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1.</w:t>
      </w:r>
      <w:r>
        <w:rPr>
          <w:rFonts w:hint="eastAsia"/>
          <w:sz w:val="36"/>
          <w:szCs w:val="36"/>
          <w:highlight w:val="yellow"/>
        </w:rPr>
        <w:t>JQuery选择器：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层次选择器：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prev+next:prev下一个同辈元素next   == $(prev).next(next);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prev~siblings:prev后的所有同辈元素 == $(prev).nextAll(siblings);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.siblings();  所有同辈元素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过滤选择器：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1.基本过滤选择器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:last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:not（selector）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:even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:odd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:eq(index)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:gt(index)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:lt(index)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:header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:animated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:focus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2.内容过滤选择器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:contains(text)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:has(selector)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:parent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3.可见性过滤选择器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:visible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4.属性过滤选择器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[attrbute!=value]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[attrbute^=value]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[attrbute$=value]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[attrbute*=value]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[attrbute|=value]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[attrbute~=value]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[attrbute1][attrbute2][attrbuteN]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5.子元素过滤选择器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:nth-child(index/even/odd/equation)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:first-child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:last-child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:only-child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6.表单对象属性过滤选择器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:enabled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:disabled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:selected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表单选择器：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:radio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:checkbox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:reset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插入节点的方法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appendTo()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prependTo()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insertBefore()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删除节点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detach()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empty()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复制节点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clone()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替换节点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replaceWith()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replaceAll()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包裹节点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wrap()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wrapAll()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wrapInner()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属性操作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removeAttr()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removeProp()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样式操作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addClass()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removeClass()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toggleClass()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hasClass()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设置和获取HTML、文本和值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遍历结点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children()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siblings()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parents()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nextAll()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prevAll()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36"/>
          <w:szCs w:val="36"/>
          <w:highlight w:val="yellow"/>
          <w:lang w:val="en-US" w:eastAsia="zh-CN"/>
        </w:rPr>
        <w:t>CSS DOM操作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height()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offset()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scrollTop()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事件对象（event）的方法：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阻止事件冒泡：stopPropagation()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阻止元素默认行为：preventDefault()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以上两个方法 可以简写为 </w:t>
      </w:r>
      <w:r>
        <w:rPr>
          <w:rFonts w:hint="eastAsia"/>
          <w:sz w:val="24"/>
          <w:szCs w:val="24"/>
          <w:highlight w:val="yellow"/>
          <w:lang w:val="en-US" w:eastAsia="zh-CN"/>
        </w:rPr>
        <w:t>return false.</w:t>
      </w:r>
      <w:r>
        <w:rPr>
          <w:rFonts w:hint="eastAsia"/>
          <w:sz w:val="24"/>
          <w:szCs w:val="24"/>
          <w:lang w:val="en-US" w:eastAsia="zh-CN"/>
        </w:rPr>
        <w:t xml:space="preserve"> 阻止事件冒泡，同时阻止默认行为。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事件对象的属性：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event.preventDefault()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event.stopPropagation()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event.relatedTarget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event.pageX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event.pageY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FFC000" w:themeColor="accent4"/>
          <w:sz w:val="24"/>
          <w:szCs w:val="24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event.metaKey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移除事件：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unbind()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模拟操作：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trigger()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triggerHandler()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动画方法：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slideToggle()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fadeTo()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fadeToggle()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9BE9"/>
    <w:multiLevelType w:val="singleLevel"/>
    <w:tmpl w:val="57919BE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F04"/>
    <w:rsid w:val="0B853A3E"/>
    <w:rsid w:val="0D6C22C9"/>
    <w:rsid w:val="0E421334"/>
    <w:rsid w:val="0E445934"/>
    <w:rsid w:val="120C77EA"/>
    <w:rsid w:val="13FF6698"/>
    <w:rsid w:val="14B91956"/>
    <w:rsid w:val="16470393"/>
    <w:rsid w:val="16596B6B"/>
    <w:rsid w:val="20F26FA8"/>
    <w:rsid w:val="222C2E24"/>
    <w:rsid w:val="2A751837"/>
    <w:rsid w:val="2B463E54"/>
    <w:rsid w:val="2BB65A07"/>
    <w:rsid w:val="36142E39"/>
    <w:rsid w:val="36CC32E9"/>
    <w:rsid w:val="3A1D0E6C"/>
    <w:rsid w:val="3CE47817"/>
    <w:rsid w:val="3F264451"/>
    <w:rsid w:val="43F51435"/>
    <w:rsid w:val="46D71078"/>
    <w:rsid w:val="4E3D6522"/>
    <w:rsid w:val="4E451BD8"/>
    <w:rsid w:val="5ACA347E"/>
    <w:rsid w:val="5D5A7766"/>
    <w:rsid w:val="5D835B83"/>
    <w:rsid w:val="5E9877E8"/>
    <w:rsid w:val="5F634F77"/>
    <w:rsid w:val="5FA2361E"/>
    <w:rsid w:val="62FB7315"/>
    <w:rsid w:val="642B41B5"/>
    <w:rsid w:val="644C2170"/>
    <w:rsid w:val="6959552A"/>
    <w:rsid w:val="6AD210FA"/>
    <w:rsid w:val="6B5E55B3"/>
    <w:rsid w:val="6BD02251"/>
    <w:rsid w:val="6E8D2849"/>
    <w:rsid w:val="70B066A6"/>
    <w:rsid w:val="73926998"/>
    <w:rsid w:val="7455280E"/>
    <w:rsid w:val="76375B82"/>
    <w:rsid w:val="780215CF"/>
    <w:rsid w:val="7B8568EA"/>
    <w:rsid w:val="7FC14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2016-07-22T14:49:46Z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