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Логинова Софья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3пг </w:t>
        <w:br w:type="textWrapping"/>
        <w:t xml:space="preserve">Домашняя работа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Определители 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5u5jhmo-nLogZkgQRUDNAIECigEg0Z4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