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Динамика материальной точки (законы Ньютона)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Первый закон Ньютона (закон инерции)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mallCaps w:val="0"/>
          <w:strike w:val="0"/>
          <w:color w:val="99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9900ff"/>
          <w:sz w:val="24"/>
          <w:szCs w:val="24"/>
          <w:shd w:fill="auto" w:val="clear"/>
          <w:vertAlign w:val="baseline"/>
          <w:rtl w:val="0"/>
        </w:rPr>
        <w:t xml:space="preserve">Материальная точка сохраняет состояние покоя или равномерного прямолинейного движения, если на нее не действуют другие тела.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Стремление тела сохранить состояние покоя или равномерного прямолинейного движения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инертностью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поэтому первый закон Ньютона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законом инерции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Системы отсчета, в которых выполняется первый закон Ньютона называются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инерциальными системами отсчета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закон Ньютона вводит понятие - инерциальные системы отсчета (т.е. системы, в которых выполняется первый закон Ньютона).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описать действия на материальную точку действия других тел, вводится понятие - сила.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векторная величина, являющаяся мерой механического воздействия на материальную точку со стороны других тел,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в результате которого тело изменяет скорость движения (т.е. приобретает ускорение).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второго закона Ньютона первый закон Ньютона можно сформулировать иначе: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ускорение материальной точки в инерциальной системе отсчета равно нулю в случае равенства нулю равнодействующей сил или при отсутствии воздействия на тело со стороны других тел.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Первый закон Ньютона можно получить из второго закона, однако первый закон является самостоятельным, поскольку постулирует существование инерциальных систем отсчета.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природе известны четыре основные фундаментальные силы (их еще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основными взаимодействиями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гравитационное взаимодействие, электромагнитное взаимодействие, сильное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слабое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 крупномасштабные события во Вселенной.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Электромагнитное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удерживает электроны в атомах и связывает атомы в молекулы.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Сильное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связывает нуклоны в ядрах (это взаимодействие является самым сильным, но действует оно только на коротких расстояниях ~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Слабое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действует между элементарными частицами и имеет очень малую дальность.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Второй закон Ньютона (основной закон динамики)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Ускорение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215900"/>
            <wp:effectExtent b="0" l="0" r="0" t="0"/>
            <wp:docPr id="1297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, приобретаемое материальной точкой, пропорционально вызывающей его силе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99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и совпадает с нею по направлению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1800" cy="431800"/>
            <wp:effectExtent b="0" l="0" r="0" t="0"/>
            <wp:docPr id="129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 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54100" cy="431800"/>
            <wp:effectExtent b="0" l="0" r="0" t="0"/>
            <wp:docPr id="1301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положительный скалярный коэффициент пропорциональности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, постоянный для каждого конкретного тела, носит название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массы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закон Ньютона справедлив только в инерциальных системах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Масса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мерой инертности тела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чем больше инертность тела (а следовательно, и его масса), тем меньшее ускорение оно приобретает под действием одной и той же силы.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Единица измерения массы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= [кг],  и силы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= [Н]:  1 Н - сила, которая массе 1 кг сообщает ускорение 1 м/с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закон Ньютона можно записать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уравнения движения материальной точки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закон динамики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43000" cy="431800"/>
            <wp:effectExtent b="0" l="0" r="0" t="0"/>
            <wp:docPr id="130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(*)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векторная величина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08000" cy="241300"/>
            <wp:effectExtent b="0" l="0" r="0" t="0"/>
            <wp:docPr id="1304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импульсом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количеством движения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материальной точки.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Уравнения (*) позволяют по иному сформулировать второй закон Ньютона: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 изменения импульса материальной точки равна действующей на нее силе.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закон динамики материальной точки выражает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 причинности в классической механике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зная начальное состояние материальной точки (ее координаты и скорость в начальный момент времени) и действующую на нее силу, по уравнению (*) можно рассчитать состояние материальной точки в любой последующий момент времени.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на материальную точку  действуют одновременно несколько сил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02665" cy="254000"/>
            <wp:effectExtent b="0" l="0" r="0" t="0"/>
            <wp:docPr id="1302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под силой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30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 втором законе Ньютона понимают результирующую силу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47700" cy="431800"/>
            <wp:effectExtent b="0" l="0" r="0" t="0"/>
            <wp:docPr id="1306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             (**)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(**)  первый закон Ньютона можно сформулировать иначе: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ускорение материальной точки в инерциальной системе отсчета равно нулю в случае равенства нулю равнодействующей сил или при отсутствии воздействия на тело со стороны других тел.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плоской траектории вектор силы направлен к центру кривизны траектории (как и вектор ускорения) и он может быть разложен на две составляющие - касательную к траектории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касательная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тангенциальная сила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3200" cy="254000"/>
            <wp:effectExtent b="0" l="0" r="0" t="0"/>
            <wp:docPr id="1313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и нормальную к траектории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нормальная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центростремительная сила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3200" cy="254000"/>
            <wp:effectExtent b="0" l="0" r="0" t="0"/>
            <wp:docPr id="1310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33500" cy="1070610"/>
            <wp:effectExtent b="0" l="0" r="0" t="0"/>
            <wp:docPr id="1312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7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центростремительной силы имеем соотношение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85800" cy="419100"/>
            <wp:effectExtent b="0" l="0" r="0" t="0"/>
            <wp:docPr id="131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радиус кривизны траектории.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Виды движения: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= 0  - прямолинейное движение;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= const - движение по окружности;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= 0 - равномерное движение;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τ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= const - равноускоренное движение (если вектор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3200" cy="254000"/>
            <wp:effectExtent b="0" l="0" r="0" t="0"/>
            <wp:docPr id="1315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15900"/>
            <wp:effectExtent b="0" l="0" r="0" t="0"/>
            <wp:docPr id="1316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сонаправлены, то движение равноускоренное; если эти векторы противонаправлены, то движение равнозамедленное).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Третий закон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color w:val="9900ff"/>
          <w:sz w:val="24"/>
          <w:szCs w:val="24"/>
          <w:u w:val="none"/>
          <w:vertAlign w:val="baseline"/>
          <w:rtl w:val="0"/>
        </w:rPr>
        <w:t xml:space="preserve">Две материальные точки действуют друг на друга с силами, равными по модулю и направленными в противоположные стороны вдоль прямой, соединяющей эти точки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9900ff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84200" cy="254000"/>
            <wp:effectExtent b="0" l="0" r="0" t="0"/>
            <wp:docPr id="131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8600" cy="254000"/>
            <wp:effectExtent b="0" l="0" r="0" t="0"/>
            <wp:docPr id="1318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сила, действующая на первую материальную точку со стороны второй;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41300" cy="254000"/>
            <wp:effectExtent b="0" l="0" r="0" t="0"/>
            <wp:docPr id="1319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сила, действующая на вторую точку со стороны первой.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силы приложены к разным телам, всегда действуют парами и являются силами одной природы.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Третий закон Ньютона позволяет осуществить переход от динамики отдельной материальной точки к динамике системы материальных точек: для системы материальных точек взаимодействие можно свести к силам парного взаимодействия между материальными точками.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Силы, подчиняющиеся трем законам Ньютона,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ньютоновскими силами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Гравитационная сила. Земная гравитация.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2.4.1. Закон всемирного тяготения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Между двумя материальными точками действует сила взаимного притяжения, направленная вдоль прямой, проходящей через тела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36600" cy="393700"/>
            <wp:effectExtent b="0" l="0" r="0" t="0"/>
            <wp:docPr id="1320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(*)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m,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массы тел,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расстояние между телами,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47800" cy="419100"/>
            <wp:effectExtent b="0" l="0" r="0" t="0"/>
            <wp:docPr id="1321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гравитационная постоянная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69695" cy="1096645"/>
            <wp:effectExtent b="0" l="0" r="0" t="0"/>
            <wp:docPr id="128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09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сила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гравитационной силой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силой всемирного тяготения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Гравитационные силы всегда являются силами притяжения.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взаимодействия между двумя телами не зависит от среды, в которой находятся тела.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всемирного тяготения в форме (*) установлен для точечных тел.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согласно теореме Гаусса соотношение (*) справедливо и для тел в виде шаров, однако в этом случае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есть расстояние между центрами шаров (т.е. предполагается, что вся масса шара находися в центре шара).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Массы, входящие в уравнение (*),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гравитационными массами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гр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Этим подчеркивается, что в принципе массы, входящие во второй закон Ньютона (их называют инерциальными массами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в закон всемирного тяготения имеют различную природу.  Однако установлено, что отношение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гр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для всех тел одинаково с погрешностью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2.4.2. Земная гравитация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сравнить второй закон Ньютона и закон всемирного тяготения, то получим,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земная гравитация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приводит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ускорению  свободного падения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тела массы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величину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08100" cy="444500"/>
            <wp:effectExtent b="0" l="0" r="0" t="0"/>
            <wp:docPr id="1288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(здесь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масса и радиус Земли).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ускорение свободного падения одинаково для всех тел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Галилея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Сила тяжести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– это сила, действующая на тело массы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со стороны Земли (она направлена к центру Земли)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71500" cy="228600"/>
            <wp:effectExtent b="0" l="0" r="0" t="0"/>
            <wp:docPr id="1289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тело находится на высоте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над поверхностью Земли, то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79500" cy="482600"/>
            <wp:effectExtent b="0" l="0" r="0" t="0"/>
            <wp:docPr id="129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т.е.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сила тяжести с удалением от поверхности Земли уменьшается.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тело находится на глубине ℓ от поверхности Земли, то согласно теореме Гаусса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136900" cy="469900"/>
            <wp:effectExtent b="0" l="0" r="0" t="0"/>
            <wp:docPr id="1291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т.е. сила тяжести линейно уменьшается с ростом глубины и равна 0 в центре Земли (здесь ρ – средняя плотность Земли).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Вес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- это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03200"/>
            <wp:effectExtent b="0" l="0" r="0" t="0"/>
            <wp:docPr id="129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, с которой тело вследствие тяготения к Земле действует на опору (или подвес), удерживающую тело от свободного падения.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тело покоится (движется прямолинейно и равномерно), то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P =F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83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Сила реакции опоры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N = P =mg.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Если на опору и тело действет еще другая сила, приводящая к тому, что опора  и тело движутся вместе сонаправленно с вектором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215900"/>
            <wp:effectExtent b="0" l="0" r="0" t="0"/>
            <wp:docPr id="129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, то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P = N =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g –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Очевидно, когда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ускорения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700" cy="241300"/>
            <wp:effectExtent b="0" l="0" r="0" t="0"/>
            <wp:docPr id="1294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215900"/>
            <wp:effectExtent b="0" l="0" r="0" t="0"/>
            <wp:docPr id="129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равны по модулю и направлены в противоположные стороны, то вес тела равен нулю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(состояние невесомости)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Такая ситуация возникает, в частности, на космических спутниках Земли.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Уравнение движения тела переменной массы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Такая ситуация возникает, например, при движении ракеты за счет истечения газов со скоростью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15900"/>
            <wp:effectExtent b="0" l="0" r="0" t="0"/>
            <wp:docPr id="1296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относительно ракеты.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масса ракеты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ее скорость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через время dt ее масса уменьшилась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скорость изменилась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41300" cy="215900"/>
            <wp:effectExtent b="0" l="0" r="0" t="0"/>
            <wp:docPr id="12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Тогда за время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импульс ракеты изменился на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55700" cy="241300"/>
            <wp:effectExtent b="0" l="0" r="0" t="0"/>
            <wp:docPr id="12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(здесь отброшен малый член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1800" cy="215900"/>
            <wp:effectExtent b="0" l="0" r="0" t="0"/>
            <wp:docPr id="12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и если на ракету действует внешняя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203200"/>
            <wp:effectExtent b="0" l="0" r="0" t="0"/>
            <wp:docPr id="12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34365" cy="241300"/>
            <wp:effectExtent b="0" l="0" r="0" t="0"/>
            <wp:docPr id="12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следовательно, уравнение движения для переменной массы имеет вид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68400" cy="431800"/>
            <wp:effectExtent b="0" l="0" r="0" t="0"/>
            <wp:docPr id="12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25500" cy="266700"/>
            <wp:effectExtent b="0" l="0" r="0" t="0"/>
            <wp:docPr id="12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62000" cy="393700"/>
            <wp:effectExtent b="0" l="0" r="0" t="0"/>
            <wp:docPr id="12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реактивной силой.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стартовая масса ракеты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стартовая скорость равна нулю и на ракету не действуют внешние силы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0), то получим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90600" cy="405765"/>
            <wp:effectExtent b="0" l="0" r="0" t="0"/>
            <wp:docPr id="12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Циолковского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чем больше конечная масса ракеты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тем больше должна быть стартовая масса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 и чем больше скорость истечения газов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тем больше может быть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данной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Космические скорости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Первой космической скоростью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называют такую минимальную скорость, которую надо сообщить телу, чтобы оно могло двигаться вокруг Земли по круговой орбите (превратиться в искусственный спутник Земли).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спутник, движущийся по круговой орбите радиуса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действует сила тяготения Земли, сообщая ему нормальное ускорение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33680" cy="398780"/>
            <wp:effectExtent b="0" l="0" r="0" t="0"/>
            <wp:docPr id="124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39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Согласно второму закону Ньютона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79170" cy="410210"/>
            <wp:effectExtent b="0" l="0" r="0" t="0"/>
            <wp:docPr id="1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41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и, следовательно, если спутник движется вблизи поверхности Земли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радиус Земли), имеем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69695" cy="485775"/>
            <wp:effectExtent b="0" l="0" r="0" t="0"/>
            <wp:docPr id="1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Второй космической скоростью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называют ту наименьшую скорость, которую надо сообщить телу, чтобы оно могло преодолеть притяжение Земли и превратиться в спутник Солнца.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преодоления земного притяжения кинетическая энергия тела должна быть равна работе, совершаемой против сил тяготения: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84250" cy="458470"/>
            <wp:effectExtent b="0" l="0" r="0" t="0"/>
            <wp:docPr id="12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5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откуда имеем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67485" cy="474345"/>
            <wp:effectExtent b="0" l="0" r="0" t="0"/>
            <wp:docPr id="12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47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Третьей космической скоростью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называют скорость, которую необходимо сообщить телу а Земле, чтобы оно покинуло пределы Солнечной системы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= 16.7 км/с).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опора и тело движутся вместе протинаправлено с вектором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7000" cy="215900"/>
            <wp:effectExtent b="0" l="0" r="0" t="0"/>
            <wp:docPr id="12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возникает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 =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  Упругая сила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реальные тела под действием сил изменяют свою форму и размеры, т.е.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деформируются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Деформация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пругой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если после прекращения действия внешних сил тело принимает первоначальные размеры и форму.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Деформации, которые сохраняются в теле после прекращения действия внешних сил,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пластическими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остаточными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Силы, возникающие при деформации твердых тел, называются силами упругости.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к концам стержня  длиной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700" cy="215900"/>
            <wp:effectExtent b="0" l="0" r="0" t="0"/>
            <wp:docPr id="12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площадью сечения s приложены силы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результате чего длина стержня меняется на величину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3200" cy="165100"/>
            <wp:effectExtent b="0" l="0" r="0" t="0"/>
            <wp:docPr id="12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(при растяжении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3200" cy="165100"/>
            <wp:effectExtent b="0" l="0" r="0" t="0"/>
            <wp:docPr id="12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положительно, а при сжатии отрицательно).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430020" cy="286385"/>
            <wp:effectExtent b="0" l="0" r="0" t="0"/>
            <wp:docPr id="12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28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Эксперимент: при малых деформациях соблюдается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Гука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60400" cy="177165"/>
            <wp:effectExtent b="0" l="0" r="0" t="0"/>
            <wp:docPr id="12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 упругости Гука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 Силы трения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Тело, движущееся по горизонтальной поверхности другого тела, при отсутствии действия на него других сил, с течением времени замедляет свое движение и останавливается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объясняется существованием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трения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препятствует скольжению соприкасающихся тел друг относительно друга.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сухое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жидкое, вязкое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Внешнее трение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возникает в плоскости касания двух тел при их относительном перемещении, и оно обусловлено шероховатостью соприкасающихся поверхностей (или обусловлено силами межмолекулярного взаимодействия, если поверхности очень гладкие): если тела неподвижны, то возникает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трение покоя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тела движутся, то возникает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трение скольжения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скольжения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(эксперимент)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сила нормального давления,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коэффициент трения скольжения, зависящий от свойств соприкасающихся поверхностей.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уменьшения трения скольжения используют смазку, которая заполняет неровности между поверхностями и располагается тонким слоем между ними так, что поверхности перестают касаться друг друга - внешнее трение скольжения заменяется на значительно меньшее внутреннее трение жидкости.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Другой способ уменьшения силы трения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замена трения скольжения на трение качения (шариковые и роликовые подшипники).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Неинерциальные системы отсчета. Силы инерции.  [для самостоятельной работы]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Законы Ньютона выполняются только в инерциальных системах отсчета.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отсчета, движущиеся относительно инерциальных систем с ускорением, называются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неинерциальными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неинерциальных системах законы Ньютона несправедливы.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законы динамики можно использовать и для неинерциальных систем, если, кроме сил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5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обусловленных воздействием тел друг на друга, ввести в рассмотрение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инерции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6700" cy="215900"/>
            <wp:effectExtent b="0" l="0" r="0" t="0"/>
            <wp:docPr id="125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инерции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6700" cy="215900"/>
            <wp:effectExtent b="0" l="0" r="0" t="0"/>
            <wp:docPr id="125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этом должны быть такими, чтобы вместе с силами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5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они сообщили телу ускорение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165" cy="215900"/>
            <wp:effectExtent b="0" l="0" r="0" t="0"/>
            <wp:docPr id="125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оно обладает в неинерциальных системах отсчета, т.е.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52500" cy="215900"/>
            <wp:effectExtent b="0" l="0" r="0" t="0"/>
            <wp:docPr id="126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общем случае следует учитывать силы инерции при ускоренном поступательном движении системы отсчета, силы инерции, действующие на тело, покоящееся во вращающейся системе отсчета, и силы инерции, действующие на тело, движущееся во вращающейся системе отсчета.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Силы инерции, возникающие при ускоренном поступательном движении системы отсчета.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Пусть на тележке, стоящей на столе, прикреплен маятник (т.е. к штативу на нити подвешен шарик массой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(см. рисунок). Пока тележка покоится или движется равномерно и прямолинейно, нить занимает вертикальное положение и сила тяжести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03200"/>
            <wp:effectExtent b="0" l="0" r="0" t="0"/>
            <wp:docPr id="126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уравновешана силой натяжения нити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700" cy="203200"/>
            <wp:effectExtent b="0" l="0" r="0" t="0"/>
            <wp:docPr id="126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31315" cy="887730"/>
            <wp:effectExtent b="0" l="0" r="0" t="0"/>
            <wp:docPr id="126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8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Пусть теперь в инерциальной системе отсчета, связанной со столом, тележка движется прямолинейно с ускорением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165" cy="215900"/>
            <wp:effectExtent b="0" l="0" r="0" t="0"/>
            <wp:docPr id="126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Нить начнет отклоняться от вертикали назад до такого угла α, пока результирующая сила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60400" cy="203200"/>
            <wp:effectExtent b="0" l="0" r="0" t="0"/>
            <wp:docPr id="125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обеспечит ускорение шарика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165" cy="215900"/>
            <wp:effectExtent b="0" l="0" r="0" t="0"/>
            <wp:docPr id="124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Результирующая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4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сонаправлена с вектором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165" cy="215900"/>
            <wp:effectExtent b="0" l="0" r="0" t="0"/>
            <wp:docPr id="124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для установившегося движения (шарик и тележка движутся вместе с ускорением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165" cy="215900"/>
            <wp:effectExtent b="0" l="0" r="0" t="0"/>
            <wp:docPr id="124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равна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43000" cy="228600"/>
            <wp:effectExtent b="0" l="0" r="0" t="0"/>
            <wp:docPr id="124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угол отклонения нити от вертикали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58800" cy="431800"/>
            <wp:effectExtent b="0" l="0" r="0" t="0"/>
            <wp:docPr id="125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(тем больше, чем больше ускорение тележки).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Однако в системе отсчета, связанной с ускоренно движущейся тележкой, шарик покоится и, следовательно, в этой системе отсчета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5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уравновешана равной и противоположно направленной ей силой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6700" cy="215900"/>
            <wp:effectExtent b="0" l="0" r="0" t="0"/>
            <wp:docPr id="125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(силой инерции)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98500" cy="228600"/>
            <wp:effectExtent b="0" l="0" r="0" t="0"/>
            <wp:docPr id="125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инерции проявляются, когда поезд набирает скорость (пассажира прижимает к спинке сиденья, если он сидит по ходу поезда) или при его торможении (пассажира отделяет от спинки сиденья), а также они проявляются в перегрузках, возникающих при запуске и торможении космических кораблей.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Силы инерции, действующие на тело, покоящееся во вращающейся системе отсчета.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1.Пусть на диске, находящемся на столе, на разных расстояниях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его центра установлены маятники (на нитях подвешены шарики массой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 Пока диск покоится, нити занимают вертикальное положение и для каждого маятника сила тяжести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03200"/>
            <wp:effectExtent b="0" l="0" r="0" t="0"/>
            <wp:docPr id="12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уравновешана силой реакции нити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700" cy="203200"/>
            <wp:effectExtent b="0" l="0" r="0" t="0"/>
            <wp:docPr id="124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Пусть теперь диск равномерно вращается с угловой скоростью ω=const вокруг вертикальной оси, проходящей через его центр (см. рисунок). Вместе с диском вращаются маятники и шарики отклоняются от вертикали на некоторый угол.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56385" cy="846455"/>
            <wp:effectExtent b="0" l="0" r="0" t="0"/>
            <wp:docPr id="127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84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инерциальной системе отсчета, связанной со столом, каждый шарик равномерно вращается по окружности радиуса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следовательно, на шарик действует сила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98500" cy="203200"/>
            <wp:effectExtent b="0" l="0" r="0" t="0"/>
            <wp:docPr id="128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 направленная перпендикулярно оси вращения диска. Эта сила является равнодействующей сила тяжести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03200"/>
            <wp:effectExtent b="0" l="0" r="0" t="0"/>
            <wp:docPr id="128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силы натяжения нити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39700" cy="203200"/>
            <wp:effectExtent b="0" l="0" r="0" t="0"/>
            <wp:docPr id="128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60400" cy="203200"/>
            <wp:effectExtent b="0" l="0" r="0" t="0"/>
            <wp:docPr id="128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установившегося движения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82700" cy="228600"/>
            <wp:effectExtent b="0" l="0" r="0" t="0"/>
            <wp:docPr id="1284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85800" cy="444500"/>
            <wp:effectExtent b="0" l="0" r="0" t="0"/>
            <wp:docPr id="1285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углы отклонения нитей маятников будут тем больше, чем больше расстояние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маятника до оси вращения диска и чем больше угловая скорость вращения диска ω.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 системе отсчета, связанной с вращающимся диском, шарик покоится и, следовательно,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8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уравновешана равной и противоположно направленной ей силой инерции, называемой  центробежной силой инерции (направлена по горизонтали от оси вращения)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25500" cy="254000"/>
            <wp:effectExtent b="0" l="0" r="0" t="0"/>
            <wp:docPr id="127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сила действует  также и на тело, движущееся по поверхности вращающегося диска.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Действию центробежных сил инерции подвергаются пассажиры в движущемся автомобиле на поворотах. Центробежные силы инерции используются в центробежных машинах (насосах, сепараторах).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Силы инерции, действующие на тело, движущееся во вращающейся системе отсчета.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шарик массой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движется с постоянной скоростью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15900"/>
            <wp:effectExtent b="0" l="0" r="0" t="0"/>
            <wp:docPr id="127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вдоль радиуса диска, находящегося на столе. В результате он попадает в точку А (см. рисунок).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диск вращается с угловой скоростью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 = 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вокруг вертикальной оси, проходящей через его центр, то шарик катится по траектории ОВ.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44320" cy="927100"/>
            <wp:effectExtent b="0" l="0" r="0" t="0"/>
            <wp:docPr id="127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шарик катился вдоль радиуса используем трубку, закрепленную вдоль радиус, по которой шарик катится без трения равномерно и прямолинейно со скоростью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15900"/>
            <wp:effectExtent b="0" l="0" r="0" t="0"/>
            <wp:docPr id="126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 инерциальной системе отсчета, связанной со столом, при отклонении траектории шарика от прямолинейной на него действует некоторая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7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 неинерциальной вращающейся системе отсчета, связанной с диском, шарик движется равномерно и прямолинейно, что можно объяснить тем, что сила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65100" cy="203200"/>
            <wp:effectExtent b="0" l="0" r="0" t="0"/>
            <wp:docPr id="127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уравновешивается приложенной к шарику силой инерции (кориолисовой силой)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77900" cy="304800"/>
            <wp:effectExtent b="0" l="0" r="0" t="0"/>
            <wp:docPr id="127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которая перпендикулярна вектору скорости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15900"/>
            <wp:effectExtent b="0" l="0" r="0" t="0"/>
            <wp:docPr id="127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шарика и вектору угловой скорости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2400" cy="215900"/>
            <wp:effectExtent b="0" l="0" r="0" t="0"/>
            <wp:docPr id="1274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диска (в  оответствии с правилом правого винта).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Силой Кориолиса объясняется тот факт, что в северном полушарии Земли наблюдается более сильное подмывание правых берегов рек и правые рельсы железных дорог по движению изнашиваются быстрее, чем левые (в южном полушарии – наоборот).Благодаря силе Кариолиса падающие на поверхность Земли тела отклоняются к востоку (на широте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отклонение составляет 1 см при падении с высоты 100 м).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соответствии с этим, получим основной закон динамики для неинерциальных систем отсчета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536700" cy="241300"/>
            <wp:effectExtent b="0" l="0" r="0" t="0"/>
            <wp:docPr id="127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Существенно,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инерции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вызываются не взаимодействием тел, а ускоренным движением системы отсчета.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Поэтому эти силы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подчиняются третьему закону Ньютона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 как если на какое-либо тело действует сила инерции, то не существует противодействующей силы, приложенной к данному телу.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Два основных положения механики, согласно которым ускорение всегда вызывается силой, а сила всегда обусловлена взаимодействием между телами, в системах, движущихся с ускорением, одновременно не выполняются.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силы инерции не являются ньютоновскими силами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любого тела, находящегося в неинерциальной системе отсчета, силы инерции являются внешними и, следовательно, здесь нет замкнутых систем - это означает, что в неинерциальных системах отсчета не выполняются законы сохранения импульса, энергии и момента импульса.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силы инерции позволяет описывать движение тел как в инерциальных, так и в неинерциальных системах отсчета с помощью одних и тех же уравнений движения.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силы инерции обусловлены свойствами неинерциальной системы отсчета, в которой рассматриваются механические явления и в этом аспекте их можно считать фиктивными силами.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 в рассмотрение сил инерции не является принципиально необходимым. В принципе любое движение можно всегда рассмотреть в инерциальной системе отсчета, однако часто удобнее и интереснее рассмотреть движение тела по отношению к неинерциальной системе отсчета.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Аналогия между силами тяготения и силами инерции лежит в основе принципа эквивалентности гравитационных сил и сил инерции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(принцип эквивалентности Эйнштейна)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 физические явления в поле тяготения происходят совершенно так же, как в соответствующем поле сил инерции, если напряженности обоих полей в соответствующих точках пространства совпадают.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принцип лежит в основе общей теории относительности.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Динамика. Основные формулы.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закон Ньютона (основной закон динамики)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267200" cy="453390"/>
            <wp:effectExtent b="0" l="0" r="0" t="0"/>
            <wp:docPr id="126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Третий закон Ньютона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всемирного тяготения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278380" cy="422275"/>
            <wp:effectExtent b="0" l="0" r="0" t="0"/>
            <wp:docPr id="126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2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72210" cy="444500"/>
            <wp:effectExtent b="0" l="0" r="0" t="0"/>
            <wp:docPr id="126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44880" cy="495300"/>
            <wp:effectExtent b="0" l="0" r="0" t="0"/>
            <wp:docPr id="126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тяжести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=mg,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080770" cy="482600"/>
            <wp:effectExtent b="0" l="0" r="0" t="0"/>
            <wp:docPr id="1303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Движение тела под действием силы тяжести при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97940" cy="415290"/>
            <wp:effectExtent b="0" l="0" r="0" t="0"/>
            <wp:docPr id="1305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41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mg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83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реакции опоры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N=P=mg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опора и тело движутся вместе сонаправленно с вектором ускорения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 = m(g – 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Невесомость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=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Перегрузка: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опора и тело движутся вместе протинаправлено с вектором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 = m(g +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упругости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упр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Сила трения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направлена протии в силы, приложенной к телу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Cила трения покоя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тр.пок.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Cила трение скольжения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µN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Первая космическая скорость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27100" cy="444500"/>
            <wp:effectExtent b="0" l="0" r="0" t="0"/>
            <wp:docPr id="1307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орбиты спутника вблизи поверхности Земли: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≈ 7,9 км/с 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Вторая космическая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66700" cy="254000"/>
            <wp:effectExtent b="0" l="0" r="0" t="0"/>
            <wp:docPr id="1309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≈11,2 км/с,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третья космическая скорость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≈ 16,7 км/с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Давление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95300" cy="457200"/>
            <wp:effectExtent b="0" l="0" r="0" t="0"/>
            <wp:docPr id="131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S- площадь,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[Н/м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[Па]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5" w:type="default"/>
      <w:headerReference r:id="rId106" w:type="even"/>
      <w:pgSz w:h="16840" w:w="11907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0" w:hanging="4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4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.png"/><Relationship Id="rId45" Type="http://schemas.openxmlformats.org/officeDocument/2006/relationships/image" Target="media/image20.png"/><Relationship Id="rId106" Type="http://schemas.openxmlformats.org/officeDocument/2006/relationships/header" Target="header2.xml"/><Relationship Id="rId105" Type="http://schemas.openxmlformats.org/officeDocument/2006/relationships/header" Target="header1.xml"/><Relationship Id="rId104" Type="http://schemas.openxmlformats.org/officeDocument/2006/relationships/image" Target="media/image89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103" Type="http://schemas.openxmlformats.org/officeDocument/2006/relationships/image" Target="media/image87.png"/><Relationship Id="rId102" Type="http://schemas.openxmlformats.org/officeDocument/2006/relationships/image" Target="media/image85.png"/><Relationship Id="rId101" Type="http://schemas.openxmlformats.org/officeDocument/2006/relationships/image" Target="media/image83.png"/><Relationship Id="rId100" Type="http://schemas.openxmlformats.org/officeDocument/2006/relationships/image" Target="media/image81.png"/><Relationship Id="rId31" Type="http://schemas.openxmlformats.org/officeDocument/2006/relationships/image" Target="media/image70.png"/><Relationship Id="rId30" Type="http://schemas.openxmlformats.org/officeDocument/2006/relationships/image" Target="media/image69.png"/><Relationship Id="rId33" Type="http://schemas.openxmlformats.org/officeDocument/2006/relationships/image" Target="media/image72.png"/><Relationship Id="rId32" Type="http://schemas.openxmlformats.org/officeDocument/2006/relationships/image" Target="media/image71.png"/><Relationship Id="rId35" Type="http://schemas.openxmlformats.org/officeDocument/2006/relationships/image" Target="media/image74.png"/><Relationship Id="rId34" Type="http://schemas.openxmlformats.org/officeDocument/2006/relationships/image" Target="media/image73.png"/><Relationship Id="rId37" Type="http://schemas.openxmlformats.org/officeDocument/2006/relationships/image" Target="media/image12.png"/><Relationship Id="rId36" Type="http://schemas.openxmlformats.org/officeDocument/2006/relationships/image" Target="media/image11.png"/><Relationship Id="rId39" Type="http://schemas.openxmlformats.org/officeDocument/2006/relationships/image" Target="media/image14.png"/><Relationship Id="rId38" Type="http://schemas.openxmlformats.org/officeDocument/2006/relationships/image" Target="media/image13.png"/><Relationship Id="rId20" Type="http://schemas.openxmlformats.org/officeDocument/2006/relationships/image" Target="media/image94.png"/><Relationship Id="rId22" Type="http://schemas.openxmlformats.org/officeDocument/2006/relationships/image" Target="media/image96.png"/><Relationship Id="rId21" Type="http://schemas.openxmlformats.org/officeDocument/2006/relationships/image" Target="media/image95.png"/><Relationship Id="rId24" Type="http://schemas.openxmlformats.org/officeDocument/2006/relationships/image" Target="media/image98.png"/><Relationship Id="rId23" Type="http://schemas.openxmlformats.org/officeDocument/2006/relationships/image" Target="media/image97.png"/><Relationship Id="rId26" Type="http://schemas.openxmlformats.org/officeDocument/2006/relationships/image" Target="media/image65.png"/><Relationship Id="rId25" Type="http://schemas.openxmlformats.org/officeDocument/2006/relationships/image" Target="media/image99.png"/><Relationship Id="rId28" Type="http://schemas.openxmlformats.org/officeDocument/2006/relationships/image" Target="media/image67.png"/><Relationship Id="rId27" Type="http://schemas.openxmlformats.org/officeDocument/2006/relationships/image" Target="media/image66.png"/><Relationship Id="rId29" Type="http://schemas.openxmlformats.org/officeDocument/2006/relationships/image" Target="media/image68.png"/><Relationship Id="rId95" Type="http://schemas.openxmlformats.org/officeDocument/2006/relationships/image" Target="media/image53.png"/><Relationship Id="rId94" Type="http://schemas.openxmlformats.org/officeDocument/2006/relationships/image" Target="media/image52.png"/><Relationship Id="rId97" Type="http://schemas.openxmlformats.org/officeDocument/2006/relationships/image" Target="media/image44.png"/><Relationship Id="rId96" Type="http://schemas.openxmlformats.org/officeDocument/2006/relationships/image" Target="media/image43.png"/><Relationship Id="rId11" Type="http://schemas.openxmlformats.org/officeDocument/2006/relationships/image" Target="media/image82.png"/><Relationship Id="rId99" Type="http://schemas.openxmlformats.org/officeDocument/2006/relationships/image" Target="media/image46.png"/><Relationship Id="rId10" Type="http://schemas.openxmlformats.org/officeDocument/2006/relationships/image" Target="media/image78.png"/><Relationship Id="rId98" Type="http://schemas.openxmlformats.org/officeDocument/2006/relationships/image" Target="media/image45.png"/><Relationship Id="rId13" Type="http://schemas.openxmlformats.org/officeDocument/2006/relationships/image" Target="media/image86.png"/><Relationship Id="rId12" Type="http://schemas.openxmlformats.org/officeDocument/2006/relationships/image" Target="media/image80.png"/><Relationship Id="rId91" Type="http://schemas.openxmlformats.org/officeDocument/2006/relationships/image" Target="media/image49.png"/><Relationship Id="rId90" Type="http://schemas.openxmlformats.org/officeDocument/2006/relationships/image" Target="media/image48.png"/><Relationship Id="rId93" Type="http://schemas.openxmlformats.org/officeDocument/2006/relationships/image" Target="media/image51.png"/><Relationship Id="rId92" Type="http://schemas.openxmlformats.org/officeDocument/2006/relationships/image" Target="media/image50.png"/><Relationship Id="rId15" Type="http://schemas.openxmlformats.org/officeDocument/2006/relationships/image" Target="media/image91.png"/><Relationship Id="rId14" Type="http://schemas.openxmlformats.org/officeDocument/2006/relationships/image" Target="media/image84.png"/><Relationship Id="rId17" Type="http://schemas.openxmlformats.org/officeDocument/2006/relationships/image" Target="media/image90.png"/><Relationship Id="rId16" Type="http://schemas.openxmlformats.org/officeDocument/2006/relationships/image" Target="media/image88.png"/><Relationship Id="rId19" Type="http://schemas.openxmlformats.org/officeDocument/2006/relationships/image" Target="media/image93.png"/><Relationship Id="rId18" Type="http://schemas.openxmlformats.org/officeDocument/2006/relationships/image" Target="media/image92.png"/><Relationship Id="rId84" Type="http://schemas.openxmlformats.org/officeDocument/2006/relationships/image" Target="media/image63.png"/><Relationship Id="rId83" Type="http://schemas.openxmlformats.org/officeDocument/2006/relationships/image" Target="media/image62.png"/><Relationship Id="rId86" Type="http://schemas.openxmlformats.org/officeDocument/2006/relationships/image" Target="media/image54.png"/><Relationship Id="rId85" Type="http://schemas.openxmlformats.org/officeDocument/2006/relationships/image" Target="media/image64.png"/><Relationship Id="rId88" Type="http://schemas.openxmlformats.org/officeDocument/2006/relationships/image" Target="media/image56.png"/><Relationship Id="rId87" Type="http://schemas.openxmlformats.org/officeDocument/2006/relationships/image" Target="media/image55.png"/><Relationship Id="rId89" Type="http://schemas.openxmlformats.org/officeDocument/2006/relationships/image" Target="media/image47.png"/><Relationship Id="rId80" Type="http://schemas.openxmlformats.org/officeDocument/2006/relationships/image" Target="media/image59.png"/><Relationship Id="rId82" Type="http://schemas.openxmlformats.org/officeDocument/2006/relationships/image" Target="media/image61.png"/><Relationship Id="rId81" Type="http://schemas.openxmlformats.org/officeDocument/2006/relationships/image" Target="media/image6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9.png"/><Relationship Id="rId5" Type="http://schemas.openxmlformats.org/officeDocument/2006/relationships/styles" Target="styles.xml"/><Relationship Id="rId6" Type="http://schemas.openxmlformats.org/officeDocument/2006/relationships/image" Target="media/image75.png"/><Relationship Id="rId7" Type="http://schemas.openxmlformats.org/officeDocument/2006/relationships/image" Target="media/image77.png"/><Relationship Id="rId8" Type="http://schemas.openxmlformats.org/officeDocument/2006/relationships/image" Target="media/image76.png"/><Relationship Id="rId73" Type="http://schemas.openxmlformats.org/officeDocument/2006/relationships/image" Target="media/image29.png"/><Relationship Id="rId72" Type="http://schemas.openxmlformats.org/officeDocument/2006/relationships/image" Target="media/image28.png"/><Relationship Id="rId75" Type="http://schemas.openxmlformats.org/officeDocument/2006/relationships/image" Target="media/image31.png"/><Relationship Id="rId74" Type="http://schemas.openxmlformats.org/officeDocument/2006/relationships/image" Target="media/image30.png"/><Relationship Id="rId77" Type="http://schemas.openxmlformats.org/officeDocument/2006/relationships/image" Target="media/image22.png"/><Relationship Id="rId76" Type="http://schemas.openxmlformats.org/officeDocument/2006/relationships/image" Target="media/image21.png"/><Relationship Id="rId79" Type="http://schemas.openxmlformats.org/officeDocument/2006/relationships/image" Target="media/image58.png"/><Relationship Id="rId78" Type="http://schemas.openxmlformats.org/officeDocument/2006/relationships/image" Target="media/image57.png"/><Relationship Id="rId71" Type="http://schemas.openxmlformats.org/officeDocument/2006/relationships/image" Target="media/image27.png"/><Relationship Id="rId70" Type="http://schemas.openxmlformats.org/officeDocument/2006/relationships/image" Target="media/image26.png"/><Relationship Id="rId62" Type="http://schemas.openxmlformats.org/officeDocument/2006/relationships/image" Target="media/image39.png"/><Relationship Id="rId61" Type="http://schemas.openxmlformats.org/officeDocument/2006/relationships/image" Target="media/image38.png"/><Relationship Id="rId64" Type="http://schemas.openxmlformats.org/officeDocument/2006/relationships/image" Target="media/image41.png"/><Relationship Id="rId63" Type="http://schemas.openxmlformats.org/officeDocument/2006/relationships/image" Target="media/image40.png"/><Relationship Id="rId66" Type="http://schemas.openxmlformats.org/officeDocument/2006/relationships/image" Target="media/image32.png"/><Relationship Id="rId65" Type="http://schemas.openxmlformats.org/officeDocument/2006/relationships/image" Target="media/image42.png"/><Relationship Id="rId68" Type="http://schemas.openxmlformats.org/officeDocument/2006/relationships/image" Target="media/image24.png"/><Relationship Id="rId67" Type="http://schemas.openxmlformats.org/officeDocument/2006/relationships/image" Target="media/image23.png"/><Relationship Id="rId60" Type="http://schemas.openxmlformats.org/officeDocument/2006/relationships/image" Target="media/image37.png"/><Relationship Id="rId69" Type="http://schemas.openxmlformats.org/officeDocument/2006/relationships/image" Target="media/image25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55" Type="http://schemas.openxmlformats.org/officeDocument/2006/relationships/image" Target="media/image10.png"/><Relationship Id="rId54" Type="http://schemas.openxmlformats.org/officeDocument/2006/relationships/image" Target="media/image9.png"/><Relationship Id="rId57" Type="http://schemas.openxmlformats.org/officeDocument/2006/relationships/image" Target="media/image34.png"/><Relationship Id="rId56" Type="http://schemas.openxmlformats.org/officeDocument/2006/relationships/image" Target="media/image33.png"/><Relationship Id="rId59" Type="http://schemas.openxmlformats.org/officeDocument/2006/relationships/image" Target="media/image36.png"/><Relationship Id="rId5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2018-12-01T08:09:00Z</dcterms:created>
  <dc:creator>Серегин</dc:creator>
</cp:coreProperties>
</file>