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МОЛЕКУЛЯРНАЯ ФИЗИКА И ТЕРМОДИНАМИКА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Молекулярная физика и термодинамика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разделы физики, в которых изучаются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макроскопические процессы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связанные с огромным числом содержащихся в телах атомов и молекул.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изучения этих процессов применяют два принципиально различающихся (но взаимно дополняющих друг друга) метода: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статистический (молекулярно-кинетический)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термодинамический.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Молекулярная физика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раздел физики, изучающий строение и свойства вещества исходя из молекулярно-кинетических представлений, основывающихся на том, что все тела состоят из молекул, находящихся в непрерывном хаотическом движении.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Законы поведения огромного числа молекул изучаются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статистического метода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основан на том, что свойства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макроскопической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определяются свойствами частиц системы, особенностями их движения и усредненными значениями динамических характеристик этих частиц (скорости, энергии и т.д.).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Термодинамика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раздел физики, изучающий общие свойства макроскопических систем, находящихся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состоянии термодинамического равновесия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процессы перехода между этими состояниями.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Термодинамика не рассматривает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микропроцессы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которые лежат в основе этих превращений, а основывается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 началах термодинамики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фундаментальных законах, установленных экспериментальным путем (I начало - закон сохранения энергии, II начало - самопроизвольный процесс приводит к возрастанию беспорядка в системе).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Молекулярно-кинетическая теория (МКТ) идеальных газов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Основные определения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Объектом исследования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МКТ является газ.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МКТ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молекулы газа, совершая беспорядочные движения, не связаны силами взаимодействия и поэтому они движутся свободно, стремясь, в результате соударений, заполнить весь предоставленный им объем: газ принимает объем того сосуда, который газ занимает.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Идеальный газ: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собственный объем его молекул пренебрежимо мал по сравнению с объемом сосуда;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между молекулами газа отсутствуют силы взаимодействия;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столкновения молекул газа между собой и со стенками сосуда абсолютно упругие.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Термодинамическая система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 - совокупность макроскопических тел, которые взаимодействуют и обмениваются энергией, как между собой, так и с другими телами (внешней средой).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совокупность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термодинамических параметров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которые характеризуют свойства термодинамической системы: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температура, давление, удельный объем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Температура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 - физическая величина, характеризующая скорость движения атомов и молекул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системе СИ разрешено 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термодинамической 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практической t шкалы температур: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= 273.15 + 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ead1d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4"/>
          <w:szCs w:val="24"/>
          <w:u w:val="none"/>
          <w:shd w:fill="ead1dc" w:val="clear"/>
          <w:vertAlign w:val="baseline"/>
          <w:rtl w:val="0"/>
        </w:rPr>
        <w:t xml:space="preserve">Давление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ead1dc" w:val="clear"/>
          <w:vertAlign w:val="baseline"/>
          <w:rtl w:val="0"/>
        </w:rPr>
        <w:t xml:space="preserve"> - физическая величина, равная силе F, действующей со стороны газа на площадку, помещенную внутрь газа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ead1dc" w:val="clear"/>
          <w:vertAlign w:val="baseline"/>
        </w:rPr>
        <w:drawing>
          <wp:inline distB="0" distT="0" distL="114300" distR="114300">
            <wp:extent cx="444500" cy="393700"/>
            <wp:effectExtent b="0" l="0" r="0" t="0"/>
            <wp:docPr id="106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ead1dc" w:val="clear"/>
          <w:vertAlign w:val="baseline"/>
          <w:rtl w:val="0"/>
        </w:rPr>
        <w:t xml:space="preserve">,  S - размер площадки.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ead1dc" w:val="clear"/>
          <w:vertAlign w:val="baseline"/>
          <w:rtl w:val="0"/>
        </w:rPr>
        <w:t xml:space="preserve">Единица давления - паскаль [Па]: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00100" cy="393700"/>
            <wp:effectExtent b="0" l="0" r="0" t="0"/>
            <wp:docPr id="106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Удельный объем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 - это объем единицы массы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</w:rPr>
        <w:drawing>
          <wp:inline distB="0" distT="0" distL="114300" distR="114300">
            <wp:extent cx="711200" cy="419100"/>
            <wp:effectExtent b="0" l="0" r="0" t="0"/>
            <wp:docPr id="10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 , 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 - объем массы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ead1dc" w:val="clear"/>
          <w:vertAlign w:val="baseline"/>
          <w:rtl w:val="0"/>
        </w:rPr>
        <w:t xml:space="preserve"> - плотность тела.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термины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Термодинамический процесс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любое изменение в термодинамической системе, приводящее к изменению хотя бы одного из ее термодинамических параметров.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Термодинамическое равновесие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такое состояние макроскопической системы, когда ее термодинамические параметры не изменяются с течением времени.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Равновесные процессы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процессы, которые протекают так, что изменение термодинамических параметров за конечный промежуток времени бесконечно мало.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Обратимый процесс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он может происходить как в прямом, так и в обратном направлении, причем, если система возвращается в исходное состояние, то в окружающей среде и в этой системе не происходит никаких изменений.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Необратимый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это процесс, не удовлетворяющий этим условиям.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Равновесный процесс является обратимым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поскольку для равновесного процесса любое промежуточное состояние есть равновесное состояние и для него безразлично, идет процесс в прямом или обратном направлении.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Изопроцессы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это равновесные процессы, при которых один из основных параметров состояния сохраняется постоянным.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Изобарный процесс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процесс, протекающий при постоянном давлении.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Изохорный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процесс, протекающий при постоянном объеме.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Изотермический процесс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процесс, протекающий при постоянной температуре.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Адиабатический (изоэнтропийный)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это процесс, при котором отсутствует теплообмен  между системой и окружающей средой.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Постоянная (число) Авогадро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 молекул в одном моле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=6.022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Нормальные условия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101300 Па,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273.16 К.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Опытные законы идеального газа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Авогадро: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моль любого газа при одинаковой температуре и давлении занимает одинаковый объем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(при  нормальных условиях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22.41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Дальтона: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давление смеси газов равно сумме парциальных давлений 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,... 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входящих в нее газов              p =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+...+p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Парциальное давление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давление, которое производил бы газ, входящий в состав газовой смеси, если бы он занимал объем, равный объему смеси при той же температуре.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Уравнение состояния идеального газа (уравнение Клапейрона-Менделеева)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Клапейрона-Менделеева для одного моля газа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             (1)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79500" cy="393700"/>
            <wp:effectExtent b="0" l="0" r="0" t="0"/>
            <wp:docPr id="106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газовая постоянная,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объем одного моля газа.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Клапейрона-Менделеева для произвольной массы газа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82700" cy="393700"/>
            <wp:effectExtent b="0" l="0" r="0" t="0"/>
            <wp:docPr id="106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                  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масса одного моля (молярная масса),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09600" cy="393700"/>
            <wp:effectExtent b="0" l="0" r="0" t="0"/>
            <wp:docPr id="107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число молей газа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вещества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ввести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постоянную Больцмана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0" cy="431800"/>
            <wp:effectExtent b="0" l="0" r="0" t="0"/>
            <wp:docPr id="107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уравнение Клапейрона-Менделеева (1) имеет вид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 = nkT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                                            (3)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22300" cy="444500"/>
            <wp:effectExtent b="0" l="0" r="0" t="0"/>
            <wp:docPr id="107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число молекул в единице объема.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Основное уравнение МКТ идеальных газов: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44600" cy="393700"/>
            <wp:effectExtent b="0" l="0" r="0" t="0"/>
            <wp:docPr id="107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(4)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58800" cy="393700"/>
            <wp:effectExtent b="0" l="0" r="0" t="0"/>
            <wp:docPr id="107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число молекул в единице объема,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число молекул газа,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объем газа,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41400" cy="660400"/>
            <wp:effectExtent b="0" l="0" r="0" t="0"/>
            <wp:docPr id="107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среднеквадратичная скорость молекул, 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скорость i-молекулы,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масса одной молекулы.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Суммарная кинетическая энергия поступательного движения всех молекул газа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19200" cy="419100"/>
            <wp:effectExtent b="0" l="0" r="0" t="0"/>
            <wp:docPr id="107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и, следовательно, уравнение (2) можно записать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62000" cy="393700"/>
            <wp:effectExtent b="0" l="0" r="0" t="0"/>
            <wp:docPr id="108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сравнить уравнение (4) с уравнением Клапейрона-Менделеева (1 - 3), то можно получить выражения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среднеквадратичной скорости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молекул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76300" cy="444500"/>
            <wp:effectExtent b="0" l="0" r="0" t="0"/>
            <wp:docPr id="108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(5)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средней кинетической энергии  поступательного движения одной молекулы идеального газа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76300" cy="393700"/>
            <wp:effectExtent b="0" l="0" r="0" t="0"/>
            <wp:docPr id="108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(6)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термодинамическая температура Т является мерой средней кинетической энергии поступательного движения молекул идеального газа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формула (7) раскрывает молекулярно-кинетическое толкование температуры.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Распределение Максвелла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газе, находящемся в состоянии равновесия, устанавливается стационарное, не меняющееся со временем распределение молекул по скоростям.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имеетcя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молекул, причем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- число молекул, имеющих скорость в интервале от v до dv.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показал Максвелл, для идеального газа справедлив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распределения молекул идеального газа по скоростям (распределение Максвелла)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59000" cy="444500"/>
            <wp:effectExtent b="0" l="0" r="0" t="0"/>
            <wp:docPr id="108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(7)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распределения молекул по скоростям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Площадь под кривой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равна единице, т.е.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нормирована на единицу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62000" cy="469900"/>
            <wp:effectExtent b="0" l="0" r="0" t="0"/>
            <wp:docPr id="108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47825" cy="1080135"/>
            <wp:effectExtent b="0" l="0" r="0" t="0"/>
            <wp:docPr id="108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108835" cy="1183640"/>
            <wp:effectExtent b="0" l="0" r="0" t="0"/>
            <wp:docPr id="108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Скорость, при которой функция распределения f(v) максимальна, называется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наиболее вероятной скоростью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49300" cy="444500"/>
            <wp:effectExtent b="0" l="0" r="0" t="0"/>
            <wp:docPr id="108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(8)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(эта скорость находится путем дифференцирования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по аргументу v и приравнивания результата нулю).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позволяет найти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среднюю (арифметическую) скорость молекул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76300" cy="444500"/>
            <wp:effectExtent b="0" l="0" r="0" t="0"/>
            <wp:docPr id="10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(9)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Повышение температуры смещает распределение молекул по скоростям, увеличивая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однако площадь под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неизменна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Распределение Больцмана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молекулы газа находятся во внешнем потенциальном поле, то число молекул, имеющих потенциальную энергию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определяется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распределением Больцмана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30300" cy="419100"/>
            <wp:effectExtent b="0" l="0" r="0" t="0"/>
            <wp:docPr id="10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случая потенциального поля Земли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получим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барометрическую формулу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57300" cy="393700"/>
            <wp:effectExtent b="0" l="0" r="0" t="0"/>
            <wp:docPr id="10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молярная масса газа (масса одного моля),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давление на высоте 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давление на уровне моря.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формула позволяет найти атмосферное давление в зависимости от высоты.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Молекулярно-кинетическая теория. Основные формулы.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Менделеева-Клайперона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22120" cy="395605"/>
            <wp:effectExtent b="0" l="0" r="0" t="0"/>
            <wp:docPr id="10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9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44500" cy="393700"/>
            <wp:effectExtent b="0" l="0" r="0" t="0"/>
            <wp:docPr id="10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давление газа (Па), F – сила (Н), действующая на площадку, размером S (м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объем газа (м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m – масса газа (кг), М – молярная масса (масса одного моля газа газа) (кг/моль), Т – температура (К), N  – число молекул газа, 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8,3144598 Дж/моль.К – газовая постоянная,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5300" cy="393700"/>
            <wp:effectExtent b="0" l="0" r="0" t="0"/>
            <wp:docPr id="10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количество вещества (число молей газа)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уравнение МКТ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525395" cy="393700"/>
            <wp:effectExtent b="0" l="0" r="0" t="0"/>
            <wp:docPr id="10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– масса молекулы (кг),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73100" cy="478790"/>
            <wp:effectExtent b="0" l="0" r="0" t="0"/>
            <wp:docPr id="10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7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средне-квадратичная скорость молекулы газа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1800" cy="393700"/>
            <wp:effectExtent b="0" l="0" r="0" t="0"/>
            <wp:docPr id="106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концентрация молекул (м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76300" cy="393700"/>
            <wp:effectExtent b="0" l="0" r="0" t="0"/>
            <wp:docPr id="10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плотность газа (кг/м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6,02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7000" cy="139700"/>
            <wp:effectExtent b="0" l="0" r="0" t="0"/>
            <wp:docPr id="107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число Авогадро (число молекул в  одном моле),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66900" cy="431800"/>
            <wp:effectExtent b="0" l="0" r="0" t="0"/>
            <wp:docPr id="107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постоянная Больцмана,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кинетическая энергия одноатомной молекулы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310765" cy="485775"/>
            <wp:effectExtent b="0" l="0" r="0" t="0"/>
            <wp:docPr id="107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even"/>
      <w:pgSz w:h="16840" w:w="11907"/>
      <w:pgMar w:bottom="567" w:top="567" w:left="567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math-template">
    <w:name w:val="math-template"/>
    <w:basedOn w:val="Основнойшрифтабзаца"/>
    <w:next w:val="math-templ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2.xml"/><Relationship Id="rId20" Type="http://schemas.openxmlformats.org/officeDocument/2006/relationships/image" Target="media/image28.png"/><Relationship Id="rId22" Type="http://schemas.openxmlformats.org/officeDocument/2006/relationships/image" Target="media/image30.png"/><Relationship Id="rId21" Type="http://schemas.openxmlformats.org/officeDocument/2006/relationships/image" Target="media/image29.png"/><Relationship Id="rId24" Type="http://schemas.openxmlformats.org/officeDocument/2006/relationships/image" Target="media/image32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3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5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header" Target="header1.xml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7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2018-12-02T12:36:00Z</dcterms:created>
  <dc:creator>Sled' Alexandr</dc:creator>
</cp:coreProperties>
</file>