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Справочник по формулам Maxima, используемых при работе с уравнениями.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Решение уравнения относительно переменной «х».</w:t>
        <w:br w:type="textWrapping"/>
        <w:br w:type="textWrapping"/>
        <w:t xml:space="preserve">Функция</w:t>
      </w:r>
      <w:r w:rsidDel="00000000" w:rsidR="00000000" w:rsidRPr="00000000">
        <w:rPr>
          <w:b w:val="1"/>
          <w:i w:val="1"/>
          <w:rtl w:val="0"/>
        </w:rPr>
        <w:t xml:space="preserve"> solve(expr, x) </w:t>
      </w:r>
      <w:r w:rsidDel="00000000" w:rsidR="00000000" w:rsidRPr="00000000">
        <w:rPr>
          <w:rtl w:val="0"/>
        </w:rPr>
        <w:t xml:space="preserve"> решает уравнение expr относительно x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352675" cy="714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Решение уравнения относительно неизвестной переменной, входящей в уравнение.</w:t>
        <w:br w:type="textWrapping"/>
        <w:br w:type="textWrapping"/>
        <w:t xml:space="preserve">Функция </w:t>
      </w:r>
      <w:r w:rsidDel="00000000" w:rsidR="00000000" w:rsidRPr="00000000">
        <w:rPr>
          <w:b w:val="1"/>
          <w:i w:val="1"/>
          <w:rtl w:val="0"/>
        </w:rPr>
        <w:t xml:space="preserve">solve(expr) </w:t>
      </w:r>
      <w:r w:rsidDel="00000000" w:rsidR="00000000" w:rsidRPr="00000000">
        <w:rPr>
          <w:rtl w:val="0"/>
        </w:rPr>
        <w:t xml:space="preserve"> решает уравнение expr относительно неизвестной переменной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047875" cy="5334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Использование команды подстановки,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Командну для решения уравнений можно задавать таким образом, чтобы можно было легко потом выполнить проверку. Для этого используется команда подстановки </w:t>
      </w:r>
      <w:r w:rsidDel="00000000" w:rsidR="00000000" w:rsidRPr="00000000">
        <w:rPr>
          <w:b w:val="1"/>
          <w:i w:val="1"/>
          <w:rtl w:val="0"/>
        </w:rPr>
        <w:t xml:space="preserve">ev.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876675" cy="28860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Нахождение приближённых решений.</w:t>
        <w:br w:type="textWrapping"/>
        <w:br w:type="textWrapping"/>
        <w:t xml:space="preserve">С помощью команды </w:t>
      </w:r>
      <w:r w:rsidDel="00000000" w:rsidR="00000000" w:rsidRPr="00000000">
        <w:rPr>
          <w:b w:val="1"/>
          <w:i w:val="1"/>
          <w:rtl w:val="0"/>
        </w:rPr>
        <w:t xml:space="preserve">allroots(expr) </w:t>
      </w:r>
      <w:r w:rsidDel="00000000" w:rsidR="00000000" w:rsidRPr="00000000">
        <w:rPr>
          <w:rtl w:val="0"/>
        </w:rPr>
        <w:t xml:space="preserve">можно найти все приближенные решения алгебраического уравнения </w:t>
        <w:br w:type="textWrapping"/>
      </w:r>
      <w:r w:rsidDel="00000000" w:rsidR="00000000" w:rsidRPr="00000000">
        <w:rPr/>
        <w:drawing>
          <wp:inline distB="19050" distT="19050" distL="19050" distR="19050">
            <wp:extent cx="5734050" cy="711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Решение систем линейных алгебраических уравнений.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Для решения систем нелинейных уравнений можно воспользоваться командой </w:t>
      </w:r>
      <w:r w:rsidDel="00000000" w:rsidR="00000000" w:rsidRPr="00000000">
        <w:rPr>
          <w:b w:val="1"/>
          <w:i w:val="1"/>
          <w:rtl w:val="0"/>
        </w:rPr>
        <w:t xml:space="preserve">algsys (). </w:t>
      </w:r>
      <w:r w:rsidDel="00000000" w:rsidR="00000000" w:rsidRPr="00000000">
        <w:rPr>
          <w:rtl w:val="0"/>
        </w:rPr>
        <w:t xml:space="preserve">Либо используя пункт меню </w:t>
      </w:r>
      <w:r w:rsidDel="00000000" w:rsidR="00000000" w:rsidRPr="00000000">
        <w:rPr>
          <w:b w:val="1"/>
          <w:i w:val="1"/>
          <w:rtl w:val="0"/>
        </w:rPr>
        <w:t xml:space="preserve">Уравнения =&gt; Solve algebraic system 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3133725" cy="16002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rtl w:val="0"/>
        </w:rPr>
        <w:br w:type="textWrapping"/>
      </w:r>
      <w:r w:rsidDel="00000000" w:rsidR="00000000" w:rsidRPr="00000000">
        <w:rPr>
          <w:b w:val="1"/>
          <w:i w:val="1"/>
        </w:rPr>
        <w:drawing>
          <wp:inline distB="19050" distT="19050" distL="19050" distR="19050">
            <wp:extent cx="5734050" cy="927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Выполнение проверки найденных решений.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Сохраним каждое уравнение под именем eq1..eq5</w:t>
        <w:br w:type="textWrapping"/>
      </w:r>
      <w:r w:rsidDel="00000000" w:rsidR="00000000" w:rsidRPr="00000000">
        <w:rPr/>
        <w:drawing>
          <wp:inline distB="114300" distT="114300" distL="114300" distR="114300">
            <wp:extent cx="2857500" cy="2247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Найдем решение системы</w:t>
        <w:br w:type="textWrapping"/>
      </w:r>
      <w:r w:rsidDel="00000000" w:rsidR="00000000" w:rsidRPr="00000000">
        <w:rPr/>
        <w:drawing>
          <wp:inline distB="114300" distT="114300" distL="114300" distR="114300">
            <wp:extent cx="3552825" cy="5810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 помощи команды </w:t>
      </w:r>
      <w:r w:rsidDel="00000000" w:rsidR="00000000" w:rsidRPr="00000000">
        <w:rPr>
          <w:b w:val="1"/>
          <w:i w:val="1"/>
          <w:rtl w:val="0"/>
        </w:rPr>
        <w:t xml:space="preserve">ev() </w:t>
      </w:r>
      <w:r w:rsidDel="00000000" w:rsidR="00000000" w:rsidRPr="00000000">
        <w:rPr>
          <w:rtl w:val="0"/>
        </w:rPr>
        <w:t xml:space="preserve">выполним проверку</w:t>
      </w:r>
    </w:p>
    <w:p w:rsidR="00000000" w:rsidDel="00000000" w:rsidP="00000000" w:rsidRDefault="00000000" w:rsidRPr="00000000" w14:paraId="00000012">
      <w:pPr>
        <w:ind w:left="144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600450" cy="647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eader" Target="header1.xml"/><Relationship Id="rId14" Type="http://schemas.openxmlformats.org/officeDocument/2006/relationships/image" Target="media/image6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