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Аннотированный список учебников по Pascal.</w:t>
      </w:r>
    </w:p>
    <w:tbl>
      <w:tblPr>
        <w:tblStyle w:val="Table1"/>
        <w:tblW w:w="15254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0"/>
        <w:gridCol w:w="7982"/>
        <w:gridCol w:w="3882"/>
        <w:tblGridChange w:id="0">
          <w:tblGrid>
            <w:gridCol w:w="3390"/>
            <w:gridCol w:w="7982"/>
            <w:gridCol w:w="388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Адрес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Снимок экрана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Аннотация</w:t>
            </w:r>
          </w:p>
        </w:tc>
      </w:tr>
      <w:tr>
        <w:trPr>
          <w:cantSplit w:val="0"/>
          <w:trHeight w:val="90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pageBreakBefore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gjdgxs" w:id="0"/>
            <w:bookmarkEnd w:id="0"/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8"/>
                  <w:szCs w:val="28"/>
                  <w:u w:val="single"/>
                  <w:rtl w:val="0"/>
                </w:rPr>
                <w:t xml:space="preserve">Скачать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pageBreakBefore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0" distT="0" distL="114300" distR="114300">
                  <wp:extent cx="4714875" cy="402907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4029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pageBreakBefore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«Методическое пособие по программированию на языке Pascal ABC». Ерёмин О.Ф.</w:t>
            </w:r>
          </w:p>
          <w:p w:rsidR="00000000" w:rsidDel="00000000" w:rsidP="00000000" w:rsidRDefault="00000000" w:rsidRPr="00000000" w14:paraId="00000008">
            <w:pPr>
              <w:pageBreakBefore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Содержит удобные схемы и таблицы, помогающие быстро и зрительно запомнить важные составляющие языка.</w:t>
            </w:r>
          </w:p>
        </w:tc>
      </w:tr>
      <w:tr>
        <w:trPr>
          <w:cantSplit w:val="0"/>
          <w:trHeight w:val="90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pageBreakBefore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8"/>
                  <w:szCs w:val="28"/>
                  <w:u w:val="single"/>
                  <w:rtl w:val="0"/>
                </w:rPr>
                <w:t xml:space="preserve">Скачать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pageBreakBefore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0" distT="0" distL="114300" distR="114300">
                  <wp:extent cx="5019675" cy="3400425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3400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pageBreakBefore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Учебное пособие «Основы программирования</w:t>
            </w:r>
          </w:p>
          <w:p w:rsidR="00000000" w:rsidDel="00000000" w:rsidP="00000000" w:rsidRDefault="00000000" w:rsidRPr="00000000" w14:paraId="0000000C">
            <w:pPr>
              <w:pageBreakBefore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среде TURBO PASCAL» содержит в себе подробный перечень «горячих» клавиш, а также блок-схемы для визуализации работы программы.</w:t>
            </w:r>
          </w:p>
        </w:tc>
      </w:tr>
      <w:tr>
        <w:trPr>
          <w:cantSplit w:val="0"/>
          <w:trHeight w:val="90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pageBreakBefore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8"/>
                  <w:szCs w:val="28"/>
                  <w:u w:val="single"/>
                  <w:rtl w:val="0"/>
                </w:rPr>
                <w:t xml:space="preserve">Скачать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0" distT="0" distL="114300" distR="114300">
                  <wp:extent cx="4943475" cy="52959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475" cy="529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Учебное пособие «Паскаль в примерах» создан для студентов 1-2 курсов. В пособии рассматриваются различные типовые программы, а также приведены подробные разборы программ и задач.</w:t>
            </w:r>
          </w:p>
        </w:tc>
      </w:tr>
      <w:tr>
        <w:trPr>
          <w:cantSplit w:val="0"/>
          <w:trHeight w:val="90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8"/>
                  <w:szCs w:val="28"/>
                  <w:u w:val="single"/>
                  <w:rtl w:val="0"/>
                </w:rPr>
                <w:t xml:space="preserve">Скачать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0" distT="0" distL="114300" distR="114300">
                  <wp:extent cx="4857750" cy="455295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4552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«Основы программирования в среде PascalABC.NET» это современное пособие, в котором подробно разобрана графическая составляющая Pascal.</w:t>
            </w:r>
          </w:p>
        </w:tc>
      </w:tr>
      <w:tr>
        <w:trPr>
          <w:cantSplit w:val="0"/>
          <w:trHeight w:val="90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pageBreakBefore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8"/>
                  <w:szCs w:val="28"/>
                  <w:u w:val="single"/>
                  <w:rtl w:val="0"/>
                </w:rPr>
                <w:t xml:space="preserve">Читать онлайн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0" distT="0" distL="114300" distR="114300">
                  <wp:extent cx="4495800" cy="4448175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4448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Учебное пособие подойдет для изучения теории и сложных программ. Пособие содержит углубленное изучение Pascal для студентов технических ВУЗов.</w:t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spacing w:line="360" w:lineRule="auto"/>
        <w:ind w:left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://window.edu.ru/resource/770/40770/files/mtdesp5.pdf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://elar.urfu.ru/bitstream/10995/28702/1/978-5-7996-1260-3_2014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hyperlink" Target="https://aldebaran.ru/author/a_kastornova_v/kniga_strukturyi_dannyih_i_algoritmyi_ih_obrab/" TargetMode="External"/><Relationship Id="rId5" Type="http://schemas.openxmlformats.org/officeDocument/2006/relationships/styles" Target="styles.xml"/><Relationship Id="rId6" Type="http://schemas.openxmlformats.org/officeDocument/2006/relationships/hyperlink" Target="http://moul49.narod.ru/informatika/PascalABC.pdf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books.ifmo.ru/file/pdf/60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