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Война Петра I с Турцией</w:t>
      </w:r>
    </w:p>
    <w:p w:rsidR="00000000" w:rsidDel="00000000" w:rsidP="00000000" w:rsidRDefault="00000000" w:rsidRPr="00000000" w14:paraId="00000002">
      <w:pPr>
        <w:pageBreakBefore w:val="0"/>
        <w:rPr/>
      </w:pPr>
      <w:r w:rsidDel="00000000" w:rsidR="00000000" w:rsidRPr="00000000">
        <w:rPr>
          <w:rtl w:val="0"/>
        </w:rPr>
        <w:t xml:space="preserve">Ру́сско-туре́цкая война́ 1710—1713 годов — война между Русским царством и Османской империей. </w:t>
      </w:r>
    </w:p>
    <w:p w:rsidR="00000000" w:rsidDel="00000000" w:rsidP="00000000" w:rsidRDefault="00000000" w:rsidRPr="00000000" w14:paraId="00000003">
      <w:pPr>
        <w:pageBreakBefore w:val="0"/>
        <w:numPr>
          <w:ilvl w:val="0"/>
          <w:numId w:val="2"/>
        </w:numPr>
        <w:ind w:left="720" w:hanging="360"/>
      </w:pPr>
      <w:r w:rsidDel="00000000" w:rsidR="00000000" w:rsidRPr="00000000">
        <w:rPr>
          <w:rtl w:val="0"/>
        </w:rPr>
        <w:t xml:space="preserve">Строительство флота</w:t>
      </w:r>
    </w:p>
    <w:p w:rsidR="00000000" w:rsidDel="00000000" w:rsidP="00000000" w:rsidRDefault="00000000" w:rsidRPr="00000000" w14:paraId="00000004">
      <w:pPr>
        <w:pageBreakBefore w:val="0"/>
        <w:ind w:left="0" w:firstLine="0"/>
        <w:rPr/>
      </w:pPr>
      <w:r w:rsidDel="00000000" w:rsidR="00000000" w:rsidRPr="00000000">
        <w:rPr>
          <w:rtl w:val="0"/>
        </w:rPr>
        <w:t xml:space="preserve">В 1694 году, познакомившись с неудобствами Белого моря, Пётр стал думать о перенесении своих морских занятий на какое-нибудь другое море. Он колебался между Балтийским и Черным; ход русской дипломатии побудил его предпочесть войну с Османами (Турцией) и Крымом, и тайной целью похода назначен был Азов — первый шаг к выходу в Чёрное море.  В 1695 г. русские войска осадили Азов (турецкую крепость в устье Дона), но из-за недостатка вооружения, слабой выучки, плохо подготовленной осадной техники и отсутствия флота взять Азов не удалось. Потерпев неудачу под Азовом, Петр со свойственной ему энергией принялся за строительство флота. Флот строился на реке Воронеж у впадения ее в Дон. В течение года было сооружено два крупных корабля, 23 галеры и более тысячи барок и мелких судов, спущенных вниз по Дону. Вдвое была увеличена сухопутная армия. В 1696 г., блокировав Азов с моря, русские войска овладели городом. С целью закрепления русских позиций на Азовском море была сооружена крепость Таганрог. В 1708 году учреждены были на берегах Дона ещё новые верфи в Таврове, Ново-Павловске и при реке Икорц. Во всех этих местах с 1695 по 1710 год построено 67 кораблей, фрегатов и прамов, почти столько же галер, бомбардных судов и брандеров и до тысячи бригантин, шняв и др. мелких судов. Но поспешность постройки, сырой лес, употреблявшийся для неё, и повреждения, которым суда подвергались при проводе через мелководное устье Дона, — все это приводило их в преждевременную негодность, поэтому весною 1710 года при объявлении войны Турции в Таганроге годных к службе оказалось только 5 кораблей, 1 фрегат, 2 шнявы и 1 тялка.</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Противник: </w:t>
      </w:r>
    </w:p>
    <w:p w:rsidR="00000000" w:rsidDel="00000000" w:rsidP="00000000" w:rsidRDefault="00000000" w:rsidRPr="00000000" w14:paraId="00000006">
      <w:pPr>
        <w:pageBreakBefore w:val="0"/>
        <w:rPr/>
      </w:pPr>
      <w:r w:rsidDel="00000000" w:rsidR="00000000" w:rsidRPr="00000000">
        <w:rPr>
          <w:rtl w:val="0"/>
        </w:rPr>
        <w:t xml:space="preserve">Осма́нская импе́рия — государство, созданное в 1299 году турками-османами под предводительством удж-бея Османа Гази на северо-западе Малой Азии. После падения Византии в 1453 году Османское государство превратилось в империю и стало султанатом. Падение Константинополя явилось важнейшим событием в развитии турецкой государственности, так как после 1453 года Османская империя окончательно закрепилась в Европе, что является важной характеристикой современной Турции. </w:t>
      </w:r>
    </w:p>
    <w:p w:rsidR="00000000" w:rsidDel="00000000" w:rsidP="00000000" w:rsidRDefault="00000000" w:rsidRPr="00000000" w14:paraId="00000007">
      <w:pPr>
        <w:pageBreakBefore w:val="0"/>
        <w:numPr>
          <w:ilvl w:val="1"/>
          <w:numId w:val="2"/>
        </w:numPr>
        <w:ind w:left="1440" w:hanging="360"/>
      </w:pPr>
      <w:r w:rsidDel="00000000" w:rsidR="00000000" w:rsidRPr="00000000">
        <w:rPr>
          <w:rtl w:val="0"/>
        </w:rPr>
        <w:t xml:space="preserve">территории</w:t>
      </w:r>
    </w:p>
    <w:p w:rsidR="00000000" w:rsidDel="00000000" w:rsidP="00000000" w:rsidRDefault="00000000" w:rsidRPr="00000000" w14:paraId="00000008">
      <w:pPr>
        <w:pageBreakBefore w:val="0"/>
        <w:ind w:left="0" w:firstLine="0"/>
        <w:rPr/>
      </w:pPr>
      <w:r w:rsidDel="00000000" w:rsidR="00000000" w:rsidRPr="00000000">
        <w:rPr>
          <w:rtl w:val="0"/>
        </w:rPr>
        <w:t xml:space="preserve">В XVI—XVII веках Османская империя достигла наивысшей точки своего влияния. В этот период империя османов была одной из самых могущественных стран мира — многонациональное, многоязычное государство, простиравшееся от южных границ Священной Римской империи — окраин Вены, Королевства Венгрия и Речи Посполитой на севере, до Йемена и Эритреи на юге, от Алжира на западе, до Каспийского моря на востоке. Под её владычеством находилась бо́льшая часть Юго-Восточной Европы, Западная Азия и Северная Африка. В правление султана Селима I (1512—1520) османское государство стало халифатом.</w:t>
      </w:r>
    </w:p>
    <w:p w:rsidR="00000000" w:rsidDel="00000000" w:rsidP="00000000" w:rsidRDefault="00000000" w:rsidRPr="00000000" w14:paraId="00000009">
      <w:pPr>
        <w:pageBreakBefore w:val="0"/>
        <w:ind w:left="0" w:firstLine="0"/>
        <w:rPr/>
      </w:pPr>
      <w:r w:rsidDel="00000000" w:rsidR="00000000" w:rsidRPr="00000000">
        <w:rPr>
          <w:rtl w:val="0"/>
        </w:rPr>
        <w:t xml:space="preserve">В начале XVII века империя состояла из 32 провинций и многочисленных вассальных государств, некоторые из которых были позже захвачены ею — в то время как другим была предоставлена автономия.</w:t>
      </w:r>
    </w:p>
    <w:p w:rsidR="00000000" w:rsidDel="00000000" w:rsidP="00000000" w:rsidRDefault="00000000" w:rsidRPr="00000000" w14:paraId="0000000A">
      <w:pPr>
        <w:pageBreakBefore w:val="0"/>
        <w:ind w:left="0" w:firstLine="0"/>
        <w:rPr/>
      </w:pPr>
      <w:r w:rsidDel="00000000" w:rsidR="00000000" w:rsidRPr="00000000">
        <w:rPr>
          <w:rtl w:val="0"/>
        </w:rPr>
        <w:t xml:space="preserve">Столицей империи был Константинополь (ныне Стамбул). Контролируя Средиземноморье, Османская империя являлась связующим звеном Европы и стран Востока на протяжении шести веков.</w:t>
      </w:r>
    </w:p>
    <w:p w:rsidR="00000000" w:rsidDel="00000000" w:rsidP="00000000" w:rsidRDefault="00000000" w:rsidRPr="00000000" w14:paraId="0000000B">
      <w:pPr>
        <w:pageBreakBefore w:val="0"/>
        <w:numPr>
          <w:ilvl w:val="1"/>
          <w:numId w:val="2"/>
        </w:numPr>
        <w:ind w:left="1440" w:hanging="360"/>
      </w:pPr>
      <w:r w:rsidDel="00000000" w:rsidR="00000000" w:rsidRPr="00000000">
        <w:rPr>
          <w:rtl w:val="0"/>
        </w:rPr>
        <w:t xml:space="preserve">Причины со стороны Турции.</w:t>
      </w:r>
    </w:p>
    <w:p w:rsidR="00000000" w:rsidDel="00000000" w:rsidP="00000000" w:rsidRDefault="00000000" w:rsidRPr="00000000" w14:paraId="0000000C">
      <w:pPr>
        <w:pageBreakBefore w:val="0"/>
        <w:rPr/>
      </w:pPr>
      <w:r w:rsidDel="00000000" w:rsidR="00000000" w:rsidRPr="00000000">
        <w:rPr>
          <w:rtl w:val="0"/>
        </w:rPr>
        <w:t xml:space="preserve">Турция опасалась военно-политического усиления России в северном Причерноморье и Нижнем Придунавье после победы русских войск над шведской армией под Полтавой 27 июня 1709 г. Франция и Швеция оказывают дипломатическое давление на Турцию. В начале боевых действий заинтересовано Крымское ханство. Россия стремится распространить свое политическое влияние на православные государства и народы Придунавья.</w:t>
      </w:r>
    </w:p>
    <w:p w:rsidR="00000000" w:rsidDel="00000000" w:rsidP="00000000" w:rsidRDefault="00000000" w:rsidRPr="00000000" w14:paraId="0000000D">
      <w:pPr>
        <w:pageBreakBefore w:val="0"/>
        <w:numPr>
          <w:ilvl w:val="0"/>
          <w:numId w:val="2"/>
        </w:numPr>
        <w:ind w:left="720" w:hanging="360"/>
      </w:pPr>
      <w:r w:rsidDel="00000000" w:rsidR="00000000" w:rsidRPr="00000000">
        <w:rPr>
          <w:rtl w:val="0"/>
        </w:rPr>
        <w:t xml:space="preserve">1711г - Прутский  поход</w:t>
      </w:r>
    </w:p>
    <w:p w:rsidR="00000000" w:rsidDel="00000000" w:rsidP="00000000" w:rsidRDefault="00000000" w:rsidRPr="00000000" w14:paraId="0000000E">
      <w:pPr>
        <w:pageBreakBefore w:val="0"/>
        <w:ind w:left="0" w:firstLine="0"/>
        <w:rPr/>
      </w:pPr>
      <w:r w:rsidDel="00000000" w:rsidR="00000000" w:rsidRPr="00000000">
        <w:rPr>
          <w:rtl w:val="0"/>
        </w:rPr>
        <w:t xml:space="preserve">После разгрома шведской армии в Полтавском сражении 1709 Карлу XII при содействии австрийской и французской дипломатии удалось добиться от Турции объявления войны России (20 ноября 1710). В апреле 1711 Россия заключила союз с молдавским господарем Д. Кантемиром, 27—30 мая Б. П. Шереметев переправил свою конницу через Днестр на   территорию Молдавии и двинул на Исакчу для захвата переправ через Дунай, но, получив сведения о подходе к Дунаю крупных турецких сил, повернул на Яссы, куда 25 июня подошли главные силы русской армии под командованием Петра I. Турецкая армия великого везира Баталджи-паши (около 120 тыс. чел., свыше 440 орудий) 18 июня переправилась через Дунай у Исакчи и соединилась на левом берегу Прута с 70-тысячной конницей крымского хана Девлет-Гирея. Петр I, направив 7-тысячный конный отряд генерала К. Э. Ренне на Браилов, 30 июня с главными силами (38 тыс. русских, 5 тыс. молдаван, 114 орудий) двинулся по правом берегу Прута и 7 июля достиг Станилешти. Турки переправились через Прут у Фальчи и 8 июля атаковали русские войска южнее Станилешти, но были отбиты. Русские войска отошли в укреплённый лагерь у Новой Станилешти, который 9 июля был окружен противником. Штурм был отражен, турки потеряли 8 тыс., русские — 3 тыс. чел., но положение русских войск стало критическим из-за отсутствия боеприпасов и продовольствия. Были начаты переговоры с великим везиром, а 12 июля заключен мир. Русские  войска (а также часть молдаван с Кантемиром) получили свободный выход из Молдавии, но Россия возвращала Турции Азов и ликвидировала крепости на Азовском море. Состояние войны продолжалось до 1713, т.к. султан выдвинул новые требования, на которые Россия не согласилась. Адрианопольский мирный договор 1713 был заключен на условиях договора 1711.</w:t>
      </w:r>
    </w:p>
    <w:p w:rsidR="00000000" w:rsidDel="00000000" w:rsidP="00000000" w:rsidRDefault="00000000" w:rsidRPr="00000000" w14:paraId="0000000F">
      <w:pPr>
        <w:pageBreakBefore w:val="0"/>
        <w:numPr>
          <w:ilvl w:val="0"/>
          <w:numId w:val="2"/>
        </w:numPr>
        <w:ind w:left="720" w:hanging="360"/>
        <w:rPr>
          <w:u w:val="none"/>
        </w:rPr>
      </w:pPr>
      <w:r w:rsidDel="00000000" w:rsidR="00000000" w:rsidRPr="00000000">
        <w:rPr>
          <w:rtl w:val="0"/>
        </w:rPr>
        <w:t xml:space="preserve">Кубанский поход.</w:t>
      </w:r>
    </w:p>
    <w:p w:rsidR="00000000" w:rsidDel="00000000" w:rsidP="00000000" w:rsidRDefault="00000000" w:rsidRPr="00000000" w14:paraId="00000010">
      <w:pPr>
        <w:pageBreakBefore w:val="0"/>
        <w:rPr/>
      </w:pPr>
      <w:r w:rsidDel="00000000" w:rsidR="00000000" w:rsidRPr="00000000">
        <w:rPr>
          <w:rtl w:val="0"/>
        </w:rPr>
        <w:t xml:space="preserve">Целью похода Апраксина на  Кубань было наказание кубанских народов и некрасовцев за нападение на русские “украйны”.  По данным “Послужного списка Кубанского похода 1711г” поход на Кубань был начат выступлением из Казани 13 мая 1711 года регулярных войск под командованием казанский губернатор Пётр Апраксина. В их состав входило примерно в 6300 человек. При этом кавалерия двигалась сухим путем, а пехота плавным ходом на судах по реке Волге. К Царицыну войска Апраксина подошли 30 мая, где соединились с солдатским полком, прибывшим из Астрахани под командованием полковника Рихтера в количестве 1113 человек. Кроме того, в составе войск П. М. Апраксина находилось 1 000 яицких казаков, артиллерийская прислуга, донцы, обозные солдаты, командиры и адъютанты, а общая численность регулярных частей и казаков определялась в 13 888 человек. Если прибавить к этому количеству 20 474 всадника калмыцкой конницы, то численность войск П. М. Апраксина, участвовавших в Кубанском походе, можно определить в 34 362 человека. </w:t>
      </w:r>
    </w:p>
    <w:p w:rsidR="00000000" w:rsidDel="00000000" w:rsidP="00000000" w:rsidRDefault="00000000" w:rsidRPr="00000000" w14:paraId="00000011">
      <w:pPr>
        <w:pageBreakBefore w:val="0"/>
        <w:ind w:left="0" w:firstLine="0"/>
        <w:rPr/>
      </w:pPr>
      <w:r w:rsidDel="00000000" w:rsidR="00000000" w:rsidRPr="00000000">
        <w:rPr>
          <w:rtl w:val="0"/>
        </w:rPr>
        <w:t xml:space="preserve">Пятого августа 1711 года П. М. Апраксин подошел к Азову и стал лагерем «в версте» за городом с «кубанской стороны», а калмыки расположились у Дона выше и ниже Азовской крепости.За Азовским уездом начинались земли Крымского ханства (Кубанской татарии, или Кубанского сераскерства) и османской империи, обладавшие к началу боевых действий многочисленным населением и значительными мобилизационными возможностями. </w:t>
      </w:r>
    </w:p>
    <w:p w:rsidR="00000000" w:rsidDel="00000000" w:rsidP="00000000" w:rsidRDefault="00000000" w:rsidRPr="00000000" w14:paraId="00000012">
      <w:pPr>
        <w:pageBreakBefore w:val="0"/>
        <w:ind w:left="0" w:firstLine="0"/>
        <w:rPr/>
      </w:pPr>
      <w:r w:rsidDel="00000000" w:rsidR="00000000" w:rsidRPr="00000000">
        <w:rPr>
          <w:rtl w:val="0"/>
        </w:rPr>
        <w:t xml:space="preserve">17 августа Пётр Апраксин вышел из Азова и двинулся на юг. 26 августа была разорена ставка нуреддина Бахта-Гирея — Копыл. В победной реляции Пётр Апраксин сообщил, что было побито 11 460 ногайцев, а 21 тысяча — взята в плен. Неприятеля преследовали вдоль по течению Кубани на протяжении 100 верст, более 6 тысяч татар утонуло в реке. </w:t>
      </w:r>
    </w:p>
    <w:p w:rsidR="00000000" w:rsidDel="00000000" w:rsidP="00000000" w:rsidRDefault="00000000" w:rsidRPr="00000000" w14:paraId="00000013">
      <w:pPr>
        <w:pageBreakBefore w:val="0"/>
        <w:ind w:left="0" w:firstLine="0"/>
        <w:rPr/>
      </w:pPr>
      <w:r w:rsidDel="00000000" w:rsidR="00000000" w:rsidRPr="00000000">
        <w:rPr>
          <w:rtl w:val="0"/>
        </w:rPr>
        <w:t xml:space="preserve">6 сентября русские и калмыки разбили войско Бахта Гирея из 7 тысяч крымцев и 4 тысяч казаков-некрасовцев. Был отбит русский полон в 2 тысячи человек. Однако поход завершить не удалось: известие о заключении Прутского мира заставило Петра Апраксина вернуться в Азов. Успех Кубанского похода не повлиял на общий неблагоприятный для России ход военных действий в Прутской кампании 1711 года.</w:t>
      </w:r>
    </w:p>
    <w:p w:rsidR="00000000" w:rsidDel="00000000" w:rsidP="00000000" w:rsidRDefault="00000000" w:rsidRPr="00000000" w14:paraId="00000014">
      <w:pPr>
        <w:pageBreakBefore w:val="0"/>
        <w:ind w:left="0" w:firstLine="0"/>
        <w:rPr/>
      </w:pPr>
      <w:r w:rsidDel="00000000" w:rsidR="00000000" w:rsidRPr="00000000">
        <w:rPr>
          <w:rtl w:val="0"/>
        </w:rPr>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