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построения модели процессов в виде организационных диаграмм DFD и Workflow (IDEF3).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Какое назначение имеют диаграммы IDEF3?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Диаграммы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Какое назначение имеют единицы работ на диаграмме IDEF3?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Они выполняют ту же функцию, что и работы в IDEF0, но имеет ассоциированный документ, который включает текстовое описание компонентов работы: объектов и фактов, связанных с работой, ограничений, накладываемых на работу, и дополнительное описание работы.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afterAutospacing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Какие типы стрелок используются на диаграммах IDEF3?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Старшая стрелка – сплошная линия, связывающая единицы работ.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Стрелка отношения – пунктирная линия, использующаяся для изображения связей между единицами работ, а также между единицами работ и объектами ссылок.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Потоки объектов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типы перекрестков используются на диаграммах IDEF3?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Асинхронное И;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Асинхронное ИЛИ;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Синхронное И;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Синхронное ИЛИ;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Исключающее ИЛИ.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Какое имеет назначение перекресток асинхронное «И»?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Асинхронное “И” означение, что все предшествующие процессы должны быть завершены или все следующие процессы должны быть запущены.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Какое имеет назначение перекресток синхронное «И»?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Синхронное “И”, означает, что все предшествующие процессы завершены одновременно или все следующие процессы запускаются одновременно.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Какое имеет назначение перекресток асинхронное «ИЛИ»?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Асинхронное «ИЛИ», означает, что один или несколько предшествующих процессов должны быть завершены или один или несколько следующих процессов должны быть запущены.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Какое имеет назначение перекресток синхронное «ИЛИ»?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Синхронное “ИЛИ”, означает что, один или несколько предшествующих процессов завершены одновременно или один или несколько следующих процессов запускаются одновременно.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Какое имеет назначение перекресток исключающее «ИЛИ»?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Исключающее “ИЛИ”, означает, что только один предшествующий процесс завершен или только один следующий процесс запускается.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Какие правила использования перекрестков необходимо соблюдать, чтобы избежать конфликтов на диаграммах IDEF3?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Каждому перекрестку для слияния должен предшествовать перекресток для разветвления.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Перекресток для слияния «И» не может следовать за перекрестком для разветвления типа синхронного, асинхронного или исключающего «ИЛИ».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Перекресток для слияния типа исключающего «ИЛИ» не может следовать за перекрестком для разветвления типа «И».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Перекресток, имеющий одну стрелку на одной стороне, должен иметь более одной стрелки на другой.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Какие бывают стили объектов ссылок на диаграммах IDEF3?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безусловные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синхронные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асинхронные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Для чего используются сценарии диаграмм IDEF3?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Сценарий используется для иллюстрации одного из путей реализации процесса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