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Разбор </w:t>
      </w:r>
      <w:hyperlink r:id="rId6">
        <w:r w:rsidDel="00000000" w:rsidR="00000000" w:rsidRPr="00000000">
          <w:rPr>
            <w:b w:val="1"/>
            <w:color w:val="1155cc"/>
            <w:sz w:val="28"/>
            <w:szCs w:val="28"/>
            <w:u w:val="single"/>
            <w:rtl w:val="0"/>
          </w:rPr>
          <w:t xml:space="preserve">статьи</w:t>
        </w:r>
      </w:hyperlink>
      <w:r w:rsidDel="00000000" w:rsidR="00000000" w:rsidRPr="00000000">
        <w:rPr>
          <w:b w:val="1"/>
          <w:sz w:val="28"/>
          <w:szCs w:val="28"/>
          <w:rtl w:val="0"/>
        </w:rPr>
        <w:t xml:space="preserve"> </w:t>
      </w:r>
      <w:r w:rsidDel="00000000" w:rsidR="00000000" w:rsidRPr="00000000">
        <w:rPr>
          <w:b w:val="1"/>
          <w:sz w:val="28"/>
          <w:szCs w:val="28"/>
          <w:rtl w:val="0"/>
        </w:rPr>
        <w:t xml:space="preserve">из ScienceDaily. </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Электроника, которая имитирует человеческий мозг в эффективном обучении.</w:t>
      </w:r>
    </w:p>
    <w:p w:rsidR="00000000" w:rsidDel="00000000" w:rsidP="00000000" w:rsidRDefault="00000000" w:rsidRPr="00000000" w14:paraId="00000003">
      <w:pPr>
        <w:pageBreakBefore w:val="0"/>
        <w:numPr>
          <w:ilvl w:val="0"/>
          <w:numId w:val="1"/>
        </w:numPr>
        <w:ind w:left="720" w:hanging="360"/>
        <w:jc w:val="left"/>
        <w:rPr>
          <w:sz w:val="28"/>
          <w:szCs w:val="28"/>
          <w:u w:val="none"/>
        </w:rPr>
      </w:pPr>
      <w:r w:rsidDel="00000000" w:rsidR="00000000" w:rsidRPr="00000000">
        <w:rPr>
          <w:sz w:val="28"/>
          <w:szCs w:val="28"/>
          <w:rtl w:val="0"/>
        </w:rPr>
        <w:t xml:space="preserve">Глоссарий.</w:t>
      </w:r>
    </w:p>
    <w:p w:rsidR="00000000" w:rsidDel="00000000" w:rsidP="00000000" w:rsidRDefault="00000000" w:rsidRPr="00000000" w14:paraId="00000004">
      <w:pPr>
        <w:pageBreakBefore w:val="0"/>
        <w:ind w:left="720" w:firstLine="0"/>
        <w:jc w:val="left"/>
        <w:rPr>
          <w:sz w:val="28"/>
          <w:szCs w:val="28"/>
        </w:rPr>
      </w:pPr>
      <w:r w:rsidDel="00000000" w:rsidR="00000000" w:rsidRPr="00000000">
        <w:rPr>
          <w:sz w:val="28"/>
          <w:szCs w:val="28"/>
          <w:rtl w:val="0"/>
        </w:rPr>
        <w:t xml:space="preserve">frontier - граница</w:t>
      </w:r>
    </w:p>
    <w:p w:rsidR="00000000" w:rsidDel="00000000" w:rsidP="00000000" w:rsidRDefault="00000000" w:rsidRPr="00000000" w14:paraId="00000005">
      <w:pPr>
        <w:pageBreakBefore w:val="0"/>
        <w:ind w:left="720" w:firstLine="0"/>
        <w:jc w:val="left"/>
        <w:rPr>
          <w:sz w:val="28"/>
          <w:szCs w:val="28"/>
        </w:rPr>
      </w:pPr>
      <w:r w:rsidDel="00000000" w:rsidR="00000000" w:rsidRPr="00000000">
        <w:rPr>
          <w:sz w:val="28"/>
          <w:szCs w:val="28"/>
          <w:rtl w:val="0"/>
        </w:rPr>
        <w:t xml:space="preserve">memristors - мемристоры</w:t>
      </w:r>
    </w:p>
    <w:p w:rsidR="00000000" w:rsidDel="00000000" w:rsidP="00000000" w:rsidRDefault="00000000" w:rsidRPr="00000000" w14:paraId="00000006">
      <w:pPr>
        <w:pageBreakBefore w:val="0"/>
        <w:ind w:left="720" w:firstLine="0"/>
        <w:jc w:val="left"/>
        <w:rPr>
          <w:sz w:val="28"/>
          <w:szCs w:val="28"/>
        </w:rPr>
      </w:pPr>
      <w:r w:rsidDel="00000000" w:rsidR="00000000" w:rsidRPr="00000000">
        <w:rPr>
          <w:sz w:val="28"/>
          <w:szCs w:val="28"/>
          <w:rtl w:val="0"/>
        </w:rPr>
        <w:t xml:space="preserve">conducting - ведение/дирижирование</w:t>
      </w:r>
    </w:p>
    <w:p w:rsidR="00000000" w:rsidDel="00000000" w:rsidP="00000000" w:rsidRDefault="00000000" w:rsidRPr="00000000" w14:paraId="00000007">
      <w:pPr>
        <w:pageBreakBefore w:val="0"/>
        <w:ind w:left="720" w:firstLine="0"/>
        <w:jc w:val="left"/>
        <w:rPr>
          <w:sz w:val="28"/>
          <w:szCs w:val="28"/>
        </w:rPr>
      </w:pPr>
      <w:r w:rsidDel="00000000" w:rsidR="00000000" w:rsidRPr="00000000">
        <w:rPr>
          <w:sz w:val="28"/>
          <w:szCs w:val="28"/>
          <w:rtl w:val="0"/>
        </w:rPr>
        <w:t xml:space="preserve">filaments - нити</w:t>
      </w:r>
    </w:p>
    <w:p w:rsidR="00000000" w:rsidDel="00000000" w:rsidP="00000000" w:rsidRDefault="00000000" w:rsidRPr="00000000" w14:paraId="00000008">
      <w:pPr>
        <w:pageBreakBefore w:val="0"/>
        <w:ind w:left="720" w:firstLine="0"/>
        <w:jc w:val="left"/>
        <w:rPr>
          <w:sz w:val="28"/>
          <w:szCs w:val="28"/>
        </w:rPr>
      </w:pPr>
      <w:r w:rsidDel="00000000" w:rsidR="00000000" w:rsidRPr="00000000">
        <w:rPr>
          <w:sz w:val="28"/>
          <w:szCs w:val="28"/>
          <w:rtl w:val="0"/>
        </w:rPr>
        <w:t xml:space="preserve">nanowires - нанопроволоки</w:t>
      </w:r>
    </w:p>
    <w:p w:rsidR="00000000" w:rsidDel="00000000" w:rsidP="00000000" w:rsidRDefault="00000000" w:rsidRPr="00000000" w14:paraId="00000009">
      <w:pPr>
        <w:pageBreakBefore w:val="0"/>
        <w:ind w:left="720" w:firstLine="0"/>
        <w:jc w:val="left"/>
        <w:rPr>
          <w:sz w:val="28"/>
          <w:szCs w:val="28"/>
        </w:rPr>
      </w:pPr>
      <w:r w:rsidDel="00000000" w:rsidR="00000000" w:rsidRPr="00000000">
        <w:rPr>
          <w:sz w:val="28"/>
          <w:szCs w:val="28"/>
          <w:rtl w:val="0"/>
        </w:rPr>
        <w:t xml:space="preserve">unreachable - недостижимый</w:t>
      </w:r>
    </w:p>
    <w:p w:rsidR="00000000" w:rsidDel="00000000" w:rsidP="00000000" w:rsidRDefault="00000000" w:rsidRPr="00000000" w14:paraId="0000000A">
      <w:pPr>
        <w:pageBreakBefore w:val="0"/>
        <w:ind w:left="720" w:firstLine="0"/>
        <w:jc w:val="left"/>
        <w:rPr>
          <w:sz w:val="28"/>
          <w:szCs w:val="28"/>
        </w:rPr>
      </w:pPr>
      <w:r w:rsidDel="00000000" w:rsidR="00000000" w:rsidRPr="00000000">
        <w:rPr>
          <w:sz w:val="28"/>
          <w:szCs w:val="28"/>
          <w:rtl w:val="0"/>
        </w:rPr>
        <w:t xml:space="preserve">conventional - обычный</w:t>
      </w:r>
    </w:p>
    <w:p w:rsidR="00000000" w:rsidDel="00000000" w:rsidP="00000000" w:rsidRDefault="00000000" w:rsidRPr="00000000" w14:paraId="0000000B">
      <w:pPr>
        <w:pageBreakBefore w:val="0"/>
        <w:ind w:left="720" w:firstLine="0"/>
        <w:jc w:val="left"/>
        <w:rPr>
          <w:sz w:val="28"/>
          <w:szCs w:val="28"/>
        </w:rPr>
      </w:pPr>
      <w:r w:rsidDel="00000000" w:rsidR="00000000" w:rsidRPr="00000000">
        <w:rPr>
          <w:sz w:val="28"/>
          <w:szCs w:val="28"/>
          <w:rtl w:val="0"/>
        </w:rPr>
        <w:t xml:space="preserve">voltage - напряжение</w:t>
      </w:r>
    </w:p>
    <w:p w:rsidR="00000000" w:rsidDel="00000000" w:rsidP="00000000" w:rsidRDefault="00000000" w:rsidRPr="00000000" w14:paraId="0000000C">
      <w:pPr>
        <w:pageBreakBefore w:val="0"/>
        <w:ind w:left="720" w:firstLine="0"/>
        <w:jc w:val="left"/>
        <w:rPr>
          <w:sz w:val="28"/>
          <w:szCs w:val="28"/>
        </w:rPr>
      </w:pPr>
      <w:r w:rsidDel="00000000" w:rsidR="00000000" w:rsidRPr="00000000">
        <w:rPr>
          <w:sz w:val="28"/>
          <w:szCs w:val="28"/>
          <w:rtl w:val="0"/>
        </w:rPr>
        <w:t xml:space="preserve">counterparts - двойники/копия/обратная сторона</w:t>
      </w:r>
    </w:p>
    <w:p w:rsidR="00000000" w:rsidDel="00000000" w:rsidP="00000000" w:rsidRDefault="00000000" w:rsidRPr="00000000" w14:paraId="0000000D">
      <w:pPr>
        <w:pageBreakBefore w:val="0"/>
        <w:ind w:left="720" w:firstLine="0"/>
        <w:jc w:val="left"/>
        <w:rPr>
          <w:sz w:val="28"/>
          <w:szCs w:val="28"/>
        </w:rPr>
      </w:pPr>
      <w:r w:rsidDel="00000000" w:rsidR="00000000" w:rsidRPr="00000000">
        <w:rPr>
          <w:sz w:val="28"/>
          <w:szCs w:val="28"/>
          <w:rtl w:val="0"/>
        </w:rPr>
        <w:t xml:space="preserve">purified - очищают</w:t>
      </w:r>
    </w:p>
    <w:p w:rsidR="00000000" w:rsidDel="00000000" w:rsidP="00000000" w:rsidRDefault="00000000" w:rsidRPr="00000000" w14:paraId="0000000E">
      <w:pPr>
        <w:pageBreakBefore w:val="0"/>
        <w:ind w:left="720" w:firstLine="0"/>
        <w:rPr>
          <w:sz w:val="28"/>
          <w:szCs w:val="28"/>
        </w:rPr>
      </w:pPr>
      <w:r w:rsidDel="00000000" w:rsidR="00000000" w:rsidRPr="00000000">
        <w:rPr>
          <w:sz w:val="28"/>
          <w:szCs w:val="28"/>
          <w:rtl w:val="0"/>
        </w:rPr>
        <w:t xml:space="preserve">paces - шаги</w:t>
      </w:r>
    </w:p>
    <w:p w:rsidR="00000000" w:rsidDel="00000000" w:rsidP="00000000" w:rsidRDefault="00000000" w:rsidRPr="00000000" w14:paraId="0000000F">
      <w:pPr>
        <w:pageBreakBefore w:val="0"/>
        <w:ind w:left="720" w:firstLine="0"/>
        <w:rPr>
          <w:sz w:val="28"/>
          <w:szCs w:val="28"/>
        </w:rPr>
      </w:pPr>
      <w:r w:rsidDel="00000000" w:rsidR="00000000" w:rsidRPr="00000000">
        <w:rPr>
          <w:sz w:val="28"/>
          <w:szCs w:val="28"/>
          <w:rtl w:val="0"/>
        </w:rPr>
        <w:t xml:space="preserve">branching - разветвление</w:t>
      </w:r>
    </w:p>
    <w:p w:rsidR="00000000" w:rsidDel="00000000" w:rsidP="00000000" w:rsidRDefault="00000000" w:rsidRPr="00000000" w14:paraId="00000010">
      <w:pPr>
        <w:pageBreakBefore w:val="0"/>
        <w:ind w:left="720" w:firstLine="0"/>
        <w:rPr>
          <w:sz w:val="28"/>
          <w:szCs w:val="28"/>
        </w:rPr>
      </w:pPr>
      <w:r w:rsidDel="00000000" w:rsidR="00000000" w:rsidRPr="00000000">
        <w:rPr>
          <w:sz w:val="28"/>
          <w:szCs w:val="28"/>
          <w:rtl w:val="0"/>
        </w:rPr>
        <w:t xml:space="preserve">riveted - приковывающая</w:t>
      </w:r>
    </w:p>
    <w:p w:rsidR="00000000" w:rsidDel="00000000" w:rsidP="00000000" w:rsidRDefault="00000000" w:rsidRPr="00000000" w14:paraId="00000011">
      <w:pPr>
        <w:pageBreakBefore w:val="0"/>
        <w:ind w:left="720" w:firstLine="0"/>
        <w:rPr>
          <w:sz w:val="28"/>
          <w:szCs w:val="28"/>
        </w:rPr>
      </w:pPr>
      <w:r w:rsidDel="00000000" w:rsidR="00000000" w:rsidRPr="00000000">
        <w:rPr>
          <w:sz w:val="28"/>
          <w:szCs w:val="28"/>
          <w:rtl w:val="0"/>
        </w:rPr>
        <w:t xml:space="preserve">measurements - измерения</w:t>
      </w:r>
    </w:p>
    <w:p w:rsidR="00000000" w:rsidDel="00000000" w:rsidP="00000000" w:rsidRDefault="00000000" w:rsidRPr="00000000" w14:paraId="00000012">
      <w:pPr>
        <w:pageBreakBefore w:val="0"/>
        <w:numPr>
          <w:ilvl w:val="0"/>
          <w:numId w:val="1"/>
        </w:numPr>
        <w:ind w:left="720" w:hanging="360"/>
        <w:jc w:val="left"/>
        <w:rPr>
          <w:sz w:val="28"/>
          <w:szCs w:val="28"/>
          <w:u w:val="none"/>
        </w:rPr>
      </w:pPr>
      <w:r w:rsidDel="00000000" w:rsidR="00000000" w:rsidRPr="00000000">
        <w:rPr>
          <w:sz w:val="28"/>
          <w:szCs w:val="28"/>
          <w:rtl w:val="0"/>
        </w:rPr>
        <w:t xml:space="preserve">Аннотация.</w:t>
      </w:r>
    </w:p>
    <w:p w:rsidR="00000000" w:rsidDel="00000000" w:rsidP="00000000" w:rsidRDefault="00000000" w:rsidRPr="00000000" w14:paraId="00000013">
      <w:pPr>
        <w:pageBreakBefore w:val="0"/>
        <w:ind w:left="720" w:firstLine="0"/>
        <w:jc w:val="left"/>
        <w:rPr>
          <w:sz w:val="28"/>
          <w:szCs w:val="28"/>
        </w:rPr>
      </w:pPr>
      <w:r w:rsidDel="00000000" w:rsidR="00000000" w:rsidRPr="00000000">
        <w:rPr>
          <w:sz w:val="28"/>
          <w:szCs w:val="28"/>
          <w:rtl w:val="0"/>
        </w:rPr>
        <w:t xml:space="preserve">Ученые, работающие над тем, что, как они надеялись, откроет новую границу нейроморфных вычислений, могли только мечтать об устройстве, использующем миниатюрные инструменты, называемые мемристорами, которые будут функционировать подобно настоящим синапсам мозга. Но теперь команда из Массачусетского университета в Амхерсте, находясь на пути к лучшему пониманию белковых нанонитей, обнаружила, как использовать биологические, электропроводящие нити для создания нейроморфного мемристора или «транзистора памяти». И спустя десятилетие после ранних экспериментов, исследования приводят к реальным результатам. </w:t>
      </w:r>
    </w:p>
    <w:p w:rsidR="00000000" w:rsidDel="00000000" w:rsidP="00000000" w:rsidRDefault="00000000" w:rsidRPr="00000000" w14:paraId="00000014">
      <w:pPr>
        <w:pageBreakBefore w:val="0"/>
        <w:ind w:left="720" w:firstLine="0"/>
        <w:jc w:val="left"/>
        <w:rPr>
          <w:sz w:val="28"/>
          <w:szCs w:val="28"/>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aily.com/releases/2020/04/20042008424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