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spacing w:lin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Ссылка на ВСР: </w:t>
      </w:r>
      <w:hyperlink r:id="rId6">
        <w:r w:rsidDel="00000000" w:rsidR="00000000" w:rsidRPr="00000000">
          <w:rPr>
            <w:b w:val="1"/>
            <w:color w:val="1155cc"/>
            <w:sz w:val="28"/>
            <w:szCs w:val="28"/>
            <w:u w:val="single"/>
            <w:rtl w:val="0"/>
          </w:rPr>
          <w:t xml:space="preserve">слишком большая презентация((((</w:t>
        </w:r>
      </w:hyperlink>
      <w:r w:rsidDel="00000000" w:rsidR="00000000" w:rsidRPr="00000000">
        <w:rPr>
          <w:b w:val="1"/>
          <w:sz w:val="28"/>
          <w:szCs w:val="28"/>
          <w:rtl w:val="0"/>
        </w:rPr>
        <w:t xml:space="preserve"> </w:t>
        <w:br w:type="textWrapping"/>
        <w:t xml:space="preserve">Типы данных и объекты СУБД Access:</w:t>
      </w:r>
    </w:p>
    <w:tbl>
      <w:tblPr>
        <w:tblStyle w:val="Table1"/>
        <w:tblW w:w="15030.0" w:type="dxa"/>
        <w:jc w:val="left"/>
        <w:tblInd w:w="-2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15"/>
        <w:gridCol w:w="3945"/>
        <w:gridCol w:w="10470"/>
        <w:tblGridChange w:id="0">
          <w:tblGrid>
            <w:gridCol w:w="615"/>
            <w:gridCol w:w="3945"/>
            <w:gridCol w:w="104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№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Типы данных/объекты СУБД Access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Описание/Характеристики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Текстовый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Текст или числа, не требующие проведения расчетов до 255 знаков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Числовой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Числовые данные различных форматов, используемые для проведения расчетов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Дата/время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Для хранения календарных дат и текущего времени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Денежный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Для хранения денежных сумм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Поле MEMO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Для хранения больших объемов текста (до 65535 символов)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Счетчик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Специальное числовое поле, в котором Access автоматически присваивает уникальный порядковый номер каждой записи. Значения полей типа счетчика обновлять нельзя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Логический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Может иметь только одно из двух возможных значений (True/False, Да/Нет)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Поле объекта OLE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Объект (например, электронная таблица Microsoft Excel, документ Microsoft Word, рисунок, звукозапись или другие данные в двоичном формате), связанный или внедренный в таблицу Access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Гиперссылка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Для хранения  адресов URL Web-объектов Интернет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Мастер подстановок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Создает поле, в котором предлагается выбор значений из списка или из поля со списком, содержащего набор постоянных значений или значений из другой таблицы. Это в действительности не тип поля, а способ хранения поля</w:t>
            </w:r>
          </w:p>
        </w:tc>
      </w:tr>
    </w:tbl>
    <w:p w:rsidR="00000000" w:rsidDel="00000000" w:rsidP="00000000" w:rsidRDefault="00000000" w:rsidRPr="00000000" w14:paraId="00000023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1906" w:w="16838" w:orient="landscape"/>
      <w:pgMar w:bottom="566.9291338582677" w:top="1417.3228346456694" w:left="1700.7874015748032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"/>
      </w:rPr>
    </w:rPrDefault>
    <w:pPrDefault>
      <w:pPr>
        <w:spacing w:after="160"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after="100" w:before="100"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presentation/d/11MHgo27JnoSTlP9cIPHD-KetV2UJMFvgTMoNFQbMAzU/edit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