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65"/>
        <w:gridCol w:w="7065"/>
        <w:tblGridChange w:id="0">
          <w:tblGrid>
            <w:gridCol w:w="2565"/>
            <w:gridCol w:w="7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Loginova Sofia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Some St., Some number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St. Petersburg, Russia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Phone (981)-***-**-**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Junior Data Analysis Officer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2018 -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complete 2nd years of The Herzen State Pedagogical University of Russia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Major: Computer Science and Computer Engineering. Grade average: B+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C/C++ programming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programming</w:t>
              <w:br w:type="textWrapping"/>
              <w:t xml:space="preserve">Web development (HTML/CSS/JS/React)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experience: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Winter 2020 -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and Document Editor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Summer 2021 -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Freelance android app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Summer/Autumn 2022 -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development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pastry chef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information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Birthdate: September 5, 2000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Some St., Some number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St. Petersburg, Russia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Mr. N.N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 Director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Astra Systems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2,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Dear Mr. NuN: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Astra Systems Inc. is one of the best companies in the AI-world for today. And your company has amazing modern technology. As a novice data analyst, I would be glad to become a part of your company. I am sure you need the same progressive employees as your company!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will complete the 4th year of The Herzen State Pedagogical University of Russia. I have had work experience in Data and Document Editor. Also I have a skill in C/C++/Python programming. My major is Computer Science and Computer Engineering, and I have a grade average: B+. My strengths are responsibility, punctuality and teamwork, but in fact I prefer to work alone.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your convenience, I would like to meet you to discuss how my qualifications could benefit Astra Systems Inc. Next week I will try to arrange an interview (to set up an appointment).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sincerely,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Sofia Andersen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