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line="240" w:lineRule="auto"/>
        <w:jc w:val="center"/>
        <w:rPr>
          <w:rFonts w:ascii="Lazursky" w:cs="Lazursky" w:eastAsia="Lazursky" w:hAnsi="Lazursky"/>
          <w:sz w:val="22"/>
          <w:szCs w:val="22"/>
        </w:rPr>
      </w:pPr>
      <w:r w:rsidDel="00000000" w:rsidR="00000000" w:rsidRPr="00000000">
        <w:rPr>
          <w:rFonts w:ascii="Lazursky" w:cs="Lazursky" w:eastAsia="Lazursky" w:hAnsi="Lazursky"/>
          <w:sz w:val="22"/>
          <w:szCs w:val="22"/>
          <w:rtl w:val="0"/>
        </w:rPr>
        <w:t xml:space="preserve">МИНИСТЕРСТВО НАУКИ И ВЫСШЕГО ОБРАЗОВАНИЯ 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ind w:firstLine="0"/>
        <w:jc w:val="center"/>
        <w:rPr>
          <w:rFonts w:ascii="Lazursky" w:cs="Lazursky" w:eastAsia="Lazursky" w:hAnsi="Lazursky"/>
          <w:sz w:val="22"/>
          <w:szCs w:val="22"/>
        </w:rPr>
      </w:pPr>
      <w:r w:rsidDel="00000000" w:rsidR="00000000" w:rsidRPr="00000000">
        <w:rPr>
          <w:rFonts w:ascii="Lazursky" w:cs="Lazursky" w:eastAsia="Lazursky" w:hAnsi="Lazursky"/>
          <w:sz w:val="22"/>
          <w:szCs w:val="22"/>
          <w:rtl w:val="0"/>
        </w:rPr>
        <w:t xml:space="preserve">РОССИЙСКОЙ ФЕДЕРАЦИИ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ind w:firstLine="0"/>
        <w:jc w:val="center"/>
        <w:rPr>
          <w:rFonts w:ascii="Lazursky" w:cs="Lazursky" w:eastAsia="Lazursky" w:hAnsi="Lazursky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ind w:firstLine="0"/>
        <w:jc w:val="center"/>
        <w:rPr>
          <w:rFonts w:ascii="Lazursky" w:cs="Lazursky" w:eastAsia="Lazursky" w:hAnsi="Lazursky"/>
          <w:sz w:val="22"/>
          <w:szCs w:val="22"/>
        </w:rPr>
      </w:pPr>
      <w:r w:rsidDel="00000000" w:rsidR="00000000" w:rsidRPr="00000000">
        <w:rPr>
          <w:rFonts w:ascii="Lazursky" w:cs="Lazursky" w:eastAsia="Lazursky" w:hAnsi="Lazursky"/>
          <w:sz w:val="22"/>
          <w:szCs w:val="22"/>
          <w:rtl w:val="0"/>
        </w:rPr>
        <w:t xml:space="preserve">ФЕДЕРАЛЬНОЕ ГОСУДАРСТВЕННОЕ БЮДЖЕТНОЕ ОБРАЗОВАТЕЛЬНОЕ</w:t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ind w:firstLine="0"/>
        <w:jc w:val="center"/>
        <w:rPr>
          <w:rFonts w:ascii="Lazursky" w:cs="Lazursky" w:eastAsia="Lazursky" w:hAnsi="Lazursky"/>
          <w:sz w:val="22"/>
          <w:szCs w:val="22"/>
        </w:rPr>
      </w:pPr>
      <w:r w:rsidDel="00000000" w:rsidR="00000000" w:rsidRPr="00000000">
        <w:rPr>
          <w:rFonts w:ascii="Lazursky" w:cs="Lazursky" w:eastAsia="Lazursky" w:hAnsi="Lazursky"/>
          <w:sz w:val="22"/>
          <w:szCs w:val="22"/>
          <w:rtl w:val="0"/>
        </w:rPr>
        <w:t xml:space="preserve">УЧРЕЖДЕНИЕ ВЫСШЕГО ОБРАЗОВАНИЯ</w:t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ind w:firstLine="0"/>
        <w:jc w:val="center"/>
        <w:rPr>
          <w:rFonts w:ascii="Lazursky" w:cs="Lazursky" w:eastAsia="Lazursky" w:hAnsi="Lazursky"/>
          <w:sz w:val="22"/>
          <w:szCs w:val="22"/>
        </w:rPr>
      </w:pPr>
      <w:r w:rsidDel="00000000" w:rsidR="00000000" w:rsidRPr="00000000">
        <w:rPr>
          <w:rFonts w:ascii="Lazursky" w:cs="Lazursky" w:eastAsia="Lazursky" w:hAnsi="Lazursky"/>
          <w:sz w:val="22"/>
          <w:szCs w:val="22"/>
          <w:rtl w:val="0"/>
        </w:rPr>
        <w:t xml:space="preserve">«РОССИЙСКИЙ ГОСУДАРСТВЕННЫЙ </w:t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ind w:firstLine="0"/>
        <w:jc w:val="center"/>
        <w:rPr>
          <w:rFonts w:ascii="Lazursky" w:cs="Lazursky" w:eastAsia="Lazursky" w:hAnsi="Lazursky"/>
          <w:sz w:val="20"/>
          <w:szCs w:val="20"/>
        </w:rPr>
      </w:pPr>
      <w:r w:rsidDel="00000000" w:rsidR="00000000" w:rsidRPr="00000000">
        <w:rPr>
          <w:rFonts w:ascii="Lazursky" w:cs="Lazursky" w:eastAsia="Lazursky" w:hAnsi="Lazursky"/>
          <w:sz w:val="22"/>
          <w:szCs w:val="22"/>
          <w:rtl w:val="0"/>
        </w:rPr>
        <w:t xml:space="preserve">ПЕДАГОГИЧЕСКИЙ УНИВЕРСИТЕТ им.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 </w:t>
      </w:r>
      <w:r w:rsidDel="00000000" w:rsidR="00000000" w:rsidRPr="00000000">
        <w:rPr>
          <w:rFonts w:ascii="Lazursky" w:cs="Lazursky" w:eastAsia="Lazursky" w:hAnsi="Lazursky"/>
          <w:sz w:val="22"/>
          <w:szCs w:val="22"/>
          <w:rtl w:val="0"/>
        </w:rPr>
        <w:t xml:space="preserve">А.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 </w:t>
      </w:r>
      <w:r w:rsidDel="00000000" w:rsidR="00000000" w:rsidRPr="00000000">
        <w:rPr>
          <w:rFonts w:ascii="Lazursky" w:cs="Lazursky" w:eastAsia="Lazursky" w:hAnsi="Lazursky"/>
          <w:sz w:val="22"/>
          <w:szCs w:val="22"/>
          <w:rtl w:val="0"/>
        </w:rPr>
        <w:t xml:space="preserve">И.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 </w:t>
      </w:r>
      <w:r w:rsidDel="00000000" w:rsidR="00000000" w:rsidRPr="00000000">
        <w:rPr>
          <w:rFonts w:ascii="Lazursky" w:cs="Lazursky" w:eastAsia="Lazursky" w:hAnsi="Lazursky"/>
          <w:sz w:val="22"/>
          <w:szCs w:val="22"/>
          <w:rtl w:val="0"/>
        </w:rPr>
        <w:t xml:space="preserve">ГЕРЦЕНА»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ind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институт информационных технологий и технологического образования</w:t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кафедра информационных технологий и электронного обучения</w:t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ind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ind w:firstLine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76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Основная профессиональная образовательная программа </w:t>
      </w:r>
    </w:p>
    <w:p w:rsidR="00000000" w:rsidDel="00000000" w:rsidP="00000000" w:rsidRDefault="00000000" w:rsidRPr="00000000" w14:paraId="0000000E">
      <w:pPr>
        <w:pageBreakBefore w:val="0"/>
        <w:spacing w:line="276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Направление подготовки 09.03.01 Информатика и вычислительная техника</w:t>
      </w:r>
    </w:p>
    <w:p w:rsidR="00000000" w:rsidDel="00000000" w:rsidP="00000000" w:rsidRDefault="00000000" w:rsidRPr="00000000" w14:paraId="0000000F">
      <w:pPr>
        <w:pageBreakBefore w:val="0"/>
        <w:spacing w:line="276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Направленность (профиль) «Технологии разработки программного обеспечения»</w:t>
      </w:r>
    </w:p>
    <w:p w:rsidR="00000000" w:rsidDel="00000000" w:rsidP="00000000" w:rsidRDefault="00000000" w:rsidRPr="00000000" w14:paraId="00000010">
      <w:pPr>
        <w:pageBreakBefore w:val="0"/>
        <w:spacing w:line="276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форма обучения – очная</w:t>
      </w:r>
    </w:p>
    <w:p w:rsidR="00000000" w:rsidDel="00000000" w:rsidP="00000000" w:rsidRDefault="00000000" w:rsidRPr="00000000" w14:paraId="00000011">
      <w:pPr>
        <w:pageBreakBefore w:val="0"/>
        <w:spacing w:line="276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76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Курсовая работа</w:t>
      </w:r>
    </w:p>
    <w:p w:rsidR="00000000" w:rsidDel="00000000" w:rsidP="00000000" w:rsidRDefault="00000000" w:rsidRPr="00000000" w14:paraId="00000013">
      <w:pPr>
        <w:pageBreakBefore w:val="0"/>
        <w:spacing w:line="276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76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по дисциплине «Технологии компьютерного моделирования»</w:t>
      </w:r>
    </w:p>
    <w:p w:rsidR="00000000" w:rsidDel="00000000" w:rsidP="00000000" w:rsidRDefault="00000000" w:rsidRPr="00000000" w14:paraId="00000015">
      <w:pPr>
        <w:pageBreakBefore w:val="0"/>
        <w:spacing w:line="276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firstLine="0"/>
        <w:jc w:val="center"/>
        <w:rPr/>
      </w:pPr>
      <w:r w:rsidDel="00000000" w:rsidR="00000000" w:rsidRPr="00000000">
        <w:rPr>
          <w:rtl w:val="0"/>
        </w:rPr>
        <w:t xml:space="preserve">Применение систем компьютерного моделирования при анализе данных в социологических исследованиях   </w:t>
      </w:r>
    </w:p>
    <w:p w:rsidR="00000000" w:rsidDel="00000000" w:rsidP="00000000" w:rsidRDefault="00000000" w:rsidRPr="00000000" w14:paraId="00000017">
      <w:pPr>
        <w:pageBreakBefore w:val="0"/>
        <w:spacing w:line="276" w:lineRule="auto"/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76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276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76" w:lineRule="auto"/>
        <w:ind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Обучающейся 2 курса</w:t>
      </w:r>
    </w:p>
    <w:p w:rsidR="00000000" w:rsidDel="00000000" w:rsidP="00000000" w:rsidRDefault="00000000" w:rsidRPr="00000000" w14:paraId="0000001B">
      <w:pPr>
        <w:pageBreakBefore w:val="0"/>
        <w:spacing w:line="276" w:lineRule="auto"/>
        <w:ind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Логиновой Софьи Андреевны</w:t>
      </w:r>
    </w:p>
    <w:p w:rsidR="00000000" w:rsidDel="00000000" w:rsidP="00000000" w:rsidRDefault="00000000" w:rsidRPr="00000000" w14:paraId="0000001C">
      <w:pPr>
        <w:pageBreakBefore w:val="0"/>
        <w:spacing w:line="276" w:lineRule="auto"/>
        <w:ind w:firstLine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276" w:lineRule="auto"/>
        <w:ind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</w:t>
      </w:r>
    </w:p>
    <w:p w:rsidR="00000000" w:rsidDel="00000000" w:rsidP="00000000" w:rsidRDefault="00000000" w:rsidRPr="00000000" w14:paraId="0000001E">
      <w:pPr>
        <w:pageBreakBefore w:val="0"/>
        <w:spacing w:line="276" w:lineRule="auto"/>
        <w:ind w:firstLine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276" w:lineRule="auto"/>
        <w:ind w:firstLine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276" w:lineRule="auto"/>
        <w:ind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Руководитель:</w:t>
      </w:r>
    </w:p>
    <w:p w:rsidR="00000000" w:rsidDel="00000000" w:rsidP="00000000" w:rsidRDefault="00000000" w:rsidRPr="00000000" w14:paraId="00000021">
      <w:pPr>
        <w:pageBreakBefore w:val="0"/>
        <w:spacing w:line="276" w:lineRule="auto"/>
        <w:ind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уч степень, должность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276" w:lineRule="auto"/>
        <w:ind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______________ФИО в им.падеже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276" w:lineRule="auto"/>
        <w:ind w:firstLine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line="480" w:lineRule="auto"/>
        <w:ind w:firstLine="0"/>
        <w:jc w:val="right"/>
        <w:rPr/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«_______» __________________ 2020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line="276" w:lineRule="auto"/>
        <w:ind w:firstLine="0"/>
        <w:jc w:val="center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t xml:space="preserve">Санкт-Петербург</w:t>
      </w:r>
    </w:p>
    <w:p w:rsidR="00000000" w:rsidDel="00000000" w:rsidP="00000000" w:rsidRDefault="00000000" w:rsidRPr="00000000" w14:paraId="00000026">
      <w:pPr>
        <w:pageBreakBefore w:val="0"/>
        <w:spacing w:line="276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2020</w:t>
      </w:r>
    </w:p>
    <w:p w:rsidR="00000000" w:rsidDel="00000000" w:rsidP="00000000" w:rsidRDefault="00000000" w:rsidRPr="00000000" w14:paraId="00000027">
      <w:pPr>
        <w:pStyle w:val="Heading1"/>
        <w:pageBreakBefore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pageBreakBefore w:val="0"/>
            <w:tabs>
              <w:tab w:val="right" w:pos="9927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ОГЛАВЛЕНИЕ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pageBreakBefore w:val="0"/>
            <w:tabs>
              <w:tab w:val="right" w:pos="9927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pageBreakBefore w:val="0"/>
            <w:tabs>
              <w:tab w:val="right" w:pos="9927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ГЛАВА 1 ОБЗОР НАУЧНО-МЕТОДИЧЕСКОЙ ЛИТЕРАТУРЫ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pageBreakBefore w:val="0"/>
            <w:tabs>
              <w:tab w:val="right" w:pos="9927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 Введение в предметную область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pageBreakBefore w:val="0"/>
            <w:tabs>
              <w:tab w:val="right" w:pos="9927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 Характеристика применяемого инструментария электронных таблиц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pageBreakBefore w:val="0"/>
            <w:tabs>
              <w:tab w:val="right" w:pos="9927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ГЛАВА 2 ПРАКТИЧЕСКАЯ РЕАЛИЗАЦИЯ ЗАДАЧИ ИССЛЕДОВАНИЯ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pageBreakBefore w:val="0"/>
            <w:tabs>
              <w:tab w:val="right" w:pos="9927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 Построение математической модели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pageBreakBefore w:val="0"/>
            <w:tabs>
              <w:tab w:val="right" w:pos="9927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 Реализация средствами электронных таблиц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pageBreakBefore w:val="0"/>
            <w:tabs>
              <w:tab w:val="right" w:pos="9927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pageBreakBefore w:val="0"/>
            <w:tabs>
              <w:tab w:val="right" w:pos="9927"/>
            </w:tabs>
            <w:spacing w:before="200" w:line="240" w:lineRule="auto"/>
            <w:ind w:left="0" w:firstLine="0"/>
            <w:rPr>
              <w:b w:val="1"/>
            </w:rPr>
          </w:pPr>
          <w:hyperlink w:anchor="_26in1rg">
            <w:r w:rsidDel="00000000" w:rsidR="00000000" w:rsidRPr="00000000">
              <w:rPr>
                <w:b w:val="1"/>
                <w:rtl w:val="0"/>
              </w:rPr>
              <w:t xml:space="preserve">ИСПОЛЬЗОВАННЫЕ ИСТОЧНИКИ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pageBreakBefore w:val="0"/>
            <w:tabs>
              <w:tab w:val="right" w:pos="9927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u6wnt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ПРИЛОЖЕНИЕ 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_2u6wntf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pageBreakBefore w:val="0"/>
            <w:tabs>
              <w:tab w:val="right" w:pos="9927"/>
            </w:tabs>
            <w:spacing w:after="80" w:before="200" w:line="240" w:lineRule="auto"/>
            <w:ind w:left="0" w:firstLine="0"/>
            <w:rPr>
              <w:b w:val="1"/>
            </w:rPr>
          </w:pPr>
          <w:hyperlink w:anchor="_19c6y18">
            <w:r w:rsidDel="00000000" w:rsidR="00000000" w:rsidRPr="00000000">
              <w:rPr>
                <w:b w:val="1"/>
                <w:rtl w:val="0"/>
              </w:rPr>
              <w:t xml:space="preserve">ПРИЛОЖЕНИЕ Б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_19c6y18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pageBreakBefore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Информационные технологии предоставляют большой спектр всевозможных инструментов, которые можно использовать в различных отраслях человеческой деятельности. Так системы, позволяющие строить компьютерные модели, являются одним из основных инструментов, применяемых для решения задач, которые встают перед учеными и исследователями в рамках их предметных областей. 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Общественные науки все больше полагаются на моделирование в результате общей компьютеризации науки и увеличения объема доступных данных. Социальные науки теперь больше напоминают естественные науки, в которых построение моделей, тестирование и сравнение занимают центральное место.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Интерес к социальному моделированию в последнее время быстро растет во всем мире, главным образом в результате увеличения доступности мощных персональных компьютеров. На эту область также большое влияние оказали разработки в теории клеточных автоматов (из математики) и распределенного искусственного интеллекта, которые предоставили инструменты, легко применимые для социального моделирования.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В социологии исследователи в том числе имеют дело с обработкой больших данных, несущих в себе статистическую значимость, для выявления взаимосвязи между происходящими в обществе явлениями. Применение информационных технологий сводит человеческий фактор к минимуму, позволяя получить более точные результаты вычислений. Также социологи способны не только ускорить процесс анализа полученных в ходе исследований материалов, но и при помощи средств компьютерного моделирования  визуализировать их для последующих шагов изучения.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Представленное в данной курсовой работе исследование изучает возможности электронных таблиц для описания гипотез, выдвинутых в результате логического анализа социологических данных. 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Предмет исследования:</w:t>
      </w:r>
      <w:r w:rsidDel="00000000" w:rsidR="00000000" w:rsidRPr="00000000">
        <w:rPr>
          <w:rtl w:val="0"/>
        </w:rPr>
        <w:t xml:space="preserve"> анализ статистических данных, взятых с онлайн платформы Федеральной службы государственной статистики.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Гипотеза исследования. </w:t>
      </w:r>
      <w:r w:rsidDel="00000000" w:rsidR="00000000" w:rsidRPr="00000000">
        <w:rPr>
          <w:rtl w:val="0"/>
        </w:rPr>
        <w:t xml:space="preserve">Предполагается, что на 5-ти процентном уровне значимости, существует связь между средней номинальной заработной платой и уровнем рождаемости в Российской Федерации.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Целью исследования </w:t>
      </w:r>
      <w:r w:rsidDel="00000000" w:rsidR="00000000" w:rsidRPr="00000000">
        <w:rPr>
          <w:rtl w:val="0"/>
        </w:rPr>
        <w:t xml:space="preserve">является построение корреляционного поля и установление зависимости между уровнем рождаемости и средней номинальной заработной платой в Российской Федерации  в  период 2000-2018 гг.. </w:t>
      </w:r>
    </w:p>
    <w:p w:rsidR="00000000" w:rsidDel="00000000" w:rsidP="00000000" w:rsidRDefault="00000000" w:rsidRPr="00000000" w14:paraId="0000003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Задачи исследования: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Построить корреляционное поле при помощи электронных таблиц MS Excel.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Вычислить коэффициенты корреляции.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Подтвердить или опровергнуть гипотезу исследования.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Практическая значимость. </w:t>
      </w:r>
      <w:r w:rsidDel="00000000" w:rsidR="00000000" w:rsidRPr="00000000">
        <w:rPr>
          <w:rtl w:val="0"/>
        </w:rPr>
        <w:t xml:space="preserve">В ходе исследования будут изучены предоставляемые электронными таблицами MS Excel возможности для работы со статистическими данными. Полученные в результате вычисление значения помогут оценить характер выдвинутых гипотез, которые описывают важные социальные явления.</w:t>
      </w:r>
    </w:p>
    <w:p w:rsidR="00000000" w:rsidDel="00000000" w:rsidP="00000000" w:rsidRDefault="00000000" w:rsidRPr="00000000" w14:paraId="00000044">
      <w:pPr>
        <w:pageBreakBefore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pageBreakBefore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ГЛАВА 1 ОБЗОР НАУЧНО-МЕТОДИЧЕСКОЙ ЛИТЕРАТУРЫ</w:t>
      </w:r>
    </w:p>
    <w:p w:rsidR="00000000" w:rsidDel="00000000" w:rsidP="00000000" w:rsidRDefault="00000000" w:rsidRPr="00000000" w14:paraId="00000046">
      <w:pPr>
        <w:pStyle w:val="Heading2"/>
        <w:pageBreakBefore w:val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1.1 Введение в предметную область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Социология — наука о законах развития и функционирования социальных систем, о механизмах действия и формах их проявления в деятельности личностей, социальных групп, классов, народов[1]. Объектом изучения социологии в узком смысле слова является общество[2], объектом социологического исследования в широком смыс­ле выступает носитель той или иной социальной проблемы[3]. Из-за того, что общество в целом является достаточно масштабным объектом исследования, а само исследование может затрагивать прошедшие промежутки времени, исследователи вынуждены прибегать к такому способу познания как моделирование.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Моделирование — это процесс построения, изучения и применения моделей[4]. Отличительной чертой моделирования является изучение объектов с помощью объектов-заместителей. 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Компьютерное моделирование и симуляция относятся к процессу построения и манипулирования различными представлениями реальных систем или явлений с целью проведения компьютерных симуляций для изучения, прогнозирования и оптимизации поведения системы. Компьютерное моделирование предлагает альтернативу традиционному математическому моделированию в том смысле, что оно позволяет теоретикам экспериментировать с более сложными теоретическими моделями, чем это возможно, если модели должны быть аналитически разрешимыми.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В качестве главной составляющей процесса моделирования выступает модель. Модель — это материальный или мысленно представляемый объект который в процессе изучения предмета или процесса замещает объект-оригинал, сохраняя его ключевые характеристики[5].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Теоретические модели в социологии проверяются либо с помощью экспериментов, либо путем оценки их статистическими методами, которые используются в социологии, чтобы описать и сделать выводы об объекте изучения. Статистический анализ может дать исследователям различную информацию. Он может помочь поддержать или опровергнуть гипотезу, обобщить информацию и показать вероятности, то есть возможность того, что определенное поведение или событие произойдет. 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После получения описательных статистик в ходе проведения социологического исследования переходят к статистическому моделированию. Одним из наиболее распространенных методов анализа статистических данных является корреляционный анализ. 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Корреляционный анализ  —  метод обработки статистических данных, с помощью которого измеряется теснота связи между двумя и более переменными[6]. Основой корреляционного анализа является коэффициент корреляции или корреляционная зависимость, которая характеризует плотность связи между двумя признаками[7]. Достоверности полученного коэффициента определяют согласно t-критерию Стьюдента[8]. Для оценки действительного значения данного критерия используют нахождение статистической ошибки выборочного коэффициента корреляции. Если каждую пару признаков можно изобразить на плоскости в декартовой системе координат с помощью точек, то полученные графики называются корреляционным полем[9]. Изложенные методы помогают оценить верность выдвинутой нулевой гипотезы и проверить результаты исследования, чтобы увидеть, имеет ли оно значимые результаты[10]. В случае доказательства истинности гипотезы она становится в дальнейшем теорией, в случае не подтверждения гипотеза теряет свое значение.   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Таким образом, социологическое исследование содержит в себе множество аспектов из различных наук. Здесь требуется хорошая математическая подготовка, для составления верной математической модели; знание основ статистики для оценки выдвинутых гипотез. Также большую роль здесь играет компьютерное моделирование, которые способствует проведению компьютерных симуляций. </w:t>
      </w:r>
    </w:p>
    <w:p w:rsidR="00000000" w:rsidDel="00000000" w:rsidP="00000000" w:rsidRDefault="00000000" w:rsidRPr="00000000" w14:paraId="0000004F">
      <w:pPr>
        <w:pStyle w:val="Heading2"/>
        <w:pageBreakBefore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1.2 Характеристика применяемого инструментария электронных таблиц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Поставленная в ходе работы задача не требует генерирования эксперимента, так что программная реализация ложится на электронные таблицы MS Excel 2013, чей функционал полностью покрывает цель исследования. 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Электронные таблицы Excel применяются в различных областях деятельности людей, но в общем их принадлежность сводится к решению математических выражений. Одним из главных преимуществ Excel является то, что они нативно понятны пользователю и не требуют знания дополнительных синтаксисов или языков программирования: все встроенные функции, которые могут быть использованы в программе, даны с описанием в перечне, который удобно поделен на категории (математические, логические функции и прочие). Также если пользователю нужно ввести формулу, которой изначально нет в таблицах, то её можно записать в необходимую ячейку, с применением знака «равно» («=») вначале выражения, или же использовать мастер функций вверху интерфейса программы, используя при этом привычные математические символы деления — «/», умножения — «*», возведения в степень — «^», сложения и вычитания соответственно —  «+» и  «ー». Использование символов «(» и «)» позволяет определить очередность выполнения операций, что также немаловажно при проведении вычислений.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Вторым плюсом таблиц, который следует отметить в рамках данного исследования, является реализации возможности работы с данными при помощи ссылок. Это связано с тем, что все используемые значения и выражения хранятся в индексируемых ячейках. Каждая из ячеек имеет имя, которое состоит из буквенного и цифрового значения: первое характеризует позицию ячейки в столбце, второе — в строке. Если пользователю необходимо обратиться к тому или иному значению несколько раз (например, если в ячейке хранится значение шага интервала или какой-либо константы), то Excel располагает возможностью ссылаться на ячейку явно при помощи символа «$». В данном случае, обычное смещение значений будет проигнорировано по тем параметрам, что отмечены знаком «доллар». То есть, если «$</w:t>
      </w: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highlight w:val="white"/>
          <w:rtl w:val="0"/>
        </w:rPr>
        <w:t xml:space="preserve">»</w:t>
      </w:r>
      <w:r w:rsidDel="00000000" w:rsidR="00000000" w:rsidRPr="00000000">
        <w:rPr>
          <w:rtl w:val="0"/>
        </w:rPr>
        <w:t xml:space="preserve"> стоит у буквенного коэффициента, то Excel не будет сдвигать положение столбца, если же специальный символ стоит у цифрового обозначения ячейки, то таблицы будут игнорировать смещение по строкам. Если разместить «доллар» у обоих индексов, то ячейка будет закреплена и по столбцам, и по строчкам, откуда и появляется возможность задания пользователем сторонних константных значений. 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Если говорить об общих принципах работы электронных таблиц MS Excel, то, как упоминалось выше, они имеют свойство автоматически смещать индексы ячеек в формулах при сдвиге. Данная возможность удобна при дублировании выражений на соседние столбцы/строки. Так, если пользователь вводит некоторую формулу, содержащую незакрепленные ячейки, а потом при помощи инструмента автозаполнения смещает ячейку с этой формулой, то в каждой последующей функции будет происходит изменение индексов в зависимости от стороны смещения. То есть таблицы позволяют динамически изменять ссылки на ячейки при копировании выражений.</w:t>
      </w:r>
    </w:p>
    <w:p w:rsidR="00000000" w:rsidDel="00000000" w:rsidP="00000000" w:rsidRDefault="00000000" w:rsidRPr="00000000" w14:paraId="00000054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Необходимым инструментом при работе с анализом данных является наличие в электронных таблицах MS Excel возможности создания плавных графиков по точкам, которая позволяет построить корреляционное поле, характеризующие степень рассеяния имеющихся в исследовании данных. Также система позволяет добавлять на график линию тренда. Предустановлено таблицы имеют пять видов линий трендов.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pageBreakBefore w:val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ГЛАВА 2 ПРАКТИЧЕСКАЯ РЕАЛИЗАЦИЯ ЗАДАЧИ ИССЛЕДОВАНИЯ</w:t>
      </w:r>
    </w:p>
    <w:p w:rsidR="00000000" w:rsidDel="00000000" w:rsidP="00000000" w:rsidRDefault="00000000" w:rsidRPr="00000000" w14:paraId="00000056">
      <w:pPr>
        <w:pStyle w:val="Heading2"/>
        <w:pageBreakBefore w:val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2.1 Построение математической модели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Постановка задачи исследования: При помощи коэффициента корреляции установить зависимость между числом родившихся человек и средней номинальной заработной платой работников по всем отраслям деятельности в Российской Федерации в период с 2000 по 2018 года. Построить корреляционное поле и оценить верность выдвинутых предположений.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Решение. Сформулируем гипотезы, опираясь на первичную интуитивную оценку значений данных, расположенных  в свободном доступе на онлайн портале Федеральной службы государственной статистики. Основная гипотеза H0: Корреляция между числом родившихся и средней номинальной заработной платой работников по всем отраслям деятельности в Российской Федерации в период 2000-2018 гг. значимо отличается от нуля; альтернативная ей гипотеза H1: Корреляция между числом родившихся и средней номинальной заработной платой работников по всем отраслям деятельности в Российской Федерации в период 2000-2018 гг. значимо не отличается от нуля.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Обозначим значения количества родившихся человек за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, а  среднюю номинальную заработную плату за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. Общее количество позиций обозначим за</w:t>
      </w:r>
      <w:r w:rsidDel="00000000" w:rsidR="00000000" w:rsidRPr="00000000">
        <w:rPr>
          <w:i w:val="1"/>
          <w:rtl w:val="0"/>
        </w:rPr>
        <w:t xml:space="preserve"> 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Построение корреляционного поля требует нанесения на координатную плоскость соответствующие друг другу значения 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и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Для нахождения коэффициента корреляции требуется произвести ряд предварительных вычислений.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Найдем среднюю арифметическую[3] для каждого из рядов по формулам:</w:t>
      </w:r>
    </w:p>
    <w:p w:rsidR="00000000" w:rsidDel="00000000" w:rsidP="00000000" w:rsidRDefault="00000000" w:rsidRPr="00000000" w14:paraId="0000005D">
      <w:pPr>
        <w:pageBreakBefore w:val="0"/>
        <w:jc w:val="right"/>
        <w:rPr>
          <w:sz w:val="36"/>
          <w:szCs w:val="36"/>
        </w:rPr>
      </w:pPr>
      <m:oMath>
        <m:bar>
          <m:barPr>
            <m:pos m:val="bot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bar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  <w:sz w:val="36"/>
            <w:szCs w:val="36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fPr>
          <m:num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i = 1</m:t>
                </m:r>
              </m:sub>
              <m:sup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i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n</m:t>
            </m:r>
          </m:den>
        </m:f>
      </m:oMath>
      <w:r w:rsidDel="00000000" w:rsidR="00000000" w:rsidRPr="00000000">
        <w:rPr>
          <w:sz w:val="36"/>
          <w:szCs w:val="36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jc w:val="right"/>
        <w:rPr>
          <w:sz w:val="36"/>
          <w:szCs w:val="36"/>
        </w:rPr>
      </w:pPr>
      <m:oMath>
        <m:bar>
          <m:barPr>
            <m:pos m:val="bot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bar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y</m:t>
            </m:r>
          </m:e>
        </m:bar>
        <m:r>
          <w:rPr>
            <w:rFonts w:ascii="Cambria Math" w:cs="Cambria Math" w:eastAsia="Cambria Math" w:hAnsi="Cambria Math"/>
            <w:sz w:val="36"/>
            <w:szCs w:val="36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fPr>
          <m:num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i = 1</m:t>
                </m:r>
              </m:sub>
              <m:sup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i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n</m:t>
            </m:r>
          </m:den>
        </m:f>
      </m:oMath>
      <w:r w:rsidDel="00000000" w:rsidR="00000000" w:rsidRPr="00000000">
        <w:rPr>
          <w:sz w:val="36"/>
          <w:szCs w:val="36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Затем воспользуемся формулой[13] для нахождения коэффициента корреляции, подставив значения формул (1) и (2):</w:t>
      </w:r>
    </w:p>
    <w:p w:rsidR="00000000" w:rsidDel="00000000" w:rsidP="00000000" w:rsidRDefault="00000000" w:rsidRPr="00000000" w14:paraId="00000060">
      <w:pPr>
        <w:pageBreakBefore w:val="0"/>
        <w:jc w:val="right"/>
        <w:rPr/>
      </w:pPr>
      <m:oMath>
        <m:sSub>
          <m:sSub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sSub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xy</m:t>
            </m:r>
          </m:sub>
        </m:sSub>
        <m:r>
          <w:rPr>
            <w:rFonts w:ascii="Cambria Math" w:cs="Cambria Math" w:eastAsia="Cambria Math" w:hAnsi="Cambria Math"/>
            <w:sz w:val="36"/>
            <w:szCs w:val="36"/>
          </w:rPr>
          <m:t xml:space="preserve"> = </m:t>
        </m:r>
        <m:f>
          <m:f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fPr>
          <m:num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i = 1</m:t>
                </m:r>
              </m:sub>
              <m:sup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n</m:t>
                </m:r>
              </m:sup>
            </m:nary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(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-</m:t>
            </m:r>
            <m:bar>
              <m:barPr>
                <m:pos m:val="bot"/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x</m:t>
                </m:r>
              </m:e>
            </m:bar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)(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-</m:t>
            </m:r>
            <m:bar>
              <m:barPr>
                <m:pos m:val="bot"/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y</m:t>
                </m:r>
              </m:e>
            </m:bar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)</m:t>
            </m:r>
          </m:num>
          <m:den>
            <m:rad>
              <m:radPr>
                <m:degHide m:val="1"/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radPr>
              <m:e>
                <m:nary>
                  <m:naryPr>
                    <m:chr m:val="∑"/>
                    <m:ctrlP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</m:ctrlPr>
                  </m:naryPr>
                  <m:sub>
                    <m: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  <m:t xml:space="preserve">i = 1</m:t>
                    </m:r>
                  </m:sub>
                  <m:sup>
                    <m: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  <m:t xml:space="preserve">n</m:t>
                    </m:r>
                  </m:sup>
                </m:nary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(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sz w:val="36"/>
                            <w:szCs w:val="36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sz w:val="36"/>
                            <w:szCs w:val="36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  <m:t xml:space="preserve">-</m:t>
                    </m:r>
                    <m:bar>
                      <m:barPr>
                        <m:pos m:val="bot"/>
                        <m:ctrlPr>
                          <w:rPr>
                            <w:rFonts w:ascii="Cambria Math" w:cs="Cambria Math" w:eastAsia="Cambria Math" w:hAnsi="Cambria Math"/>
                            <w:sz w:val="36"/>
                            <w:szCs w:val="36"/>
                          </w:rPr>
                        </m:ctrlPr>
                      </m:barPr>
                      <m:e>
                        <m:r>
                          <w:rPr>
                            <w:rFonts w:ascii="Cambria Math" w:cs="Cambria Math" w:eastAsia="Cambria Math" w:hAnsi="Cambria Math"/>
                            <w:sz w:val="36"/>
                            <w:szCs w:val="36"/>
                          </w:rPr>
                          <m:t xml:space="preserve">x</m:t>
                        </m:r>
                      </m:e>
                    </m:bar>
                    <m: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  <m:t xml:space="preserve">)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  <m:t xml:space="preserve">2</m:t>
                    </m:r>
                  </m:sup>
                </m:sSup>
                <m:nary>
                  <m:naryPr>
                    <m:chr m:val="∑"/>
                    <m:ctrlP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</m:ctrlPr>
                  </m:naryPr>
                  <m:sub>
                    <m: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  <m:t xml:space="preserve">i = 1</m:t>
                    </m:r>
                  </m:sub>
                  <m:sup>
                    <m: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  <m:t xml:space="preserve">n</m:t>
                    </m:r>
                  </m:sup>
                </m:nary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(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sz w:val="36"/>
                            <w:szCs w:val="36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sz w:val="36"/>
                            <w:szCs w:val="36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  <m:t xml:space="preserve">-</m:t>
                    </m:r>
                    <m:bar>
                      <m:barPr>
                        <m:pos m:val="bot"/>
                        <m:ctrlPr>
                          <w:rPr>
                            <w:rFonts w:ascii="Cambria Math" w:cs="Cambria Math" w:eastAsia="Cambria Math" w:hAnsi="Cambria Math"/>
                            <w:sz w:val="36"/>
                            <w:szCs w:val="36"/>
                          </w:rPr>
                        </m:ctrlPr>
                      </m:barPr>
                      <m:e>
                        <m:r>
                          <w:rPr>
                            <w:rFonts w:ascii="Cambria Math" w:cs="Cambria Math" w:eastAsia="Cambria Math" w:hAnsi="Cambria Math"/>
                            <w:sz w:val="36"/>
                            <w:szCs w:val="36"/>
                          </w:rPr>
                          <m:t xml:space="preserve">y</m:t>
                        </m:r>
                      </m:e>
                    </m:bar>
                    <m: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  <m:t xml:space="preserve">)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  <m:t xml:space="preserve">2</m:t>
                    </m:r>
                  </m:sup>
                </m:sSup>
              </m:e>
            </m:rad>
          </m:den>
        </m:f>
        <m:r>
          <w:rPr>
            <w:rFonts w:ascii="Cambria Math" w:cs="Cambria Math" w:eastAsia="Cambria Math" w:hAnsi="Cambria Math"/>
            <w:sz w:val="36"/>
            <w:szCs w:val="36"/>
          </w:rPr>
          <m:t xml:space="preserve">, i = 1, 2,..., n</m:t>
        </m:r>
      </m:oMath>
      <w:r w:rsidDel="00000000" w:rsidR="00000000" w:rsidRPr="00000000">
        <w:rPr>
          <w:sz w:val="36"/>
          <w:szCs w:val="36"/>
          <w:rtl w:val="0"/>
        </w:rPr>
        <w:tab/>
        <w:tab/>
      </w:r>
      <w:r w:rsidDel="00000000" w:rsidR="00000000" w:rsidRPr="00000000">
        <w:rPr>
          <w:rtl w:val="0"/>
        </w:rPr>
        <w:t xml:space="preserve">(3)</w:t>
      </w:r>
    </w:p>
    <w:p w:rsidR="00000000" w:rsidDel="00000000" w:rsidP="00000000" w:rsidRDefault="00000000" w:rsidRPr="00000000" w14:paraId="00000061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Теснота связи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xy</m:t>
            </m:r>
          </m:sub>
        </m:sSub>
      </m:oMath>
      <w:r w:rsidDel="00000000" w:rsidR="00000000" w:rsidRPr="00000000">
        <w:rPr>
          <w:rtl w:val="0"/>
        </w:rPr>
        <w:t xml:space="preserve">принимает значения от </w:t>
      </w:r>
      <m:oMath>
        <m:r>
          <w:rPr>
            <w:rFonts w:ascii="Cambria Math" w:cs="Cambria Math" w:eastAsia="Cambria Math" w:hAnsi="Cambria Math"/>
          </w:rPr>
          <m:t xml:space="preserve">-1 до +1</m:t>
        </m:r>
      </m:oMath>
      <w:r w:rsidDel="00000000" w:rsidR="00000000" w:rsidRPr="00000000">
        <w:rPr>
          <w:rtl w:val="0"/>
        </w:rPr>
        <w:t xml:space="preserve">, причем если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xy</m:t>
            </m:r>
          </m:sub>
        </m:sSub>
        <m:r>
          <w:rPr>
            <w:rFonts w:ascii="Cambria Math" w:cs="Cambria Math" w:eastAsia="Cambria Math" w:hAnsi="Cambria Math"/>
          </w:rPr>
          <m:t xml:space="preserve">&gt;0,</m:t>
        </m:r>
      </m:oMath>
      <w:r w:rsidDel="00000000" w:rsidR="00000000" w:rsidRPr="00000000">
        <w:rPr>
          <w:rtl w:val="0"/>
        </w:rPr>
        <w:t xml:space="preserve"> то  корреляция прямая, если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xy</m:t>
            </m:r>
          </m:sub>
        </m:sSub>
        <m:r>
          <w:rPr>
            <w:rFonts w:ascii="Cambria Math" w:cs="Cambria Math" w:eastAsia="Cambria Math" w:hAnsi="Cambria Math"/>
          </w:rPr>
          <m:t xml:space="preserve">&lt;0,</m:t>
        </m:r>
      </m:oMath>
      <w:r w:rsidDel="00000000" w:rsidR="00000000" w:rsidRPr="00000000">
        <w:rPr>
          <w:rtl w:val="0"/>
        </w:rPr>
        <w:t xml:space="preserve"> то корреляция обратная, а если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xy</m:t>
            </m:r>
          </m:sub>
        </m:sSub>
        <m:r>
          <w:rPr>
            <w:rFonts w:ascii="Cambria Math" w:cs="Cambria Math" w:eastAsia="Cambria Math" w:hAnsi="Cambria Math"/>
          </w:rPr>
          <m:t xml:space="preserve">=0,</m:t>
        </m:r>
      </m:oMath>
      <w:r w:rsidDel="00000000" w:rsidR="00000000" w:rsidRPr="00000000">
        <w:rPr>
          <w:rtl w:val="0"/>
        </w:rPr>
        <w:t xml:space="preserve">то связь отсутствует[15]. </w:t>
      </w:r>
    </w:p>
    <w:p w:rsidR="00000000" w:rsidDel="00000000" w:rsidP="00000000" w:rsidRDefault="00000000" w:rsidRPr="00000000" w14:paraId="00000062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Для проверки рассматриваемой гипотезы используется распределение Стьюдента с числом степеней свободы </w:t>
      </w:r>
      <m:oMath>
        <m:r>
          <w:rPr>
            <w:rFonts w:ascii="Cambria Math" w:cs="Cambria Math" w:eastAsia="Cambria Math" w:hAnsi="Cambria Math"/>
          </w:rPr>
          <m:t xml:space="preserve">(n - 2)</m:t>
        </m:r>
      </m:oMath>
      <w:r w:rsidDel="00000000" w:rsidR="00000000" w:rsidRPr="00000000">
        <w:rPr>
          <w:rtl w:val="0"/>
        </w:rPr>
        <w:t xml:space="preserve">[14], вычисляемое с использованием формулы (3):</w:t>
      </w:r>
    </w:p>
    <w:p w:rsidR="00000000" w:rsidDel="00000000" w:rsidP="00000000" w:rsidRDefault="00000000" w:rsidRPr="00000000" w14:paraId="00000063">
      <w:pPr>
        <w:pageBreakBefore w:val="0"/>
        <w:jc w:val="right"/>
        <w:rPr/>
      </w:pPr>
      <m:oMath>
        <m:sSub>
          <m:sSub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sSub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в</m:t>
            </m:r>
          </m:sub>
        </m:sSub>
        <m:r>
          <w:rPr>
            <w:rFonts w:ascii="Cambria Math" w:cs="Cambria Math" w:eastAsia="Cambria Math" w:hAnsi="Cambria Math"/>
            <w:sz w:val="36"/>
            <w:szCs w:val="36"/>
          </w:rPr>
          <m:t xml:space="preserve"> = r</m:t>
        </m:r>
        <m:rad>
          <m:radPr>
            <m:degHide m:val="1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radPr>
          <m:e>
            <m:f>
              <m:fPr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n-2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1-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  <m:t xml:space="preserve">r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  <m:t xml:space="preserve">2</m:t>
                    </m:r>
                  </m:sup>
                </m:sSup>
              </m:den>
            </m:f>
          </m:e>
        </m:rad>
      </m:oMath>
      <w:r w:rsidDel="00000000" w:rsidR="00000000" w:rsidRPr="00000000">
        <w:rPr>
          <w:sz w:val="36"/>
          <w:szCs w:val="36"/>
          <w:rtl w:val="0"/>
        </w:rPr>
        <w:t xml:space="preserve"> </w:t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(4)</w:t>
      </w:r>
    </w:p>
    <w:p w:rsidR="00000000" w:rsidDel="00000000" w:rsidP="00000000" w:rsidRDefault="00000000" w:rsidRPr="00000000" w14:paraId="00000064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Также проверим полученные результаты вычислив значение статистической ошибки выборочного коэффициента[8] на основе значения, полученного при вычислении по формуле (3): </w:t>
      </w:r>
    </w:p>
    <w:p w:rsidR="00000000" w:rsidDel="00000000" w:rsidP="00000000" w:rsidRDefault="00000000" w:rsidRPr="00000000" w14:paraId="00000065">
      <w:pPr>
        <w:pageBreakBefore w:val="0"/>
        <w:jc w:val="right"/>
        <w:rPr/>
      </w:pPr>
      <m:oMath>
        <m:sSub>
          <m:sSub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sSub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m</m:t>
            </m:r>
          </m:e>
          <m:sub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r</m:t>
            </m:r>
          </m:sub>
        </m:sSub>
        <m:r>
          <w:rPr>
            <w:rFonts w:ascii="Cambria Math" w:cs="Cambria Math" w:eastAsia="Cambria Math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1 - 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r</m:t>
                </m:r>
              </m:e>
              <m:sup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radPr>
              <m:e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n -1</m:t>
                </m:r>
              </m:e>
            </m:rad>
          </m:den>
        </m:f>
      </m:oMath>
      <w:r w:rsidDel="00000000" w:rsidR="00000000" w:rsidRPr="00000000">
        <w:rPr>
          <w:sz w:val="36"/>
          <w:szCs w:val="36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(5)</w:t>
      </w:r>
    </w:p>
    <w:p w:rsidR="00000000" w:rsidDel="00000000" w:rsidP="00000000" w:rsidRDefault="00000000" w:rsidRPr="00000000" w14:paraId="00000066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Подставим формулу (5) для нахождения оценки действительного значения критерия по формуле[8]: </w:t>
      </w:r>
    </w:p>
    <w:p w:rsidR="00000000" w:rsidDel="00000000" w:rsidP="00000000" w:rsidRDefault="00000000" w:rsidRPr="00000000" w14:paraId="00000067">
      <w:pPr>
        <w:pageBreakBefore w:val="0"/>
        <w:jc w:val="right"/>
        <w:rPr/>
      </w:pPr>
      <m:oMath>
        <m:sSub>
          <m:sSub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sSub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r</m:t>
            </m:r>
          </m:sub>
        </m:sSub>
        <m:r>
          <w:rPr>
            <w:rFonts w:ascii="Cambria Math" w:cs="Cambria Math" w:eastAsia="Cambria Math" w:hAnsi="Cambria Math"/>
            <w:sz w:val="36"/>
            <w:szCs w:val="36"/>
          </w:rPr>
          <m:t xml:space="preserve">=</m:t>
        </m:r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r</m:t>
                </m:r>
              </m:num>
              <m:den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  <m:t xml:space="preserve">r</m:t>
                    </m:r>
                  </m:sub>
                </m:sSub>
              </m:den>
            </m:f>
          </m:e>
        </m:d>
      </m:oMath>
      <w:r w:rsidDel="00000000" w:rsidR="00000000" w:rsidRPr="00000000">
        <w:rPr>
          <w:sz w:val="36"/>
          <w:szCs w:val="36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(6)</w:t>
      </w:r>
    </w:p>
    <w:p w:rsidR="00000000" w:rsidDel="00000000" w:rsidP="00000000" w:rsidRDefault="00000000" w:rsidRPr="00000000" w14:paraId="00000068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Проверка гипотезы при 5-ти процентном уровне значимости требует знания критического значения статистики Стьюдента [полная таблица значений коэффициентов приведена в Приложении А]:</w:t>
      </w:r>
    </w:p>
    <w:p w:rsidR="00000000" w:rsidDel="00000000" w:rsidP="00000000" w:rsidRDefault="00000000" w:rsidRPr="00000000" w14:paraId="00000069">
      <w:pPr>
        <w:pageBreakBefore w:val="0"/>
        <w:jc w:val="right"/>
        <w:rPr/>
      </w:pPr>
      <m:oMath>
        <m:sSub>
          <m:sSub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sSub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кр</m:t>
            </m:r>
          </m:sub>
        </m:sSub>
        <m:r>
          <w:rPr>
            <w:rFonts w:ascii="Cambria Math" w:cs="Cambria Math" w:eastAsia="Cambria Math" w:hAnsi="Cambria Math"/>
            <w:sz w:val="36"/>
            <w:szCs w:val="36"/>
          </w:rPr>
          <m:t xml:space="preserve"> = </m:t>
        </m:r>
        <m:sSub>
          <m:sSub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sSub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1-</m:t>
            </m:r>
            <m:r>
              <w:rPr>
                <w:rFonts w:ascii="Cambria Math" w:cs="Cambria Math" w:eastAsia="Cambria Math" w:hAnsi="Cambria Math"/>
                <w:sz w:val="36"/>
                <w:szCs w:val="36"/>
              </w:rPr>
              <m:t>α</m:t>
            </m:r>
          </m:sub>
        </m:sSub>
        <m:r>
          <w:rPr>
            <w:rFonts w:ascii="Cambria Math" w:cs="Cambria Math" w:eastAsia="Cambria Math" w:hAnsi="Cambria Math"/>
            <w:sz w:val="36"/>
            <w:szCs w:val="36"/>
          </w:rPr>
          <m:t xml:space="preserve">(n-2)=</m:t>
        </m:r>
        <m:sSub>
          <m:sSub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sSub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0,95</m:t>
            </m:r>
          </m:sub>
        </m:sSub>
        <m:r>
          <w:rPr>
            <w:rFonts w:ascii="Cambria Math" w:cs="Cambria Math" w:eastAsia="Cambria Math" w:hAnsi="Cambria Math"/>
            <w:sz w:val="36"/>
            <w:szCs w:val="36"/>
          </w:rPr>
          <m:t xml:space="preserve">(17) =</m:t>
        </m:r>
        <m:r>
          <w:rPr>
            <w:rFonts w:ascii="Arial" w:cs="Arial" w:eastAsia="Arial" w:hAnsi="Arial"/>
            <w:sz w:val="24"/>
            <w:szCs w:val="24"/>
          </w:rPr>
          <m:t xml:space="preserve">1,74; </m:t>
        </m:r>
        <m:r>
          <w:rPr>
            <w:rFonts w:ascii="Arial" w:cs="Arial" w:eastAsia="Arial" w:hAnsi="Arial"/>
            <w:sz w:val="24"/>
            <w:szCs w:val="24"/>
          </w:rPr>
          <m:t>α</m:t>
        </m:r>
        <m:r>
          <w:rPr>
            <w:rFonts w:ascii="Arial" w:cs="Arial" w:eastAsia="Arial" w:hAnsi="Arial"/>
            <w:sz w:val="24"/>
            <w:szCs w:val="24"/>
          </w:rPr>
          <m:t xml:space="preserve"> = 0,05</m:t>
        </m:r>
      </m:oMath>
      <w:r w:rsidDel="00000000" w:rsidR="00000000" w:rsidRPr="00000000">
        <w:rPr>
          <w:sz w:val="36"/>
          <w:szCs w:val="36"/>
          <w:rtl w:val="0"/>
        </w:rPr>
        <w:tab/>
        <w:tab/>
      </w:r>
      <w:r w:rsidDel="00000000" w:rsidR="00000000" w:rsidRPr="00000000">
        <w:rPr>
          <w:rtl w:val="0"/>
        </w:rPr>
        <w:t xml:space="preserve">(7)</w:t>
      </w:r>
    </w:p>
    <w:p w:rsidR="00000000" w:rsidDel="00000000" w:rsidP="00000000" w:rsidRDefault="00000000" w:rsidRPr="00000000" w14:paraId="0000006A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Данные формулы и коэффициенты будут использованы при моделировании корреляционного поля и при вычислении коэффициента корреляции посредствам электронных таблиц MS Excel 2013.</w:t>
      </w:r>
    </w:p>
    <w:p w:rsidR="00000000" w:rsidDel="00000000" w:rsidP="00000000" w:rsidRDefault="00000000" w:rsidRPr="00000000" w14:paraId="0000006B">
      <w:pPr>
        <w:pStyle w:val="Heading2"/>
        <w:pageBreakBefore w:val="0"/>
        <w:spacing w:before="200" w:lineRule="auto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2.2 Реализация средствами электронных таблиц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Создадим в электронных таблицах MS Excel 2013 новый файл, в начале которого на листе кратко запишем цель исследования, обозначения и перечислим в краткой форме гипотезы. При помощи опции форматирования объединим ячейки и произведем выравнивание текста.</w:t>
      </w:r>
    </w:p>
    <w:p w:rsidR="00000000" w:rsidDel="00000000" w:rsidP="00000000" w:rsidRDefault="00000000" w:rsidRPr="00000000" w14:paraId="0000006D">
      <w:pPr>
        <w:pageBreakBefore w:val="0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27812" cy="1776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7812" cy="17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Рисунок 2.2.1. Основные положения и сокращения.</w:t>
      </w:r>
    </w:p>
    <w:p w:rsidR="00000000" w:rsidDel="00000000" w:rsidP="00000000" w:rsidRDefault="00000000" w:rsidRPr="00000000" w14:paraId="0000006F">
      <w:pPr>
        <w:pageBreakBefore w:val="0"/>
        <w:ind w:firstLine="720"/>
        <w:jc w:val="left"/>
        <w:rPr/>
      </w:pPr>
      <w:r w:rsidDel="00000000" w:rsidR="00000000" w:rsidRPr="00000000">
        <w:rPr>
          <w:rtl w:val="0"/>
        </w:rPr>
        <w:t xml:space="preserve">Строка значений B18:J18 хранит имена столбцов используемых данных. В ячейках D19:D37 и G19:G37 вручную введены значения с числом родившихся людей[11] и средней номинальной заработной платой в Российской Федерации[12] за указанный период соответственно.</w:t>
      </w:r>
    </w:p>
    <w:p w:rsidR="00000000" w:rsidDel="00000000" w:rsidP="00000000" w:rsidRDefault="00000000" w:rsidRPr="00000000" w14:paraId="00000070">
      <w:pPr>
        <w:pageBreakBefore w:val="0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89737" cy="2230396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9737" cy="22303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Рисунок 2.2.2.Таблица данных.</w:t>
      </w:r>
    </w:p>
    <w:p w:rsidR="00000000" w:rsidDel="00000000" w:rsidP="00000000" w:rsidRDefault="00000000" w:rsidRPr="00000000" w14:paraId="00000072">
      <w:pPr>
        <w:pageBreakBefore w:val="0"/>
        <w:ind w:firstLine="720"/>
        <w:jc w:val="left"/>
        <w:rPr/>
      </w:pPr>
      <w:r w:rsidDel="00000000" w:rsidR="00000000" w:rsidRPr="00000000">
        <w:rPr>
          <w:rtl w:val="0"/>
        </w:rPr>
        <w:t xml:space="preserve">Столбец B18:B37 отвечает за порядковый номер рассматриваемого признака, а интервал C18:C37 содержит перечень годов, в которые были зафиксированы исследуемые значения демографии и заработной платы. На интервалах E19:F37 и H19:J37 выполнены промежуточные вычисления для последующего нахождения коэффициента корреляции.</w:t>
      </w:r>
    </w:p>
    <w:p w:rsidR="00000000" w:rsidDel="00000000" w:rsidP="00000000" w:rsidRDefault="00000000" w:rsidRPr="00000000" w14:paraId="00000073">
      <w:pPr>
        <w:pageBreakBefore w:val="0"/>
        <w:ind w:firstLine="720"/>
        <w:jc w:val="left"/>
        <w:rPr/>
      </w:pPr>
      <w:r w:rsidDel="00000000" w:rsidR="00000000" w:rsidRPr="00000000">
        <w:rPr>
          <w:rtl w:val="0"/>
        </w:rPr>
        <w:t xml:space="preserve">Построим корреляционное поле для оценки степени рассеяния коэффициентов по интервалам D19:D37 и G19:G37. Выделив нужные значения необходимо вставить на лист Диаграмму типа «Точечная с гладкими кривыми и маркерами», а затем в настройках добавить линию тренда.</w:t>
      </w:r>
    </w:p>
    <w:p w:rsidR="00000000" w:rsidDel="00000000" w:rsidP="00000000" w:rsidRDefault="00000000" w:rsidRPr="00000000" w14:paraId="00000074">
      <w:pPr>
        <w:pageBreakBefore w:val="0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70737" cy="3686175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1013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0737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ind w:firstLine="0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Рисунок 2.2.3. Корреляционное поле, описывающие степень рассеяния между признаками.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ind w:firstLine="720"/>
        <w:jc w:val="left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Из графика видно, что зависимость между числом родившихся человек и средней номинальной заработной платой существует и является линейной, что подтверждает нулевую гипотезу на первом этапе моделирования исследования. Докажем полученный результат при помощи вычисления коэффициента корреляции.</w:t>
      </w:r>
    </w:p>
    <w:p w:rsidR="00000000" w:rsidDel="00000000" w:rsidP="00000000" w:rsidRDefault="00000000" w:rsidRPr="00000000" w14:paraId="00000077">
      <w:pPr>
        <w:pageBreakBefore w:val="0"/>
        <w:ind w:firstLine="720"/>
        <w:jc w:val="left"/>
        <w:rPr/>
      </w:pPr>
      <w:r w:rsidDel="00000000" w:rsidR="00000000" w:rsidRPr="00000000">
        <w:rPr>
          <w:rtl w:val="0"/>
        </w:rPr>
        <w:t xml:space="preserve">В ячейку C39 при помощи мастера функций вводим формулу (1) для нахождения среднего значения ряда значений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.  В формуле используется предустановленная в Excel функция для подсчета суммы интервала СУММ(), а также деление на зафиксированное значение количества введенных данных, содержащиеся в ячейке C38. </w:t>
      </w:r>
    </w:p>
    <w:p w:rsidR="00000000" w:rsidDel="00000000" w:rsidP="00000000" w:rsidRDefault="00000000" w:rsidRPr="00000000" w14:paraId="00000078">
      <w:pPr>
        <w:pageBreakBefore w:val="0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99137" cy="399310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9137" cy="3993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ind w:firstLine="0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Рисунок 2.2.4. Вычисление среднего значения числа рожденных в исследуемый период.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ind w:firstLine="720"/>
        <w:jc w:val="left"/>
        <w:rPr/>
      </w:pPr>
      <w:r w:rsidDel="00000000" w:rsidR="00000000" w:rsidRPr="00000000">
        <w:rPr>
          <w:rtl w:val="0"/>
        </w:rPr>
        <w:t xml:space="preserve">Среднее значение заработной платы подсчитаем по формуле (2) в ячейке C40. Отличием от вычисления среднего значения количества рожденных является использованием в качестве интервала для вычисления суммы значений ячеек G19:G37. Общее количество признаков, на которое производится деление полученной суммы, остается неизменным.</w:t>
      </w:r>
    </w:p>
    <w:p w:rsidR="00000000" w:rsidDel="00000000" w:rsidP="00000000" w:rsidRDefault="00000000" w:rsidRPr="00000000" w14:paraId="0000007B">
      <w:pPr>
        <w:pageBreakBefore w:val="0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67100" cy="3619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C">
      <w:pPr>
        <w:pageBreakBefore w:val="0"/>
        <w:ind w:firstLine="0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Рисунок 2.2.5. Формула для вычисления среднего значения номинальной заработной платы.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ind w:firstLine="720"/>
        <w:jc w:val="left"/>
        <w:rPr/>
      </w:pPr>
      <w:r w:rsidDel="00000000" w:rsidR="00000000" w:rsidRPr="00000000">
        <w:rPr>
          <w:rtl w:val="0"/>
        </w:rPr>
        <w:t xml:space="preserve">Для вычисления коэффициента корреляции требуется найти разность между значением каждого признака </w:t>
      </w:r>
      <m:oMath>
        <m:sSubSup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e>
          <m:sub/>
          <m:sup/>
        </m:sSubSup>
      </m:oMath>
      <w:r w:rsidDel="00000000" w:rsidR="00000000" w:rsidRPr="00000000">
        <w:rPr>
          <w:rtl w:val="0"/>
        </w:rPr>
        <w:t xml:space="preserve">и его средним значением </w:t>
      </w:r>
      <m:oMath>
        <m:bar>
          <m:barPr>
            <m:pos m:val="bot"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</m:bar>
      </m:oMath>
      <w:r w:rsidDel="00000000" w:rsidR="00000000" w:rsidRPr="00000000">
        <w:rPr>
          <w:rtl w:val="0"/>
        </w:rPr>
        <w:t xml:space="preserve">. Введем разность первого значения и среднего в ячейку E19. При помощи автозаполнения произведем вычисление для последующих значений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, заполняя столбец E19:E37 полученными результатами.   </w:t>
      </w:r>
    </w:p>
    <w:p w:rsidR="00000000" w:rsidDel="00000000" w:rsidP="00000000" w:rsidRDefault="00000000" w:rsidRPr="00000000" w14:paraId="0000007E">
      <w:pPr>
        <w:pageBreakBefore w:val="0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43250" cy="3709448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250" cy="3709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ind w:firstLine="0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Рисунок 2.2.6. Вычисление разницы между признаком и средним значением всего ряда.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ind w:firstLine="720"/>
        <w:jc w:val="left"/>
        <w:rPr/>
      </w:pPr>
      <w:r w:rsidDel="00000000" w:rsidR="00000000" w:rsidRPr="00000000">
        <w:rPr>
          <w:rtl w:val="0"/>
        </w:rPr>
        <w:t xml:space="preserve">Следом найдем квадрат разности между средним значением ряда и каждым отдельным элементом. В ячейку F19 вводим формулу, возводя в квадрат значение ячейки E19 при помощи конструкции «^». Используя автозаполнение продублируем вычисление квадрата разности на оставшийся интервал. Таким образом ячейки F19:F37 будут содержать результат вычислений квадрата разности.</w:t>
      </w:r>
    </w:p>
    <w:p w:rsidR="00000000" w:rsidDel="00000000" w:rsidP="00000000" w:rsidRDefault="00000000" w:rsidRPr="00000000" w14:paraId="00000081">
      <w:pPr>
        <w:pageBreakBefore w:val="0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73325" cy="77586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7406"/>
                    <a:stretch>
                      <a:fillRect/>
                    </a:stretch>
                  </pic:blipFill>
                  <pic:spPr>
                    <a:xfrm>
                      <a:off x="0" y="0"/>
                      <a:ext cx="3373325" cy="775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ind w:firstLine="0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Рисунок 2.2.7. Нахождение квадрата разности признака и среднего значения ряда.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ind w:firstLine="720"/>
        <w:jc w:val="left"/>
        <w:rPr/>
      </w:pPr>
      <w:r w:rsidDel="00000000" w:rsidR="00000000" w:rsidRPr="00000000">
        <w:rPr>
          <w:rtl w:val="0"/>
        </w:rPr>
        <w:t xml:space="preserve">Повторим те же вычисления для интервала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и его средним </w:t>
      </w:r>
      <m:oMath>
        <m:bar>
          <m:barPr>
            <m:pos m:val="bot"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y</m:t>
            </m:r>
          </m:e>
        </m:bar>
      </m:oMath>
      <w:r w:rsidDel="00000000" w:rsidR="00000000" w:rsidRPr="00000000">
        <w:rPr>
          <w:rtl w:val="0"/>
        </w:rPr>
        <w:t xml:space="preserve">. Разность значений для средней номинальной заработной платы будет хранится на диапазоне H19:H37, а квадрат разности на промежутке I19:I37. </w:t>
      </w:r>
    </w:p>
    <w:p w:rsidR="00000000" w:rsidDel="00000000" w:rsidP="00000000" w:rsidRDefault="00000000" w:rsidRPr="00000000" w14:paraId="00000084">
      <w:pPr>
        <w:pageBreakBefore w:val="0"/>
        <w:ind w:firstLine="720"/>
        <w:jc w:val="left"/>
        <w:rPr/>
      </w:pPr>
      <w:r w:rsidDel="00000000" w:rsidR="00000000" w:rsidRPr="00000000">
        <w:rPr>
          <w:rtl w:val="0"/>
        </w:rPr>
        <w:t xml:space="preserve">В ячейке J19 введем формулу для нахождения произведения разности между средними значениями с элементами рядов. Автозаполнением найдем необходимые значения для всех данных и сохраним полученный результат на диапазоне J19:J37.</w:t>
      </w:r>
    </w:p>
    <w:p w:rsidR="00000000" w:rsidDel="00000000" w:rsidP="00000000" w:rsidRDefault="00000000" w:rsidRPr="00000000" w14:paraId="00000085">
      <w:pPr>
        <w:pageBreakBefore w:val="0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302850" cy="8255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285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ind w:firstLine="0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Рисунок 2.2.8.Вычисление произведения разностей между признаками и средним значением их ряда.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ind w:firstLine="720"/>
        <w:jc w:val="left"/>
        <w:rPr/>
      </w:pPr>
      <w:r w:rsidDel="00000000" w:rsidR="00000000" w:rsidRPr="00000000">
        <w:rPr>
          <w:rtl w:val="0"/>
        </w:rPr>
        <w:t xml:space="preserve">Найдем коэффициент корреляции по формуле (3). Для этого в ячейке C43 с использованием мастера функций разделим сумму произведений разности средних значений на корень произведений сумм квадратов разности параметров с их средним.</w:t>
      </w:r>
    </w:p>
    <w:p w:rsidR="00000000" w:rsidDel="00000000" w:rsidP="00000000" w:rsidRDefault="00000000" w:rsidRPr="00000000" w14:paraId="00000088">
      <w:pPr>
        <w:pageBreakBefore w:val="0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030788" cy="3267088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788" cy="3267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ind w:firstLine="0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Рисунок 2.2.9. Вычисление коэффициента корреляции с использованием промежуточных вычислений.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ind w:firstLine="720"/>
        <w:jc w:val="left"/>
        <w:rPr/>
      </w:pPr>
      <w:r w:rsidDel="00000000" w:rsidR="00000000" w:rsidRPr="00000000">
        <w:rPr>
          <w:rtl w:val="0"/>
        </w:rPr>
        <w:t xml:space="preserve">Чтобы оценить достоверность  полученного значения найдем значение t-критерия Стьюдента по формуле (4). Введем формулу при помощи мастера функций в ячейку C44. В ячейке C45 вручную введем эталонное значение коэффициента по формуле (7). </w:t>
      </w:r>
    </w:p>
    <w:p w:rsidR="00000000" w:rsidDel="00000000" w:rsidP="00000000" w:rsidRDefault="00000000" w:rsidRPr="00000000" w14:paraId="0000008B">
      <w:pPr>
        <w:pageBreakBefore w:val="0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08650" cy="1658624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8650" cy="1658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ind w:firstLine="0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Рисунок 2.2.10. Нахождение t-критерия Стьюдента.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ind w:firstLine="720"/>
        <w:jc w:val="left"/>
        <w:rPr/>
      </w:pPr>
      <w:r w:rsidDel="00000000" w:rsidR="00000000" w:rsidRPr="00000000">
        <w:rPr>
          <w:rtl w:val="0"/>
        </w:rPr>
        <w:t xml:space="preserve">Выполним проверку полученных значений средствами MS Excel 2013. Система  располагает встроенными статистическими формулами, поэтому для проверки полученных результатов найдем коэффициент корреляции по функции электронных таблиц. </w:t>
      </w:r>
    </w:p>
    <w:p w:rsidR="00000000" w:rsidDel="00000000" w:rsidP="00000000" w:rsidRDefault="00000000" w:rsidRPr="00000000" w14:paraId="0000008E">
      <w:pPr>
        <w:pageBreakBefore w:val="0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03887" cy="1303699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3887" cy="13036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ind w:firstLine="0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Рисунок 2.2.11. Вычисление коэффициента корреляции с применением встроенных функций Excel.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ind w:firstLine="720"/>
        <w:jc w:val="left"/>
        <w:rPr/>
      </w:pPr>
      <w:r w:rsidDel="00000000" w:rsidR="00000000" w:rsidRPr="00000000">
        <w:rPr>
          <w:rtl w:val="0"/>
        </w:rPr>
        <w:t xml:space="preserve"> Найдем значение статистической ошибки выборочного коэффициента по формуле (5), заменив значение вычисленного в ходе исследования коэффициент корреляции на результат вычисления по встроенной функции.</w:t>
      </w:r>
    </w:p>
    <w:p w:rsidR="00000000" w:rsidDel="00000000" w:rsidP="00000000" w:rsidRDefault="00000000" w:rsidRPr="00000000" w14:paraId="00000091">
      <w:pPr>
        <w:pageBreakBefore w:val="0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75275" cy="898579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5275" cy="8985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Рисунок 2.2.12. Вычисление статистической ошибки.</w:t>
      </w:r>
    </w:p>
    <w:p w:rsidR="00000000" w:rsidDel="00000000" w:rsidP="00000000" w:rsidRDefault="00000000" w:rsidRPr="00000000" w14:paraId="00000093">
      <w:pPr>
        <w:pageBreakBefore w:val="0"/>
        <w:ind w:firstLine="720"/>
        <w:jc w:val="left"/>
        <w:rPr/>
      </w:pPr>
      <w:r w:rsidDel="00000000" w:rsidR="00000000" w:rsidRPr="00000000">
        <w:rPr>
          <w:rtl w:val="0"/>
        </w:rPr>
        <w:t xml:space="preserve">Далее по формуле (6) найдем оценку действительного значения критерия:</w:t>
      </w:r>
    </w:p>
    <w:p w:rsidR="00000000" w:rsidDel="00000000" w:rsidP="00000000" w:rsidRDefault="00000000" w:rsidRPr="00000000" w14:paraId="00000094">
      <w:pPr>
        <w:pageBreakBefore w:val="0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57675" cy="1228725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Рисунок 2.2.13. Вычисление действительного значения t-критерия.</w:t>
      </w:r>
    </w:p>
    <w:p w:rsidR="00000000" w:rsidDel="00000000" w:rsidP="00000000" w:rsidRDefault="00000000" w:rsidRPr="00000000" w14:paraId="00000096">
      <w:pPr>
        <w:pageBreakBefore w:val="0"/>
        <w:ind w:firstLine="720"/>
        <w:jc w:val="left"/>
        <w:rPr/>
      </w:pPr>
      <w:r w:rsidDel="00000000" w:rsidR="00000000" w:rsidRPr="00000000">
        <w:rPr>
          <w:rtl w:val="0"/>
        </w:rPr>
        <w:t xml:space="preserve">В результате получаем следующие значения: </w:t>
      </w:r>
    </w:p>
    <w:p w:rsidR="00000000" w:rsidDel="00000000" w:rsidP="00000000" w:rsidRDefault="00000000" w:rsidRPr="00000000" w14:paraId="00000097">
      <w:pPr>
        <w:pageBreakBefore w:val="0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22762" cy="2048158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2762" cy="20481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ind w:firstLine="0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Рисунок 2.2.14. Таблица итоговых значений вычислений.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ind w:firstLine="720"/>
        <w:jc w:val="left"/>
        <w:rPr/>
      </w:pPr>
      <w:r w:rsidDel="00000000" w:rsidR="00000000" w:rsidRPr="00000000">
        <w:rPr>
          <w:rtl w:val="0"/>
        </w:rPr>
        <w:t xml:space="preserve">Сравнивая полученные результаты приходим к выводу, что найденные в ходе применения формул (1-7) значения критериев образуют неравенство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в</m:t>
            </m:r>
          </m:sub>
        </m:sSub>
        <m:r>
          <w:rPr>
            <w:rFonts w:ascii="Cambria Math" w:cs="Cambria Math" w:eastAsia="Cambria Math" w:hAnsi="Cambria Math"/>
          </w:rPr>
          <m:t xml:space="preserve">&gt;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кр</m:t>
            </m:r>
          </m:sub>
        </m:sSub>
        <m:r>
          <w:rPr>
            <w:rFonts w:ascii="Cambria Math" w:cs="Cambria Math" w:eastAsia="Cambria Math" w:hAnsi="Cambria Math"/>
          </w:rPr>
          <m:t xml:space="preserve">.</m:t>
        </m:r>
      </m:oMath>
      <w:r w:rsidDel="00000000" w:rsidR="00000000" w:rsidRPr="00000000">
        <w:rPr>
          <w:rtl w:val="0"/>
        </w:rPr>
        <w:t xml:space="preserve"> Эту же зависимость подтверждает неравенство, где выборочный коэффициент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r</m:t>
            </m:r>
          </m:sub>
        </m:sSub>
      </m:oMath>
      <w:r w:rsidDel="00000000" w:rsidR="00000000" w:rsidRPr="00000000">
        <w:rPr>
          <w:rtl w:val="0"/>
        </w:rPr>
        <w:t xml:space="preserve">найден с использованием встроенных функций Excel: </w:t>
      </w:r>
    </w:p>
    <w:p w:rsidR="00000000" w:rsidDel="00000000" w:rsidP="00000000" w:rsidRDefault="00000000" w:rsidRPr="00000000" w14:paraId="0000009A">
      <w:pPr>
        <w:pageBreakBefore w:val="0"/>
        <w:ind w:firstLine="720"/>
        <w:jc w:val="left"/>
        <w:rPr>
          <w:b w:val="1"/>
        </w:rPr>
      </w:pPr>
      <w:r w:rsidDel="00000000" w:rsidR="00000000" w:rsidRPr="00000000">
        <w:rPr>
          <w:rtl w:val="0"/>
        </w:rPr>
        <w:t xml:space="preserve">Оценивая значение коэффициента корреляции используя Таблицу 1 из Приложения Б, можно сделать вывод, что существует высокая корреляция, то есть взаимосвязь между средней номинальной заработной платой и уровнем рождаемости при 5% уровне значимости, что означает верность нулевой гипотезы.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pageBreakBefore w:val="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В рамках данной курсовой работы было получено, что использование электронных таблиц MS Excel 2013 для анализа данных, полученных в результате социологических исследований, является оправданным и удобным. Это связано с тем, что Excel предоставляет возможность работы с различными видами математических и статистических функций, а также позволяет строить графики, являющиеся наглядным отражением различного рода зависимостей между изучаемыми признаками.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При использовании таблиц Excel для анализа статистических данных можно вводить свои формулы, а также использовать уже заранее установленные в системе, что позволяет не только осуществлять проверку полученных в ходе вычислений значений по введенным самостоятельно формулам, но и заметно ускорять обработку данных, так как не требуется ввода многоэтажных математических конструкция.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Оценка тесноты связи между средней номинальной заработной платой и числом родившихся в Российской Федерации людей в период с 2000 по 2018 год требует работы с большими числами и со сложными статистическими формулами, вычисление которых без применения средств электронных таблиц увеличило бы время, затраченное на получение результата, и уменьшило бы точность полученных значений из-за возрастающей возможности ошибки исследователей.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Полученные в ходе исследования значения коэффициента корреляции и t-критерия Стьюдента способствовали подтверждению важной гипотезы о том, что существует высокая корреляция между уровнем рождаемости в стране и средней заработной платой населения. Данные сведения могут быть актуальны для последующий оценки уровня качества жизни в стране на дальнейших стадиях социологических исследований. </w:t>
      </w:r>
    </w:p>
    <w:p w:rsidR="00000000" w:rsidDel="00000000" w:rsidP="00000000" w:rsidRDefault="00000000" w:rsidRPr="00000000" w14:paraId="000000A0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Таким образом, применение средств компьютерного моделирования в социологии является одним из основных этапов в глобальных исследованиях, проводимых социологами и позволяющих ученым понять и описать процессы, протекающие в обществе, а также дать им обоснование, опираясь на полученные в результате вычислений значения.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pageBreakBefore w:val="0"/>
        <w:rPr/>
      </w:pPr>
      <w:bookmarkStart w:colFirst="0" w:colLast="0" w:name="_3rdcrjn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pageBreakBefore w:val="0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ИСПОЛЬЗОВАННЫЕ ИСТОЧНИКИ</w:t>
      </w:r>
    </w:p>
    <w:bookmarkStart w:colFirst="0" w:colLast="0" w:name="lnxbz9" w:id="13"/>
    <w:bookmarkEnd w:id="13"/>
    <w:p w:rsidR="00000000" w:rsidDel="00000000" w:rsidP="00000000" w:rsidRDefault="00000000" w:rsidRPr="00000000" w14:paraId="000000A3">
      <w:pPr>
        <w:pageBreakBefore w:val="0"/>
        <w:numPr>
          <w:ilvl w:val="0"/>
          <w:numId w:val="2"/>
        </w:numPr>
        <w:ind w:left="720" w:hanging="360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Нартов, Н. А. Социология: учебник / Н. А. Нартов, О. А. Рыхлов, В. Н. Нартов. — 6-е изд. — Москва: Дашков и К, 2015. — 544 с. — ISBN 978-5-394-02450-4. — Текст: электронный // Лань: электронно-библиотечная система. — URL: https://e.lanbook.com/book/70654 (дата обращения: 03.06.2020).</w:t>
      </w:r>
    </w:p>
    <w:bookmarkStart w:colFirst="0" w:colLast="0" w:name="1ksv4uv" w:id="15"/>
    <w:bookmarkEnd w:id="15"/>
    <w:p w:rsidR="00000000" w:rsidDel="00000000" w:rsidP="00000000" w:rsidRDefault="00000000" w:rsidRPr="00000000" w14:paraId="000000A4">
      <w:pPr>
        <w:pageBreakBefore w:val="0"/>
        <w:numPr>
          <w:ilvl w:val="0"/>
          <w:numId w:val="2"/>
        </w:numPr>
        <w:ind w:left="720" w:hanging="360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Шишигин, А. И. Социология: учебное пособие / А. И. Шишигин. — Пермь: ПГГПУ, 2015. — 172 с. — Текст: электронный // Лань: электронно-библиотечная система. — URL: https://e.lanbook.com/book/129549 (дата обращения: 03.06.2020).</w:t>
      </w:r>
    </w:p>
    <w:bookmarkStart w:colFirst="0" w:colLast="0" w:name="2jxsxqh" w:id="17"/>
    <w:bookmarkEnd w:id="17"/>
    <w:p w:rsidR="00000000" w:rsidDel="00000000" w:rsidP="00000000" w:rsidRDefault="00000000" w:rsidRPr="00000000" w14:paraId="000000A5">
      <w:pPr>
        <w:pageBreakBefore w:val="0"/>
        <w:numPr>
          <w:ilvl w:val="0"/>
          <w:numId w:val="2"/>
        </w:numPr>
        <w:ind w:left="720" w:hanging="360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Добреньков, В. И. Методология и методика социологического исследования: учебник / В. И. Добреньков, А. И. Кравченко. — Москва: Академический Проект, 2020. — 537 с. — ISBN 978-5-8291-3119-7. — Текст: электронный // Лань: электронно-библиотечная система. — URL: https://e.lanbook.com/book/132755 (дата обращения: 15.05.2020).</w:t>
      </w:r>
    </w:p>
    <w:bookmarkStart w:colFirst="0" w:colLast="0" w:name="3j2qqm3" w:id="19"/>
    <w:bookmarkEnd w:id="19"/>
    <w:p w:rsidR="00000000" w:rsidDel="00000000" w:rsidP="00000000" w:rsidRDefault="00000000" w:rsidRPr="00000000" w14:paraId="000000A6">
      <w:pPr>
        <w:pageBreakBefore w:val="0"/>
        <w:numPr>
          <w:ilvl w:val="0"/>
          <w:numId w:val="2"/>
        </w:numPr>
        <w:ind w:left="720" w:hanging="360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Леонова Н.Л. Компьютерное моделирование: курс лекций. - СПб.: СПбГТУРП, 2015. - 88 с. </w:t>
      </w:r>
    </w:p>
    <w:bookmarkStart w:colFirst="0" w:colLast="0" w:name="4i7ojhp" w:id="21"/>
    <w:bookmarkEnd w:id="21"/>
    <w:p w:rsidR="00000000" w:rsidDel="00000000" w:rsidP="00000000" w:rsidRDefault="00000000" w:rsidRPr="00000000" w14:paraId="000000A7">
      <w:pPr>
        <w:pageBreakBefore w:val="0"/>
        <w:numPr>
          <w:ilvl w:val="0"/>
          <w:numId w:val="2"/>
        </w:numPr>
        <w:ind w:left="720" w:hanging="360"/>
        <w:rPr/>
      </w:pPr>
      <w:bookmarkStart w:colFirst="0" w:colLast="0" w:name="_2xcytpi" w:id="22"/>
      <w:bookmarkEnd w:id="22"/>
      <w:r w:rsidDel="00000000" w:rsidR="00000000" w:rsidRPr="00000000">
        <w:rPr>
          <w:rtl w:val="0"/>
        </w:rPr>
        <w:t xml:space="preserve">Горлач, Б. А. Математическое моделирование. Построение моделей и численная реализация: учебное пособие / Б. А. Горлач, В. Г. Шахов. — 2-е изд., стер. — Санкт-Петербург: Лань, 2018. — 292 с. — ISBN 978-5-8114-2168-8. — Текст: электронный // Лань: электронно-библиотечная система. — URL: https://e.lanbook.com/book/103190 (дата обращения: 03.06.2020). </w:t>
      </w:r>
    </w:p>
    <w:bookmarkStart w:colFirst="0" w:colLast="0" w:name="1ci93xb" w:id="23"/>
    <w:bookmarkEnd w:id="23"/>
    <w:p w:rsidR="00000000" w:rsidDel="00000000" w:rsidP="00000000" w:rsidRDefault="00000000" w:rsidRPr="00000000" w14:paraId="000000A8">
      <w:pPr>
        <w:pageBreakBefore w:val="0"/>
        <w:numPr>
          <w:ilvl w:val="0"/>
          <w:numId w:val="2"/>
        </w:numPr>
        <w:ind w:left="720" w:hanging="360"/>
        <w:rPr/>
      </w:pPr>
      <w:bookmarkStart w:colFirst="0" w:colLast="0" w:name="_3whwml4" w:id="24"/>
      <w:bookmarkEnd w:id="24"/>
      <w:r w:rsidDel="00000000" w:rsidR="00000000" w:rsidRPr="00000000">
        <w:rPr>
          <w:rtl w:val="0"/>
        </w:rPr>
        <w:t xml:space="preserve">Сурина, Е. Е. Методы анализа данных : учебное пособие / Е. Е. Сурина. — 2-е изд. — Москва : ФЛИНТА, 2015. — 130 с. — ISBN 978-5-9765-2499-6. — Текст : электронный // Лань : электронно-библиотечная система. — URL: https://e.lanbook.com/book/72701 (дата обращения: 03.06.2020). </w:t>
      </w:r>
    </w:p>
    <w:bookmarkStart w:colFirst="0" w:colLast="0" w:name="2bn6wsx" w:id="25"/>
    <w:bookmarkEnd w:id="25"/>
    <w:p w:rsidR="00000000" w:rsidDel="00000000" w:rsidP="00000000" w:rsidRDefault="00000000" w:rsidRPr="00000000" w14:paraId="000000A9">
      <w:pPr>
        <w:pageBreakBefore w:val="0"/>
        <w:numPr>
          <w:ilvl w:val="0"/>
          <w:numId w:val="2"/>
        </w:numPr>
        <w:ind w:left="720" w:hanging="360"/>
        <w:rPr/>
      </w:pPr>
      <w:bookmarkStart w:colFirst="0" w:colLast="0" w:name="_qsh70q" w:id="26"/>
      <w:bookmarkEnd w:id="26"/>
      <w:r w:rsidDel="00000000" w:rsidR="00000000" w:rsidRPr="00000000">
        <w:rPr>
          <w:rtl w:val="0"/>
        </w:rPr>
        <w:t xml:space="preserve">Павленок, П. Д. Социология : учебное пособие / П. Д. Павленок, Л. И. Савинов, Г. Т. Журавлев. — 3-е изд. — Москва : Дашков и К, 2016. — 736 с. — ISBN 978-5-394-01971-5. — Текст: электронный // Лань : электронно-библиотечная система. — URL: https://e.lanbook.com/book/93308 (дата обращения: 03.06.2020). </w:t>
      </w:r>
    </w:p>
    <w:bookmarkStart w:colFirst="0" w:colLast="0" w:name="3as4poj" w:id="27"/>
    <w:bookmarkEnd w:id="27"/>
    <w:p w:rsidR="00000000" w:rsidDel="00000000" w:rsidP="00000000" w:rsidRDefault="00000000" w:rsidRPr="00000000" w14:paraId="000000AA">
      <w:pPr>
        <w:pageBreakBefore w:val="0"/>
        <w:numPr>
          <w:ilvl w:val="0"/>
          <w:numId w:val="2"/>
        </w:numPr>
        <w:ind w:left="720" w:hanging="360"/>
        <w:rPr/>
      </w:pPr>
      <w:bookmarkStart w:colFirst="0" w:colLast="0" w:name="_1pxezwc" w:id="28"/>
      <w:bookmarkEnd w:id="28"/>
      <w:r w:rsidDel="00000000" w:rsidR="00000000" w:rsidRPr="00000000">
        <w:rPr>
          <w:rtl w:val="0"/>
        </w:rPr>
        <w:t xml:space="preserve">Биометрия в MS Excel : учебное пособие / Е. Я. Лебедько, А. М. Хохлов, Д. И. Барановский, О. М. Гетманец. — 2-е изд., стер. — Санкт-Петербург : Лань, 2020. — 172 с. — ISBN 978-5-8114-4905-7. — Текст : электронный // Лань : электронно-библиотечная система. — URL: https://e.lanbook.com/book/126951 (дата обращения: 03.06.2020). </w:t>
      </w:r>
    </w:p>
    <w:bookmarkStart w:colFirst="0" w:colLast="0" w:name="49x2ik5" w:id="29"/>
    <w:bookmarkEnd w:id="29"/>
    <w:p w:rsidR="00000000" w:rsidDel="00000000" w:rsidP="00000000" w:rsidRDefault="00000000" w:rsidRPr="00000000" w14:paraId="000000AB">
      <w:pPr>
        <w:pageBreakBefore w:val="0"/>
        <w:numPr>
          <w:ilvl w:val="0"/>
          <w:numId w:val="2"/>
        </w:numPr>
        <w:ind w:left="720" w:hanging="360"/>
        <w:rPr/>
      </w:pPr>
      <w:bookmarkStart w:colFirst="0" w:colLast="0" w:name="_2p2csry" w:id="30"/>
      <w:bookmarkEnd w:id="30"/>
      <w:r w:rsidDel="00000000" w:rsidR="00000000" w:rsidRPr="00000000">
        <w:rPr>
          <w:rtl w:val="0"/>
        </w:rPr>
        <w:t xml:space="preserve">Андреева М. М., Волков В. Р. КОРРЕЛЯЦИОННЫЙ АНАЛИЗ В СОЦИОЛОГИЧЕСКИХ ИССЛЕДОВАНИЯХ // Вестник Казанского технологического университета. —  2013. (дата обращения: 17.05.2020).</w:t>
      </w:r>
    </w:p>
    <w:bookmarkStart w:colFirst="0" w:colLast="0" w:name="147n2zr" w:id="31"/>
    <w:bookmarkEnd w:id="31"/>
    <w:p w:rsidR="00000000" w:rsidDel="00000000" w:rsidP="00000000" w:rsidRDefault="00000000" w:rsidRPr="00000000" w14:paraId="000000AC">
      <w:pPr>
        <w:pageBreakBefore w:val="0"/>
        <w:numPr>
          <w:ilvl w:val="0"/>
          <w:numId w:val="2"/>
        </w:numPr>
        <w:ind w:left="720" w:hanging="360"/>
        <w:rPr/>
      </w:pPr>
      <w:bookmarkStart w:colFirst="0" w:colLast="0" w:name="_3o7alnk" w:id="32"/>
      <w:bookmarkEnd w:id="32"/>
      <w:r w:rsidDel="00000000" w:rsidR="00000000" w:rsidRPr="00000000">
        <w:rPr>
          <w:rtl w:val="0"/>
        </w:rPr>
        <w:t xml:space="preserve">Новиков А.М. Методология научного исследования: учеб.-метод. пособие / А.М. Новиков, Д.А. Новиков. - М.: URSS, 2010. —  275 с. (дата обращения: 17.05.2020).</w:t>
      </w:r>
    </w:p>
    <w:bookmarkStart w:colFirst="0" w:colLast="0" w:name="23ckvvd" w:id="33"/>
    <w:bookmarkEnd w:id="33"/>
    <w:p w:rsidR="00000000" w:rsidDel="00000000" w:rsidP="00000000" w:rsidRDefault="00000000" w:rsidRPr="00000000" w14:paraId="000000AD">
      <w:pPr>
        <w:pageBreakBefore w:val="0"/>
        <w:numPr>
          <w:ilvl w:val="0"/>
          <w:numId w:val="2"/>
        </w:numPr>
        <w:ind w:left="720" w:hanging="360"/>
        <w:rPr/>
      </w:pPr>
      <w:bookmarkStart w:colFirst="0" w:colLast="0" w:name="_ihv636" w:id="34"/>
      <w:bookmarkEnd w:id="34"/>
      <w:r w:rsidDel="00000000" w:rsidR="00000000" w:rsidRPr="00000000">
        <w:rPr>
          <w:rtl w:val="0"/>
        </w:rPr>
        <w:t xml:space="preserve">Демография. Естественное движение населения. Рождаемость, смертность и естественный прирост //Федеральная служба государственной статистики URL: https://www.gks.ru/folder/12781 (дата обращения: 15.05.2020).</w:t>
      </w:r>
    </w:p>
    <w:bookmarkStart w:colFirst="0" w:colLast="0" w:name="32hioqz" w:id="35"/>
    <w:bookmarkEnd w:id="35"/>
    <w:p w:rsidR="00000000" w:rsidDel="00000000" w:rsidP="00000000" w:rsidRDefault="00000000" w:rsidRPr="00000000" w14:paraId="000000AE">
      <w:pPr>
        <w:pageBreakBefore w:val="0"/>
        <w:numPr>
          <w:ilvl w:val="0"/>
          <w:numId w:val="2"/>
        </w:numPr>
        <w:ind w:left="720" w:hanging="360"/>
        <w:rPr/>
      </w:pPr>
      <w:bookmarkStart w:colFirst="0" w:colLast="0" w:name="_1hmsyys" w:id="36"/>
      <w:bookmarkEnd w:id="36"/>
      <w:r w:rsidDel="00000000" w:rsidR="00000000" w:rsidRPr="00000000">
        <w:rPr>
          <w:rtl w:val="0"/>
        </w:rPr>
        <w:t xml:space="preserve">Рынок труда, занятость и заработная плата. Среднемесячная номинальная начисленная заработная плата работников в целом по экономике Российской Федерации в 1991-2020 гг. // Федеральная служба государственной статистики URL: https://www.gks.ru/labor_market_employment_salaries (дата обращения: 15.05.2020).</w:t>
      </w:r>
    </w:p>
    <w:bookmarkStart w:colFirst="0" w:colLast="0" w:name="41mghml" w:id="37"/>
    <w:bookmarkEnd w:id="37"/>
    <w:p w:rsidR="00000000" w:rsidDel="00000000" w:rsidP="00000000" w:rsidRDefault="00000000" w:rsidRPr="00000000" w14:paraId="000000AF">
      <w:pPr>
        <w:pageBreakBefore w:val="0"/>
        <w:numPr>
          <w:ilvl w:val="0"/>
          <w:numId w:val="2"/>
        </w:numPr>
        <w:ind w:left="720" w:hanging="360"/>
        <w:rPr/>
      </w:pPr>
      <w:bookmarkStart w:colFirst="0" w:colLast="0" w:name="_2grqrue" w:id="38"/>
      <w:bookmarkEnd w:id="38"/>
      <w:r w:rsidDel="00000000" w:rsidR="00000000" w:rsidRPr="00000000">
        <w:rPr>
          <w:rtl w:val="0"/>
        </w:rPr>
        <w:t xml:space="preserve">Ковалев, А. И. Пролегомены к методам научных исследований : учебное пособие / А. И. Ковалев. — 2-е изд., перераб. и доп. — Москва : ФЛИНТА, 2019. — 291 с. — ISBN 978-5-9765-4297-6. — Текст : электронный // Лань : электронно-библиотечная система. — URL: https://e.lanbook.com/book/135291 (дата обращения: 03.06.2020).</w:t>
      </w:r>
    </w:p>
    <w:bookmarkStart w:colFirst="0" w:colLast="0" w:name="vx1227" w:id="39"/>
    <w:bookmarkEnd w:id="39"/>
    <w:p w:rsidR="00000000" w:rsidDel="00000000" w:rsidP="00000000" w:rsidRDefault="00000000" w:rsidRPr="00000000" w14:paraId="000000B0">
      <w:pPr>
        <w:pageBreakBefore w:val="0"/>
        <w:numPr>
          <w:ilvl w:val="0"/>
          <w:numId w:val="2"/>
        </w:numPr>
        <w:ind w:left="720" w:hanging="360"/>
        <w:rPr/>
      </w:pPr>
      <w:bookmarkStart w:colFirst="0" w:colLast="0" w:name="_3fwokq0" w:id="40"/>
      <w:bookmarkEnd w:id="40"/>
      <w:r w:rsidDel="00000000" w:rsidR="00000000" w:rsidRPr="00000000">
        <w:rPr>
          <w:rtl w:val="0"/>
        </w:rPr>
        <w:t xml:space="preserve">Клячкин, В. Н. Статистические методы анализа данных : монография / В. Н. Клячкин, Ю. Е. Кувайскова, В. А. Алексеева. — Москва : Финансы и статистика, 2016. — 240 с. — ISBN 978-5-279-03583-0. — Текст : электронный // Лань : электронно-библиотечная система. — URL: https://e.lanbook.com/book/139561 (дата обращения: 03.06.2020).</w:t>
      </w:r>
    </w:p>
    <w:bookmarkStart w:colFirst="0" w:colLast="0" w:name="1v1yuxt" w:id="41"/>
    <w:bookmarkEnd w:id="41"/>
    <w:p w:rsidR="00000000" w:rsidDel="00000000" w:rsidP="00000000" w:rsidRDefault="00000000" w:rsidRPr="00000000" w14:paraId="000000B1">
      <w:pPr>
        <w:pageBreakBefore w:val="0"/>
        <w:numPr>
          <w:ilvl w:val="0"/>
          <w:numId w:val="2"/>
        </w:numPr>
        <w:ind w:left="720" w:hanging="360"/>
        <w:rPr/>
      </w:pPr>
      <w:bookmarkStart w:colFirst="0" w:colLast="0" w:name="_4f1mdlm" w:id="42"/>
      <w:bookmarkEnd w:id="42"/>
      <w:r w:rsidDel="00000000" w:rsidR="00000000" w:rsidRPr="00000000">
        <w:rPr>
          <w:rtl w:val="0"/>
        </w:rPr>
        <w:t xml:space="preserve">Годин, А. М. Статистика : учебник / А. М. Годин. — 11-е изд., перераб. и испр. — Москва : Дашков и К, 2017. — 412 с. — ISBN 978-5-394-02183-1. — Текст : электронный // Лань : электронно-библиотечная система. — URL: https://e.lanbook.com/book/93468 (дата обращения: 04.06.2020). </w:t>
      </w:r>
    </w:p>
    <w:p w:rsidR="00000000" w:rsidDel="00000000" w:rsidP="00000000" w:rsidRDefault="00000000" w:rsidRPr="00000000" w14:paraId="000000B2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pageBreakBefore w:val="0"/>
        <w:ind w:left="720" w:firstLine="0"/>
        <w:rPr/>
      </w:pPr>
      <w:bookmarkStart w:colFirst="0" w:colLast="0" w:name="_2u6wntf" w:id="43"/>
      <w:bookmarkEnd w:id="43"/>
      <w:r w:rsidDel="00000000" w:rsidR="00000000" w:rsidRPr="00000000">
        <w:rPr>
          <w:rtl w:val="0"/>
        </w:rPr>
        <w:t xml:space="preserve">ПРИЛОЖЕНИЕ A</w:t>
      </w:r>
    </w:p>
    <w:p w:rsidR="00000000" w:rsidDel="00000000" w:rsidP="00000000" w:rsidRDefault="00000000" w:rsidRPr="00000000" w14:paraId="000000B4">
      <w:pPr>
        <w:pageBreakBefore w:val="0"/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6305550" cy="774700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1874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774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pageBreakBefore w:val="0"/>
        <w:ind w:left="720" w:firstLine="0"/>
        <w:rPr/>
      </w:pPr>
      <w:bookmarkStart w:colFirst="0" w:colLast="0" w:name="_19c6y18" w:id="44"/>
      <w:bookmarkEnd w:id="44"/>
      <w:r w:rsidDel="00000000" w:rsidR="00000000" w:rsidRPr="00000000">
        <w:rPr>
          <w:rtl w:val="0"/>
        </w:rPr>
        <w:t xml:space="preserve">ПРИЛОЖЕНИЕ Б</w:t>
      </w:r>
    </w:p>
    <w:p w:rsidR="00000000" w:rsidDel="00000000" w:rsidP="00000000" w:rsidRDefault="00000000" w:rsidRPr="00000000" w14:paraId="000000B6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Интерпретация значения коэффициента корреляции ведется в соответствии со следующими значениями[</w:t>
      </w:r>
      <w:hyperlink w:anchor="3as4poj">
        <w:r w:rsidDel="00000000" w:rsidR="00000000" w:rsidRPr="00000000">
          <w:rPr>
            <w:color w:val="1155cc"/>
            <w:u w:val="single"/>
            <w:rtl w:val="0"/>
          </w:rPr>
          <w:t xml:space="preserve">8</w:t>
        </w:r>
      </w:hyperlink>
      <w:r w:rsidDel="00000000" w:rsidR="00000000" w:rsidRPr="00000000">
        <w:rPr>
          <w:rtl w:val="0"/>
        </w:rPr>
        <w:t xml:space="preserve">]: </w:t>
      </w:r>
    </w:p>
    <w:tbl>
      <w:tblPr>
        <w:tblStyle w:val="Table1"/>
        <w:tblW w:w="992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962"/>
        <w:gridCol w:w="4963"/>
        <w:tblGridChange w:id="0">
          <w:tblGrid>
            <w:gridCol w:w="4962"/>
            <w:gridCol w:w="4963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pageBreakBefore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Значение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cs="Cambria Math" w:eastAsia="Cambria Math" w:hAnsi="Cambria Math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</w:rPr>
                        <m:t xml:space="preserve">xy</m:t>
                      </m:r>
                    </m:sub>
                  </m:sSub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pageBreakBefore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Интерпретация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pageBreakBefore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До 0,2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pageBreakBefore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Очень слабая корреляция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pageBreakBefore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От 0,2 до 0,5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pageBreakBefore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Слабая корреляция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pageBreakBefore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От 0,5 до 0,7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pageBreakBefore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Средняя корреляция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pageBreakBefore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От 0,7 до 0, 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pageBreakBefore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Высокая корреляция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pageBreakBefore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Больше 0,9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pageBreakBefore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Очень высокая корреляция</w:t>
            </w:r>
          </w:p>
        </w:tc>
      </w:tr>
    </w:tbl>
    <w:p w:rsidR="00000000" w:rsidDel="00000000" w:rsidP="00000000" w:rsidRDefault="00000000" w:rsidRPr="00000000" w14:paraId="000000C3">
      <w:pPr>
        <w:pageBreakBefore w:val="0"/>
        <w:ind w:firstLine="0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Таблица 1. Интерпретация значений коэффициента корреляции.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ind w:firstLine="0"/>
        <w:rPr/>
      </w:pPr>
      <w:r w:rsidDel="00000000" w:rsidR="00000000" w:rsidRPr="00000000">
        <w:rPr>
          <w:rtl w:val="0"/>
        </w:rPr>
      </w:r>
    </w:p>
    <w:sectPr>
      <w:headerReference r:id="rId21" w:type="default"/>
      <w:footerReference r:id="rId22" w:type="default"/>
      <w:footerReference r:id="rId23" w:type="first"/>
      <w:pgSz w:h="16838" w:w="11906" w:orient="portrait"/>
      <w:pgMar w:bottom="1133" w:top="1133" w:left="1417" w:right="566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Gungsuh"/>
  <w:font w:name="Arial"/>
  <w:font w:name="Lazursky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6">
    <w:pPr>
      <w:pageBreakBefore w:val="0"/>
      <w:ind w:firstLine="0"/>
      <w:jc w:val="center"/>
      <w:rPr>
        <w:b w:val="1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8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5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hd w:fill="ffffff" w:val="clear"/>
        <w:spacing w:line="360" w:lineRule="auto"/>
        <w:ind w:firstLine="708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line="480" w:lineRule="auto"/>
      <w:ind w:firstLine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480" w:lineRule="auto"/>
      <w:ind w:firstLine="0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2.png"/><Relationship Id="rId22" Type="http://schemas.openxmlformats.org/officeDocument/2006/relationships/footer" Target="footer1.xml"/><Relationship Id="rId10" Type="http://schemas.openxmlformats.org/officeDocument/2006/relationships/image" Target="media/image3.png"/><Relationship Id="rId21" Type="http://schemas.openxmlformats.org/officeDocument/2006/relationships/header" Target="header1.xml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23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4.png"/><Relationship Id="rId17" Type="http://schemas.openxmlformats.org/officeDocument/2006/relationships/image" Target="media/image11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image" Target="media/image1.png"/><Relationship Id="rId18" Type="http://schemas.openxmlformats.org/officeDocument/2006/relationships/image" Target="media/image14.png"/><Relationship Id="rId7" Type="http://schemas.openxmlformats.org/officeDocument/2006/relationships/image" Target="media/image6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