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жордановы преобразования и холодильники ))_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на экзамене нам полностью воспроизведены вся теоря с выводом формул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 Гаусса с выбором главных элементов 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разработан с целью повышения точности решения СЛУ.  </w:t>
        <w:br w:type="textWrapping"/>
        <w:t xml:space="preserve">элементы i и при преобразовании эл ведущей строки в методе последовательного исключения по столбцам или при вычислении коэф.преобразования akj при делении на малое число могут получится очень большие числа содержащие большую выч погрешность приводит к не точному решению СЛУ</w:t>
        <w:br w:type="textWrapping"/>
        <w:t xml:space="preserve">Для компенсации отмеченного недостатка в методе гаусса целесообразно чтобы ведущий элемент aii по возможности каждый раз был наибольшим по модулю числу: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выбор главного элемента по строкам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Преобразуем начиная с i-строки j-столбца ищется максимальный по модулю элемент, называемый главным элементом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Осуществляется перестановка столбцов матрицы А, т.е j-столбец с максимальным коэф. ставится на место i преобразуемого столбца под диагональю которого должны получать 0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Такая перестановка столбцов требует перенумерации последовательности вычислений корней уравнений, т.е каждый раз необходимо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запоминать </w:t>
      </w:r>
      <w:r w:rsidDel="00000000" w:rsidR="00000000" w:rsidRPr="00000000">
        <w:rPr>
          <w:sz w:val="28"/>
          <w:szCs w:val="28"/>
          <w:rtl w:val="0"/>
        </w:rPr>
        <w:t xml:space="preserve">новые позиционных места неизвестных (х-сов) с использованием дополнительного массива (n+1 строчка)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Главный элемент всегда ищется из числа оставшихся элементов в строке, начиная с диагонального элемента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выбор главного элемента по столбцам (не нужна перенумерация неизвестных)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Максимальный по модулю элемент ищется в i-том обнуляемом столбце начиная с ведущей i-той строки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Затем осущ. перестановка местами i-той ведущей строки и k-ведомой строки в которой найден нужный элемент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вычислении ~akj диапазон изменения j (1..n+1)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выбор главного элемента по строкам и столбцам (больше времени вычисления но пиздатая точность)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максимальный по модулю элемент ищем по всей матрице и он помещается в позицию a11 осуществляется перестановка столбцов и строк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второй главный элемент ищется в усеченной матрице его ставим на место а22 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 диагонали элементы будут расположены в порядке убывания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это помогает  достичь наибольшую точность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Метод Гаусса-Жордана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матрица а преобразуется не к треугольному, а к диагональному виду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преобразование элементов матрицы А и столбца свободных членов производится по алгоритму Гаусса методом оптимальных исключений неизвестных по столбцам </w:t>
        <w:br w:type="textWrapping"/>
        <w:t xml:space="preserve">~akj = (akj - ~aki * aij)/aii (1)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Модификация Жордана: в каждом цикле преобразования i-того столбца для всех k-тых строк, расположенных как над так и под диагональю по одному алгоритму прямого хода, не преобразуются только элементы ведущий i-той строки </w:t>
        <w:br w:type="textWrapping"/>
        <w:t xml:space="preserve">i = (1, n-1); k =  (i+1, n), но k &lt;&gt; i; j = (i, n+1)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j = i элементы i-того столбца aki = 0, поэтому в целях экономии времени для индекса j можно задавать диапазон с i+1 столбца, т.е </w:t>
        <w:br w:type="textWrapping"/>
        <w:t xml:space="preserve">j = (i+1, n+1); а на место элементов aki i-того столбца можно записать 0 без вычислений </w:t>
        <w:br w:type="textWrapping"/>
        <w:t xml:space="preserve">~aki = aki - aki/aii * aii = 0 (2)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Полученная диагональная матрица ~A = diag(~a11, ~a22, …, ~ann)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Этап обратного хода: xi = ~ain+1/aii </w:t>
      </w:r>
      <m:oMath>
        <m:r>
          <w:rPr>
            <w:sz w:val="28"/>
            <w:szCs w:val="28"/>
          </w:rPr>
          <m:t xml:space="preserve">i </m:t>
        </m:r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(1, n)</m:t>
        </m:r>
      </m:oMath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