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spacing w:after="200" w:before="80" w:line="240" w:lineRule="auto"/>
        <w:ind w:firstLine="0"/>
        <w:rPr/>
      </w:pPr>
      <w:bookmarkStart w:colFirst="0" w:colLast="0" w:name="_7rw3wghoy9k6" w:id="0"/>
      <w:bookmarkEnd w:id="0"/>
      <w:r w:rsidDel="00000000" w:rsidR="00000000" w:rsidRPr="00000000">
        <w:rPr>
          <w:rtl w:val="0"/>
        </w:rPr>
        <w:t xml:space="preserve">Оглавление.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7rw3wghoy9k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Оглавление.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xxnin0s4g4b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История создания издательских систем.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k8mu8mawv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Ridero — для независимых авторов.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ftgc9obm9p0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История создания Ridero.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l75bkh2dzwz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Технические данные, предлагаемые Ridero.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y7dmg4citsb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Истории успеха авторов Ridero.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vu1ij265x1f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Источники информации.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xxnin0s4g4bd" w:id="1"/>
      <w:bookmarkEnd w:id="1"/>
      <w:r w:rsidDel="00000000" w:rsidR="00000000" w:rsidRPr="00000000">
        <w:rPr>
          <w:rtl w:val="0"/>
        </w:rPr>
        <w:t xml:space="preserve">История создания издательских систем.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Настольная издательская система (НИС) — комплект оборудования для подготовки оригинал-макета издания, готового для передачи в типографию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rPr/>
        <w:sectPr>
          <w:headerReference r:id="rId8" w:type="default"/>
          <w:headerReference r:id="rId9" w:type="even"/>
          <w:footerReference r:id="rId10" w:type="default"/>
          <w:footerReference r:id="rId11" w:type="even"/>
          <w:pgSz w:h="16838" w:w="11906" w:orient="portrait"/>
          <w:pgMar w:bottom="1133.8582677165355" w:top="1133.8582677165355" w:left="1133.8582677165355" w:right="1133.8582677165355" w:header="720.0000000000001" w:footer="720.0000000000001"/>
          <w:pgNumType w:start="1"/>
        </w:sectPr>
      </w:pPr>
      <w:r w:rsidDel="00000000" w:rsidR="00000000" w:rsidRPr="00000000">
        <w:rPr>
          <w:rtl w:val="0"/>
        </w:rPr>
        <w:t xml:space="preserve">Как правило, в состав НИС включают один или несколько персональных компьютеров с необходимым программным обеспечением для создания макета оформления, распознавания, набора и вёрстки текста, редактирования изображений, допечатной подготовки оригинал-макета. В состав НИС могут входить принтер для вывода промежуточных результатов и плёнок, а также сканер.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Появление персональных компьютеров и издательского ПО в конце 1980-х годов произвело революцию в издательском деле и полиграфии, существенно изменив и, отчасти, упростив технологические процессы. </w:t>
      </w:r>
    </w:p>
    <w:p w:rsidR="00000000" w:rsidDel="00000000" w:rsidP="00000000" w:rsidRDefault="00000000" w:rsidRPr="00000000" w14:paraId="0000000D">
      <w:pPr>
        <w:pageBreakBefore w:val="0"/>
        <w:rPr/>
        <w:sectPr>
          <w:type w:val="continuous"/>
          <w:pgSz w:h="16838" w:w="11906" w:orient="portrait"/>
          <w:pgMar w:bottom="1133.8582677165355" w:top="1133.8582677165355" w:left="1133.8582677165355" w:right="1133.8582677165355" w:header="720.0000000000001" w:footer="720.0000000000001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rtl w:val="0"/>
        </w:rPr>
        <w:t xml:space="preserve">Операции набора и вёрстки переместились из типографии прямо в издательство, в то время как типографии стали заниматься почти исключительно печатными и послепечатными процессами, такими как брошюровка, переплёт.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Начало НИС было положено в 1985 году, когда вышла созданная корпорацией Aldus программа PageMaker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 и персональный лазерный принтер LaserWriter компании Apple Computer. Возможность создания WYSIWYG макетов страницы на экране монитора с последующей распечаткой на принтере была новой как для компьютерной индустрии, так и для типографского дела. Термин «desktop publishing» был предложен Полом Брейнердом, основателем Aldus Corporation.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Ранние настольные издательские системы на сегодняшний день выглядят весьма примитивными. Связка PageMaker-LaserWriter-Macintosh 512K была не совсем стабильной, часто зависала, использовался чёрно-белый экран, невозможно было контролировать кернинг, трекинг и другие важные параметры типографики. Но в то время отзывы о системе были одобрительными.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В то время НИС воспринимались как непригодные для широкого использования, во многом из-за пользователей, которые использовали непрофессионально спроектированные макеты. Тем не менее, профессиональное использование издательских программ позволяло уже тогда получить хорошие результаты. Например, журнал Info magazine в конце 1986 года стал первым полноцветным изданием, подготовленным при помощи НИС.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Улучшение и расширение инструментов для работы с текстом и графикой для компьютеров привлекло внимание профессионального сообщества к издательскому ПО. Переломным моментом стало появление в 1990-х годах программы QuarkXPress, а также расширение базы компьютерных шрифтов. QuarkXPress стала доминирующей системой на рынке. В начале 2000-х набрала популярность программа Adobe InDesign. Это произошло благодаря её большим возможностям, а также интеграции с другими программами от Adobe, которые были доминирующими в сфере компьютерного дизайна, обработки изображений и фотографий, аудио- и видеоредактирования.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hk8mu8mawv92" w:id="2"/>
      <w:bookmarkEnd w:id="2"/>
      <w:r w:rsidDel="00000000" w:rsidR="00000000" w:rsidRPr="00000000">
        <w:rPr>
          <w:rtl w:val="0"/>
        </w:rPr>
        <w:t xml:space="preserve">Ridero — для независимых авторов.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Интернет-издательство Rideró — электронная издательская система для независимых авторов, разработанная в России. 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632408</wp:posOffset>
            </wp:positionV>
            <wp:extent cx="2018438" cy="771492"/>
            <wp:effectExtent b="0" l="0" r="0" t="0"/>
            <wp:wrapSquare wrapText="bothSides" distB="57150" distT="57150" distL="57150" distR="571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33418" l="10681" r="11107" t="30051"/>
                    <a:stretch>
                      <a:fillRect/>
                    </a:stretch>
                  </pic:blipFill>
                  <pic:spPr>
                    <a:xfrm>
                      <a:off x="0" y="0"/>
                      <a:ext cx="2018438" cy="771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Ridero — это сервис создания и распространения книг, являющийся посредником между авторами и другими интернет-магазинами.  Также Ridero может продавать книги авторов в своём интернет-магазине, выплачивая авторам процент от стоимости книги. Сервис Ridero позволяет создать электронную или бумажную книгу. Готовую книгу можно получить в виде отпечатанного тиража или выставить на продажу в книжные интернет-магазины — в электронном виде или в бумажном, печать по требованию по предварительному заказу: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Ozon.ru;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Amazon;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Litres;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Play;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Bookmate.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Ridero по-итальянски означает «я буду смеяться»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sz w:val="28"/>
          <w:szCs w:val="28"/>
          <w:rtl w:val="0"/>
        </w:rPr>
        <w:t xml:space="preserve">. Создатели ресурса таким образом хотели показать, что превратить текст в книгу стало возможным всего за несколько минут, «смеясь».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ftgc9obm9p0e" w:id="3"/>
      <w:bookmarkEnd w:id="3"/>
      <w:r w:rsidDel="00000000" w:rsidR="00000000" w:rsidRPr="00000000">
        <w:rPr>
          <w:rtl w:val="0"/>
        </w:rPr>
        <w:t xml:space="preserve">История создания Ridero.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Официальный запуск Ridero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[3]</w:t>
        </w:r>
      </w:hyperlink>
      <w:r w:rsidDel="00000000" w:rsidR="00000000" w:rsidRPr="00000000">
        <w:rPr>
          <w:rtl w:val="0"/>
        </w:rPr>
        <w:t xml:space="preserve"> в России состоялся 14 мая 2014 года в Екатеринбурге. Основатели компании — Александр Касьяненко, Алексей Кулаков и Александр Остапенко. Генеральный директор — Александр Краснокутский.</w:t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3674" cy="225080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8035" y="317500"/>
                          <a:ext cx="3643674" cy="2250802"/>
                          <a:chOff x="678035" y="317500"/>
                          <a:chExt cx="5109865" cy="3149552"/>
                        </a:xfrm>
                      </wpg:grpSpPr>
                      <wpg:grpSp>
                        <wpg:cNvGrpSpPr/>
                        <wpg:grpSpPr>
                          <a:xfrm>
                            <a:off x="678035" y="317500"/>
                            <a:ext cx="5109865" cy="3149552"/>
                            <a:chOff x="678035" y="317500"/>
                            <a:chExt cx="5109865" cy="3149552"/>
                          </a:xfrm>
                        </wpg:grpSpPr>
                        <wpg:grpSp>
                          <wpg:cNvGrpSpPr/>
                          <wpg:grpSpPr>
                            <a:xfrm>
                              <a:off x="1088629" y="1362075"/>
                              <a:ext cx="935754" cy="1657175"/>
                              <a:chOff x="1088629" y="1362075"/>
                              <a:chExt cx="935754" cy="1657175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1411625" y="1940950"/>
                                <a:ext cx="333300" cy="107830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" name="Shape 5"/>
                            <wps:spPr>
                              <a:xfrm>
                                <a:off x="1195925" y="1362075"/>
                                <a:ext cx="764700" cy="735300"/>
                              </a:xfrm>
                              <a:prstGeom prst="smileyFace">
                                <a:avLst>
                                  <a:gd fmla="val 4653" name="adj"/>
                                </a:avLst>
                              </a:prstGeom>
                              <a:solidFill>
                                <a:srgbClr val="D9D9D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 rot="1884966">
                                <a:off x="1234992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 flipH="1" rot="-1652236">
                                <a:off x="1702867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274325" y="317500"/>
                              <a:ext cx="2127222" cy="1654128"/>
                              <a:chOff x="3195675" y="0"/>
                              <a:chExt cx="2127222" cy="1654128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3195675" y="0"/>
                                <a:ext cx="2127222" cy="1654128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2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10" name="Shape 10"/>
                            <wps:spPr>
                              <a:xfrm>
                                <a:off x="3612325" y="377438"/>
                                <a:ext cx="1293900" cy="53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а не создать ли нам систему, которая упростит писателем жизнь?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1" name="Shape 11"/>
                          <wps:spPr>
                            <a:xfrm>
                              <a:off x="2499700" y="1769175"/>
                              <a:ext cx="1668600" cy="843000"/>
                            </a:xfrm>
                            <a:prstGeom prst="notched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22460" y="1971617"/>
                              <a:ext cx="844424" cy="1495435"/>
                              <a:chOff x="1088629" y="1362075"/>
                              <a:chExt cx="935754" cy="165717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411625" y="1940950"/>
                                <a:ext cx="333300" cy="107830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1195925" y="1362075"/>
                                <a:ext cx="764700" cy="735300"/>
                              </a:xfrm>
                              <a:prstGeom prst="smileyFace">
                                <a:avLst>
                                  <a:gd fmla="val 4653" name="adj"/>
                                </a:avLst>
                              </a:prstGeom>
                              <a:solidFill>
                                <a:srgbClr val="D9D9D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1884966">
                                <a:off x="1234992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 flipH="1" rot="-1652236">
                                <a:off x="1702867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678035" y="1971617"/>
                              <a:ext cx="844424" cy="1495435"/>
                              <a:chOff x="1088629" y="1362075"/>
                              <a:chExt cx="935754" cy="1657175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1411625" y="1940950"/>
                                <a:ext cx="333300" cy="107830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1195925" y="1362075"/>
                                <a:ext cx="764700" cy="735300"/>
                              </a:xfrm>
                              <a:prstGeom prst="smileyFace">
                                <a:avLst>
                                  <a:gd fmla="val 4653" name="adj"/>
                                </a:avLst>
                              </a:prstGeom>
                              <a:solidFill>
                                <a:srgbClr val="D9D9D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 rot="1884966">
                                <a:off x="1234992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 flipH="1" rot="-1652236">
                                <a:off x="1702867" y="2172588"/>
                                <a:ext cx="190108" cy="615033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2" name="Shape 22"/>
                          <wps:spPr>
                            <a:xfrm>
                              <a:off x="4119300" y="1578072"/>
                              <a:ext cx="1668600" cy="1034100"/>
                            </a:xfrm>
                            <a:prstGeom prst="cloud">
                              <a:avLst/>
                            </a:prstGeom>
                            <a:solidFill>
                              <a:srgbClr val="EAD1D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4607170" y="1846675"/>
                              <a:ext cx="776700" cy="65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Ridero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2668587" y="1971625"/>
                              <a:ext cx="1352700" cy="29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14 мая 2014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3674" cy="2250802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3674" cy="22508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Декабрь 2014 года — Ridero привлекает инвестиции в размере 850 тысяч долларов США. Началась подготовка к выводу сервиса на европейские рынки. Июль 2015 года — сервис Ridero стал доступен в Польше. Открыты представительства компании в России, Польше, Латвии и Германии. Август 2015 года — в Ridero добавлена поддержка английского языка. Март 2017 года Ridero объединяет более 100 000 независимых авторов — от начинающих писателей до лидеров книжного рынка. На май 2018 года — в системе зарегистрировано более 200 000 авторов. В систему загружено почти 210 000 книг, хотя данные не подтверждены ничем кроме сообщения от самого сервиса.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l75bkh2dzwzl" w:id="4"/>
      <w:bookmarkEnd w:id="4"/>
      <w:r w:rsidDel="00000000" w:rsidR="00000000" w:rsidRPr="00000000">
        <w:rPr>
          <w:rtl w:val="0"/>
        </w:rPr>
        <w:t xml:space="preserve">Технические данные</w:t>
      </w:r>
      <w:r w:rsidDel="00000000" w:rsidR="00000000" w:rsidRPr="00000000">
        <w:rPr>
          <w:rtl w:val="0"/>
        </w:rPr>
        <w:t xml:space="preserve">, предлагаемые Ridero.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Бесплатный номер ISBN.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из нескольких дизайнов обложки.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книги должен быть 145 мм на 205 мм, A4—A6 или B5.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бесплатных аккаунтов макет книги должен быть подготовлен только во внутреннем редакторе Ridero.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 подключении платного ПРО-аккаунта можно пользоваться сторонними редакторами.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продаваемых книгах в качестве издательства указывается название юридического лица «Издательские решения».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y7dmg4citsbk" w:id="5"/>
      <w:bookmarkEnd w:id="5"/>
      <w:r w:rsidDel="00000000" w:rsidR="00000000" w:rsidRPr="00000000">
        <w:rPr>
          <w:rtl w:val="0"/>
        </w:rPr>
        <w:t xml:space="preserve">Истории успеха авторов Ridero.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“Ridero — легкий старт вашей книги” — так заявляют создатели системы. —  “Ridero убирает барьеры между писателем и его аудиторией. Только читатели могут оценить вашу книгу. Расскажите им свою историю!”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Формула успеха от создателей Ridero, на основе их высказываний, выглядела бы так:</w:t>
      </w:r>
    </w:p>
    <w:p w:rsidR="00000000" w:rsidDel="00000000" w:rsidP="00000000" w:rsidRDefault="00000000" w:rsidRPr="00000000" w14:paraId="00000029">
      <w:pPr>
        <w:pageBreakBefore w:val="0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I = W*c*10%-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 = 0</m:t>
            </m:r>
          </m:sub>
          <m:sup>
            <m:r>
              <w:rPr>
                <w:sz w:val="36"/>
                <w:szCs w:val="36"/>
              </w:rPr>
              <m:t xml:space="preserve">c</m:t>
            </m:r>
          </m:sup>
        </m:nary>
        <m:limLow>
          <m:limLowPr>
            <m:ctrlPr>
              <w:rPr>
                <w:sz w:val="36"/>
                <w:szCs w:val="36"/>
              </w:rPr>
            </m:ctrlPr>
          </m:limLowPr>
          <m:e>
            <m:r>
              <w:rPr>
                <w:sz w:val="36"/>
                <w:szCs w:val="36"/>
              </w:rPr>
              <m:t>lim</m:t>
            </m:r>
          </m:e>
          <m:lim>
            <m:r>
              <w:rPr>
                <w:sz w:val="36"/>
                <w:szCs w:val="36"/>
              </w:rPr>
              <m:t xml:space="preserve">c</m:t>
            </m:r>
            <m:r>
              <w:rPr>
                <w:sz w:val="36"/>
                <w:szCs w:val="36"/>
              </w:rPr>
              <m:t>→</m:t>
            </m:r>
            <m:r>
              <w:rPr>
                <w:sz w:val="36"/>
                <w:szCs w:val="36"/>
              </w:rPr>
              <m:t>∞</m:t>
            </m:r>
          </m:lim>
        </m:limLow>
        <m:r>
          <w:rPr>
            <w:sz w:val="36"/>
            <w:szCs w:val="36"/>
          </w:rPr>
          <m:t xml:space="preserve">b,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m:oMath>
        <m:r>
          <w:rPr/>
          <m:t xml:space="preserve">где: I - оценка читателей, W-старания писателя, c -коэффициент удачи,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m:oMath>
        <m:r>
          <w:rPr/>
          <m:t xml:space="preserve"> b - количество барьеров между писателем и читателем.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Комментарии авторов, которые использовали Ridero: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Владимир Савельев, автор “Статистика и котики:  “Только прямая работа с вашей целевой аудиториейт приносит результат...”</w:t>
      </w:r>
    </w:p>
    <w:p w:rsidR="00000000" w:rsidDel="00000000" w:rsidP="00000000" w:rsidRDefault="00000000" w:rsidRPr="00000000" w14:paraId="0000002E">
      <w:pPr>
        <w:pageBreakBefore w:val="0"/>
        <w:rPr/>
        <w:sectPr>
          <w:type w:val="continuous"/>
          <w:pgSz w:h="16838" w:w="11906" w:orient="portrait"/>
          <w:pgMar w:bottom="1133.8582677165355" w:top="1133.8582677165355" w:left="1133.8582677165355" w:right="1133.8582677165355" w:header="720.0000000000001" w:footer="720.0000000000001"/>
        </w:sectPr>
      </w:pPr>
      <w:r w:rsidDel="00000000" w:rsidR="00000000" w:rsidRPr="00000000">
        <w:rPr>
          <w:rtl w:val="0"/>
        </w:rPr>
        <w:t xml:space="preserve">Роман Бубнов, автор “Гелиос: жизнь после нас”: “Для издателя книга — это продукт, который нужно продавать. А если «почва вспахана» — это сделать проще…”. </w:t>
      </w:r>
    </w:p>
    <w:p w:rsidR="00000000" w:rsidDel="00000000" w:rsidP="00000000" w:rsidRDefault="00000000" w:rsidRPr="00000000" w14:paraId="0000002F">
      <w:pPr>
        <w:pageBreakBefore w:val="0"/>
        <w:jc w:val="left"/>
        <w:rPr/>
      </w:pPr>
      <w:r w:rsidDel="00000000" w:rsidR="00000000" w:rsidRPr="00000000">
        <w:rPr/>
        <w:drawing>
          <wp:inline distB="57150" distT="57150" distL="57150" distR="57150">
            <wp:extent cx="1661872" cy="226760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872" cy="226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right"/>
        <w:rPr/>
        <w:sectPr>
          <w:type w:val="continuous"/>
          <w:pgSz w:h="16838" w:w="11906" w:orient="portrait"/>
          <w:pgMar w:bottom="1133.8582677165355" w:top="1133.8582677165355" w:left="1133.8582677165355" w:right="1133.8582677165355" w:header="720.0000000000001" w:footer="720.0000000000001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/>
        <w:drawing>
          <wp:inline distB="57150" distT="57150" distL="57150" distR="57150">
            <wp:extent cx="2831389" cy="198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389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ind w:firstLine="850.3937007874016"/>
        <w:rPr/>
      </w:pPr>
      <w:bookmarkStart w:colFirst="0" w:colLast="0" w:name="_6s0r0z5agz9h" w:id="6"/>
      <w:bookmarkEnd w:id="6"/>
      <w:r w:rsidDel="00000000" w:rsidR="00000000" w:rsidRPr="00000000">
        <w:rPr>
          <w:rtl w:val="0"/>
        </w:rPr>
        <w:t xml:space="preserve">Источники информации.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История создания и развития Издательских систем в открытой онлайн библотеке Википедия: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https://ru.wikipedia.org/wiki/Настольная_издательская_система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Из истории настольных издательских систем: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http://www.marketer.ru/adv/production/poligrafiya/iz-istorii-nastolnyx-izdatelskix-sistem/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Интервью автора, использующего Ridero^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https://ridero-ru.livejournal.com/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Отзывы о программе от реальных людей: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https://irecommend.ru/content/kompyuternaya-programma-izdatelskaya-sistema-ridero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Отзывы о программе от реальных людей: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https://otzovik.com/reviews/ridero_ru-izdanie_elektronnih_knig/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Основная информация с онлайн платформы Википедия: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https://ru.wikipedia.org/wiki/Ridero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Официальный сайт Ridero: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https://ridero.ru/about.html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ind w:firstLine="850.3937007874016"/>
        <w:rPr/>
      </w:pPr>
      <w:bookmarkStart w:colFirst="0" w:colLast="0" w:name="_3ez61kqhpa47" w:id="7"/>
      <w:bookmarkEnd w:id="7"/>
      <w:r w:rsidDel="00000000" w:rsidR="00000000" w:rsidRPr="00000000">
        <w:rPr>
          <w:rtl w:val="0"/>
        </w:rPr>
        <w:t xml:space="preserve">Преимущества и недостатки системы.</w:t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545"/>
        <w:gridCol w:w="4545"/>
        <w:tblGridChange w:id="0">
          <w:tblGrid>
            <w:gridCol w:w="540"/>
            <w:gridCol w:w="454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Преимущества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Простота получения ISBN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гарантий честных выплат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Крупная сумма задатка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Интерфейс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отслеживания продаж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Макеты и шаблоны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только Яндекс кошелек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Поддержка авторов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Невозможно вывести заработанные средства иностранным авторам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Электронная и печатная версия книги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Изредка не очень качественные иллюстрации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5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 частности невозможно печатать и продавать книгу с готового макета.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5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на ит. “я буду смеяться” 一 “io riderò”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Логинова Софья Андреевна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Лабораторная работа №1. Ridero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850.393700787401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48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idero-ru.livejournal.com/" TargetMode="External"/><Relationship Id="rId11" Type="http://schemas.openxmlformats.org/officeDocument/2006/relationships/footer" Target="footer2.xml"/><Relationship Id="rId22" Type="http://schemas.openxmlformats.org/officeDocument/2006/relationships/hyperlink" Target="https://otzovik.com/reviews/ridero_ru-izdanie_elektronnih_knig/" TargetMode="External"/><Relationship Id="rId10" Type="http://schemas.openxmlformats.org/officeDocument/2006/relationships/footer" Target="footer1.xml"/><Relationship Id="rId21" Type="http://schemas.openxmlformats.org/officeDocument/2006/relationships/hyperlink" Target="https://irecommend.ru/content/kompyuternaya-programma-izdatelskaya-sistema-ridero" TargetMode="External"/><Relationship Id="rId13" Type="http://schemas.openxmlformats.org/officeDocument/2006/relationships/image" Target="media/image3.png"/><Relationship Id="rId24" Type="http://schemas.openxmlformats.org/officeDocument/2006/relationships/hyperlink" Target="https://ridero.ru/about.html" TargetMode="External"/><Relationship Id="rId12" Type="http://schemas.openxmlformats.org/officeDocument/2006/relationships/hyperlink" Target="https://ru.wikipedia.org/wiki/Adobe_PageMaker" TargetMode="External"/><Relationship Id="rId23" Type="http://schemas.openxmlformats.org/officeDocument/2006/relationships/hyperlink" Target="https://ru.wikipedia.org/wiki/Ride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hyperlink" Target="https://ridero.ru/about.html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hyperlink" Target="http://www.marketer.ru/adv/production/poligrafiya/iz-istorii-nastolnyx-izdatelskix-sistem/" TargetMode="External"/><Relationship Id="rId6" Type="http://schemas.openxmlformats.org/officeDocument/2006/relationships/styles" Target="styles.xml"/><Relationship Id="rId18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7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