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after="0" w:lineRule="auto"/>
        <w:rPr/>
      </w:pPr>
      <w:bookmarkStart w:colFirst="0" w:colLast="0" w:name="_mkgs49fzzju4" w:id="0"/>
      <w:bookmarkEnd w:id="0"/>
      <w:r w:rsidDel="00000000" w:rsidR="00000000" w:rsidRPr="00000000">
        <w:rPr>
          <w:rtl w:val="0"/>
        </w:rPr>
      </w:r>
    </w:p>
    <w:p w:rsidR="00000000" w:rsidDel="00000000" w:rsidP="00000000" w:rsidRDefault="00000000" w:rsidRPr="00000000" w14:paraId="00000002">
      <w:pPr>
        <w:pStyle w:val="Title"/>
        <w:pageBreakBefore w:val="0"/>
        <w:spacing w:after="0" w:lineRule="auto"/>
        <w:rPr/>
      </w:pPr>
      <w:bookmarkStart w:colFirst="0" w:colLast="0" w:name="_kokulgc8eibb" w:id="1"/>
      <w:bookmarkEnd w:id="1"/>
      <w:r w:rsidDel="00000000" w:rsidR="00000000" w:rsidRPr="00000000">
        <w:rPr>
          <w:rtl w:val="0"/>
        </w:rPr>
      </w:r>
    </w:p>
    <w:p w:rsidR="00000000" w:rsidDel="00000000" w:rsidP="00000000" w:rsidRDefault="00000000" w:rsidRPr="00000000" w14:paraId="00000003">
      <w:pPr>
        <w:pStyle w:val="Title"/>
        <w:pageBreakBefore w:val="0"/>
        <w:spacing w:after="0" w:lineRule="auto"/>
        <w:rPr/>
      </w:pPr>
      <w:bookmarkStart w:colFirst="0" w:colLast="0" w:name="_arklrwkr8u6y" w:id="2"/>
      <w:bookmarkEnd w:id="2"/>
      <w:r w:rsidDel="00000000" w:rsidR="00000000" w:rsidRPr="00000000">
        <w:rPr>
          <w:rtl w:val="0"/>
        </w:rPr>
      </w:r>
    </w:p>
    <w:p w:rsidR="00000000" w:rsidDel="00000000" w:rsidP="00000000" w:rsidRDefault="00000000" w:rsidRPr="00000000" w14:paraId="00000004">
      <w:pPr>
        <w:pStyle w:val="Title"/>
        <w:pageBreakBefore w:val="0"/>
        <w:spacing w:after="0" w:lineRule="auto"/>
        <w:rPr/>
      </w:pPr>
      <w:bookmarkStart w:colFirst="0" w:colLast="0" w:name="_oqflumi1qbmh" w:id="3"/>
      <w:bookmarkEnd w:id="3"/>
      <w:r w:rsidDel="00000000" w:rsidR="00000000" w:rsidRPr="00000000">
        <w:rPr>
          <w:rtl w:val="0"/>
        </w:rPr>
      </w:r>
    </w:p>
    <w:p w:rsidR="00000000" w:rsidDel="00000000" w:rsidP="00000000" w:rsidRDefault="00000000" w:rsidRPr="00000000" w14:paraId="00000005">
      <w:pPr>
        <w:pStyle w:val="Title"/>
        <w:pageBreakBefore w:val="0"/>
        <w:spacing w:after="0" w:before="0" w:line="276" w:lineRule="auto"/>
        <w:rPr/>
      </w:pPr>
      <w:bookmarkStart w:colFirst="0" w:colLast="0" w:name="_mtpzppqierqz" w:id="4"/>
      <w:bookmarkEnd w:id="4"/>
      <w:r w:rsidDel="00000000" w:rsidR="00000000" w:rsidRPr="00000000">
        <w:rPr>
          <w:rtl w:val="0"/>
        </w:rPr>
      </w:r>
    </w:p>
    <w:p w:rsidR="00000000" w:rsidDel="00000000" w:rsidP="00000000" w:rsidRDefault="00000000" w:rsidRPr="00000000" w14:paraId="00000006">
      <w:pPr>
        <w:pStyle w:val="Title"/>
        <w:pageBreakBefore w:val="0"/>
        <w:spacing w:after="0" w:before="0" w:line="276" w:lineRule="auto"/>
        <w:rPr/>
      </w:pPr>
      <w:bookmarkStart w:colFirst="0" w:colLast="0" w:name="_15f7b4w08j4z" w:id="5"/>
      <w:bookmarkEnd w:id="5"/>
      <w:r w:rsidDel="00000000" w:rsidR="00000000" w:rsidRPr="00000000">
        <w:rPr>
          <w:rtl w:val="0"/>
        </w:rPr>
      </w:r>
    </w:p>
    <w:p w:rsidR="00000000" w:rsidDel="00000000" w:rsidP="00000000" w:rsidRDefault="00000000" w:rsidRPr="00000000" w14:paraId="00000007">
      <w:pPr>
        <w:pStyle w:val="Title"/>
        <w:pageBreakBefore w:val="0"/>
        <w:spacing w:after="0" w:before="0" w:line="276" w:lineRule="auto"/>
        <w:rPr/>
      </w:pPr>
      <w:bookmarkStart w:colFirst="0" w:colLast="0" w:name="_sez39kuia1k5" w:id="6"/>
      <w:bookmarkEnd w:id="6"/>
      <w:r w:rsidDel="00000000" w:rsidR="00000000" w:rsidRPr="00000000">
        <w:rPr>
          <w:rtl w:val="0"/>
        </w:rPr>
      </w:r>
    </w:p>
    <w:p w:rsidR="00000000" w:rsidDel="00000000" w:rsidP="00000000" w:rsidRDefault="00000000" w:rsidRPr="00000000" w14:paraId="00000008">
      <w:pPr>
        <w:pStyle w:val="Title"/>
        <w:pageBreakBefore w:val="0"/>
        <w:spacing w:after="0" w:before="0" w:line="276" w:lineRule="auto"/>
        <w:rPr/>
      </w:pPr>
      <w:bookmarkStart w:colFirst="0" w:colLast="0" w:name="_x0m7zr4auno" w:id="7"/>
      <w:bookmarkEnd w:id="7"/>
      <w:r w:rsidDel="00000000" w:rsidR="00000000" w:rsidRPr="00000000">
        <w:rPr>
          <w:rtl w:val="0"/>
        </w:rPr>
      </w:r>
    </w:p>
    <w:p w:rsidR="00000000" w:rsidDel="00000000" w:rsidP="00000000" w:rsidRDefault="00000000" w:rsidRPr="00000000" w14:paraId="00000009">
      <w:pPr>
        <w:pStyle w:val="Title"/>
        <w:pageBreakBefore w:val="0"/>
        <w:spacing w:after="0" w:before="0" w:line="276" w:lineRule="auto"/>
        <w:ind w:left="0" w:firstLine="0"/>
        <w:rPr/>
      </w:pPr>
      <w:bookmarkStart w:colFirst="0" w:colLast="0" w:name="_cgygp3hb1mg8" w:id="8"/>
      <w:bookmarkEnd w:id="8"/>
      <w:r w:rsidDel="00000000" w:rsidR="00000000" w:rsidRPr="00000000">
        <w:rPr>
          <w:rtl w:val="0"/>
        </w:rPr>
        <w:t xml:space="preserve">Как ИКТ изменили издательскую технологию?</w:t>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pageBreakBefore w:val="0"/>
        <w:spacing w:after="0" w:lineRule="auto"/>
        <w:rPr/>
      </w:pPr>
      <w:bookmarkStart w:colFirst="0" w:colLast="0" w:name="_t3oj8oyud7fs" w:id="9"/>
      <w:bookmarkEnd w:id="9"/>
      <w:r w:rsidDel="00000000" w:rsidR="00000000" w:rsidRPr="00000000">
        <w:rPr>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0B">
          <w:pPr>
            <w:pageBreakBefore w:val="0"/>
            <w:tabs>
              <w:tab w:val="right" w:pos="9637.795275590554"/>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t3oj8oyud7f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Оглавление</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_t3oj8oyud7fs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pos="9637.795275590554"/>
            </w:tabs>
            <w:spacing w:before="20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hyperlink w:anchor="_mikjyn7hh1vi">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Взаимосвязь ИКТ и издательских технологий</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_mikjyn7hh1vi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pos="9637.795275590554"/>
            </w:tabs>
            <w:spacing w:before="200" w:line="240" w:lineRule="auto"/>
            <w:ind w:left="0" w:firstLine="0"/>
            <w:rPr/>
          </w:pPr>
          <w:hyperlink w:anchor="_3tc1alqye2p">
            <w:r w:rsidDel="00000000" w:rsidR="00000000" w:rsidRPr="00000000">
              <w:rPr>
                <w:b w:val="1"/>
                <w:rtl w:val="0"/>
              </w:rPr>
              <w:t xml:space="preserve">Правовое регулирование ИКТ в издательской деятельности</w:t>
            </w:r>
          </w:hyperlink>
          <w:r w:rsidDel="00000000" w:rsidR="00000000" w:rsidRPr="00000000">
            <w:rPr>
              <w:b w:val="1"/>
              <w:rtl w:val="0"/>
            </w:rPr>
            <w:tab/>
          </w:r>
          <w:r w:rsidDel="00000000" w:rsidR="00000000" w:rsidRPr="00000000">
            <w:fldChar w:fldCharType="begin"/>
            <w:instrText xml:space="preserve"> PAGEREF _3tc1alqye2p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pos="9637.795275590554"/>
            </w:tabs>
            <w:spacing w:before="200" w:line="240" w:lineRule="auto"/>
            <w:ind w:left="0" w:firstLine="0"/>
            <w:rPr/>
          </w:pPr>
          <w:hyperlink w:anchor="_tb6sn5e29s1w">
            <w:r w:rsidDel="00000000" w:rsidR="00000000" w:rsidRPr="00000000">
              <w:rPr>
                <w:b w:val="1"/>
                <w:rtl w:val="0"/>
              </w:rPr>
              <w:t xml:space="preserve">ГОСТы</w:t>
            </w:r>
          </w:hyperlink>
          <w:r w:rsidDel="00000000" w:rsidR="00000000" w:rsidRPr="00000000">
            <w:rPr>
              <w:b w:val="1"/>
              <w:rtl w:val="0"/>
            </w:rPr>
            <w:tab/>
          </w:r>
          <w:r w:rsidDel="00000000" w:rsidR="00000000" w:rsidRPr="00000000">
            <w:fldChar w:fldCharType="begin"/>
            <w:instrText xml:space="preserve"> PAGEREF _tb6sn5e29s1w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9637.795275590554"/>
            </w:tabs>
            <w:spacing w:before="200" w:line="240" w:lineRule="auto"/>
            <w:ind w:left="0" w:firstLine="0"/>
            <w:rPr/>
          </w:pPr>
          <w:hyperlink w:anchor="_ru7s3s52kq7d">
            <w:r w:rsidDel="00000000" w:rsidR="00000000" w:rsidRPr="00000000">
              <w:rPr>
                <w:b w:val="1"/>
                <w:rtl w:val="0"/>
              </w:rPr>
              <w:t xml:space="preserve">Заключение</w:t>
            </w:r>
          </w:hyperlink>
          <w:r w:rsidDel="00000000" w:rsidR="00000000" w:rsidRPr="00000000">
            <w:rPr>
              <w:b w:val="1"/>
              <w:rtl w:val="0"/>
            </w:rPr>
            <w:tab/>
          </w:r>
          <w:r w:rsidDel="00000000" w:rsidR="00000000" w:rsidRPr="00000000">
            <w:fldChar w:fldCharType="begin"/>
            <w:instrText xml:space="preserve"> PAGEREF _ru7s3s52kq7d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9637.795275590554"/>
            </w:tabs>
            <w:spacing w:after="80" w:before="200" w:line="240" w:lineRule="auto"/>
            <w:ind w:left="0" w:firstLine="0"/>
            <w:rPr/>
          </w:pPr>
          <w:hyperlink w:anchor="_h0ey3r7ltqaw">
            <w:r w:rsidDel="00000000" w:rsidR="00000000" w:rsidRPr="00000000">
              <w:rPr>
                <w:b w:val="1"/>
                <w:rtl w:val="0"/>
              </w:rPr>
              <w:t xml:space="preserve">Список источников</w:t>
            </w:r>
          </w:hyperlink>
          <w:r w:rsidDel="00000000" w:rsidR="00000000" w:rsidRPr="00000000">
            <w:rPr>
              <w:b w:val="1"/>
              <w:rtl w:val="0"/>
            </w:rPr>
            <w:tab/>
          </w:r>
          <w:r w:rsidDel="00000000" w:rsidR="00000000" w:rsidRPr="00000000">
            <w:fldChar w:fldCharType="begin"/>
            <w:instrText xml:space="preserve"> PAGEREF _h0ey3r7ltqaw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ind w:left="0" w:firstLine="708.6614173228347"/>
        <w:jc w:val="both"/>
        <w:rPr/>
      </w:pPr>
      <w:r w:rsidDel="00000000" w:rsidR="00000000" w:rsidRPr="00000000">
        <w:rPr>
          <w:rtl w:val="0"/>
        </w:rPr>
      </w:r>
    </w:p>
    <w:p w:rsidR="00000000" w:rsidDel="00000000" w:rsidP="00000000" w:rsidRDefault="00000000" w:rsidRPr="00000000" w14:paraId="00000013">
      <w:pPr>
        <w:pStyle w:val="Heading1"/>
        <w:pageBreakBefore w:val="0"/>
        <w:spacing w:after="0" w:lineRule="auto"/>
        <w:rPr/>
      </w:pPr>
      <w:bookmarkStart w:colFirst="0" w:colLast="0" w:name="_ld2txedrslfs" w:id="10"/>
      <w:bookmarkEnd w:id="10"/>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pageBreakBefore w:val="0"/>
        <w:spacing w:after="200" w:lineRule="auto"/>
        <w:rPr/>
      </w:pPr>
      <w:bookmarkStart w:colFirst="0" w:colLast="0" w:name="_mikjyn7hh1vi" w:id="11"/>
      <w:bookmarkEnd w:id="11"/>
      <w:r w:rsidDel="00000000" w:rsidR="00000000" w:rsidRPr="00000000">
        <w:rPr>
          <w:rtl w:val="0"/>
        </w:rPr>
        <w:t xml:space="preserve">Взаимосвязь ИКТ и издательских технологий</w:t>
      </w:r>
    </w:p>
    <w:p w:rsidR="00000000" w:rsidDel="00000000" w:rsidP="00000000" w:rsidRDefault="00000000" w:rsidRPr="00000000" w14:paraId="00000015">
      <w:pPr>
        <w:pageBreakBefore w:val="0"/>
        <w:spacing w:after="0" w:lineRule="auto"/>
        <w:rPr/>
      </w:pPr>
      <w:r w:rsidDel="00000000" w:rsidR="00000000" w:rsidRPr="00000000">
        <w:rPr>
          <w:rtl w:val="0"/>
        </w:rPr>
        <w:t xml:space="preserve">Перед тем как перейти к обсуждению того, как ИКТ изменило издательское дело, стоит разобраться с тем, что же такое ИКТ и сами издательские системы.</w:t>
      </w:r>
    </w:p>
    <w:p w:rsidR="00000000" w:rsidDel="00000000" w:rsidP="00000000" w:rsidRDefault="00000000" w:rsidRPr="00000000" w14:paraId="00000016">
      <w:pPr>
        <w:pageBreakBefore w:val="0"/>
        <w:spacing w:after="0" w:lineRule="auto"/>
        <w:rPr/>
      </w:pPr>
      <w:r w:rsidDel="00000000" w:rsidR="00000000" w:rsidRPr="00000000">
        <w:rPr>
          <w:rtl w:val="0"/>
        </w:rPr>
        <w:t xml:space="preserve">Информационные технологии (ИТ, также — информационно-коммуникационные технологии) — процессы, методы поиска, сбора, хранения, обработки, предоставления, распространения информации и способы осуществления таких процессов и методов (ФЗ № 149-ФЗ).</w:t>
      </w:r>
    </w:p>
    <w:p w:rsidR="00000000" w:rsidDel="00000000" w:rsidP="00000000" w:rsidRDefault="00000000" w:rsidRPr="00000000" w14:paraId="00000017">
      <w:pPr>
        <w:pageBreakBefore w:val="0"/>
        <w:spacing w:after="0" w:lineRule="auto"/>
        <w:rPr/>
      </w:pPr>
      <w:r w:rsidDel="00000000" w:rsidR="00000000" w:rsidRPr="00000000">
        <w:rPr>
          <w:rtl w:val="0"/>
        </w:rPr>
        <w:t xml:space="preserve">Настольная издательская система (НИС) — комплект оборудования для подготовки оригинал-макета издания, готового для передачи в типографию.</w:t>
      </w:r>
    </w:p>
    <w:p w:rsidR="00000000" w:rsidDel="00000000" w:rsidP="00000000" w:rsidRDefault="00000000" w:rsidRPr="00000000" w14:paraId="00000018">
      <w:pPr>
        <w:pageBreakBefore w:val="0"/>
        <w:spacing w:after="0" w:lineRule="auto"/>
        <w:rPr/>
      </w:pPr>
      <w:r w:rsidDel="00000000" w:rsidR="00000000" w:rsidRPr="00000000">
        <w:rPr>
          <w:rtl w:val="0"/>
        </w:rPr>
        <w:t xml:space="preserve">Как правило, в состав НИС включают один или несколько персональных компьютеров с необходимым программным обеспечением для создания макета оформления, распознавания, набора и верстки текста, редактирования изображений, допечатной подготовки оригинал-макета. В состав НИС могут входить принтер для вывода промежуточных результатов и плёнок, а также сканер.</w:t>
      </w:r>
    </w:p>
    <w:p w:rsidR="00000000" w:rsidDel="00000000" w:rsidP="00000000" w:rsidRDefault="00000000" w:rsidRPr="00000000" w14:paraId="00000019">
      <w:pPr>
        <w:pageBreakBefore w:val="0"/>
        <w:spacing w:after="0" w:lineRule="auto"/>
        <w:rPr/>
      </w:pPr>
      <w:r w:rsidDel="00000000" w:rsidR="00000000" w:rsidRPr="00000000">
        <w:rPr>
          <w:rtl w:val="0"/>
        </w:rPr>
        <w:t xml:space="preserve">Информационные технологии в области обработки издательско-полиграфической продукции можно определить как совокупность методов регистрации, хранения, обработки и передачи информации для печатного и электронного размножения текстовой и изобразительной продукции.</w:t>
      </w:r>
    </w:p>
    <w:p w:rsidR="00000000" w:rsidDel="00000000" w:rsidP="00000000" w:rsidRDefault="00000000" w:rsidRPr="00000000" w14:paraId="0000001A">
      <w:pPr>
        <w:pageBreakBefore w:val="0"/>
        <w:spacing w:after="0" w:lineRule="auto"/>
        <w:rPr/>
      </w:pPr>
      <w:r w:rsidDel="00000000" w:rsidR="00000000" w:rsidRPr="00000000">
        <w:rPr>
          <w:rtl w:val="0"/>
        </w:rPr>
        <w:t xml:space="preserve">С появлением таких средств ИТ, как высокопроизводительные компьютеры, цифровые печатные машины, устройства ввода информации на любой вкус и цвет (графические планшеты для отрисовки дизайнов, тачпады для удобной манипуляции ИИС, клавиатуры для быстрого набора текста  и пр.), произошли изменения и в издательских технологиях. Информационные технологии, по сути, произвели революцию в издательском деле и полиграфии, существенно изменив и, отчасти, упростив технологические процессы. Операции набора и вёрстки переместились из типографии прямо в издательство, в то время как типографии стали заниматься почти исключительно печатными и после печатными процессами, такими как брошюровка, переплет и т. д.</w:t>
      </w:r>
    </w:p>
    <w:p w:rsidR="00000000" w:rsidDel="00000000" w:rsidP="00000000" w:rsidRDefault="00000000" w:rsidRPr="00000000" w14:paraId="0000001B">
      <w:pPr>
        <w:pageBreakBefore w:val="0"/>
        <w:spacing w:after="0" w:lineRule="auto"/>
        <w:rPr/>
      </w:pPr>
      <w:r w:rsidDel="00000000" w:rsidR="00000000" w:rsidRPr="00000000">
        <w:rPr>
          <w:rtl w:val="0"/>
        </w:rPr>
        <w:t xml:space="preserve">Современные информационные технологии, в отличие от предшествующих, характеризуются новыми коммуникационными возможностями (интегрированная обработка с манипуляцией одновременно объектами разной природы), новыми носителями информации (магнитные и оптические диски, облачные хранилища), новыми подходами в организации обмена информацией (компьютерные издательские системы).</w:t>
      </w:r>
    </w:p>
    <w:p w:rsidR="00000000" w:rsidDel="00000000" w:rsidP="00000000" w:rsidRDefault="00000000" w:rsidRPr="00000000" w14:paraId="0000001C">
      <w:pPr>
        <w:pageBreakBefore w:val="0"/>
        <w:spacing w:after="0" w:lineRule="auto"/>
        <w:rPr/>
      </w:pPr>
      <w:r w:rsidDel="00000000" w:rsidR="00000000" w:rsidRPr="00000000">
        <w:rPr>
          <w:rtl w:val="0"/>
        </w:rPr>
        <w:t xml:space="preserve">Также появление ИКТ, в частности, сети Internet, привело к появлению средств массовой информации уже не в печатном формате на книжных полках и ларьках у метро, а к СМИ в социальных сетях и на отдельных развернутых площадках, таких как Lenta.ru, Медиазона, Meduza, Бумага и прочие.</w:t>
      </w:r>
    </w:p>
    <w:p w:rsidR="00000000" w:rsidDel="00000000" w:rsidP="00000000" w:rsidRDefault="00000000" w:rsidRPr="00000000" w14:paraId="0000001D">
      <w:pPr>
        <w:pageBreakBefore w:val="0"/>
        <w:spacing w:after="0" w:lineRule="auto"/>
        <w:rPr/>
      </w:pPr>
      <w:r w:rsidDel="00000000" w:rsidR="00000000" w:rsidRPr="00000000">
        <w:rPr>
          <w:rtl w:val="0"/>
        </w:rPr>
        <w:t xml:space="preserve"> Подобные изменения такие, как создание новых средств печати и ПО для разработки макетов будущих публикаций, разработка онлайн-СМИ, привели к осознанию необходимости в правовом регулировании механизмов воздействия ИКТ на издательское дело. Ведь в цифровой век у людей есть практически свободный доступ ко многих изданиям, процветает пиратство  —  использование тех или иных материалов и средств в коммерческих или некоммерческих целях без разрешения правообладателя, — которое затрагивает  не только сами бумажные издания, но и ПО для его разработки. </w:t>
      </w:r>
    </w:p>
    <w:p w:rsidR="00000000" w:rsidDel="00000000" w:rsidP="00000000" w:rsidRDefault="00000000" w:rsidRPr="00000000" w14:paraId="0000001E">
      <w:pPr>
        <w:pageBreakBefore w:val="0"/>
        <w:spacing w:after="0" w:lineRule="auto"/>
        <w:rPr/>
      </w:pPr>
      <w:r w:rsidDel="00000000" w:rsidR="00000000" w:rsidRPr="00000000">
        <w:rPr>
          <w:rtl w:val="0"/>
        </w:rPr>
        <w:t xml:space="preserve">И для того, чтобы подобная передача “из рук в руки” изданий и программ была прекращена и не допущена в целом, следует разобраться в правовых документах, регламентирующих использование ИКТ в издательской деятельности, чтобы понимать, что можно, а что нельзя использовать в данной сфере.</w:t>
      </w:r>
    </w:p>
    <w:p w:rsidR="00000000" w:rsidDel="00000000" w:rsidP="00000000" w:rsidRDefault="00000000" w:rsidRPr="00000000" w14:paraId="0000001F">
      <w:pPr>
        <w:pStyle w:val="Heading1"/>
        <w:pageBreakBefore w:val="0"/>
        <w:spacing w:after="200" w:lineRule="auto"/>
        <w:rPr/>
      </w:pPr>
      <w:bookmarkStart w:colFirst="0" w:colLast="0" w:name="_3tc1alqye2p" w:id="12"/>
      <w:bookmarkEnd w:id="12"/>
      <w:r w:rsidDel="00000000" w:rsidR="00000000" w:rsidRPr="00000000">
        <w:rPr>
          <w:rtl w:val="0"/>
        </w:rPr>
        <w:t xml:space="preserve">Правовое регулирование ИКТ </w:t>
      </w:r>
    </w:p>
    <w:p w:rsidR="00000000" w:rsidDel="00000000" w:rsidP="00000000" w:rsidRDefault="00000000" w:rsidRPr="00000000" w14:paraId="00000020">
      <w:pPr>
        <w:pageBreakBefore w:val="0"/>
        <w:rPr/>
      </w:pPr>
      <w:r w:rsidDel="00000000" w:rsidR="00000000" w:rsidRPr="00000000">
        <w:rPr>
          <w:rtl w:val="0"/>
        </w:rPr>
        <w:t xml:space="preserve">Если открыть Нормативную базу по ИКТ, то можно увидеть достаточно внушительный перечень Федеральных законов, Указов Президента РФ, Распоряжений Правительства РФ и прочих законодательных документов, регулирующих создание и функционирование информационно-коммуникационных технологий.</w:t>
      </w:r>
    </w:p>
    <w:p w:rsidR="00000000" w:rsidDel="00000000" w:rsidP="00000000" w:rsidRDefault="00000000" w:rsidRPr="00000000" w14:paraId="00000021">
      <w:pPr>
        <w:pageBreakBefore w:val="0"/>
        <w:spacing w:after="0" w:lineRule="auto"/>
        <w:rPr/>
      </w:pPr>
      <w:r w:rsidDel="00000000" w:rsidR="00000000" w:rsidRPr="00000000">
        <w:rPr>
          <w:rtl w:val="0"/>
        </w:rPr>
        <w:t xml:space="preserve">Один из основных документов в области ИКТ это Федеральный Закон РФ “О персональных данных” принятый 8 июля 2006 года  в первом варианте и 25.07.2011 в своей нынешней редакции. Целью настоящего Федерального закона является обеспечение защиты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 Данный закон запрещает использовать данные человека, которые находятся в открытом доступе (например, на страницах в социальных сетях) без разрешения их владельца, т.е нельзя будет использовать информацию для печатных изданий, фотографии для иллюстраций и так далее. Также нельзя изменять полученную информацию в своих целях, вырывать фразы из контекста (что применяется например для большей популярности изданий). </w:t>
      </w:r>
    </w:p>
    <w:p w:rsidR="00000000" w:rsidDel="00000000" w:rsidP="00000000" w:rsidRDefault="00000000" w:rsidRPr="00000000" w14:paraId="00000022">
      <w:pPr>
        <w:pageBreakBefore w:val="0"/>
        <w:spacing w:after="200" w:lineRule="auto"/>
        <w:rPr/>
      </w:pPr>
      <w:r w:rsidDel="00000000" w:rsidR="00000000" w:rsidRPr="00000000">
        <w:rPr>
          <w:rtl w:val="0"/>
        </w:rPr>
        <w:t xml:space="preserve">Следующий немаловажный документ это Федеральный Закон РФ “Об информации, информационных технологиях и о защите информации” принятый 8 июля 2006 года с редакцией от 21.07.2011, который закрепляет термины связанные с информацией, её конфиденциальностью, способами представлениями и распространения информации и прочее. Настоящий Федеральный закон регулирует отношения, возникающие при осуществлении права на поиск, получение, передачу, производство и распространение информации; применении информационных технологий; обеспечении защиты информации.</w:t>
      </w:r>
    </w:p>
    <w:p w:rsidR="00000000" w:rsidDel="00000000" w:rsidP="00000000" w:rsidRDefault="00000000" w:rsidRPr="00000000" w14:paraId="00000023">
      <w:pPr>
        <w:pStyle w:val="Heading1"/>
        <w:pageBreakBefore w:val="0"/>
        <w:rPr/>
      </w:pPr>
      <w:bookmarkStart w:colFirst="0" w:colLast="0" w:name="_w967uzrrketh" w:id="13"/>
      <w:bookmarkEnd w:id="13"/>
      <w:r w:rsidDel="00000000" w:rsidR="00000000" w:rsidRPr="00000000">
        <w:rPr>
          <w:rtl w:val="0"/>
        </w:rPr>
        <w:t xml:space="preserve">Правовое регулирование в издательской деятельности</w:t>
      </w:r>
    </w:p>
    <w:p w:rsidR="00000000" w:rsidDel="00000000" w:rsidP="00000000" w:rsidRDefault="00000000" w:rsidRPr="00000000" w14:paraId="00000024">
      <w:pPr>
        <w:pageBreakBefore w:val="0"/>
        <w:rPr/>
      </w:pPr>
      <w:r w:rsidDel="00000000" w:rsidR="00000000" w:rsidRPr="00000000">
        <w:rPr>
          <w:rtl w:val="0"/>
        </w:rPr>
        <w:t xml:space="preserve">Нормативно-правовая база книгоиздания включает в себя законы и подзаконные акты, регулирующие отношения между всеми участниками издательского дела.</w:t>
      </w:r>
    </w:p>
    <w:p w:rsidR="00000000" w:rsidDel="00000000" w:rsidP="00000000" w:rsidRDefault="00000000" w:rsidRPr="00000000" w14:paraId="00000025">
      <w:pPr>
        <w:pageBreakBefore w:val="0"/>
        <w:rPr/>
      </w:pPr>
      <w:r w:rsidDel="00000000" w:rsidR="00000000" w:rsidRPr="00000000">
        <w:rPr>
          <w:rtl w:val="0"/>
        </w:rPr>
        <w:t xml:space="preserve">В России существует несколько основных законов, которые регулируют издательскую деятельность.</w:t>
      </w:r>
    </w:p>
    <w:p w:rsidR="00000000" w:rsidDel="00000000" w:rsidP="00000000" w:rsidRDefault="00000000" w:rsidRPr="00000000" w14:paraId="00000026">
      <w:pPr>
        <w:pageBreakBefore w:val="0"/>
        <w:rPr/>
      </w:pPr>
      <w:r w:rsidDel="00000000" w:rsidR="00000000" w:rsidRPr="00000000">
        <w:rPr>
          <w:rtl w:val="0"/>
        </w:rPr>
        <w:t xml:space="preserve">Во-первых, это закон "Об авторском праве и смежных правах". Этот закон контролирует отношения автора и издательства, процесс создания и использования произведений литературы. В 2004 году в закон "Об авторском праве и смежных правах" были внесены изменения. Среди многих поправок было введено специальное авторское правомочие, предназначенное для контроля правообладателя за использованием произведения в Интернете.</w:t>
      </w:r>
    </w:p>
    <w:p w:rsidR="00000000" w:rsidDel="00000000" w:rsidP="00000000" w:rsidRDefault="00000000" w:rsidRPr="00000000" w14:paraId="00000027">
      <w:pPr>
        <w:pageBreakBefore w:val="0"/>
        <w:rPr/>
      </w:pPr>
      <w:r w:rsidDel="00000000" w:rsidR="00000000" w:rsidRPr="00000000">
        <w:rPr>
          <w:rtl w:val="0"/>
        </w:rPr>
        <w:t xml:space="preserve">Второй закон, связанный с издательским делом – это закон "О средствах массовой информации". В первоначальную версию закона от 1991 года также вносились поправки. Последние на сегодняшний момент изменения и дополнения вступили в силу с 1 сентября 2013 года. Этот закон относится к периодическим печатным изданиям: журналам, газетам. В законе предусматриваются некоторые ограничения свободы информации, такие, например, как запрет на использование СМИ в целях совершения уголовно наказуемых деяний.</w:t>
      </w:r>
    </w:p>
    <w:p w:rsidR="00000000" w:rsidDel="00000000" w:rsidP="00000000" w:rsidRDefault="00000000" w:rsidRPr="00000000" w14:paraId="00000028">
      <w:pPr>
        <w:pageBreakBefore w:val="0"/>
        <w:rPr/>
      </w:pPr>
      <w:r w:rsidDel="00000000" w:rsidR="00000000" w:rsidRPr="00000000">
        <w:rPr>
          <w:rtl w:val="0"/>
        </w:rPr>
        <w:t xml:space="preserve">Третий закон, регламентирующий деятельность издательства –  Федеральный закон N 77-ФЗ "Об обязательном экземпляре документов" от 29 декабря 1994 года, обязывающий издательство предоставлять в Книжную палату определенное количество экземпляров от каждого отпечатанного тиража.</w:t>
      </w:r>
    </w:p>
    <w:p w:rsidR="00000000" w:rsidDel="00000000" w:rsidP="00000000" w:rsidRDefault="00000000" w:rsidRPr="00000000" w14:paraId="00000029">
      <w:pPr>
        <w:pageBreakBefore w:val="0"/>
        <w:rPr/>
      </w:pPr>
      <w:r w:rsidDel="00000000" w:rsidR="00000000" w:rsidRPr="00000000">
        <w:rPr>
          <w:rtl w:val="0"/>
        </w:rPr>
        <w:t xml:space="preserve">Вопросы компетенции Федерального закона Российской Федерации "О государственной поддержке средств массовой информации и книгоиздания Российской Федерации" от 1 декабря 1995 г. № 191-ФЗ (за истечением срока действия) решаются Гражданским и Налоговым кодексами.</w:t>
      </w:r>
    </w:p>
    <w:p w:rsidR="00000000" w:rsidDel="00000000" w:rsidP="00000000" w:rsidRDefault="00000000" w:rsidRPr="00000000" w14:paraId="0000002A">
      <w:pPr>
        <w:pageBreakBefore w:val="0"/>
        <w:rPr/>
      </w:pPr>
      <w:r w:rsidDel="00000000" w:rsidR="00000000" w:rsidRPr="00000000">
        <w:rPr>
          <w:rtl w:val="0"/>
        </w:rPr>
        <w:t xml:space="preserve">Издательская деятельность на территории Российской Федерации регулируется "Временным положением об издательской деятельности в РСФСР". Оно определяет основные понятия, связанные с такого рода деятельностью, порядок образования издательства, его права, обязанности и ответственность.</w:t>
      </w:r>
    </w:p>
    <w:p w:rsidR="00000000" w:rsidDel="00000000" w:rsidP="00000000" w:rsidRDefault="00000000" w:rsidRPr="00000000" w14:paraId="0000002B">
      <w:pPr>
        <w:pageBreakBefore w:val="0"/>
        <w:rPr/>
      </w:pPr>
      <w:r w:rsidDel="00000000" w:rsidR="00000000" w:rsidRPr="00000000">
        <w:rPr>
          <w:rtl w:val="0"/>
        </w:rPr>
        <w:t xml:space="preserve">Временное положение подтверждает недопустимость цензуры, устанавливает, что право на издательскую деятельность принадлежит помимо юридических лиц также гражданам, достигшим 18 лет, фиксирует недопустимость использования издательской деятельности для разглашения сведений, составляющих государственную или иную специально охраняемую законом тайну, призыва к насильственным свержению и изменению существующего государственного и общественного строя, пропаганды войны, насилия и жестокости, расовой, национальной, религиозной, атеистической исключительности или нетерпимости, распространения порнографии, а также в целях совершения иных уголовно наказуемых деяний.</w:t>
      </w:r>
    </w:p>
    <w:p w:rsidR="00000000" w:rsidDel="00000000" w:rsidP="00000000" w:rsidRDefault="00000000" w:rsidRPr="00000000" w14:paraId="0000002C">
      <w:pPr>
        <w:pageBreakBefore w:val="0"/>
        <w:rPr/>
      </w:pPr>
      <w:r w:rsidDel="00000000" w:rsidR="00000000" w:rsidRPr="00000000">
        <w:rPr>
          <w:rtl w:val="0"/>
        </w:rPr>
        <w:t xml:space="preserve">Запрещается использование издательской деятельности для вмешательства в личную жизнь граждан, посягательства на их честь и достоинство.</w:t>
      </w:r>
    </w:p>
    <w:p w:rsidR="00000000" w:rsidDel="00000000" w:rsidP="00000000" w:rsidRDefault="00000000" w:rsidRPr="00000000" w14:paraId="0000002D">
      <w:pPr>
        <w:pageBreakBefore w:val="0"/>
        <w:rPr/>
      </w:pPr>
      <w:r w:rsidDel="00000000" w:rsidR="00000000" w:rsidRPr="00000000">
        <w:rPr>
          <w:rtl w:val="0"/>
        </w:rPr>
        <w:t xml:space="preserve">Законодательство Российской Федерации в области средств массовой информации и книгоиздания в переходный к рынку период обеспечивало не только выживание, но и некоторое развитие отрасли.</w:t>
      </w:r>
    </w:p>
    <w:p w:rsidR="00000000" w:rsidDel="00000000" w:rsidP="00000000" w:rsidRDefault="00000000" w:rsidRPr="00000000" w14:paraId="0000002E">
      <w:pPr>
        <w:pStyle w:val="Heading1"/>
        <w:pageBreakBefore w:val="0"/>
        <w:rPr/>
      </w:pPr>
      <w:bookmarkStart w:colFirst="0" w:colLast="0" w:name="_tb6sn5e29s1w" w:id="14"/>
      <w:bookmarkEnd w:id="14"/>
      <w:r w:rsidDel="00000000" w:rsidR="00000000" w:rsidRPr="00000000">
        <w:rPr>
          <w:rtl w:val="0"/>
        </w:rPr>
        <w:t xml:space="preserve">ГОСТы </w:t>
      </w:r>
    </w:p>
    <w:p w:rsidR="00000000" w:rsidDel="00000000" w:rsidP="00000000" w:rsidRDefault="00000000" w:rsidRPr="00000000" w14:paraId="0000002F">
      <w:pPr>
        <w:pageBreakBefore w:val="0"/>
        <w:rPr/>
      </w:pPr>
      <w:r w:rsidDel="00000000" w:rsidR="00000000" w:rsidRPr="00000000">
        <w:rPr>
          <w:rtl w:val="0"/>
        </w:rPr>
        <w:t xml:space="preserve">Развитие ИКТ в области издательского дела повлекло за собой распространение ГОСТов, которые теперь лежат в открытом доступе и оформлять которые стало гораздо проще, так как часть отрисовки макетов ГОСТов перешла в механический режим. Стандартизация в разработке и внедрении единой системы терминов и определений, для того чтобы все участники книжного дела говорили на одном языке, а значит, понимали друг друга.</w:t>
      </w:r>
    </w:p>
    <w:p w:rsidR="00000000" w:rsidDel="00000000" w:rsidP="00000000" w:rsidRDefault="00000000" w:rsidRPr="00000000" w14:paraId="00000030">
      <w:pPr>
        <w:pageBreakBefore w:val="0"/>
        <w:rPr/>
      </w:pPr>
      <w:r w:rsidDel="00000000" w:rsidR="00000000" w:rsidRPr="00000000">
        <w:rPr>
          <w:rtl w:val="0"/>
        </w:rPr>
        <w:t xml:space="preserve">По определению, стандарт — нормативно-технический документ, устанавливающий требования к группам однородной продукции (в некоторых случаях и к конкретной продукции), правила ее разработки, производства и применения. По сфере действия стандарты могут быть государственными (ГОСТ), отраслевыми (ОСТ) и республиканскими (РСТ). Стандарты охватывают самые разные стороны издательской и полиграфической практики. Действующая система стандартов в области издательского дела является серьезной основой для повышения качества издательской продукции. </w:t>
      </w:r>
    </w:p>
    <w:p w:rsidR="00000000" w:rsidDel="00000000" w:rsidP="00000000" w:rsidRDefault="00000000" w:rsidRPr="00000000" w14:paraId="00000031">
      <w:pPr>
        <w:pageBreakBefore w:val="0"/>
        <w:rPr/>
      </w:pPr>
      <w:r w:rsidDel="00000000" w:rsidR="00000000" w:rsidRPr="00000000">
        <w:rPr>
          <w:rtl w:val="0"/>
        </w:rPr>
        <w:t xml:space="preserve">Система стандартов охватывает самые разные стороны издательской и полиграфической практики, облегчая жизнь и издателя, и полиграфиста. Однако на деле все гораздо сложнее и не столь определенно, как того требует практика. С одной стороны, в области книгоиздания явно ощущается нехватка нормативных документов, в том числе ГОСТов и ОСТов. В то же время по ряду причин в последние годы они издаются и пересматриваются крайне редко, хотя в книгоиздании перманентно происходит технологическая революция, а постоянный приток новых издателей создает дополнительные трудности с обеспечением качества выпускаемой литературы.</w:t>
      </w:r>
    </w:p>
    <w:p w:rsidR="00000000" w:rsidDel="00000000" w:rsidP="00000000" w:rsidRDefault="00000000" w:rsidRPr="00000000" w14:paraId="00000032">
      <w:pPr>
        <w:pStyle w:val="Heading1"/>
        <w:pageBreakBefore w:val="0"/>
        <w:rPr/>
      </w:pPr>
      <w:bookmarkStart w:colFirst="0" w:colLast="0" w:name="_ru7s3s52kq7d" w:id="15"/>
      <w:bookmarkEnd w:id="15"/>
      <w:r w:rsidDel="00000000" w:rsidR="00000000" w:rsidRPr="00000000">
        <w:rPr>
          <w:rtl w:val="0"/>
        </w:rPr>
        <w:t xml:space="preserve">Заключение</w:t>
      </w:r>
    </w:p>
    <w:p w:rsidR="00000000" w:rsidDel="00000000" w:rsidP="00000000" w:rsidRDefault="00000000" w:rsidRPr="00000000" w14:paraId="00000033">
      <w:pPr>
        <w:pageBreakBefore w:val="0"/>
        <w:rPr/>
      </w:pPr>
      <w:r w:rsidDel="00000000" w:rsidR="00000000" w:rsidRPr="00000000">
        <w:rPr>
          <w:rtl w:val="0"/>
        </w:rPr>
        <w:t xml:space="preserve">К настоящему времени перечень основных документов по правовому обеспечению деятельности включает в себя около десятка кодексов и основ законодательства по различным направлениям общественного развития (в том числе Гражданский кодекс Российской Федерации, Основы законодательства Российской Федерации о культуре и др.), более 20 законов, около 30 указов Президента РФ, значительное число постановлений и распоряжений Правительства Российской Федерации и другие документы.</w:t>
      </w:r>
    </w:p>
    <w:p w:rsidR="00000000" w:rsidDel="00000000" w:rsidP="00000000" w:rsidRDefault="00000000" w:rsidRPr="00000000" w14:paraId="00000034">
      <w:pPr>
        <w:pageBreakBefore w:val="0"/>
        <w:rPr/>
      </w:pPr>
      <w:r w:rsidDel="00000000" w:rsidR="00000000" w:rsidRPr="00000000">
        <w:rPr>
          <w:rtl w:val="0"/>
        </w:rPr>
        <w:t xml:space="preserve">Таким образом, действующая в России система стандартов в области издательского дела является серьезной нормативной основой для повышения качества издательской продукции. Важно лишь соблюдать заложенные в них и проверенные временем нормы., способствующая дальнейшему развитию ИКТ в области издательской системы и ее полноправному функционированию, но которая все же требует доработки и законов, которые бы прямо регулировали условия использования ИКТ в издательском деле.</w:t>
      </w:r>
    </w:p>
    <w:p w:rsidR="00000000" w:rsidDel="00000000" w:rsidP="00000000" w:rsidRDefault="00000000" w:rsidRPr="00000000" w14:paraId="00000035">
      <w:pPr>
        <w:pageBreakBefore w:val="0"/>
        <w:spacing w:after="200" w:lineRule="auto"/>
        <w:rPr/>
      </w:pPr>
      <w:r w:rsidDel="00000000" w:rsidR="00000000" w:rsidRPr="00000000">
        <w:rPr>
          <w:rtl w:val="0"/>
        </w:rPr>
      </w:r>
    </w:p>
    <w:p w:rsidR="00000000" w:rsidDel="00000000" w:rsidP="00000000" w:rsidRDefault="00000000" w:rsidRPr="00000000" w14:paraId="00000036">
      <w:pPr>
        <w:pageBreakBefore w:val="0"/>
        <w:spacing w:after="200" w:lineRule="auto"/>
        <w:rPr/>
      </w:pPr>
      <w:r w:rsidDel="00000000" w:rsidR="00000000" w:rsidRPr="00000000">
        <w:rPr>
          <w:rtl w:val="0"/>
        </w:rPr>
      </w:r>
    </w:p>
    <w:p w:rsidR="00000000" w:rsidDel="00000000" w:rsidP="00000000" w:rsidRDefault="00000000" w:rsidRPr="00000000" w14:paraId="00000037">
      <w:pPr>
        <w:pStyle w:val="Heading1"/>
        <w:pageBreakBefore w:val="0"/>
        <w:spacing w:after="0" w:lineRule="auto"/>
        <w:rPr/>
      </w:pPr>
      <w:bookmarkStart w:colFirst="0" w:colLast="0" w:name="_wsyxibit9qqf" w:id="16"/>
      <w:bookmarkEnd w:id="16"/>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pageBreakBefore w:val="0"/>
        <w:rPr/>
      </w:pPr>
      <w:bookmarkStart w:colFirst="0" w:colLast="0" w:name="_h0ey3r7ltqaw" w:id="17"/>
      <w:bookmarkEnd w:id="17"/>
      <w:r w:rsidDel="00000000" w:rsidR="00000000" w:rsidRPr="00000000">
        <w:rPr>
          <w:rtl w:val="0"/>
        </w:rPr>
        <w:t xml:space="preserve">Список источников</w:t>
      </w:r>
    </w:p>
    <w:p w:rsidR="00000000" w:rsidDel="00000000" w:rsidP="00000000" w:rsidRDefault="00000000" w:rsidRPr="00000000" w14:paraId="00000039">
      <w:pPr>
        <w:pageBreakBefore w:val="0"/>
        <w:numPr>
          <w:ilvl w:val="0"/>
          <w:numId w:val="1"/>
        </w:numPr>
        <w:ind w:left="720" w:hanging="360"/>
        <w:jc w:val="both"/>
        <w:rPr>
          <w:u w:val="none"/>
        </w:rPr>
      </w:pPr>
      <w:hyperlink r:id="rId6">
        <w:r w:rsidDel="00000000" w:rsidR="00000000" w:rsidRPr="00000000">
          <w:rPr>
            <w:color w:val="1155cc"/>
            <w:u w:val="single"/>
            <w:rtl w:val="0"/>
          </w:rPr>
          <w:t xml:space="preserve">http://giv37.narod.ru/bp_tema1.html</w:t>
        </w:r>
      </w:hyperlink>
      <w:r w:rsidDel="00000000" w:rsidR="00000000" w:rsidRPr="00000000">
        <w:rPr>
          <w:rtl w:val="0"/>
        </w:rPr>
      </w:r>
    </w:p>
    <w:p w:rsidR="00000000" w:rsidDel="00000000" w:rsidP="00000000" w:rsidRDefault="00000000" w:rsidRPr="00000000" w14:paraId="0000003A">
      <w:pPr>
        <w:pageBreakBefore w:val="0"/>
        <w:numPr>
          <w:ilvl w:val="0"/>
          <w:numId w:val="1"/>
        </w:numPr>
        <w:ind w:left="720" w:hanging="360"/>
        <w:jc w:val="both"/>
        <w:rPr>
          <w:u w:val="none"/>
        </w:rPr>
      </w:pPr>
      <w:hyperlink r:id="rId7">
        <w:r w:rsidDel="00000000" w:rsidR="00000000" w:rsidRPr="00000000">
          <w:rPr>
            <w:color w:val="1155cc"/>
            <w:u w:val="single"/>
            <w:rtl w:val="0"/>
          </w:rPr>
          <w:t xml:space="preserve">http://pro-books.ru/reglamentatsia</w:t>
        </w:r>
      </w:hyperlink>
      <w:r w:rsidDel="00000000" w:rsidR="00000000" w:rsidRPr="00000000">
        <w:rPr>
          <w:rtl w:val="0"/>
        </w:rPr>
        <w:t xml:space="preserve"> </w:t>
      </w:r>
    </w:p>
    <w:p w:rsidR="00000000" w:rsidDel="00000000" w:rsidP="00000000" w:rsidRDefault="00000000" w:rsidRPr="00000000" w14:paraId="0000003B">
      <w:pPr>
        <w:pageBreakBefore w:val="0"/>
        <w:numPr>
          <w:ilvl w:val="0"/>
          <w:numId w:val="1"/>
        </w:numPr>
        <w:ind w:left="720" w:hanging="360"/>
        <w:jc w:val="both"/>
        <w:rPr>
          <w:u w:val="none"/>
        </w:rPr>
      </w:pPr>
      <w:hyperlink r:id="rId8">
        <w:r w:rsidDel="00000000" w:rsidR="00000000" w:rsidRPr="00000000">
          <w:rPr>
            <w:color w:val="1155cc"/>
            <w:u w:val="single"/>
            <w:rtl w:val="0"/>
          </w:rPr>
          <w:t xml:space="preserve">https://www.pskov.ru/lawbase_ikt</w:t>
        </w:r>
      </w:hyperlink>
      <w:r w:rsidDel="00000000" w:rsidR="00000000" w:rsidRPr="00000000">
        <w:rPr>
          <w:rtl w:val="0"/>
        </w:rPr>
        <w:t xml:space="preserve"> </w:t>
      </w:r>
    </w:p>
    <w:p w:rsidR="00000000" w:rsidDel="00000000" w:rsidP="00000000" w:rsidRDefault="00000000" w:rsidRPr="00000000" w14:paraId="0000003C">
      <w:pPr>
        <w:pageBreakBefore w:val="0"/>
        <w:numPr>
          <w:ilvl w:val="0"/>
          <w:numId w:val="1"/>
        </w:numPr>
        <w:ind w:left="720" w:hanging="360"/>
        <w:jc w:val="both"/>
        <w:rPr>
          <w:u w:val="none"/>
        </w:rPr>
      </w:pPr>
      <w:hyperlink r:id="rId9">
        <w:r w:rsidDel="00000000" w:rsidR="00000000" w:rsidRPr="00000000">
          <w:rPr>
            <w:color w:val="1155cc"/>
            <w:u w:val="single"/>
            <w:rtl w:val="0"/>
          </w:rPr>
          <w:t xml:space="preserve">https://ru.wikipedia.org/wiki/%D0%9D%D0%B0%D1%81%D1%82%D0%BE%D0%BB%D1%8C%D0%BD%D0%B0%D1%8F_%D0%B8%D0%B7%D0%B4%D0%B0%D1%82%D0%B5%D0%BB%D1%8C%D1%81%D0%BA%D0%B0%D1%8F_%D1%81%D0%B8%D1%81%D1%82%D0%B5%D0%BC%D0%B0</w:t>
        </w:r>
      </w:hyperlink>
      <w:r w:rsidDel="00000000" w:rsidR="00000000" w:rsidRPr="00000000">
        <w:rPr>
          <w:rtl w:val="0"/>
        </w:rPr>
      </w:r>
    </w:p>
    <w:p w:rsidR="00000000" w:rsidDel="00000000" w:rsidP="00000000" w:rsidRDefault="00000000" w:rsidRPr="00000000" w14:paraId="0000003D">
      <w:pPr>
        <w:pageBreakBefore w:val="0"/>
        <w:numPr>
          <w:ilvl w:val="0"/>
          <w:numId w:val="1"/>
        </w:numPr>
        <w:ind w:left="720" w:hanging="360"/>
        <w:jc w:val="both"/>
        <w:rPr>
          <w:u w:val="none"/>
        </w:rPr>
      </w:pPr>
      <w:hyperlink r:id="rId10">
        <w:r w:rsidDel="00000000" w:rsidR="00000000" w:rsidRPr="00000000">
          <w:rPr>
            <w:color w:val="1155cc"/>
            <w:u w:val="single"/>
            <w:rtl w:val="0"/>
          </w:rPr>
          <w:t xml:space="preserve">http://gumfak.ru/econom_html/organiz/org03.shtml</w:t>
        </w:r>
      </w:hyperlink>
      <w:r w:rsidDel="00000000" w:rsidR="00000000" w:rsidRPr="00000000">
        <w:rPr>
          <w:rtl w:val="0"/>
        </w:rPr>
        <w:t xml:space="preserve"> </w:t>
      </w:r>
    </w:p>
    <w:p w:rsidR="00000000" w:rsidDel="00000000" w:rsidP="00000000" w:rsidRDefault="00000000" w:rsidRPr="00000000" w14:paraId="0000003E">
      <w:pPr>
        <w:pageBreakBefore w:val="0"/>
        <w:numPr>
          <w:ilvl w:val="0"/>
          <w:numId w:val="1"/>
        </w:numPr>
        <w:ind w:left="720" w:hanging="360"/>
        <w:jc w:val="both"/>
        <w:rPr>
          <w:u w:val="none"/>
        </w:rPr>
      </w:pPr>
      <w:hyperlink r:id="rId11">
        <w:r w:rsidDel="00000000" w:rsidR="00000000" w:rsidRPr="00000000">
          <w:rPr>
            <w:color w:val="1155cc"/>
            <w:u w:val="single"/>
            <w:rtl w:val="0"/>
          </w:rPr>
          <w:t xml:space="preserve">https://ru.wikipedia.org/wiki/%D0%9A%D0%B0%D1%82%D0%B5%D0%B3%D0%BE%D1%80%D0%B8%D1%8F:%D0%98%D0%BD%D1%82%D0%B5%D1%80%D0%BD%D0%B5%D1%82-%D0%A1%D0%9C%D0%98_%D0%A0%D0%BE%D1%81%D1%81%D0%B8%D0%B8</w:t>
        </w:r>
      </w:hyperlink>
      <w:r w:rsidDel="00000000" w:rsidR="00000000" w:rsidRPr="00000000">
        <w:rPr>
          <w:rtl w:val="0"/>
        </w:rPr>
        <w:t xml:space="preserve"> </w:t>
      </w:r>
    </w:p>
    <w:p w:rsidR="00000000" w:rsidDel="00000000" w:rsidP="00000000" w:rsidRDefault="00000000" w:rsidRPr="00000000" w14:paraId="0000003F">
      <w:pPr>
        <w:pageBreakBefore w:val="0"/>
        <w:numPr>
          <w:ilvl w:val="0"/>
          <w:numId w:val="1"/>
        </w:numPr>
        <w:ind w:left="720" w:hanging="360"/>
        <w:jc w:val="both"/>
        <w:rPr>
          <w:u w:val="none"/>
        </w:rPr>
      </w:pPr>
      <w:hyperlink r:id="rId12">
        <w:r w:rsidDel="00000000" w:rsidR="00000000" w:rsidRPr="00000000">
          <w:rPr>
            <w:color w:val="1155cc"/>
            <w:u w:val="single"/>
            <w:rtl w:val="0"/>
          </w:rPr>
          <w:t xml:space="preserve">http://www.aselibrary.ru/press_center/journal/ubook/ubook6570/ubook65706606/ubook657066066611/ubook6570660666116612/#:~:text=%D0%9A%D0%BD%D0%B8%D0%B6%D0%BD%D1%8B%D0%BC%20%D0%BF%D0%B8%D1%80%D0%B0%D1%82%D1%81%D1%82%D0%B2%D0%BE%D0%BC%20%D0%BF%D1%80%D0%B8%D0%BD%D1%8F%D1%82%D0%BE%20%D0%BD%D0%B0%D0%B7%D1%8B%D0%B2%D0%B0%D1%82%D1%8C%20%D0%B8%D1%81%D0%BF%D0%BE%D0%BB%D1%8C%D0%B7%D0%BE%D0%B2%D0%B0%D0%BD%D0%B8%D0%B5,%D0%BD%D0%B5%D0%BA%D0%BE%D0%BC%D0%BC%D0%B5%D1%80%D1%87%D0%B5%D1%81%D0%BA%D0%B8%D1%85%20%D1%86%D0%B5%D0%BB%D1%8F%D1%85%20%D0%B1%D0%B5%D0%B7%20%D1%80%D0%B0%D0%B7%D1%80%D0%B5%D1%88%D0%B5%D0%BD%D0%B8%D1%8F%20%D0%BF%D1%80%D0%B0%D0%B2%D0%BE%D0%BE%D0%B1%D0%BB%D0%B0%D0%B4%D0%B0%D1%82%D0%B5%D0%BB%D1%8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0">
      <w:pPr>
        <w:pageBreakBefore w:val="0"/>
        <w:numPr>
          <w:ilvl w:val="0"/>
          <w:numId w:val="1"/>
        </w:numPr>
        <w:ind w:left="720" w:hanging="360"/>
        <w:jc w:val="both"/>
        <w:rPr>
          <w:u w:val="none"/>
        </w:rPr>
      </w:pPr>
      <w:hyperlink r:id="rId13">
        <w:r w:rsidDel="00000000" w:rsidR="00000000" w:rsidRPr="00000000">
          <w:rPr>
            <w:color w:val="1155cc"/>
            <w:u w:val="single"/>
            <w:rtl w:val="0"/>
          </w:rPr>
          <w:t xml:space="preserve">https://studfile.net/preview/3156134/page:2/#:~:text=%D0%98%D0%BD%D1%84%D0%BE%D1%80%D0%BC%D0%B0%D1%86%D0%B8%D0%BE%D0%BD%D0%BD%D1%8B%D0%B5%20%D1%82%D0%B5%D1%85%D0%BD%D0%BE%D0%BB%D0%BE%D0%B3%D0%B8%D0%B8%20(%D0%98%D0%A2)%20%D0%B2%20%D0%BE%D0%B1%D0%BB%D0%B0%D1%81%D1%82%D0%B8,%D1%80%D0%B0%D0%B7%D0%BC%D0%BD%D0%BE%D0%B6%D0%B5%D0%BD%D0%B8%D1%8F%20%D1%82%D0%B5%D0%BA%D1%81%D1%82%D0%BE%D0%B2%D0%BE%D0%B9%20%D0%B8%20%D0%B8%D0%B7%D0%BE%D0%B1%D1%80%D0%B0%D0%B7%D0%B8%D1%82%D0%B5%D0%BB%D1%8C%D0%BD%D0%BE%D0%B9%20%D0%BF%D1%80%D0%BE%D0%B4%D1%83%D0%BA%D1%86%D0%B8%D0%B8</w:t>
        </w:r>
      </w:hyperlink>
      <w:r w:rsidDel="00000000" w:rsidR="00000000" w:rsidRPr="00000000">
        <w:rPr>
          <w:rtl w:val="0"/>
        </w:rPr>
      </w:r>
    </w:p>
    <w:p w:rsidR="00000000" w:rsidDel="00000000" w:rsidP="00000000" w:rsidRDefault="00000000" w:rsidRPr="00000000" w14:paraId="00000041">
      <w:pPr>
        <w:pageBreakBefore w:val="0"/>
        <w:numPr>
          <w:ilvl w:val="0"/>
          <w:numId w:val="1"/>
        </w:numPr>
        <w:ind w:left="720" w:hanging="360"/>
        <w:jc w:val="both"/>
        <w:rPr>
          <w:u w:val="none"/>
        </w:rPr>
      </w:pPr>
      <w:hyperlink r:id="rId14">
        <w:r w:rsidDel="00000000" w:rsidR="00000000" w:rsidRPr="00000000">
          <w:rPr>
            <w:color w:val="1155cc"/>
            <w:u w:val="single"/>
            <w:rtl w:val="0"/>
          </w:rPr>
          <w:t xml:space="preserve">https://ru.wikipedia.org/wiki/Информационные_технологии</w:t>
        </w:r>
      </w:hyperlink>
      <w:r w:rsidDel="00000000" w:rsidR="00000000" w:rsidRPr="00000000">
        <w:rPr>
          <w:rtl w:val="0"/>
        </w:rPr>
      </w:r>
    </w:p>
    <w:p w:rsidR="00000000" w:rsidDel="00000000" w:rsidP="00000000" w:rsidRDefault="00000000" w:rsidRPr="00000000" w14:paraId="00000042">
      <w:pPr>
        <w:pageBreakBefore w:val="0"/>
        <w:numPr>
          <w:ilvl w:val="0"/>
          <w:numId w:val="1"/>
        </w:numPr>
        <w:ind w:left="720" w:hanging="360"/>
        <w:jc w:val="both"/>
        <w:rPr>
          <w:u w:val="none"/>
        </w:rPr>
      </w:pPr>
      <w:hyperlink r:id="rId15">
        <w:r w:rsidDel="00000000" w:rsidR="00000000" w:rsidRPr="00000000">
          <w:rPr>
            <w:color w:val="1155cc"/>
            <w:u w:val="single"/>
            <w:rtl w:val="0"/>
          </w:rPr>
          <w:t xml:space="preserve">https://studme.org/17440622/ekonomika/normativno-pravovaya_baza_izdatelskoy_deyatelnosti</w:t>
        </w:r>
      </w:hyperlink>
      <w:r w:rsidDel="00000000" w:rsidR="00000000" w:rsidRPr="00000000">
        <w:rPr>
          <w:rtl w:val="0"/>
        </w:rPr>
      </w:r>
    </w:p>
    <w:sectPr>
      <w:footerReference r:id="rId16" w:type="default"/>
      <w:footerReference r:id="rId17" w:type="first"/>
      <w:pgSz w:h="16838" w:w="11906" w:orient="portrait"/>
      <w:pgMar w:bottom="1133.8582677165355" w:top="1417.3228346456694" w:left="1133.8582677165355"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360" w:lineRule="auto"/>
        <w:ind w:firstLine="708.661417322834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200" w:before="100" w:line="276" w:lineRule="auto"/>
      <w:jc w:val="center"/>
    </w:pPr>
    <w:rPr>
      <w:b w:val="1"/>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00" w:before="100" w:line="480" w:lineRule="auto"/>
      <w:jc w:val="center"/>
    </w:pPr>
    <w:rPr>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ru.wikipedia.org/wiki/%D0%9A%D0%B0%D1%82%D0%B5%D0%B3%D0%BE%D1%80%D0%B8%D1%8F:%D0%98%D0%BD%D1%82%D0%B5%D1%80%D0%BD%D0%B5%D1%82-%D0%A1%D0%9C%D0%98_%D0%A0%D0%BE%D1%81%D1%81%D0%B8%D0%B8" TargetMode="External"/><Relationship Id="rId10" Type="http://schemas.openxmlformats.org/officeDocument/2006/relationships/hyperlink" Target="http://gumfak.ru/econom_html/organiz/org03.shtml" TargetMode="External"/><Relationship Id="rId13" Type="http://schemas.openxmlformats.org/officeDocument/2006/relationships/hyperlink" Target="https://studfile.net/preview/3156134/page:2/#:~:text=%D0%98%D0%BD%D1%84%D0%BE%D1%80%D0%BC%D0%B0%D1%86%D0%B8%D0%BE%D0%BD%D0%BD%D1%8B%D0%B5%20%D1%82%D0%B5%D1%85%D0%BD%D0%BE%D0%BB%D0%BE%D0%B3%D0%B8%D0%B8%20(%D0%98%D0%A2)%20%D0%B2%20%D0%BE%D0%B1%D0%BB%D0%B0%D1%81%D1%82%D0%B8,%D1%80%D0%B0%D0%B7%D0%BC%D0%BD%D0%BE%D0%B6%D0%B5%D0%BD%D0%B8%D1%8F%20%D1%82%D0%B5%D0%BA%D1%81%D1%82%D0%BE%D0%B2%D0%BE%D0%B9%20%D0%B8%20%D0%B8%D0%B7%D0%BE%D0%B1%D1%80%D0%B0%D0%B7%D0%B8%D1%82%D0%B5%D0%BB%D1%8C%D0%BD%D0%BE%D0%B9%20%D0%BF%D1%80%D0%BE%D0%B4%D1%83%D0%BA%D1%86%D0%B8%D0%B8" TargetMode="External"/><Relationship Id="rId12" Type="http://schemas.openxmlformats.org/officeDocument/2006/relationships/hyperlink" Target="http://www.aselibrary.ru/press_center/journal/ubook/ubook6570/ubook65706606/ubook657066066611/ubook6570660666116612/#:~:text=%D0%9A%D0%BD%D0%B8%D0%B6%D0%BD%D1%8B%D0%BC%20%D0%BF%D0%B8%D1%80%D0%B0%D1%82%D1%81%D1%82%D0%B2%D0%BE%D0%BC%20%D0%BF%D1%80%D0%B8%D0%BD%D1%8F%D1%82%D0%BE%20%D0%BD%D0%B0%D0%B7%D1%8B%D0%B2%D0%B0%D1%82%D1%8C%20%D0%B8%D1%81%D0%BF%D0%BE%D0%BB%D1%8C%D0%B7%D0%BE%D0%B2%D0%B0%D0%BD%D0%B8%D0%B5,%D0%BD%D0%B5%D0%BA%D0%BE%D0%BC%D0%BC%D0%B5%D1%80%D1%87%D0%B5%D1%81%D0%BA%D0%B8%D1%85%20%D1%86%D0%B5%D0%BB%D1%8F%D1%85%20%D0%B1%D0%B5%D0%B7%20%D1%80%D0%B0%D0%B7%D1%80%D0%B5%D1%88%D0%B5%D0%BD%D0%B8%D1%8F%20%D0%BF%D1%80%D0%B0%D0%B2%D0%BE%D0%BE%D0%B1%D0%BB%D0%B0%D0%B4%D0%B0%D1%82%D0%B5%D0%BB%D1%8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D0%9D%D0%B0%D1%81%D1%82%D0%BE%D0%BB%D1%8C%D0%BD%D0%B0%D1%8F_%D0%B8%D0%B7%D0%B4%D0%B0%D1%82%D0%B5%D0%BB%D1%8C%D1%81%D0%BA%D0%B0%D1%8F_%D1%81%D0%B8%D1%81%D1%82%D0%B5%D0%BC%D0%B0" TargetMode="External"/><Relationship Id="rId15" Type="http://schemas.openxmlformats.org/officeDocument/2006/relationships/hyperlink" Target="https://studme.org/17440622/ekonomika/normativno-pravovaya_baza_izdatelskoy_deyatelnosti" TargetMode="External"/><Relationship Id="rId14" Type="http://schemas.openxmlformats.org/officeDocument/2006/relationships/hyperlink" Target="https://ru.wikipedia.org/wiki/%D0%98%D0%BD%D1%84%D0%BE%D1%80%D0%BC%D0%B0%D1%86%D0%B8%D0%BE%D0%BD%D0%BD%D1%8B%D0%B5_%D1%82%D0%B5%D1%85%D0%BD%D0%BE%D0%BB%D0%BE%D0%B3%D0%B8%D0%B8" TargetMode="Externa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giv37.narod.ru/bp_tema1.html" TargetMode="External"/><Relationship Id="rId7" Type="http://schemas.openxmlformats.org/officeDocument/2006/relationships/hyperlink" Target="http://pro-books.ru/reglamentatsia" TargetMode="External"/><Relationship Id="rId8" Type="http://schemas.openxmlformats.org/officeDocument/2006/relationships/hyperlink" Target="https://www.pskov.ru/lawbase_ik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