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Таблица команд, которые используются длям атематических формул.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(написание)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 команды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Индексы, надстрочные и подстрочные знаки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^символ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Верхний индекс, состоящий из одного символа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_символ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Нижний индекс, состоящий из одного символа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^{символы}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Верхний индекс, состоящий из нескольких символов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_{символы}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Нижний индекс, состоящий из нескольких символов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^\prime или ^{(n)}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Штрихи и производные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Мелкие надстрочные знаки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\vec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Вектор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Черточка сверху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 сверху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\tilde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Тильда сверху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Точка сверху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Фигурная скобка под формулой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\underbrace{выражение}_{выражение под скобкой}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Фигурная скобка над формулой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\overbrace{}^{выражение над скобкой}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Тригонометрия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sin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\cos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\tg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tg 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\ctg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ctg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\cosec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cosec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\arctg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arctg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\sh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\ch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\th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\cth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cth 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Логарифмы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\log{основание}{выражение}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Теория вероятностей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\Prob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Вероятность P(A)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\Variance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Дисперсия D(A)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\newcommand{\MExpect}{\mathsf{M}}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Дополнительные обозначения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\MExpect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Матожидание по-русски M(A)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Знаки сравнения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\leq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или \le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≤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\geq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или \qe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Меньше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\approx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Приближенно равно 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Принадлежит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\equiv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Эквивалентно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\neq или \ne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Знаки операций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\sum_{}^{}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Неопределенный интеграл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\int_{}^{}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Определенный интеграл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задания пределов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Математические операции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Плюс-минус±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Деление 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\setminus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\cdot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Умножение точечкой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 или \ast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Умножение звездочкой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\mid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\sqrt{выражение}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Квадратный корень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\sqrt[n]{выражение}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Корень n-ной степени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Дроби и скобки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\frac{числитель}{знаменатель}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Дробь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\left(</w:t>
            </w:r>
            <w:r w:rsidDel="00000000" w:rsidR="00000000" w:rsidRPr="00000000">
              <w:rPr>
                <w:rtl w:val="0"/>
              </w:rPr>
              <w:t xml:space="preserve">{выражение}</w:t>
            </w:r>
            <w:r w:rsidDel="00000000" w:rsidR="00000000" w:rsidRPr="00000000">
              <w:rPr>
                <w:b w:val="1"/>
                <w:rtl w:val="0"/>
              </w:rPr>
              <w:t xml:space="preserve">\right)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Автоматический подбор размера скобок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Для набора формул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\[ формула \]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для выключных формул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$$ формула 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для выключных формул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$ формула 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для включенных формул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\begin{equation}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формула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\end{equation}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нумерации формул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