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5. Маршрутизация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1200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