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3. Средства организационной техники.</w:t>
      </w:r>
    </w:p>
    <w:p w:rsidR="00000000" w:rsidDel="00000000" w:rsidP="00000000" w:rsidRDefault="00000000" w:rsidRPr="00000000" w14:paraId="00000002">
      <w:pPr>
        <w:pageBreakBefore w:val="0"/>
        <w:spacing w:after="0" w:before="200"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Средства организационной техники</w:t>
      </w:r>
      <w:r w:rsidDel="00000000" w:rsidR="00000000" w:rsidRPr="00000000">
        <w:rPr>
          <w:sz w:val="28"/>
          <w:szCs w:val="28"/>
          <w:rtl w:val="0"/>
        </w:rPr>
        <w:t xml:space="preserve"> предназначены для механизации и автоматизации управленческой деятельности во всех ее проявлениях.</w:t>
      </w:r>
    </w:p>
    <w:p w:rsidR="00000000" w:rsidDel="00000000" w:rsidP="00000000" w:rsidRDefault="00000000" w:rsidRPr="00000000" w14:paraId="00000003">
      <w:pPr>
        <w:pageBreakBefore w:val="0"/>
        <w:spacing w:after="0" w:before="200" w:line="360" w:lineRule="auto"/>
        <w:jc w:val="both"/>
        <w:rPr>
          <w:sz w:val="28"/>
          <w:szCs w:val="28"/>
        </w:rPr>
        <w:sectPr>
          <w:pgSz w:h="16838" w:w="11906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Классификационные группы и подгруппы средств организационной техники: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/>
        <w:ind w:left="1440" w:hanging="164.409448818897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подготовки текстовых и табличных документов: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Ручные пишущие средства.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Пишущие машины.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Диктофонная техника.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Печатающие устройства для персональных компьютеров.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/>
        <w:ind w:left="1440" w:hanging="164.409448818897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копирования документов: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электрофотографического копирования.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ризографии.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/>
        <w:ind w:left="1440" w:hanging="164.409448818897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микрографии.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/>
        <w:ind w:left="1440" w:hanging="164.409448818897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обработки и хранения документов в офисе: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Фальцевальные, биговальные, перфорирующие и резательные машины (фольдеры).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Конвертовскрывающие машины.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Машины для нанесения защитных покрытий на документы (ламинаторы).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Адресовальные, штемпелевальные и франкировальные машины (франкингмашины).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Машины для уничтожения документов (шредеры).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Первичные и вторичные средства хранения документов.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Картотечное оборудование.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/>
        <w:ind w:left="1440" w:hanging="164.409448818897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коммуникационной техники: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и системы телефонной связи.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IР-телефония.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Электронная почта.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Пневматическая почта.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40" w:hanging="164.409448818897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Офисная мебель и оборудование.</w:t>
      </w:r>
    </w:p>
    <w:p w:rsidR="00000000" w:rsidDel="00000000" w:rsidP="00000000" w:rsidRDefault="00000000" w:rsidRPr="00000000" w14:paraId="0000001B">
      <w:pPr>
        <w:pageBreakBefore w:val="0"/>
        <w:spacing w:before="20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Документооборот</w:t>
      </w:r>
      <w:r w:rsidDel="00000000" w:rsidR="00000000" w:rsidRPr="00000000">
        <w:rPr>
          <w:sz w:val="28"/>
          <w:szCs w:val="28"/>
          <w:rtl w:val="0"/>
        </w:rPr>
        <w:t xml:space="preserve"> – это движение документов с момента их получения или создания до завершения исполнения, отправки адресату или сдачи их на хранение.</w:t>
      </w:r>
    </w:p>
    <w:p w:rsidR="00000000" w:rsidDel="00000000" w:rsidP="00000000" w:rsidRDefault="00000000" w:rsidRPr="00000000" w14:paraId="0000001C">
      <w:pPr>
        <w:pageBreakBefore w:val="0"/>
        <w:spacing w:before="20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 средствам подготовки текстовых и табличных документов относятся ручные пишущие средства, пишущие машины, печатающие устройства для персональных компьютеров, диктофоны и некоторая другая техника.</w:t>
      </w:r>
    </w:p>
    <w:p w:rsidR="00000000" w:rsidDel="00000000" w:rsidP="00000000" w:rsidRDefault="00000000" w:rsidRPr="00000000" w14:paraId="0000001D">
      <w:pPr>
        <w:pageBreakBefore w:val="0"/>
        <w:spacing w:after="0" w:before="20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Средства копирования документов (средства репрографии и ризографии)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это совокупность машин, предназначенных для факсимильного копирования документов.</w:t>
      </w:r>
    </w:p>
    <w:p w:rsidR="00000000" w:rsidDel="00000000" w:rsidP="00000000" w:rsidRDefault="00000000" w:rsidRPr="00000000" w14:paraId="0000001E">
      <w:pPr>
        <w:pageBreakBefore w:val="0"/>
        <w:spacing w:after="0" w:before="20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Термографическое копирование</w:t>
      </w:r>
      <w:r w:rsidDel="00000000" w:rsidR="00000000" w:rsidRPr="00000000">
        <w:rPr>
          <w:sz w:val="28"/>
          <w:szCs w:val="28"/>
          <w:rtl w:val="0"/>
        </w:rPr>
        <w:t xml:space="preserve"> – процесс получения копий, основанный на применении термочувствительной бумаги, меняющей свои физические свойства под действием инфракрасных лучей.</w:t>
      </w:r>
    </w:p>
    <w:p w:rsidR="00000000" w:rsidDel="00000000" w:rsidP="00000000" w:rsidRDefault="00000000" w:rsidRPr="00000000" w14:paraId="0000001F">
      <w:pPr>
        <w:pageBreakBefore w:val="0"/>
        <w:spacing w:after="0" w:before="20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Фотокопирование (техническая фотография)</w:t>
      </w:r>
      <w:r w:rsidDel="00000000" w:rsidR="00000000" w:rsidRPr="00000000">
        <w:rPr>
          <w:sz w:val="28"/>
          <w:szCs w:val="28"/>
          <w:rtl w:val="0"/>
        </w:rPr>
        <w:t xml:space="preserve"> – процесс получения копий на чувствительных к воздействию света материалах, использующих галоидные соединения серебра.</w:t>
      </w:r>
    </w:p>
    <w:p w:rsidR="00000000" w:rsidDel="00000000" w:rsidP="00000000" w:rsidRDefault="00000000" w:rsidRPr="00000000" w14:paraId="00000020">
      <w:pPr>
        <w:pageBreakBefore w:val="0"/>
        <w:spacing w:after="0" w:before="20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Ризография</w:t>
      </w:r>
      <w:r w:rsidDel="00000000" w:rsidR="00000000" w:rsidRPr="00000000">
        <w:rPr>
          <w:sz w:val="28"/>
          <w:szCs w:val="28"/>
          <w:rtl w:val="0"/>
        </w:rPr>
        <w:t xml:space="preserve"> – это метод получения изображений на материале копии, который объединяет в себе преимущества трафаретной печати с цифровой обработкой информации, помещенной на физическом носителе.</w:t>
      </w:r>
    </w:p>
    <w:p w:rsidR="00000000" w:rsidDel="00000000" w:rsidP="00000000" w:rsidRDefault="00000000" w:rsidRPr="00000000" w14:paraId="00000021">
      <w:pPr>
        <w:pageBreakBefore w:val="0"/>
        <w:spacing w:after="0" w:before="20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Обработка</w:t>
      </w:r>
      <w:r w:rsidDel="00000000" w:rsidR="00000000" w:rsidRPr="00000000">
        <w:rPr>
          <w:sz w:val="28"/>
          <w:szCs w:val="28"/>
          <w:rtl w:val="0"/>
        </w:rPr>
        <w:t xml:space="preserve"> – комплекс разнообразных операций по физической обработке носителей документов, без применения логических элементов (за исключением программирования работы самих устройств).</w:t>
      </w:r>
    </w:p>
    <w:p w:rsidR="00000000" w:rsidDel="00000000" w:rsidP="00000000" w:rsidRDefault="00000000" w:rsidRPr="00000000" w14:paraId="00000022">
      <w:pPr>
        <w:pageBreakBefore w:val="0"/>
        <w:spacing w:after="0" w:before="20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Средства малой оргтехники можно разделить на подгруппы: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lineRule="auto"/>
        <w:ind w:left="720" w:firstLine="413.858267716535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письменные принадлежности;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lineRule="auto"/>
        <w:ind w:left="720" w:firstLine="413.858267716535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наборы и приборы для письма;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lineRule="auto"/>
        <w:ind w:left="720" w:firstLine="413.858267716535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принадлежности для скрепления бумаг;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lineRule="auto"/>
        <w:ind w:left="720" w:firstLine="413.858267716535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папки;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lineRule="auto"/>
        <w:ind w:left="720" w:firstLine="413.858267716535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штемпельная продукция;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lineRule="auto"/>
        <w:ind w:left="720" w:firstLine="413.858267716535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режущие устройства;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lineRule="auto"/>
        <w:ind w:left="720" w:firstLine="413.858267716535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корректирующие средства;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lineRule="auto"/>
        <w:ind w:left="720" w:firstLine="413.858267716535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бумага.</w:t>
      </w:r>
    </w:p>
    <w:p w:rsidR="00000000" w:rsidDel="00000000" w:rsidP="00000000" w:rsidRDefault="00000000" w:rsidRPr="00000000" w14:paraId="0000002B">
      <w:pPr>
        <w:pageBreakBefore w:val="0"/>
        <w:spacing w:after="0" w:before="20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Стандартные метрические форматы бумаги:</w:t>
      </w:r>
    </w:p>
    <w:p w:rsidR="00000000" w:rsidDel="00000000" w:rsidP="00000000" w:rsidRDefault="00000000" w:rsidRPr="00000000" w14:paraId="0000002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00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0.3937007874016" w:top="1417.3228346456694" w:left="850.3937007874016" w:right="850.3937007874016" w:header="720" w:footer="720"/>
      <w:cols w:equalWidth="0" w:num="1">
        <w:col w:space="0" w:w="10204.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firstLine="413.85826771653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164.40944881889777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