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Основные термины и понятия сервис-ориентированной архитектуры. 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SOA </w:t>
      </w:r>
      <w:r w:rsidDel="00000000" w:rsidR="00000000" w:rsidRPr="00000000">
        <w:rPr>
          <w:sz w:val="28"/>
          <w:szCs w:val="28"/>
          <w:rtl w:val="0"/>
        </w:rPr>
        <w:t xml:space="preserve">— это архитектурный подход к определению, связыванию и интеграции повторно используемых бизнес-сервисов, имеющих четкие границы и самодостаточных по своей функциональности.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каких </w:t>
      </w:r>
      <w:r w:rsidDel="00000000" w:rsidR="00000000" w:rsidRPr="00000000">
        <w:rPr>
          <w:i w:val="1"/>
          <w:sz w:val="28"/>
          <w:szCs w:val="28"/>
          <w:rtl w:val="0"/>
        </w:rPr>
        <w:t xml:space="preserve">бизнес-функций и ситуаций</w:t>
      </w:r>
      <w:r w:rsidDel="00000000" w:rsidR="00000000" w:rsidRPr="00000000">
        <w:rPr>
          <w:sz w:val="28"/>
          <w:szCs w:val="28"/>
          <w:rtl w:val="0"/>
        </w:rPr>
        <w:t xml:space="preserve"> архитектура SOA подходит лучше всего: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Централизованные бизнес-функции,</w:t>
      </w:r>
      <w:r w:rsidDel="00000000" w:rsidR="00000000" w:rsidRPr="00000000">
        <w:rPr>
          <w:sz w:val="28"/>
          <w:szCs w:val="28"/>
          <w:rtl w:val="0"/>
        </w:rPr>
        <w:t xml:space="preserve"> используемые несколькими субъектами — SOA помогает идентифицировать эти функции и собрать их в повторно используемые самодостаточные сервисы, не подверженные влиянию изменений в процессах, их использующих;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before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Интеграция с партнерами</w:t>
      </w:r>
      <w:r w:rsidDel="00000000" w:rsidR="00000000" w:rsidRPr="00000000">
        <w:rPr>
          <w:sz w:val="28"/>
          <w:szCs w:val="28"/>
          <w:rtl w:val="0"/>
        </w:rPr>
        <w:t xml:space="preserve"> — SOA  способствует применению стандартов, создающих единые критерии для работы всех заинтересованных сторон;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shd w:fill="ead1dc" w:val="clear"/>
          <w:rtl w:val="0"/>
        </w:rPr>
        <w:t xml:space="preserve">Наличие работающих старых технологий</w:t>
      </w:r>
      <w:r w:rsidDel="00000000" w:rsidR="00000000" w:rsidRPr="00000000">
        <w:rPr>
          <w:sz w:val="28"/>
          <w:szCs w:val="28"/>
          <w:rtl w:val="0"/>
        </w:rPr>
        <w:t xml:space="preserve"> — SOA может помочь облачить старые технологии в новые стандарты, отобразить их в основанной на стандартах среде и сделать пригодными для интеграции и повторного использования.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SOA обеспечивает возможность адаптации к бизнес-требованиям, благодаря следующим факторам: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Слабое связывание: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Устраняет жесткие связи, препятствующие изменениям.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3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Меньше вложений в реализацию и больше в повторное использование.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Улучшает возможности удаленного доступа к оригинальным источникам информации, уменьшая задержки и зависимости.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3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Проекты по интеграции управляются бизнес-требованиями.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3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Позволяет компаниям извлекать в режиме реального времени больше данных об эффективности бизнес-деятельности.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Облегчает партнерам взаимодействие с компанией.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Способствует продвижению и публикации сервисов, облегчая клиентам обнаружение их и компании.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Облегчает поиск новых партнеров и сервисов, помогая найти более подходящий под требования сервис.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Повторное использование: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Делает процессы более согласованными, поскольку они базируются на одних и тех же компонентах.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Способствует повышению качества благодаря конкуренции между провайдерами сервисов.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Позволяет изменять систему независимо от изменений бизнес-деятельности.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Уменьшает влияние изменений, поскольку они выполняются централизовано и охватывают все участвующие стороны.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Расширяемость: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Делает SOA-решения доступными организациям любого размера.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Изменяет процесс разработки на более динамичный, более подходящий для ведения бизнес-деятельности.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spacing w:after="0" w:lineRule="auto"/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Ускоряет слияния и поглощения.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before="200" w:lineRule="auto"/>
        <w:ind w:left="0" w:firstLine="0"/>
        <w:jc w:val="both"/>
        <w:rPr>
          <w:i w:val="1"/>
          <w:sz w:val="28"/>
          <w:szCs w:val="28"/>
          <w:shd w:fill="ead1dc" w:val="clear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Отказ от SAO приводит к неспособности охватить более крупные рыночные ниши, обеспечивающие дальнейшее развитие бизнес-деятельности. </w:t>
      </w:r>
    </w:p>
    <w:p w:rsidR="00000000" w:rsidDel="00000000" w:rsidP="00000000" w:rsidRDefault="00000000" w:rsidRPr="00000000" w14:paraId="0000001B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каких случаях 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применение </w:t>
      </w:r>
      <w:r w:rsidDel="00000000" w:rsidR="00000000" w:rsidRPr="00000000">
        <w:rPr>
          <w:sz w:val="28"/>
          <w:szCs w:val="28"/>
          <w:rtl w:val="0"/>
        </w:rPr>
        <w:t xml:space="preserve">SAO </w:t>
      </w:r>
      <w:r w:rsidDel="00000000" w:rsidR="00000000" w:rsidRPr="00000000">
        <w:rPr>
          <w:i w:val="1"/>
          <w:sz w:val="28"/>
          <w:szCs w:val="28"/>
          <w:rtl w:val="0"/>
        </w:rPr>
        <w:t xml:space="preserve">необоснованно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Когда информационная среда гомогенна;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Когда критична производительность в режиме реального времени;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0" w:before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Когда ничего не меняется;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after="200" w:before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Когда тесное связывание не является недостатком.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Сервис в SOA </w:t>
      </w:r>
      <w:r w:rsidDel="00000000" w:rsidR="00000000" w:rsidRPr="00000000">
        <w:rPr>
          <w:sz w:val="28"/>
          <w:szCs w:val="28"/>
          <w:rtl w:val="0"/>
        </w:rPr>
        <w:t xml:space="preserve">— это функция, являющаяся четко определенной, самодостаточной и не зависящей от контекста или состояния других сервисов.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Виртуальный сервис</w:t>
      </w:r>
      <w:r w:rsidDel="00000000" w:rsidR="00000000" w:rsidRPr="00000000">
        <w:rPr>
          <w:sz w:val="28"/>
          <w:szCs w:val="28"/>
          <w:rtl w:val="0"/>
        </w:rPr>
        <w:t xml:space="preserve"> – наилучшее место реализации некоторых технических условий или обеспечения качества сервиса (QualityOfService).</w:t>
      </w:r>
    </w:p>
    <w:p w:rsidR="00000000" w:rsidDel="00000000" w:rsidP="00000000" w:rsidRDefault="00000000" w:rsidRPr="00000000" w14:paraId="00000022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Типовые функции</w:t>
      </w:r>
      <w:r w:rsidDel="00000000" w:rsidR="00000000" w:rsidRPr="00000000">
        <w:rPr>
          <w:sz w:val="28"/>
          <w:szCs w:val="28"/>
          <w:rtl w:val="0"/>
        </w:rPr>
        <w:t xml:space="preserve"> виртуального сервиса: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Проверка XML сообщений на корректность формата и соответствие интерфейсу сервиса.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Аутентификация и авторизация: идентификация потребителя сервиса и проверка наличия у него прав для вызова сервиса.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Расшифровка сообщений и проверка подписи.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Балансировка нагрузки и гарантии наличия ресурсов для работы сервиса.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Маршрутизация сообщений. Передача сообщений различным реализациям сервиса в зависимости от содержимого сообщений или внешних условий.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Мониторинг работы сервиса, производительности, а также проверка предоставления поставщикам требуемых услуг (SLA).</w:t>
      </w:r>
    </w:p>
    <w:p w:rsidR="00000000" w:rsidDel="00000000" w:rsidP="00000000" w:rsidRDefault="00000000" w:rsidRPr="00000000" w14:paraId="00000029">
      <w:pPr>
        <w:pageBreakBefore w:val="0"/>
        <w:spacing w:after="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Слабое связывание проявляет себя в парадигме SOA следующим образом: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Оно помогает организовать уровень абстракции между производителями и потребителями сервисов.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Оно способствует реализации гибкости в изменении реализации сервисов без воздействия на потребителей сервисов.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архитектуре SOA функциональность организуется как набор модульных повторно используемых общих сервисов, которые слабо связаны с потребителями сервисов.</w:t>
      </w:r>
    </w:p>
    <w:p w:rsidR="00000000" w:rsidDel="00000000" w:rsidP="00000000" w:rsidRDefault="00000000" w:rsidRPr="00000000" w14:paraId="0000002D">
      <w:pPr>
        <w:pageBreakBefore w:val="0"/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rPr>
        <w:i w:val="1"/>
      </w:rPr>
    </w:pPr>
    <w:r w:rsidDel="00000000" w:rsidR="00000000" w:rsidRPr="00000000">
      <w:rPr>
        <w:i w:val="1"/>
        <w:rtl w:val="0"/>
      </w:rPr>
      <w:t xml:space="preserve">Логинова Софья Андреевна. Отчет 2.1.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