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Лабораторная работа №4-5-6. Обучающий кейс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Зайдем на сайт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https://bscdesigner.ru/</w:t>
        </w:r>
      </w:hyperlink>
      <w:r w:rsidDel="00000000" w:rsidR="00000000" w:rsidRPr="00000000">
        <w:rPr>
          <w:sz w:val="28"/>
          <w:szCs w:val="28"/>
          <w:rtl w:val="0"/>
        </w:rPr>
        <w:t xml:space="preserve">, где необходимо создать аккаунт для дальнейшей работы.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61006" cy="257280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1006" cy="2572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создаем новый проект: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43075" cy="1104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Выбираем шаблон «‎Стратегическая СПП»: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2743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Зададим ей имя: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66711" cy="2611259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6711" cy="2611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необходимо указать цели и показатели. 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«‎Финансы» добавляем цели — «‎Увеличить прибыльность предприятия» и «‎Снизить затраты на устранение брака и простои»: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73853" cy="2312536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3853" cy="2312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Задаем «‎Размерность», «‎Цели» и «‎Значение».   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35672" cy="1328596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5672" cy="1328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заполняем графу «Клиенты».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82612" cy="1513099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2612" cy="1513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Вносим цели, заполняем поля «‎Размерность», «‎Цели» и «‎Значение»: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1092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заполняем графу «‎Внутренние процессы». 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69531" cy="273887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9531" cy="2738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Вносим цели, заполняем поля «‎Размерность», «‎Цели» и «‎Значение»: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990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Заполняем графу «‎Обучение и рост». 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37959" cy="2487434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7959" cy="2487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Вносим цели, заполняем поля «‎Размерность», «‎Цели» и «‎Значение»:</w:t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11938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связываем между собой цели на вкладке «‎Карты» . 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15111" cy="332942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111" cy="3329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вкладке «‎KPI» изменились отношения.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48983" cy="3265309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983" cy="3265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вкладке «‎Графики» можно разместить графическое отображение интересующих нас показателей.</w:t>
      </w:r>
    </w:p>
    <w:p w:rsidR="00000000" w:rsidDel="00000000" w:rsidP="00000000" w:rsidRDefault="00000000" w:rsidRPr="00000000" w14:paraId="00000020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56688" cy="4097254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6688" cy="4097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0.png"/><Relationship Id="rId10" Type="http://schemas.openxmlformats.org/officeDocument/2006/relationships/image" Target="media/image13.png"/><Relationship Id="rId21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bscdesigner.ru/" TargetMode="External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