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Практическое задание №3</w:t>
      </w:r>
    </w:p>
    <w:p w:rsidR="00000000" w:rsidDel="00000000" w:rsidP="00000000" w:rsidRDefault="00000000" w:rsidRPr="00000000" w14:paraId="00000002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 этапу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планирования </w:t>
      </w:r>
      <w:r w:rsidDel="00000000" w:rsidR="00000000" w:rsidRPr="00000000">
        <w:rPr>
          <w:sz w:val="28"/>
          <w:szCs w:val="28"/>
          <w:rtl w:val="0"/>
        </w:rPr>
        <w:t xml:space="preserve">КО можно отнести: 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определение необходимости в обучении (какие показатели необходимо увеличить в результате проведения обучения);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сбор информации о сотрудниках (должность, стаж, какие учебные мероприятия проходил, показатели работы);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постановка целей обучения; планирование ресурсов (определение возможности освобождения персонала от работы на период обучения и возможность проведения с точки зрения графика работы специалистов по обучению, планирование финансовых ресурсов);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составление регламентрирующих процесс обучения документов: сроки, ответственность сторон, процедура итоговой аттестации участников.</w:t>
      </w:r>
    </w:p>
    <w:p w:rsidR="00000000" w:rsidDel="00000000" w:rsidP="00000000" w:rsidRDefault="00000000" w:rsidRPr="00000000" w14:paraId="00000007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Этап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организации</w:t>
      </w:r>
      <w:r w:rsidDel="00000000" w:rsidR="00000000" w:rsidRPr="00000000">
        <w:rPr>
          <w:sz w:val="28"/>
          <w:szCs w:val="28"/>
          <w:rtl w:val="0"/>
        </w:rPr>
        <w:t xml:space="preserve"> КО включает: 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определение теоретического и практического наполнения, форм и методов обучения в программах;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выбор или создание программ, соответствующих поставленным задачам;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предоставление помещений и материальных ресурсов для проведения обучения;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проведение обучения.</w:t>
      </w:r>
    </w:p>
    <w:p w:rsidR="00000000" w:rsidDel="00000000" w:rsidP="00000000" w:rsidRDefault="00000000" w:rsidRPr="00000000" w14:paraId="0000000C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Этап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контроля</w:t>
      </w:r>
      <w:r w:rsidDel="00000000" w:rsidR="00000000" w:rsidRPr="00000000">
        <w:rPr>
          <w:sz w:val="28"/>
          <w:szCs w:val="28"/>
          <w:rtl w:val="0"/>
        </w:rPr>
        <w:t xml:space="preserve"> КО: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 результатам проведенного обучения (экзамен);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демонстрация в рабочем процессе;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влияние на изменение показателей (достижение поставленных целей); обратная связь от участников и их руководителей;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получение обратной связи для корректировки учебных программ.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