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1. Вступление в брак и расторжение брака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236563" cy="46521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1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6563" cy="465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2. Права и обязанности супругов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67741" cy="2019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317" r="0" t="14140"/>
                    <a:stretch>
                      <a:fillRect/>
                    </a:stretch>
                  </pic:blipFill>
                  <pic:spPr>
                    <a:xfrm>
                      <a:off x="0" y="0"/>
                      <a:ext cx="9967741" cy="20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3. Права и обязанности родителей и детей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370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4. Имущество супругов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5. Алиментные правоотношения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879375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9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93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