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Установка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80262" cy="309703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262" cy="309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Запуск простого приложения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7400" cy="103835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33931" l="568" r="500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3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15255" cy="1623158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495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255" cy="162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Написание программы родственных отношений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0103" cy="308489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498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103" cy="308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8550" cy="3105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497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5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Вопросы и ответы на них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является ли Иван родителем Петра?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6747" cy="137317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747" cy="137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выдала ответ «нет», так как в листинге утверждений такого не было.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найти всех мужчин;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3411" cy="3363461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495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411" cy="336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13064" cy="1520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55952" l="5063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064" cy="15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найти сыновей Марии;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6517" cy="3782834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517" cy="378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3278" cy="139742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278" cy="139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кто из женщин замужем?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7278" cy="3828058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278" cy="382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6488" cy="1407557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488" cy="1407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Написать программу, в которой определить отношение «внук», если даны факты о том, кто является мужчиной, женщиной и родителем.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05765" cy="439185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765" cy="4391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8638" cy="272195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638" cy="272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Написать программу, где доказывается утверждение «всякий, имеющий ребенка, у которого есть брат или сестра, имеет двух детей» (использовать отношение «родитель»).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5350" cy="47529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1981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Написать программу, в которой имеются факты «родитель» и «сестра». Определить отношение «тетя».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5350" cy="1657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1676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