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Анализ научных и учебных публикаций по теме: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«‎Искусственный интеллект в образовании» 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708.6614173228347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708.6614173228347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Автор: Логинова Софья,</w:t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708.6614173228347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студентка 4ИВТ</w:t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708.6614173228347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708.6614173228347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708.6614173228347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708.6614173228347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708.6614173228347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708.6614173228347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708.6614173228347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708.6614173228347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288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288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288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288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288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spacing w:after="0" w:before="200" w:line="240" w:lineRule="auto"/>
        <w:ind w:left="360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2vqgn63ksnpj" w:id="0"/>
      <w:bookmarkEnd w:id="0"/>
      <w:r w:rsidDel="00000000" w:rsidR="00000000" w:rsidRPr="00000000">
        <w:rPr>
          <w:rtl w:val="0"/>
        </w:rPr>
        <w:t xml:space="preserve">Искусственный интеллект в образовании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Искусственный интеллект (ИИ) — раздел информатики, изучающий принципы действия интеллектуальных машин. 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Идея создания искусственного подобия человеческого разума для решения сложных задач появилась еще семьсот лет назад. Первая попытка создания ИИ принадлежит испанскому математику и филисофу Раймонду Луллий, которые еще в XIII в. пытался создать механическое устройство для решения задач на основе разработанной им всеобщей классификации понятий. Принцип работы его логической машины заключался в том, чтобы поместить уже существующие истины в концентрические бумажные круги и при помощи вращения установки, получать новые истины и знания.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Однако существенные исследования в области искусственного интеллекта начались в конце 50-х годов XX века и связаны с созданием ЭВМ в 1940-х гг., когда Норберт Винер создал основополагающие работы по кибернетике.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Сам термин «‎искусственный интеллект» был предложен в 1956 г. на одноименном семинаре американским ученым Джоном Маккарти. Исселовальстким полигоном для развития методов ИИ на первом этапе явились всевозможные игры и математические задачи, часть из которых стали классическими в литературе по теме. Позднее, с совершенствованием ЭВМ усложнялись и задачи.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На данный момент различают три основные цели развития ИИ.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Первая и главная цель — автоматизация и оптимизация человеческого труда, т.е разработка алгоритмов для решения интеллектуальных задач, которые на данном этапе развития ИИ можно делегировать от человека к системе.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Вторая цель заключается в создании имитационной системы обучения на базе интеллектуальных задач для развития и построения интеллектуальных систем нового поколения.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Третья цель, которую выделяют исследователи, — создание интеллекта, превосходящего человеческий.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Актуальность исследования искусственного интеллекта связана с быстрым развитием IT-сферы, новыми открытиями и стремлению механизировать труд людей. При эти этом алгоритмы ИИ широко применяются в различных сферах жизнедеятельности человека, в том числе в сфере образования.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Анализ влияния технологий искусственного интеллекта на изменения содержания современного образования и обзор возможных проблем выполнен в трудах М.А. Измайловой, С.В. Карпухина, Р.А. Торосян и др. авторов.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Особый интерес исследователей вызывает рассмотрение перспективных направлений применения искусственного интеллекта в сфере образования, отраженный в работах таких исследователей, как: Николаева М.П. и Тоискин В.С, Елтунова И.Б. и Нестеров А.С, В.А. Титов, В.А. Чулюков, В.М. Дубов.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Николаева М.П. и Тоискин В.С. в своей публикации «‎Искусственный интеллект стучится в школу» поднимают проблему необходимости модернизации существующих образовательных систем с учетом развития искусственного интеллекта. По их мнению, необходимо знакомить учащихся средних учебных заведений (школ, интернатов и т.п) с основами ИИ уже сейчас, так как данная область будет затрагивать практически каждую отрасль в будущем.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Например, одним из проявлений слияния ИИ и процесса обучения является тенденция к применению e-learning систем, т.е систем электронного обучения с использованием аудиоматериалов, видеокурсов и тестовых заданий на интернет-платформах. 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Елтунова И.Б. и Нестеров А.С. связывают популярность электронного обучения с изменением мышления человека, так как в современных условиях «‎человечество не мыслит себя без ежедневного повсеместного использования различного рода гаджетов». По их мнению, сейчас растет целое поколение digital-natives детей, которые не способны воспринимать традиционные формы обучения и для взаимодействия с ними необходимо развивать нынешнюю систему образования, внедрять инновационные формы обучения, связанные с применением ИТ-технологий.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При этом последние разработки в области искуссвтвенного интеллекта позволилили разработчикам научить компьютер самостоятельно выполнять сложные задачи, в какой-то степени обучив компьютер имитировать поведение человека. Благодаря данным разработкам стало возможным говорить о совершенствовании навыков педагогов и учащихся при использовании ИИ. 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Искусственный интеллект способствовал появлению «‎виртуальных наставников». И хотя виртуальные наставники успешно применяются в приложениях для обучения, например, иностранным языкам,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данный пункт является спорным среди исследователей и учителей с этической точки зрения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Определение того, что в деятельности педагога может быть автоматизировано и передано искусственному интеллекту, а что потребует усилий человека является одним из наиболее важных вопросом, вставшим перед исследователями на современном этапе применения технологий искусственного интеллекта в образовании.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Об этом подробно рассуждают Чулюков В.А. и Дубов В.М., высказывая предположение о том, что система не может заменить профессионалов, но может совершенствовать навыки учителей и образовательный процесс.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Во-первых, по мнению авторов, стало возможным создание адаптируемой образовательной платформы в соответствии с потребностями обучающихся. Разработанные системы позволяют прорабатывать слабые стороны студентов: в процессе обучения программа обнаруживает проблемные места, и направляет необходимые материалы для устранения пробелов в знаниях.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Во-вторых, применение систем электронного обучения позволяет сделать образование доступным в любое время, так как применение ИИ позволяет получить обратную связь всегда, например при помощи автоматической проверки заданий.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Таким образом, интеграция систем искусственного интеллекта и образования относится является одной из первостепенных задач создания ИИ, так как разработка систем гибкого обучения позволит перенаправить обучение от человека к машине, которая сможет моделировать различные ситуации для улучшения полученных знаний на выходе, а также снизить нагрузку на кадровые составы, позволив получить образование вне зависимости от географического, социального, психо-физического положения обучающегося.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0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20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20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0" w:before="200" w:line="480" w:lineRule="auto"/>
        <w:jc w:val="center"/>
        <w:rPr/>
      </w:pPr>
      <w:bookmarkStart w:colFirst="0" w:colLast="0" w:name="_q66nvq80f73l" w:id="1"/>
      <w:bookmarkEnd w:id="1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0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Боровская, Е. В. Основы искусственного интеллекта : учебное пособие / Е. В. Боровская, Н. А. Давыдова. — 4-е изд. — Москва : Лаборатория знаний, 2020. — 130 с. — ISBN 978-5-00101-908-4. — Текст : электронный // Лань : электронно-библиотечная система. — URL: https://e.lanbook.com/book/151502 (дата обращения: 12.02.2022).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Дробахина Анастасия Николаевна ИНФОРМАЦИОННЫЕ ТЕХНОЛОГИИ В ОБРАЗОВАНИИ: ИСКУССТВЕННЫЙ ИНТЕЛЛЕКТ // Проблемы современного педагогического образования. 2021. №70-1. URL: https://cyberleninka.ru/article/n/informatsionnye-tehnologii-v-obrazovanii-iskusstvennyy-intellekt (дата обращения: 12.02.2022).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Елшанский Сергей Петрович ШКОЛА БУДУЩЕГО: МОЖЕТ ЛИ ИСКУССТВЕННЫЙ ИНТЕЛЛЕКТ ОБЕСПЕЧИТЬ КОГНИТИВНУЮ ЭФФЕКТИВНОСТЬ ОБУЧЕНИЯ? // Вестн. Том. гос. ун-та. 2021. №462. URL: https://cyberleninka.ru/article/n/shkola-buduschego-mozhet-li-iskusstvennyy-intellekt-obespechit-kognitivnuyu-effektivnost-obucheniya (дата обращения: 12.02.2022).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Ефимова Софья Андреевна РАЗВИТИЕ ИСКУССТВЕННОГО ИНТЕЛЛЕКТА // Цифровая наука. 2020. №6. URL: https://cyberleninka.ru/article/n/razvitie-iskusstvennogo-intellekta (дата обращения: 12.02.2022).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Измайлова М.А. Возможности и угрозы искусственного интеллекта в образовании / М.А. Измайлова// Психология обучения. - 2020. - № 3. - С. 84-94. (дата обращения: 12.02.2022).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Карпухин С.В. Актуальные проблемы использования искусственного интеллекта в образовании / С.В. Карпухин // Вестник Национальной академии туризма. - 2019. - № 2 (50). - С. 40-41. (дата обращения: 12.02.2022).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Мухамадиева Кибриё Баходировна ИСКУССТВЕННЫЙ ИНТЕЛЛЕКТ В РАЗВИТИИИ МОЛОДЕЖИ // Образование и проблемы развития общества. 2021. №2 (15). URL: https://cyberleninka.ru/article/n/iskusstvennyy-intellekt-v-razvitiii-molodezhi (дата обращения: 12.02.2022).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Николаева Марина Павловна, Тоискин Владимир Сергеевич Искусственный интеллект стучится в школу // StudNet. 2020. №10. URL: https://cyberleninka.ru/article/n/iskusstvennyy-intellekt-stuchitsya-v-shkolu (дата обращения: 12.02.2022).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Остроух, А. В. Интеллектуальные информационные системы и технологии : монография / А. В. Остроух, А. Б. Николаев. — 2-е изд., стер. — Санкт-Петербург : Лань, 2021. — 308 с. — ISBN 978-5-8114-8578-9. — Текст : электронный // Лань : электронно-библиотечная система. — URL: https://e.lanbook.com/book/177839 (дата обращения: 12.02.2022).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Торосян Р.А. Искусственный интеллект в сфере образования: положительные и отрицательные стороны / Р.А. Торосян. // Проблемы и вызовы цифрового общества: тенденции развития правового регулирования цифровых трансформаций. Сборник научных трудов по материалам I Международной научно-практической конференции. - 2019. - С. 65-67.(дата обращения: 12.02.2022).</w:t>
      </w:r>
    </w:p>
    <w:p w:rsidR="00000000" w:rsidDel="00000000" w:rsidP="00000000" w:rsidRDefault="00000000" w:rsidRPr="00000000" w14:paraId="00000046">
      <w:pPr>
        <w:spacing w:after="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20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20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80" w:lineRule="auto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480" w:lineRule="auto"/>
      <w:jc w:val="center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