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A14" w:rsidRDefault="00E01A14" w:rsidP="00E01A14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Nama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Sony </w:t>
      </w:r>
      <w:proofErr w:type="spellStart"/>
      <w:r>
        <w:rPr>
          <w:rFonts w:ascii="Times New Roman" w:hAnsi="Times New Roman" w:cs="Times New Roman"/>
          <w:b/>
          <w:sz w:val="28"/>
        </w:rPr>
        <w:t>Adi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Adriko</w:t>
      </w:r>
      <w:proofErr w:type="spellEnd"/>
    </w:p>
    <w:p w:rsidR="00E01A14" w:rsidRDefault="00E01A14" w:rsidP="00E01A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NPM : 13.2019.1.00819</w:t>
      </w:r>
      <w:bookmarkStart w:id="0" w:name="_GoBack"/>
      <w:bookmarkEnd w:id="0"/>
    </w:p>
    <w:p w:rsidR="00E01A14" w:rsidRDefault="00E01A14" w:rsidP="00FC263F">
      <w:pPr>
        <w:jc w:val="center"/>
        <w:rPr>
          <w:rFonts w:ascii="Times New Roman" w:hAnsi="Times New Roman" w:cs="Times New Roman"/>
          <w:b/>
          <w:sz w:val="28"/>
        </w:rPr>
      </w:pPr>
    </w:p>
    <w:p w:rsidR="001D0996" w:rsidRDefault="005B1308" w:rsidP="00FC263F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FC263F">
        <w:rPr>
          <w:rFonts w:ascii="Times New Roman" w:hAnsi="Times New Roman" w:cs="Times New Roman"/>
          <w:b/>
          <w:sz w:val="28"/>
        </w:rPr>
        <w:t>Penggunaan</w:t>
      </w:r>
      <w:proofErr w:type="spellEnd"/>
      <w:r w:rsidRPr="00FC26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C263F">
        <w:rPr>
          <w:rFonts w:ascii="Times New Roman" w:hAnsi="Times New Roman" w:cs="Times New Roman"/>
          <w:b/>
          <w:sz w:val="28"/>
        </w:rPr>
        <w:t>Metode</w:t>
      </w:r>
      <w:proofErr w:type="spellEnd"/>
      <w:r w:rsidRPr="00FC263F">
        <w:rPr>
          <w:rFonts w:ascii="Times New Roman" w:hAnsi="Times New Roman" w:cs="Times New Roman"/>
          <w:b/>
          <w:sz w:val="28"/>
        </w:rPr>
        <w:t xml:space="preserve"> </w:t>
      </w:r>
      <w:r w:rsidRPr="00FC263F">
        <w:rPr>
          <w:rFonts w:ascii="Times New Roman" w:hAnsi="Times New Roman" w:cs="Times New Roman"/>
          <w:b/>
          <w:i/>
          <w:sz w:val="28"/>
        </w:rPr>
        <w:t xml:space="preserve">Balance Scorecard </w:t>
      </w:r>
      <w:proofErr w:type="spellStart"/>
      <w:r w:rsidRPr="00FC263F">
        <w:rPr>
          <w:rFonts w:ascii="Times New Roman" w:hAnsi="Times New Roman" w:cs="Times New Roman"/>
          <w:b/>
          <w:sz w:val="28"/>
        </w:rPr>
        <w:t>Untuk</w:t>
      </w:r>
      <w:proofErr w:type="spellEnd"/>
      <w:r w:rsidRPr="00FC26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C263F">
        <w:rPr>
          <w:rFonts w:ascii="Times New Roman" w:hAnsi="Times New Roman" w:cs="Times New Roman"/>
          <w:b/>
          <w:sz w:val="28"/>
        </w:rPr>
        <w:t>Mengukur</w:t>
      </w:r>
      <w:proofErr w:type="spellEnd"/>
      <w:r w:rsidRPr="00FC26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C263F">
        <w:rPr>
          <w:rFonts w:ascii="Times New Roman" w:hAnsi="Times New Roman" w:cs="Times New Roman"/>
          <w:b/>
          <w:sz w:val="28"/>
        </w:rPr>
        <w:t>Kinerja</w:t>
      </w:r>
      <w:proofErr w:type="spellEnd"/>
      <w:r w:rsidRPr="00FC263F">
        <w:rPr>
          <w:rFonts w:ascii="Times New Roman" w:hAnsi="Times New Roman" w:cs="Times New Roman"/>
          <w:b/>
          <w:sz w:val="28"/>
        </w:rPr>
        <w:t xml:space="preserve"> </w:t>
      </w:r>
      <w:r w:rsidR="00FC263F" w:rsidRPr="00FC263F">
        <w:rPr>
          <w:rFonts w:ascii="Times New Roman" w:hAnsi="Times New Roman" w:cs="Times New Roman"/>
          <w:b/>
          <w:sz w:val="28"/>
        </w:rPr>
        <w:t>Perusahaan</w:t>
      </w:r>
      <w:r w:rsidRPr="00FC26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C263F">
        <w:rPr>
          <w:rFonts w:ascii="Times New Roman" w:hAnsi="Times New Roman" w:cs="Times New Roman"/>
          <w:b/>
          <w:sz w:val="28"/>
        </w:rPr>
        <w:t>pada</w:t>
      </w:r>
      <w:proofErr w:type="spellEnd"/>
      <w:r w:rsidRPr="00FC263F">
        <w:rPr>
          <w:rFonts w:ascii="Times New Roman" w:hAnsi="Times New Roman" w:cs="Times New Roman"/>
          <w:b/>
          <w:sz w:val="28"/>
        </w:rPr>
        <w:t xml:space="preserve"> PT. Media </w:t>
      </w:r>
      <w:proofErr w:type="spellStart"/>
      <w:r w:rsidRPr="00FC263F">
        <w:rPr>
          <w:rFonts w:ascii="Times New Roman" w:hAnsi="Times New Roman" w:cs="Times New Roman"/>
          <w:b/>
          <w:sz w:val="28"/>
        </w:rPr>
        <w:t>Bersama</w:t>
      </w:r>
      <w:proofErr w:type="spellEnd"/>
      <w:r w:rsidRPr="00FC26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C263F">
        <w:rPr>
          <w:rFonts w:ascii="Times New Roman" w:hAnsi="Times New Roman" w:cs="Times New Roman"/>
          <w:b/>
          <w:sz w:val="28"/>
        </w:rPr>
        <w:t>Sukses</w:t>
      </w:r>
      <w:proofErr w:type="spellEnd"/>
    </w:p>
    <w:p w:rsidR="00FC263F" w:rsidRPr="00FC263F" w:rsidRDefault="00FC263F" w:rsidP="00FC263F">
      <w:pPr>
        <w:jc w:val="center"/>
        <w:rPr>
          <w:rFonts w:ascii="Times New Roman" w:hAnsi="Times New Roman" w:cs="Times New Roman"/>
          <w:b/>
          <w:sz w:val="24"/>
        </w:rPr>
      </w:pPr>
      <w:r w:rsidRPr="00FC263F">
        <w:rPr>
          <w:rFonts w:ascii="Times New Roman" w:hAnsi="Times New Roman" w:cs="Times New Roman"/>
          <w:b/>
          <w:sz w:val="24"/>
        </w:rPr>
        <w:t xml:space="preserve">Sony </w:t>
      </w:r>
      <w:proofErr w:type="spellStart"/>
      <w:r w:rsidRPr="00FC263F">
        <w:rPr>
          <w:rFonts w:ascii="Times New Roman" w:hAnsi="Times New Roman" w:cs="Times New Roman"/>
          <w:b/>
          <w:sz w:val="24"/>
        </w:rPr>
        <w:t>Adi</w:t>
      </w:r>
      <w:proofErr w:type="spellEnd"/>
      <w:r w:rsidRPr="00FC263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b/>
          <w:sz w:val="24"/>
        </w:rPr>
        <w:t>Adriko</w:t>
      </w:r>
      <w:proofErr w:type="spellEnd"/>
      <w:r w:rsidRPr="00FC263F">
        <w:rPr>
          <w:rFonts w:ascii="Times New Roman" w:hAnsi="Times New Roman" w:cs="Times New Roman"/>
          <w:b/>
          <w:sz w:val="24"/>
        </w:rPr>
        <w:t xml:space="preserve">, </w:t>
      </w:r>
    </w:p>
    <w:p w:rsidR="006A17DF" w:rsidRDefault="006A17DF">
      <w:pPr>
        <w:rPr>
          <w:rFonts w:ascii="Times New Roman" w:hAnsi="Times New Roman" w:cs="Times New Roman"/>
          <w:sz w:val="24"/>
        </w:rPr>
      </w:pPr>
    </w:p>
    <w:p w:rsidR="00FC263F" w:rsidRDefault="00FC263F" w:rsidP="00FC263F">
      <w:pPr>
        <w:ind w:firstLine="360"/>
        <w:rPr>
          <w:rFonts w:ascii="Times New Roman" w:hAnsi="Times New Roman" w:cs="Times New Roman"/>
          <w:b/>
          <w:sz w:val="24"/>
        </w:rPr>
      </w:pPr>
      <w:proofErr w:type="spellStart"/>
      <w:r w:rsidRPr="00FC263F">
        <w:rPr>
          <w:rFonts w:ascii="Times New Roman" w:hAnsi="Times New Roman" w:cs="Times New Roman"/>
          <w:b/>
          <w:sz w:val="24"/>
        </w:rPr>
        <w:t>Abstrak</w:t>
      </w:r>
      <w:proofErr w:type="spellEnd"/>
    </w:p>
    <w:p w:rsidR="00FC263F" w:rsidRPr="00FC263F" w:rsidRDefault="00FC263F" w:rsidP="00FC263F">
      <w:pPr>
        <w:ind w:firstLine="360"/>
        <w:rPr>
          <w:rFonts w:ascii="Times New Roman" w:hAnsi="Times New Roman" w:cs="Times New Roman"/>
          <w:b/>
          <w:sz w:val="24"/>
        </w:rPr>
      </w:pPr>
    </w:p>
    <w:p w:rsidR="00511D5F" w:rsidRPr="00511D5F" w:rsidRDefault="00511D5F" w:rsidP="00511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511D5F">
        <w:rPr>
          <w:rFonts w:ascii="Times New Roman" w:hAnsi="Times New Roman" w:cs="Times New Roman"/>
          <w:b/>
          <w:sz w:val="24"/>
        </w:rPr>
        <w:t>Pendahuluan</w:t>
      </w:r>
      <w:proofErr w:type="spellEnd"/>
    </w:p>
    <w:p w:rsidR="00FC263F" w:rsidRDefault="00FC263F" w:rsidP="00FC263F">
      <w:pPr>
        <w:ind w:left="360"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C263F">
        <w:rPr>
          <w:rFonts w:ascii="Times New Roman" w:hAnsi="Times New Roman" w:cs="Times New Roman"/>
          <w:sz w:val="24"/>
        </w:rPr>
        <w:t>Pengukuran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Kinerja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Pekerjaan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memiliki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tujuan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untuk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menginformasikan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secara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lebih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rinci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tentang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bagaimana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perusahaan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telah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berkembang</w:t>
      </w:r>
      <w:proofErr w:type="spellEnd"/>
      <w:r w:rsidRPr="00FC263F">
        <w:rPr>
          <w:rFonts w:ascii="Times New Roman" w:hAnsi="Times New Roman" w:cs="Times New Roman"/>
          <w:sz w:val="24"/>
        </w:rPr>
        <w:t>.</w:t>
      </w:r>
      <w:proofErr w:type="gram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Memahami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situasi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saat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ini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merupakan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dasar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bagi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kemampuan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perusahaan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untuk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melakukan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perbaikan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dan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tugas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A0637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dib</w:t>
      </w:r>
      <w:r>
        <w:rPr>
          <w:rFonts w:ascii="Times New Roman" w:hAnsi="Times New Roman" w:cs="Times New Roman"/>
          <w:sz w:val="24"/>
        </w:rPr>
        <w:t>erikan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Keberhasilan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depan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C263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ditentukan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oleh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bagaimana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perusahaan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berinvestasi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dan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mengelola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aset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intelektual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atau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aset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tidak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berwujud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seperti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kompetensi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pekerja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C263F">
        <w:rPr>
          <w:rFonts w:ascii="Times New Roman" w:hAnsi="Times New Roman" w:cs="Times New Roman"/>
          <w:sz w:val="24"/>
        </w:rPr>
        <w:t>loyalitas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pelanggan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C263F">
        <w:rPr>
          <w:rFonts w:ascii="Times New Roman" w:hAnsi="Times New Roman" w:cs="Times New Roman"/>
          <w:sz w:val="24"/>
        </w:rPr>
        <w:t>dan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kontrol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kualitas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C263F">
        <w:rPr>
          <w:rFonts w:ascii="Times New Roman" w:hAnsi="Times New Roman" w:cs="Times New Roman"/>
          <w:sz w:val="24"/>
        </w:rPr>
        <w:t>daripada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berfokus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pada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bagaimana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perusahaan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mengelola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dan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berinvestasi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pada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aset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fisik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FC263F">
        <w:rPr>
          <w:rFonts w:ascii="Times New Roman" w:hAnsi="Times New Roman" w:cs="Times New Roman"/>
          <w:sz w:val="24"/>
        </w:rPr>
        <w:t>Keberhasilan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dan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pertumbuhan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perusahaan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tidak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dapat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diukur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dengan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menggunakan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FC263F">
        <w:rPr>
          <w:rFonts w:ascii="Times New Roman" w:hAnsi="Times New Roman" w:cs="Times New Roman"/>
          <w:sz w:val="24"/>
        </w:rPr>
        <w:t>keuangan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tradisional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dalam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melakukan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investasi</w:t>
      </w:r>
      <w:proofErr w:type="spellEnd"/>
      <w:r w:rsidRPr="00FC2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263F">
        <w:rPr>
          <w:rFonts w:ascii="Times New Roman" w:hAnsi="Times New Roman" w:cs="Times New Roman"/>
          <w:sz w:val="24"/>
        </w:rPr>
        <w:t>tersebut</w:t>
      </w:r>
      <w:proofErr w:type="spellEnd"/>
      <w:r w:rsidRPr="00FC263F">
        <w:rPr>
          <w:rFonts w:ascii="Times New Roman" w:hAnsi="Times New Roman" w:cs="Times New Roman"/>
          <w:sz w:val="24"/>
        </w:rPr>
        <w:t>.</w:t>
      </w:r>
      <w:proofErr w:type="gramEnd"/>
    </w:p>
    <w:p w:rsidR="0030409C" w:rsidRDefault="006A17DF" w:rsidP="00FC263F">
      <w:pPr>
        <w:pStyle w:val="NormalWeb"/>
        <w:ind w:left="360" w:firstLine="720"/>
        <w:jc w:val="both"/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Balanced Scorecard (BSC).</w:t>
      </w:r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BSC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, proses </w:t>
      </w:r>
      <w:proofErr w:type="spellStart"/>
      <w:r>
        <w:t>bisnis</w:t>
      </w:r>
      <w:proofErr w:type="spellEnd"/>
      <w:r>
        <w:t xml:space="preserve"> internal,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>.</w:t>
      </w:r>
      <w:r w:rsidR="0030409C">
        <w:t xml:space="preserve"> </w:t>
      </w:r>
    </w:p>
    <w:p w:rsidR="00B0184E" w:rsidRDefault="00B0184E" w:rsidP="00FC263F">
      <w:pPr>
        <w:pStyle w:val="NormalWeb"/>
        <w:ind w:left="360" w:firstLine="720"/>
        <w:jc w:val="both"/>
      </w:pPr>
      <w:r>
        <w:t xml:space="preserve">Balance Scorecard (BSC)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="0030409C">
        <w:t>embangun</w:t>
      </w:r>
      <w:proofErr w:type="spellEnd"/>
      <w:r w:rsidR="0030409C">
        <w:t xml:space="preserve"> </w:t>
      </w:r>
      <w:proofErr w:type="spellStart"/>
      <w:r w:rsidR="0030409C">
        <w:t>kesuksesan</w:t>
      </w:r>
      <w:proofErr w:type="spellEnd"/>
      <w:r w:rsidR="0030409C">
        <w:t xml:space="preserve"> </w:t>
      </w:r>
      <w:proofErr w:type="spellStart"/>
      <w:r w:rsidR="0030409C">
        <w:t>perusahaan</w:t>
      </w:r>
      <w:proofErr w:type="spellEnd"/>
      <w:r w:rsidR="0030409C">
        <w:t xml:space="preserve">.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Balanced Scorecard (BSC).</w:t>
      </w:r>
      <w:proofErr w:type="gramEnd"/>
    </w:p>
    <w:p w:rsidR="006A17DF" w:rsidRDefault="006A17DF" w:rsidP="00FC263F">
      <w:pPr>
        <w:pStyle w:val="NormalWeb"/>
        <w:ind w:left="360" w:firstLine="720"/>
        <w:jc w:val="both"/>
      </w:pPr>
      <w:proofErr w:type="gramStart"/>
      <w:r>
        <w:t xml:space="preserve">PT Media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(MBS)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media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lastRenderedPageBreak/>
        <w:t>pekerjaannya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PT MBS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BSC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PT MBS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  <w:proofErr w:type="gramEnd"/>
    </w:p>
    <w:p w:rsidR="006A17DF" w:rsidRDefault="006A17DF" w:rsidP="00FC263F">
      <w:pPr>
        <w:pStyle w:val="NormalWeb"/>
        <w:ind w:left="360" w:firstLine="720"/>
        <w:jc w:val="both"/>
      </w:pPr>
      <w:proofErr w:type="spellStart"/>
      <w:r>
        <w:t>Dalam</w:t>
      </w:r>
      <w:proofErr w:type="spellEnd"/>
      <w:r>
        <w:t xml:space="preserve"> paper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BSC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PT MBS,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sasaran</w:t>
      </w:r>
      <w:proofErr w:type="spellEnd"/>
      <w:r>
        <w:t xml:space="preserve">, target,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BSC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proofErr w:type="gramStart"/>
      <w:r>
        <w:t>Diharapkan</w:t>
      </w:r>
      <w:proofErr w:type="spellEnd"/>
      <w:r>
        <w:t xml:space="preserve"> paper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BSC </w:t>
      </w:r>
      <w:proofErr w:type="spellStart"/>
      <w:r>
        <w:t>pada</w:t>
      </w:r>
      <w:proofErr w:type="spellEnd"/>
      <w:r>
        <w:t xml:space="preserve"> PT MBS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  <w:proofErr w:type="gramEnd"/>
    </w:p>
    <w:p w:rsidR="006A17DF" w:rsidRDefault="006A17DF">
      <w:pPr>
        <w:rPr>
          <w:rFonts w:ascii="Times New Roman" w:hAnsi="Times New Roman" w:cs="Times New Roman"/>
          <w:sz w:val="24"/>
        </w:rPr>
      </w:pPr>
    </w:p>
    <w:p w:rsidR="00511D5F" w:rsidRDefault="00511D5F" w:rsidP="00511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Tinjauan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Pustaka</w:t>
      </w:r>
      <w:proofErr w:type="spellEnd"/>
    </w:p>
    <w:p w:rsidR="00511D5F" w:rsidRDefault="00511D5F" w:rsidP="00511D5F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11D5F" w:rsidRDefault="00511D5F" w:rsidP="00511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:rsidR="00511D5F" w:rsidRPr="00511D5F" w:rsidRDefault="00511D5F" w:rsidP="00511D5F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11D5F" w:rsidRDefault="00511D5F" w:rsidP="00511D5F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11D5F" w:rsidRDefault="00FC263F" w:rsidP="00511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</w:t>
      </w:r>
    </w:p>
    <w:p w:rsidR="00E848EB" w:rsidRDefault="00E848EB" w:rsidP="00FC263F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C263F" w:rsidRDefault="00FC263F" w:rsidP="00FC263F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Visi</w:t>
      </w:r>
      <w:proofErr w:type="spellEnd"/>
    </w:p>
    <w:p w:rsidR="00E848EB" w:rsidRDefault="00E848EB" w:rsidP="00E848EB">
      <w:pPr>
        <w:pStyle w:val="ListParagraph"/>
        <w:rPr>
          <w:i/>
        </w:rPr>
      </w:pPr>
      <w:proofErr w:type="spellStart"/>
      <w:proofErr w:type="gramStart"/>
      <w:r>
        <w:rPr>
          <w:color w:val="212529"/>
          <w:highlight w:val="white"/>
        </w:rPr>
        <w:t>Menjadi</w:t>
      </w:r>
      <w:proofErr w:type="spellEnd"/>
      <w:r>
        <w:rPr>
          <w:color w:val="212529"/>
          <w:highlight w:val="white"/>
        </w:rPr>
        <w:t xml:space="preserve"> </w:t>
      </w:r>
      <w:r>
        <w:rPr>
          <w:i/>
          <w:color w:val="212529"/>
          <w:highlight w:val="white"/>
        </w:rPr>
        <w:t xml:space="preserve">market leader </w:t>
      </w:r>
      <w:r>
        <w:rPr>
          <w:color w:val="212529"/>
          <w:highlight w:val="white"/>
        </w:rPr>
        <w:t xml:space="preserve">yang </w:t>
      </w:r>
      <w:proofErr w:type="spellStart"/>
      <w:r>
        <w:rPr>
          <w:color w:val="212529"/>
          <w:highlight w:val="white"/>
        </w:rPr>
        <w:t>handal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dan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terpercaya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serta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mampu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bersaing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secara</w:t>
      </w:r>
      <w:proofErr w:type="spellEnd"/>
      <w:r>
        <w:rPr>
          <w:color w:val="212529"/>
          <w:highlight w:val="white"/>
        </w:rPr>
        <w:t xml:space="preserve"> global </w:t>
      </w:r>
      <w:proofErr w:type="spellStart"/>
      <w:r>
        <w:rPr>
          <w:color w:val="212529"/>
          <w:highlight w:val="white"/>
        </w:rPr>
        <w:t>dalam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bidang</w:t>
      </w:r>
      <w:proofErr w:type="spellEnd"/>
      <w:r>
        <w:rPr>
          <w:color w:val="212529"/>
          <w:highlight w:val="white"/>
        </w:rPr>
        <w:t xml:space="preserve"> </w:t>
      </w:r>
      <w:r>
        <w:rPr>
          <w:i/>
          <w:color w:val="212529"/>
          <w:highlight w:val="white"/>
        </w:rPr>
        <w:t xml:space="preserve">security </w:t>
      </w:r>
      <w:proofErr w:type="spellStart"/>
      <w:r>
        <w:rPr>
          <w:color w:val="212529"/>
          <w:highlight w:val="white"/>
        </w:rPr>
        <w:t>dan</w:t>
      </w:r>
      <w:proofErr w:type="spellEnd"/>
      <w:r>
        <w:rPr>
          <w:color w:val="212529"/>
          <w:highlight w:val="white"/>
        </w:rPr>
        <w:t xml:space="preserve"> </w:t>
      </w:r>
      <w:r>
        <w:rPr>
          <w:i/>
          <w:color w:val="212529"/>
          <w:highlight w:val="white"/>
        </w:rPr>
        <w:t>fire technology system</w:t>
      </w:r>
      <w:r>
        <w:rPr>
          <w:color w:val="212529"/>
          <w:highlight w:val="white"/>
        </w:rPr>
        <w:t>.</w:t>
      </w:r>
      <w:proofErr w:type="gramEnd"/>
    </w:p>
    <w:p w:rsidR="00E848EB" w:rsidRDefault="00E848EB" w:rsidP="00FC263F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C263F" w:rsidRDefault="00FC263F" w:rsidP="00FC263F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Misi</w:t>
      </w:r>
      <w:proofErr w:type="spellEnd"/>
    </w:p>
    <w:p w:rsidR="00E848EB" w:rsidRDefault="00E848EB" w:rsidP="00E848EB">
      <w:pPr>
        <w:pStyle w:val="ListParagraph"/>
      </w:pPr>
      <w:proofErr w:type="spellStart"/>
      <w:proofErr w:type="gramStart"/>
      <w:r>
        <w:t>Mengikuti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  <w:proofErr w:type="gramEnd"/>
    </w:p>
    <w:p w:rsidR="00E848EB" w:rsidRDefault="00E848EB" w:rsidP="00FC263F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C263F" w:rsidRDefault="00FC263F" w:rsidP="00FC263F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Nilai</w:t>
      </w:r>
      <w:proofErr w:type="spellEnd"/>
    </w:p>
    <w:p w:rsidR="00E848EB" w:rsidRDefault="00E848EB" w:rsidP="00FC263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Kejujuran</w:t>
      </w:r>
      <w:proofErr w:type="spellEnd"/>
    </w:p>
    <w:p w:rsidR="00E848EB" w:rsidRDefault="00E848EB" w:rsidP="00FC263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Disiplin</w:t>
      </w:r>
      <w:proofErr w:type="spellEnd"/>
    </w:p>
    <w:p w:rsidR="00E848EB" w:rsidRDefault="00E848EB" w:rsidP="00FC263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Loyal</w:t>
      </w:r>
    </w:p>
    <w:p w:rsidR="00E848EB" w:rsidRDefault="00E848EB" w:rsidP="00FC263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Komitmen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848EB" w:rsidRDefault="00E848EB" w:rsidP="00FC263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Inovasi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Adaptasi</w:t>
      </w:r>
      <w:proofErr w:type="spellEnd"/>
    </w:p>
    <w:p w:rsidR="00E848EB" w:rsidRPr="00E848EB" w:rsidRDefault="00E848EB" w:rsidP="00FC263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Kepercayaan</w:t>
      </w:r>
      <w:proofErr w:type="spellEnd"/>
    </w:p>
    <w:p w:rsidR="00E848EB" w:rsidRDefault="00E848EB" w:rsidP="00FC263F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C263F" w:rsidRDefault="00E848EB" w:rsidP="00FC263F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Sasaran</w:t>
      </w:r>
      <w:proofErr w:type="spellEnd"/>
    </w:p>
    <w:p w:rsidR="00E848EB" w:rsidRDefault="0037017C" w:rsidP="00FC263F">
      <w:pPr>
        <w:pStyle w:val="ListParagraph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t>menjadi</w:t>
      </w:r>
      <w:proofErr w:type="spellEnd"/>
      <w:r>
        <w:t xml:space="preserve"> market leader yang </w:t>
      </w:r>
      <w:proofErr w:type="spellStart"/>
      <w:r>
        <w:t>handal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security </w:t>
      </w:r>
      <w:proofErr w:type="spellStart"/>
      <w:r>
        <w:t>dan</w:t>
      </w:r>
      <w:proofErr w:type="spellEnd"/>
      <w:r>
        <w:t xml:space="preserve"> fire technology system</w:t>
      </w:r>
      <w:r>
        <w:t>.</w:t>
      </w:r>
    </w:p>
    <w:p w:rsidR="0037017C" w:rsidRDefault="0037017C" w:rsidP="00FC263F">
      <w:pPr>
        <w:pStyle w:val="ListParagraph"/>
      </w:pPr>
      <w:proofErr w:type="spellStart"/>
      <w:proofErr w:type="gramStart"/>
      <w:r>
        <w:t>Sasaran</w:t>
      </w:r>
      <w:proofErr w:type="spellEnd"/>
      <w:r>
        <w:t xml:space="preserve"> :</w:t>
      </w:r>
      <w:proofErr w:type="gramEnd"/>
      <w:r>
        <w:t xml:space="preserve"> </w:t>
      </w:r>
    </w:p>
    <w:p w:rsidR="0037017C" w:rsidRDefault="0037017C" w:rsidP="00FC263F">
      <w:pPr>
        <w:pStyle w:val="ListParagraph"/>
      </w:pPr>
      <w:proofErr w:type="spellStart"/>
      <w:proofErr w:type="gramStart"/>
      <w:r>
        <w:lastRenderedPageBreak/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  <w:proofErr w:type="gramEnd"/>
    </w:p>
    <w:p w:rsidR="0037017C" w:rsidRDefault="0037017C" w:rsidP="00FC263F">
      <w:pPr>
        <w:pStyle w:val="ListParagraph"/>
      </w:pPr>
      <w:proofErr w:type="spellStart"/>
      <w:proofErr w:type="gramStart"/>
      <w:r>
        <w:t>Memperkuat</w:t>
      </w:r>
      <w:proofErr w:type="spellEnd"/>
      <w:r>
        <w:t xml:space="preserve">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pangsa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  <w:proofErr w:type="gramEnd"/>
    </w:p>
    <w:p w:rsidR="0037017C" w:rsidRDefault="0037017C" w:rsidP="00FC263F">
      <w:pPr>
        <w:pStyle w:val="ListParagraph"/>
      </w:pPr>
    </w:p>
    <w:p w:rsidR="0037017C" w:rsidRDefault="0037017C" w:rsidP="00FC263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97"/>
        <w:gridCol w:w="939"/>
        <w:gridCol w:w="1299"/>
        <w:gridCol w:w="1209"/>
        <w:gridCol w:w="1854"/>
        <w:gridCol w:w="679"/>
        <w:gridCol w:w="866"/>
        <w:gridCol w:w="545"/>
      </w:tblGrid>
      <w:tr w:rsidR="00A32AD5" w:rsidTr="00A32AD5"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00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erspektif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Strategi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Bobot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Perspektif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Sasaran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Strategi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Indikator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Kinerja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Rencana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Tindak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Target </w:t>
            </w: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Realisasi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Skor</w:t>
            </w:r>
            <w:proofErr w:type="spellEnd"/>
          </w:p>
        </w:tc>
      </w:tr>
      <w:tr w:rsidR="00A32AD5" w:rsidTr="00A32AD5"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A32AD5" w:rsidTr="00A32AD5"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Pelanggan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Kepuasan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Pelanggan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37017C" w:rsidRPr="00A32AD5" w:rsidRDefault="00A32AD5" w:rsidP="00A32A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Meningkatkan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kualitas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p</w:t>
            </w:r>
            <w:r w:rsidRPr="00A32AD5">
              <w:rPr>
                <w:rFonts w:ascii="Arial" w:hAnsi="Arial" w:cs="Arial"/>
                <w:sz w:val="16"/>
              </w:rPr>
              <w:t>roduk</w:t>
            </w:r>
            <w:proofErr w:type="spellEnd"/>
            <w:r w:rsidRPr="00A32AD5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</w:rPr>
              <w:t>dan</w:t>
            </w:r>
            <w:proofErr w:type="spellEnd"/>
            <w:r w:rsidRPr="00A32AD5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</w:rPr>
              <w:t>layanan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Tingkat </w:t>
            </w:r>
            <w:proofErr w:type="spellStart"/>
            <w:r w:rsidR="00A32AD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kepuasan</w:t>
            </w:r>
            <w:proofErr w:type="spellEnd"/>
            <w:r w:rsidR="00A32AD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A32AD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pelanggan</w:t>
            </w:r>
            <w:proofErr w:type="spellEnd"/>
          </w:p>
        </w:tc>
        <w:tc>
          <w:tcPr>
            <w:tcW w:w="0" w:type="auto"/>
          </w:tcPr>
          <w:p w:rsidR="0037017C" w:rsidRPr="00A32AD5" w:rsidRDefault="00A32AD5" w:rsidP="00A32AD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32AD5">
              <w:rPr>
                <w:rFonts w:ascii="Arial" w:hAnsi="Arial" w:cs="Arial"/>
                <w:sz w:val="16"/>
              </w:rPr>
              <w:t xml:space="preserve">monitoring </w:t>
            </w:r>
            <w:proofErr w:type="spellStart"/>
            <w:r w:rsidRPr="00A32AD5">
              <w:rPr>
                <w:rFonts w:ascii="Arial" w:hAnsi="Arial" w:cs="Arial"/>
                <w:sz w:val="16"/>
              </w:rPr>
              <w:t>dan</w:t>
            </w:r>
            <w:proofErr w:type="spellEnd"/>
            <w:r w:rsidRPr="00A32AD5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</w:rPr>
              <w:t>evaluasi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32AD5" w:rsidTr="00A32AD5"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Proses internal</w:t>
            </w:r>
          </w:p>
        </w:tc>
        <w:tc>
          <w:tcPr>
            <w:tcW w:w="0" w:type="auto"/>
          </w:tcPr>
          <w:p w:rsidR="0037017C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efisiensi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produktivitas</w:t>
            </w:r>
            <w:proofErr w:type="spellEnd"/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Pr="008A1009" w:rsidRDefault="00A32AD5" w:rsidP="00A32AD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efektivitas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sistem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manajemen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resiko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keamanan</w:t>
            </w:r>
            <w:proofErr w:type="spellEnd"/>
          </w:p>
        </w:tc>
        <w:tc>
          <w:tcPr>
            <w:tcW w:w="0" w:type="auto"/>
          </w:tcPr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37017C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Pr="008A1009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A32AD5" w:rsidRDefault="00A32AD5" w:rsidP="00A32AD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Meningkatkan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efisiensi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produktivitas</w:t>
            </w:r>
            <w:proofErr w:type="spellEnd"/>
          </w:p>
          <w:p w:rsidR="0037017C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Pr="008A1009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Meningkatkan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efektivitas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system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manajemen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resiko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keamanan</w:t>
            </w:r>
            <w:proofErr w:type="spellEnd"/>
          </w:p>
        </w:tc>
        <w:tc>
          <w:tcPr>
            <w:tcW w:w="0" w:type="auto"/>
          </w:tcPr>
          <w:p w:rsidR="0037017C" w:rsidRPr="00A32AD5" w:rsidRDefault="00A32AD5" w:rsidP="005465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32AD5">
              <w:rPr>
                <w:rFonts w:ascii="Arial" w:hAnsi="Arial" w:cs="Arial"/>
                <w:sz w:val="16"/>
                <w:szCs w:val="16"/>
              </w:rPr>
              <w:t xml:space="preserve">Tingkat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ef</w:t>
            </w:r>
            <w:r>
              <w:rPr>
                <w:rFonts w:ascii="Arial" w:hAnsi="Arial" w:cs="Arial"/>
                <w:sz w:val="16"/>
                <w:szCs w:val="16"/>
              </w:rPr>
              <w:t>isiensi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produktivitas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32AD5">
              <w:rPr>
                <w:rFonts w:ascii="Arial" w:hAnsi="Arial" w:cs="Arial"/>
                <w:sz w:val="16"/>
                <w:szCs w:val="16"/>
              </w:rPr>
              <w:t xml:space="preserve">proses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produksi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layanan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A32AD5" w:rsidRPr="00A32AD5" w:rsidRDefault="00A32AD5" w:rsidP="005465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32AD5" w:rsidRPr="008A1009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32AD5">
              <w:rPr>
                <w:rFonts w:ascii="Arial" w:hAnsi="Arial" w:cs="Arial"/>
                <w:sz w:val="16"/>
                <w:szCs w:val="16"/>
              </w:rPr>
              <w:t xml:space="preserve">Tingkat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efektivitas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sistem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manajemen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risiko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keamanan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</w:tcPr>
          <w:p w:rsidR="00A32AD5" w:rsidRPr="00A32AD5" w:rsidRDefault="00A32AD5" w:rsidP="005465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Melakukan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evaluasi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perbaikan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proses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produksi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layanan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secara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teratur</w:t>
            </w:r>
            <w:proofErr w:type="spellEnd"/>
          </w:p>
          <w:p w:rsidR="00A32AD5" w:rsidRDefault="00A32AD5" w:rsidP="005465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A32AD5" w:rsidRPr="00A32AD5" w:rsidRDefault="00A32AD5" w:rsidP="005465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37017C" w:rsidRPr="008A1009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Melakukan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evaluasi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perbaikanmanajemen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risiko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keamanan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secara</w:t>
            </w:r>
            <w:proofErr w:type="spellEnd"/>
            <w:r w:rsidRPr="00A32A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  <w:szCs w:val="16"/>
              </w:rPr>
              <w:t>teratur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32AD5" w:rsidTr="00A32AD5"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L&amp;G</w:t>
            </w:r>
          </w:p>
        </w:tc>
        <w:tc>
          <w:tcPr>
            <w:tcW w:w="0" w:type="auto"/>
          </w:tcPr>
          <w:p w:rsidR="0037017C" w:rsidRPr="00A32AD5" w:rsidRDefault="00A32AD5" w:rsidP="00546545">
            <w:pPr>
              <w:jc w:val="both"/>
              <w:rPr>
                <w:rFonts w:ascii="Arial" w:hAnsi="Arial" w:cs="Arial"/>
                <w:sz w:val="16"/>
              </w:rPr>
            </w:pPr>
            <w:proofErr w:type="spellStart"/>
            <w:r w:rsidRPr="00A32AD5">
              <w:rPr>
                <w:rFonts w:ascii="Arial" w:hAnsi="Arial" w:cs="Arial"/>
                <w:sz w:val="16"/>
              </w:rPr>
              <w:t>kompetensi</w:t>
            </w:r>
            <w:proofErr w:type="spellEnd"/>
            <w:r w:rsidRPr="00A32AD5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</w:rPr>
              <w:t>dan</w:t>
            </w:r>
            <w:proofErr w:type="spellEnd"/>
            <w:r w:rsidRPr="00A32AD5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</w:rPr>
              <w:t>keterampilan</w:t>
            </w:r>
            <w:proofErr w:type="spellEnd"/>
            <w:r w:rsidRPr="00A32AD5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</w:rPr>
              <w:t>karyawan</w:t>
            </w:r>
            <w:proofErr w:type="spellEnd"/>
          </w:p>
          <w:p w:rsidR="00A32AD5" w:rsidRPr="00A32AD5" w:rsidRDefault="00A32AD5" w:rsidP="00546545">
            <w:pPr>
              <w:jc w:val="both"/>
              <w:rPr>
                <w:rFonts w:ascii="Arial" w:hAnsi="Arial" w:cs="Arial"/>
                <w:sz w:val="16"/>
              </w:rPr>
            </w:pPr>
          </w:p>
          <w:p w:rsidR="00A32AD5" w:rsidRPr="008A1009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A32AD5">
              <w:rPr>
                <w:rFonts w:ascii="Arial" w:hAnsi="Arial" w:cs="Arial"/>
                <w:sz w:val="16"/>
              </w:rPr>
              <w:t>budaya</w:t>
            </w:r>
            <w:proofErr w:type="spellEnd"/>
            <w:r w:rsidRPr="00A32AD5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</w:rPr>
              <w:t>inovasi</w:t>
            </w:r>
            <w:proofErr w:type="spellEnd"/>
            <w:r w:rsidRPr="00A32AD5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</w:rPr>
              <w:t>dan</w:t>
            </w:r>
            <w:proofErr w:type="spellEnd"/>
            <w:r w:rsidRPr="00A32AD5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A32AD5">
              <w:rPr>
                <w:rFonts w:ascii="Arial" w:hAnsi="Arial" w:cs="Arial"/>
                <w:sz w:val="16"/>
              </w:rPr>
              <w:t>kolaborasi</w:t>
            </w:r>
            <w:proofErr w:type="spellEnd"/>
          </w:p>
        </w:tc>
        <w:tc>
          <w:tcPr>
            <w:tcW w:w="0" w:type="auto"/>
          </w:tcPr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37017C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32AD5" w:rsidRPr="008A1009" w:rsidRDefault="00A32AD5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37017C" w:rsidRDefault="00030664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Jumlah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karyawan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bersertifikat</w:t>
            </w:r>
            <w:proofErr w:type="spellEnd"/>
          </w:p>
          <w:p w:rsidR="00030664" w:rsidRDefault="00030664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30664" w:rsidRPr="008A1009" w:rsidRDefault="00030664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Tingkat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partisipasti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karyawan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dalam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inovasi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kolaborasi</w:t>
            </w:r>
            <w:proofErr w:type="spellEnd"/>
          </w:p>
        </w:tc>
        <w:tc>
          <w:tcPr>
            <w:tcW w:w="0" w:type="auto"/>
          </w:tcPr>
          <w:p w:rsidR="0037017C" w:rsidRDefault="00084CE9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Tenaga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ahli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banyak</w:t>
            </w:r>
            <w:proofErr w:type="spellEnd"/>
          </w:p>
          <w:p w:rsidR="00084CE9" w:rsidRDefault="00084CE9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84CE9" w:rsidRPr="008A1009" w:rsidRDefault="00084CE9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Hasil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inovasi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bagus</w:t>
            </w:r>
            <w:proofErr w:type="spellEnd"/>
          </w:p>
        </w:tc>
        <w:tc>
          <w:tcPr>
            <w:tcW w:w="0" w:type="auto"/>
          </w:tcPr>
          <w:p w:rsidR="0037017C" w:rsidRDefault="00084CE9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Membiayai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sertifikasi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karyawan</w:t>
            </w:r>
            <w:proofErr w:type="spellEnd"/>
          </w:p>
          <w:p w:rsidR="00084CE9" w:rsidRDefault="00084CE9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84CE9" w:rsidRDefault="00084CE9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84CE9" w:rsidRPr="008A1009" w:rsidRDefault="00084CE9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Mewadahi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inovasi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kolaborasi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karyawan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32AD5" w:rsidTr="00A32AD5"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Finansial</w:t>
            </w:r>
            <w:proofErr w:type="spellEnd"/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32AD5" w:rsidTr="00A32AD5"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37017C" w:rsidRPr="008A1009" w:rsidRDefault="0037017C" w:rsidP="00546545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37017C" w:rsidRPr="0037017C" w:rsidRDefault="0037017C" w:rsidP="00FC263F">
      <w:pPr>
        <w:pStyle w:val="ListParagraph"/>
        <w:rPr>
          <w:rFonts w:ascii="Times New Roman" w:hAnsi="Times New Roman" w:cs="Times New Roman"/>
          <w:sz w:val="24"/>
        </w:rPr>
      </w:pPr>
    </w:p>
    <w:p w:rsidR="00E848EB" w:rsidRDefault="00E848EB" w:rsidP="00FC263F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11D5F" w:rsidRDefault="00511D5F" w:rsidP="00511D5F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11D5F" w:rsidRPr="00511D5F" w:rsidRDefault="00511D5F" w:rsidP="00511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Kesimpulan</w:t>
      </w:r>
      <w:proofErr w:type="spellEnd"/>
    </w:p>
    <w:p w:rsidR="00511D5F" w:rsidRDefault="00511D5F">
      <w:pPr>
        <w:rPr>
          <w:rFonts w:ascii="Times New Roman" w:hAnsi="Times New Roman" w:cs="Times New Roman"/>
          <w:sz w:val="24"/>
        </w:rPr>
      </w:pPr>
    </w:p>
    <w:p w:rsidR="00511D5F" w:rsidRPr="006A17DF" w:rsidRDefault="00511D5F">
      <w:pPr>
        <w:rPr>
          <w:rFonts w:ascii="Times New Roman" w:hAnsi="Times New Roman" w:cs="Times New Roman"/>
          <w:sz w:val="24"/>
        </w:rPr>
      </w:pPr>
    </w:p>
    <w:sectPr w:rsidR="00511D5F" w:rsidRPr="006A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30F2"/>
    <w:multiLevelType w:val="hybridMultilevel"/>
    <w:tmpl w:val="5C0CA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308"/>
    <w:rsid w:val="00030664"/>
    <w:rsid w:val="00084CE9"/>
    <w:rsid w:val="001D0996"/>
    <w:rsid w:val="0030409C"/>
    <w:rsid w:val="00363663"/>
    <w:rsid w:val="0037017C"/>
    <w:rsid w:val="00511D5F"/>
    <w:rsid w:val="005B1308"/>
    <w:rsid w:val="006A17DF"/>
    <w:rsid w:val="00786F5C"/>
    <w:rsid w:val="00A06372"/>
    <w:rsid w:val="00A32AD5"/>
    <w:rsid w:val="00B0184E"/>
    <w:rsid w:val="00E01A14"/>
    <w:rsid w:val="00E848EB"/>
    <w:rsid w:val="00FC263F"/>
    <w:rsid w:val="00F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D5F"/>
    <w:pPr>
      <w:ind w:left="720"/>
      <w:contextualSpacing/>
    </w:pPr>
  </w:style>
  <w:style w:type="table" w:styleId="TableGrid">
    <w:name w:val="Table Grid"/>
    <w:basedOn w:val="TableNormal"/>
    <w:uiPriority w:val="39"/>
    <w:rsid w:val="00370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D5F"/>
    <w:pPr>
      <w:ind w:left="720"/>
      <w:contextualSpacing/>
    </w:pPr>
  </w:style>
  <w:style w:type="table" w:styleId="TableGrid">
    <w:name w:val="Table Grid"/>
    <w:basedOn w:val="TableNormal"/>
    <w:uiPriority w:val="39"/>
    <w:rsid w:val="00370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753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8</cp:revision>
  <dcterms:created xsi:type="dcterms:W3CDTF">2023-05-03T08:48:00Z</dcterms:created>
  <dcterms:modified xsi:type="dcterms:W3CDTF">2023-05-12T03:46:00Z</dcterms:modified>
</cp:coreProperties>
</file>