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786" w:rsidRPr="0048214E" w:rsidRDefault="00C13786" w:rsidP="00F65D00">
      <w:pPr>
        <w:spacing w:line="480" w:lineRule="auto"/>
        <w:jc w:val="center"/>
        <w:rPr>
          <w:rFonts w:ascii="Times New Roman" w:hAnsi="Times New Roman"/>
          <w:b/>
          <w:sz w:val="28"/>
          <w:szCs w:val="28"/>
        </w:rPr>
      </w:pPr>
      <w:r w:rsidRPr="0048214E">
        <w:rPr>
          <w:rFonts w:ascii="Times New Roman" w:hAnsi="Times New Roman"/>
          <w:b/>
          <w:sz w:val="28"/>
          <w:szCs w:val="28"/>
        </w:rPr>
        <w:t>A</w:t>
      </w:r>
      <w:r w:rsidR="0048214E" w:rsidRPr="0048214E">
        <w:rPr>
          <w:rFonts w:ascii="Times New Roman" w:hAnsi="Times New Roman"/>
          <w:b/>
          <w:sz w:val="28"/>
          <w:szCs w:val="28"/>
        </w:rPr>
        <w:t>bstract</w:t>
      </w:r>
    </w:p>
    <w:p w:rsidR="00C13786" w:rsidRPr="000530EC" w:rsidRDefault="00664EEA" w:rsidP="00921EE5">
      <w:pPr>
        <w:spacing w:line="480" w:lineRule="auto"/>
        <w:jc w:val="both"/>
        <w:rPr>
          <w:rFonts w:ascii="Times New Roman" w:hAnsi="Times New Roman"/>
          <w:sz w:val="24"/>
          <w:szCs w:val="24"/>
        </w:rPr>
      </w:pPr>
      <w:r w:rsidRPr="000530EC">
        <w:rPr>
          <w:rFonts w:ascii="Times New Roman" w:hAnsi="Times New Roman"/>
          <w:sz w:val="24"/>
          <w:szCs w:val="24"/>
        </w:rPr>
        <w:t>Bioequivalence studies play</w:t>
      </w:r>
      <w:r w:rsidR="00C13786" w:rsidRPr="000530EC">
        <w:rPr>
          <w:rFonts w:ascii="Times New Roman" w:hAnsi="Times New Roman"/>
          <w:sz w:val="24"/>
          <w:szCs w:val="24"/>
        </w:rPr>
        <w:t xml:space="preserve"> an important role in the development of new drug and the generic drugs, and thus attract considerable attention globally. It is a strategy to introduce equivalent drugs of same quality, efficacy and safety as that of brand-name drugs</w:t>
      </w:r>
      <w:r w:rsidR="00230BFE">
        <w:rPr>
          <w:rFonts w:ascii="Times New Roman" w:hAnsi="Times New Roman"/>
          <w:sz w:val="24"/>
          <w:szCs w:val="24"/>
        </w:rPr>
        <w:t xml:space="preserve"> </w:t>
      </w:r>
      <w:r w:rsidR="00C13786" w:rsidRPr="000530EC">
        <w:rPr>
          <w:rFonts w:ascii="Times New Roman" w:hAnsi="Times New Roman"/>
          <w:sz w:val="24"/>
          <w:szCs w:val="24"/>
        </w:rPr>
        <w:t>(innovator drugs) to lower the cost of medication. Bioequivalence studies compare both the rate and extent of absorption of test drug formulations with the innovator product, on the basis of similar plasma/blood concentration-time profiles. The purpose of current pilot study was to demonstrate the equivalence by comparing open label, randomized, balanced, single oral dose, two-treatment, two-period, two-sequence, two-way, cross over bioequivalence study of sulfamethoxazole and trimethoprim oral suspension, USP 200 mg/40mg per 5ml, in 12 healthy, adult, human subjects under fasting conditions with a 07 days of wash out period. Twenty five (25) blood samples (</w:t>
      </w:r>
      <w:r w:rsidR="00C13786" w:rsidRPr="000530EC">
        <w:rPr>
          <w:rFonts w:ascii="Times New Roman" w:hAnsi="Times New Roman"/>
          <w:bCs/>
          <w:sz w:val="24"/>
          <w:szCs w:val="24"/>
        </w:rPr>
        <w:t>1x5 mL) will be collected in pre labeled K</w:t>
      </w:r>
      <w:r w:rsidR="00C13786" w:rsidRPr="000530EC">
        <w:rPr>
          <w:rFonts w:ascii="Times New Roman" w:hAnsi="Times New Roman"/>
          <w:bCs/>
          <w:sz w:val="24"/>
          <w:szCs w:val="24"/>
          <w:vertAlign w:val="subscript"/>
        </w:rPr>
        <w:t>2</w:t>
      </w:r>
      <w:r w:rsidR="00C13786" w:rsidRPr="000530EC">
        <w:rPr>
          <w:rFonts w:ascii="Times New Roman" w:hAnsi="Times New Roman"/>
          <w:bCs/>
          <w:sz w:val="24"/>
          <w:szCs w:val="24"/>
        </w:rPr>
        <w:t xml:space="preserve">EDTA vacutainers. Single venous blood sample will be withdrawn at pre-dose </w:t>
      </w:r>
      <w:r w:rsidR="00C13786" w:rsidRPr="000530EC">
        <w:rPr>
          <w:rFonts w:ascii="Times New Roman" w:hAnsi="Times New Roman"/>
          <w:bCs/>
          <w:color w:val="000000"/>
          <w:sz w:val="24"/>
          <w:szCs w:val="24"/>
        </w:rPr>
        <w:t>(0.00 hour) sample will be collected within 01 hour prior to drug administration and the post dose samples will be collected at 0.16, 0.33, 0.50, 0.75, 1.00, 1.33, 1.67, 2.00, 2.33, 2.67, 3.00, 3.33, 3.67, 4.00, 4.50, 5.00, 5.50, 6.00, 8.00, 12.00, 16.00, 24.00, 36.00 and 48.00 hours post-dose.</w:t>
      </w:r>
      <w:r w:rsidR="00C13786" w:rsidRPr="000530EC">
        <w:rPr>
          <w:rFonts w:ascii="Times New Roman" w:hAnsi="Times New Roman"/>
          <w:sz w:val="24"/>
          <w:szCs w:val="24"/>
        </w:rPr>
        <w:t xml:space="preserve"> sulfamethoxazole and trimethoprim will be estimated in plasma using a validated LC-MS/MS method.</w:t>
      </w:r>
    </w:p>
    <w:p w:rsidR="00C13786" w:rsidRPr="000530EC" w:rsidRDefault="00C13786" w:rsidP="00921EE5">
      <w:pPr>
        <w:spacing w:line="480" w:lineRule="auto"/>
        <w:jc w:val="both"/>
        <w:rPr>
          <w:rFonts w:ascii="Times New Roman" w:hAnsi="Times New Roman"/>
          <w:sz w:val="24"/>
          <w:szCs w:val="24"/>
        </w:rPr>
      </w:pPr>
      <w:r w:rsidRPr="000530EC">
        <w:rPr>
          <w:rFonts w:ascii="Times New Roman" w:hAnsi="Times New Roman"/>
          <w:sz w:val="24"/>
          <w:szCs w:val="24"/>
        </w:rPr>
        <w:t>Primary pharmacokinetic parameters C</w:t>
      </w:r>
      <w:r w:rsidRPr="000530EC">
        <w:rPr>
          <w:rFonts w:ascii="Times New Roman" w:hAnsi="Times New Roman"/>
          <w:sz w:val="24"/>
          <w:szCs w:val="24"/>
          <w:vertAlign w:val="subscript"/>
        </w:rPr>
        <w:t xml:space="preserve">max, </w:t>
      </w:r>
      <w:r w:rsidRPr="000530EC">
        <w:rPr>
          <w:rFonts w:ascii="Times New Roman" w:hAnsi="Times New Roman"/>
          <w:sz w:val="24"/>
          <w:szCs w:val="24"/>
        </w:rPr>
        <w:t>AUC</w:t>
      </w:r>
      <w:r w:rsidRPr="000530EC">
        <w:rPr>
          <w:rFonts w:ascii="Times New Roman" w:hAnsi="Times New Roman"/>
          <w:sz w:val="24"/>
          <w:szCs w:val="24"/>
          <w:vertAlign w:val="subscript"/>
        </w:rPr>
        <w:t xml:space="preserve">0-t, </w:t>
      </w:r>
      <w:r w:rsidRPr="000530EC">
        <w:rPr>
          <w:rFonts w:ascii="Times New Roman" w:hAnsi="Times New Roman"/>
          <w:sz w:val="24"/>
          <w:szCs w:val="24"/>
        </w:rPr>
        <w:t>and secondary pharmacokinetic parameters AUC</w:t>
      </w:r>
      <w:r w:rsidRPr="000530EC">
        <w:rPr>
          <w:rFonts w:ascii="Times New Roman" w:hAnsi="Times New Roman"/>
          <w:sz w:val="24"/>
          <w:szCs w:val="24"/>
          <w:vertAlign w:val="subscript"/>
        </w:rPr>
        <w:t xml:space="preserve">0-∞, </w:t>
      </w:r>
      <w:r w:rsidRPr="000530EC">
        <w:rPr>
          <w:rFonts w:ascii="Times New Roman" w:hAnsi="Times New Roman"/>
          <w:sz w:val="24"/>
          <w:szCs w:val="24"/>
        </w:rPr>
        <w:t>t</w:t>
      </w:r>
      <w:r w:rsidRPr="000530EC">
        <w:rPr>
          <w:rFonts w:ascii="Times New Roman" w:hAnsi="Times New Roman"/>
          <w:sz w:val="24"/>
          <w:szCs w:val="24"/>
          <w:vertAlign w:val="subscript"/>
        </w:rPr>
        <w:t xml:space="preserve">max, </w:t>
      </w:r>
      <w:r w:rsidRPr="000530EC">
        <w:rPr>
          <w:rFonts w:ascii="Times New Roman" w:hAnsi="Times New Roman"/>
          <w:sz w:val="24"/>
          <w:szCs w:val="24"/>
        </w:rPr>
        <w:t>t</w:t>
      </w:r>
      <w:r w:rsidRPr="000530EC">
        <w:rPr>
          <w:rFonts w:ascii="Times New Roman" w:hAnsi="Times New Roman"/>
          <w:sz w:val="24"/>
          <w:szCs w:val="24"/>
          <w:vertAlign w:val="subscript"/>
        </w:rPr>
        <w:t>1/2</w:t>
      </w:r>
      <w:r w:rsidRPr="000530EC">
        <w:rPr>
          <w:rFonts w:ascii="Times New Roman" w:hAnsi="Times New Roman"/>
          <w:sz w:val="24"/>
          <w:szCs w:val="24"/>
        </w:rPr>
        <w:t>,</w:t>
      </w:r>
      <w:r w:rsidR="003057E6">
        <w:rPr>
          <w:rFonts w:ascii="Times New Roman" w:hAnsi="Times New Roman"/>
          <w:sz w:val="24"/>
          <w:szCs w:val="24"/>
        </w:rPr>
        <w:t xml:space="preserve"> </w:t>
      </w:r>
      <w:r w:rsidRPr="000530EC">
        <w:rPr>
          <w:rFonts w:ascii="Times New Roman" w:hAnsi="Times New Roman"/>
          <w:sz w:val="24"/>
          <w:szCs w:val="24"/>
        </w:rPr>
        <w:t>k</w:t>
      </w:r>
      <w:r w:rsidRPr="000530EC">
        <w:rPr>
          <w:rFonts w:ascii="Times New Roman" w:hAnsi="Times New Roman"/>
          <w:sz w:val="24"/>
          <w:szCs w:val="24"/>
          <w:vertAlign w:val="subscript"/>
        </w:rPr>
        <w:t>el</w:t>
      </w:r>
      <w:r w:rsidRPr="000530EC">
        <w:rPr>
          <w:rFonts w:ascii="Times New Roman" w:hAnsi="Times New Roman"/>
          <w:sz w:val="24"/>
          <w:szCs w:val="24"/>
        </w:rPr>
        <w:t xml:space="preserve"> and residual area will be estimated for sulfamethoxazole and trimethoprim by using Phoenix</w:t>
      </w:r>
      <w:r w:rsidRPr="000530EC">
        <w:rPr>
          <w:rFonts w:ascii="Times New Roman" w:hAnsi="Times New Roman"/>
          <w:sz w:val="24"/>
          <w:szCs w:val="24"/>
          <w:vertAlign w:val="superscript"/>
        </w:rPr>
        <w:t xml:space="preserve">® </w:t>
      </w:r>
      <w:r w:rsidRPr="000530EC">
        <w:rPr>
          <w:rFonts w:ascii="Times New Roman" w:hAnsi="Times New Roman"/>
          <w:sz w:val="24"/>
          <w:szCs w:val="24"/>
        </w:rPr>
        <w:t>WinNonlin</w:t>
      </w:r>
      <w:r w:rsidRPr="000530EC">
        <w:rPr>
          <w:rFonts w:ascii="Times New Roman" w:hAnsi="Times New Roman"/>
          <w:sz w:val="24"/>
          <w:szCs w:val="24"/>
          <w:vertAlign w:val="superscript"/>
        </w:rPr>
        <w:t>®</w:t>
      </w:r>
      <w:r w:rsidRPr="000530EC">
        <w:rPr>
          <w:rFonts w:ascii="Times New Roman" w:hAnsi="Times New Roman"/>
          <w:sz w:val="24"/>
          <w:szCs w:val="24"/>
        </w:rPr>
        <w:t xml:space="preserve"> Version 6.3.</w:t>
      </w:r>
    </w:p>
    <w:p w:rsidR="00C13786" w:rsidRPr="000530EC" w:rsidRDefault="00664EEA" w:rsidP="00921EE5">
      <w:pPr>
        <w:spacing w:line="480" w:lineRule="auto"/>
        <w:jc w:val="both"/>
        <w:rPr>
          <w:rFonts w:ascii="Times New Roman" w:hAnsi="Times New Roman"/>
          <w:bCs/>
          <w:color w:val="000000"/>
          <w:sz w:val="24"/>
          <w:szCs w:val="24"/>
        </w:rPr>
      </w:pPr>
      <w:r w:rsidRPr="000530EC">
        <w:rPr>
          <w:rFonts w:ascii="Times New Roman" w:hAnsi="Times New Roman"/>
          <w:bCs/>
          <w:color w:val="000000"/>
          <w:sz w:val="24"/>
          <w:szCs w:val="24"/>
        </w:rPr>
        <w:lastRenderedPageBreak/>
        <w:t>At least</w:t>
      </w:r>
      <w:r w:rsidR="00C13786" w:rsidRPr="000530EC">
        <w:rPr>
          <w:rFonts w:ascii="Times New Roman" w:hAnsi="Times New Roman"/>
          <w:bCs/>
          <w:color w:val="000000"/>
          <w:sz w:val="24"/>
          <w:szCs w:val="24"/>
        </w:rPr>
        <w:t xml:space="preserve"> 11.00 hours before dosing to 24.00 hours after drug administration the study participants will be housed. The clinical duration of the study is approximately 07 days from the day of </w:t>
      </w:r>
      <w:r w:rsidRPr="000530EC">
        <w:rPr>
          <w:rFonts w:ascii="Times New Roman" w:hAnsi="Times New Roman"/>
          <w:bCs/>
          <w:color w:val="000000"/>
          <w:sz w:val="24"/>
          <w:szCs w:val="24"/>
        </w:rPr>
        <w:t>period I</w:t>
      </w:r>
      <w:r w:rsidR="00C13786" w:rsidRPr="000530EC">
        <w:rPr>
          <w:rFonts w:ascii="Times New Roman" w:hAnsi="Times New Roman"/>
          <w:bCs/>
          <w:color w:val="000000"/>
          <w:sz w:val="24"/>
          <w:szCs w:val="24"/>
        </w:rPr>
        <w:t xml:space="preserve"> check-in to 24.00hrs post dose of period-II.</w:t>
      </w:r>
    </w:p>
    <w:p w:rsidR="00C13786" w:rsidRPr="000530EC" w:rsidRDefault="00C13786" w:rsidP="00921EE5">
      <w:pPr>
        <w:spacing w:line="480" w:lineRule="auto"/>
        <w:jc w:val="both"/>
        <w:rPr>
          <w:rFonts w:ascii="Times New Roman" w:hAnsi="Times New Roman"/>
          <w:bCs/>
          <w:color w:val="000000"/>
          <w:sz w:val="24"/>
          <w:szCs w:val="24"/>
        </w:rPr>
      </w:pPr>
      <w:r w:rsidRPr="000530EC">
        <w:rPr>
          <w:rFonts w:ascii="Times New Roman" w:hAnsi="Times New Roman"/>
          <w:bCs/>
          <w:color w:val="000000"/>
          <w:sz w:val="24"/>
          <w:szCs w:val="24"/>
        </w:rPr>
        <w:t>Summary statistics, ANOVA, intra subject variability</w:t>
      </w:r>
      <w:r w:rsidR="00664EEA" w:rsidRPr="000530EC">
        <w:rPr>
          <w:rFonts w:ascii="Times New Roman" w:hAnsi="Times New Roman"/>
          <w:bCs/>
          <w:color w:val="000000"/>
          <w:sz w:val="24"/>
          <w:szCs w:val="24"/>
        </w:rPr>
        <w:t>, 90</w:t>
      </w:r>
      <w:r w:rsidRPr="000530EC">
        <w:rPr>
          <w:rFonts w:ascii="Times New Roman" w:hAnsi="Times New Roman"/>
          <w:bCs/>
          <w:color w:val="000000"/>
          <w:sz w:val="24"/>
          <w:szCs w:val="24"/>
        </w:rPr>
        <w:t>% confidence intervals and power will be calculated using SAS version 9.2</w:t>
      </w:r>
    </w:p>
    <w:p w:rsidR="00C13786" w:rsidRDefault="00C13786" w:rsidP="00921EE5">
      <w:pPr>
        <w:spacing w:line="480" w:lineRule="auto"/>
        <w:jc w:val="both"/>
        <w:rPr>
          <w:rFonts w:ascii="Times New Roman" w:hAnsi="Times New Roman"/>
          <w:sz w:val="24"/>
          <w:szCs w:val="24"/>
        </w:rPr>
      </w:pPr>
      <w:r w:rsidRPr="000530EC">
        <w:rPr>
          <w:rFonts w:ascii="Times New Roman" w:hAnsi="Times New Roman"/>
          <w:bCs/>
          <w:color w:val="000000"/>
          <w:sz w:val="24"/>
          <w:szCs w:val="24"/>
        </w:rPr>
        <w:t>Based on statistical results of the 90% confidence intervals for the geometric least square mean ratio (T/R) of C</w:t>
      </w:r>
      <w:r w:rsidRPr="000530EC">
        <w:rPr>
          <w:rFonts w:ascii="Times New Roman" w:hAnsi="Times New Roman"/>
          <w:bCs/>
          <w:color w:val="000000"/>
          <w:sz w:val="24"/>
          <w:szCs w:val="24"/>
          <w:vertAlign w:val="subscript"/>
        </w:rPr>
        <w:t xml:space="preserve">max </w:t>
      </w:r>
      <w:r w:rsidRPr="000530EC">
        <w:rPr>
          <w:rFonts w:ascii="Times New Roman" w:hAnsi="Times New Roman"/>
          <w:bCs/>
          <w:color w:val="000000"/>
          <w:sz w:val="24"/>
          <w:szCs w:val="24"/>
        </w:rPr>
        <w:t>and AUC</w:t>
      </w:r>
      <w:r w:rsidRPr="000530EC">
        <w:rPr>
          <w:rFonts w:ascii="Times New Roman" w:hAnsi="Times New Roman"/>
          <w:bCs/>
          <w:color w:val="000000"/>
          <w:sz w:val="24"/>
          <w:szCs w:val="24"/>
          <w:vertAlign w:val="subscript"/>
        </w:rPr>
        <w:t xml:space="preserve">0-t </w:t>
      </w:r>
      <w:r w:rsidRPr="000530EC">
        <w:rPr>
          <w:rFonts w:ascii="Times New Roman" w:hAnsi="Times New Roman"/>
          <w:sz w:val="24"/>
          <w:szCs w:val="24"/>
        </w:rPr>
        <w:t>conclusions will be drawn whether the test formulation is bioequivalent to reference formulation under fasting conditions. The acceptance range for bioequivalence is 80.00-125.00% for the 90% confidence intervals of the geometric least square mean ratio of log transformed C</w:t>
      </w:r>
      <w:r w:rsidRPr="000530EC">
        <w:rPr>
          <w:rFonts w:ascii="Times New Roman" w:hAnsi="Times New Roman"/>
          <w:sz w:val="24"/>
          <w:szCs w:val="24"/>
          <w:vertAlign w:val="subscript"/>
        </w:rPr>
        <w:t xml:space="preserve">max </w:t>
      </w:r>
      <w:r w:rsidRPr="000530EC">
        <w:rPr>
          <w:rFonts w:ascii="Times New Roman" w:hAnsi="Times New Roman"/>
          <w:sz w:val="24"/>
          <w:szCs w:val="24"/>
        </w:rPr>
        <w:t>and AUC</w:t>
      </w:r>
      <w:r w:rsidRPr="000530EC">
        <w:rPr>
          <w:rFonts w:ascii="Times New Roman" w:hAnsi="Times New Roman"/>
          <w:sz w:val="24"/>
          <w:szCs w:val="24"/>
          <w:vertAlign w:val="subscript"/>
        </w:rPr>
        <w:t xml:space="preserve">0-t </w:t>
      </w:r>
      <w:r w:rsidRPr="000530EC">
        <w:rPr>
          <w:rFonts w:ascii="Times New Roman" w:hAnsi="Times New Roman"/>
          <w:sz w:val="24"/>
          <w:szCs w:val="24"/>
        </w:rPr>
        <w:t>for sulfamethoxazole and trimethoprim.</w:t>
      </w:r>
    </w:p>
    <w:p w:rsidR="006869B6" w:rsidRPr="005D3A77" w:rsidRDefault="006869B6" w:rsidP="00921EE5">
      <w:pPr>
        <w:spacing w:line="480" w:lineRule="auto"/>
        <w:jc w:val="both"/>
        <w:rPr>
          <w:rFonts w:ascii="Times New Roman" w:hAnsi="Times New Roman"/>
          <w:bCs/>
          <w:color w:val="000000"/>
          <w:sz w:val="24"/>
          <w:szCs w:val="24"/>
        </w:rPr>
      </w:pPr>
      <w:r w:rsidRPr="005D3A77">
        <w:rPr>
          <w:rFonts w:ascii="Times New Roman" w:hAnsi="Times New Roman"/>
          <w:bCs/>
          <w:color w:val="000000"/>
          <w:sz w:val="24"/>
          <w:szCs w:val="24"/>
        </w:rPr>
        <w:t>statistics was calculated and statistical analysis was performed by using ANOVA on in transformed pharmacokinetic parameters by using SAS software for sulfamethoxazole and trimethoprim.(ANOVA will be performed on log transformed pharmacokinetic parameters C</w:t>
      </w:r>
      <w:r w:rsidRPr="005D3A77">
        <w:rPr>
          <w:rFonts w:ascii="Times New Roman" w:hAnsi="Times New Roman"/>
          <w:bCs/>
          <w:color w:val="000000"/>
          <w:sz w:val="24"/>
          <w:szCs w:val="24"/>
          <w:vertAlign w:val="subscript"/>
        </w:rPr>
        <w:t xml:space="preserve">max </w:t>
      </w:r>
      <w:r w:rsidRPr="005D3A77">
        <w:rPr>
          <w:rFonts w:ascii="Times New Roman" w:hAnsi="Times New Roman"/>
          <w:bCs/>
          <w:color w:val="000000"/>
          <w:sz w:val="24"/>
          <w:szCs w:val="24"/>
        </w:rPr>
        <w:t>AUC</w:t>
      </w:r>
      <w:r w:rsidRPr="005D3A77">
        <w:rPr>
          <w:rFonts w:ascii="Times New Roman" w:hAnsi="Times New Roman"/>
          <w:bCs/>
          <w:color w:val="000000"/>
          <w:sz w:val="24"/>
          <w:szCs w:val="24"/>
          <w:vertAlign w:val="subscript"/>
        </w:rPr>
        <w:t xml:space="preserve">0-t, </w:t>
      </w:r>
      <w:r w:rsidRPr="005D3A77">
        <w:rPr>
          <w:rFonts w:ascii="Times New Roman" w:hAnsi="Times New Roman"/>
          <w:bCs/>
          <w:color w:val="000000"/>
          <w:sz w:val="24"/>
          <w:szCs w:val="24"/>
        </w:rPr>
        <w:t>AUC</w:t>
      </w:r>
      <w:r w:rsidRPr="005D3A77">
        <w:rPr>
          <w:rFonts w:ascii="Times New Roman" w:hAnsi="Times New Roman"/>
          <w:bCs/>
          <w:color w:val="000000"/>
          <w:sz w:val="24"/>
          <w:szCs w:val="24"/>
          <w:vertAlign w:val="subscript"/>
        </w:rPr>
        <w:t>0-∞,</w:t>
      </w:r>
      <w:r w:rsidR="00230BFE">
        <w:rPr>
          <w:rFonts w:ascii="Times New Roman" w:hAnsi="Times New Roman"/>
          <w:bCs/>
          <w:color w:val="000000"/>
          <w:sz w:val="24"/>
          <w:szCs w:val="24"/>
          <w:vertAlign w:val="subscript"/>
        </w:rPr>
        <w:t xml:space="preserve"> </w:t>
      </w:r>
      <w:r w:rsidRPr="005D3A77">
        <w:rPr>
          <w:rFonts w:ascii="Times New Roman" w:hAnsi="Times New Roman"/>
          <w:bCs/>
          <w:color w:val="000000"/>
          <w:sz w:val="24"/>
          <w:szCs w:val="24"/>
        </w:rPr>
        <w:t>and on untransformed pharmacokinetic parameters T</w:t>
      </w:r>
      <w:r w:rsidRPr="005D3A77">
        <w:rPr>
          <w:rFonts w:ascii="Times New Roman" w:hAnsi="Times New Roman"/>
          <w:bCs/>
          <w:color w:val="000000"/>
          <w:sz w:val="24"/>
          <w:szCs w:val="24"/>
          <w:vertAlign w:val="subscript"/>
        </w:rPr>
        <w:t>max</w:t>
      </w:r>
      <w:r w:rsidRPr="005D3A77">
        <w:rPr>
          <w:rFonts w:ascii="Times New Roman" w:hAnsi="Times New Roman"/>
          <w:bCs/>
          <w:color w:val="000000"/>
          <w:sz w:val="24"/>
          <w:szCs w:val="24"/>
        </w:rPr>
        <w:t>) based on the obtained  results on applying ANOVA the test product of sulfamethoxazole and trimethoprim is not bioequivalent to the reference product sulfamethoxazole and trimethoprim.</w:t>
      </w:r>
    </w:p>
    <w:p w:rsidR="006869B6" w:rsidRPr="000530EC" w:rsidRDefault="006869B6" w:rsidP="00921EE5">
      <w:pPr>
        <w:spacing w:line="480" w:lineRule="auto"/>
        <w:jc w:val="both"/>
        <w:rPr>
          <w:rFonts w:ascii="Times New Roman" w:hAnsi="Times New Roman"/>
          <w:sz w:val="24"/>
          <w:szCs w:val="24"/>
        </w:rPr>
      </w:pPr>
    </w:p>
    <w:p w:rsidR="00C13786" w:rsidRPr="000530EC" w:rsidRDefault="00C13786" w:rsidP="000530EC">
      <w:pPr>
        <w:spacing w:line="360" w:lineRule="auto"/>
        <w:jc w:val="both"/>
        <w:rPr>
          <w:rFonts w:ascii="Times New Roman" w:hAnsi="Times New Roman"/>
          <w:b/>
          <w:sz w:val="24"/>
          <w:szCs w:val="24"/>
        </w:rPr>
      </w:pPr>
    </w:p>
    <w:p w:rsidR="006869B6" w:rsidRDefault="006869B6" w:rsidP="00C13786">
      <w:pPr>
        <w:spacing w:line="360" w:lineRule="auto"/>
        <w:jc w:val="both"/>
        <w:rPr>
          <w:rFonts w:ascii="Times New Roman" w:hAnsi="Times New Roman"/>
          <w:b/>
          <w:sz w:val="24"/>
          <w:szCs w:val="24"/>
        </w:rPr>
      </w:pPr>
    </w:p>
    <w:p w:rsidR="00921EE5" w:rsidRDefault="00921EE5" w:rsidP="00C13786">
      <w:pPr>
        <w:spacing w:line="360" w:lineRule="auto"/>
        <w:jc w:val="both"/>
        <w:rPr>
          <w:rFonts w:ascii="Times New Roman" w:hAnsi="Times New Roman"/>
          <w:b/>
          <w:sz w:val="24"/>
          <w:szCs w:val="24"/>
        </w:rPr>
      </w:pPr>
    </w:p>
    <w:p w:rsidR="00C13786" w:rsidRDefault="00C13786" w:rsidP="00C13786">
      <w:pPr>
        <w:spacing w:line="360" w:lineRule="auto"/>
        <w:jc w:val="both"/>
        <w:rPr>
          <w:rFonts w:ascii="Times New Roman" w:hAnsi="Times New Roman"/>
          <w:b/>
          <w:sz w:val="24"/>
          <w:szCs w:val="24"/>
        </w:rPr>
      </w:pPr>
    </w:p>
    <w:p w:rsidR="00C13786" w:rsidRDefault="00C13786" w:rsidP="00C13786">
      <w:pPr>
        <w:spacing w:line="360" w:lineRule="auto"/>
        <w:jc w:val="both"/>
        <w:rPr>
          <w:rFonts w:ascii="Times New Roman" w:hAnsi="Times New Roman"/>
          <w:b/>
          <w:sz w:val="24"/>
          <w:szCs w:val="24"/>
        </w:rPr>
      </w:pPr>
    </w:p>
    <w:p w:rsidR="00C13786" w:rsidRPr="0048214E" w:rsidRDefault="002C6B85" w:rsidP="000E7AF9">
      <w:pPr>
        <w:spacing w:line="360" w:lineRule="auto"/>
        <w:jc w:val="center"/>
        <w:rPr>
          <w:rFonts w:ascii="Times New Roman" w:hAnsi="Times New Roman"/>
          <w:sz w:val="28"/>
          <w:szCs w:val="28"/>
        </w:rPr>
      </w:pPr>
      <w:r w:rsidRPr="0048214E">
        <w:rPr>
          <w:rFonts w:ascii="Times New Roman" w:hAnsi="Times New Roman"/>
          <w:b/>
          <w:sz w:val="28"/>
          <w:szCs w:val="28"/>
        </w:rPr>
        <w:t>T</w:t>
      </w:r>
      <w:r w:rsidR="0048214E" w:rsidRPr="0048214E">
        <w:rPr>
          <w:rFonts w:ascii="Times New Roman" w:hAnsi="Times New Roman"/>
          <w:b/>
          <w:sz w:val="28"/>
          <w:szCs w:val="28"/>
        </w:rPr>
        <w:t>able of contents</w:t>
      </w:r>
    </w:p>
    <w:tbl>
      <w:tblPr>
        <w:tblStyle w:val="TableGrid"/>
        <w:tblW w:w="0" w:type="auto"/>
        <w:tblInd w:w="392" w:type="dxa"/>
        <w:tblLook w:val="04A0" w:firstRow="1" w:lastRow="0" w:firstColumn="1" w:lastColumn="0" w:noHBand="0" w:noVBand="1"/>
      </w:tblPr>
      <w:tblGrid>
        <w:gridCol w:w="1854"/>
        <w:gridCol w:w="4663"/>
        <w:gridCol w:w="1613"/>
      </w:tblGrid>
      <w:tr w:rsidR="00C13786" w:rsidRPr="00821043" w:rsidTr="00921EE5">
        <w:trPr>
          <w:trHeight w:val="598"/>
        </w:trPr>
        <w:tc>
          <w:tcPr>
            <w:tcW w:w="1984" w:type="dxa"/>
          </w:tcPr>
          <w:p w:rsidR="00C13786" w:rsidRPr="00821043" w:rsidRDefault="0048214E" w:rsidP="00921EE5">
            <w:pPr>
              <w:spacing w:line="480" w:lineRule="auto"/>
              <w:jc w:val="center"/>
              <w:rPr>
                <w:rFonts w:ascii="Times New Roman" w:hAnsi="Times New Roman"/>
                <w:b/>
                <w:sz w:val="24"/>
                <w:szCs w:val="24"/>
              </w:rPr>
            </w:pPr>
            <w:r>
              <w:rPr>
                <w:rFonts w:ascii="Times New Roman" w:hAnsi="Times New Roman"/>
                <w:b/>
                <w:sz w:val="24"/>
                <w:szCs w:val="24"/>
              </w:rPr>
              <w:t>Chapter No</w:t>
            </w:r>
          </w:p>
        </w:tc>
        <w:tc>
          <w:tcPr>
            <w:tcW w:w="5104" w:type="dxa"/>
          </w:tcPr>
          <w:p w:rsidR="00C13786" w:rsidRPr="00821043" w:rsidRDefault="0048214E" w:rsidP="00921EE5">
            <w:pPr>
              <w:spacing w:line="480" w:lineRule="auto"/>
              <w:jc w:val="center"/>
              <w:rPr>
                <w:rFonts w:ascii="Times New Roman" w:hAnsi="Times New Roman"/>
                <w:b/>
                <w:sz w:val="24"/>
                <w:szCs w:val="24"/>
              </w:rPr>
            </w:pPr>
            <w:r>
              <w:rPr>
                <w:rFonts w:ascii="Times New Roman" w:hAnsi="Times New Roman"/>
                <w:b/>
                <w:sz w:val="24"/>
                <w:szCs w:val="24"/>
              </w:rPr>
              <w:t>Description of the C</w:t>
            </w:r>
            <w:r w:rsidR="00C07683">
              <w:rPr>
                <w:rFonts w:ascii="Times New Roman" w:hAnsi="Times New Roman"/>
                <w:b/>
                <w:sz w:val="24"/>
                <w:szCs w:val="24"/>
              </w:rPr>
              <w:t>hapter</w:t>
            </w:r>
          </w:p>
        </w:tc>
        <w:tc>
          <w:tcPr>
            <w:tcW w:w="1763" w:type="dxa"/>
          </w:tcPr>
          <w:p w:rsidR="00C13786" w:rsidRPr="00821043" w:rsidRDefault="0048214E" w:rsidP="00921EE5">
            <w:pPr>
              <w:spacing w:line="480" w:lineRule="auto"/>
              <w:jc w:val="center"/>
              <w:rPr>
                <w:rFonts w:ascii="Times New Roman" w:hAnsi="Times New Roman"/>
                <w:b/>
                <w:sz w:val="24"/>
                <w:szCs w:val="24"/>
              </w:rPr>
            </w:pPr>
            <w:r>
              <w:rPr>
                <w:rFonts w:ascii="Times New Roman" w:hAnsi="Times New Roman"/>
                <w:b/>
                <w:sz w:val="24"/>
                <w:szCs w:val="24"/>
              </w:rPr>
              <w:t>Page No</w:t>
            </w:r>
          </w:p>
        </w:tc>
      </w:tr>
      <w:tr w:rsidR="00C07683" w:rsidRPr="00821043" w:rsidTr="00921EE5">
        <w:trPr>
          <w:trHeight w:val="598"/>
        </w:trPr>
        <w:tc>
          <w:tcPr>
            <w:tcW w:w="1984" w:type="dxa"/>
          </w:tcPr>
          <w:p w:rsidR="00C07683" w:rsidRPr="00821043" w:rsidRDefault="00C07683" w:rsidP="00921EE5">
            <w:pPr>
              <w:spacing w:line="480" w:lineRule="auto"/>
              <w:jc w:val="center"/>
              <w:rPr>
                <w:rFonts w:ascii="Times New Roman" w:hAnsi="Times New Roman"/>
                <w:b/>
                <w:sz w:val="24"/>
                <w:szCs w:val="24"/>
              </w:rPr>
            </w:pPr>
            <w:r>
              <w:rPr>
                <w:rFonts w:ascii="Times New Roman" w:hAnsi="Times New Roman"/>
                <w:b/>
                <w:sz w:val="24"/>
                <w:szCs w:val="24"/>
              </w:rPr>
              <w:t>--</w:t>
            </w:r>
          </w:p>
        </w:tc>
        <w:tc>
          <w:tcPr>
            <w:tcW w:w="5104" w:type="dxa"/>
          </w:tcPr>
          <w:p w:rsidR="00C07683" w:rsidRPr="00C07683" w:rsidRDefault="00D93B75" w:rsidP="00921EE5">
            <w:pPr>
              <w:spacing w:line="480" w:lineRule="auto"/>
              <w:jc w:val="center"/>
              <w:rPr>
                <w:rFonts w:ascii="Times New Roman" w:hAnsi="Times New Roman"/>
                <w:sz w:val="24"/>
                <w:szCs w:val="24"/>
              </w:rPr>
            </w:pPr>
            <w:r w:rsidRPr="00C07683">
              <w:rPr>
                <w:rFonts w:ascii="Times New Roman" w:hAnsi="Times New Roman"/>
                <w:sz w:val="24"/>
                <w:szCs w:val="24"/>
              </w:rPr>
              <w:t>A</w:t>
            </w:r>
            <w:r w:rsidR="0048214E" w:rsidRPr="00C07683">
              <w:rPr>
                <w:rFonts w:ascii="Times New Roman" w:hAnsi="Times New Roman"/>
                <w:sz w:val="24"/>
                <w:szCs w:val="24"/>
              </w:rPr>
              <w:t>bstract</w:t>
            </w:r>
          </w:p>
        </w:tc>
        <w:tc>
          <w:tcPr>
            <w:tcW w:w="1763" w:type="dxa"/>
          </w:tcPr>
          <w:p w:rsidR="00C07683" w:rsidRPr="00C07683" w:rsidRDefault="00C07683" w:rsidP="00921EE5">
            <w:pPr>
              <w:spacing w:line="480" w:lineRule="auto"/>
              <w:jc w:val="center"/>
              <w:rPr>
                <w:rFonts w:ascii="Times New Roman" w:hAnsi="Times New Roman"/>
                <w:sz w:val="24"/>
                <w:szCs w:val="24"/>
              </w:rPr>
            </w:pPr>
          </w:p>
        </w:tc>
      </w:tr>
      <w:tr w:rsidR="00C07683" w:rsidRPr="00821043" w:rsidTr="00921EE5">
        <w:trPr>
          <w:trHeight w:val="598"/>
        </w:trPr>
        <w:tc>
          <w:tcPr>
            <w:tcW w:w="1984" w:type="dxa"/>
          </w:tcPr>
          <w:p w:rsidR="00C07683" w:rsidRPr="00821043" w:rsidRDefault="00C07683" w:rsidP="00921EE5">
            <w:pPr>
              <w:spacing w:line="480" w:lineRule="auto"/>
              <w:jc w:val="center"/>
              <w:rPr>
                <w:rFonts w:ascii="Times New Roman" w:hAnsi="Times New Roman"/>
                <w:b/>
                <w:sz w:val="24"/>
                <w:szCs w:val="24"/>
              </w:rPr>
            </w:pPr>
            <w:r>
              <w:rPr>
                <w:rFonts w:ascii="Times New Roman" w:hAnsi="Times New Roman"/>
                <w:b/>
                <w:sz w:val="24"/>
                <w:szCs w:val="24"/>
              </w:rPr>
              <w:t>--</w:t>
            </w:r>
          </w:p>
        </w:tc>
        <w:tc>
          <w:tcPr>
            <w:tcW w:w="5104" w:type="dxa"/>
          </w:tcPr>
          <w:p w:rsidR="00C07683" w:rsidRPr="00C07683" w:rsidRDefault="0048214E" w:rsidP="00921EE5">
            <w:pPr>
              <w:spacing w:line="480" w:lineRule="auto"/>
              <w:jc w:val="center"/>
              <w:rPr>
                <w:rFonts w:ascii="Times New Roman" w:hAnsi="Times New Roman"/>
                <w:sz w:val="24"/>
                <w:szCs w:val="24"/>
              </w:rPr>
            </w:pPr>
            <w:r>
              <w:rPr>
                <w:rFonts w:ascii="Times New Roman" w:hAnsi="Times New Roman"/>
                <w:sz w:val="24"/>
                <w:szCs w:val="24"/>
              </w:rPr>
              <w:t>L</w:t>
            </w:r>
            <w:r w:rsidRPr="00C07683">
              <w:rPr>
                <w:rFonts w:ascii="Times New Roman" w:hAnsi="Times New Roman"/>
                <w:sz w:val="24"/>
                <w:szCs w:val="24"/>
              </w:rPr>
              <w:t>ist of tables</w:t>
            </w:r>
          </w:p>
        </w:tc>
        <w:tc>
          <w:tcPr>
            <w:tcW w:w="1763" w:type="dxa"/>
          </w:tcPr>
          <w:p w:rsidR="00C07683" w:rsidRPr="00C07683" w:rsidRDefault="00C07683" w:rsidP="00921EE5">
            <w:pPr>
              <w:spacing w:line="480" w:lineRule="auto"/>
              <w:jc w:val="center"/>
              <w:rPr>
                <w:rFonts w:ascii="Times New Roman" w:hAnsi="Times New Roman"/>
                <w:sz w:val="24"/>
                <w:szCs w:val="24"/>
              </w:rPr>
            </w:pPr>
          </w:p>
        </w:tc>
      </w:tr>
      <w:tr w:rsidR="00C07683" w:rsidRPr="00821043" w:rsidTr="00921EE5">
        <w:trPr>
          <w:trHeight w:val="598"/>
        </w:trPr>
        <w:tc>
          <w:tcPr>
            <w:tcW w:w="1984" w:type="dxa"/>
          </w:tcPr>
          <w:p w:rsidR="00C07683" w:rsidRPr="00821043" w:rsidRDefault="00C07683" w:rsidP="00921EE5">
            <w:pPr>
              <w:spacing w:line="480" w:lineRule="auto"/>
              <w:jc w:val="center"/>
              <w:rPr>
                <w:rFonts w:ascii="Times New Roman" w:hAnsi="Times New Roman"/>
                <w:b/>
                <w:sz w:val="24"/>
                <w:szCs w:val="24"/>
              </w:rPr>
            </w:pPr>
            <w:r>
              <w:rPr>
                <w:rFonts w:ascii="Times New Roman" w:hAnsi="Times New Roman"/>
                <w:b/>
                <w:sz w:val="24"/>
                <w:szCs w:val="24"/>
              </w:rPr>
              <w:t>--</w:t>
            </w:r>
          </w:p>
        </w:tc>
        <w:tc>
          <w:tcPr>
            <w:tcW w:w="5104" w:type="dxa"/>
          </w:tcPr>
          <w:p w:rsidR="00C07683" w:rsidRPr="00C07683" w:rsidRDefault="0048214E" w:rsidP="00921EE5">
            <w:pPr>
              <w:spacing w:line="480" w:lineRule="auto"/>
              <w:jc w:val="center"/>
              <w:rPr>
                <w:rFonts w:ascii="Times New Roman" w:hAnsi="Times New Roman"/>
                <w:sz w:val="24"/>
                <w:szCs w:val="24"/>
              </w:rPr>
            </w:pPr>
            <w:r>
              <w:rPr>
                <w:rFonts w:ascii="Times New Roman" w:hAnsi="Times New Roman"/>
                <w:sz w:val="24"/>
                <w:szCs w:val="24"/>
              </w:rPr>
              <w:t>L</w:t>
            </w:r>
            <w:r w:rsidRPr="00C07683">
              <w:rPr>
                <w:rFonts w:ascii="Times New Roman" w:hAnsi="Times New Roman"/>
                <w:sz w:val="24"/>
                <w:szCs w:val="24"/>
              </w:rPr>
              <w:t>ist of figures</w:t>
            </w:r>
          </w:p>
        </w:tc>
        <w:tc>
          <w:tcPr>
            <w:tcW w:w="1763" w:type="dxa"/>
          </w:tcPr>
          <w:p w:rsidR="00C07683" w:rsidRPr="00C07683" w:rsidRDefault="00C07683" w:rsidP="00921EE5">
            <w:pPr>
              <w:spacing w:line="480" w:lineRule="auto"/>
              <w:jc w:val="center"/>
              <w:rPr>
                <w:rFonts w:ascii="Times New Roman" w:hAnsi="Times New Roman"/>
                <w:sz w:val="24"/>
                <w:szCs w:val="24"/>
              </w:rPr>
            </w:pPr>
          </w:p>
        </w:tc>
      </w:tr>
      <w:tr w:rsidR="00C07683" w:rsidRPr="00821043" w:rsidTr="00921EE5">
        <w:trPr>
          <w:trHeight w:val="598"/>
        </w:trPr>
        <w:tc>
          <w:tcPr>
            <w:tcW w:w="1984" w:type="dxa"/>
          </w:tcPr>
          <w:p w:rsidR="00C07683" w:rsidRPr="00821043" w:rsidRDefault="00C07683" w:rsidP="00921EE5">
            <w:pPr>
              <w:spacing w:line="480" w:lineRule="auto"/>
              <w:jc w:val="center"/>
              <w:rPr>
                <w:rFonts w:ascii="Times New Roman" w:hAnsi="Times New Roman"/>
                <w:b/>
                <w:sz w:val="24"/>
                <w:szCs w:val="24"/>
              </w:rPr>
            </w:pPr>
            <w:r>
              <w:rPr>
                <w:rFonts w:ascii="Times New Roman" w:hAnsi="Times New Roman"/>
                <w:b/>
                <w:sz w:val="24"/>
                <w:szCs w:val="24"/>
              </w:rPr>
              <w:t>--</w:t>
            </w:r>
          </w:p>
        </w:tc>
        <w:tc>
          <w:tcPr>
            <w:tcW w:w="5104" w:type="dxa"/>
          </w:tcPr>
          <w:p w:rsidR="00C07683" w:rsidRPr="00C07683" w:rsidRDefault="0048214E" w:rsidP="00921EE5">
            <w:pPr>
              <w:spacing w:line="480" w:lineRule="auto"/>
              <w:jc w:val="center"/>
              <w:rPr>
                <w:rFonts w:ascii="Times New Roman" w:hAnsi="Times New Roman"/>
                <w:sz w:val="24"/>
                <w:szCs w:val="24"/>
              </w:rPr>
            </w:pPr>
            <w:r>
              <w:rPr>
                <w:rFonts w:ascii="Times New Roman" w:hAnsi="Times New Roman"/>
                <w:sz w:val="24"/>
                <w:szCs w:val="24"/>
              </w:rPr>
              <w:t>L</w:t>
            </w:r>
            <w:r w:rsidRPr="00C07683">
              <w:rPr>
                <w:rFonts w:ascii="Times New Roman" w:hAnsi="Times New Roman"/>
                <w:sz w:val="24"/>
                <w:szCs w:val="24"/>
              </w:rPr>
              <w:t>ist of graphs</w:t>
            </w:r>
          </w:p>
        </w:tc>
        <w:tc>
          <w:tcPr>
            <w:tcW w:w="1763" w:type="dxa"/>
          </w:tcPr>
          <w:p w:rsidR="00C07683" w:rsidRPr="00C07683" w:rsidRDefault="00C07683" w:rsidP="00921EE5">
            <w:pPr>
              <w:spacing w:line="480" w:lineRule="auto"/>
              <w:jc w:val="center"/>
              <w:rPr>
                <w:rFonts w:ascii="Times New Roman" w:hAnsi="Times New Roman"/>
                <w:sz w:val="24"/>
                <w:szCs w:val="24"/>
              </w:rPr>
            </w:pPr>
          </w:p>
        </w:tc>
      </w:tr>
      <w:tr w:rsidR="00E0702F" w:rsidRPr="00821043" w:rsidTr="00921EE5">
        <w:trPr>
          <w:trHeight w:val="598"/>
        </w:trPr>
        <w:tc>
          <w:tcPr>
            <w:tcW w:w="1984" w:type="dxa"/>
          </w:tcPr>
          <w:p w:rsidR="00E0702F" w:rsidRDefault="0048214E" w:rsidP="00921EE5">
            <w:pPr>
              <w:spacing w:line="480" w:lineRule="auto"/>
              <w:jc w:val="center"/>
              <w:rPr>
                <w:rFonts w:ascii="Times New Roman" w:hAnsi="Times New Roman"/>
                <w:b/>
                <w:sz w:val="24"/>
                <w:szCs w:val="24"/>
              </w:rPr>
            </w:pPr>
            <w:r>
              <w:rPr>
                <w:rFonts w:ascii="Times New Roman" w:hAnsi="Times New Roman"/>
                <w:b/>
                <w:sz w:val="24"/>
                <w:szCs w:val="24"/>
              </w:rPr>
              <w:t>-</w:t>
            </w:r>
            <w:r w:rsidR="00E0702F">
              <w:rPr>
                <w:rFonts w:ascii="Times New Roman" w:hAnsi="Times New Roman"/>
                <w:b/>
                <w:sz w:val="24"/>
                <w:szCs w:val="24"/>
              </w:rPr>
              <w:t>-</w:t>
            </w:r>
          </w:p>
        </w:tc>
        <w:tc>
          <w:tcPr>
            <w:tcW w:w="5104" w:type="dxa"/>
          </w:tcPr>
          <w:p w:rsidR="00E0702F" w:rsidRPr="00C07683" w:rsidRDefault="0048214E" w:rsidP="00921EE5">
            <w:pPr>
              <w:spacing w:line="480" w:lineRule="auto"/>
              <w:jc w:val="center"/>
              <w:rPr>
                <w:rFonts w:ascii="Times New Roman" w:hAnsi="Times New Roman"/>
                <w:sz w:val="24"/>
                <w:szCs w:val="24"/>
              </w:rPr>
            </w:pPr>
            <w:r>
              <w:rPr>
                <w:rFonts w:ascii="Times New Roman" w:hAnsi="Times New Roman"/>
                <w:sz w:val="24"/>
                <w:szCs w:val="24"/>
              </w:rPr>
              <w:t xml:space="preserve">List of </w:t>
            </w:r>
            <w:proofErr w:type="spellStart"/>
            <w:r>
              <w:rPr>
                <w:rFonts w:ascii="Times New Roman" w:hAnsi="Times New Roman"/>
                <w:sz w:val="24"/>
                <w:szCs w:val="24"/>
              </w:rPr>
              <w:t>abbrevations</w:t>
            </w:r>
            <w:proofErr w:type="spellEnd"/>
          </w:p>
        </w:tc>
        <w:tc>
          <w:tcPr>
            <w:tcW w:w="1763" w:type="dxa"/>
          </w:tcPr>
          <w:p w:rsidR="00E0702F" w:rsidRPr="00C07683" w:rsidRDefault="00E0702F" w:rsidP="00921EE5">
            <w:pPr>
              <w:spacing w:line="480" w:lineRule="auto"/>
              <w:jc w:val="center"/>
              <w:rPr>
                <w:rFonts w:ascii="Times New Roman" w:hAnsi="Times New Roman"/>
                <w:sz w:val="24"/>
                <w:szCs w:val="24"/>
              </w:rPr>
            </w:pPr>
          </w:p>
        </w:tc>
      </w:tr>
      <w:tr w:rsidR="00C13786" w:rsidRPr="00821043" w:rsidTr="00921EE5">
        <w:trPr>
          <w:trHeight w:val="598"/>
        </w:trPr>
        <w:tc>
          <w:tcPr>
            <w:tcW w:w="1984" w:type="dxa"/>
          </w:tcPr>
          <w:p w:rsidR="00C13786" w:rsidRPr="00A53A3B" w:rsidRDefault="00C13786" w:rsidP="00921EE5">
            <w:pPr>
              <w:spacing w:line="480" w:lineRule="auto"/>
              <w:jc w:val="center"/>
              <w:rPr>
                <w:rFonts w:ascii="Times New Roman" w:hAnsi="Times New Roman"/>
                <w:sz w:val="24"/>
                <w:szCs w:val="24"/>
              </w:rPr>
            </w:pPr>
            <w:r w:rsidRPr="00A53A3B">
              <w:rPr>
                <w:rFonts w:ascii="Times New Roman" w:hAnsi="Times New Roman"/>
                <w:sz w:val="24"/>
                <w:szCs w:val="24"/>
              </w:rPr>
              <w:t>01</w:t>
            </w:r>
          </w:p>
        </w:tc>
        <w:tc>
          <w:tcPr>
            <w:tcW w:w="5104" w:type="dxa"/>
          </w:tcPr>
          <w:p w:rsidR="00C13786" w:rsidRPr="00821043" w:rsidRDefault="0048214E" w:rsidP="00921EE5">
            <w:pPr>
              <w:spacing w:line="480" w:lineRule="auto"/>
              <w:jc w:val="center"/>
              <w:rPr>
                <w:rFonts w:ascii="Times New Roman" w:hAnsi="Times New Roman"/>
                <w:sz w:val="24"/>
                <w:szCs w:val="24"/>
              </w:rPr>
            </w:pPr>
            <w:r>
              <w:rPr>
                <w:rFonts w:ascii="Times New Roman" w:hAnsi="Times New Roman"/>
                <w:sz w:val="24"/>
                <w:szCs w:val="24"/>
              </w:rPr>
              <w:t>I</w:t>
            </w:r>
            <w:r w:rsidRPr="00821043">
              <w:rPr>
                <w:rFonts w:ascii="Times New Roman" w:hAnsi="Times New Roman"/>
                <w:sz w:val="24"/>
                <w:szCs w:val="24"/>
              </w:rPr>
              <w:t>ntroduction</w:t>
            </w:r>
          </w:p>
        </w:tc>
        <w:tc>
          <w:tcPr>
            <w:tcW w:w="1763" w:type="dxa"/>
          </w:tcPr>
          <w:p w:rsidR="00C13786" w:rsidRPr="00062F04" w:rsidRDefault="00C07683" w:rsidP="00921EE5">
            <w:pPr>
              <w:spacing w:line="480" w:lineRule="auto"/>
              <w:jc w:val="center"/>
              <w:rPr>
                <w:rFonts w:ascii="Times New Roman" w:hAnsi="Times New Roman"/>
                <w:sz w:val="24"/>
                <w:szCs w:val="24"/>
              </w:rPr>
            </w:pPr>
            <w:r>
              <w:rPr>
                <w:rFonts w:ascii="Times New Roman" w:hAnsi="Times New Roman"/>
                <w:sz w:val="24"/>
                <w:szCs w:val="24"/>
              </w:rPr>
              <w:t>01-12</w:t>
            </w:r>
          </w:p>
        </w:tc>
      </w:tr>
      <w:tr w:rsidR="00C13786" w:rsidRPr="00821043" w:rsidTr="00921EE5">
        <w:trPr>
          <w:trHeight w:val="598"/>
        </w:trPr>
        <w:tc>
          <w:tcPr>
            <w:tcW w:w="1984" w:type="dxa"/>
          </w:tcPr>
          <w:p w:rsidR="00C13786" w:rsidRPr="00A53A3B" w:rsidRDefault="00C13786" w:rsidP="00921EE5">
            <w:pPr>
              <w:spacing w:line="480" w:lineRule="auto"/>
              <w:jc w:val="center"/>
              <w:rPr>
                <w:rFonts w:ascii="Times New Roman" w:hAnsi="Times New Roman"/>
                <w:sz w:val="24"/>
                <w:szCs w:val="24"/>
              </w:rPr>
            </w:pPr>
            <w:r w:rsidRPr="00A53A3B">
              <w:rPr>
                <w:rFonts w:ascii="Times New Roman" w:hAnsi="Times New Roman"/>
                <w:sz w:val="24"/>
                <w:szCs w:val="24"/>
              </w:rPr>
              <w:t>02</w:t>
            </w:r>
          </w:p>
        </w:tc>
        <w:tc>
          <w:tcPr>
            <w:tcW w:w="5104" w:type="dxa"/>
          </w:tcPr>
          <w:p w:rsidR="00C13786" w:rsidRPr="00821043" w:rsidRDefault="0048214E" w:rsidP="00921EE5">
            <w:pPr>
              <w:spacing w:line="480" w:lineRule="auto"/>
              <w:jc w:val="center"/>
              <w:rPr>
                <w:rFonts w:ascii="Times New Roman" w:hAnsi="Times New Roman"/>
                <w:sz w:val="24"/>
                <w:szCs w:val="24"/>
              </w:rPr>
            </w:pPr>
            <w:r>
              <w:rPr>
                <w:rFonts w:ascii="Times New Roman" w:hAnsi="Times New Roman"/>
                <w:sz w:val="24"/>
                <w:szCs w:val="24"/>
              </w:rPr>
              <w:t>L</w:t>
            </w:r>
            <w:r w:rsidR="009C494F">
              <w:rPr>
                <w:rFonts w:ascii="Times New Roman" w:hAnsi="Times New Roman"/>
                <w:sz w:val="24"/>
                <w:szCs w:val="24"/>
              </w:rPr>
              <w:t>iterature R</w:t>
            </w:r>
            <w:r w:rsidRPr="00821043">
              <w:rPr>
                <w:rFonts w:ascii="Times New Roman" w:hAnsi="Times New Roman"/>
                <w:sz w:val="24"/>
                <w:szCs w:val="24"/>
              </w:rPr>
              <w:t>eview</w:t>
            </w:r>
          </w:p>
        </w:tc>
        <w:tc>
          <w:tcPr>
            <w:tcW w:w="1763" w:type="dxa"/>
          </w:tcPr>
          <w:p w:rsidR="00C13786" w:rsidRPr="00062F04" w:rsidRDefault="00C07683" w:rsidP="00921EE5">
            <w:pPr>
              <w:spacing w:line="480" w:lineRule="auto"/>
              <w:jc w:val="center"/>
              <w:rPr>
                <w:rFonts w:ascii="Times New Roman" w:hAnsi="Times New Roman"/>
                <w:sz w:val="24"/>
                <w:szCs w:val="24"/>
              </w:rPr>
            </w:pPr>
            <w:r>
              <w:rPr>
                <w:rFonts w:ascii="Times New Roman" w:hAnsi="Times New Roman"/>
                <w:sz w:val="24"/>
                <w:szCs w:val="24"/>
              </w:rPr>
              <w:t>13</w:t>
            </w:r>
            <w:r w:rsidR="002257D5" w:rsidRPr="00062F04">
              <w:rPr>
                <w:rFonts w:ascii="Times New Roman" w:hAnsi="Times New Roman"/>
                <w:sz w:val="24"/>
                <w:szCs w:val="24"/>
              </w:rPr>
              <w:t>-</w:t>
            </w:r>
            <w:r w:rsidR="004C3C61">
              <w:rPr>
                <w:rFonts w:ascii="Times New Roman" w:hAnsi="Times New Roman"/>
                <w:sz w:val="24"/>
                <w:szCs w:val="24"/>
              </w:rPr>
              <w:t>47</w:t>
            </w:r>
          </w:p>
        </w:tc>
      </w:tr>
      <w:tr w:rsidR="00C13786" w:rsidRPr="00821043" w:rsidTr="00921EE5">
        <w:trPr>
          <w:trHeight w:val="598"/>
        </w:trPr>
        <w:tc>
          <w:tcPr>
            <w:tcW w:w="1984" w:type="dxa"/>
          </w:tcPr>
          <w:p w:rsidR="00C13786" w:rsidRPr="00A53A3B" w:rsidRDefault="00C13786" w:rsidP="00921EE5">
            <w:pPr>
              <w:spacing w:line="480" w:lineRule="auto"/>
              <w:jc w:val="center"/>
              <w:rPr>
                <w:rFonts w:ascii="Times New Roman" w:hAnsi="Times New Roman"/>
                <w:sz w:val="24"/>
                <w:szCs w:val="24"/>
              </w:rPr>
            </w:pPr>
            <w:r w:rsidRPr="00A53A3B">
              <w:rPr>
                <w:rFonts w:ascii="Times New Roman" w:hAnsi="Times New Roman"/>
                <w:sz w:val="24"/>
                <w:szCs w:val="24"/>
              </w:rPr>
              <w:t>03</w:t>
            </w:r>
          </w:p>
        </w:tc>
        <w:tc>
          <w:tcPr>
            <w:tcW w:w="5104" w:type="dxa"/>
          </w:tcPr>
          <w:p w:rsidR="00C13786" w:rsidRPr="00821043" w:rsidRDefault="009C494F" w:rsidP="00921EE5">
            <w:pPr>
              <w:spacing w:line="480" w:lineRule="auto"/>
              <w:jc w:val="center"/>
              <w:rPr>
                <w:rFonts w:ascii="Times New Roman" w:hAnsi="Times New Roman"/>
                <w:sz w:val="24"/>
                <w:szCs w:val="24"/>
              </w:rPr>
            </w:pPr>
            <w:r>
              <w:rPr>
                <w:rFonts w:ascii="Times New Roman" w:hAnsi="Times New Roman"/>
                <w:sz w:val="24"/>
                <w:szCs w:val="24"/>
              </w:rPr>
              <w:t xml:space="preserve">Rationale of the </w:t>
            </w:r>
            <w:proofErr w:type="spellStart"/>
            <w:r>
              <w:rPr>
                <w:rFonts w:ascii="Times New Roman" w:hAnsi="Times New Roman"/>
                <w:sz w:val="24"/>
                <w:szCs w:val="24"/>
              </w:rPr>
              <w:t>R</w:t>
            </w:r>
            <w:r w:rsidR="0048214E">
              <w:rPr>
                <w:rFonts w:ascii="Times New Roman" w:hAnsi="Times New Roman"/>
                <w:sz w:val="24"/>
                <w:szCs w:val="24"/>
              </w:rPr>
              <w:t>easearch</w:t>
            </w:r>
            <w:proofErr w:type="spellEnd"/>
          </w:p>
        </w:tc>
        <w:tc>
          <w:tcPr>
            <w:tcW w:w="1763" w:type="dxa"/>
          </w:tcPr>
          <w:p w:rsidR="00C13786" w:rsidRPr="00062F04" w:rsidRDefault="00901D4C" w:rsidP="00921EE5">
            <w:pPr>
              <w:spacing w:line="480" w:lineRule="auto"/>
              <w:jc w:val="center"/>
              <w:rPr>
                <w:rFonts w:ascii="Times New Roman" w:hAnsi="Times New Roman"/>
                <w:sz w:val="24"/>
                <w:szCs w:val="24"/>
              </w:rPr>
            </w:pPr>
            <w:r>
              <w:rPr>
                <w:rFonts w:ascii="Times New Roman" w:hAnsi="Times New Roman"/>
                <w:sz w:val="24"/>
                <w:szCs w:val="24"/>
              </w:rPr>
              <w:t>48</w:t>
            </w:r>
          </w:p>
        </w:tc>
      </w:tr>
      <w:tr w:rsidR="00C13786" w:rsidRPr="00821043" w:rsidTr="00921EE5">
        <w:trPr>
          <w:trHeight w:val="598"/>
        </w:trPr>
        <w:tc>
          <w:tcPr>
            <w:tcW w:w="1984" w:type="dxa"/>
          </w:tcPr>
          <w:p w:rsidR="00C13786" w:rsidRPr="00A53A3B" w:rsidRDefault="00C13786" w:rsidP="00921EE5">
            <w:pPr>
              <w:spacing w:line="480" w:lineRule="auto"/>
              <w:jc w:val="center"/>
              <w:rPr>
                <w:rFonts w:ascii="Times New Roman" w:hAnsi="Times New Roman"/>
                <w:sz w:val="24"/>
                <w:szCs w:val="24"/>
              </w:rPr>
            </w:pPr>
            <w:r w:rsidRPr="00A53A3B">
              <w:rPr>
                <w:rFonts w:ascii="Times New Roman" w:hAnsi="Times New Roman"/>
                <w:sz w:val="24"/>
                <w:szCs w:val="24"/>
              </w:rPr>
              <w:t>04</w:t>
            </w:r>
          </w:p>
        </w:tc>
        <w:tc>
          <w:tcPr>
            <w:tcW w:w="5104" w:type="dxa"/>
          </w:tcPr>
          <w:p w:rsidR="00C13786" w:rsidRPr="00821043" w:rsidRDefault="009C494F" w:rsidP="00921EE5">
            <w:pPr>
              <w:spacing w:line="480" w:lineRule="auto"/>
              <w:jc w:val="center"/>
              <w:rPr>
                <w:rFonts w:ascii="Times New Roman" w:hAnsi="Times New Roman"/>
                <w:sz w:val="24"/>
                <w:szCs w:val="24"/>
              </w:rPr>
            </w:pPr>
            <w:r>
              <w:rPr>
                <w:rFonts w:ascii="Times New Roman" w:hAnsi="Times New Roman"/>
                <w:sz w:val="24"/>
                <w:szCs w:val="24"/>
              </w:rPr>
              <w:t>Aim and O</w:t>
            </w:r>
            <w:r w:rsidR="0048214E">
              <w:rPr>
                <w:rFonts w:ascii="Times New Roman" w:hAnsi="Times New Roman"/>
                <w:sz w:val="24"/>
                <w:szCs w:val="24"/>
              </w:rPr>
              <w:t>bjective</w:t>
            </w:r>
          </w:p>
        </w:tc>
        <w:tc>
          <w:tcPr>
            <w:tcW w:w="1763" w:type="dxa"/>
          </w:tcPr>
          <w:p w:rsidR="00C13786" w:rsidRPr="00062F04" w:rsidRDefault="00CE1907" w:rsidP="00921EE5">
            <w:pPr>
              <w:spacing w:line="480" w:lineRule="auto"/>
              <w:jc w:val="center"/>
              <w:rPr>
                <w:rFonts w:ascii="Times New Roman" w:hAnsi="Times New Roman"/>
                <w:sz w:val="24"/>
                <w:szCs w:val="24"/>
              </w:rPr>
            </w:pPr>
            <w:r>
              <w:rPr>
                <w:rFonts w:ascii="Times New Roman" w:hAnsi="Times New Roman"/>
                <w:sz w:val="24"/>
                <w:szCs w:val="24"/>
              </w:rPr>
              <w:t>49</w:t>
            </w:r>
          </w:p>
        </w:tc>
      </w:tr>
      <w:tr w:rsidR="00C13786" w:rsidRPr="00821043" w:rsidTr="00921EE5">
        <w:trPr>
          <w:trHeight w:val="598"/>
        </w:trPr>
        <w:tc>
          <w:tcPr>
            <w:tcW w:w="1984" w:type="dxa"/>
          </w:tcPr>
          <w:p w:rsidR="00C13786" w:rsidRPr="00A53A3B" w:rsidRDefault="00C13786" w:rsidP="00921EE5">
            <w:pPr>
              <w:spacing w:line="480" w:lineRule="auto"/>
              <w:jc w:val="center"/>
              <w:rPr>
                <w:rFonts w:ascii="Times New Roman" w:hAnsi="Times New Roman"/>
                <w:sz w:val="24"/>
                <w:szCs w:val="24"/>
              </w:rPr>
            </w:pPr>
            <w:r w:rsidRPr="00A53A3B">
              <w:rPr>
                <w:rFonts w:ascii="Times New Roman" w:hAnsi="Times New Roman"/>
                <w:sz w:val="24"/>
                <w:szCs w:val="24"/>
              </w:rPr>
              <w:t>05</w:t>
            </w:r>
          </w:p>
        </w:tc>
        <w:tc>
          <w:tcPr>
            <w:tcW w:w="5104" w:type="dxa"/>
          </w:tcPr>
          <w:p w:rsidR="00C13786" w:rsidRPr="00821043" w:rsidRDefault="0048214E" w:rsidP="00921EE5">
            <w:pPr>
              <w:spacing w:line="480" w:lineRule="auto"/>
              <w:jc w:val="center"/>
              <w:rPr>
                <w:rFonts w:ascii="Times New Roman" w:hAnsi="Times New Roman"/>
                <w:sz w:val="24"/>
                <w:szCs w:val="24"/>
              </w:rPr>
            </w:pPr>
            <w:r>
              <w:rPr>
                <w:rFonts w:ascii="Times New Roman" w:hAnsi="Times New Roman"/>
                <w:sz w:val="24"/>
                <w:szCs w:val="24"/>
              </w:rPr>
              <w:t>M</w:t>
            </w:r>
            <w:r w:rsidR="009C494F">
              <w:rPr>
                <w:rFonts w:ascii="Times New Roman" w:hAnsi="Times New Roman"/>
                <w:sz w:val="24"/>
                <w:szCs w:val="24"/>
              </w:rPr>
              <w:t>aterials and M</w:t>
            </w:r>
            <w:r w:rsidRPr="00821043">
              <w:rPr>
                <w:rFonts w:ascii="Times New Roman" w:hAnsi="Times New Roman"/>
                <w:sz w:val="24"/>
                <w:szCs w:val="24"/>
              </w:rPr>
              <w:t>ethods</w:t>
            </w:r>
          </w:p>
        </w:tc>
        <w:tc>
          <w:tcPr>
            <w:tcW w:w="1763" w:type="dxa"/>
          </w:tcPr>
          <w:p w:rsidR="00C13786" w:rsidRPr="00062F04" w:rsidRDefault="00CE1907" w:rsidP="00921EE5">
            <w:pPr>
              <w:spacing w:line="480" w:lineRule="auto"/>
              <w:jc w:val="center"/>
              <w:rPr>
                <w:rFonts w:ascii="Times New Roman" w:hAnsi="Times New Roman"/>
                <w:sz w:val="24"/>
                <w:szCs w:val="24"/>
              </w:rPr>
            </w:pPr>
            <w:r>
              <w:rPr>
                <w:rFonts w:ascii="Times New Roman" w:hAnsi="Times New Roman"/>
                <w:sz w:val="24"/>
                <w:szCs w:val="24"/>
              </w:rPr>
              <w:t>50</w:t>
            </w:r>
            <w:r w:rsidR="00966CEF">
              <w:rPr>
                <w:rFonts w:ascii="Times New Roman" w:hAnsi="Times New Roman"/>
                <w:sz w:val="24"/>
                <w:szCs w:val="24"/>
              </w:rPr>
              <w:t>-77</w:t>
            </w:r>
          </w:p>
        </w:tc>
      </w:tr>
      <w:tr w:rsidR="00C13786" w:rsidRPr="00821043" w:rsidTr="00921EE5">
        <w:trPr>
          <w:trHeight w:val="598"/>
        </w:trPr>
        <w:tc>
          <w:tcPr>
            <w:tcW w:w="1984" w:type="dxa"/>
          </w:tcPr>
          <w:p w:rsidR="00C13786" w:rsidRPr="00A53A3B" w:rsidRDefault="00B15BAC" w:rsidP="00921EE5">
            <w:pPr>
              <w:spacing w:line="480" w:lineRule="auto"/>
              <w:jc w:val="center"/>
              <w:rPr>
                <w:rFonts w:ascii="Times New Roman" w:hAnsi="Times New Roman"/>
                <w:sz w:val="24"/>
                <w:szCs w:val="24"/>
              </w:rPr>
            </w:pPr>
            <w:r>
              <w:rPr>
                <w:rFonts w:ascii="Times New Roman" w:hAnsi="Times New Roman"/>
                <w:sz w:val="24"/>
                <w:szCs w:val="24"/>
              </w:rPr>
              <w:t>06</w:t>
            </w:r>
          </w:p>
        </w:tc>
        <w:tc>
          <w:tcPr>
            <w:tcW w:w="5104" w:type="dxa"/>
          </w:tcPr>
          <w:p w:rsidR="00C13786" w:rsidRPr="00821043" w:rsidRDefault="0048214E" w:rsidP="00921EE5">
            <w:pPr>
              <w:spacing w:line="480" w:lineRule="auto"/>
              <w:jc w:val="center"/>
              <w:rPr>
                <w:rFonts w:ascii="Times New Roman" w:hAnsi="Times New Roman"/>
                <w:sz w:val="24"/>
                <w:szCs w:val="24"/>
              </w:rPr>
            </w:pPr>
            <w:r>
              <w:rPr>
                <w:rFonts w:ascii="Times New Roman" w:hAnsi="Times New Roman"/>
                <w:sz w:val="24"/>
                <w:szCs w:val="24"/>
              </w:rPr>
              <w:t>Results</w:t>
            </w:r>
          </w:p>
        </w:tc>
        <w:tc>
          <w:tcPr>
            <w:tcW w:w="1763" w:type="dxa"/>
          </w:tcPr>
          <w:p w:rsidR="00C13786" w:rsidRPr="00062F04" w:rsidRDefault="006B0197" w:rsidP="00921EE5">
            <w:pPr>
              <w:spacing w:line="480" w:lineRule="auto"/>
              <w:jc w:val="center"/>
              <w:rPr>
                <w:rFonts w:ascii="Times New Roman" w:hAnsi="Times New Roman"/>
                <w:sz w:val="24"/>
                <w:szCs w:val="24"/>
              </w:rPr>
            </w:pPr>
            <w:r>
              <w:rPr>
                <w:rFonts w:ascii="Times New Roman" w:hAnsi="Times New Roman"/>
                <w:sz w:val="24"/>
                <w:szCs w:val="24"/>
              </w:rPr>
              <w:t>78</w:t>
            </w:r>
            <w:r w:rsidR="002150E4">
              <w:rPr>
                <w:rFonts w:ascii="Times New Roman" w:hAnsi="Times New Roman"/>
                <w:sz w:val="24"/>
                <w:szCs w:val="24"/>
              </w:rPr>
              <w:t>-86</w:t>
            </w:r>
          </w:p>
        </w:tc>
      </w:tr>
      <w:tr w:rsidR="00C13786" w:rsidRPr="00821043" w:rsidTr="00921EE5">
        <w:trPr>
          <w:trHeight w:val="580"/>
        </w:trPr>
        <w:tc>
          <w:tcPr>
            <w:tcW w:w="1984" w:type="dxa"/>
          </w:tcPr>
          <w:p w:rsidR="00C13786" w:rsidRPr="00A53A3B" w:rsidRDefault="00B15BAC" w:rsidP="00921EE5">
            <w:pPr>
              <w:spacing w:line="480" w:lineRule="auto"/>
              <w:jc w:val="center"/>
              <w:rPr>
                <w:rFonts w:ascii="Times New Roman" w:hAnsi="Times New Roman"/>
                <w:sz w:val="24"/>
                <w:szCs w:val="24"/>
              </w:rPr>
            </w:pPr>
            <w:r>
              <w:rPr>
                <w:rFonts w:ascii="Times New Roman" w:hAnsi="Times New Roman"/>
                <w:sz w:val="24"/>
                <w:szCs w:val="24"/>
              </w:rPr>
              <w:t>07</w:t>
            </w:r>
          </w:p>
        </w:tc>
        <w:tc>
          <w:tcPr>
            <w:tcW w:w="5104" w:type="dxa"/>
          </w:tcPr>
          <w:p w:rsidR="00C13786" w:rsidRPr="00821043" w:rsidRDefault="0048214E" w:rsidP="00C07683">
            <w:pPr>
              <w:spacing w:line="480" w:lineRule="auto"/>
              <w:jc w:val="center"/>
              <w:rPr>
                <w:rFonts w:ascii="Times New Roman" w:hAnsi="Times New Roman"/>
                <w:sz w:val="24"/>
                <w:szCs w:val="24"/>
              </w:rPr>
            </w:pPr>
            <w:r>
              <w:rPr>
                <w:rFonts w:ascii="Times New Roman" w:hAnsi="Times New Roman"/>
                <w:sz w:val="24"/>
                <w:szCs w:val="24"/>
              </w:rPr>
              <w:t>Discussion</w:t>
            </w:r>
          </w:p>
        </w:tc>
        <w:tc>
          <w:tcPr>
            <w:tcW w:w="1763" w:type="dxa"/>
          </w:tcPr>
          <w:p w:rsidR="00C13786" w:rsidRPr="00062F04" w:rsidRDefault="002150E4" w:rsidP="00921EE5">
            <w:pPr>
              <w:spacing w:line="480" w:lineRule="auto"/>
              <w:jc w:val="center"/>
              <w:rPr>
                <w:rFonts w:ascii="Times New Roman" w:hAnsi="Times New Roman"/>
                <w:sz w:val="24"/>
                <w:szCs w:val="24"/>
              </w:rPr>
            </w:pPr>
            <w:r>
              <w:rPr>
                <w:rFonts w:ascii="Times New Roman" w:hAnsi="Times New Roman"/>
                <w:sz w:val="24"/>
                <w:szCs w:val="24"/>
              </w:rPr>
              <w:t>87</w:t>
            </w:r>
            <w:r w:rsidR="00DA7DAA">
              <w:rPr>
                <w:rFonts w:ascii="Times New Roman" w:hAnsi="Times New Roman"/>
                <w:sz w:val="24"/>
                <w:szCs w:val="24"/>
              </w:rPr>
              <w:t>-88</w:t>
            </w:r>
          </w:p>
        </w:tc>
      </w:tr>
      <w:tr w:rsidR="00C13786" w:rsidRPr="00821043" w:rsidTr="00921EE5">
        <w:trPr>
          <w:trHeight w:val="598"/>
        </w:trPr>
        <w:tc>
          <w:tcPr>
            <w:tcW w:w="1984" w:type="dxa"/>
          </w:tcPr>
          <w:p w:rsidR="00C13786" w:rsidRPr="00A53A3B" w:rsidRDefault="00B15BAC" w:rsidP="00921EE5">
            <w:pPr>
              <w:spacing w:line="480" w:lineRule="auto"/>
              <w:jc w:val="center"/>
              <w:rPr>
                <w:rFonts w:ascii="Times New Roman" w:hAnsi="Times New Roman"/>
                <w:sz w:val="24"/>
                <w:szCs w:val="24"/>
              </w:rPr>
            </w:pPr>
            <w:r>
              <w:rPr>
                <w:rFonts w:ascii="Times New Roman" w:hAnsi="Times New Roman"/>
                <w:sz w:val="24"/>
                <w:szCs w:val="24"/>
              </w:rPr>
              <w:t>08</w:t>
            </w:r>
          </w:p>
        </w:tc>
        <w:tc>
          <w:tcPr>
            <w:tcW w:w="5104" w:type="dxa"/>
          </w:tcPr>
          <w:p w:rsidR="00C13786" w:rsidRPr="00821043" w:rsidRDefault="0048214E" w:rsidP="00921EE5">
            <w:pPr>
              <w:spacing w:line="480" w:lineRule="auto"/>
              <w:jc w:val="center"/>
              <w:rPr>
                <w:rFonts w:ascii="Times New Roman" w:hAnsi="Times New Roman"/>
                <w:sz w:val="24"/>
                <w:szCs w:val="24"/>
              </w:rPr>
            </w:pPr>
            <w:r>
              <w:rPr>
                <w:rFonts w:ascii="Times New Roman" w:hAnsi="Times New Roman"/>
                <w:sz w:val="24"/>
                <w:szCs w:val="24"/>
              </w:rPr>
              <w:t xml:space="preserve">Summary, </w:t>
            </w:r>
            <w:r w:rsidR="009C494F">
              <w:rPr>
                <w:rFonts w:ascii="Times New Roman" w:hAnsi="Times New Roman"/>
                <w:sz w:val="24"/>
                <w:szCs w:val="24"/>
              </w:rPr>
              <w:t>C</w:t>
            </w:r>
            <w:r w:rsidRPr="00821043">
              <w:rPr>
                <w:rFonts w:ascii="Times New Roman" w:hAnsi="Times New Roman"/>
                <w:sz w:val="24"/>
                <w:szCs w:val="24"/>
              </w:rPr>
              <w:t>onclusion</w:t>
            </w:r>
            <w:r w:rsidR="009C494F">
              <w:rPr>
                <w:rFonts w:ascii="Times New Roman" w:hAnsi="Times New Roman"/>
                <w:sz w:val="24"/>
                <w:szCs w:val="24"/>
              </w:rPr>
              <w:t xml:space="preserve"> &amp; R</w:t>
            </w:r>
            <w:bookmarkStart w:id="0" w:name="_GoBack"/>
            <w:bookmarkEnd w:id="0"/>
            <w:r>
              <w:rPr>
                <w:rFonts w:ascii="Times New Roman" w:hAnsi="Times New Roman"/>
                <w:sz w:val="24"/>
                <w:szCs w:val="24"/>
              </w:rPr>
              <w:t>ecommendations</w:t>
            </w:r>
          </w:p>
        </w:tc>
        <w:tc>
          <w:tcPr>
            <w:tcW w:w="1763" w:type="dxa"/>
          </w:tcPr>
          <w:p w:rsidR="00C13786" w:rsidRPr="00062F04" w:rsidRDefault="00DA7DAA" w:rsidP="00921EE5">
            <w:pPr>
              <w:spacing w:line="480" w:lineRule="auto"/>
              <w:jc w:val="center"/>
              <w:rPr>
                <w:rFonts w:ascii="Times New Roman" w:hAnsi="Times New Roman"/>
                <w:sz w:val="24"/>
                <w:szCs w:val="24"/>
              </w:rPr>
            </w:pPr>
            <w:r>
              <w:rPr>
                <w:rFonts w:ascii="Times New Roman" w:hAnsi="Times New Roman"/>
                <w:sz w:val="24"/>
                <w:szCs w:val="24"/>
              </w:rPr>
              <w:t>89-92</w:t>
            </w:r>
          </w:p>
        </w:tc>
      </w:tr>
      <w:tr w:rsidR="00C13786" w:rsidRPr="00821043" w:rsidTr="00921EE5">
        <w:trPr>
          <w:trHeight w:val="598"/>
        </w:trPr>
        <w:tc>
          <w:tcPr>
            <w:tcW w:w="1984" w:type="dxa"/>
          </w:tcPr>
          <w:p w:rsidR="00C13786" w:rsidRPr="00A53A3B" w:rsidRDefault="00B15BAC" w:rsidP="00921EE5">
            <w:pPr>
              <w:spacing w:line="480" w:lineRule="auto"/>
              <w:jc w:val="center"/>
              <w:rPr>
                <w:rFonts w:ascii="Times New Roman" w:hAnsi="Times New Roman"/>
                <w:sz w:val="24"/>
                <w:szCs w:val="24"/>
              </w:rPr>
            </w:pPr>
            <w:r>
              <w:rPr>
                <w:rFonts w:ascii="Times New Roman" w:hAnsi="Times New Roman"/>
                <w:sz w:val="24"/>
                <w:szCs w:val="24"/>
              </w:rPr>
              <w:t>09</w:t>
            </w:r>
          </w:p>
        </w:tc>
        <w:tc>
          <w:tcPr>
            <w:tcW w:w="5104" w:type="dxa"/>
          </w:tcPr>
          <w:p w:rsidR="00C13786" w:rsidRPr="00821043" w:rsidRDefault="0048214E" w:rsidP="00921EE5">
            <w:pPr>
              <w:spacing w:line="480" w:lineRule="auto"/>
              <w:jc w:val="center"/>
              <w:rPr>
                <w:rFonts w:ascii="Times New Roman" w:hAnsi="Times New Roman"/>
                <w:sz w:val="24"/>
                <w:szCs w:val="24"/>
              </w:rPr>
            </w:pPr>
            <w:r>
              <w:rPr>
                <w:rFonts w:ascii="Times New Roman" w:hAnsi="Times New Roman"/>
                <w:sz w:val="24"/>
                <w:szCs w:val="24"/>
              </w:rPr>
              <w:t>Bibliography</w:t>
            </w:r>
          </w:p>
        </w:tc>
        <w:tc>
          <w:tcPr>
            <w:tcW w:w="1763" w:type="dxa"/>
          </w:tcPr>
          <w:p w:rsidR="00C13786" w:rsidRPr="00062F04" w:rsidRDefault="005111E2" w:rsidP="00073FBC">
            <w:pPr>
              <w:spacing w:line="480" w:lineRule="auto"/>
              <w:jc w:val="center"/>
              <w:rPr>
                <w:rFonts w:ascii="Times New Roman" w:hAnsi="Times New Roman"/>
                <w:sz w:val="24"/>
                <w:szCs w:val="24"/>
              </w:rPr>
            </w:pPr>
            <w:r>
              <w:rPr>
                <w:rFonts w:ascii="Times New Roman" w:hAnsi="Times New Roman"/>
                <w:sz w:val="24"/>
                <w:szCs w:val="24"/>
              </w:rPr>
              <w:t>93</w:t>
            </w:r>
            <w:r w:rsidR="00C82D12">
              <w:rPr>
                <w:rFonts w:ascii="Times New Roman" w:hAnsi="Times New Roman"/>
                <w:sz w:val="24"/>
                <w:szCs w:val="24"/>
              </w:rPr>
              <w:t>-95</w:t>
            </w:r>
          </w:p>
        </w:tc>
      </w:tr>
    </w:tbl>
    <w:p w:rsidR="00C13786" w:rsidRPr="00821043" w:rsidRDefault="00C13786" w:rsidP="00C13786">
      <w:pPr>
        <w:spacing w:line="360" w:lineRule="auto"/>
        <w:jc w:val="both"/>
        <w:rPr>
          <w:rFonts w:ascii="Times New Roman" w:hAnsi="Times New Roman"/>
          <w:sz w:val="24"/>
          <w:szCs w:val="24"/>
        </w:rPr>
      </w:pPr>
    </w:p>
    <w:p w:rsidR="00C13786" w:rsidRPr="00821043" w:rsidRDefault="00C13786" w:rsidP="00C13786">
      <w:pPr>
        <w:spacing w:line="360" w:lineRule="auto"/>
        <w:jc w:val="both"/>
        <w:rPr>
          <w:rFonts w:ascii="Times New Roman" w:hAnsi="Times New Roman"/>
          <w:sz w:val="24"/>
          <w:szCs w:val="24"/>
        </w:rPr>
      </w:pPr>
    </w:p>
    <w:p w:rsidR="006869B6" w:rsidRDefault="006869B6" w:rsidP="00C13786">
      <w:pPr>
        <w:spacing w:line="360" w:lineRule="auto"/>
        <w:jc w:val="both"/>
        <w:rPr>
          <w:rFonts w:ascii="Times New Roman" w:hAnsi="Times New Roman"/>
          <w:sz w:val="24"/>
          <w:szCs w:val="24"/>
        </w:rPr>
      </w:pPr>
    </w:p>
    <w:p w:rsidR="004B7CC6" w:rsidRDefault="004B7CC6" w:rsidP="00E76B9A">
      <w:pPr>
        <w:spacing w:line="360" w:lineRule="auto"/>
        <w:jc w:val="right"/>
        <w:rPr>
          <w:rFonts w:ascii="Times New Roman" w:hAnsi="Times New Roman"/>
          <w:sz w:val="24"/>
          <w:szCs w:val="24"/>
        </w:rPr>
      </w:pPr>
    </w:p>
    <w:p w:rsidR="0048214E" w:rsidRDefault="0048214E" w:rsidP="00E76B9A">
      <w:pPr>
        <w:spacing w:line="360" w:lineRule="auto"/>
        <w:jc w:val="right"/>
        <w:rPr>
          <w:rFonts w:ascii="Times New Roman" w:hAnsi="Times New Roman"/>
          <w:sz w:val="24"/>
          <w:szCs w:val="24"/>
        </w:rPr>
      </w:pPr>
    </w:p>
    <w:p w:rsidR="00921EE5" w:rsidRDefault="00462120" w:rsidP="00E76B9A">
      <w:pPr>
        <w:spacing w:line="360" w:lineRule="auto"/>
        <w:jc w:val="right"/>
        <w:rPr>
          <w:rFonts w:ascii="Times New Roman" w:hAnsi="Times New Roman"/>
          <w:sz w:val="24"/>
          <w:szCs w:val="24"/>
        </w:rPr>
      </w:pPr>
      <w:r>
        <w:rPr>
          <w:rFonts w:ascii="Times New Roman" w:hAnsi="Times New Roman"/>
          <w:sz w:val="24"/>
          <w:szCs w:val="24"/>
        </w:rPr>
        <w:t xml:space="preserve"> </w:t>
      </w:r>
    </w:p>
    <w:p w:rsidR="00C13786" w:rsidRPr="00FB7E7F" w:rsidRDefault="0048214E" w:rsidP="00851E74">
      <w:pPr>
        <w:spacing w:line="360" w:lineRule="auto"/>
        <w:jc w:val="center"/>
        <w:rPr>
          <w:rFonts w:ascii="Times New Roman" w:hAnsi="Times New Roman"/>
          <w:b/>
          <w:sz w:val="24"/>
          <w:szCs w:val="24"/>
        </w:rPr>
      </w:pPr>
      <w:r>
        <w:rPr>
          <w:rFonts w:ascii="Times New Roman" w:hAnsi="Times New Roman"/>
          <w:b/>
          <w:sz w:val="24"/>
          <w:szCs w:val="24"/>
        </w:rPr>
        <w:lastRenderedPageBreak/>
        <w:t>L</w:t>
      </w:r>
      <w:r w:rsidRPr="00FB7E7F">
        <w:rPr>
          <w:rFonts w:ascii="Times New Roman" w:hAnsi="Times New Roman"/>
          <w:b/>
          <w:sz w:val="24"/>
          <w:szCs w:val="24"/>
        </w:rPr>
        <w:t>ist of tables</w:t>
      </w:r>
    </w:p>
    <w:tbl>
      <w:tblPr>
        <w:tblStyle w:val="TableGrid"/>
        <w:tblW w:w="0" w:type="auto"/>
        <w:tblLook w:val="04A0" w:firstRow="1" w:lastRow="0" w:firstColumn="1" w:lastColumn="0" w:noHBand="0" w:noVBand="1"/>
      </w:tblPr>
      <w:tblGrid>
        <w:gridCol w:w="1197"/>
        <w:gridCol w:w="5587"/>
        <w:gridCol w:w="1738"/>
      </w:tblGrid>
      <w:tr w:rsidR="00C13786" w:rsidRPr="00FB7E7F" w:rsidTr="000E7AF9">
        <w:tc>
          <w:tcPr>
            <w:tcW w:w="1242" w:type="dxa"/>
          </w:tcPr>
          <w:p w:rsidR="00C13786" w:rsidRPr="00FB7E7F" w:rsidRDefault="00C13786" w:rsidP="000E7AF9">
            <w:pPr>
              <w:spacing w:line="360" w:lineRule="auto"/>
              <w:jc w:val="both"/>
              <w:rPr>
                <w:rFonts w:ascii="Times New Roman" w:hAnsi="Times New Roman"/>
                <w:b/>
                <w:sz w:val="24"/>
                <w:szCs w:val="24"/>
              </w:rPr>
            </w:pPr>
            <w:r w:rsidRPr="00FB7E7F">
              <w:rPr>
                <w:rFonts w:ascii="Times New Roman" w:hAnsi="Times New Roman"/>
                <w:b/>
                <w:sz w:val="24"/>
                <w:szCs w:val="24"/>
              </w:rPr>
              <w:t>Table No</w:t>
            </w:r>
          </w:p>
        </w:tc>
        <w:tc>
          <w:tcPr>
            <w:tcW w:w="5954" w:type="dxa"/>
          </w:tcPr>
          <w:p w:rsidR="00C13786" w:rsidRPr="00FB7E7F" w:rsidRDefault="00C13786" w:rsidP="00851E74">
            <w:pPr>
              <w:spacing w:line="360" w:lineRule="auto"/>
              <w:jc w:val="center"/>
              <w:rPr>
                <w:rFonts w:ascii="Times New Roman" w:hAnsi="Times New Roman"/>
                <w:b/>
                <w:sz w:val="24"/>
                <w:szCs w:val="24"/>
              </w:rPr>
            </w:pPr>
            <w:r w:rsidRPr="00FB7E7F">
              <w:rPr>
                <w:rFonts w:ascii="Times New Roman" w:hAnsi="Times New Roman"/>
                <w:b/>
                <w:sz w:val="24"/>
                <w:szCs w:val="24"/>
              </w:rPr>
              <w:t>Title of table</w:t>
            </w:r>
          </w:p>
        </w:tc>
        <w:tc>
          <w:tcPr>
            <w:tcW w:w="1857" w:type="dxa"/>
          </w:tcPr>
          <w:p w:rsidR="00C13786" w:rsidRPr="00FB7E7F" w:rsidRDefault="00C13786" w:rsidP="000E7AF9">
            <w:pPr>
              <w:spacing w:line="360" w:lineRule="auto"/>
              <w:jc w:val="both"/>
              <w:rPr>
                <w:rFonts w:ascii="Times New Roman" w:hAnsi="Times New Roman"/>
                <w:b/>
                <w:sz w:val="24"/>
                <w:szCs w:val="24"/>
              </w:rPr>
            </w:pPr>
            <w:r w:rsidRPr="00FB7E7F">
              <w:rPr>
                <w:rFonts w:ascii="Times New Roman" w:hAnsi="Times New Roman"/>
                <w:b/>
                <w:sz w:val="24"/>
                <w:szCs w:val="24"/>
              </w:rPr>
              <w:t>Page No</w:t>
            </w:r>
          </w:p>
        </w:tc>
      </w:tr>
      <w:tr w:rsidR="00C13786" w:rsidRPr="00FB7E7F" w:rsidTr="000E7AF9">
        <w:tc>
          <w:tcPr>
            <w:tcW w:w="1242"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1</w:t>
            </w:r>
          </w:p>
        </w:tc>
        <w:tc>
          <w:tcPr>
            <w:tcW w:w="5954"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Differences of generic drug and brand drug</w:t>
            </w:r>
          </w:p>
        </w:tc>
        <w:tc>
          <w:tcPr>
            <w:tcW w:w="1857" w:type="dxa"/>
          </w:tcPr>
          <w:p w:rsidR="00C13786" w:rsidRPr="00FB7E7F" w:rsidRDefault="00385B62" w:rsidP="00367F61">
            <w:pPr>
              <w:spacing w:line="360" w:lineRule="auto"/>
              <w:jc w:val="center"/>
              <w:rPr>
                <w:rFonts w:ascii="Times New Roman" w:hAnsi="Times New Roman"/>
                <w:sz w:val="24"/>
                <w:szCs w:val="24"/>
              </w:rPr>
            </w:pPr>
            <w:r>
              <w:rPr>
                <w:rFonts w:ascii="Times New Roman" w:hAnsi="Times New Roman"/>
                <w:sz w:val="24"/>
                <w:szCs w:val="24"/>
              </w:rPr>
              <w:t>10</w:t>
            </w:r>
          </w:p>
        </w:tc>
      </w:tr>
      <w:tr w:rsidR="00C13786" w:rsidRPr="00FB7E7F" w:rsidTr="000E7AF9">
        <w:tc>
          <w:tcPr>
            <w:tcW w:w="1242"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2</w:t>
            </w:r>
          </w:p>
        </w:tc>
        <w:tc>
          <w:tcPr>
            <w:tcW w:w="5954"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Two formulations, two periods, two sequences</w:t>
            </w:r>
          </w:p>
        </w:tc>
        <w:tc>
          <w:tcPr>
            <w:tcW w:w="1857" w:type="dxa"/>
          </w:tcPr>
          <w:p w:rsidR="00C13786" w:rsidRPr="00FB7E7F" w:rsidRDefault="00C72A8D" w:rsidP="00367F61">
            <w:pPr>
              <w:spacing w:line="360" w:lineRule="auto"/>
              <w:jc w:val="center"/>
              <w:rPr>
                <w:rFonts w:ascii="Times New Roman" w:hAnsi="Times New Roman"/>
                <w:sz w:val="24"/>
                <w:szCs w:val="24"/>
              </w:rPr>
            </w:pPr>
            <w:r>
              <w:rPr>
                <w:rFonts w:ascii="Times New Roman" w:hAnsi="Times New Roman"/>
                <w:sz w:val="24"/>
                <w:szCs w:val="24"/>
              </w:rPr>
              <w:t>22</w:t>
            </w:r>
          </w:p>
        </w:tc>
      </w:tr>
      <w:tr w:rsidR="00C13786" w:rsidRPr="00FB7E7F" w:rsidTr="000E7AF9">
        <w:tc>
          <w:tcPr>
            <w:tcW w:w="1242"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3</w:t>
            </w:r>
          </w:p>
        </w:tc>
        <w:tc>
          <w:tcPr>
            <w:tcW w:w="5954"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Three period, Two treatment cross over design</w:t>
            </w:r>
          </w:p>
        </w:tc>
        <w:tc>
          <w:tcPr>
            <w:tcW w:w="1857" w:type="dxa"/>
          </w:tcPr>
          <w:p w:rsidR="00C13786" w:rsidRPr="00FB7E7F" w:rsidRDefault="00855910" w:rsidP="00367F61">
            <w:pPr>
              <w:spacing w:line="360" w:lineRule="auto"/>
              <w:jc w:val="center"/>
              <w:rPr>
                <w:rFonts w:ascii="Times New Roman" w:hAnsi="Times New Roman"/>
                <w:sz w:val="24"/>
                <w:szCs w:val="24"/>
              </w:rPr>
            </w:pPr>
            <w:r>
              <w:rPr>
                <w:rFonts w:ascii="Times New Roman" w:hAnsi="Times New Roman"/>
                <w:sz w:val="24"/>
                <w:szCs w:val="24"/>
              </w:rPr>
              <w:t>22</w:t>
            </w:r>
          </w:p>
        </w:tc>
      </w:tr>
      <w:tr w:rsidR="00C13786" w:rsidRPr="00FB7E7F" w:rsidTr="000E7AF9">
        <w:tc>
          <w:tcPr>
            <w:tcW w:w="1242"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4</w:t>
            </w:r>
          </w:p>
        </w:tc>
        <w:tc>
          <w:tcPr>
            <w:tcW w:w="5954"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Four sequence and two period design</w:t>
            </w:r>
          </w:p>
        </w:tc>
        <w:tc>
          <w:tcPr>
            <w:tcW w:w="1857" w:type="dxa"/>
          </w:tcPr>
          <w:p w:rsidR="00C13786" w:rsidRPr="00FB7E7F" w:rsidRDefault="00C72A8D" w:rsidP="00367F61">
            <w:pPr>
              <w:spacing w:line="360" w:lineRule="auto"/>
              <w:jc w:val="center"/>
              <w:rPr>
                <w:rFonts w:ascii="Times New Roman" w:hAnsi="Times New Roman"/>
                <w:sz w:val="24"/>
                <w:szCs w:val="24"/>
              </w:rPr>
            </w:pPr>
            <w:r>
              <w:rPr>
                <w:rFonts w:ascii="Times New Roman" w:hAnsi="Times New Roman"/>
                <w:sz w:val="24"/>
                <w:szCs w:val="24"/>
              </w:rPr>
              <w:t>24</w:t>
            </w:r>
          </w:p>
        </w:tc>
      </w:tr>
      <w:tr w:rsidR="00C13786" w:rsidRPr="00FB7E7F" w:rsidTr="000E7AF9">
        <w:tc>
          <w:tcPr>
            <w:tcW w:w="1242"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5</w:t>
            </w:r>
          </w:p>
        </w:tc>
        <w:tc>
          <w:tcPr>
            <w:tcW w:w="5954"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Two sequence and four period design</w:t>
            </w:r>
          </w:p>
        </w:tc>
        <w:tc>
          <w:tcPr>
            <w:tcW w:w="1857" w:type="dxa"/>
          </w:tcPr>
          <w:p w:rsidR="00C13786" w:rsidRPr="00FB7E7F" w:rsidRDefault="00C72A8D" w:rsidP="00367F61">
            <w:pPr>
              <w:spacing w:line="360" w:lineRule="auto"/>
              <w:jc w:val="center"/>
              <w:rPr>
                <w:rFonts w:ascii="Times New Roman" w:hAnsi="Times New Roman"/>
                <w:sz w:val="24"/>
                <w:szCs w:val="24"/>
              </w:rPr>
            </w:pPr>
            <w:r>
              <w:rPr>
                <w:rFonts w:ascii="Times New Roman" w:hAnsi="Times New Roman"/>
                <w:sz w:val="24"/>
                <w:szCs w:val="24"/>
              </w:rPr>
              <w:t>25</w:t>
            </w:r>
          </w:p>
        </w:tc>
      </w:tr>
      <w:tr w:rsidR="00C13786" w:rsidRPr="00FB7E7F" w:rsidTr="000E7AF9">
        <w:tc>
          <w:tcPr>
            <w:tcW w:w="1242"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6</w:t>
            </w:r>
          </w:p>
        </w:tc>
        <w:tc>
          <w:tcPr>
            <w:tcW w:w="5954"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Four sequence and four period design</w:t>
            </w:r>
          </w:p>
        </w:tc>
        <w:tc>
          <w:tcPr>
            <w:tcW w:w="1857" w:type="dxa"/>
          </w:tcPr>
          <w:p w:rsidR="00C13786" w:rsidRPr="00FB7E7F" w:rsidRDefault="00C72A8D" w:rsidP="00367F61">
            <w:pPr>
              <w:spacing w:line="360" w:lineRule="auto"/>
              <w:jc w:val="center"/>
              <w:rPr>
                <w:rFonts w:ascii="Times New Roman" w:hAnsi="Times New Roman"/>
                <w:sz w:val="24"/>
                <w:szCs w:val="24"/>
              </w:rPr>
            </w:pPr>
            <w:r>
              <w:rPr>
                <w:rFonts w:ascii="Times New Roman" w:hAnsi="Times New Roman"/>
                <w:sz w:val="24"/>
                <w:szCs w:val="24"/>
              </w:rPr>
              <w:t>25</w:t>
            </w:r>
          </w:p>
        </w:tc>
      </w:tr>
      <w:tr w:rsidR="00C13786" w:rsidRPr="00FB7E7F" w:rsidTr="000E7AF9">
        <w:tc>
          <w:tcPr>
            <w:tcW w:w="1242"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7</w:t>
            </w:r>
          </w:p>
        </w:tc>
        <w:tc>
          <w:tcPr>
            <w:tcW w:w="5954"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Two sequence and three period design</w:t>
            </w:r>
          </w:p>
        </w:tc>
        <w:tc>
          <w:tcPr>
            <w:tcW w:w="1857" w:type="dxa"/>
          </w:tcPr>
          <w:p w:rsidR="00C13786" w:rsidRPr="00FB7E7F" w:rsidRDefault="00C72A8D" w:rsidP="00367F61">
            <w:pPr>
              <w:spacing w:line="360" w:lineRule="auto"/>
              <w:jc w:val="center"/>
              <w:rPr>
                <w:rFonts w:ascii="Times New Roman" w:hAnsi="Times New Roman"/>
                <w:sz w:val="24"/>
                <w:szCs w:val="24"/>
              </w:rPr>
            </w:pPr>
            <w:r>
              <w:rPr>
                <w:rFonts w:ascii="Times New Roman" w:hAnsi="Times New Roman"/>
                <w:sz w:val="24"/>
                <w:szCs w:val="24"/>
              </w:rPr>
              <w:t>26</w:t>
            </w:r>
          </w:p>
        </w:tc>
      </w:tr>
      <w:tr w:rsidR="00C13786" w:rsidRPr="00FB7E7F" w:rsidTr="000E7AF9">
        <w:tc>
          <w:tcPr>
            <w:tcW w:w="1242"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8</w:t>
            </w:r>
          </w:p>
        </w:tc>
        <w:tc>
          <w:tcPr>
            <w:tcW w:w="5954" w:type="dxa"/>
          </w:tcPr>
          <w:p w:rsidR="00C13786" w:rsidRPr="00FB7E7F" w:rsidRDefault="00E80545" w:rsidP="00367F61">
            <w:pPr>
              <w:spacing w:line="360" w:lineRule="auto"/>
              <w:jc w:val="center"/>
              <w:rPr>
                <w:rFonts w:ascii="Times New Roman" w:hAnsi="Times New Roman"/>
                <w:sz w:val="24"/>
                <w:szCs w:val="24"/>
              </w:rPr>
            </w:pPr>
            <w:r w:rsidRPr="007A09C5">
              <w:rPr>
                <w:rFonts w:ascii="Times New Roman" w:hAnsi="Times New Roman"/>
                <w:bCs/>
                <w:color w:val="000000"/>
                <w:sz w:val="24"/>
                <w:szCs w:val="24"/>
              </w:rPr>
              <w:t>Apparatus/Instruments</w:t>
            </w:r>
          </w:p>
        </w:tc>
        <w:tc>
          <w:tcPr>
            <w:tcW w:w="1857" w:type="dxa"/>
          </w:tcPr>
          <w:p w:rsidR="00C13786" w:rsidRPr="00FB7E7F" w:rsidRDefault="00C72A8D" w:rsidP="00367F61">
            <w:pPr>
              <w:spacing w:line="360" w:lineRule="auto"/>
              <w:jc w:val="center"/>
              <w:rPr>
                <w:rFonts w:ascii="Times New Roman" w:hAnsi="Times New Roman"/>
                <w:sz w:val="24"/>
                <w:szCs w:val="24"/>
              </w:rPr>
            </w:pPr>
            <w:r>
              <w:rPr>
                <w:rFonts w:ascii="Times New Roman" w:hAnsi="Times New Roman"/>
                <w:sz w:val="24"/>
                <w:szCs w:val="24"/>
              </w:rPr>
              <w:t>50</w:t>
            </w:r>
          </w:p>
        </w:tc>
      </w:tr>
      <w:tr w:rsidR="007A09C5" w:rsidRPr="00FB7E7F" w:rsidTr="000E7AF9">
        <w:tc>
          <w:tcPr>
            <w:tcW w:w="1242" w:type="dxa"/>
          </w:tcPr>
          <w:p w:rsidR="007A09C5" w:rsidRPr="00FB7E7F" w:rsidRDefault="007A09C5" w:rsidP="00367F61">
            <w:pPr>
              <w:spacing w:line="360" w:lineRule="auto"/>
              <w:jc w:val="center"/>
              <w:rPr>
                <w:rFonts w:ascii="Times New Roman" w:hAnsi="Times New Roman"/>
                <w:sz w:val="24"/>
                <w:szCs w:val="24"/>
              </w:rPr>
            </w:pPr>
            <w:r>
              <w:rPr>
                <w:rFonts w:ascii="Times New Roman" w:hAnsi="Times New Roman"/>
                <w:sz w:val="24"/>
                <w:szCs w:val="24"/>
              </w:rPr>
              <w:t>9</w:t>
            </w:r>
          </w:p>
        </w:tc>
        <w:tc>
          <w:tcPr>
            <w:tcW w:w="5954" w:type="dxa"/>
          </w:tcPr>
          <w:p w:rsidR="007A09C5" w:rsidRPr="007A09C5" w:rsidRDefault="00E80545" w:rsidP="00367F61">
            <w:pPr>
              <w:spacing w:line="360" w:lineRule="auto"/>
              <w:jc w:val="center"/>
              <w:rPr>
                <w:rFonts w:ascii="Times New Roman" w:hAnsi="Times New Roman"/>
                <w:sz w:val="24"/>
                <w:szCs w:val="24"/>
              </w:rPr>
            </w:pPr>
            <w:r>
              <w:rPr>
                <w:rFonts w:ascii="Times New Roman" w:hAnsi="Times New Roman"/>
                <w:sz w:val="24"/>
                <w:szCs w:val="24"/>
              </w:rPr>
              <w:t>Chemicals</w:t>
            </w:r>
          </w:p>
        </w:tc>
        <w:tc>
          <w:tcPr>
            <w:tcW w:w="1857" w:type="dxa"/>
          </w:tcPr>
          <w:p w:rsidR="007A09C5" w:rsidRPr="00FB7E7F" w:rsidRDefault="00C72A8D" w:rsidP="00367F61">
            <w:pPr>
              <w:spacing w:line="360" w:lineRule="auto"/>
              <w:jc w:val="center"/>
              <w:rPr>
                <w:rFonts w:ascii="Times New Roman" w:hAnsi="Times New Roman"/>
                <w:sz w:val="24"/>
                <w:szCs w:val="24"/>
              </w:rPr>
            </w:pPr>
            <w:r>
              <w:rPr>
                <w:rFonts w:ascii="Times New Roman" w:hAnsi="Times New Roman"/>
                <w:sz w:val="24"/>
                <w:szCs w:val="24"/>
              </w:rPr>
              <w:t>50</w:t>
            </w:r>
          </w:p>
        </w:tc>
      </w:tr>
      <w:tr w:rsidR="002D4A4C" w:rsidRPr="00FB7E7F" w:rsidTr="000E7AF9">
        <w:tc>
          <w:tcPr>
            <w:tcW w:w="1242" w:type="dxa"/>
          </w:tcPr>
          <w:p w:rsidR="002D4A4C" w:rsidRPr="00FB7E7F" w:rsidRDefault="007A09C5" w:rsidP="00367F61">
            <w:pPr>
              <w:spacing w:line="360" w:lineRule="auto"/>
              <w:jc w:val="center"/>
              <w:rPr>
                <w:rFonts w:ascii="Times New Roman" w:hAnsi="Times New Roman"/>
                <w:sz w:val="24"/>
                <w:szCs w:val="24"/>
              </w:rPr>
            </w:pPr>
            <w:r>
              <w:rPr>
                <w:rFonts w:ascii="Times New Roman" w:hAnsi="Times New Roman"/>
                <w:sz w:val="24"/>
                <w:szCs w:val="24"/>
              </w:rPr>
              <w:t>10</w:t>
            </w:r>
          </w:p>
        </w:tc>
        <w:tc>
          <w:tcPr>
            <w:tcW w:w="5954" w:type="dxa"/>
          </w:tcPr>
          <w:p w:rsidR="002D4A4C" w:rsidRPr="00FB7E7F" w:rsidRDefault="002D4A4C" w:rsidP="00367F61">
            <w:pPr>
              <w:spacing w:line="360" w:lineRule="auto"/>
              <w:jc w:val="center"/>
              <w:rPr>
                <w:rFonts w:ascii="Times New Roman" w:hAnsi="Times New Roman"/>
                <w:sz w:val="24"/>
                <w:szCs w:val="24"/>
              </w:rPr>
            </w:pPr>
            <w:r>
              <w:rPr>
                <w:rFonts w:ascii="Times New Roman" w:hAnsi="Times New Roman"/>
                <w:sz w:val="24"/>
                <w:szCs w:val="24"/>
              </w:rPr>
              <w:t>Distribution of meal</w:t>
            </w:r>
          </w:p>
        </w:tc>
        <w:tc>
          <w:tcPr>
            <w:tcW w:w="1857" w:type="dxa"/>
          </w:tcPr>
          <w:p w:rsidR="002D4A4C" w:rsidRPr="00FB7E7F" w:rsidRDefault="00C72A8D" w:rsidP="00367F61">
            <w:pPr>
              <w:spacing w:line="360" w:lineRule="auto"/>
              <w:jc w:val="center"/>
              <w:rPr>
                <w:rFonts w:ascii="Times New Roman" w:hAnsi="Times New Roman"/>
                <w:sz w:val="24"/>
                <w:szCs w:val="24"/>
              </w:rPr>
            </w:pPr>
            <w:r>
              <w:rPr>
                <w:rFonts w:ascii="Times New Roman" w:hAnsi="Times New Roman"/>
                <w:sz w:val="24"/>
                <w:szCs w:val="24"/>
              </w:rPr>
              <w:t>65</w:t>
            </w:r>
          </w:p>
        </w:tc>
      </w:tr>
      <w:tr w:rsidR="00C13786" w:rsidRPr="00FB7E7F" w:rsidTr="000E7AF9">
        <w:tc>
          <w:tcPr>
            <w:tcW w:w="1242" w:type="dxa"/>
          </w:tcPr>
          <w:p w:rsidR="00C13786" w:rsidRPr="00FB7E7F" w:rsidRDefault="007A09C5" w:rsidP="00367F61">
            <w:pPr>
              <w:spacing w:line="360" w:lineRule="auto"/>
              <w:jc w:val="center"/>
              <w:rPr>
                <w:rFonts w:ascii="Times New Roman" w:hAnsi="Times New Roman"/>
                <w:sz w:val="24"/>
                <w:szCs w:val="24"/>
              </w:rPr>
            </w:pPr>
            <w:r>
              <w:rPr>
                <w:rFonts w:ascii="Times New Roman" w:hAnsi="Times New Roman"/>
                <w:sz w:val="24"/>
                <w:szCs w:val="24"/>
              </w:rPr>
              <w:t>11</w:t>
            </w:r>
          </w:p>
        </w:tc>
        <w:tc>
          <w:tcPr>
            <w:tcW w:w="5954" w:type="dxa"/>
          </w:tcPr>
          <w:p w:rsidR="00C13786" w:rsidRPr="00FB7E7F" w:rsidRDefault="00C13786" w:rsidP="00367F61">
            <w:pPr>
              <w:spacing w:line="360" w:lineRule="auto"/>
              <w:jc w:val="center"/>
              <w:rPr>
                <w:rFonts w:ascii="Times New Roman" w:hAnsi="Times New Roman"/>
                <w:sz w:val="24"/>
                <w:szCs w:val="24"/>
              </w:rPr>
            </w:pPr>
            <w:r w:rsidRPr="00FB7E7F">
              <w:rPr>
                <w:rFonts w:ascii="Times New Roman" w:hAnsi="Times New Roman"/>
                <w:sz w:val="24"/>
                <w:szCs w:val="24"/>
              </w:rPr>
              <w:t>Accountability of IPs</w:t>
            </w:r>
          </w:p>
        </w:tc>
        <w:tc>
          <w:tcPr>
            <w:tcW w:w="1857" w:type="dxa"/>
          </w:tcPr>
          <w:p w:rsidR="00C13786" w:rsidRPr="00FB7E7F" w:rsidRDefault="00C72A8D" w:rsidP="00367F61">
            <w:pPr>
              <w:spacing w:line="360" w:lineRule="auto"/>
              <w:jc w:val="center"/>
              <w:rPr>
                <w:rFonts w:ascii="Times New Roman" w:hAnsi="Times New Roman"/>
                <w:sz w:val="24"/>
                <w:szCs w:val="24"/>
              </w:rPr>
            </w:pPr>
            <w:r>
              <w:rPr>
                <w:rFonts w:ascii="Times New Roman" w:hAnsi="Times New Roman"/>
                <w:sz w:val="24"/>
                <w:szCs w:val="24"/>
              </w:rPr>
              <w:t>67</w:t>
            </w:r>
          </w:p>
        </w:tc>
      </w:tr>
      <w:tr w:rsidR="00855910" w:rsidRPr="00FB7E7F" w:rsidTr="000E7AF9">
        <w:tc>
          <w:tcPr>
            <w:tcW w:w="1242" w:type="dxa"/>
          </w:tcPr>
          <w:p w:rsidR="00855910" w:rsidRDefault="00855910" w:rsidP="00367F61">
            <w:pPr>
              <w:spacing w:line="360" w:lineRule="auto"/>
              <w:jc w:val="center"/>
              <w:rPr>
                <w:rFonts w:ascii="Times New Roman" w:hAnsi="Times New Roman"/>
                <w:sz w:val="24"/>
                <w:szCs w:val="24"/>
              </w:rPr>
            </w:pPr>
            <w:r>
              <w:rPr>
                <w:rFonts w:ascii="Times New Roman" w:hAnsi="Times New Roman"/>
                <w:sz w:val="24"/>
                <w:szCs w:val="24"/>
              </w:rPr>
              <w:t>12</w:t>
            </w:r>
          </w:p>
        </w:tc>
        <w:tc>
          <w:tcPr>
            <w:tcW w:w="5954" w:type="dxa"/>
          </w:tcPr>
          <w:p w:rsidR="00855910" w:rsidRPr="00FB7E7F" w:rsidRDefault="00855910" w:rsidP="00367F61">
            <w:pPr>
              <w:spacing w:line="360" w:lineRule="auto"/>
              <w:jc w:val="center"/>
              <w:rPr>
                <w:rFonts w:ascii="Times New Roman" w:hAnsi="Times New Roman"/>
                <w:sz w:val="24"/>
                <w:szCs w:val="24"/>
              </w:rPr>
            </w:pPr>
            <w:r w:rsidRPr="00325190">
              <w:rPr>
                <w:rFonts w:ascii="Times New Roman" w:hAnsi="Times New Roman"/>
                <w:bCs/>
                <w:color w:val="000000"/>
                <w:sz w:val="24"/>
                <w:szCs w:val="24"/>
              </w:rPr>
              <w:t>Sample prescription</w:t>
            </w:r>
          </w:p>
        </w:tc>
        <w:tc>
          <w:tcPr>
            <w:tcW w:w="1857" w:type="dxa"/>
          </w:tcPr>
          <w:p w:rsidR="00855910" w:rsidRDefault="00C72A8D" w:rsidP="00367F61">
            <w:pPr>
              <w:spacing w:line="360" w:lineRule="auto"/>
              <w:jc w:val="center"/>
              <w:rPr>
                <w:rFonts w:ascii="Times New Roman" w:hAnsi="Times New Roman"/>
                <w:sz w:val="24"/>
                <w:szCs w:val="24"/>
              </w:rPr>
            </w:pPr>
            <w:r>
              <w:rPr>
                <w:rFonts w:ascii="Times New Roman" w:hAnsi="Times New Roman"/>
                <w:sz w:val="24"/>
                <w:szCs w:val="24"/>
              </w:rPr>
              <w:t>68</w:t>
            </w:r>
          </w:p>
        </w:tc>
      </w:tr>
      <w:tr w:rsidR="007A09C5" w:rsidRPr="00FB7E7F" w:rsidTr="000E7AF9">
        <w:tc>
          <w:tcPr>
            <w:tcW w:w="1242" w:type="dxa"/>
          </w:tcPr>
          <w:p w:rsidR="007A09C5" w:rsidRDefault="00855910" w:rsidP="00367F61">
            <w:pPr>
              <w:spacing w:line="360" w:lineRule="auto"/>
              <w:jc w:val="center"/>
              <w:rPr>
                <w:rFonts w:ascii="Times New Roman" w:hAnsi="Times New Roman"/>
                <w:sz w:val="24"/>
                <w:szCs w:val="24"/>
              </w:rPr>
            </w:pPr>
            <w:r>
              <w:rPr>
                <w:rFonts w:ascii="Times New Roman" w:hAnsi="Times New Roman"/>
                <w:sz w:val="24"/>
                <w:szCs w:val="24"/>
              </w:rPr>
              <w:t>13</w:t>
            </w:r>
          </w:p>
        </w:tc>
        <w:tc>
          <w:tcPr>
            <w:tcW w:w="5954" w:type="dxa"/>
          </w:tcPr>
          <w:p w:rsidR="007A09C5" w:rsidRPr="007A09C5" w:rsidRDefault="007A09C5" w:rsidP="00367F61">
            <w:pPr>
              <w:spacing w:line="360" w:lineRule="auto"/>
              <w:jc w:val="center"/>
              <w:rPr>
                <w:rFonts w:ascii="Times New Roman" w:hAnsi="Times New Roman"/>
                <w:sz w:val="24"/>
                <w:szCs w:val="24"/>
              </w:rPr>
            </w:pPr>
            <w:r w:rsidRPr="007A09C5">
              <w:rPr>
                <w:rFonts w:ascii="Times New Roman" w:hAnsi="Times New Roman"/>
                <w:sz w:val="24"/>
                <w:szCs w:val="24"/>
              </w:rPr>
              <w:t>Pharmacokinetic parameters</w:t>
            </w:r>
          </w:p>
        </w:tc>
        <w:tc>
          <w:tcPr>
            <w:tcW w:w="1857" w:type="dxa"/>
          </w:tcPr>
          <w:p w:rsidR="007A09C5" w:rsidRPr="00FB7E7F" w:rsidRDefault="00DA6D03" w:rsidP="00367F61">
            <w:pPr>
              <w:spacing w:line="360" w:lineRule="auto"/>
              <w:jc w:val="center"/>
              <w:rPr>
                <w:rFonts w:ascii="Times New Roman" w:hAnsi="Times New Roman"/>
                <w:sz w:val="24"/>
                <w:szCs w:val="24"/>
              </w:rPr>
            </w:pPr>
            <w:r>
              <w:rPr>
                <w:rFonts w:ascii="Times New Roman" w:hAnsi="Times New Roman"/>
                <w:sz w:val="24"/>
                <w:szCs w:val="24"/>
              </w:rPr>
              <w:t>73</w:t>
            </w:r>
          </w:p>
        </w:tc>
      </w:tr>
      <w:tr w:rsidR="007A09C5" w:rsidRPr="00FB7E7F" w:rsidTr="00462120">
        <w:trPr>
          <w:trHeight w:val="395"/>
        </w:trPr>
        <w:tc>
          <w:tcPr>
            <w:tcW w:w="1242" w:type="dxa"/>
          </w:tcPr>
          <w:p w:rsidR="007A09C5" w:rsidRDefault="00855910" w:rsidP="00367F61">
            <w:pPr>
              <w:spacing w:line="276" w:lineRule="auto"/>
              <w:jc w:val="center"/>
              <w:rPr>
                <w:rFonts w:ascii="Times New Roman" w:hAnsi="Times New Roman"/>
                <w:sz w:val="24"/>
                <w:szCs w:val="24"/>
              </w:rPr>
            </w:pPr>
            <w:r>
              <w:rPr>
                <w:rFonts w:ascii="Times New Roman" w:hAnsi="Times New Roman"/>
                <w:sz w:val="24"/>
                <w:szCs w:val="24"/>
              </w:rPr>
              <w:t>14</w:t>
            </w:r>
          </w:p>
        </w:tc>
        <w:tc>
          <w:tcPr>
            <w:tcW w:w="5954" w:type="dxa"/>
          </w:tcPr>
          <w:p w:rsidR="00E80545" w:rsidRPr="00E80545" w:rsidRDefault="007A09C5" w:rsidP="00367F61">
            <w:pPr>
              <w:spacing w:line="276" w:lineRule="auto"/>
              <w:jc w:val="center"/>
              <w:rPr>
                <w:rFonts w:ascii="Times New Roman" w:hAnsi="Times New Roman"/>
                <w:bCs/>
                <w:sz w:val="24"/>
                <w:szCs w:val="24"/>
              </w:rPr>
            </w:pPr>
            <w:r w:rsidRPr="007A09C5">
              <w:rPr>
                <w:rFonts w:ascii="Times New Roman" w:hAnsi="Times New Roman"/>
                <w:bCs/>
                <w:sz w:val="24"/>
                <w:szCs w:val="24"/>
              </w:rPr>
              <w:t>Randomization</w:t>
            </w:r>
          </w:p>
        </w:tc>
        <w:tc>
          <w:tcPr>
            <w:tcW w:w="1857" w:type="dxa"/>
          </w:tcPr>
          <w:p w:rsidR="007A09C5" w:rsidRPr="00FB7E7F" w:rsidRDefault="00DA6D03" w:rsidP="00367F61">
            <w:pPr>
              <w:spacing w:line="360" w:lineRule="auto"/>
              <w:jc w:val="center"/>
              <w:rPr>
                <w:rFonts w:ascii="Times New Roman" w:hAnsi="Times New Roman"/>
                <w:sz w:val="24"/>
                <w:szCs w:val="24"/>
              </w:rPr>
            </w:pPr>
            <w:r>
              <w:rPr>
                <w:rFonts w:ascii="Times New Roman" w:hAnsi="Times New Roman"/>
                <w:sz w:val="24"/>
                <w:szCs w:val="24"/>
              </w:rPr>
              <w:t>77</w:t>
            </w:r>
          </w:p>
        </w:tc>
      </w:tr>
      <w:tr w:rsidR="00D81515" w:rsidRPr="00FB7E7F" w:rsidTr="00D81515">
        <w:trPr>
          <w:trHeight w:val="259"/>
        </w:trPr>
        <w:tc>
          <w:tcPr>
            <w:tcW w:w="1242" w:type="dxa"/>
          </w:tcPr>
          <w:p w:rsidR="00D81515" w:rsidRDefault="00855910" w:rsidP="00367F61">
            <w:pPr>
              <w:spacing w:line="360" w:lineRule="auto"/>
              <w:jc w:val="center"/>
              <w:rPr>
                <w:rFonts w:ascii="Times New Roman" w:hAnsi="Times New Roman"/>
                <w:sz w:val="24"/>
                <w:szCs w:val="24"/>
              </w:rPr>
            </w:pPr>
            <w:r>
              <w:rPr>
                <w:rFonts w:ascii="Times New Roman" w:hAnsi="Times New Roman"/>
                <w:sz w:val="24"/>
                <w:szCs w:val="24"/>
              </w:rPr>
              <w:t>15</w:t>
            </w:r>
          </w:p>
        </w:tc>
        <w:tc>
          <w:tcPr>
            <w:tcW w:w="5954" w:type="dxa"/>
          </w:tcPr>
          <w:p w:rsidR="00D81515" w:rsidRPr="00E80545" w:rsidRDefault="00D81515" w:rsidP="00367F61">
            <w:pPr>
              <w:spacing w:line="360" w:lineRule="auto"/>
              <w:jc w:val="center"/>
              <w:rPr>
                <w:rFonts w:ascii="Times New Roman" w:hAnsi="Times New Roman"/>
                <w:sz w:val="24"/>
                <w:szCs w:val="24"/>
              </w:rPr>
            </w:pPr>
            <w:r w:rsidRPr="00D81515">
              <w:rPr>
                <w:rFonts w:ascii="Times New Roman" w:hAnsi="Times New Roman"/>
                <w:sz w:val="24"/>
                <w:szCs w:val="24"/>
              </w:rPr>
              <w:t>Investigational Products</w:t>
            </w:r>
          </w:p>
        </w:tc>
        <w:tc>
          <w:tcPr>
            <w:tcW w:w="1857" w:type="dxa"/>
          </w:tcPr>
          <w:p w:rsidR="00D81515" w:rsidRPr="00FB7E7F" w:rsidRDefault="00DA6D03" w:rsidP="00367F61">
            <w:pPr>
              <w:spacing w:line="360" w:lineRule="auto"/>
              <w:jc w:val="center"/>
              <w:rPr>
                <w:rFonts w:ascii="Times New Roman" w:hAnsi="Times New Roman"/>
                <w:sz w:val="24"/>
                <w:szCs w:val="24"/>
              </w:rPr>
            </w:pPr>
            <w:r>
              <w:rPr>
                <w:rFonts w:ascii="Times New Roman" w:hAnsi="Times New Roman"/>
                <w:sz w:val="24"/>
                <w:szCs w:val="24"/>
              </w:rPr>
              <w:t>77</w:t>
            </w:r>
          </w:p>
        </w:tc>
      </w:tr>
      <w:tr w:rsidR="00C13786" w:rsidRPr="00FB7E7F" w:rsidTr="000E7AF9">
        <w:tc>
          <w:tcPr>
            <w:tcW w:w="1242" w:type="dxa"/>
          </w:tcPr>
          <w:p w:rsidR="00C13786" w:rsidRPr="00FB7E7F" w:rsidRDefault="00855910" w:rsidP="00367F61">
            <w:pPr>
              <w:spacing w:line="360" w:lineRule="auto"/>
              <w:jc w:val="center"/>
              <w:rPr>
                <w:rFonts w:ascii="Times New Roman" w:hAnsi="Times New Roman"/>
                <w:sz w:val="24"/>
                <w:szCs w:val="24"/>
              </w:rPr>
            </w:pPr>
            <w:r>
              <w:rPr>
                <w:rFonts w:ascii="Times New Roman" w:hAnsi="Times New Roman"/>
                <w:sz w:val="24"/>
                <w:szCs w:val="24"/>
              </w:rPr>
              <w:t>16</w:t>
            </w:r>
          </w:p>
        </w:tc>
        <w:tc>
          <w:tcPr>
            <w:tcW w:w="5954" w:type="dxa"/>
          </w:tcPr>
          <w:p w:rsidR="00C13786" w:rsidRPr="00E80545" w:rsidRDefault="005F44B4" w:rsidP="00367F61">
            <w:pPr>
              <w:tabs>
                <w:tab w:val="num" w:pos="1368"/>
              </w:tabs>
              <w:spacing w:after="60"/>
              <w:jc w:val="center"/>
              <w:rPr>
                <w:rFonts w:ascii="Times New Roman" w:hAnsi="Times New Roman"/>
                <w:bCs/>
                <w:sz w:val="24"/>
              </w:rPr>
            </w:pPr>
            <w:r w:rsidRPr="00A53A3B">
              <w:rPr>
                <w:rFonts w:ascii="Times New Roman" w:hAnsi="Times New Roman"/>
                <w:bCs/>
                <w:sz w:val="24"/>
              </w:rPr>
              <w:t>Plasma Concentrations (</w:t>
            </w:r>
            <w:proofErr w:type="spellStart"/>
            <w:r w:rsidRPr="00A53A3B">
              <w:rPr>
                <w:rFonts w:ascii="Times New Roman" w:hAnsi="Times New Roman"/>
                <w:bCs/>
                <w:sz w:val="24"/>
              </w:rPr>
              <w:t>ng</w:t>
            </w:r>
            <w:proofErr w:type="spellEnd"/>
            <w:r w:rsidRPr="00A53A3B">
              <w:rPr>
                <w:rFonts w:ascii="Times New Roman" w:hAnsi="Times New Roman"/>
                <w:bCs/>
                <w:sz w:val="24"/>
              </w:rPr>
              <w:t>/mL) for Test Formulation: Sulfamethoxazole</w:t>
            </w:r>
          </w:p>
        </w:tc>
        <w:tc>
          <w:tcPr>
            <w:tcW w:w="1857" w:type="dxa"/>
          </w:tcPr>
          <w:p w:rsidR="00C13786" w:rsidRPr="00FB7E7F" w:rsidRDefault="00DA6D03" w:rsidP="00367F61">
            <w:pPr>
              <w:spacing w:line="360" w:lineRule="auto"/>
              <w:jc w:val="center"/>
              <w:rPr>
                <w:rFonts w:ascii="Times New Roman" w:hAnsi="Times New Roman"/>
                <w:sz w:val="24"/>
                <w:szCs w:val="24"/>
              </w:rPr>
            </w:pPr>
            <w:r>
              <w:rPr>
                <w:rFonts w:ascii="Times New Roman" w:hAnsi="Times New Roman"/>
                <w:sz w:val="24"/>
                <w:szCs w:val="24"/>
              </w:rPr>
              <w:t>79</w:t>
            </w:r>
          </w:p>
        </w:tc>
      </w:tr>
      <w:tr w:rsidR="00C13786" w:rsidRPr="00FB7E7F" w:rsidTr="000E7AF9">
        <w:tc>
          <w:tcPr>
            <w:tcW w:w="1242" w:type="dxa"/>
          </w:tcPr>
          <w:p w:rsidR="00C13786" w:rsidRPr="00FB7E7F" w:rsidRDefault="00855910" w:rsidP="00367F61">
            <w:pPr>
              <w:spacing w:line="360" w:lineRule="auto"/>
              <w:jc w:val="center"/>
              <w:rPr>
                <w:rFonts w:ascii="Times New Roman" w:hAnsi="Times New Roman"/>
                <w:sz w:val="24"/>
                <w:szCs w:val="24"/>
              </w:rPr>
            </w:pPr>
            <w:r>
              <w:rPr>
                <w:rFonts w:ascii="Times New Roman" w:hAnsi="Times New Roman"/>
                <w:sz w:val="24"/>
                <w:szCs w:val="24"/>
              </w:rPr>
              <w:t>17</w:t>
            </w:r>
          </w:p>
        </w:tc>
        <w:tc>
          <w:tcPr>
            <w:tcW w:w="5954" w:type="dxa"/>
          </w:tcPr>
          <w:p w:rsidR="00C13786" w:rsidRPr="00A53A3B" w:rsidRDefault="005F44B4" w:rsidP="00367F61">
            <w:pPr>
              <w:spacing w:line="360" w:lineRule="auto"/>
              <w:jc w:val="center"/>
              <w:rPr>
                <w:rFonts w:ascii="Times New Roman" w:hAnsi="Times New Roman"/>
                <w:sz w:val="24"/>
                <w:szCs w:val="24"/>
              </w:rPr>
            </w:pPr>
            <w:r w:rsidRPr="00A53A3B">
              <w:rPr>
                <w:rFonts w:ascii="Times New Roman" w:hAnsi="Times New Roman"/>
                <w:bCs/>
                <w:sz w:val="24"/>
              </w:rPr>
              <w:t>Plasma Concentrations (</w:t>
            </w:r>
            <w:proofErr w:type="spellStart"/>
            <w:r w:rsidRPr="00A53A3B">
              <w:rPr>
                <w:rFonts w:ascii="Times New Roman" w:hAnsi="Times New Roman"/>
                <w:bCs/>
                <w:sz w:val="24"/>
              </w:rPr>
              <w:t>ng</w:t>
            </w:r>
            <w:proofErr w:type="spellEnd"/>
            <w:r w:rsidRPr="00A53A3B">
              <w:rPr>
                <w:rFonts w:ascii="Times New Roman" w:hAnsi="Times New Roman"/>
                <w:bCs/>
                <w:sz w:val="24"/>
              </w:rPr>
              <w:t>/mL) for Reference Formulation: Sulfamethoxazole</w:t>
            </w:r>
          </w:p>
        </w:tc>
        <w:tc>
          <w:tcPr>
            <w:tcW w:w="1857" w:type="dxa"/>
          </w:tcPr>
          <w:p w:rsidR="00C13786" w:rsidRPr="00FB7E7F" w:rsidRDefault="00DA6D03" w:rsidP="00367F61">
            <w:pPr>
              <w:spacing w:line="360" w:lineRule="auto"/>
              <w:jc w:val="center"/>
              <w:rPr>
                <w:rFonts w:ascii="Times New Roman" w:hAnsi="Times New Roman"/>
                <w:sz w:val="24"/>
                <w:szCs w:val="24"/>
              </w:rPr>
            </w:pPr>
            <w:r>
              <w:rPr>
                <w:rFonts w:ascii="Times New Roman" w:hAnsi="Times New Roman"/>
                <w:sz w:val="24"/>
                <w:szCs w:val="24"/>
              </w:rPr>
              <w:t>80</w:t>
            </w:r>
          </w:p>
        </w:tc>
      </w:tr>
      <w:tr w:rsidR="005F44B4" w:rsidRPr="00FB7E7F" w:rsidTr="000E7AF9">
        <w:tc>
          <w:tcPr>
            <w:tcW w:w="1242" w:type="dxa"/>
          </w:tcPr>
          <w:p w:rsidR="005F44B4" w:rsidRPr="00FB7E7F" w:rsidRDefault="00855910" w:rsidP="00367F61">
            <w:pPr>
              <w:spacing w:line="360" w:lineRule="auto"/>
              <w:jc w:val="center"/>
              <w:rPr>
                <w:rFonts w:ascii="Times New Roman" w:hAnsi="Times New Roman"/>
                <w:sz w:val="24"/>
                <w:szCs w:val="24"/>
              </w:rPr>
            </w:pPr>
            <w:r>
              <w:rPr>
                <w:rFonts w:ascii="Times New Roman" w:hAnsi="Times New Roman"/>
                <w:sz w:val="24"/>
                <w:szCs w:val="24"/>
              </w:rPr>
              <w:t>18</w:t>
            </w:r>
          </w:p>
        </w:tc>
        <w:tc>
          <w:tcPr>
            <w:tcW w:w="5954" w:type="dxa"/>
          </w:tcPr>
          <w:p w:rsidR="005F44B4" w:rsidRPr="00A53A3B" w:rsidRDefault="00A53A3B" w:rsidP="00367F61">
            <w:pPr>
              <w:spacing w:line="360" w:lineRule="auto"/>
              <w:jc w:val="center"/>
              <w:rPr>
                <w:rFonts w:ascii="Times New Roman" w:hAnsi="Times New Roman"/>
                <w:bCs/>
                <w:sz w:val="24"/>
              </w:rPr>
            </w:pPr>
            <w:r w:rsidRPr="00A53A3B">
              <w:rPr>
                <w:rFonts w:ascii="Times New Roman" w:hAnsi="Times New Roman"/>
                <w:bCs/>
                <w:sz w:val="24"/>
              </w:rPr>
              <w:t>Plasma Concentrations (</w:t>
            </w:r>
            <w:proofErr w:type="spellStart"/>
            <w:r w:rsidRPr="00A53A3B">
              <w:rPr>
                <w:rFonts w:ascii="Times New Roman" w:hAnsi="Times New Roman"/>
                <w:bCs/>
                <w:sz w:val="24"/>
              </w:rPr>
              <w:t>ng</w:t>
            </w:r>
            <w:proofErr w:type="spellEnd"/>
            <w:r w:rsidRPr="00A53A3B">
              <w:rPr>
                <w:rFonts w:ascii="Times New Roman" w:hAnsi="Times New Roman"/>
                <w:bCs/>
                <w:sz w:val="24"/>
              </w:rPr>
              <w:t>/mL) for Test Formulation: Trimethoprim</w:t>
            </w:r>
          </w:p>
        </w:tc>
        <w:tc>
          <w:tcPr>
            <w:tcW w:w="1857" w:type="dxa"/>
          </w:tcPr>
          <w:p w:rsidR="005F44B4" w:rsidRPr="00FB7E7F" w:rsidRDefault="00DA6D03" w:rsidP="00367F61">
            <w:pPr>
              <w:spacing w:line="360" w:lineRule="auto"/>
              <w:jc w:val="center"/>
              <w:rPr>
                <w:rFonts w:ascii="Times New Roman" w:hAnsi="Times New Roman"/>
                <w:sz w:val="24"/>
                <w:szCs w:val="24"/>
              </w:rPr>
            </w:pPr>
            <w:r>
              <w:rPr>
                <w:rFonts w:ascii="Times New Roman" w:hAnsi="Times New Roman"/>
                <w:sz w:val="24"/>
                <w:szCs w:val="24"/>
              </w:rPr>
              <w:t>81</w:t>
            </w:r>
          </w:p>
        </w:tc>
      </w:tr>
      <w:tr w:rsidR="00A53A3B" w:rsidRPr="00FB7E7F" w:rsidTr="000E7AF9">
        <w:tc>
          <w:tcPr>
            <w:tcW w:w="1242" w:type="dxa"/>
          </w:tcPr>
          <w:p w:rsidR="00A53A3B" w:rsidRDefault="00855910" w:rsidP="00367F61">
            <w:pPr>
              <w:spacing w:line="360" w:lineRule="auto"/>
              <w:jc w:val="center"/>
              <w:rPr>
                <w:rFonts w:ascii="Times New Roman" w:hAnsi="Times New Roman"/>
                <w:sz w:val="24"/>
                <w:szCs w:val="24"/>
              </w:rPr>
            </w:pPr>
            <w:r>
              <w:rPr>
                <w:rFonts w:ascii="Times New Roman" w:hAnsi="Times New Roman"/>
                <w:sz w:val="24"/>
                <w:szCs w:val="24"/>
              </w:rPr>
              <w:t>19</w:t>
            </w:r>
          </w:p>
        </w:tc>
        <w:tc>
          <w:tcPr>
            <w:tcW w:w="5954" w:type="dxa"/>
          </w:tcPr>
          <w:p w:rsidR="00A53A3B" w:rsidRPr="00A53A3B" w:rsidRDefault="00A53A3B" w:rsidP="00367F61">
            <w:pPr>
              <w:tabs>
                <w:tab w:val="num" w:pos="1368"/>
              </w:tabs>
              <w:spacing w:after="60"/>
              <w:jc w:val="center"/>
              <w:rPr>
                <w:rFonts w:ascii="Times New Roman" w:hAnsi="Times New Roman"/>
                <w:bCs/>
                <w:sz w:val="24"/>
              </w:rPr>
            </w:pPr>
            <w:r w:rsidRPr="00A53A3B">
              <w:rPr>
                <w:rFonts w:ascii="Times New Roman" w:hAnsi="Times New Roman"/>
                <w:bCs/>
                <w:sz w:val="24"/>
              </w:rPr>
              <w:t>Plasma Concentrations (</w:t>
            </w:r>
            <w:proofErr w:type="spellStart"/>
            <w:r w:rsidRPr="00A53A3B">
              <w:rPr>
                <w:rFonts w:ascii="Times New Roman" w:hAnsi="Times New Roman"/>
                <w:bCs/>
                <w:sz w:val="24"/>
              </w:rPr>
              <w:t>ng</w:t>
            </w:r>
            <w:proofErr w:type="spellEnd"/>
            <w:r w:rsidRPr="00A53A3B">
              <w:rPr>
                <w:rFonts w:ascii="Times New Roman" w:hAnsi="Times New Roman"/>
                <w:bCs/>
                <w:sz w:val="24"/>
              </w:rPr>
              <w:t>/mL) for Reference Formulation: Trimethoprim</w:t>
            </w:r>
          </w:p>
        </w:tc>
        <w:tc>
          <w:tcPr>
            <w:tcW w:w="1857" w:type="dxa"/>
          </w:tcPr>
          <w:p w:rsidR="00A53A3B" w:rsidRPr="00FB7E7F" w:rsidRDefault="00DA6D03" w:rsidP="00367F61">
            <w:pPr>
              <w:spacing w:line="360" w:lineRule="auto"/>
              <w:jc w:val="center"/>
              <w:rPr>
                <w:rFonts w:ascii="Times New Roman" w:hAnsi="Times New Roman"/>
                <w:sz w:val="24"/>
                <w:szCs w:val="24"/>
              </w:rPr>
            </w:pPr>
            <w:r>
              <w:rPr>
                <w:rFonts w:ascii="Times New Roman" w:hAnsi="Times New Roman"/>
                <w:sz w:val="24"/>
                <w:szCs w:val="24"/>
              </w:rPr>
              <w:t>82</w:t>
            </w:r>
          </w:p>
        </w:tc>
      </w:tr>
    </w:tbl>
    <w:p w:rsidR="00C13786" w:rsidRPr="00FB7E7F" w:rsidRDefault="00C13786" w:rsidP="00367F61">
      <w:pPr>
        <w:spacing w:line="360" w:lineRule="auto"/>
        <w:jc w:val="center"/>
        <w:rPr>
          <w:rFonts w:ascii="Times New Roman" w:hAnsi="Times New Roman"/>
          <w:sz w:val="24"/>
          <w:szCs w:val="24"/>
        </w:rPr>
      </w:pPr>
    </w:p>
    <w:p w:rsidR="00E90400" w:rsidRDefault="00E90400" w:rsidP="00C13786">
      <w:pPr>
        <w:spacing w:line="360" w:lineRule="auto"/>
        <w:jc w:val="both"/>
        <w:rPr>
          <w:rFonts w:ascii="Times New Roman" w:hAnsi="Times New Roman"/>
          <w:sz w:val="24"/>
          <w:szCs w:val="24"/>
        </w:rPr>
      </w:pPr>
    </w:p>
    <w:p w:rsidR="0002757B" w:rsidRDefault="0002757B" w:rsidP="00C13786">
      <w:pPr>
        <w:spacing w:line="360" w:lineRule="auto"/>
        <w:jc w:val="both"/>
        <w:rPr>
          <w:rFonts w:ascii="Times New Roman" w:hAnsi="Times New Roman"/>
          <w:sz w:val="24"/>
          <w:szCs w:val="24"/>
        </w:rPr>
      </w:pPr>
    </w:p>
    <w:p w:rsidR="00494CC5" w:rsidRDefault="00494CC5" w:rsidP="00C13786">
      <w:pPr>
        <w:spacing w:line="360" w:lineRule="auto"/>
        <w:jc w:val="both"/>
        <w:rPr>
          <w:rFonts w:ascii="Times New Roman" w:hAnsi="Times New Roman"/>
          <w:sz w:val="24"/>
          <w:szCs w:val="24"/>
        </w:rPr>
      </w:pPr>
    </w:p>
    <w:p w:rsidR="00494CC5" w:rsidRDefault="00494CC5" w:rsidP="00E76B9A">
      <w:pPr>
        <w:spacing w:line="360" w:lineRule="auto"/>
        <w:jc w:val="right"/>
        <w:rPr>
          <w:rFonts w:ascii="Times New Roman" w:hAnsi="Times New Roman"/>
          <w:sz w:val="24"/>
          <w:szCs w:val="24"/>
        </w:rPr>
      </w:pPr>
    </w:p>
    <w:p w:rsidR="00494CC5" w:rsidRDefault="00494CC5" w:rsidP="00C13786">
      <w:pPr>
        <w:spacing w:line="360" w:lineRule="auto"/>
        <w:jc w:val="both"/>
        <w:rPr>
          <w:rFonts w:ascii="Times New Roman" w:hAnsi="Times New Roman"/>
          <w:sz w:val="24"/>
          <w:szCs w:val="24"/>
        </w:rPr>
      </w:pPr>
    </w:p>
    <w:p w:rsidR="00C13786" w:rsidRPr="00FE5DC0" w:rsidRDefault="0048214E" w:rsidP="000E7AF9">
      <w:pPr>
        <w:spacing w:line="360" w:lineRule="auto"/>
        <w:jc w:val="center"/>
        <w:rPr>
          <w:rFonts w:ascii="Times New Roman" w:hAnsi="Times New Roman"/>
          <w:b/>
          <w:sz w:val="24"/>
          <w:szCs w:val="24"/>
        </w:rPr>
      </w:pPr>
      <w:r>
        <w:rPr>
          <w:rFonts w:ascii="Times New Roman" w:hAnsi="Times New Roman"/>
          <w:b/>
          <w:sz w:val="24"/>
          <w:szCs w:val="24"/>
        </w:rPr>
        <w:lastRenderedPageBreak/>
        <w:t>L</w:t>
      </w:r>
      <w:r w:rsidRPr="00FE5DC0">
        <w:rPr>
          <w:rFonts w:ascii="Times New Roman" w:hAnsi="Times New Roman"/>
          <w:b/>
          <w:sz w:val="24"/>
          <w:szCs w:val="24"/>
        </w:rPr>
        <w:t>ist of figures</w:t>
      </w:r>
    </w:p>
    <w:tbl>
      <w:tblPr>
        <w:tblStyle w:val="TableGrid"/>
        <w:tblW w:w="9047" w:type="dxa"/>
        <w:jc w:val="center"/>
        <w:tblInd w:w="233" w:type="dxa"/>
        <w:tblLook w:val="04A0" w:firstRow="1" w:lastRow="0" w:firstColumn="1" w:lastColumn="0" w:noHBand="0" w:noVBand="1"/>
      </w:tblPr>
      <w:tblGrid>
        <w:gridCol w:w="1135"/>
        <w:gridCol w:w="6432"/>
        <w:gridCol w:w="1480"/>
      </w:tblGrid>
      <w:tr w:rsidR="00C13786" w:rsidRPr="00FE5DC0" w:rsidTr="00796752">
        <w:trPr>
          <w:trHeight w:val="222"/>
          <w:jc w:val="center"/>
        </w:trPr>
        <w:tc>
          <w:tcPr>
            <w:tcW w:w="1135" w:type="dxa"/>
          </w:tcPr>
          <w:p w:rsidR="00C13786" w:rsidRPr="00FE5DC0" w:rsidRDefault="0048214E" w:rsidP="00385B62">
            <w:pPr>
              <w:spacing w:line="480" w:lineRule="auto"/>
              <w:jc w:val="center"/>
              <w:rPr>
                <w:rFonts w:ascii="Times New Roman" w:hAnsi="Times New Roman"/>
                <w:b/>
                <w:sz w:val="24"/>
                <w:szCs w:val="24"/>
              </w:rPr>
            </w:pPr>
            <w:r>
              <w:rPr>
                <w:rFonts w:ascii="Times New Roman" w:hAnsi="Times New Roman"/>
                <w:b/>
                <w:sz w:val="24"/>
                <w:szCs w:val="24"/>
              </w:rPr>
              <w:t>Fig</w:t>
            </w:r>
            <w:r w:rsidR="00C13786" w:rsidRPr="00FE5DC0">
              <w:rPr>
                <w:rFonts w:ascii="Times New Roman" w:hAnsi="Times New Roman"/>
                <w:b/>
                <w:sz w:val="24"/>
                <w:szCs w:val="24"/>
              </w:rPr>
              <w:t xml:space="preserve"> No</w:t>
            </w:r>
          </w:p>
        </w:tc>
        <w:tc>
          <w:tcPr>
            <w:tcW w:w="6432" w:type="dxa"/>
          </w:tcPr>
          <w:p w:rsidR="00C13786" w:rsidRPr="00FE5DC0" w:rsidRDefault="00C13786" w:rsidP="00385B62">
            <w:pPr>
              <w:spacing w:line="480" w:lineRule="auto"/>
              <w:jc w:val="center"/>
              <w:rPr>
                <w:rFonts w:ascii="Times New Roman" w:hAnsi="Times New Roman"/>
                <w:b/>
                <w:sz w:val="24"/>
                <w:szCs w:val="24"/>
              </w:rPr>
            </w:pPr>
            <w:r w:rsidRPr="00FE5DC0">
              <w:rPr>
                <w:rFonts w:ascii="Times New Roman" w:hAnsi="Times New Roman"/>
                <w:b/>
                <w:sz w:val="24"/>
                <w:szCs w:val="24"/>
              </w:rPr>
              <w:t>Title of figures</w:t>
            </w:r>
          </w:p>
        </w:tc>
        <w:tc>
          <w:tcPr>
            <w:tcW w:w="1480" w:type="dxa"/>
          </w:tcPr>
          <w:p w:rsidR="00C13786" w:rsidRPr="00FE5DC0" w:rsidRDefault="0048214E" w:rsidP="00385B62">
            <w:pPr>
              <w:spacing w:line="480" w:lineRule="auto"/>
              <w:jc w:val="center"/>
              <w:rPr>
                <w:rFonts w:ascii="Times New Roman" w:hAnsi="Times New Roman"/>
                <w:b/>
                <w:sz w:val="24"/>
                <w:szCs w:val="24"/>
              </w:rPr>
            </w:pPr>
            <w:r>
              <w:rPr>
                <w:rFonts w:ascii="Times New Roman" w:hAnsi="Times New Roman"/>
                <w:b/>
                <w:sz w:val="24"/>
                <w:szCs w:val="24"/>
              </w:rPr>
              <w:t>Page No</w:t>
            </w:r>
          </w:p>
        </w:tc>
      </w:tr>
      <w:tr w:rsidR="00C13786" w:rsidRPr="00FE5DC0" w:rsidTr="00796752">
        <w:trPr>
          <w:trHeight w:val="222"/>
          <w:jc w:val="center"/>
        </w:trPr>
        <w:tc>
          <w:tcPr>
            <w:tcW w:w="1135" w:type="dxa"/>
          </w:tcPr>
          <w:p w:rsidR="00C13786" w:rsidRPr="00FE5DC0" w:rsidRDefault="00F15113" w:rsidP="00385B62">
            <w:pPr>
              <w:spacing w:line="480" w:lineRule="auto"/>
              <w:jc w:val="center"/>
              <w:rPr>
                <w:rFonts w:ascii="Times New Roman" w:hAnsi="Times New Roman"/>
                <w:sz w:val="24"/>
                <w:szCs w:val="24"/>
              </w:rPr>
            </w:pPr>
            <w:r>
              <w:rPr>
                <w:rFonts w:ascii="Times New Roman" w:hAnsi="Times New Roman"/>
                <w:sz w:val="24"/>
                <w:szCs w:val="24"/>
              </w:rPr>
              <w:t>1</w:t>
            </w:r>
          </w:p>
        </w:tc>
        <w:tc>
          <w:tcPr>
            <w:tcW w:w="6432" w:type="dxa"/>
          </w:tcPr>
          <w:p w:rsidR="00C13786" w:rsidRPr="00FE5DC0" w:rsidRDefault="00C13786" w:rsidP="004D3C30">
            <w:pPr>
              <w:spacing w:line="480" w:lineRule="auto"/>
              <w:jc w:val="center"/>
              <w:rPr>
                <w:rFonts w:ascii="Times New Roman" w:hAnsi="Times New Roman"/>
                <w:sz w:val="24"/>
                <w:szCs w:val="24"/>
              </w:rPr>
            </w:pPr>
            <w:r w:rsidRPr="00FE5DC0">
              <w:rPr>
                <w:rFonts w:ascii="Times New Roman" w:hAnsi="Times New Roman"/>
                <w:sz w:val="24"/>
                <w:szCs w:val="24"/>
              </w:rPr>
              <w:t>General process for the development of a generic drug product</w:t>
            </w:r>
          </w:p>
        </w:tc>
        <w:tc>
          <w:tcPr>
            <w:tcW w:w="1480" w:type="dxa"/>
          </w:tcPr>
          <w:p w:rsidR="00C13786" w:rsidRPr="00FE5DC0" w:rsidRDefault="00F15113" w:rsidP="00385B62">
            <w:pPr>
              <w:spacing w:line="480" w:lineRule="auto"/>
              <w:jc w:val="center"/>
              <w:rPr>
                <w:rFonts w:ascii="Times New Roman" w:hAnsi="Times New Roman"/>
                <w:sz w:val="24"/>
                <w:szCs w:val="24"/>
              </w:rPr>
            </w:pPr>
            <w:r>
              <w:rPr>
                <w:rFonts w:ascii="Times New Roman" w:hAnsi="Times New Roman"/>
                <w:sz w:val="24"/>
                <w:szCs w:val="24"/>
              </w:rPr>
              <w:t>9</w:t>
            </w:r>
          </w:p>
        </w:tc>
      </w:tr>
      <w:tr w:rsidR="00C13786" w:rsidRPr="00FE5DC0" w:rsidTr="00796752">
        <w:trPr>
          <w:trHeight w:val="212"/>
          <w:jc w:val="center"/>
        </w:trPr>
        <w:tc>
          <w:tcPr>
            <w:tcW w:w="1135" w:type="dxa"/>
          </w:tcPr>
          <w:p w:rsidR="00C13786" w:rsidRPr="00FE5DC0" w:rsidRDefault="00F15113" w:rsidP="00385B62">
            <w:pPr>
              <w:spacing w:line="480" w:lineRule="auto"/>
              <w:jc w:val="center"/>
              <w:rPr>
                <w:rFonts w:ascii="Times New Roman" w:hAnsi="Times New Roman"/>
                <w:sz w:val="24"/>
                <w:szCs w:val="24"/>
              </w:rPr>
            </w:pPr>
            <w:r>
              <w:rPr>
                <w:rFonts w:ascii="Times New Roman" w:hAnsi="Times New Roman"/>
                <w:sz w:val="24"/>
                <w:szCs w:val="24"/>
              </w:rPr>
              <w:t>2</w:t>
            </w:r>
          </w:p>
        </w:tc>
        <w:tc>
          <w:tcPr>
            <w:tcW w:w="6432" w:type="dxa"/>
          </w:tcPr>
          <w:p w:rsidR="00C13786" w:rsidRPr="00FE5DC0" w:rsidRDefault="00C13786" w:rsidP="004D3C30">
            <w:pPr>
              <w:spacing w:line="480" w:lineRule="auto"/>
              <w:jc w:val="center"/>
              <w:rPr>
                <w:rFonts w:ascii="Times New Roman" w:hAnsi="Times New Roman"/>
                <w:sz w:val="24"/>
                <w:szCs w:val="24"/>
              </w:rPr>
            </w:pPr>
            <w:r w:rsidRPr="00FE5DC0">
              <w:rPr>
                <w:rFonts w:ascii="Times New Roman" w:hAnsi="Times New Roman"/>
                <w:sz w:val="24"/>
                <w:szCs w:val="24"/>
              </w:rPr>
              <w:t>Flow chart of ANDA approval of generic d</w:t>
            </w:r>
            <w:r w:rsidR="006714F6">
              <w:rPr>
                <w:rFonts w:ascii="Times New Roman" w:hAnsi="Times New Roman"/>
                <w:sz w:val="24"/>
                <w:szCs w:val="24"/>
              </w:rPr>
              <w:t>r</w:t>
            </w:r>
            <w:r w:rsidRPr="00FE5DC0">
              <w:rPr>
                <w:rFonts w:ascii="Times New Roman" w:hAnsi="Times New Roman"/>
                <w:sz w:val="24"/>
                <w:szCs w:val="24"/>
              </w:rPr>
              <w:t>ug product</w:t>
            </w:r>
          </w:p>
        </w:tc>
        <w:tc>
          <w:tcPr>
            <w:tcW w:w="1480" w:type="dxa"/>
          </w:tcPr>
          <w:p w:rsidR="00C13786" w:rsidRPr="00FE5DC0" w:rsidRDefault="00F15113" w:rsidP="00385B62">
            <w:pPr>
              <w:spacing w:line="480" w:lineRule="auto"/>
              <w:jc w:val="center"/>
              <w:rPr>
                <w:rFonts w:ascii="Times New Roman" w:hAnsi="Times New Roman"/>
                <w:sz w:val="24"/>
                <w:szCs w:val="24"/>
              </w:rPr>
            </w:pPr>
            <w:r>
              <w:rPr>
                <w:rFonts w:ascii="Times New Roman" w:hAnsi="Times New Roman"/>
                <w:sz w:val="24"/>
                <w:szCs w:val="24"/>
              </w:rPr>
              <w:t>12</w:t>
            </w:r>
          </w:p>
        </w:tc>
      </w:tr>
      <w:tr w:rsidR="00C13786" w:rsidRPr="00FE5DC0" w:rsidTr="00796752">
        <w:trPr>
          <w:trHeight w:val="222"/>
          <w:jc w:val="center"/>
        </w:trPr>
        <w:tc>
          <w:tcPr>
            <w:tcW w:w="1135" w:type="dxa"/>
          </w:tcPr>
          <w:p w:rsidR="00C13786" w:rsidRPr="00FE5DC0" w:rsidRDefault="00F15113" w:rsidP="00385B62">
            <w:pPr>
              <w:spacing w:line="480" w:lineRule="auto"/>
              <w:jc w:val="center"/>
              <w:rPr>
                <w:rFonts w:ascii="Times New Roman" w:hAnsi="Times New Roman"/>
                <w:sz w:val="24"/>
                <w:szCs w:val="24"/>
              </w:rPr>
            </w:pPr>
            <w:r>
              <w:rPr>
                <w:rFonts w:ascii="Times New Roman" w:hAnsi="Times New Roman"/>
                <w:sz w:val="24"/>
                <w:szCs w:val="24"/>
              </w:rPr>
              <w:t>3</w:t>
            </w:r>
          </w:p>
        </w:tc>
        <w:tc>
          <w:tcPr>
            <w:tcW w:w="6432" w:type="dxa"/>
          </w:tcPr>
          <w:p w:rsidR="00C13786" w:rsidRPr="00FE5DC0" w:rsidRDefault="00C13786" w:rsidP="004D3C30">
            <w:pPr>
              <w:spacing w:line="480" w:lineRule="auto"/>
              <w:jc w:val="center"/>
              <w:rPr>
                <w:rFonts w:ascii="Times New Roman" w:hAnsi="Times New Roman"/>
                <w:sz w:val="24"/>
                <w:szCs w:val="24"/>
              </w:rPr>
            </w:pPr>
            <w:r w:rsidRPr="00FE5DC0">
              <w:rPr>
                <w:rFonts w:ascii="Times New Roman" w:hAnsi="Times New Roman"/>
                <w:sz w:val="24"/>
                <w:szCs w:val="24"/>
              </w:rPr>
              <w:t>Flow pattern of parallel study design</w:t>
            </w:r>
          </w:p>
        </w:tc>
        <w:tc>
          <w:tcPr>
            <w:tcW w:w="1480" w:type="dxa"/>
          </w:tcPr>
          <w:p w:rsidR="00C13786" w:rsidRPr="00FE5DC0" w:rsidRDefault="00C72A8D" w:rsidP="00385B62">
            <w:pPr>
              <w:spacing w:line="480" w:lineRule="auto"/>
              <w:jc w:val="center"/>
              <w:rPr>
                <w:rFonts w:ascii="Times New Roman" w:hAnsi="Times New Roman"/>
                <w:sz w:val="24"/>
                <w:szCs w:val="24"/>
              </w:rPr>
            </w:pPr>
            <w:r>
              <w:rPr>
                <w:rFonts w:ascii="Times New Roman" w:hAnsi="Times New Roman"/>
                <w:sz w:val="24"/>
                <w:szCs w:val="24"/>
              </w:rPr>
              <w:t>20</w:t>
            </w:r>
          </w:p>
        </w:tc>
      </w:tr>
      <w:tr w:rsidR="001D406C" w:rsidRPr="00FE5DC0" w:rsidTr="00796752">
        <w:trPr>
          <w:trHeight w:val="966"/>
          <w:jc w:val="center"/>
        </w:trPr>
        <w:tc>
          <w:tcPr>
            <w:tcW w:w="1135" w:type="dxa"/>
          </w:tcPr>
          <w:p w:rsidR="001D406C" w:rsidRPr="00FE5DC0" w:rsidRDefault="00F15113" w:rsidP="00385B62">
            <w:pPr>
              <w:spacing w:line="480" w:lineRule="auto"/>
              <w:jc w:val="center"/>
              <w:rPr>
                <w:rFonts w:ascii="Times New Roman" w:hAnsi="Times New Roman"/>
                <w:sz w:val="24"/>
                <w:szCs w:val="24"/>
              </w:rPr>
            </w:pPr>
            <w:r>
              <w:rPr>
                <w:rFonts w:ascii="Times New Roman" w:hAnsi="Times New Roman"/>
                <w:sz w:val="24"/>
                <w:szCs w:val="24"/>
              </w:rPr>
              <w:t>4</w:t>
            </w:r>
          </w:p>
        </w:tc>
        <w:tc>
          <w:tcPr>
            <w:tcW w:w="6432" w:type="dxa"/>
          </w:tcPr>
          <w:p w:rsidR="001D406C" w:rsidRPr="001D406C" w:rsidRDefault="001D406C" w:rsidP="004D3C30">
            <w:pPr>
              <w:spacing w:line="480" w:lineRule="auto"/>
              <w:jc w:val="center"/>
              <w:rPr>
                <w:rFonts w:ascii="Times New Roman" w:hAnsi="Times New Roman"/>
                <w:sz w:val="24"/>
                <w:szCs w:val="24"/>
              </w:rPr>
            </w:pPr>
            <w:r w:rsidRPr="001D406C">
              <w:rPr>
                <w:rFonts w:ascii="Times New Roman" w:hAnsi="Times New Roman"/>
                <w:w w:val="105"/>
                <w:sz w:val="24"/>
                <w:szCs w:val="24"/>
              </w:rPr>
              <w:t>Flow chart on bioequivalence study design &amp; protocol approval</w:t>
            </w:r>
          </w:p>
        </w:tc>
        <w:tc>
          <w:tcPr>
            <w:tcW w:w="1480" w:type="dxa"/>
          </w:tcPr>
          <w:p w:rsidR="001D406C" w:rsidRPr="00FE5DC0" w:rsidRDefault="00C72A8D" w:rsidP="00385B62">
            <w:pPr>
              <w:spacing w:line="480" w:lineRule="auto"/>
              <w:jc w:val="center"/>
              <w:rPr>
                <w:rFonts w:ascii="Times New Roman" w:hAnsi="Times New Roman"/>
                <w:sz w:val="24"/>
                <w:szCs w:val="24"/>
              </w:rPr>
            </w:pPr>
            <w:r>
              <w:rPr>
                <w:rFonts w:ascii="Times New Roman" w:hAnsi="Times New Roman"/>
                <w:sz w:val="24"/>
                <w:szCs w:val="24"/>
              </w:rPr>
              <w:t>27</w:t>
            </w:r>
          </w:p>
        </w:tc>
      </w:tr>
      <w:tr w:rsidR="00C13786" w:rsidRPr="00FE5DC0" w:rsidTr="00796752">
        <w:trPr>
          <w:trHeight w:val="222"/>
          <w:jc w:val="center"/>
        </w:trPr>
        <w:tc>
          <w:tcPr>
            <w:tcW w:w="1135" w:type="dxa"/>
          </w:tcPr>
          <w:p w:rsidR="00C13786" w:rsidRPr="00FE5DC0" w:rsidRDefault="00772DE1" w:rsidP="00385B62">
            <w:pPr>
              <w:spacing w:line="480" w:lineRule="auto"/>
              <w:jc w:val="center"/>
              <w:rPr>
                <w:rFonts w:ascii="Times New Roman" w:hAnsi="Times New Roman"/>
                <w:sz w:val="24"/>
                <w:szCs w:val="24"/>
              </w:rPr>
            </w:pPr>
            <w:r>
              <w:rPr>
                <w:rFonts w:ascii="Times New Roman" w:hAnsi="Times New Roman"/>
                <w:sz w:val="24"/>
                <w:szCs w:val="24"/>
              </w:rPr>
              <w:t>5</w:t>
            </w:r>
          </w:p>
        </w:tc>
        <w:tc>
          <w:tcPr>
            <w:tcW w:w="6432" w:type="dxa"/>
          </w:tcPr>
          <w:p w:rsidR="00C13786" w:rsidRPr="00FE5DC0" w:rsidRDefault="00C13786" w:rsidP="004D3C30">
            <w:pPr>
              <w:spacing w:line="480" w:lineRule="auto"/>
              <w:jc w:val="center"/>
              <w:rPr>
                <w:rFonts w:ascii="Times New Roman" w:hAnsi="Times New Roman"/>
                <w:sz w:val="24"/>
                <w:szCs w:val="24"/>
              </w:rPr>
            </w:pPr>
            <w:r w:rsidRPr="00FE5DC0">
              <w:rPr>
                <w:rFonts w:ascii="Times New Roman" w:hAnsi="Times New Roman"/>
                <w:sz w:val="24"/>
                <w:szCs w:val="24"/>
              </w:rPr>
              <w:t>Sulfamethoxazole structure</w:t>
            </w:r>
          </w:p>
        </w:tc>
        <w:tc>
          <w:tcPr>
            <w:tcW w:w="1480" w:type="dxa"/>
          </w:tcPr>
          <w:p w:rsidR="00C13786" w:rsidRPr="00FE5DC0" w:rsidRDefault="00C72A8D" w:rsidP="00385B62">
            <w:pPr>
              <w:spacing w:line="480" w:lineRule="auto"/>
              <w:jc w:val="center"/>
              <w:rPr>
                <w:rFonts w:ascii="Times New Roman" w:hAnsi="Times New Roman"/>
                <w:sz w:val="24"/>
                <w:szCs w:val="24"/>
              </w:rPr>
            </w:pPr>
            <w:r>
              <w:rPr>
                <w:rFonts w:ascii="Times New Roman" w:hAnsi="Times New Roman"/>
                <w:sz w:val="24"/>
                <w:szCs w:val="24"/>
              </w:rPr>
              <w:t>32</w:t>
            </w:r>
          </w:p>
        </w:tc>
      </w:tr>
      <w:tr w:rsidR="00C13786" w:rsidRPr="00FE5DC0" w:rsidTr="00796752">
        <w:trPr>
          <w:trHeight w:val="212"/>
          <w:jc w:val="center"/>
        </w:trPr>
        <w:tc>
          <w:tcPr>
            <w:tcW w:w="1135" w:type="dxa"/>
          </w:tcPr>
          <w:p w:rsidR="00C13786" w:rsidRPr="00FE5DC0" w:rsidRDefault="00772DE1" w:rsidP="00385B62">
            <w:pPr>
              <w:spacing w:line="480" w:lineRule="auto"/>
              <w:jc w:val="center"/>
              <w:rPr>
                <w:rFonts w:ascii="Times New Roman" w:hAnsi="Times New Roman"/>
                <w:sz w:val="24"/>
                <w:szCs w:val="24"/>
              </w:rPr>
            </w:pPr>
            <w:r>
              <w:rPr>
                <w:rFonts w:ascii="Times New Roman" w:hAnsi="Times New Roman"/>
                <w:sz w:val="24"/>
                <w:szCs w:val="24"/>
              </w:rPr>
              <w:t>6</w:t>
            </w:r>
          </w:p>
        </w:tc>
        <w:tc>
          <w:tcPr>
            <w:tcW w:w="6432" w:type="dxa"/>
          </w:tcPr>
          <w:p w:rsidR="00C13786" w:rsidRPr="00FE5DC0" w:rsidRDefault="00C13786" w:rsidP="004D3C30">
            <w:pPr>
              <w:spacing w:line="480" w:lineRule="auto"/>
              <w:jc w:val="center"/>
              <w:rPr>
                <w:rFonts w:ascii="Times New Roman" w:hAnsi="Times New Roman"/>
                <w:sz w:val="24"/>
                <w:szCs w:val="24"/>
              </w:rPr>
            </w:pPr>
            <w:r w:rsidRPr="00FE5DC0">
              <w:rPr>
                <w:rFonts w:ascii="Times New Roman" w:hAnsi="Times New Roman"/>
                <w:sz w:val="24"/>
                <w:szCs w:val="24"/>
              </w:rPr>
              <w:t>Trimethoprim structure</w:t>
            </w:r>
          </w:p>
        </w:tc>
        <w:tc>
          <w:tcPr>
            <w:tcW w:w="1480" w:type="dxa"/>
          </w:tcPr>
          <w:p w:rsidR="00C13786" w:rsidRPr="00FE5DC0" w:rsidRDefault="00C72A8D" w:rsidP="00385B62">
            <w:pPr>
              <w:spacing w:line="480" w:lineRule="auto"/>
              <w:jc w:val="center"/>
              <w:rPr>
                <w:rFonts w:ascii="Times New Roman" w:hAnsi="Times New Roman"/>
                <w:sz w:val="24"/>
                <w:szCs w:val="24"/>
              </w:rPr>
            </w:pPr>
            <w:r>
              <w:rPr>
                <w:rFonts w:ascii="Times New Roman" w:hAnsi="Times New Roman"/>
                <w:sz w:val="24"/>
                <w:szCs w:val="24"/>
              </w:rPr>
              <w:t>32</w:t>
            </w:r>
          </w:p>
        </w:tc>
      </w:tr>
      <w:tr w:rsidR="00C13786" w:rsidRPr="00FE5DC0" w:rsidTr="00796752">
        <w:trPr>
          <w:trHeight w:val="222"/>
          <w:jc w:val="center"/>
        </w:trPr>
        <w:tc>
          <w:tcPr>
            <w:tcW w:w="1135" w:type="dxa"/>
          </w:tcPr>
          <w:p w:rsidR="00C13786" w:rsidRPr="00FE5DC0" w:rsidRDefault="00772DE1" w:rsidP="00385B62">
            <w:pPr>
              <w:spacing w:line="480" w:lineRule="auto"/>
              <w:jc w:val="center"/>
              <w:rPr>
                <w:rFonts w:ascii="Times New Roman" w:hAnsi="Times New Roman"/>
                <w:sz w:val="24"/>
                <w:szCs w:val="24"/>
              </w:rPr>
            </w:pPr>
            <w:r>
              <w:rPr>
                <w:rFonts w:ascii="Times New Roman" w:hAnsi="Times New Roman"/>
                <w:sz w:val="24"/>
                <w:szCs w:val="24"/>
              </w:rPr>
              <w:t>7</w:t>
            </w:r>
          </w:p>
        </w:tc>
        <w:tc>
          <w:tcPr>
            <w:tcW w:w="6432" w:type="dxa"/>
          </w:tcPr>
          <w:p w:rsidR="00C13786" w:rsidRPr="00FE5DC0" w:rsidRDefault="00C13786" w:rsidP="004D3C30">
            <w:pPr>
              <w:spacing w:line="480" w:lineRule="auto"/>
              <w:jc w:val="center"/>
              <w:rPr>
                <w:rFonts w:ascii="Times New Roman" w:hAnsi="Times New Roman"/>
                <w:sz w:val="24"/>
                <w:szCs w:val="24"/>
              </w:rPr>
            </w:pPr>
            <w:r w:rsidRPr="00FE5DC0">
              <w:rPr>
                <w:rFonts w:ascii="Times New Roman" w:hAnsi="Times New Roman"/>
                <w:sz w:val="24"/>
                <w:szCs w:val="24"/>
              </w:rPr>
              <w:t>Mechanism of action for sulfonamides</w:t>
            </w:r>
          </w:p>
        </w:tc>
        <w:tc>
          <w:tcPr>
            <w:tcW w:w="1480" w:type="dxa"/>
          </w:tcPr>
          <w:p w:rsidR="00C13786" w:rsidRPr="00FE5DC0" w:rsidRDefault="00C72A8D" w:rsidP="00385B62">
            <w:pPr>
              <w:spacing w:line="480" w:lineRule="auto"/>
              <w:jc w:val="center"/>
              <w:rPr>
                <w:rFonts w:ascii="Times New Roman" w:hAnsi="Times New Roman"/>
                <w:sz w:val="24"/>
                <w:szCs w:val="24"/>
              </w:rPr>
            </w:pPr>
            <w:r>
              <w:rPr>
                <w:rFonts w:ascii="Times New Roman" w:hAnsi="Times New Roman"/>
                <w:sz w:val="24"/>
                <w:szCs w:val="24"/>
              </w:rPr>
              <w:t>35</w:t>
            </w:r>
          </w:p>
        </w:tc>
      </w:tr>
      <w:tr w:rsidR="00C13786" w:rsidRPr="00FE5DC0" w:rsidTr="00796752">
        <w:trPr>
          <w:trHeight w:val="222"/>
          <w:jc w:val="center"/>
        </w:trPr>
        <w:tc>
          <w:tcPr>
            <w:tcW w:w="1135" w:type="dxa"/>
          </w:tcPr>
          <w:p w:rsidR="00C13786" w:rsidRPr="00FE5DC0" w:rsidRDefault="00385B62" w:rsidP="00385B62">
            <w:pPr>
              <w:spacing w:line="480" w:lineRule="auto"/>
              <w:jc w:val="center"/>
              <w:rPr>
                <w:rFonts w:ascii="Times New Roman" w:hAnsi="Times New Roman"/>
                <w:sz w:val="24"/>
                <w:szCs w:val="24"/>
              </w:rPr>
            </w:pPr>
            <w:r>
              <w:rPr>
                <w:rFonts w:ascii="Times New Roman" w:hAnsi="Times New Roman"/>
                <w:sz w:val="24"/>
                <w:szCs w:val="24"/>
              </w:rPr>
              <w:t>8</w:t>
            </w:r>
          </w:p>
        </w:tc>
        <w:tc>
          <w:tcPr>
            <w:tcW w:w="6432" w:type="dxa"/>
          </w:tcPr>
          <w:p w:rsidR="00C13786" w:rsidRPr="00FE5DC0" w:rsidRDefault="00C13786" w:rsidP="004D3C30">
            <w:pPr>
              <w:spacing w:line="480" w:lineRule="auto"/>
              <w:jc w:val="center"/>
              <w:rPr>
                <w:rFonts w:ascii="Times New Roman" w:hAnsi="Times New Roman"/>
                <w:sz w:val="24"/>
                <w:szCs w:val="24"/>
              </w:rPr>
            </w:pPr>
            <w:r w:rsidRPr="00FE5DC0">
              <w:rPr>
                <w:rFonts w:ascii="Times New Roman" w:hAnsi="Times New Roman"/>
                <w:sz w:val="24"/>
                <w:szCs w:val="24"/>
              </w:rPr>
              <w:t>Study flow chart</w:t>
            </w:r>
          </w:p>
        </w:tc>
        <w:tc>
          <w:tcPr>
            <w:tcW w:w="1480" w:type="dxa"/>
          </w:tcPr>
          <w:p w:rsidR="00C13786" w:rsidRPr="00FE5DC0" w:rsidRDefault="00C72A8D" w:rsidP="00385B62">
            <w:pPr>
              <w:spacing w:line="480" w:lineRule="auto"/>
              <w:jc w:val="center"/>
              <w:rPr>
                <w:rFonts w:ascii="Times New Roman" w:hAnsi="Times New Roman"/>
                <w:sz w:val="24"/>
                <w:szCs w:val="24"/>
              </w:rPr>
            </w:pPr>
            <w:r>
              <w:rPr>
                <w:rFonts w:ascii="Times New Roman" w:hAnsi="Times New Roman"/>
                <w:sz w:val="24"/>
                <w:szCs w:val="24"/>
              </w:rPr>
              <w:t>54</w:t>
            </w:r>
          </w:p>
        </w:tc>
      </w:tr>
    </w:tbl>
    <w:p w:rsidR="00C13786" w:rsidRPr="00FE5DC0" w:rsidRDefault="00C13786" w:rsidP="00C13786">
      <w:pPr>
        <w:spacing w:line="360" w:lineRule="auto"/>
        <w:jc w:val="center"/>
        <w:rPr>
          <w:rFonts w:ascii="Times New Roman" w:hAnsi="Times New Roman"/>
          <w:sz w:val="24"/>
          <w:szCs w:val="24"/>
        </w:rPr>
      </w:pPr>
    </w:p>
    <w:p w:rsidR="00C13786" w:rsidRDefault="00C13786" w:rsidP="00C13786">
      <w:pPr>
        <w:spacing w:line="360" w:lineRule="auto"/>
        <w:jc w:val="both"/>
        <w:rPr>
          <w:rFonts w:ascii="Times New Roman" w:hAnsi="Times New Roman"/>
          <w:sz w:val="24"/>
          <w:szCs w:val="24"/>
        </w:rPr>
      </w:pPr>
    </w:p>
    <w:p w:rsidR="00F15113" w:rsidRDefault="00F15113" w:rsidP="00C13786">
      <w:pPr>
        <w:spacing w:line="360" w:lineRule="auto"/>
        <w:jc w:val="both"/>
        <w:rPr>
          <w:rFonts w:ascii="Times New Roman" w:hAnsi="Times New Roman"/>
          <w:sz w:val="24"/>
          <w:szCs w:val="24"/>
        </w:rPr>
      </w:pPr>
    </w:p>
    <w:p w:rsidR="00F15113" w:rsidRDefault="00F15113" w:rsidP="00C13786">
      <w:pPr>
        <w:spacing w:line="360" w:lineRule="auto"/>
        <w:jc w:val="both"/>
        <w:rPr>
          <w:rFonts w:ascii="Times New Roman" w:hAnsi="Times New Roman"/>
          <w:sz w:val="24"/>
          <w:szCs w:val="24"/>
        </w:rPr>
      </w:pPr>
    </w:p>
    <w:p w:rsidR="00F15113" w:rsidRDefault="00F15113" w:rsidP="00C13786">
      <w:pPr>
        <w:spacing w:line="360" w:lineRule="auto"/>
        <w:jc w:val="both"/>
        <w:rPr>
          <w:rFonts w:ascii="Times New Roman" w:hAnsi="Times New Roman"/>
          <w:sz w:val="24"/>
          <w:szCs w:val="24"/>
        </w:rPr>
      </w:pPr>
    </w:p>
    <w:p w:rsidR="00772DE1" w:rsidRDefault="00772DE1" w:rsidP="00C13786">
      <w:pPr>
        <w:spacing w:line="360" w:lineRule="auto"/>
        <w:jc w:val="both"/>
        <w:rPr>
          <w:rFonts w:ascii="Times New Roman" w:hAnsi="Times New Roman"/>
          <w:sz w:val="24"/>
          <w:szCs w:val="24"/>
        </w:rPr>
      </w:pPr>
    </w:p>
    <w:p w:rsidR="00073FBC" w:rsidRDefault="00073FBC" w:rsidP="00C13786">
      <w:pPr>
        <w:spacing w:line="360" w:lineRule="auto"/>
        <w:jc w:val="both"/>
        <w:rPr>
          <w:rFonts w:ascii="Times New Roman" w:hAnsi="Times New Roman"/>
          <w:sz w:val="24"/>
          <w:szCs w:val="24"/>
        </w:rPr>
      </w:pPr>
    </w:p>
    <w:p w:rsidR="00073FBC" w:rsidRDefault="00073FBC" w:rsidP="00C13786">
      <w:pPr>
        <w:spacing w:line="360" w:lineRule="auto"/>
        <w:jc w:val="both"/>
        <w:rPr>
          <w:rFonts w:ascii="Times New Roman" w:hAnsi="Times New Roman"/>
          <w:sz w:val="24"/>
          <w:szCs w:val="24"/>
        </w:rPr>
      </w:pPr>
    </w:p>
    <w:p w:rsidR="00073FBC" w:rsidRDefault="00073FBC" w:rsidP="00C13786">
      <w:pPr>
        <w:spacing w:line="360" w:lineRule="auto"/>
        <w:jc w:val="both"/>
        <w:rPr>
          <w:rFonts w:ascii="Times New Roman" w:hAnsi="Times New Roman"/>
          <w:sz w:val="24"/>
          <w:szCs w:val="24"/>
        </w:rPr>
      </w:pPr>
    </w:p>
    <w:p w:rsidR="00772DE1" w:rsidRDefault="00772DE1" w:rsidP="00C13786">
      <w:pPr>
        <w:spacing w:line="360" w:lineRule="auto"/>
        <w:jc w:val="both"/>
        <w:rPr>
          <w:rFonts w:ascii="Times New Roman" w:hAnsi="Times New Roman"/>
          <w:sz w:val="24"/>
          <w:szCs w:val="24"/>
        </w:rPr>
      </w:pPr>
    </w:p>
    <w:p w:rsidR="00462120" w:rsidRDefault="00462120" w:rsidP="00C13786">
      <w:pPr>
        <w:spacing w:line="360" w:lineRule="auto"/>
        <w:jc w:val="both"/>
        <w:rPr>
          <w:rFonts w:ascii="Times New Roman" w:hAnsi="Times New Roman"/>
          <w:sz w:val="24"/>
          <w:szCs w:val="24"/>
        </w:rPr>
      </w:pPr>
    </w:p>
    <w:p w:rsidR="00796752" w:rsidRDefault="00796752" w:rsidP="00C13786">
      <w:pPr>
        <w:spacing w:line="360" w:lineRule="auto"/>
        <w:jc w:val="both"/>
        <w:rPr>
          <w:rFonts w:ascii="Times New Roman" w:hAnsi="Times New Roman"/>
          <w:sz w:val="24"/>
          <w:szCs w:val="24"/>
        </w:rPr>
      </w:pPr>
    </w:p>
    <w:p w:rsidR="00F15113" w:rsidRDefault="00F15113" w:rsidP="00E76B9A">
      <w:pPr>
        <w:spacing w:line="360" w:lineRule="auto"/>
        <w:jc w:val="right"/>
        <w:rPr>
          <w:rFonts w:ascii="Times New Roman" w:hAnsi="Times New Roman"/>
          <w:sz w:val="24"/>
          <w:szCs w:val="24"/>
        </w:rPr>
      </w:pPr>
    </w:p>
    <w:p w:rsidR="00494CC5" w:rsidRDefault="0048214E" w:rsidP="00073FBC">
      <w:pPr>
        <w:spacing w:line="480" w:lineRule="auto"/>
        <w:jc w:val="center"/>
        <w:rPr>
          <w:rFonts w:ascii="Times New Roman" w:hAnsi="Times New Roman"/>
          <w:b/>
          <w:sz w:val="24"/>
          <w:szCs w:val="24"/>
        </w:rPr>
      </w:pPr>
      <w:r>
        <w:rPr>
          <w:rFonts w:ascii="Times New Roman" w:hAnsi="Times New Roman"/>
          <w:b/>
          <w:sz w:val="24"/>
          <w:szCs w:val="24"/>
        </w:rPr>
        <w:lastRenderedPageBreak/>
        <w:t>L</w:t>
      </w:r>
      <w:r w:rsidRPr="00494CC5">
        <w:rPr>
          <w:rFonts w:ascii="Times New Roman" w:hAnsi="Times New Roman"/>
          <w:b/>
          <w:sz w:val="24"/>
          <w:szCs w:val="24"/>
        </w:rPr>
        <w:t>ist of graphs</w:t>
      </w:r>
    </w:p>
    <w:tbl>
      <w:tblPr>
        <w:tblStyle w:val="TableGrid"/>
        <w:tblW w:w="0" w:type="auto"/>
        <w:jc w:val="center"/>
        <w:tblLook w:val="04A0" w:firstRow="1" w:lastRow="0" w:firstColumn="1" w:lastColumn="0" w:noHBand="0" w:noVBand="1"/>
      </w:tblPr>
      <w:tblGrid>
        <w:gridCol w:w="1442"/>
        <w:gridCol w:w="5788"/>
        <w:gridCol w:w="1292"/>
      </w:tblGrid>
      <w:tr w:rsidR="00494CC5" w:rsidTr="00796752">
        <w:trPr>
          <w:jc w:val="center"/>
        </w:trPr>
        <w:tc>
          <w:tcPr>
            <w:tcW w:w="1526" w:type="dxa"/>
          </w:tcPr>
          <w:p w:rsidR="00494CC5" w:rsidRDefault="00494CC5" w:rsidP="00073FBC">
            <w:pPr>
              <w:spacing w:line="480" w:lineRule="auto"/>
              <w:jc w:val="center"/>
              <w:rPr>
                <w:rFonts w:ascii="Times New Roman" w:hAnsi="Times New Roman"/>
                <w:b/>
                <w:sz w:val="24"/>
                <w:szCs w:val="24"/>
              </w:rPr>
            </w:pPr>
            <w:r>
              <w:rPr>
                <w:rFonts w:ascii="Times New Roman" w:hAnsi="Times New Roman"/>
                <w:b/>
                <w:sz w:val="24"/>
                <w:szCs w:val="24"/>
              </w:rPr>
              <w:t>Graph No</w:t>
            </w:r>
          </w:p>
        </w:tc>
        <w:tc>
          <w:tcPr>
            <w:tcW w:w="6379" w:type="dxa"/>
          </w:tcPr>
          <w:p w:rsidR="00494CC5" w:rsidRDefault="00494CC5" w:rsidP="00073FBC">
            <w:pPr>
              <w:spacing w:line="480" w:lineRule="auto"/>
              <w:jc w:val="center"/>
              <w:rPr>
                <w:rFonts w:ascii="Times New Roman" w:hAnsi="Times New Roman"/>
                <w:b/>
                <w:sz w:val="24"/>
                <w:szCs w:val="24"/>
              </w:rPr>
            </w:pPr>
            <w:r>
              <w:rPr>
                <w:rFonts w:ascii="Times New Roman" w:hAnsi="Times New Roman"/>
                <w:b/>
                <w:sz w:val="24"/>
                <w:szCs w:val="24"/>
              </w:rPr>
              <w:t>Title of Graphs</w:t>
            </w:r>
          </w:p>
        </w:tc>
        <w:tc>
          <w:tcPr>
            <w:tcW w:w="1381" w:type="dxa"/>
          </w:tcPr>
          <w:p w:rsidR="00494CC5" w:rsidRDefault="0048214E" w:rsidP="00073FBC">
            <w:pPr>
              <w:spacing w:line="480" w:lineRule="auto"/>
              <w:jc w:val="center"/>
              <w:rPr>
                <w:rFonts w:ascii="Times New Roman" w:hAnsi="Times New Roman"/>
                <w:b/>
                <w:sz w:val="24"/>
                <w:szCs w:val="24"/>
              </w:rPr>
            </w:pPr>
            <w:r>
              <w:rPr>
                <w:rFonts w:ascii="Times New Roman" w:hAnsi="Times New Roman"/>
                <w:b/>
                <w:sz w:val="24"/>
                <w:szCs w:val="24"/>
              </w:rPr>
              <w:t>Page No</w:t>
            </w:r>
          </w:p>
        </w:tc>
      </w:tr>
      <w:tr w:rsidR="00494CC5" w:rsidTr="00796752">
        <w:trPr>
          <w:jc w:val="center"/>
        </w:trPr>
        <w:tc>
          <w:tcPr>
            <w:tcW w:w="1526" w:type="dxa"/>
          </w:tcPr>
          <w:p w:rsidR="00494CC5" w:rsidRPr="00772DE1" w:rsidRDefault="00494CC5" w:rsidP="00073FBC">
            <w:pPr>
              <w:spacing w:line="480" w:lineRule="auto"/>
              <w:jc w:val="center"/>
              <w:rPr>
                <w:rFonts w:ascii="Times New Roman" w:hAnsi="Times New Roman"/>
                <w:sz w:val="24"/>
                <w:szCs w:val="24"/>
              </w:rPr>
            </w:pPr>
            <w:r w:rsidRPr="00772DE1">
              <w:rPr>
                <w:rFonts w:ascii="Times New Roman" w:hAnsi="Times New Roman"/>
                <w:sz w:val="24"/>
                <w:szCs w:val="24"/>
              </w:rPr>
              <w:t>1</w:t>
            </w:r>
          </w:p>
        </w:tc>
        <w:tc>
          <w:tcPr>
            <w:tcW w:w="6379" w:type="dxa"/>
          </w:tcPr>
          <w:p w:rsidR="00494CC5" w:rsidRPr="00772DE1" w:rsidRDefault="00494CC5" w:rsidP="00073FBC">
            <w:pPr>
              <w:spacing w:line="480" w:lineRule="auto"/>
              <w:jc w:val="center"/>
              <w:rPr>
                <w:rFonts w:ascii="Times New Roman" w:hAnsi="Times New Roman"/>
                <w:w w:val="89"/>
                <w:sz w:val="24"/>
                <w:szCs w:val="24"/>
              </w:rPr>
            </w:pPr>
            <w:r w:rsidRPr="00D97173">
              <w:rPr>
                <w:rFonts w:ascii="Times New Roman" w:hAnsi="Times New Roman"/>
                <w:w w:val="110"/>
                <w:sz w:val="24"/>
                <w:szCs w:val="24"/>
              </w:rPr>
              <w:t>Plasma concentration–time relationship for single oral dose administration.</w:t>
            </w:r>
          </w:p>
        </w:tc>
        <w:tc>
          <w:tcPr>
            <w:tcW w:w="1381" w:type="dxa"/>
          </w:tcPr>
          <w:p w:rsidR="00494CC5" w:rsidRPr="00772DE1" w:rsidRDefault="00494CC5" w:rsidP="00073FBC">
            <w:pPr>
              <w:spacing w:line="480" w:lineRule="auto"/>
              <w:jc w:val="center"/>
              <w:rPr>
                <w:rFonts w:ascii="Times New Roman" w:hAnsi="Times New Roman"/>
                <w:sz w:val="24"/>
                <w:szCs w:val="24"/>
              </w:rPr>
            </w:pPr>
            <w:r w:rsidRPr="00772DE1">
              <w:rPr>
                <w:rFonts w:ascii="Times New Roman" w:hAnsi="Times New Roman"/>
                <w:sz w:val="24"/>
                <w:szCs w:val="24"/>
              </w:rPr>
              <w:t>2</w:t>
            </w:r>
          </w:p>
        </w:tc>
      </w:tr>
      <w:tr w:rsidR="00494CC5" w:rsidTr="00796752">
        <w:trPr>
          <w:jc w:val="center"/>
        </w:trPr>
        <w:tc>
          <w:tcPr>
            <w:tcW w:w="1526" w:type="dxa"/>
          </w:tcPr>
          <w:p w:rsidR="00494CC5" w:rsidRPr="00772DE1" w:rsidRDefault="00494CC5" w:rsidP="00073FBC">
            <w:pPr>
              <w:spacing w:line="480" w:lineRule="auto"/>
              <w:jc w:val="center"/>
              <w:rPr>
                <w:rFonts w:ascii="Times New Roman" w:hAnsi="Times New Roman"/>
                <w:sz w:val="24"/>
                <w:szCs w:val="24"/>
              </w:rPr>
            </w:pPr>
            <w:r w:rsidRPr="00772DE1">
              <w:rPr>
                <w:rFonts w:ascii="Times New Roman" w:hAnsi="Times New Roman"/>
                <w:sz w:val="24"/>
                <w:szCs w:val="24"/>
              </w:rPr>
              <w:t>2</w:t>
            </w:r>
          </w:p>
        </w:tc>
        <w:tc>
          <w:tcPr>
            <w:tcW w:w="6379" w:type="dxa"/>
          </w:tcPr>
          <w:p w:rsidR="00494CC5" w:rsidRDefault="00494CC5" w:rsidP="00073FBC">
            <w:pPr>
              <w:spacing w:line="480" w:lineRule="auto"/>
              <w:jc w:val="center"/>
              <w:rPr>
                <w:rFonts w:ascii="Times New Roman" w:hAnsi="Times New Roman"/>
                <w:b/>
                <w:sz w:val="24"/>
                <w:szCs w:val="24"/>
              </w:rPr>
            </w:pPr>
            <w:r w:rsidRPr="00D97173">
              <w:rPr>
                <w:rFonts w:ascii="Times New Roman" w:hAnsi="Times New Roman"/>
                <w:w w:val="110"/>
                <w:position w:val="1"/>
                <w:sz w:val="24"/>
                <w:szCs w:val="24"/>
              </w:rPr>
              <w:t>Plasma concentration (C</w:t>
            </w:r>
            <w:r w:rsidRPr="00D97173">
              <w:rPr>
                <w:rFonts w:ascii="Times New Roman" w:hAnsi="Times New Roman"/>
                <w:w w:val="110"/>
                <w:sz w:val="24"/>
                <w:szCs w:val="24"/>
              </w:rPr>
              <w:t>p</w:t>
            </w:r>
            <w:r w:rsidRPr="00D97173">
              <w:rPr>
                <w:rFonts w:ascii="Times New Roman" w:hAnsi="Times New Roman"/>
                <w:w w:val="110"/>
                <w:position w:val="1"/>
                <w:sz w:val="24"/>
                <w:szCs w:val="24"/>
              </w:rPr>
              <w:t xml:space="preserve">) </w:t>
            </w:r>
            <w:proofErr w:type="spellStart"/>
            <w:r w:rsidRPr="00D97173">
              <w:rPr>
                <w:rFonts w:ascii="Times New Roman" w:hAnsi="Times New Roman"/>
                <w:w w:val="110"/>
                <w:position w:val="1"/>
                <w:sz w:val="24"/>
                <w:szCs w:val="24"/>
              </w:rPr>
              <w:t>Vs</w:t>
            </w:r>
            <w:proofErr w:type="spellEnd"/>
            <w:r w:rsidRPr="00D97173">
              <w:rPr>
                <w:rFonts w:ascii="Times New Roman" w:hAnsi="Times New Roman"/>
                <w:w w:val="110"/>
                <w:position w:val="1"/>
                <w:sz w:val="24"/>
                <w:szCs w:val="24"/>
              </w:rPr>
              <w:t xml:space="preserve"> time data following the administration of </w:t>
            </w:r>
            <w:r w:rsidRPr="00D97173">
              <w:rPr>
                <w:rFonts w:ascii="Times New Roman" w:hAnsi="Times New Roman"/>
                <w:w w:val="110"/>
                <w:sz w:val="24"/>
                <w:szCs w:val="24"/>
              </w:rPr>
              <w:t>drugs by two different extravascular routes</w:t>
            </w:r>
          </w:p>
        </w:tc>
        <w:tc>
          <w:tcPr>
            <w:tcW w:w="1381" w:type="dxa"/>
          </w:tcPr>
          <w:p w:rsidR="00494CC5" w:rsidRPr="00772DE1" w:rsidRDefault="00494CC5" w:rsidP="00073FBC">
            <w:pPr>
              <w:spacing w:line="480" w:lineRule="auto"/>
              <w:jc w:val="center"/>
              <w:rPr>
                <w:rFonts w:ascii="Times New Roman" w:hAnsi="Times New Roman"/>
                <w:sz w:val="24"/>
                <w:szCs w:val="24"/>
              </w:rPr>
            </w:pPr>
            <w:r w:rsidRPr="00772DE1">
              <w:rPr>
                <w:rFonts w:ascii="Times New Roman" w:hAnsi="Times New Roman"/>
                <w:sz w:val="24"/>
                <w:szCs w:val="24"/>
              </w:rPr>
              <w:t>4</w:t>
            </w:r>
          </w:p>
        </w:tc>
      </w:tr>
      <w:tr w:rsidR="00494CC5" w:rsidTr="00796752">
        <w:trPr>
          <w:jc w:val="center"/>
        </w:trPr>
        <w:tc>
          <w:tcPr>
            <w:tcW w:w="1526" w:type="dxa"/>
          </w:tcPr>
          <w:p w:rsidR="00494CC5" w:rsidRPr="00772DE1" w:rsidRDefault="00494CC5" w:rsidP="00073FBC">
            <w:pPr>
              <w:spacing w:line="480" w:lineRule="auto"/>
              <w:jc w:val="center"/>
              <w:rPr>
                <w:rFonts w:ascii="Times New Roman" w:hAnsi="Times New Roman"/>
                <w:sz w:val="24"/>
                <w:szCs w:val="24"/>
              </w:rPr>
            </w:pPr>
            <w:r w:rsidRPr="00772DE1">
              <w:rPr>
                <w:rFonts w:ascii="Times New Roman" w:hAnsi="Times New Roman"/>
                <w:sz w:val="24"/>
                <w:szCs w:val="24"/>
              </w:rPr>
              <w:t>3</w:t>
            </w:r>
          </w:p>
        </w:tc>
        <w:tc>
          <w:tcPr>
            <w:tcW w:w="6379" w:type="dxa"/>
          </w:tcPr>
          <w:p w:rsidR="00494CC5" w:rsidRDefault="00494CC5" w:rsidP="00073FBC">
            <w:pPr>
              <w:spacing w:line="480" w:lineRule="auto"/>
              <w:jc w:val="center"/>
              <w:rPr>
                <w:rFonts w:ascii="Times New Roman" w:hAnsi="Times New Roman"/>
                <w:b/>
                <w:sz w:val="24"/>
                <w:szCs w:val="24"/>
              </w:rPr>
            </w:pPr>
            <w:r w:rsidRPr="00D97173">
              <w:rPr>
                <w:rFonts w:ascii="Times New Roman" w:hAnsi="Times New Roman"/>
                <w:w w:val="110"/>
                <w:sz w:val="24"/>
                <w:szCs w:val="24"/>
              </w:rPr>
              <w:t>. Comparison study of innovator and generic drug</w:t>
            </w:r>
          </w:p>
        </w:tc>
        <w:tc>
          <w:tcPr>
            <w:tcW w:w="1381" w:type="dxa"/>
          </w:tcPr>
          <w:p w:rsidR="00494CC5" w:rsidRPr="00772DE1" w:rsidRDefault="00494CC5" w:rsidP="00073FBC">
            <w:pPr>
              <w:spacing w:line="480" w:lineRule="auto"/>
              <w:jc w:val="center"/>
              <w:rPr>
                <w:rFonts w:ascii="Times New Roman" w:hAnsi="Times New Roman"/>
                <w:sz w:val="24"/>
                <w:szCs w:val="24"/>
              </w:rPr>
            </w:pPr>
            <w:r w:rsidRPr="00772DE1">
              <w:rPr>
                <w:rFonts w:ascii="Times New Roman" w:hAnsi="Times New Roman"/>
                <w:sz w:val="24"/>
                <w:szCs w:val="24"/>
              </w:rPr>
              <w:t>5</w:t>
            </w:r>
          </w:p>
        </w:tc>
      </w:tr>
      <w:tr w:rsidR="00494CC5" w:rsidTr="00796752">
        <w:trPr>
          <w:jc w:val="center"/>
        </w:trPr>
        <w:tc>
          <w:tcPr>
            <w:tcW w:w="1526" w:type="dxa"/>
          </w:tcPr>
          <w:p w:rsidR="00494CC5" w:rsidRPr="00772DE1" w:rsidRDefault="00494CC5" w:rsidP="00073FBC">
            <w:pPr>
              <w:spacing w:line="480" w:lineRule="auto"/>
              <w:jc w:val="center"/>
              <w:rPr>
                <w:rFonts w:ascii="Times New Roman" w:hAnsi="Times New Roman"/>
                <w:sz w:val="24"/>
                <w:szCs w:val="24"/>
              </w:rPr>
            </w:pPr>
            <w:r w:rsidRPr="00772DE1">
              <w:rPr>
                <w:rFonts w:ascii="Times New Roman" w:hAnsi="Times New Roman"/>
                <w:sz w:val="24"/>
                <w:szCs w:val="24"/>
              </w:rPr>
              <w:t>4</w:t>
            </w:r>
          </w:p>
        </w:tc>
        <w:tc>
          <w:tcPr>
            <w:tcW w:w="6379" w:type="dxa"/>
          </w:tcPr>
          <w:p w:rsidR="00494CC5" w:rsidRDefault="00F15113" w:rsidP="00073FBC">
            <w:pPr>
              <w:spacing w:line="480" w:lineRule="auto"/>
              <w:jc w:val="center"/>
              <w:rPr>
                <w:rFonts w:ascii="Times New Roman" w:hAnsi="Times New Roman"/>
                <w:b/>
                <w:sz w:val="24"/>
                <w:szCs w:val="24"/>
              </w:rPr>
            </w:pPr>
            <w:r w:rsidRPr="00B35921">
              <w:rPr>
                <w:rFonts w:ascii="Times New Roman" w:hAnsi="Times New Roman"/>
                <w:sz w:val="24"/>
                <w:szCs w:val="24"/>
              </w:rPr>
              <w:t xml:space="preserve">Plasma drug concentration </w:t>
            </w:r>
            <w:proofErr w:type="spellStart"/>
            <w:r w:rsidRPr="00B35921">
              <w:rPr>
                <w:rFonts w:ascii="Times New Roman" w:hAnsi="Times New Roman"/>
                <w:sz w:val="24"/>
                <w:szCs w:val="24"/>
              </w:rPr>
              <w:t>Vs</w:t>
            </w:r>
            <w:proofErr w:type="spellEnd"/>
            <w:r w:rsidRPr="00B35921">
              <w:rPr>
                <w:rFonts w:ascii="Times New Roman" w:hAnsi="Times New Roman"/>
                <w:sz w:val="24"/>
                <w:szCs w:val="24"/>
              </w:rPr>
              <w:t xml:space="preserve"> time curve</w:t>
            </w:r>
          </w:p>
        </w:tc>
        <w:tc>
          <w:tcPr>
            <w:tcW w:w="1381" w:type="dxa"/>
          </w:tcPr>
          <w:p w:rsidR="00494CC5" w:rsidRPr="00772DE1" w:rsidRDefault="00F15113" w:rsidP="00073FBC">
            <w:pPr>
              <w:spacing w:line="480" w:lineRule="auto"/>
              <w:jc w:val="center"/>
              <w:rPr>
                <w:rFonts w:ascii="Times New Roman" w:hAnsi="Times New Roman"/>
                <w:sz w:val="24"/>
                <w:szCs w:val="24"/>
              </w:rPr>
            </w:pPr>
            <w:r w:rsidRPr="00772DE1">
              <w:rPr>
                <w:rFonts w:ascii="Times New Roman" w:hAnsi="Times New Roman"/>
                <w:sz w:val="24"/>
                <w:szCs w:val="24"/>
              </w:rPr>
              <w:t>14</w:t>
            </w:r>
          </w:p>
        </w:tc>
      </w:tr>
      <w:tr w:rsidR="00494CC5" w:rsidTr="00796752">
        <w:trPr>
          <w:jc w:val="center"/>
        </w:trPr>
        <w:tc>
          <w:tcPr>
            <w:tcW w:w="1526" w:type="dxa"/>
          </w:tcPr>
          <w:p w:rsidR="00494CC5" w:rsidRPr="00772DE1" w:rsidRDefault="00F15113" w:rsidP="00073FBC">
            <w:pPr>
              <w:spacing w:line="480" w:lineRule="auto"/>
              <w:jc w:val="center"/>
              <w:rPr>
                <w:rFonts w:ascii="Times New Roman" w:hAnsi="Times New Roman"/>
                <w:sz w:val="24"/>
                <w:szCs w:val="24"/>
              </w:rPr>
            </w:pPr>
            <w:r w:rsidRPr="00772DE1">
              <w:rPr>
                <w:rFonts w:ascii="Times New Roman" w:hAnsi="Times New Roman"/>
                <w:sz w:val="24"/>
                <w:szCs w:val="24"/>
              </w:rPr>
              <w:t>5</w:t>
            </w:r>
          </w:p>
        </w:tc>
        <w:tc>
          <w:tcPr>
            <w:tcW w:w="6379" w:type="dxa"/>
          </w:tcPr>
          <w:p w:rsidR="00494CC5" w:rsidRPr="00F15113" w:rsidRDefault="00F15113" w:rsidP="00073FBC">
            <w:pPr>
              <w:spacing w:line="480" w:lineRule="auto"/>
              <w:jc w:val="center"/>
              <w:rPr>
                <w:rFonts w:ascii="Times New Roman" w:hAnsi="Times New Roman"/>
                <w:sz w:val="24"/>
                <w:szCs w:val="24"/>
              </w:rPr>
            </w:pPr>
            <w:r w:rsidRPr="00B35921">
              <w:rPr>
                <w:rFonts w:ascii="Times New Roman" w:hAnsi="Times New Roman"/>
                <w:sz w:val="24"/>
                <w:szCs w:val="24"/>
              </w:rPr>
              <w:t>Urinary excretion rate versus time.</w:t>
            </w:r>
          </w:p>
        </w:tc>
        <w:tc>
          <w:tcPr>
            <w:tcW w:w="1381" w:type="dxa"/>
          </w:tcPr>
          <w:p w:rsidR="00494CC5" w:rsidRPr="00772DE1" w:rsidRDefault="00F15113" w:rsidP="00073FBC">
            <w:pPr>
              <w:spacing w:line="480" w:lineRule="auto"/>
              <w:jc w:val="center"/>
              <w:rPr>
                <w:rFonts w:ascii="Times New Roman" w:hAnsi="Times New Roman"/>
                <w:sz w:val="24"/>
                <w:szCs w:val="24"/>
              </w:rPr>
            </w:pPr>
            <w:r w:rsidRPr="00772DE1">
              <w:rPr>
                <w:rFonts w:ascii="Times New Roman" w:hAnsi="Times New Roman"/>
                <w:sz w:val="24"/>
                <w:szCs w:val="24"/>
              </w:rPr>
              <w:t>15</w:t>
            </w:r>
          </w:p>
        </w:tc>
      </w:tr>
      <w:tr w:rsidR="00494CC5" w:rsidTr="00796752">
        <w:trPr>
          <w:jc w:val="center"/>
        </w:trPr>
        <w:tc>
          <w:tcPr>
            <w:tcW w:w="1526" w:type="dxa"/>
          </w:tcPr>
          <w:p w:rsidR="00494CC5" w:rsidRPr="00772DE1" w:rsidRDefault="00F15113" w:rsidP="00073FBC">
            <w:pPr>
              <w:spacing w:line="480" w:lineRule="auto"/>
              <w:jc w:val="center"/>
              <w:rPr>
                <w:rFonts w:ascii="Times New Roman" w:hAnsi="Times New Roman"/>
                <w:sz w:val="24"/>
                <w:szCs w:val="24"/>
              </w:rPr>
            </w:pPr>
            <w:r w:rsidRPr="00772DE1">
              <w:rPr>
                <w:rFonts w:ascii="Times New Roman" w:hAnsi="Times New Roman"/>
                <w:sz w:val="24"/>
                <w:szCs w:val="24"/>
              </w:rPr>
              <w:t>6</w:t>
            </w:r>
          </w:p>
        </w:tc>
        <w:tc>
          <w:tcPr>
            <w:tcW w:w="6379" w:type="dxa"/>
          </w:tcPr>
          <w:p w:rsidR="00494CC5" w:rsidRPr="00F15113" w:rsidRDefault="00F15113" w:rsidP="00073FBC">
            <w:pPr>
              <w:spacing w:line="480" w:lineRule="auto"/>
              <w:jc w:val="center"/>
              <w:rPr>
                <w:rFonts w:ascii="Times New Roman" w:hAnsi="Times New Roman"/>
                <w:sz w:val="24"/>
                <w:szCs w:val="24"/>
              </w:rPr>
            </w:pPr>
            <w:r w:rsidRPr="00B35921">
              <w:rPr>
                <w:rFonts w:ascii="Times New Roman" w:hAnsi="Times New Roman"/>
                <w:sz w:val="24"/>
                <w:szCs w:val="24"/>
              </w:rPr>
              <w:t>Dose</w:t>
            </w:r>
            <w:r>
              <w:rPr>
                <w:rFonts w:ascii="Times New Roman" w:hAnsi="Times New Roman"/>
                <w:sz w:val="24"/>
                <w:szCs w:val="24"/>
              </w:rPr>
              <w:t xml:space="preserve"> </w:t>
            </w:r>
            <w:r w:rsidRPr="00B35921">
              <w:rPr>
                <w:rFonts w:ascii="Times New Roman" w:hAnsi="Times New Roman"/>
                <w:sz w:val="24"/>
                <w:szCs w:val="24"/>
              </w:rPr>
              <w:t>response curve.</w:t>
            </w:r>
          </w:p>
        </w:tc>
        <w:tc>
          <w:tcPr>
            <w:tcW w:w="1381" w:type="dxa"/>
          </w:tcPr>
          <w:p w:rsidR="00494CC5" w:rsidRPr="00772DE1" w:rsidRDefault="00F15113" w:rsidP="00073FBC">
            <w:pPr>
              <w:spacing w:line="480" w:lineRule="auto"/>
              <w:jc w:val="center"/>
              <w:rPr>
                <w:rFonts w:ascii="Times New Roman" w:hAnsi="Times New Roman"/>
                <w:sz w:val="24"/>
                <w:szCs w:val="24"/>
              </w:rPr>
            </w:pPr>
            <w:r w:rsidRPr="00772DE1">
              <w:rPr>
                <w:rFonts w:ascii="Times New Roman" w:hAnsi="Times New Roman"/>
                <w:sz w:val="24"/>
                <w:szCs w:val="24"/>
              </w:rPr>
              <w:t>16</w:t>
            </w:r>
          </w:p>
        </w:tc>
      </w:tr>
      <w:tr w:rsidR="00772DE1" w:rsidTr="00796752">
        <w:trPr>
          <w:jc w:val="center"/>
        </w:trPr>
        <w:tc>
          <w:tcPr>
            <w:tcW w:w="1526" w:type="dxa"/>
          </w:tcPr>
          <w:p w:rsidR="00772DE1" w:rsidRPr="00772DE1" w:rsidRDefault="00772DE1" w:rsidP="00073FBC">
            <w:pPr>
              <w:spacing w:line="480" w:lineRule="auto"/>
              <w:jc w:val="center"/>
              <w:rPr>
                <w:rFonts w:ascii="Times New Roman" w:hAnsi="Times New Roman"/>
                <w:sz w:val="24"/>
                <w:szCs w:val="24"/>
              </w:rPr>
            </w:pPr>
            <w:r>
              <w:rPr>
                <w:rFonts w:ascii="Times New Roman" w:hAnsi="Times New Roman"/>
                <w:sz w:val="24"/>
                <w:szCs w:val="24"/>
              </w:rPr>
              <w:t>7</w:t>
            </w:r>
          </w:p>
        </w:tc>
        <w:tc>
          <w:tcPr>
            <w:tcW w:w="6379" w:type="dxa"/>
          </w:tcPr>
          <w:p w:rsidR="00772DE1" w:rsidRPr="005F44B4" w:rsidRDefault="00772DE1" w:rsidP="00073FBC">
            <w:pPr>
              <w:spacing w:line="480" w:lineRule="auto"/>
              <w:rPr>
                <w:rFonts w:ascii="Times New Roman" w:hAnsi="Times New Roman"/>
                <w:sz w:val="24"/>
                <w:szCs w:val="24"/>
              </w:rPr>
            </w:pPr>
            <w:r w:rsidRPr="005F44B4">
              <w:rPr>
                <w:rFonts w:ascii="Times New Roman" w:hAnsi="Times New Roman"/>
                <w:sz w:val="24"/>
                <w:szCs w:val="24"/>
              </w:rPr>
              <w:t xml:space="preserve">Comparative Linear Plot of Time versus Mean Plasma Concentration for all Subjects – </w:t>
            </w:r>
            <w:r w:rsidRPr="005F44B4">
              <w:rPr>
                <w:rFonts w:ascii="Times New Roman" w:hAnsi="Times New Roman"/>
                <w:bCs/>
                <w:sz w:val="24"/>
                <w:szCs w:val="24"/>
              </w:rPr>
              <w:t>Sulfamethoxazole</w:t>
            </w:r>
          </w:p>
        </w:tc>
        <w:tc>
          <w:tcPr>
            <w:tcW w:w="1381" w:type="dxa"/>
          </w:tcPr>
          <w:p w:rsidR="00772DE1" w:rsidRPr="00772DE1" w:rsidRDefault="00DA6D03" w:rsidP="00073FBC">
            <w:pPr>
              <w:spacing w:line="480" w:lineRule="auto"/>
              <w:jc w:val="center"/>
              <w:rPr>
                <w:rFonts w:ascii="Times New Roman" w:hAnsi="Times New Roman"/>
                <w:sz w:val="24"/>
                <w:szCs w:val="24"/>
              </w:rPr>
            </w:pPr>
            <w:r>
              <w:rPr>
                <w:rFonts w:ascii="Times New Roman" w:hAnsi="Times New Roman"/>
                <w:sz w:val="24"/>
                <w:szCs w:val="24"/>
              </w:rPr>
              <w:t>83</w:t>
            </w:r>
          </w:p>
        </w:tc>
      </w:tr>
      <w:tr w:rsidR="00772DE1" w:rsidTr="00796752">
        <w:trPr>
          <w:trHeight w:val="986"/>
          <w:jc w:val="center"/>
        </w:trPr>
        <w:tc>
          <w:tcPr>
            <w:tcW w:w="1526" w:type="dxa"/>
          </w:tcPr>
          <w:p w:rsidR="00772DE1" w:rsidRDefault="00772DE1" w:rsidP="00073FBC">
            <w:pPr>
              <w:spacing w:line="480" w:lineRule="auto"/>
              <w:jc w:val="center"/>
              <w:rPr>
                <w:rFonts w:ascii="Times New Roman" w:hAnsi="Times New Roman"/>
                <w:sz w:val="24"/>
                <w:szCs w:val="24"/>
              </w:rPr>
            </w:pPr>
            <w:r>
              <w:rPr>
                <w:rFonts w:ascii="Times New Roman" w:hAnsi="Times New Roman"/>
                <w:sz w:val="24"/>
                <w:szCs w:val="24"/>
              </w:rPr>
              <w:t>8</w:t>
            </w:r>
          </w:p>
          <w:p w:rsidR="00772DE1" w:rsidRDefault="00772DE1" w:rsidP="00073FBC">
            <w:pPr>
              <w:spacing w:line="480" w:lineRule="auto"/>
              <w:rPr>
                <w:rFonts w:ascii="Times New Roman" w:hAnsi="Times New Roman"/>
                <w:sz w:val="24"/>
                <w:szCs w:val="24"/>
              </w:rPr>
            </w:pPr>
          </w:p>
        </w:tc>
        <w:tc>
          <w:tcPr>
            <w:tcW w:w="6379" w:type="dxa"/>
          </w:tcPr>
          <w:p w:rsidR="00772DE1" w:rsidRPr="00E90400" w:rsidRDefault="00772DE1" w:rsidP="00073FBC">
            <w:pPr>
              <w:spacing w:line="480" w:lineRule="auto"/>
              <w:jc w:val="both"/>
              <w:rPr>
                <w:rFonts w:ascii="Times New Roman" w:hAnsi="Times New Roman"/>
                <w:bCs/>
                <w:sz w:val="24"/>
                <w:szCs w:val="24"/>
              </w:rPr>
            </w:pPr>
            <w:r w:rsidRPr="005F44B4">
              <w:rPr>
                <w:rFonts w:ascii="Times New Roman" w:hAnsi="Times New Roman"/>
                <w:sz w:val="24"/>
                <w:szCs w:val="24"/>
              </w:rPr>
              <w:t xml:space="preserve">  Comparative Semi-log Plot of Time versus Mean Plasma Concentration for all Subjects – </w:t>
            </w:r>
            <w:r>
              <w:rPr>
                <w:rFonts w:ascii="Times New Roman" w:hAnsi="Times New Roman"/>
                <w:bCs/>
                <w:sz w:val="24"/>
                <w:szCs w:val="24"/>
              </w:rPr>
              <w:t>Sulfamethoxazole</w:t>
            </w:r>
          </w:p>
        </w:tc>
        <w:tc>
          <w:tcPr>
            <w:tcW w:w="1381" w:type="dxa"/>
          </w:tcPr>
          <w:p w:rsidR="00772DE1" w:rsidRPr="00772DE1" w:rsidRDefault="00DA6D03" w:rsidP="00073FBC">
            <w:pPr>
              <w:spacing w:line="480" w:lineRule="auto"/>
              <w:jc w:val="center"/>
              <w:rPr>
                <w:rFonts w:ascii="Times New Roman" w:hAnsi="Times New Roman"/>
                <w:sz w:val="24"/>
                <w:szCs w:val="24"/>
              </w:rPr>
            </w:pPr>
            <w:r>
              <w:rPr>
                <w:rFonts w:ascii="Times New Roman" w:hAnsi="Times New Roman"/>
                <w:sz w:val="24"/>
                <w:szCs w:val="24"/>
              </w:rPr>
              <w:t>84</w:t>
            </w:r>
          </w:p>
        </w:tc>
      </w:tr>
      <w:tr w:rsidR="00772DE1" w:rsidTr="00796752">
        <w:trPr>
          <w:jc w:val="center"/>
        </w:trPr>
        <w:tc>
          <w:tcPr>
            <w:tcW w:w="1526" w:type="dxa"/>
          </w:tcPr>
          <w:p w:rsidR="00772DE1" w:rsidRDefault="00772DE1" w:rsidP="00073FBC">
            <w:pPr>
              <w:spacing w:line="480" w:lineRule="auto"/>
              <w:jc w:val="center"/>
              <w:rPr>
                <w:rFonts w:ascii="Times New Roman" w:hAnsi="Times New Roman"/>
                <w:sz w:val="24"/>
                <w:szCs w:val="24"/>
              </w:rPr>
            </w:pPr>
            <w:r>
              <w:rPr>
                <w:rFonts w:ascii="Times New Roman" w:hAnsi="Times New Roman"/>
                <w:sz w:val="24"/>
                <w:szCs w:val="24"/>
              </w:rPr>
              <w:t>9</w:t>
            </w:r>
          </w:p>
        </w:tc>
        <w:tc>
          <w:tcPr>
            <w:tcW w:w="6379" w:type="dxa"/>
          </w:tcPr>
          <w:p w:rsidR="00772DE1" w:rsidRPr="005F44B4" w:rsidRDefault="00772DE1" w:rsidP="00073FBC">
            <w:pPr>
              <w:spacing w:line="480" w:lineRule="auto"/>
              <w:jc w:val="both"/>
              <w:rPr>
                <w:rFonts w:ascii="Times New Roman" w:hAnsi="Times New Roman"/>
                <w:sz w:val="24"/>
                <w:szCs w:val="24"/>
              </w:rPr>
            </w:pPr>
            <w:r w:rsidRPr="005F44B4">
              <w:rPr>
                <w:rFonts w:ascii="Times New Roman" w:hAnsi="Times New Roman"/>
                <w:sz w:val="24"/>
                <w:szCs w:val="24"/>
              </w:rPr>
              <w:t>Compara</w:t>
            </w:r>
            <w:r>
              <w:rPr>
                <w:rFonts w:ascii="Times New Roman" w:hAnsi="Times New Roman"/>
                <w:sz w:val="24"/>
                <w:szCs w:val="24"/>
              </w:rPr>
              <w:t>t</w:t>
            </w:r>
            <w:r w:rsidRPr="005F44B4">
              <w:rPr>
                <w:rFonts w:ascii="Times New Roman" w:hAnsi="Times New Roman"/>
                <w:sz w:val="24"/>
                <w:szCs w:val="24"/>
              </w:rPr>
              <w:t xml:space="preserve">ive Linear Plot of Time versus Mean Plasma Concentration for all Subjects – </w:t>
            </w:r>
            <w:r w:rsidRPr="005F44B4">
              <w:rPr>
                <w:rFonts w:ascii="Times New Roman" w:hAnsi="Times New Roman"/>
                <w:bCs/>
                <w:sz w:val="24"/>
                <w:szCs w:val="24"/>
              </w:rPr>
              <w:t>Trimethoprim</w:t>
            </w:r>
          </w:p>
        </w:tc>
        <w:tc>
          <w:tcPr>
            <w:tcW w:w="1381" w:type="dxa"/>
          </w:tcPr>
          <w:p w:rsidR="00772DE1" w:rsidRPr="00772DE1" w:rsidRDefault="00DA6D03" w:rsidP="00073FBC">
            <w:pPr>
              <w:spacing w:line="480" w:lineRule="auto"/>
              <w:jc w:val="center"/>
              <w:rPr>
                <w:rFonts w:ascii="Times New Roman" w:hAnsi="Times New Roman"/>
                <w:sz w:val="24"/>
                <w:szCs w:val="24"/>
              </w:rPr>
            </w:pPr>
            <w:r>
              <w:rPr>
                <w:rFonts w:ascii="Times New Roman" w:hAnsi="Times New Roman"/>
                <w:sz w:val="24"/>
                <w:szCs w:val="24"/>
              </w:rPr>
              <w:t>85</w:t>
            </w:r>
          </w:p>
        </w:tc>
      </w:tr>
      <w:tr w:rsidR="00772DE1" w:rsidTr="00796752">
        <w:trPr>
          <w:jc w:val="center"/>
        </w:trPr>
        <w:tc>
          <w:tcPr>
            <w:tcW w:w="1526" w:type="dxa"/>
          </w:tcPr>
          <w:p w:rsidR="00772DE1" w:rsidRDefault="00772DE1" w:rsidP="00073FBC">
            <w:pPr>
              <w:spacing w:line="480" w:lineRule="auto"/>
              <w:jc w:val="center"/>
              <w:rPr>
                <w:rFonts w:ascii="Times New Roman" w:hAnsi="Times New Roman"/>
                <w:sz w:val="24"/>
                <w:szCs w:val="24"/>
              </w:rPr>
            </w:pPr>
            <w:r>
              <w:rPr>
                <w:rFonts w:ascii="Times New Roman" w:hAnsi="Times New Roman"/>
                <w:sz w:val="24"/>
                <w:szCs w:val="24"/>
              </w:rPr>
              <w:t>10</w:t>
            </w:r>
          </w:p>
        </w:tc>
        <w:tc>
          <w:tcPr>
            <w:tcW w:w="6379" w:type="dxa"/>
          </w:tcPr>
          <w:p w:rsidR="00772DE1" w:rsidRPr="005F44B4" w:rsidRDefault="00772DE1" w:rsidP="00073FBC">
            <w:pPr>
              <w:spacing w:line="480" w:lineRule="auto"/>
              <w:jc w:val="both"/>
              <w:rPr>
                <w:rFonts w:ascii="Times New Roman" w:hAnsi="Times New Roman"/>
                <w:sz w:val="24"/>
                <w:szCs w:val="24"/>
              </w:rPr>
            </w:pPr>
            <w:r w:rsidRPr="005F44B4">
              <w:rPr>
                <w:rFonts w:ascii="Times New Roman" w:hAnsi="Times New Roman"/>
                <w:sz w:val="24"/>
                <w:szCs w:val="24"/>
              </w:rPr>
              <w:t xml:space="preserve"> Comparative Semi-log Plot of Time versus Mean Plasma Concentration for all Subjects – </w:t>
            </w:r>
            <w:r w:rsidRPr="005F44B4">
              <w:rPr>
                <w:rFonts w:ascii="Times New Roman" w:hAnsi="Times New Roman"/>
                <w:bCs/>
                <w:sz w:val="24"/>
                <w:szCs w:val="24"/>
              </w:rPr>
              <w:t>Trimethoprim</w:t>
            </w:r>
          </w:p>
        </w:tc>
        <w:tc>
          <w:tcPr>
            <w:tcW w:w="1381" w:type="dxa"/>
          </w:tcPr>
          <w:p w:rsidR="00772DE1" w:rsidRPr="00772DE1" w:rsidRDefault="00DA6D03" w:rsidP="00073FBC">
            <w:pPr>
              <w:spacing w:line="480" w:lineRule="auto"/>
              <w:jc w:val="center"/>
              <w:rPr>
                <w:rFonts w:ascii="Times New Roman" w:hAnsi="Times New Roman"/>
                <w:sz w:val="24"/>
                <w:szCs w:val="24"/>
              </w:rPr>
            </w:pPr>
            <w:r>
              <w:rPr>
                <w:rFonts w:ascii="Times New Roman" w:hAnsi="Times New Roman"/>
                <w:sz w:val="24"/>
                <w:szCs w:val="24"/>
              </w:rPr>
              <w:t>86</w:t>
            </w:r>
          </w:p>
        </w:tc>
      </w:tr>
    </w:tbl>
    <w:p w:rsidR="00494CC5" w:rsidRDefault="00494CC5" w:rsidP="00073FBC">
      <w:pPr>
        <w:spacing w:line="480" w:lineRule="auto"/>
        <w:jc w:val="center"/>
        <w:rPr>
          <w:rFonts w:ascii="Times New Roman" w:hAnsi="Times New Roman"/>
          <w:b/>
          <w:sz w:val="24"/>
          <w:szCs w:val="24"/>
        </w:rPr>
      </w:pPr>
    </w:p>
    <w:p w:rsidR="00D93B75" w:rsidRDefault="00D93B75" w:rsidP="00073FBC">
      <w:pPr>
        <w:spacing w:line="480" w:lineRule="auto"/>
        <w:jc w:val="center"/>
        <w:rPr>
          <w:rFonts w:ascii="Times New Roman" w:hAnsi="Times New Roman"/>
          <w:b/>
          <w:sz w:val="24"/>
          <w:szCs w:val="24"/>
        </w:rPr>
      </w:pPr>
    </w:p>
    <w:p w:rsidR="00D93B75" w:rsidRDefault="00D93B75" w:rsidP="00073FBC">
      <w:pPr>
        <w:spacing w:line="480" w:lineRule="auto"/>
        <w:jc w:val="center"/>
        <w:rPr>
          <w:rFonts w:ascii="Times New Roman" w:hAnsi="Times New Roman"/>
          <w:b/>
          <w:sz w:val="24"/>
          <w:szCs w:val="24"/>
        </w:rPr>
      </w:pPr>
    </w:p>
    <w:p w:rsidR="00D93B75" w:rsidRDefault="00D93B75" w:rsidP="00E76B9A">
      <w:pPr>
        <w:spacing w:line="480" w:lineRule="auto"/>
        <w:jc w:val="right"/>
        <w:rPr>
          <w:rFonts w:ascii="Times New Roman" w:hAnsi="Times New Roman"/>
          <w:b/>
          <w:sz w:val="24"/>
          <w:szCs w:val="24"/>
        </w:rPr>
      </w:pPr>
    </w:p>
    <w:p w:rsidR="00D93B75" w:rsidRPr="000530EC" w:rsidRDefault="00D93B75" w:rsidP="00D93B75">
      <w:pPr>
        <w:pStyle w:val="Heading1"/>
        <w:tabs>
          <w:tab w:val="num" w:pos="720"/>
        </w:tabs>
        <w:spacing w:line="360" w:lineRule="auto"/>
        <w:ind w:left="720" w:hanging="720"/>
        <w:jc w:val="both"/>
        <w:rPr>
          <w:color w:val="auto"/>
          <w:sz w:val="24"/>
          <w:szCs w:val="24"/>
        </w:rPr>
      </w:pPr>
      <w:r w:rsidRPr="006714F6">
        <w:rPr>
          <w:color w:val="auto"/>
          <w:sz w:val="24"/>
          <w:szCs w:val="24"/>
        </w:rPr>
        <w:lastRenderedPageBreak/>
        <w:t>Abbreviations</w:t>
      </w:r>
    </w:p>
    <w:tbl>
      <w:tblPr>
        <w:tblW w:w="4555" w:type="pct"/>
        <w:tblInd w:w="738" w:type="dxa"/>
        <w:tblLayout w:type="fixed"/>
        <w:tblLook w:val="0000" w:firstRow="0" w:lastRow="0" w:firstColumn="0" w:lastColumn="0" w:noHBand="0" w:noVBand="0"/>
      </w:tblPr>
      <w:tblGrid>
        <w:gridCol w:w="1244"/>
        <w:gridCol w:w="332"/>
        <w:gridCol w:w="6188"/>
      </w:tblGrid>
      <w:tr w:rsidR="00D93B75" w:rsidRPr="006714F6" w:rsidTr="009E216A">
        <w:trPr>
          <w:trHeight w:val="288"/>
        </w:trPr>
        <w:tc>
          <w:tcPr>
            <w:tcW w:w="801" w:type="pct"/>
          </w:tcPr>
          <w:p w:rsidR="00D93B75" w:rsidRPr="006714F6" w:rsidRDefault="00D93B75" w:rsidP="009E216A">
            <w:pPr>
              <w:spacing w:line="360" w:lineRule="auto"/>
              <w:jc w:val="both"/>
              <w:rPr>
                <w:rFonts w:ascii="Times New Roman" w:hAnsi="Times New Roman"/>
                <w:sz w:val="24"/>
                <w:szCs w:val="24"/>
              </w:rPr>
            </w:pPr>
          </w:p>
        </w:tc>
        <w:tc>
          <w:tcPr>
            <w:tcW w:w="214" w:type="pct"/>
            <w:vAlign w:val="center"/>
          </w:tcPr>
          <w:p w:rsidR="00D93B75" w:rsidRPr="006714F6" w:rsidRDefault="00D93B75" w:rsidP="009E216A">
            <w:pPr>
              <w:tabs>
                <w:tab w:val="num" w:pos="720"/>
              </w:tabs>
              <w:spacing w:line="360" w:lineRule="auto"/>
              <w:jc w:val="both"/>
              <w:rPr>
                <w:rFonts w:ascii="Times New Roman" w:hAnsi="Times New Roman"/>
                <w:b/>
                <w:sz w:val="24"/>
                <w:szCs w:val="24"/>
              </w:rPr>
            </w:pPr>
          </w:p>
        </w:tc>
        <w:tc>
          <w:tcPr>
            <w:tcW w:w="3985" w:type="pct"/>
          </w:tcPr>
          <w:p w:rsidR="00D93B75" w:rsidRPr="006714F6" w:rsidRDefault="00D93B75" w:rsidP="009E216A">
            <w:pPr>
              <w:spacing w:line="360" w:lineRule="auto"/>
              <w:jc w:val="both"/>
              <w:rPr>
                <w:rFonts w:ascii="Times New Roman" w:hAnsi="Times New Roman"/>
                <w:sz w:val="24"/>
                <w:szCs w:val="24"/>
              </w:rPr>
            </w:pP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ADR</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Adverse Drug Reaction</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caps/>
                <w:sz w:val="24"/>
                <w:szCs w:val="24"/>
              </w:rPr>
              <w:t>AE</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Adverse Event</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caps/>
                <w:sz w:val="24"/>
                <w:szCs w:val="24"/>
              </w:rPr>
              <w:t>ALP</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Alkaline Phosphatase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ALT</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Alanine Transaminase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ANOVA</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Analysis of variance</w:t>
            </w:r>
          </w:p>
        </w:tc>
      </w:tr>
      <w:tr w:rsidR="00D93B75" w:rsidRPr="006714F6" w:rsidTr="009E216A">
        <w:trPr>
          <w:trHeight w:val="297"/>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AST</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Aspartate Transaminase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AUC</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Area under the plasma concentration versus time curve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AUC</w:t>
            </w:r>
            <w:r w:rsidRPr="00921EE5">
              <w:rPr>
                <w:rFonts w:ascii="Times New Roman" w:hAnsi="Times New Roman"/>
                <w:b/>
                <w:sz w:val="24"/>
                <w:szCs w:val="24"/>
                <w:vertAlign w:val="subscript"/>
              </w:rPr>
              <w:t>0-t</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Area under the plasma concentration versus time curve from 0 to the last measurable concentration (t)</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AUC</w:t>
            </w:r>
            <w:r w:rsidRPr="00921EE5">
              <w:rPr>
                <w:rFonts w:ascii="Times New Roman" w:hAnsi="Times New Roman"/>
                <w:b/>
                <w:sz w:val="24"/>
                <w:szCs w:val="24"/>
                <w:vertAlign w:val="subscript"/>
              </w:rPr>
              <w:t>0-inf</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Area under the plasma concentration versus time curve from 0 to infinity</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BAA</w:t>
            </w:r>
          </w:p>
        </w:tc>
        <w:tc>
          <w:tcPr>
            <w:tcW w:w="214" w:type="pct"/>
          </w:tcPr>
          <w:p w:rsidR="00D93B75" w:rsidRPr="006714F6" w:rsidRDefault="00D93B75" w:rsidP="009E216A">
            <w:pPr>
              <w:spacing w:line="360" w:lineRule="auto"/>
              <w:jc w:val="both"/>
              <w:rPr>
                <w:rFonts w:ascii="Times New Roman" w:hAnsi="Times New Roman"/>
                <w:b/>
                <w:sz w:val="24"/>
                <w:szCs w:val="24"/>
              </w:rPr>
            </w:pP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color w:val="000000"/>
                <w:sz w:val="24"/>
                <w:szCs w:val="24"/>
              </w:rPr>
              <w:t xml:space="preserve">Breath </w:t>
            </w:r>
            <w:r w:rsidRPr="006714F6">
              <w:rPr>
                <w:rFonts w:ascii="Times New Roman" w:hAnsi="Times New Roman"/>
                <w:sz w:val="24"/>
                <w:szCs w:val="24"/>
              </w:rPr>
              <w:t>Alcohol</w:t>
            </w:r>
            <w:r w:rsidRPr="006714F6">
              <w:rPr>
                <w:rFonts w:ascii="Times New Roman" w:hAnsi="Times New Roman"/>
                <w:color w:val="000000"/>
                <w:sz w:val="24"/>
                <w:szCs w:val="24"/>
              </w:rPr>
              <w:t xml:space="preserve"> </w:t>
            </w:r>
            <w:r w:rsidRPr="006714F6">
              <w:rPr>
                <w:rFonts w:ascii="Times New Roman" w:hAnsi="Times New Roman"/>
                <w:sz w:val="24"/>
                <w:szCs w:val="24"/>
              </w:rPr>
              <w:t>Analysis</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BE</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Bioequivalence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BLQ</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Below Limit of Quantification</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BMI</w:t>
            </w:r>
          </w:p>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proofErr w:type="spellStart"/>
            <w:r w:rsidRPr="00921EE5">
              <w:rPr>
                <w:rFonts w:ascii="Times New Roman" w:hAnsi="Times New Roman"/>
                <w:b/>
                <w:sz w:val="24"/>
                <w:szCs w:val="24"/>
              </w:rPr>
              <w:t>eCTD</w:t>
            </w:r>
            <w:proofErr w:type="spellEnd"/>
          </w:p>
        </w:tc>
        <w:tc>
          <w:tcPr>
            <w:tcW w:w="214" w:type="pct"/>
          </w:tcPr>
          <w:p w:rsidR="00D93B75" w:rsidRPr="006714F6" w:rsidRDefault="00D93B75" w:rsidP="009E216A">
            <w:pPr>
              <w:spacing w:line="360" w:lineRule="auto"/>
              <w:jc w:val="both"/>
              <w:rPr>
                <w:rFonts w:ascii="Times New Roman" w:hAnsi="Times New Roman"/>
                <w:b/>
                <w:sz w:val="24"/>
                <w:szCs w:val="24"/>
              </w:rPr>
            </w:pPr>
            <w:r w:rsidRPr="006714F6">
              <w:rPr>
                <w:rFonts w:ascii="Times New Roman" w:hAnsi="Times New Roman"/>
                <w:b/>
                <w:sz w:val="24"/>
                <w:szCs w:val="24"/>
              </w:rPr>
              <w:t>:</w:t>
            </w:r>
          </w:p>
          <w:p w:rsidR="00D93B75" w:rsidRPr="006714F6" w:rsidRDefault="00D93B75" w:rsidP="009E216A">
            <w:pPr>
              <w:spacing w:line="360" w:lineRule="auto"/>
              <w:jc w:val="both"/>
              <w:rPr>
                <w:rFonts w:ascii="Times New Roman" w:hAnsi="Times New Roman"/>
                <w:b/>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Body Mass Index</w:t>
            </w:r>
          </w:p>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Electronic Common Technical Document</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CDSCO</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Central Drugs Standard Control Organization</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CFR</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Code of Federal Regulations</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Cm</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Centimeter</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C</w:t>
            </w:r>
            <w:r w:rsidRPr="00921EE5">
              <w:rPr>
                <w:rFonts w:ascii="Times New Roman" w:hAnsi="Times New Roman"/>
                <w:b/>
                <w:sz w:val="24"/>
                <w:szCs w:val="24"/>
                <w:vertAlign w:val="subscript"/>
              </w:rPr>
              <w:t>max</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 xml:space="preserve">Maximum measured </w:t>
            </w:r>
            <w:proofErr w:type="spellStart"/>
            <w:r w:rsidRPr="006714F6">
              <w:rPr>
                <w:rFonts w:ascii="Times New Roman" w:hAnsi="Times New Roman"/>
                <w:sz w:val="24"/>
                <w:szCs w:val="24"/>
              </w:rPr>
              <w:t>analyte</w:t>
            </w:r>
            <w:proofErr w:type="spellEnd"/>
            <w:r w:rsidRPr="006714F6">
              <w:rPr>
                <w:rFonts w:ascii="Times New Roman" w:hAnsi="Times New Roman"/>
                <w:sz w:val="24"/>
                <w:szCs w:val="24"/>
              </w:rPr>
              <w:t xml:space="preserve"> concentration in the biological fluid</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COA</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Certificate of Analysis</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lastRenderedPageBreak/>
              <w:t>CPU</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Clinical Pharmacology Unit</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CRF</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Case Report Form</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DBP</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Diastolic Blood Pressure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ECG</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Electrocardiogram</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FDA</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Food and Drug Administration</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GCP</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Good Clinical Practice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g/Dl</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Gram/Deciliter</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proofErr w:type="spellStart"/>
            <w:r w:rsidRPr="00921EE5">
              <w:rPr>
                <w:rFonts w:ascii="Times New Roman" w:hAnsi="Times New Roman"/>
                <w:b/>
                <w:sz w:val="24"/>
                <w:szCs w:val="24"/>
              </w:rPr>
              <w:t>Hb</w:t>
            </w:r>
            <w:proofErr w:type="spellEnd"/>
            <w:r w:rsidRPr="00921EE5">
              <w:rPr>
                <w:rFonts w:ascii="Times New Roman" w:hAnsi="Times New Roman"/>
                <w:b/>
                <w:sz w:val="24"/>
                <w:szCs w:val="24"/>
              </w:rPr>
              <w:t xml:space="preserve"> s Ag</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Hepatitis B surface antigen</w:t>
            </w:r>
          </w:p>
        </w:tc>
      </w:tr>
      <w:tr w:rsidR="00D93B75" w:rsidRPr="006714F6" w:rsidTr="009E216A">
        <w:trPr>
          <w:trHeight w:val="234"/>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HCV</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Hepatitis C virus</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HIV</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Human immunodeficiency virus</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proofErr w:type="spellStart"/>
            <w:r w:rsidRPr="00921EE5">
              <w:rPr>
                <w:rFonts w:ascii="Times New Roman" w:hAnsi="Times New Roman"/>
                <w:b/>
                <w:sz w:val="24"/>
                <w:szCs w:val="24"/>
              </w:rPr>
              <w:t>hrs</w:t>
            </w:r>
            <w:proofErr w:type="spellEnd"/>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 xml:space="preserve">Hours </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ICF</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Informed Consent Form</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ICH</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 xml:space="preserve">International Conference on </w:t>
            </w:r>
            <w:proofErr w:type="spellStart"/>
            <w:r w:rsidRPr="006714F6">
              <w:rPr>
                <w:rFonts w:ascii="Times New Roman" w:hAnsi="Times New Roman"/>
                <w:sz w:val="24"/>
                <w:szCs w:val="24"/>
              </w:rPr>
              <w:t>Harmonisation</w:t>
            </w:r>
            <w:proofErr w:type="spellEnd"/>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ICMR</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Indian Council of Medical Research</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ICU</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Intensive Care Unit</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IP</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Investigational Product</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IRB</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sz w:val="24"/>
                <w:szCs w:val="24"/>
              </w:rPr>
              <w:t>Institutional Review Board</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color w:val="000000"/>
                <w:sz w:val="24"/>
                <w:szCs w:val="24"/>
              </w:rPr>
              <w:t>IUD</w:t>
            </w:r>
          </w:p>
        </w:tc>
        <w:tc>
          <w:tcPr>
            <w:tcW w:w="214" w:type="pct"/>
          </w:tcPr>
          <w:p w:rsidR="00D93B75" w:rsidRPr="006714F6" w:rsidRDefault="00D93B75" w:rsidP="009E216A">
            <w:pPr>
              <w:spacing w:line="360" w:lineRule="auto"/>
              <w:jc w:val="both"/>
              <w:rPr>
                <w:rFonts w:ascii="Times New Roman" w:hAnsi="Times New Roman"/>
                <w:b/>
                <w:sz w:val="24"/>
                <w:szCs w:val="24"/>
              </w:rPr>
            </w:pPr>
            <w:r w:rsidRPr="006714F6">
              <w:rPr>
                <w:rFonts w:ascii="Times New Roman" w:hAnsi="Times New Roman"/>
                <w:b/>
                <w:sz w:val="24"/>
                <w:szCs w:val="24"/>
              </w:rPr>
              <w:t>:</w:t>
            </w:r>
          </w:p>
        </w:tc>
        <w:tc>
          <w:tcPr>
            <w:tcW w:w="3985"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color w:val="000000"/>
                <w:sz w:val="24"/>
                <w:szCs w:val="24"/>
              </w:rPr>
              <w:t>Intrauterine device</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IV</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Intravenous</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bCs/>
                <w:color w:val="000000"/>
                <w:sz w:val="24"/>
                <w:szCs w:val="24"/>
                <w:lang w:val="en-GB"/>
              </w:rPr>
              <w:t>K</w:t>
            </w:r>
            <w:r w:rsidRPr="00921EE5">
              <w:rPr>
                <w:rFonts w:ascii="Times New Roman" w:hAnsi="Times New Roman"/>
                <w:b/>
                <w:bCs/>
                <w:color w:val="000000"/>
                <w:sz w:val="24"/>
                <w:szCs w:val="24"/>
                <w:vertAlign w:val="subscript"/>
                <w:lang w:val="en-GB"/>
              </w:rPr>
              <w:t>2</w:t>
            </w:r>
            <w:r w:rsidRPr="00921EE5">
              <w:rPr>
                <w:rFonts w:ascii="Times New Roman" w:hAnsi="Times New Roman"/>
                <w:b/>
                <w:bCs/>
                <w:color w:val="000000"/>
                <w:sz w:val="24"/>
                <w:szCs w:val="24"/>
                <w:lang w:val="en-GB"/>
              </w:rPr>
              <w:t>EDTA</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lang w:val="it-IT"/>
              </w:rPr>
            </w:pPr>
            <w:r w:rsidRPr="006714F6">
              <w:rPr>
                <w:rFonts w:ascii="Times New Roman" w:hAnsi="Times New Roman"/>
                <w:snapToGrid w:val="0"/>
                <w:sz w:val="24"/>
                <w:szCs w:val="24"/>
                <w:lang w:val="it-IT"/>
              </w:rPr>
              <w:t>Di Potassium Ethylene Diamine Tetra Acetic acid</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k</w:t>
            </w:r>
            <w:r w:rsidRPr="00921EE5">
              <w:rPr>
                <w:rFonts w:ascii="Times New Roman" w:hAnsi="Times New Roman"/>
                <w:b/>
                <w:sz w:val="24"/>
                <w:szCs w:val="24"/>
                <w:vertAlign w:val="subscript"/>
              </w:rPr>
              <w:t>el</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Elimination rate constant</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Kg</w:t>
            </w:r>
          </w:p>
        </w:tc>
        <w:tc>
          <w:tcPr>
            <w:tcW w:w="214"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Kilogram</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ind w:hanging="108"/>
              <w:jc w:val="both"/>
              <w:rPr>
                <w:rFonts w:ascii="Times New Roman" w:hAnsi="Times New Roman"/>
                <w:b/>
                <w:sz w:val="24"/>
                <w:szCs w:val="24"/>
              </w:rPr>
            </w:pPr>
            <w:r w:rsidRPr="00921EE5">
              <w:rPr>
                <w:rFonts w:ascii="Times New Roman" w:hAnsi="Times New Roman"/>
                <w:b/>
                <w:sz w:val="24"/>
                <w:szCs w:val="24"/>
              </w:rPr>
              <w:lastRenderedPageBreak/>
              <w:t xml:space="preserve"> LC-MS/MS</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Liquid Chromatography-Mass Spectrometry / Mass Spectrometry</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LSM</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Least-square means</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mg</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Milligram</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mL</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Milliliter</w:t>
            </w:r>
          </w:p>
        </w:tc>
      </w:tr>
      <w:tr w:rsidR="00D93B75" w:rsidRPr="006714F6" w:rsidTr="009E216A">
        <w:trPr>
          <w:trHeight w:val="369"/>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mm/Hg</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Millimeter of Mercury</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MSE</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Mean Square Error</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NA</w:t>
            </w:r>
          </w:p>
        </w:tc>
        <w:tc>
          <w:tcPr>
            <w:tcW w:w="214" w:type="pct"/>
          </w:tcPr>
          <w:p w:rsidR="00D93B75" w:rsidRPr="006714F6" w:rsidRDefault="00D93B75" w:rsidP="009E216A">
            <w:pPr>
              <w:spacing w:line="360" w:lineRule="auto"/>
              <w:jc w:val="both"/>
              <w:rPr>
                <w:rFonts w:ascii="Times New Roman" w:hAnsi="Times New Roman"/>
                <w:b/>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Not applicable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OTC</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Over the Counter</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PI</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Principal Investigator</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PK</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Pharmacokinetic</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R</w:t>
            </w:r>
          </w:p>
        </w:tc>
        <w:tc>
          <w:tcPr>
            <w:tcW w:w="214" w:type="pct"/>
          </w:tcPr>
          <w:p w:rsidR="00D93B75" w:rsidRPr="006714F6" w:rsidRDefault="00D93B75" w:rsidP="009E216A">
            <w:pPr>
              <w:spacing w:line="360" w:lineRule="auto"/>
              <w:jc w:val="both"/>
              <w:rPr>
                <w:rFonts w:ascii="Times New Roman" w:hAnsi="Times New Roman"/>
                <w:b/>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Reference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RPM</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Rotations per Minute</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RPR</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 xml:space="preserve">Rapid Plasma </w:t>
            </w:r>
            <w:proofErr w:type="spellStart"/>
            <w:r w:rsidRPr="006714F6">
              <w:rPr>
                <w:rFonts w:ascii="Times New Roman" w:hAnsi="Times New Roman"/>
                <w:sz w:val="24"/>
                <w:szCs w:val="24"/>
              </w:rPr>
              <w:t>Reagin</w:t>
            </w:r>
            <w:proofErr w:type="spellEnd"/>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SAE</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Serious Adverse Event</w:t>
            </w:r>
          </w:p>
        </w:tc>
      </w:tr>
      <w:tr w:rsidR="00D93B75" w:rsidRPr="006714F6" w:rsidTr="009E216A">
        <w:trPr>
          <w:trHeight w:val="234"/>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SAS</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Statistical Analysis System</w:t>
            </w:r>
          </w:p>
        </w:tc>
      </w:tr>
      <w:tr w:rsidR="00D93B75" w:rsidRPr="006714F6" w:rsidTr="009E216A">
        <w:trPr>
          <w:trHeight w:val="288"/>
        </w:trPr>
        <w:tc>
          <w:tcPr>
            <w:tcW w:w="801" w:type="pct"/>
          </w:tcPr>
          <w:p w:rsidR="00D93B75" w:rsidRPr="00921EE5" w:rsidRDefault="00D93B75" w:rsidP="009E216A">
            <w:pPr>
              <w:pStyle w:val="IndexHeading"/>
              <w:spacing w:line="360" w:lineRule="auto"/>
              <w:jc w:val="both"/>
              <w:rPr>
                <w:b/>
              </w:rPr>
            </w:pPr>
            <w:r w:rsidRPr="00921EE5">
              <w:rPr>
                <w:b/>
              </w:rPr>
              <w:t>SD</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Standard Deviation</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SGOT</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 xml:space="preserve">Serum Glutamic </w:t>
            </w:r>
            <w:proofErr w:type="spellStart"/>
            <w:r w:rsidRPr="006714F6">
              <w:rPr>
                <w:rFonts w:ascii="Times New Roman" w:hAnsi="Times New Roman"/>
                <w:sz w:val="24"/>
                <w:szCs w:val="24"/>
              </w:rPr>
              <w:t>Oxaloacetic</w:t>
            </w:r>
            <w:proofErr w:type="spellEnd"/>
            <w:r w:rsidRPr="006714F6">
              <w:rPr>
                <w:rFonts w:ascii="Times New Roman" w:hAnsi="Times New Roman"/>
                <w:sz w:val="24"/>
                <w:szCs w:val="24"/>
              </w:rPr>
              <w:t xml:space="preserve"> Transaminase</w:t>
            </w:r>
          </w:p>
        </w:tc>
      </w:tr>
      <w:tr w:rsidR="00D93B75" w:rsidRPr="006714F6" w:rsidTr="009E216A">
        <w:trPr>
          <w:trHeight w:val="288"/>
        </w:trPr>
        <w:tc>
          <w:tcPr>
            <w:tcW w:w="801" w:type="pct"/>
          </w:tcPr>
          <w:p w:rsidR="00D93B75" w:rsidRPr="00921EE5" w:rsidRDefault="00D93B75" w:rsidP="009E216A">
            <w:pPr>
              <w:spacing w:line="360" w:lineRule="auto"/>
              <w:jc w:val="both"/>
              <w:rPr>
                <w:rFonts w:ascii="Times New Roman" w:hAnsi="Times New Roman"/>
                <w:b/>
                <w:sz w:val="24"/>
                <w:szCs w:val="24"/>
              </w:rPr>
            </w:pPr>
            <w:r w:rsidRPr="00921EE5">
              <w:rPr>
                <w:rFonts w:ascii="Times New Roman" w:hAnsi="Times New Roman"/>
                <w:b/>
                <w:sz w:val="24"/>
                <w:szCs w:val="24"/>
              </w:rPr>
              <w:t>SGPT</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widowControl w:val="0"/>
              <w:spacing w:before="0" w:after="0" w:line="360" w:lineRule="auto"/>
              <w:jc w:val="both"/>
              <w:rPr>
                <w:rFonts w:ascii="Times New Roman" w:hAnsi="Times New Roman"/>
                <w:sz w:val="24"/>
                <w:szCs w:val="24"/>
              </w:rPr>
            </w:pPr>
            <w:r w:rsidRPr="006714F6">
              <w:rPr>
                <w:rFonts w:ascii="Times New Roman" w:hAnsi="Times New Roman"/>
                <w:sz w:val="24"/>
                <w:szCs w:val="24"/>
              </w:rPr>
              <w:t>Serum Glutamic Pyruvic Transaminase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SOP</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pacing w:val="-2"/>
                <w:sz w:val="24"/>
                <w:szCs w:val="24"/>
              </w:rPr>
            </w:pPr>
            <w:r w:rsidRPr="006714F6">
              <w:rPr>
                <w:rFonts w:ascii="Times New Roman" w:hAnsi="Times New Roman"/>
                <w:spacing w:val="-2"/>
                <w:sz w:val="24"/>
                <w:szCs w:val="24"/>
              </w:rPr>
              <w:t>Standard Operating Procedure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vertAlign w:val="subscript"/>
              </w:rPr>
            </w:pPr>
            <w:r w:rsidRPr="00921EE5">
              <w:rPr>
                <w:rFonts w:ascii="Times New Roman" w:hAnsi="Times New Roman"/>
                <w:b/>
                <w:sz w:val="24"/>
                <w:szCs w:val="24"/>
              </w:rPr>
              <w:t>T</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pacing w:val="-2"/>
                <w:sz w:val="24"/>
                <w:szCs w:val="24"/>
              </w:rPr>
            </w:pPr>
            <w:r w:rsidRPr="006714F6">
              <w:rPr>
                <w:rFonts w:ascii="Times New Roman" w:hAnsi="Times New Roman"/>
                <w:spacing w:val="-2"/>
                <w:sz w:val="24"/>
                <w:szCs w:val="24"/>
              </w:rPr>
              <w:t xml:space="preserve">Test  </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t</w:t>
            </w:r>
            <w:r w:rsidRPr="00921EE5">
              <w:rPr>
                <w:rFonts w:ascii="Times New Roman" w:hAnsi="Times New Roman"/>
                <w:b/>
                <w:sz w:val="24"/>
                <w:szCs w:val="24"/>
                <w:vertAlign w:val="subscript"/>
              </w:rPr>
              <w:t>1/2</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pacing w:val="-2"/>
                <w:sz w:val="24"/>
                <w:szCs w:val="24"/>
              </w:rPr>
            </w:pPr>
            <w:r w:rsidRPr="006714F6">
              <w:rPr>
                <w:rFonts w:ascii="Times New Roman" w:hAnsi="Times New Roman"/>
                <w:spacing w:val="-2"/>
                <w:sz w:val="24"/>
                <w:szCs w:val="24"/>
              </w:rPr>
              <w:t>Elimination half-life</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UDS</w:t>
            </w:r>
          </w:p>
        </w:tc>
        <w:tc>
          <w:tcPr>
            <w:tcW w:w="214" w:type="pct"/>
          </w:tcPr>
          <w:p w:rsidR="00D93B75" w:rsidRPr="006714F6" w:rsidRDefault="00D93B75" w:rsidP="009E216A">
            <w:pPr>
              <w:spacing w:line="360" w:lineRule="auto"/>
              <w:jc w:val="both"/>
              <w:rPr>
                <w:rFonts w:ascii="Times New Roman" w:hAnsi="Times New Roman"/>
                <w:b/>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Urine Drug Screening</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lastRenderedPageBreak/>
              <w:t>U/L</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Units per Liter</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VDRL</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Venereal Disease Research Laboratory</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WMA</w:t>
            </w:r>
          </w:p>
        </w:tc>
        <w:tc>
          <w:tcPr>
            <w:tcW w:w="214" w:type="pct"/>
          </w:tcPr>
          <w:p w:rsidR="00D93B75" w:rsidRPr="006714F6" w:rsidRDefault="00D93B75" w:rsidP="009E216A">
            <w:pPr>
              <w:spacing w:line="360" w:lineRule="auto"/>
              <w:jc w:val="both"/>
              <w:rPr>
                <w:rFonts w:ascii="Times New Roman" w:hAnsi="Times New Roman"/>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World Medical Association</w:t>
            </w:r>
          </w:p>
        </w:tc>
      </w:tr>
      <w:tr w:rsidR="00D93B75" w:rsidRPr="006714F6" w:rsidTr="009E216A">
        <w:trPr>
          <w:trHeight w:val="288"/>
        </w:trPr>
        <w:tc>
          <w:tcPr>
            <w:tcW w:w="801" w:type="pct"/>
          </w:tcPr>
          <w:p w:rsidR="00D93B75" w:rsidRPr="00921EE5" w:rsidRDefault="00D93B75" w:rsidP="009E216A">
            <w:pPr>
              <w:pStyle w:val="Table"/>
              <w:keepLines w:val="0"/>
              <w:widowControl w:val="0"/>
              <w:tabs>
                <w:tab w:val="clear" w:pos="284"/>
              </w:tabs>
              <w:spacing w:before="0" w:after="0" w:line="360" w:lineRule="auto"/>
              <w:jc w:val="both"/>
              <w:rPr>
                <w:rFonts w:ascii="Times New Roman" w:hAnsi="Times New Roman"/>
                <w:b/>
                <w:sz w:val="24"/>
                <w:szCs w:val="24"/>
              </w:rPr>
            </w:pPr>
            <w:r w:rsidRPr="00921EE5">
              <w:rPr>
                <w:rFonts w:ascii="Times New Roman" w:hAnsi="Times New Roman"/>
                <w:b/>
                <w:sz w:val="24"/>
                <w:szCs w:val="24"/>
              </w:rPr>
              <w:t>XX</w:t>
            </w:r>
          </w:p>
        </w:tc>
        <w:tc>
          <w:tcPr>
            <w:tcW w:w="214" w:type="pct"/>
          </w:tcPr>
          <w:p w:rsidR="00D93B75" w:rsidRPr="006714F6" w:rsidRDefault="00D93B75" w:rsidP="009E216A">
            <w:pPr>
              <w:spacing w:line="360" w:lineRule="auto"/>
              <w:jc w:val="both"/>
              <w:rPr>
                <w:rFonts w:ascii="Times New Roman" w:hAnsi="Times New Roman"/>
                <w:b/>
                <w:sz w:val="24"/>
                <w:szCs w:val="24"/>
              </w:rPr>
            </w:pPr>
            <w:r w:rsidRPr="006714F6">
              <w:rPr>
                <w:rFonts w:ascii="Times New Roman" w:hAnsi="Times New Roman"/>
                <w:b/>
                <w:sz w:val="24"/>
                <w:szCs w:val="24"/>
              </w:rPr>
              <w:t>:</w:t>
            </w:r>
          </w:p>
        </w:tc>
        <w:tc>
          <w:tcPr>
            <w:tcW w:w="3985" w:type="pct"/>
          </w:tcPr>
          <w:p w:rsidR="00D93B75" w:rsidRPr="006714F6" w:rsidRDefault="00D93B75" w:rsidP="009E216A">
            <w:pPr>
              <w:pStyle w:val="Table"/>
              <w:keepLines w:val="0"/>
              <w:widowControl w:val="0"/>
              <w:tabs>
                <w:tab w:val="clear" w:pos="284"/>
              </w:tabs>
              <w:spacing w:before="0" w:after="0" w:line="360" w:lineRule="auto"/>
              <w:jc w:val="both"/>
              <w:rPr>
                <w:rFonts w:ascii="Times New Roman" w:hAnsi="Times New Roman"/>
                <w:sz w:val="24"/>
                <w:szCs w:val="24"/>
              </w:rPr>
            </w:pPr>
            <w:r w:rsidRPr="006714F6">
              <w:rPr>
                <w:rFonts w:ascii="Times New Roman" w:hAnsi="Times New Roman"/>
                <w:sz w:val="24"/>
                <w:szCs w:val="24"/>
              </w:rPr>
              <w:t>Current Version</w:t>
            </w:r>
          </w:p>
        </w:tc>
      </w:tr>
    </w:tbl>
    <w:p w:rsidR="00D93B75" w:rsidRPr="006714F6" w:rsidRDefault="00D93B75" w:rsidP="00D93B75">
      <w:pPr>
        <w:spacing w:line="360" w:lineRule="auto"/>
        <w:jc w:val="both"/>
        <w:rPr>
          <w:rFonts w:ascii="Times New Roman" w:hAnsi="Times New Roman"/>
          <w:sz w:val="24"/>
          <w:szCs w:val="24"/>
        </w:rPr>
      </w:pPr>
    </w:p>
    <w:p w:rsidR="00D93B75" w:rsidRDefault="00D93B75" w:rsidP="00073FBC">
      <w:pPr>
        <w:spacing w:line="480" w:lineRule="auto"/>
        <w:jc w:val="center"/>
        <w:rPr>
          <w:rFonts w:ascii="Times New Roman" w:hAnsi="Times New Roman"/>
          <w:b/>
          <w:sz w:val="24"/>
          <w:szCs w:val="24"/>
        </w:rPr>
      </w:pPr>
    </w:p>
    <w:p w:rsidR="00E76B9A" w:rsidRDefault="00E76B9A" w:rsidP="00073FBC">
      <w:pPr>
        <w:spacing w:line="480" w:lineRule="auto"/>
        <w:jc w:val="center"/>
        <w:rPr>
          <w:rFonts w:ascii="Times New Roman" w:hAnsi="Times New Roman"/>
          <w:b/>
          <w:sz w:val="24"/>
          <w:szCs w:val="24"/>
        </w:rPr>
      </w:pPr>
    </w:p>
    <w:p w:rsidR="00E76B9A" w:rsidRDefault="00E76B9A" w:rsidP="00073FBC">
      <w:pPr>
        <w:spacing w:line="480" w:lineRule="auto"/>
        <w:jc w:val="center"/>
        <w:rPr>
          <w:rFonts w:ascii="Times New Roman" w:hAnsi="Times New Roman"/>
          <w:b/>
          <w:sz w:val="24"/>
          <w:szCs w:val="24"/>
        </w:rPr>
      </w:pPr>
    </w:p>
    <w:p w:rsidR="00E76B9A" w:rsidRDefault="00E76B9A" w:rsidP="00073FBC">
      <w:pPr>
        <w:spacing w:line="480" w:lineRule="auto"/>
        <w:jc w:val="center"/>
        <w:rPr>
          <w:rFonts w:ascii="Times New Roman" w:hAnsi="Times New Roman"/>
          <w:b/>
          <w:sz w:val="24"/>
          <w:szCs w:val="24"/>
        </w:rPr>
      </w:pPr>
    </w:p>
    <w:p w:rsidR="00E76B9A" w:rsidRDefault="00E76B9A" w:rsidP="00073FBC">
      <w:pPr>
        <w:spacing w:line="480" w:lineRule="auto"/>
        <w:jc w:val="center"/>
        <w:rPr>
          <w:rFonts w:ascii="Times New Roman" w:hAnsi="Times New Roman"/>
          <w:b/>
          <w:sz w:val="24"/>
          <w:szCs w:val="24"/>
        </w:rPr>
      </w:pPr>
    </w:p>
    <w:p w:rsidR="00E76B9A" w:rsidRDefault="00E76B9A" w:rsidP="00073FBC">
      <w:pPr>
        <w:spacing w:line="480" w:lineRule="auto"/>
        <w:jc w:val="center"/>
        <w:rPr>
          <w:rFonts w:ascii="Times New Roman" w:hAnsi="Times New Roman"/>
          <w:b/>
          <w:sz w:val="24"/>
          <w:szCs w:val="24"/>
        </w:rPr>
      </w:pPr>
    </w:p>
    <w:p w:rsidR="00E76B9A" w:rsidRDefault="00E76B9A" w:rsidP="00073FBC">
      <w:pPr>
        <w:spacing w:line="480" w:lineRule="auto"/>
        <w:jc w:val="center"/>
        <w:rPr>
          <w:rFonts w:ascii="Times New Roman" w:hAnsi="Times New Roman"/>
          <w:b/>
          <w:sz w:val="24"/>
          <w:szCs w:val="24"/>
        </w:rPr>
      </w:pPr>
    </w:p>
    <w:p w:rsidR="00E76B9A" w:rsidRDefault="00E76B9A" w:rsidP="00073FBC">
      <w:pPr>
        <w:spacing w:line="480" w:lineRule="auto"/>
        <w:jc w:val="center"/>
        <w:rPr>
          <w:rFonts w:ascii="Times New Roman" w:hAnsi="Times New Roman"/>
          <w:b/>
          <w:sz w:val="24"/>
          <w:szCs w:val="24"/>
        </w:rPr>
      </w:pPr>
    </w:p>
    <w:p w:rsidR="00E76B9A" w:rsidRDefault="00E76B9A" w:rsidP="00073FBC">
      <w:pPr>
        <w:spacing w:line="480" w:lineRule="auto"/>
        <w:jc w:val="center"/>
        <w:rPr>
          <w:rFonts w:ascii="Times New Roman" w:hAnsi="Times New Roman"/>
          <w:b/>
          <w:sz w:val="24"/>
          <w:szCs w:val="24"/>
        </w:rPr>
      </w:pPr>
    </w:p>
    <w:p w:rsidR="00E76B9A" w:rsidRDefault="00E76B9A" w:rsidP="00073FBC">
      <w:pPr>
        <w:spacing w:line="480" w:lineRule="auto"/>
        <w:jc w:val="center"/>
        <w:rPr>
          <w:rFonts w:ascii="Times New Roman" w:hAnsi="Times New Roman"/>
          <w:b/>
          <w:sz w:val="24"/>
          <w:szCs w:val="24"/>
        </w:rPr>
      </w:pPr>
    </w:p>
    <w:p w:rsidR="00E76B9A" w:rsidRDefault="00E76B9A" w:rsidP="00073FBC">
      <w:pPr>
        <w:spacing w:line="480" w:lineRule="auto"/>
        <w:jc w:val="center"/>
        <w:rPr>
          <w:rFonts w:ascii="Times New Roman" w:hAnsi="Times New Roman"/>
          <w:b/>
          <w:sz w:val="24"/>
          <w:szCs w:val="24"/>
        </w:rPr>
      </w:pPr>
    </w:p>
    <w:p w:rsidR="00E76B9A" w:rsidRPr="00494CC5" w:rsidRDefault="00E76B9A" w:rsidP="00E76B9A">
      <w:pPr>
        <w:spacing w:line="480" w:lineRule="auto"/>
        <w:jc w:val="right"/>
        <w:rPr>
          <w:rFonts w:ascii="Times New Roman" w:hAnsi="Times New Roman"/>
          <w:b/>
          <w:sz w:val="24"/>
          <w:szCs w:val="24"/>
        </w:rPr>
      </w:pPr>
    </w:p>
    <w:sectPr w:rsidR="00E76B9A" w:rsidRPr="00494CC5" w:rsidSect="00796752">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0A5" w:rsidRDefault="007E00A5" w:rsidP="001D406C">
      <w:pPr>
        <w:spacing w:after="0" w:line="240" w:lineRule="auto"/>
      </w:pPr>
      <w:r>
        <w:separator/>
      </w:r>
    </w:p>
  </w:endnote>
  <w:endnote w:type="continuationSeparator" w:id="0">
    <w:p w:rsidR="007E00A5" w:rsidRDefault="007E00A5" w:rsidP="001D4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0A5" w:rsidRDefault="007E00A5" w:rsidP="001D406C">
      <w:pPr>
        <w:spacing w:after="0" w:line="240" w:lineRule="auto"/>
      </w:pPr>
      <w:r>
        <w:separator/>
      </w:r>
    </w:p>
  </w:footnote>
  <w:footnote w:type="continuationSeparator" w:id="0">
    <w:p w:rsidR="007E00A5" w:rsidRDefault="007E00A5" w:rsidP="001D40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981"/>
    <w:rsid w:val="0002757B"/>
    <w:rsid w:val="000530EC"/>
    <w:rsid w:val="00062F04"/>
    <w:rsid w:val="00071BC4"/>
    <w:rsid w:val="00073FBC"/>
    <w:rsid w:val="000D2C19"/>
    <w:rsid w:val="000E7AF9"/>
    <w:rsid w:val="00117DBB"/>
    <w:rsid w:val="00167F22"/>
    <w:rsid w:val="001946C7"/>
    <w:rsid w:val="001D406C"/>
    <w:rsid w:val="00206B07"/>
    <w:rsid w:val="002150E4"/>
    <w:rsid w:val="002257D5"/>
    <w:rsid w:val="00230BFE"/>
    <w:rsid w:val="002407CD"/>
    <w:rsid w:val="002C6B85"/>
    <w:rsid w:val="002D4A4C"/>
    <w:rsid w:val="002D53B9"/>
    <w:rsid w:val="003057E6"/>
    <w:rsid w:val="00367F61"/>
    <w:rsid w:val="00375F8E"/>
    <w:rsid w:val="00385B62"/>
    <w:rsid w:val="004050DC"/>
    <w:rsid w:val="004051F5"/>
    <w:rsid w:val="004402AD"/>
    <w:rsid w:val="00451A95"/>
    <w:rsid w:val="00462120"/>
    <w:rsid w:val="0048214E"/>
    <w:rsid w:val="00494CC5"/>
    <w:rsid w:val="004A006D"/>
    <w:rsid w:val="004B7CC6"/>
    <w:rsid w:val="004C3C61"/>
    <w:rsid w:val="004D3C30"/>
    <w:rsid w:val="005111E2"/>
    <w:rsid w:val="00522059"/>
    <w:rsid w:val="005B11C0"/>
    <w:rsid w:val="005D2221"/>
    <w:rsid w:val="005D3454"/>
    <w:rsid w:val="005D5CC5"/>
    <w:rsid w:val="005F44B4"/>
    <w:rsid w:val="00631537"/>
    <w:rsid w:val="00664EEA"/>
    <w:rsid w:val="00670E62"/>
    <w:rsid w:val="006714F6"/>
    <w:rsid w:val="006869B6"/>
    <w:rsid w:val="006A0628"/>
    <w:rsid w:val="006B0197"/>
    <w:rsid w:val="006C3D44"/>
    <w:rsid w:val="006F4519"/>
    <w:rsid w:val="00766AD9"/>
    <w:rsid w:val="00772DE1"/>
    <w:rsid w:val="00794D08"/>
    <w:rsid w:val="00796752"/>
    <w:rsid w:val="007971AA"/>
    <w:rsid w:val="007A09C5"/>
    <w:rsid w:val="007B4981"/>
    <w:rsid w:val="007E00A5"/>
    <w:rsid w:val="00851E74"/>
    <w:rsid w:val="00855910"/>
    <w:rsid w:val="008A79AE"/>
    <w:rsid w:val="00901D4C"/>
    <w:rsid w:val="00921EE5"/>
    <w:rsid w:val="009353F4"/>
    <w:rsid w:val="009631FC"/>
    <w:rsid w:val="00966CEF"/>
    <w:rsid w:val="009C494F"/>
    <w:rsid w:val="00A1410A"/>
    <w:rsid w:val="00A215AE"/>
    <w:rsid w:val="00A53A3B"/>
    <w:rsid w:val="00A635EF"/>
    <w:rsid w:val="00A925B5"/>
    <w:rsid w:val="00AB0693"/>
    <w:rsid w:val="00AD69F3"/>
    <w:rsid w:val="00B15BAC"/>
    <w:rsid w:val="00C063D3"/>
    <w:rsid w:val="00C07683"/>
    <w:rsid w:val="00C1096A"/>
    <w:rsid w:val="00C13786"/>
    <w:rsid w:val="00C7153F"/>
    <w:rsid w:val="00C72A8D"/>
    <w:rsid w:val="00C82D12"/>
    <w:rsid w:val="00CA536A"/>
    <w:rsid w:val="00CA53AD"/>
    <w:rsid w:val="00CE1907"/>
    <w:rsid w:val="00D46E62"/>
    <w:rsid w:val="00D519A2"/>
    <w:rsid w:val="00D81515"/>
    <w:rsid w:val="00D93B75"/>
    <w:rsid w:val="00DA6D03"/>
    <w:rsid w:val="00DA7DAA"/>
    <w:rsid w:val="00DD6DE9"/>
    <w:rsid w:val="00E0702F"/>
    <w:rsid w:val="00E11891"/>
    <w:rsid w:val="00E76B9A"/>
    <w:rsid w:val="00E80545"/>
    <w:rsid w:val="00E90400"/>
    <w:rsid w:val="00F15113"/>
    <w:rsid w:val="00F211BC"/>
    <w:rsid w:val="00F65D00"/>
    <w:rsid w:val="00FE20A3"/>
    <w:rsid w:val="00FF6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86"/>
    <w:rPr>
      <w:rFonts w:ascii="Calibri" w:eastAsia="Calibri" w:hAnsi="Calibri" w:cs="Times New Roman"/>
      <w:lang w:val="en-US"/>
    </w:rPr>
  </w:style>
  <w:style w:type="paragraph" w:styleId="Heading1">
    <w:name w:val="heading 1"/>
    <w:next w:val="Normal"/>
    <w:link w:val="Heading1Char"/>
    <w:uiPriority w:val="9"/>
    <w:qFormat/>
    <w:rsid w:val="00C13786"/>
    <w:pPr>
      <w:keepNext/>
      <w:keepLines/>
      <w:spacing w:after="13" w:line="264" w:lineRule="auto"/>
      <w:ind w:left="320" w:hanging="10"/>
      <w:jc w:val="center"/>
      <w:outlineLvl w:val="0"/>
    </w:pPr>
    <w:rPr>
      <w:rFonts w:ascii="Times New Roman" w:eastAsia="Times New Roman" w:hAnsi="Times New Roman" w:cs="Times New Roman"/>
      <w:b/>
      <w:color w:val="984806"/>
      <w:sz w:val="28"/>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786"/>
    <w:rPr>
      <w:rFonts w:ascii="Times New Roman" w:eastAsia="Times New Roman" w:hAnsi="Times New Roman" w:cs="Times New Roman"/>
      <w:b/>
      <w:color w:val="984806"/>
      <w:sz w:val="28"/>
      <w:szCs w:val="20"/>
      <w:lang w:eastAsia="en-IN"/>
    </w:rPr>
  </w:style>
  <w:style w:type="paragraph" w:customStyle="1" w:styleId="Table">
    <w:name w:val="Table"/>
    <w:basedOn w:val="Normal"/>
    <w:rsid w:val="00C13786"/>
    <w:pPr>
      <w:keepLines/>
      <w:tabs>
        <w:tab w:val="left" w:pos="284"/>
      </w:tabs>
      <w:spacing w:before="40" w:after="20" w:line="240" w:lineRule="auto"/>
    </w:pPr>
    <w:rPr>
      <w:rFonts w:ascii="Arial" w:eastAsia="Times New Roman" w:hAnsi="Arial"/>
      <w:sz w:val="20"/>
      <w:szCs w:val="20"/>
    </w:rPr>
  </w:style>
  <w:style w:type="paragraph" w:styleId="Index1">
    <w:name w:val="index 1"/>
    <w:basedOn w:val="Normal"/>
    <w:next w:val="Normal"/>
    <w:autoRedefine/>
    <w:uiPriority w:val="99"/>
    <w:semiHidden/>
    <w:unhideWhenUsed/>
    <w:rsid w:val="00C13786"/>
    <w:pPr>
      <w:spacing w:after="0" w:line="240" w:lineRule="auto"/>
      <w:ind w:left="220" w:hanging="220"/>
    </w:pPr>
  </w:style>
  <w:style w:type="paragraph" w:styleId="IndexHeading">
    <w:name w:val="index heading"/>
    <w:basedOn w:val="Normal"/>
    <w:next w:val="Index1"/>
    <w:semiHidden/>
    <w:rsid w:val="00C13786"/>
    <w:pPr>
      <w:spacing w:after="0" w:line="240" w:lineRule="auto"/>
    </w:pPr>
    <w:rPr>
      <w:rFonts w:ascii="Times New Roman" w:eastAsia="Times New Roman" w:hAnsi="Times New Roman"/>
      <w:sz w:val="24"/>
      <w:szCs w:val="24"/>
    </w:rPr>
  </w:style>
  <w:style w:type="table" w:styleId="TableGrid">
    <w:name w:val="Table Grid"/>
    <w:basedOn w:val="TableNormal"/>
    <w:unhideWhenUsed/>
    <w:rsid w:val="00C13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3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786"/>
    <w:rPr>
      <w:rFonts w:ascii="Tahoma" w:eastAsia="Calibri" w:hAnsi="Tahoma" w:cs="Tahoma"/>
      <w:sz w:val="16"/>
      <w:szCs w:val="16"/>
      <w:lang w:val="en-US"/>
    </w:rPr>
  </w:style>
  <w:style w:type="paragraph" w:styleId="Header">
    <w:name w:val="header"/>
    <w:basedOn w:val="Normal"/>
    <w:link w:val="HeaderChar"/>
    <w:uiPriority w:val="99"/>
    <w:unhideWhenUsed/>
    <w:rsid w:val="001D4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06C"/>
    <w:rPr>
      <w:rFonts w:ascii="Calibri" w:eastAsia="Calibri" w:hAnsi="Calibri" w:cs="Times New Roman"/>
      <w:lang w:val="en-US"/>
    </w:rPr>
  </w:style>
  <w:style w:type="paragraph" w:styleId="Footer">
    <w:name w:val="footer"/>
    <w:basedOn w:val="Normal"/>
    <w:link w:val="FooterChar"/>
    <w:uiPriority w:val="99"/>
    <w:unhideWhenUsed/>
    <w:rsid w:val="001D4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06C"/>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86"/>
    <w:rPr>
      <w:rFonts w:ascii="Calibri" w:eastAsia="Calibri" w:hAnsi="Calibri" w:cs="Times New Roman"/>
      <w:lang w:val="en-US"/>
    </w:rPr>
  </w:style>
  <w:style w:type="paragraph" w:styleId="Heading1">
    <w:name w:val="heading 1"/>
    <w:next w:val="Normal"/>
    <w:link w:val="Heading1Char"/>
    <w:uiPriority w:val="9"/>
    <w:qFormat/>
    <w:rsid w:val="00C13786"/>
    <w:pPr>
      <w:keepNext/>
      <w:keepLines/>
      <w:spacing w:after="13" w:line="264" w:lineRule="auto"/>
      <w:ind w:left="320" w:hanging="10"/>
      <w:jc w:val="center"/>
      <w:outlineLvl w:val="0"/>
    </w:pPr>
    <w:rPr>
      <w:rFonts w:ascii="Times New Roman" w:eastAsia="Times New Roman" w:hAnsi="Times New Roman" w:cs="Times New Roman"/>
      <w:b/>
      <w:color w:val="984806"/>
      <w:sz w:val="28"/>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786"/>
    <w:rPr>
      <w:rFonts w:ascii="Times New Roman" w:eastAsia="Times New Roman" w:hAnsi="Times New Roman" w:cs="Times New Roman"/>
      <w:b/>
      <w:color w:val="984806"/>
      <w:sz w:val="28"/>
      <w:szCs w:val="20"/>
      <w:lang w:eastAsia="en-IN"/>
    </w:rPr>
  </w:style>
  <w:style w:type="paragraph" w:customStyle="1" w:styleId="Table">
    <w:name w:val="Table"/>
    <w:basedOn w:val="Normal"/>
    <w:rsid w:val="00C13786"/>
    <w:pPr>
      <w:keepLines/>
      <w:tabs>
        <w:tab w:val="left" w:pos="284"/>
      </w:tabs>
      <w:spacing w:before="40" w:after="20" w:line="240" w:lineRule="auto"/>
    </w:pPr>
    <w:rPr>
      <w:rFonts w:ascii="Arial" w:eastAsia="Times New Roman" w:hAnsi="Arial"/>
      <w:sz w:val="20"/>
      <w:szCs w:val="20"/>
    </w:rPr>
  </w:style>
  <w:style w:type="paragraph" w:styleId="Index1">
    <w:name w:val="index 1"/>
    <w:basedOn w:val="Normal"/>
    <w:next w:val="Normal"/>
    <w:autoRedefine/>
    <w:uiPriority w:val="99"/>
    <w:semiHidden/>
    <w:unhideWhenUsed/>
    <w:rsid w:val="00C13786"/>
    <w:pPr>
      <w:spacing w:after="0" w:line="240" w:lineRule="auto"/>
      <w:ind w:left="220" w:hanging="220"/>
    </w:pPr>
  </w:style>
  <w:style w:type="paragraph" w:styleId="IndexHeading">
    <w:name w:val="index heading"/>
    <w:basedOn w:val="Normal"/>
    <w:next w:val="Index1"/>
    <w:semiHidden/>
    <w:rsid w:val="00C13786"/>
    <w:pPr>
      <w:spacing w:after="0" w:line="240" w:lineRule="auto"/>
    </w:pPr>
    <w:rPr>
      <w:rFonts w:ascii="Times New Roman" w:eastAsia="Times New Roman" w:hAnsi="Times New Roman"/>
      <w:sz w:val="24"/>
      <w:szCs w:val="24"/>
    </w:rPr>
  </w:style>
  <w:style w:type="table" w:styleId="TableGrid">
    <w:name w:val="Table Grid"/>
    <w:basedOn w:val="TableNormal"/>
    <w:unhideWhenUsed/>
    <w:rsid w:val="00C13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3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786"/>
    <w:rPr>
      <w:rFonts w:ascii="Tahoma" w:eastAsia="Calibri" w:hAnsi="Tahoma" w:cs="Tahoma"/>
      <w:sz w:val="16"/>
      <w:szCs w:val="16"/>
      <w:lang w:val="en-US"/>
    </w:rPr>
  </w:style>
  <w:style w:type="paragraph" w:styleId="Header">
    <w:name w:val="header"/>
    <w:basedOn w:val="Normal"/>
    <w:link w:val="HeaderChar"/>
    <w:uiPriority w:val="99"/>
    <w:unhideWhenUsed/>
    <w:rsid w:val="001D4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06C"/>
    <w:rPr>
      <w:rFonts w:ascii="Calibri" w:eastAsia="Calibri" w:hAnsi="Calibri" w:cs="Times New Roman"/>
      <w:lang w:val="en-US"/>
    </w:rPr>
  </w:style>
  <w:style w:type="paragraph" w:styleId="Footer">
    <w:name w:val="footer"/>
    <w:basedOn w:val="Normal"/>
    <w:link w:val="FooterChar"/>
    <w:uiPriority w:val="99"/>
    <w:unhideWhenUsed/>
    <w:rsid w:val="001D4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06C"/>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4C130-B080-4D06-9826-804A6C429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10</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cp:revision>
  <dcterms:created xsi:type="dcterms:W3CDTF">2019-05-06T11:10:00Z</dcterms:created>
  <dcterms:modified xsi:type="dcterms:W3CDTF">2019-07-20T12:41:00Z</dcterms:modified>
</cp:coreProperties>
</file>