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60"/>
        <w:jc w:val="left"/>
      </w:pPr>
      <w:r>
        <w:rPr>
          <w:b/>
          <w:bCs/>
          <w:color w:val="1f6feb"/>
          <w:spacing w:val="60"/>
          <w:sz w:val="22"/>
          <w:szCs w:val="22"/>
        </w:rPr>
        <w:t xml:space="preserve">WHITE PAPER</w:t>
      </w:r>
    </w:p>
    <w:p>
      <w:pPr>
        <w:pStyle w:val="Title"/>
        <w:spacing w:after="60"/>
      </w:pPr>
      <w:r>
        <w:t xml:space="preserve">Knowledge Management</w:t>
      </w:r>
    </w:p>
    <w:p>
      <w:pPr>
        <w:pStyle w:val="Title"/>
        <w:spacing w:after="200"/>
      </w:pPr>
      <w:r>
        <w:t xml:space="preserve">Eval Rehydration</w:t>
      </w:r>
    </w:p>
    <w:p>
      <w:pPr>
        <w:spacing w:after="120"/>
      </w:pPr>
      <w:r>
        <w:rPr>
          <w:color w:val="22557f"/>
          <w:sz w:val="28"/>
          <w:szCs w:val="28"/>
        </w:rPr>
        <w:t xml:space="preserve">A Control Plane for Real-Time, Gap-Driven Knowledge Verification</w:t>
      </w:r>
    </w:p>
    <w:p>
      <w:pPr>
        <w:spacing w:after="400"/>
      </w:pPr>
      <w:r>
        <w:rPr>
          <w:i/>
          <w:iCs/>
          <w:color w:val="5b6b7b"/>
          <w:sz w:val="22"/>
          <w:szCs w:val="22"/>
        </w:rPr>
        <w:t xml:space="preserve">Building a controlled, continuously-tested knowledge system that rehydrates and re-runs its own evaluations wherever a gap appears — across product releases, community, ADO, and more — ahead of the customer.</w:t>
      </w:r>
    </w:p>
    <w:p>
      <w:pPr>
        <w:pBdr>
          <w:top w:val="single" w:color="1f6feb" w:sz="6" w:space="6"/>
        </w:pBdr>
        <w:spacing w:after="120" w:before="200"/>
      </w:pPr>
    </w:p>
    <w:p>
      <w:pPr>
        <w:spacing w:after="40"/>
      </w:pPr>
      <w:r>
        <w:rPr>
          <w:b/>
          <w:bCs/>
          <w:sz w:val="20"/>
          <w:szCs w:val="20"/>
        </w:rPr>
        <w:t xml:space="preserve">Version 1.0</w:t>
      </w:r>
      <w:r>
        <w:rPr>
          <w:color w:val="5b6b7b"/>
          <w:sz w:val="20"/>
          <w:szCs w:val="20"/>
        </w:rPr>
        <w:t xml:space="preserve">   ·   July 2026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Author: </w:t>
      </w:r>
      <w:r>
        <w:rPr>
          <w:color w:val="5b6b7b"/>
          <w:sz w:val="20"/>
          <w:szCs w:val="20"/>
        </w:rPr>
        <w:t xml:space="preserve">Knowledge Management Center of Excellence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Companion prototype &amp; video: </w:t>
      </w:r>
      <w:hyperlink w:history="1" r:id="rIdl3n4rpixqhfj6z4wnxamt">
        <w:r>
          <w:rPr>
            <w:rStyle w:val="Hyperlink"/>
            <w:sz w:val="20"/>
            <w:szCs w:val="20"/>
          </w:rPr>
          <w:t xml:space="preserve">sonymanay.github.io/KM-Graph</w:t>
        </w:r>
      </w:hyperlink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Knowledge Management (KM) has become the front line of customer support in the AI era. When a customer reaches a support portal, an agent, or an in-product assistant, an AI system must answer in real time using knowledge that is correct, current, and grounded in verifiable sources. The hard problem is no longer generating an answer — it is guaranteeing that the answer is right, and staying right as products, code, and community knowledge change every day.</w:t>
      </w:r>
    </w:p>
    <w:p>
      <w:pPr>
        <w:spacing w:after="120" w:line="276"/>
      </w:pPr>
      <w:r>
        <w:t xml:space="preserve">This paper proposes a control discipline for AI-era KM: treat evaluations (“evals”) as the control layer, and rehydrate them in real time. Whenever a gap is detected across any source — a product release, a spiking community thread, a newly-shipped ADO fix — the relevant eval set is automatically regenerated, re-run against the KM agents, and scored against a human-verified golden baseline before the knowledge is ever served to a customer. Content that clears every gate is promoted; content that fails is quarantined and routed to remediation. The result is a knowledge system that is continuously tested, ahead of time, rather than reactively patched after customers hit a gap.</w:t>
      </w:r>
    </w:p>
    <w:p>
      <w:pPr>
        <w:spacing w:after="120" w:line="276"/>
      </w:pPr>
      <w:r>
        <w:t xml:space="preserve">We define the vision and North Star, explain the concept and the closed control loop, describe the multi-dimensional eval fabric (golden dataset, similar cases, community content, ADO, training, and product releases), and map the approach to established industry standards, methods, and metrics. We close with a prioritized set of recommended techniques and a phased implementation methodology.</w:t>
      </w:r>
    </w:p>
    <w:p>
      <w:pPr>
        <w:pBdr>
          <w:top w:val="single" w:color="cbd6e2" w:sz="2" w:space="6"/>
          <w:bottom w:val="single" w:color="cbd6e2" w:sz="2" w:space="6"/>
          <w:left w:val="single" w:color="1f6feb" w:sz="18" w:space="10"/>
          <w:right w:val="single" w:color="cbd6e2" w:sz="2" w:space="6"/>
        </w:pBdr>
        <w:shd w:fill="eef4fb" w:val="clear"/>
        <w:spacing w:after="160" w:before="120"/>
      </w:pPr>
      <w:r>
        <w:rPr>
          <w:b/>
          <w:bCs/>
          <w:color w:val="1b3a5b"/>
        </w:rPr>
        <w:t xml:space="preserve">Thesis:  </w:t>
      </w:r>
      <w:r>
        <w:rPr>
          <w:i/>
          <w:iCs/>
        </w:rPr>
        <w:t xml:space="preserve">Evals are not a test you run once before launch. They are a live control plane. Rehydrated continuously and driven by detected gaps, they let KM stay correct in real time — measuring agent quality and model drift so “what good looks like” is enforced before the customer, not discovered after.</w:t>
      </w:r>
    </w:p>
    <w:p>
      <w:pPr>
        <w:pStyle w:val="Heading1"/>
      </w:pPr>
      <w:r>
        <w:t xml:space="preserve">2. The Problem: Why Traditional KM Breaks in the AI Era</w:t>
      </w:r>
    </w:p>
    <w:p>
      <w:pPr>
        <w:spacing w:after="120" w:line="276"/>
      </w:pPr>
      <w:r>
        <w:t xml:space="preserve">Classic KM was built for a slower world: humans authored articles, humans reviewed them, and freshness was managed on quarterly cycles. Three forces break that model when an AI agent is answering customers directly: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Velocity of change. </w:t>
      </w:r>
      <w:r>
        <w:t xml:space="preserve">Product releases, code changes, and deprecations ship continuously. A correct answer today can become actively harmful next week when a step is deprecated.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Distributed truth. </w:t>
      </w:r>
      <w:r>
        <w:t xml:space="preserve">The best current knowledge often lives outside the official KB — in community threads, MVP blogs, resolved tickets, and ADO fixes — long before it is formally documented.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Non-deterministic answerers. </w:t>
      </w:r>
      <w:r>
        <w:t xml:space="preserve">LLM-based agents drift. The same model can regress silently as prompts, retrieval, and underlying models change, producing ungrounded or stale answers with high confidence.</w:t>
      </w:r>
    </w:p>
    <w:p>
      <w:pPr>
        <w:spacing w:after="120" w:line="276"/>
      </w:pPr>
      <w:r>
        <w:t xml:space="preserve">The consequence is a widening gap between what the customer is experiencing and what KM can verify. Traditional KM discovers these gaps reactively — through re-contacts, escalations, and CSAT drops — after customers are already affected. The AI era demands the opposite: detect and close gaps ahead of the customer, under measurable control.</w:t>
      </w:r>
    </w:p>
    <w:p>
      <w:pPr>
        <w:pStyle w:val="Heading1"/>
      </w:pPr>
      <w:r>
        <w:t xml:space="preserve">3. Vision &amp; North Star</w:t>
      </w:r>
    </w:p>
    <w:p>
      <w:pPr>
        <w:pStyle w:val="Heading2"/>
      </w:pPr>
      <w:r>
        <w:t xml:space="preserve">3.1 Vision Statement</w:t>
      </w:r>
    </w:p>
    <w:p>
      <w:pPr>
        <w:spacing w:after="160" w:before="80"/>
        <w:jc w:val="center"/>
      </w:pPr>
      <w:r>
        <w:rPr>
          <w:i/>
          <w:iCs/>
          <w:color w:val="22557f"/>
          <w:sz w:val="24"/>
          <w:szCs w:val="24"/>
        </w:rPr>
        <w:t xml:space="preserve">“A self-evolving knowledge system that verifies itself in real time — rehydrating and re-running its own evaluations wherever a gap appears, so every customer answer is grounded, current, and provably correct before it is served.”</w:t>
      </w:r>
    </w:p>
    <w:p>
      <w:pPr>
        <w:pStyle w:val="Heading2"/>
      </w:pPr>
      <w:r>
        <w:t xml:space="preserve">3.2 North Star</w:t>
      </w:r>
    </w:p>
    <w:p>
      <w:pPr>
        <w:spacing w:after="120" w:line="276"/>
      </w:pPr>
      <w:r>
        <w:t xml:space="preserve">The North Star is a KM capability that moves from reactive and manually-curated to continuous, gap-driven, and drift-controlled — what we call Self-Evolving KM (Level 4). Progress is measured along a maturity model: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1" descr="KM Eval maturity model — from reactive knowledge (L0) to a self-evolving, drift-controlled system verified ahead of the customer (L4)." title="KM Eval maturity model — from reactive knowledge (L0) to a self-evolving, drift-controlled system verified ahead of the customer (L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5b6b7b"/>
          <w:sz w:val="18"/>
          <w:szCs w:val="18"/>
        </w:rPr>
        <w:t xml:space="preserve">Figure 1. </w:t>
      </w:r>
      <w:r>
        <w:rPr>
          <w:i/>
          <w:iCs/>
          <w:color w:val="5b6b7b"/>
          <w:sz w:val="18"/>
          <w:szCs w:val="18"/>
        </w:rPr>
        <w:t xml:space="preserve">KM Eval maturity model — from reactive knowledge (L0) to a self-evolving, drift-controlled system verified ahead of the customer (L4).</w:t>
      </w:r>
    </w:p>
    <w:p>
      <w:pPr>
        <w:pStyle w:val="Heading2"/>
      </w:pPr>
      <w:r>
        <w:t xml:space="preserve">3.3 Guiding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Evals are the control plane. </w:t>
      </w:r>
      <w:r>
        <w:t xml:space="preserve">Knowledge is only promoted when it passes measurable gates, never on trust alone.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Ahead of the customer. </w:t>
      </w:r>
      <w:r>
        <w:t xml:space="preserve">Gaps are detected and verified before first customer contact, tracked by lead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Golden anchors truth. </w:t>
      </w:r>
      <w:r>
        <w:t xml:space="preserve">A human-verified golden dataset defines “what good looks like”; other sources add coverage and recency but never redefine correctness.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Grounded or nothing. </w:t>
      </w:r>
      <w:r>
        <w:t xml:space="preserve">Every answer must trace to a cited, current source node in the knowledge graph.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Controlled autonomy. </w:t>
      </w:r>
      <w:r>
        <w:t xml:space="preserve">Agents act automatically, but within gates, guardrails, and drift thresholds that trigger review and auto-remediation.</w:t>
      </w:r>
    </w:p>
    <w:p>
      <w:pPr>
        <w:pStyle w:val="Heading1"/>
      </w:pPr>
      <w:r>
        <w:t xml:space="preserve">4. The Concept: Evals as the Control Layer</w:t>
      </w:r>
    </w:p>
    <w:p>
      <w:pPr>
        <w:pStyle w:val="Heading2"/>
      </w:pPr>
      <w:r>
        <w:t xml:space="preserve">4.1 What “Rehydration” Means</w:t>
      </w:r>
    </w:p>
    <w:p>
      <w:pPr>
        <w:spacing w:after="120" w:line="276"/>
      </w:pPr>
      <w:r>
        <w:t xml:space="preserve">Rehydration is the act of regenerating a fresh, executable evaluation set from a source the moment that source changes or a gap is found. Instead of a static, hand-written test suite that ages, the eval corpus is continuously re-hydrated: new eval cases are synthesized from the triggering source (e.g., a release note or a community thread), combined with the golden rubric, and immediately run against the KM agents. Evals become a living, real-time control — not a one-time gate at launch.</w:t>
      </w:r>
    </w:p>
    <w:p>
      <w:pPr>
        <w:pStyle w:val="Heading2"/>
      </w:pPr>
      <w:r>
        <w:t xml:space="preserve">4.2 The Control Loop</w:t>
      </w:r>
    </w:p>
    <w:p>
      <w:pPr>
        <w:spacing w:after="120" w:line="276"/>
      </w:pPr>
      <w:r>
        <w:t xml:space="preserve">The system runs a continuous closed loop. Each detected gap becomes a rehydration job that flows through five stages; only content that clears every promotion gate is published, and the outcome writes back into the knowledge graph and the metrics store.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fig2" descr="The KM Eval Rehydration control loop — detect, rehydrate, run agents, score against golden, and promote or remediate, on a continuous cycle fed by six sources." title="The KM Eval Rehydration control loop — detect, rehydrate, run agents, score against golden, and promote or remediate, on a continuous cycle fed by six sour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5b6b7b"/>
          <w:sz w:val="18"/>
          <w:szCs w:val="18"/>
        </w:rPr>
        <w:t xml:space="preserve">Figure 2. </w:t>
      </w:r>
      <w:r>
        <w:rPr>
          <w:i/>
          <w:iCs/>
          <w:color w:val="5b6b7b"/>
          <w:sz w:val="18"/>
          <w:szCs w:val="18"/>
        </w:rPr>
        <w:t xml:space="preserve">The KM Eval Rehydration control loop — detect, rehydrate, run agents, score against golden, and promote or remediate, on a continuous cycle fed by six sources.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Detect. </w:t>
      </w:r>
      <w:r>
        <w:t xml:space="preserve">Continuously diff live sources against the KM graph and golden coverage map to surface gaps, each with a severity and a projected lead time.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Rehydrate. </w:t>
      </w:r>
      <w:r>
        <w:t xml:space="preserve">Synthesize eval cases from the triggering source plus the golden rubric — query, expected resolution, required citations, and gates.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Run agents. </w:t>
      </w:r>
      <w:r>
        <w:t xml:space="preserve">Execute the KM agents (retrieval, diagnosis, grounding, answer synthesis) against the rehydrated cases.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Score. </w:t>
      </w:r>
      <w:r>
        <w:t xml:space="preserve">Grade outputs against the golden gates using LLM-as-judge plus deterministic checks (citation match, freshness, safety).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Promote or remediate. </w:t>
      </w:r>
      <w:r>
        <w:t xml:space="preserve">Passing content is promoted to the live graph; failing content is held in a tested-but-quarantined state and a remediation task is opened. The customer never sees an unverified answer.</w:t>
      </w:r>
    </w:p>
    <w:p>
      <w:pPr>
        <w:pStyle w:val="Heading2"/>
      </w:pPr>
      <w:r>
        <w:t xml:space="preserve">4.3 Worked Example</w:t>
      </w:r>
    </w:p>
    <w:p>
      <w:pPr>
        <w:spacing w:after="120" w:line="276"/>
      </w:pPr>
      <w:r>
        <w:t xml:space="preserve">A support article covers troubleshooting Microsoft Entra seamless single sign-on. A new release note changes the key-roll procedure and a matching ADO fix ships. The Release Watcher and ADO agents detect the divergence between the live sources and the current article — a gap, caught 5 days before the change reaches most customers.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gap triggers rehydration: 24 eval cases are synthesized from the release note, the ADO fix, and the golden case for this scenario.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KM agents re-answer the rehydrated cases; a new step (“verify device time sync within 5 minutes via w32tm /resync”) is drafted and grounded to the updated sources.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Eval Judge scores the new answer at 94% — above every gate — with correct citations and freshness inside SLA.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article is auto-promoted from v1 to v2 with the corrected procedure, and the outcome is logged to the drift/metrics store — all before the customer ever asks.</w:t>
      </w:r>
    </w:p>
    <w:p>
      <w:pPr>
        <w:pStyle w:val="Heading1"/>
      </w:pPr>
      <w:r>
        <w:t xml:space="preserve">5. The Multi-Dimensional Eval Fabric</w:t>
      </w:r>
    </w:p>
    <w:p>
      <w:pPr>
        <w:spacing w:after="120" w:line="276"/>
      </w:pPr>
      <w:r>
        <w:t xml:space="preserve">Robust evaluation cannot rest on a single source. The eval corpus is hydrated from six independent dimensions. The golden dataset anchors correctness; the others contribute coverage, recency, and authentic customer phrasing. Each source is independently monitored for freshness and open gaps, and can be rehydrated on demand.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fig3" descr="The multi-dimensional eval fabric — six sources feed a unified, golden-anchored eval corpus that drives the control loop." title="The multi-dimensional eval fabric — six sources feed a unified, golden-anchored eval corpus that drives the control lo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5b6b7b"/>
          <w:sz w:val="18"/>
          <w:szCs w:val="18"/>
        </w:rPr>
        <w:t xml:space="preserve">Figure 3. </w:t>
      </w:r>
      <w:r>
        <w:rPr>
          <w:i/>
          <w:iCs/>
          <w:color w:val="5b6b7b"/>
          <w:sz w:val="18"/>
          <w:szCs w:val="18"/>
        </w:rPr>
        <w:t xml:space="preserve">The multi-dimensional eval fabric — six sources feed a unified, golden-anchored eval corpus that drives the control loop.</w:t>
      </w:r>
    </w:p>
    <w:tbl>
      <w:tblPr>
        <w:tblW w:type="dxa" w:w="9360"/>
        <w:tblBorders>
          <w:top w:val="single" w:color="cbd6e2" w:sz="1"/>
          <w:left w:val="single" w:color="cbd6e2" w:sz="1"/>
          <w:bottom w:val="single" w:color="cbd6e2" w:sz="1"/>
          <w:right w:val="single" w:color="cbd6e2" w:sz="1"/>
          <w:insideH w:val="single" w:color="cbd6e2" w:sz="1"/>
          <w:insideV w:val="single" w:color="cbd6e2" w:sz="1"/>
        </w:tblBorders>
      </w:tblPr>
      <w:tblGrid>
        <w:gridCol w:w="1740"/>
        <w:gridCol w:w="2340"/>
        <w:gridCol w:w="3480"/>
        <w:gridCol w:w="1800"/>
      </w:tblGrid>
      <w:tr>
        <w:trPr>
          <w:tblHeader/>
        </w:trPr>
        <w:tc>
          <w:tcPr>
            <w:tcW w:type="dxa" w:w="174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hydrates into evals</w:t>
            </w:r>
          </w:p>
        </w:tc>
        <w:tc>
          <w:tcPr>
            <w:tcW w:type="dxa" w:w="18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Freshness signal</w:t>
            </w:r>
          </w:p>
        </w:tc>
      </w:tr>
      <w:tr>
        <w:tc>
          <w:tcPr>
            <w:tcW w:type="dxa" w:w="1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Golden Dataset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Truth anchor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Human-verified queries, expected resolutions, required citations, gate thresholds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Review cadence</w:t>
            </w:r>
          </w:p>
        </w:tc>
      </w:tr>
      <w:tr>
        <w:tc>
          <w:tcPr>
            <w:tcW w:type="dxa" w:w="17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Similar Cases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Coverage</w:t>
            </w:r>
          </w:p>
        </w:tc>
        <w:tc>
          <w:tcPr>
            <w:tcW w:type="dxa" w:w="348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Resolved support tickets clustered by intent; real customer phrasing and edge cases</w:t>
            </w:r>
          </w:p>
        </w:tc>
        <w:tc>
          <w:tcPr>
            <w:tcW w:type="dxa" w:w="18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Ticket recency</w:t>
            </w:r>
          </w:p>
        </w:tc>
      </w:tr>
      <w:tr>
        <w:tc>
          <w:tcPr>
            <w:tcW w:type="dxa" w:w="1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Community Content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Recency &amp; reach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Forum threads, Q&amp;A, MVP blogs; emerging issues before formal docs exist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Post velocity / spikes</w:t>
            </w:r>
          </w:p>
        </w:tc>
      </w:tr>
      <w:tr>
        <w:tc>
          <w:tcPr>
            <w:tcW w:type="dxa" w:w="17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ADO Work Items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Ground truth of fixes</w:t>
            </w:r>
          </w:p>
        </w:tc>
        <w:tc>
          <w:tcPr>
            <w:tcW w:type="dxa" w:w="348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Bugs, known issues, and shipped fixes with authoritative resolution steps</w:t>
            </w:r>
          </w:p>
        </w:tc>
        <w:tc>
          <w:tcPr>
            <w:tcW w:type="dxa" w:w="18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Work-item state</w:t>
            </w:r>
          </w:p>
        </w:tc>
      </w:tr>
      <w:tr>
        <w:tc>
          <w:tcPr>
            <w:tcW w:type="dxa" w:w="1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Training / Enablement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Canonical procedure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Internal enablement modules and certified guidance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Module version</w:t>
            </w:r>
          </w:p>
        </w:tc>
      </w:tr>
      <w:tr>
        <w:tc>
          <w:tcPr>
            <w:tcW w:type="dxa" w:w="17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Product Releases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Change signal</w:t>
            </w:r>
          </w:p>
        </w:tc>
        <w:tc>
          <w:tcPr>
            <w:tcW w:type="dxa" w:w="348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Release notes, changelogs, deprecations that invalidate or add steps</w:t>
            </w:r>
          </w:p>
        </w:tc>
        <w:tc>
          <w:tcPr>
            <w:tcW w:type="dxa" w:w="18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Release date / deprecation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Governance note: rehydrated cases from community, releases, ADO, and similar cases are scored against the golden set — they are never allowed to silently redefine it. When a rehydrated case reveals that the golden itself is stale (for example, a release deprecates a documented step), it is flagged for golden-set promotion through review, keeping “what good looks like” both current and controlled.</w:t>
      </w:r>
    </w:p>
    <w:p>
      <w:pPr>
        <w:pStyle w:val="Heading1"/>
      </w:pPr>
      <w:r>
        <w:t xml:space="preserve">6. Agent Quality &amp; Model-Drift Monitoring</w:t>
      </w:r>
    </w:p>
    <w:p>
      <w:pPr>
        <w:spacing w:after="120" w:line="276"/>
      </w:pPr>
      <w:r>
        <w:t xml:space="preserve">Every KM agent is scored on each eval sweep across both offline (golden) and online (production-sampled) evaluations. Beyond answer quality, the system tracks model drift — shifts in the distribution of agent outputs over time — because an LLM-based agent can regress silently even when code does not change. Drift crossing an alert band flags a model for review; crossing the retrain band auto-opens a remediation job.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fig4" descr="Continuous agent-quality and model-drift monitoring — rolling groundedness and correctness against a drift (PSI) alert band, with the core metric families." title="Continuous agent-quality and model-drift monitoring — rolling groundedness and correctness against a drift (PSI) alert band, with the core metric famil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5b6b7b"/>
          <w:sz w:val="18"/>
          <w:szCs w:val="18"/>
        </w:rPr>
        <w:t xml:space="preserve">Figure 4. </w:t>
      </w:r>
      <w:r>
        <w:rPr>
          <w:i/>
          <w:iCs/>
          <w:color w:val="5b6b7b"/>
          <w:sz w:val="18"/>
          <w:szCs w:val="18"/>
        </w:rPr>
        <w:t xml:space="preserve">Continuous agent-quality and model-drift monitoring — rolling groundedness and correctness against a drift (PSI) alert band, with the core metric families.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Quality metrics </w:t>
      </w:r>
      <w:r>
        <w:t xml:space="preserve">track whether answers are grounded, faithful, correct, and complete against golden.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Drift metrics </w:t>
      </w:r>
      <w:r>
        <w:t xml:space="preserve">(PSI, KL/JS divergence on output-embedding distributions) detect silent regression and data/concept shift.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Operational metrics </w:t>
      </w:r>
      <w:r>
        <w:t xml:space="preserve">(latency p50/p95, cost per 1k, throughput) keep the control loop affordable and fast.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Outcome metrics </w:t>
      </w:r>
      <w:r>
        <w:t xml:space="preserve">(deflection, re-contact rate, CSAT, gaps caught ahead-of-time) tie eval health to customer impact.</w:t>
      </w:r>
    </w:p>
    <w:p>
      <w:pPr>
        <w:pStyle w:val="Heading1"/>
      </w:pPr>
      <w:r>
        <w:t xml:space="preserve">7. Industry Standards, Methods &amp; Metrics</w:t>
      </w:r>
    </w:p>
    <w:p>
      <w:pPr>
        <w:spacing w:after="120" w:line="276"/>
      </w:pPr>
      <w:r>
        <w:t xml:space="preserve">The approach aligns with established practice in LLM/RAG evaluation, MLOps/LLMOps, and AI governance. This section catalogs the relevant frameworks, the methods that underpin them, and the concrete metrics used for this use case.</w:t>
      </w:r>
    </w:p>
    <w:p>
      <w:pPr>
        <w:pStyle w:val="Heading2"/>
      </w:pPr>
      <w:r>
        <w:t xml:space="preserve">7.1 Standards &amp; Frameworks</w:t>
      </w:r>
    </w:p>
    <w:tbl>
      <w:tblPr>
        <w:tblW w:type="dxa" w:w="9360"/>
        <w:tblBorders>
          <w:top w:val="single" w:color="cbd6e2" w:sz="1"/>
          <w:left w:val="single" w:color="cbd6e2" w:sz="1"/>
          <w:bottom w:val="single" w:color="cbd6e2" w:sz="1"/>
          <w:right w:val="single" w:color="cbd6e2" w:sz="1"/>
          <w:insideH w:val="single" w:color="cbd6e2" w:sz="1"/>
          <w:insideV w:val="single" w:color="cbd6e2" w:sz="1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 / Standard</w:t>
            </w:r>
          </w:p>
        </w:tc>
        <w:tc>
          <w:tcPr>
            <w:tcW w:type="dxa" w:w="17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 to KM Eval Rehydration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RAGAS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RAG eval library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Reference metrics for faithfulness, answer relevancy, context precision &amp; recall over retrieval-augmented answers.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TruLens</w:t>
            </w:r>
          </w:p>
        </w:tc>
        <w:tc>
          <w:tcPr>
            <w:tcW w:type="dxa" w:w="17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Eval / feedback fns</w:t>
            </w:r>
          </w:p>
        </w:tc>
        <w:tc>
          <w:tcPr>
            <w:tcW w:type="dxa" w:w="50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The “RAG triad” — groundedness, context relevance, answer relevance — as programmatic feedback functions.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DeepEval / promptfoo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Eval harness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Assertion-style, CI-friendly test cases and regression gates for prompts and pipelines.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Azure AI Foundry Evaluation SDK</w:t>
            </w:r>
          </w:p>
        </w:tc>
        <w:tc>
          <w:tcPr>
            <w:tcW w:type="dxa" w:w="17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Enterprise eval</w:t>
            </w:r>
          </w:p>
        </w:tc>
        <w:tc>
          <w:tcPr>
            <w:tcW w:type="dxa" w:w="50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Built-in groundedness, relevance, coherence, fluency &amp; safety evaluators; offline + online (continuous) eval.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MLflow LLM Evaluate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Eval orchestration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Experiment tracking and standardized LLM metric logging across model/prompt versions.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LangSmith / OpenAI Evals</w:t>
            </w:r>
          </w:p>
        </w:tc>
        <w:tc>
          <w:tcPr>
            <w:tcW w:type="dxa" w:w="17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Datasets &amp; tracing</w:t>
            </w:r>
          </w:p>
        </w:tc>
        <w:tc>
          <w:tcPr>
            <w:tcW w:type="dxa" w:w="50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Versioned eval datasets, tracing, and pairwise/LLM-judge scoring registries.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NIST AI RMF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Map–Measure–Manage–Govern functions; validity, reliability, and monitoring for trustworthy AI.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ISO/IEC 42001</w:t>
            </w:r>
          </w:p>
        </w:tc>
        <w:tc>
          <w:tcPr>
            <w:tcW w:type="dxa" w:w="17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AI management system</w:t>
            </w:r>
          </w:p>
        </w:tc>
        <w:tc>
          <w:tcPr>
            <w:tcW w:type="dxa" w:w="50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Organizational controls, lifecycle management, and continual improvement for AI systems.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Microsoft Responsible AI Standard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Reliability &amp; safety, transparency, and accountability requirements for deployed AI.</w:t>
            </w:r>
          </w:p>
        </w:tc>
      </w:tr>
    </w:tbl>
    <w:p>
      <w:pPr>
        <w:pStyle w:val="Heading2"/>
      </w:pPr>
      <w:r>
        <w:t xml:space="preserve">7.2 Methods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Golden dataset curation &amp; versioning </w:t>
      </w:r>
      <w:r>
        <w:t xml:space="preserve">— human-verified, version-controlled ground truth expanded only through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LLM-as-a-judge </w:t>
      </w:r>
      <w:r>
        <w:t xml:space="preserve">— rubric-based and pairwise grading, calibrated against human labels (inter-rater agreement / Cohen’s kappa) to control judge bias.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Offline + online evaluation </w:t>
      </w:r>
      <w:r>
        <w:t xml:space="preserve">— pre-deployment gates on golden, plus continuous sampling of live production traffic.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Continuous eval in CI (eval-as-a-gate) </w:t>
      </w:r>
      <w:r>
        <w:t xml:space="preserve">— regression suites block promotion when quality drops below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Synthetic eval generation </w:t>
      </w:r>
      <w:r>
        <w:t xml:space="preserve">— the rehydration technique: auto-generate eval cases from changed sources.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RAG triad evaluation </w:t>
      </w:r>
      <w:r>
        <w:t xml:space="preserve">— jointly score context relevance, groundedness, and answer relevance.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Guardrails &amp; policy checks </w:t>
      </w:r>
      <w:r>
        <w:t xml:space="preserve">— deterministic safety, PII, and compliance gates alongside model-graded metrics.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Drift detection </w:t>
      </w:r>
      <w:r>
        <w:t xml:space="preserve">— scheduled PSI/KL/JS on output-embedding distributions to catch silent regression; distinguish data drift from concept drift.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A/B, shadow &amp; canary testing with auto-rollback </w:t>
      </w:r>
      <w:r>
        <w:t xml:space="preserve">— validate changes on live traffic safely before full promotion.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Red-teaming / adversarial evaluation </w:t>
      </w:r>
      <w:r>
        <w:t xml:space="preserve">— probe for hallucination, jailbreaks, and unsafe guidance.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Human-in-the-loop feedback &amp; active learning </w:t>
      </w:r>
      <w:r>
        <w:t xml:space="preserve">— use thumbs, re-contacts, and hard cases to grow the golden set over time.</w:t>
      </w:r>
    </w:p>
    <w:p>
      <w:pPr>
        <w:pStyle w:val="Heading2"/>
      </w:pPr>
      <w:r>
        <w:t xml:space="preserve">7.3 Metrics Catalog</w:t>
      </w:r>
    </w:p>
    <w:tbl>
      <w:tblPr>
        <w:tblW w:type="dxa" w:w="9360"/>
        <w:tblBorders>
          <w:top w:val="single" w:color="cbd6e2" w:sz="1"/>
          <w:left w:val="single" w:color="cbd6e2" w:sz="1"/>
          <w:bottom w:val="single" w:color="cbd6e2" w:sz="1"/>
          <w:right w:val="single" w:color="cbd6e2" w:sz="1"/>
          <w:insideH w:val="single" w:color="cbd6e2" w:sz="1"/>
          <w:insideV w:val="single" w:color="cbd6e2" w:sz="1"/>
        </w:tblBorders>
      </w:tblPr>
      <w:tblGrid>
        <w:gridCol w:w="2260"/>
        <w:gridCol w:w="3560"/>
        <w:gridCol w:w="2140"/>
        <w:gridCol w:w="1400"/>
      </w:tblGrid>
      <w:tr>
        <w:trPr>
          <w:tblHeader/>
        </w:trPr>
        <w:tc>
          <w:tcPr>
            <w:tcW w:type="dxa" w:w="226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6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14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 / technique</w:t>
            </w:r>
          </w:p>
        </w:tc>
        <w:tc>
          <w:tcPr>
            <w:tcW w:type="dxa" w:w="14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Answer is supported by retrieved, cited evidence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NLI / LLM-judge (RAG triad)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0.90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No unsupported or fabricated claims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RAGAS faithfulness / LLM-judge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0.95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Answer correctness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Matches the golden resolution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Semantic similarity + LLM-judge vs golden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0.90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Context precision / recall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Retrieval surfaces the right, sufficient context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RAGAS context metrics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0.85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Intent accuracy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Correct problem identified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Classification vs labeled intent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0.88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Coverage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Share of queries with a grounded answer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Graph coverage diff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0.85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Freshness / staleness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Source age within SLA window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Timestamp vs SLA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≤ 30 days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Frequency of ungrounded claims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Groundedness inversion / red-team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≤ 2%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Citation accuracy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Citations resolve to correct source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Deterministic link check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0.95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Model drift (PSI)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Output-distribution shift over time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PSI on output embeddings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alert ≥ 0.25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Drift (KL / JS)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Distributional divergence vs baseline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KL / Jensen–Shannon divergence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Judge agreement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LLM-judge vs human labels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Cohen’s kappa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≥ 0.8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Latency / cost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Operational efficiency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p50/p95, cost per 1k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SLA-bound</w:t>
            </w:r>
          </w:p>
        </w:tc>
      </w:tr>
      <w:tr>
        <w:tc>
          <w:tcPr>
            <w:tcW w:type="dxa" w:w="22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Safety / guardrail pass</w:t>
            </w:r>
          </w:p>
        </w:tc>
        <w:tc>
          <w:tcPr>
            <w:tcW w:type="dxa" w:w="3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No unsafe or non-compliant guidance</w:t>
            </w:r>
          </w:p>
        </w:tc>
        <w:tc>
          <w:tcPr>
            <w:tcW w:type="dxa" w:w="214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Policy classifiers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= 100%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Re-contact / deflection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Business outcome of KM quality</w:t>
            </w:r>
          </w:p>
        </w:tc>
        <w:tc>
          <w:tcPr>
            <w:tcW w:type="dxa" w:w="2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Production analytics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improving</w:t>
            </w:r>
          </w:p>
        </w:tc>
      </w:tr>
    </w:tbl>
    <w:p>
      <w:pPr>
        <w:pStyle w:val="Heading1"/>
      </w:pPr>
      <w:r>
        <w:t xml:space="preserve">8. Recommended Techniques &amp; Methodology</w:t>
      </w:r>
    </w:p>
    <w:p>
      <w:pPr>
        <w:pStyle w:val="Heading2"/>
      </w:pPr>
      <w:r>
        <w:t xml:space="preserve">8.1 Prioritized Techniques</w:t>
      </w:r>
    </w:p>
    <w:tbl>
      <w:tblPr>
        <w:tblW w:type="dxa" w:w="9360"/>
        <w:tblBorders>
          <w:top w:val="single" w:color="cbd6e2" w:sz="1"/>
          <w:left w:val="single" w:color="cbd6e2" w:sz="1"/>
          <w:bottom w:val="single" w:color="cbd6e2" w:sz="1"/>
          <w:right w:val="single" w:color="cbd6e2" w:sz="1"/>
          <w:insideH w:val="single" w:color="cbd6e2" w:sz="1"/>
          <w:insideV w:val="single" w:color="cbd6e2" w:sz="1"/>
        </w:tblBorders>
      </w:tblPr>
      <w:tblGrid>
        <w:gridCol w:w="2560"/>
        <w:gridCol w:w="4100"/>
        <w:gridCol w:w="1300"/>
        <w:gridCol w:w="1400"/>
      </w:tblGrid>
      <w:tr>
        <w:trPr>
          <w:tblHeader/>
        </w:trPr>
        <w:tc>
          <w:tcPr>
            <w:tcW w:type="dxa" w:w="256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1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 for this use case</w:t>
            </w:r>
          </w:p>
        </w:tc>
        <w:tc>
          <w:tcPr>
            <w:tcW w:type="dxa" w:w="13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4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Versioned golden dataset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Defines “what good looks like”; the anchor every rehydrated eval scores against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f9e44"/>
              </w:rPr>
              <w:t xml:space="preserve">P0</w:t>
            </w:r>
          </w:p>
        </w:tc>
      </w:tr>
      <w:tr>
        <w:tc>
          <w:tcPr>
            <w:tcW w:type="dxa" w:w="2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RAG triad + LLM-as-judge</w:t>
            </w:r>
          </w:p>
        </w:tc>
        <w:tc>
          <w:tcPr>
            <w:tcW w:type="dxa" w:w="41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Core quality signal for grounded, faithful, relevant answers</w:t>
            </w:r>
          </w:p>
        </w:tc>
        <w:tc>
          <w:tcPr>
            <w:tcW w:type="dxa" w:w="13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f9e44"/>
              </w:rPr>
              <w:t xml:space="preserve">P0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Eval-as-a-gate in CI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Blocks regressions before promotion; makes evals a control, not a report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f9e44"/>
              </w:rPr>
              <w:t xml:space="preserve">P0</w:t>
            </w:r>
          </w:p>
        </w:tc>
      </w:tr>
      <w:tr>
        <w:tc>
          <w:tcPr>
            <w:tcW w:type="dxa" w:w="2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Judge calibration vs human</w:t>
            </w:r>
          </w:p>
        </w:tc>
        <w:tc>
          <w:tcPr>
            <w:tcW w:type="dxa" w:w="41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Prevents biased/uncalibrated automated scoring</w:t>
            </w:r>
          </w:p>
        </w:tc>
        <w:tc>
          <w:tcPr>
            <w:tcW w:type="dxa" w:w="13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e8830c"/>
              </w:rPr>
              <w:t xml:space="preserve">P1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Synthetic eval generation (rehydration)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Turns any changed source into fresh, executable eval cases in real time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e8830c"/>
              </w:rPr>
              <w:t xml:space="preserve">P1</w:t>
            </w:r>
          </w:p>
        </w:tc>
      </w:tr>
      <w:tr>
        <w:tc>
          <w:tcPr>
            <w:tcW w:type="dxa" w:w="2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Gap detection &amp; lead-time tracking</w:t>
            </w:r>
          </w:p>
        </w:tc>
        <w:tc>
          <w:tcPr>
            <w:tcW w:type="dxa" w:w="41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Surfaces gaps ahead of the customer; drives the loop</w:t>
            </w:r>
          </w:p>
        </w:tc>
        <w:tc>
          <w:tcPr>
            <w:tcW w:type="dxa" w:w="13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e8830c"/>
              </w:rPr>
              <w:t xml:space="preserve">P1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Drift detection (PSI/KL/JS)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Catches silent agent regression that quality-only checks miss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e8830c"/>
              </w:rPr>
              <w:t xml:space="preserve">P1</w:t>
            </w:r>
          </w:p>
        </w:tc>
      </w:tr>
      <w:tr>
        <w:tc>
          <w:tcPr>
            <w:tcW w:type="dxa" w:w="2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Online eval on sampled traffic</w:t>
            </w:r>
          </w:p>
        </w:tc>
        <w:tc>
          <w:tcPr>
            <w:tcW w:type="dxa" w:w="41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Confirms offline gains hold in production</w:t>
            </w:r>
          </w:p>
        </w:tc>
        <w:tc>
          <w:tcPr>
            <w:tcW w:type="dxa" w:w="13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Scale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f6feb"/>
              </w:rPr>
              <w:t xml:space="preserve">P2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Canary + shadow + auto-rollback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Safe promotion of rehydrated knowledge under live load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Scale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f6feb"/>
              </w:rPr>
              <w:t xml:space="preserve">P2</w:t>
            </w:r>
          </w:p>
        </w:tc>
      </w:tr>
      <w:tr>
        <w:tc>
          <w:tcPr>
            <w:tcW w:type="dxa" w:w="2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Guardrails &amp; safety classifiers</w:t>
            </w:r>
          </w:p>
        </w:tc>
        <w:tc>
          <w:tcPr>
            <w:tcW w:type="dxa" w:w="41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Deterministic backstop for compliance and safety</w:t>
            </w:r>
          </w:p>
        </w:tc>
        <w:tc>
          <w:tcPr>
            <w:tcW w:type="dxa" w:w="13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Scale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f6feb"/>
              </w:rPr>
              <w:t xml:space="preserve">P2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t xml:space="preserve">Active learning to expand golden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Converts hard production cases into new ground truth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f6feb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Implementation Methodology (Phased)</w:t>
      </w:r>
    </w:p>
    <w:tbl>
      <w:tblPr>
        <w:tblW w:type="dxa" w:w="9360"/>
        <w:tblBorders>
          <w:top w:val="single" w:color="cbd6e2" w:sz="1"/>
          <w:left w:val="single" w:color="cbd6e2" w:sz="1"/>
          <w:bottom w:val="single" w:color="cbd6e2" w:sz="1"/>
          <w:right w:val="single" w:color="cbd6e2" w:sz="1"/>
          <w:insideH w:val="single" w:color="cbd6e2" w:sz="1"/>
          <w:insideV w:val="single" w:color="cbd6e2" w:sz="1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560"/>
            <w:shd w:fill="1b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Phase 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Baseline &amp; instrumentation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Trace agents; log inputs/outputs/citations; define outcome metrics (re-contact, deflection).</w:t>
            </w:r>
          </w:p>
        </w:tc>
      </w:tr>
      <w:tr>
        <w:tc>
          <w:tcPr>
            <w:tcW w:type="dxa" w:w="12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Golden + offline gates</w:t>
            </w:r>
          </w:p>
        </w:tc>
        <w:tc>
          <w:tcPr>
            <w:tcW w:type="dxa" w:w="5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Curate versioned golden set; implement RAG triad + LLM-judge; add eval-as-a-gate to CI.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Continuous evaluation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Calibrate judges; add online eval on sampled traffic; publish the eval-health dashboard.</w:t>
            </w:r>
          </w:p>
        </w:tc>
      </w:tr>
      <w:tr>
        <w:tc>
          <w:tcPr>
            <w:tcW w:type="dxa" w:w="12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60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Gap-driven rehydration</w:t>
            </w:r>
          </w:p>
        </w:tc>
        <w:tc>
          <w:tcPr>
            <w:tcW w:type="dxa" w:w="5560"/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Wire multi-source gap detection; synthesize eval cases on change; track lead time ahead-of-customer.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Drift control &amp; autonomy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PSI/KL drift monitoring; auto-remediation &amp; retrain jobs; canary + auto-rollback — Self-Evolving KM.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default"/>
      </w:r>
    </w:p>
    <w:p>
      <w:pPr>
        <w:pStyle w:val="Heading1"/>
      </w:pPr>
      <w:r>
        <w:t xml:space="preserve">9. Governance &amp; Controls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Gate-based promotion. </w:t>
      </w:r>
      <w:r>
        <w:t xml:space="preserve">No knowledge is served unless it clears every eval gate; failures are quarantined, not published.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Golden integrity. </w:t>
      </w:r>
      <w:r>
        <w:t xml:space="preserve">The golden set is version-controlled; changes require review and are auditable.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Auditability. </w:t>
      </w:r>
      <w:r>
        <w:t xml:space="preserve">Every promotion carries its eval scores, citations, and source lineage for traceability (aligned with NIST AI RMF and ISO/IEC 42001).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Drift thresholds. </w:t>
      </w:r>
      <w:r>
        <w:t xml:space="preserve">Defined alert and retrain bands convert model drift into automatic, controlled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Safety backstop. </w:t>
      </w:r>
      <w:r>
        <w:t xml:space="preserve">Deterministic guardrails run alongside model-graded metrics for compliance-critical checks.</w:t>
      </w:r>
    </w:p>
    <w:p>
      <w:pPr>
        <w:pStyle w:val="Heading1"/>
      </w:pPr>
      <w:r>
        <w:t xml:space="preserve">10. Glossary</w:t>
      </w:r>
    </w:p>
    <w:p>
      <w:pPr>
        <w:spacing w:after="80"/>
      </w:pPr>
      <w:r>
        <w:rPr>
          <w:b/>
          <w:bCs/>
          <w:color w:val="1b3a5b"/>
        </w:rPr>
        <w:t xml:space="preserve">Rehydration — </w:t>
      </w:r>
      <w:r>
        <w:t xml:space="preserve">Regenerating executable eval cases from a source the moment it changes or a gap is found.</w:t>
      </w:r>
    </w:p>
    <w:p>
      <w:pPr>
        <w:spacing w:after="80"/>
      </w:pPr>
      <w:r>
        <w:rPr>
          <w:b/>
          <w:bCs/>
          <w:color w:val="1b3a5b"/>
        </w:rPr>
        <w:t xml:space="preserve">Golden dataset — </w:t>
      </w:r>
      <w:r>
        <w:t xml:space="preserve">Human-verified ground truth defining expected answers, citations, and gate thresholds.</w:t>
      </w:r>
    </w:p>
    <w:p>
      <w:pPr>
        <w:spacing w:after="80"/>
      </w:pPr>
      <w:r>
        <w:rPr>
          <w:b/>
          <w:bCs/>
          <w:color w:val="1b3a5b"/>
        </w:rPr>
        <w:t xml:space="preserve">RAG triad — </w:t>
      </w:r>
      <w:r>
        <w:t xml:space="preserve">Groundedness, context relevance, and answer relevance — the core RAG quality signals.</w:t>
      </w:r>
    </w:p>
    <w:p>
      <w:pPr>
        <w:spacing w:after="80"/>
      </w:pPr>
      <w:r>
        <w:rPr>
          <w:b/>
          <w:bCs/>
          <w:color w:val="1b3a5b"/>
        </w:rPr>
        <w:t xml:space="preserve">LLM-as-a-judge — </w:t>
      </w:r>
      <w:r>
        <w:t xml:space="preserve">Using an LLM, guided by a rubric, to grade another model’s output; calibrated to human labels.</w:t>
      </w:r>
    </w:p>
    <w:p>
      <w:pPr>
        <w:spacing w:after="80"/>
      </w:pPr>
      <w:r>
        <w:rPr>
          <w:b/>
          <w:bCs/>
          <w:color w:val="1b3a5b"/>
        </w:rPr>
        <w:t xml:space="preserve">Model drift — </w:t>
      </w:r>
      <w:r>
        <w:t xml:space="preserve">Change in an agent’s output distribution over time, detected via PSI/KL/JS divergence.</w:t>
      </w:r>
    </w:p>
    <w:p>
      <w:pPr>
        <w:spacing w:after="80"/>
      </w:pPr>
      <w:r>
        <w:rPr>
          <w:b/>
          <w:bCs/>
          <w:color w:val="1b3a5b"/>
        </w:rPr>
        <w:t xml:space="preserve">PSI — </w:t>
      </w:r>
      <w:r>
        <w:t xml:space="preserve">Population Stability Index — a measure of distribution shift between a baseline and current window.</w:t>
      </w:r>
    </w:p>
    <w:p>
      <w:pPr>
        <w:spacing w:after="80"/>
      </w:pPr>
      <w:r>
        <w:rPr>
          <w:b/>
          <w:bCs/>
          <w:color w:val="1b3a5b"/>
        </w:rPr>
        <w:t xml:space="preserve">Lead time — </w:t>
      </w:r>
      <w:r>
        <w:t xml:space="preserve">How far ahead of first customer contact a gap was detected and verified.</w:t>
      </w:r>
    </w:p>
    <w:p>
      <w:pPr>
        <w:pStyle w:val="Heading1"/>
      </w:pPr>
      <w:r>
        <w:t xml:space="preserve">11. References &amp; Further Reading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— Evaluation framework for retrieval-augmented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TruLens — Feedback functions and the RAG triad for LLM app evaluation.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DeepEval / promptfoo — Open-source LLM evaluation and testing harnesses.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AI Foundry — Evaluation SDK: groundedness, relevance, safety, and continuous online evaluation.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MLflow — LLM evaluation and experiment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NIST AI Risk Management Framework (AI RMF 1.0).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ISO/IEC 42001:2023 — AI management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Responsible AI Standard.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Page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of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6e2" w:sz="4" w:space="2"/>
      </w:pBdr>
      <w:tabs>
        <w:tab w:val="right" w:pos="9026"/>
      </w:tabs>
      <w:spacing w:after="0"/>
    </w:pPr>
    <w:r>
      <w:rPr>
        <w:color w:val="5b6b7b"/>
        <w:sz w:val="16"/>
        <w:szCs w:val="16"/>
      </w:rPr>
      <w:t xml:space="preserve">KM Eval Rehydration — White Paper</w:t>
    </w:r>
    <w:r>
      <w:rPr>
        <w:color w:val="5b6b7b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1f6feb"/>
      </w:rPr>
    </w:lvl>
    <w:lvl w:ilvl="1" w15:tentative="1">
      <w:start w:val="1"/>
      <w:numFmt w:val="bullet"/>
      <w:lvlText w:val="–"/>
      <w:lvlJc w:val="left"/>
      <w:pPr>
        <w:ind w:left="9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1f6fe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1f6f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7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b3a5b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6feb" w:sz="6" w:space="4"/>
      </w:pBdr>
      <w:spacing w:after="140" w:before="320"/>
      <w:outlineLvl w:val="0"/>
    </w:pPr>
    <w:rPr>
      <w:rFonts w:ascii="Arial" w:cs="Arial" w:eastAsia="Arial" w:hAnsi="Arial"/>
      <w:b/>
      <w:bCs/>
      <w:color w:val="1b3a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2557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2b2f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3n4rpixqhfj6z4wnxamt" Type="http://schemas.openxmlformats.org/officeDocument/2006/relationships/hyperlink" Target="https://sonymanay.github.io/KM-Graph/" TargetMode="External"/><Relationship Id="rId9" Type="http://schemas.openxmlformats.org/officeDocument/2006/relationships/image" Target="media/6b8c5fd6d4487a314f0d8cf98362ba89fd0b5487.png"/><Relationship Id="rId10" Type="http://schemas.openxmlformats.org/officeDocument/2006/relationships/image" Target="media/69062f82b390560fb52a79a283beb5f7461f4fe5.png"/><Relationship Id="rId11" Type="http://schemas.openxmlformats.org/officeDocument/2006/relationships/image" Target="media/08b5e1801a1fa10af7893f28f9c266ce7a3da8f8.png"/><Relationship Id="rId12" Type="http://schemas.openxmlformats.org/officeDocument/2006/relationships/image" Target="media/c8c3989409a58164ea4a745c35a0b2587dd9b6a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 Eval Rehydration White Paper</dc:title>
  <dc:creator>Knowledge Management CoE</dc:creator>
  <dc:description>A control plane for real-time, gap-driven knowledge verification</dc:description>
  <cp:lastModifiedBy>Un-named</cp:lastModifiedBy>
  <cp:revision>1</cp:revision>
  <dcterms:created xsi:type="dcterms:W3CDTF">2026-07-27T19:31:28.112Z</dcterms:created>
  <dcterms:modified xsi:type="dcterms:W3CDTF">2026-07-27T19:31:28.113Z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