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CCS Content Authoring Tool</w:t>
      </w:r>
    </w:p>
    <w:p>
      <w:pPr>
        <w:spacing w:after="320"/>
        <w:jc w:val="center"/>
      </w:pPr>
      <w:r>
        <w:rPr>
          <w:b/>
          <w:bCs/>
          <w:sz w:val="36"/>
          <w:szCs w:val="36"/>
        </w:rPr>
        <w:t xml:space="preserve">Discovery — Content Publish Manager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As a Content Publish Manager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 attribute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Pre-filled 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Content Publish Manager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creator &amp; publisher (external)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surface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customers / partners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(today)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Mentor / VS Code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LMC and SMC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S&amp;O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Interview metadata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Interviewer (PM)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Participant name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Tenure in role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Recording consent</w:t>
            </w:r>
          </w:p>
        </w:tc>
        <w:tc>
          <w:tcPr>
            <w:tcW w:type="dxa" w:w="62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Persona-Specific Focus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signals feeding this persona’s content: </w:t>
      </w:r>
      <w:r>
        <w:t xml:space="preserve">Product launches, marketing calendars, customer demand, SEO/search performance, support deflection metrics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content types: </w:t>
      </w:r>
      <w:r>
        <w:t xml:space="preserve">Marketing collateral, product docs, landing pages, long- and short-tail SEO content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Hypothesised pain points to validate: </w:t>
      </w:r>
      <w:r>
        <w:t xml:space="preserve">Brand &amp; legal review bottlenecks; localization friction; SEO + accessibility late checks; duplicate sources of truth; slow time-to-publish</w:t>
      </w:r>
    </w:p>
    <w:p>
      <w:pPr>
        <w:pBdr>
          <w:left w:val="single" w:color="2E75B6" w:sz="24" w:space="8"/>
        </w:pBdr>
        <w:shd w:fill="D5E8F0" w:val="clear"/>
        <w:spacing w:after="120" w:before="120"/>
      </w:pPr>
      <w:r>
        <w:rPr>
          <w:b/>
          <w:bCs/>
          <w:color w:val="1F3864"/>
        </w:rPr>
        <w:t xml:space="preserve">5-Why warm-up for this persona: </w:t>
      </w:r>
      <w:r>
        <w:t xml:space="preserve">Start from the last launch you supported. Why did this piece of content exist? Why did it need to ship by that date? Why couldn’t we reuse existing content? … until you reach revenue / customer acquisition / brand trust.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Participant Profile (validate / extend pre-fills)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Pre-fill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Participant response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 mapping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 a Content Publish Manager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creator &amp; publisher (external)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Team / POC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S&amp;O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External customers / partners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Authoring tool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Mentor / VS Code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Publishing destination today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LMC and SMC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Other tools in stack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Languages / locales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(elicit)</w:t>
            </w:r>
          </w:p>
        </w:tc>
        <w:tc>
          <w:tcPr>
            <w:tcW w:type="dxa" w:w="3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Day in the Life</w:t>
      </w:r>
    </w:p>
    <w:p>
      <w:pPr>
        <w:spacing w:after="80"/>
      </w:pPr>
      <w:r>
        <w:t xml:space="preserve">Walk me through the last full week of your content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/ week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Friction (1–5) &amp; notes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4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Content Intent — 5 Whys</w:t>
      </w:r>
    </w:p>
    <w:p>
      <w:pPr>
        <w:spacing w:after="80"/>
      </w:pPr>
      <w:r>
        <w:t xml:space="preserve">Use the persona-specific warm-up above to anchor the first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#1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this content needed today?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#2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does that matter for your audience (External customers / partners)?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#3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is the current state insufficient?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#4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has it not been solved before?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#5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Why now — what changes if we fix it?</w:t>
            </w:r>
          </w:p>
        </w:tc>
        <w:tc>
          <w:tcPr>
            <w:tcW w:type="dxa" w:w="4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Use cases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 / trigger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Core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need for content creation for your persona?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type of content do you create?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tone, format, structure, and metadata are required?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is the content published, and who consumes 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frequency of content creation → publishing?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volume of content (monthly / yearly)?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Content Type, Tone, Format &amp;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700"/>
        <w:gridCol w:w="1900"/>
        <w:gridCol w:w="20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Tone / voice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 &amp; structure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metadata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Volume, Frequency &amp;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month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/ year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first draft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publish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 SLA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Lifecycle Workflow</w:t>
      </w:r>
    </w:p>
    <w:p>
      <w:pPr>
        <w:spacing w:after="80"/>
        <w:rPr>
          <w:i/>
          <w:iCs/>
        </w:rPr>
      </w:pPr>
      <w:r>
        <w:rPr>
          <w:i/>
          <w:iCs/>
        </w:rPr>
        <w:t xml:space="preserve">Reference user journey: Author logs in → AI suggests ideas → Author drafts → AI checks (grammar / brand / SEO / accessibility) → AI recommends improvements → Manager reviews → Publish → Analytics → AI recommends improvements.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100"/>
        <w:gridCol w:w="1700"/>
        <w:gridCol w:w="900"/>
        <w:gridCol w:w="1900"/>
        <w:gridCol w:w="1900"/>
      </w:tblGrid>
      <w:tr>
        <w:trPr>
          <w:tblHeader/>
        </w:trP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 today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points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/ automation opportunity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8. Per-Pillar Deep Dive</w:t>
      </w:r>
    </w:p>
    <w:p>
      <w:pPr>
        <w:pStyle w:val="Heading2"/>
        <w:spacing w:after="120" w:before="240"/>
      </w:pPr>
      <w:r>
        <w:t xml:space="preserve">8.1 Content Health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 you know what content exists across your surfaces?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is freshness flagged — what triggers a refresh?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quality mean here, and how is it measured?</w:t>
      </w:r>
    </w:p>
    <w:p>
      <w:pPr>
        <w:pStyle w:val="Heading2"/>
        <w:spacing w:after="120" w:before="240"/>
      </w:pPr>
      <w:r>
        <w:t xml:space="preserve">8.2 Content Creation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Where do you start a new draft (blank / template / harvest)?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AI assists would actually save time?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guardrails would you need to trust AI-drafted output?</w:t>
      </w:r>
    </w:p>
    <w:p>
      <w:pPr>
        <w:pStyle w:val="Heading2"/>
        <w:spacing w:after="120" w:before="240"/>
      </w:pPr>
      <w:r>
        <w:t xml:space="preserve">8.3 Content Idea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lives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you act on it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8.4 Content Performance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metrics do you check, where, and how often?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a “golden” article look like for your persona?</w:t>
      </w:r>
    </w:p>
    <w:p>
      <w:pPr>
        <w:pStyle w:val="Heading2"/>
        <w:spacing w:after="120" w:before="240"/>
      </w:pPr>
      <w:r>
        <w:t xml:space="preserve">8.5 Content Maintenance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Who owns content after publish? How is ownership re-assigned?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triggers an update or retirement?</w:t>
      </w:r>
    </w:p>
    <w:p>
      <w:pPr>
        <w:pStyle w:val="Heading2"/>
        <w:spacing w:after="120" w:before="240"/>
      </w:pPr>
      <w:r>
        <w:t xml:space="preserve">8.6 Content Governance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metadata fields are required vs unreliable today?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makes content AI-ready for your domain?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Compliance / PII / security boundaries?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9. Tooling, Integration &amp;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900"/>
        <w:gridCol w:w="1360"/>
      </w:tblGrid>
      <w:tr>
        <w:trPr>
          <w:tblHeader/>
        </w:trP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 today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 / wish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 (P0–P3)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10.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baseline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11.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3 things to fix in content work today?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Magic-wand: describe a typical Tuesday morning with the perfect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did I not ask that I should have?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else should I talk 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Referral name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relevant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240"/>
      </w:pPr>
      <w:r>
        <w:t xml:space="preserve">12. Post-Interview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Insight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Confidence (H/M/L)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Supporting quote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7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Jobs-to-be-done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 want to ___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 I can ___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  <w:spacing w:after="120" w:before="240"/>
      </w:pPr>
      <w:r>
        <w:t xml:space="preserve">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Opportunity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 step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2E75B6"/>
      </w:rPr>
      <w:t xml:space="preserve">CCS Content Authoring — User Discovery</w:t>
    </w:r>
    <w:r>
      <w:rPr>
        <w:color w:val="595959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CCS Discovery — Content Publish Manager</dc:title>
  <dc:creator>Sony Manay (PM)</dc:creator>
  <dc:description>Pre-filled discovery template for persona: As a Content Publish Manager</dc:description>
  <cp:lastModifiedBy>Un-named</cp:lastModifiedBy>
  <cp:revision>1</cp:revision>
  <dcterms:created xsi:type="dcterms:W3CDTF">2026-06-06T17:39:41.707Z</dcterms:created>
  <dcterms:modified xsi:type="dcterms:W3CDTF">2026-06-06T17:39:41.707Z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