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70c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70c0"/>
          <w:sz w:val="36"/>
          <w:szCs w:val="36"/>
          <w:rtl w:val="0"/>
        </w:rPr>
        <w:t xml:space="preserve">SISTEMA FARMACÊUTICO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0070c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Visão Geral: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projeto iremos desenvolver uma aplicação com o intuito de gerenciar o estoque, colaboradores (gerente e vendedores), administradores, histórico de vendas e pedidos sistema de uma farmácia.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Tecnologias Utilizadas: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Definido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Java, banco de dados a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uma aplicação que seja capaz de gerenciar o sistema interno de uma farmácia a princípio, mas que também possa ser utilizada para outros fins, tal que supra as necessidades do mercado.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  <w:rtl w:val="0"/>
        </w:rPr>
        <w:t xml:space="preserve">Time: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Eduardo Santos da Silva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José Pedro Perrone Birmann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Tomás Dhuner dos Santos Fichether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Vendedor;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Vendedor;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Deletar Vendedor;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produto;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produto;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Deletar produto;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Estoque;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Histórico vendas;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Item na venda;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Excluir Item na venda;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Autenticar Login;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Autenticar Sessão;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  <w:color w:val="0070c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 todos usuários: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novo produto;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produto;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produto;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Deletar produto;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Estoque;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 Histórico vendas;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Item na venda;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Excluir Item na venda;</w:t>
      </w:r>
    </w:p>
    <w:p w:rsidR="00000000" w:rsidDel="00000000" w:rsidP="00000000" w:rsidRDefault="00000000" w:rsidRPr="00000000" w14:paraId="0000002B">
      <w:pPr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ao usuário do tipo gerente: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 novo Vendedor;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Vendedor;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Deletar Vendedor;</w:t>
      </w:r>
    </w:p>
    <w:p w:rsidR="00000000" w:rsidDel="00000000" w:rsidP="00000000" w:rsidRDefault="00000000" w:rsidRPr="00000000" w14:paraId="00000030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sempre ao abrir uma página: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Autenticar Login;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Autenticar Sessão;</w:t>
      </w:r>
    </w:p>
    <w:p w:rsidR="00000000" w:rsidDel="00000000" w:rsidP="00000000" w:rsidRDefault="00000000" w:rsidRPr="00000000" w14:paraId="00000034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Diagrama de classes: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5816858" cy="6229668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858" cy="6229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b0f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Diagrama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00b0f0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400040" cy="471678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Tabela com classes e 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Optamos por já colocar com a tipagem dos atributos para facilitar visualização e entendimento do funcionamento do sistema.</w:t>
      </w:r>
    </w:p>
    <w:p w:rsidR="00000000" w:rsidDel="00000000" w:rsidP="00000000" w:rsidRDefault="00000000" w:rsidRPr="00000000" w14:paraId="00000058">
      <w:pPr>
        <w:ind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2580" cy="2895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19050</wp:posOffset>
            </wp:positionV>
            <wp:extent cx="5402580" cy="30734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70c0"/>
          <w:sz w:val="28"/>
          <w:szCs w:val="28"/>
          <w:rtl w:val="0"/>
        </w:rPr>
        <w:t xml:space="preserve">Banco de dados (Modelo 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02580" cy="421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715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Pd3gxYqzYWMfig+DBEoFcthfVw==">AMUW2mWBtnSCp3f73Hqfjssqkisw5ZUabQ3d8R6PnKpDzFkoVGrcKMKyekO523Au3/w65x3+4EejiBfkG2vuKFRr9LPAZczQ6j8fZ9u1yR+P4KvJoXbcknE=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2019-08-15T23:55:00Z</dcterms:created>
  <dc:creator>EDUARDO SANTOS DA SILVA</dc:creator>
</cp:coreProperties>
</file>