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5CA99" w14:textId="4B60CCFC" w:rsidR="006F77D6" w:rsidRPr="00E54BDB" w:rsidRDefault="0053786F" w:rsidP="008E362F">
      <w:pPr>
        <w:bidi/>
        <w:spacing w:line="360" w:lineRule="auto"/>
        <w:jc w:val="center"/>
        <w:outlineLvl w:val="0"/>
        <w:rPr>
          <w:rFonts w:ascii="Verdana" w:hAnsi="Verdana"/>
          <w:sz w:val="36"/>
          <w:szCs w:val="36"/>
          <w:lang w:val="en-GB"/>
        </w:rPr>
      </w:pPr>
      <w:r w:rsidRPr="00E54BDB">
        <w:rPr>
          <w:rFonts w:ascii="Verdana" w:hAnsi="Verdana"/>
          <w:noProof/>
          <w:color w:val="0000FF"/>
          <w:lang w:val="en-GB" w:eastAsia="en-GB"/>
        </w:rPr>
        <w:drawing>
          <wp:inline distT="0" distB="0" distL="0" distR="0" wp14:anchorId="051A18CA" wp14:editId="29238A44">
            <wp:extent cx="1771650" cy="657225"/>
            <wp:effectExtent l="0" t="0" r="0" b="9525"/>
            <wp:docPr id="1" name="logo" descr="Newcastle University shield log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Newcastle University shield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03F" w:rsidRPr="00E54BDB">
        <w:rPr>
          <w:noProof/>
          <w:lang w:val="en-GB" w:eastAsia="en-GB"/>
        </w:rPr>
        <w:drawing>
          <wp:inline distT="0" distB="0" distL="0" distR="0" wp14:anchorId="75779378" wp14:editId="422E9C75">
            <wp:extent cx="1724025" cy="1394773"/>
            <wp:effectExtent l="0" t="0" r="0" b="0"/>
            <wp:docPr id="2" name="Picture 2" descr="C:\Users\Jalal Hasan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lal Hasan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424" cy="141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2E8A" w14:textId="77777777" w:rsidR="008E362F" w:rsidRPr="00E54BDB" w:rsidRDefault="008E362F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rtl/>
          <w:lang w:val="en-GB" w:bidi="ku-Arab-IQ"/>
        </w:rPr>
      </w:pPr>
    </w:p>
    <w:p w14:paraId="295158A3" w14:textId="77777777" w:rsidR="008E362F" w:rsidRPr="00E54BDB" w:rsidRDefault="008E362F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rtl/>
          <w:lang w:val="en-GB" w:bidi="ku-Arab-IQ"/>
        </w:rPr>
      </w:pPr>
    </w:p>
    <w:p w14:paraId="70F354B4" w14:textId="1AE048B0" w:rsidR="006F77D6" w:rsidRPr="00E54BDB" w:rsidRDefault="00E1102F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rtl/>
          <w:lang w:val="en-GB" w:bidi="ku-Arab-IQ"/>
        </w:rPr>
      </w:pPr>
      <w:r w:rsidRPr="00E54BDB">
        <w:rPr>
          <w:rFonts w:ascii="Noto Naskh Arabic UI" w:hAnsi="Noto Naskh Arabic UI" w:cs="Noto Naskh Arabic UI"/>
          <w:sz w:val="36"/>
          <w:szCs w:val="36"/>
          <w:rtl/>
          <w:lang w:val="en-GB" w:bidi="ku-Arab-IQ"/>
        </w:rPr>
        <w:t>منتدی للمداولة حول مستقبل الحوکمة في کرکوک</w:t>
      </w:r>
    </w:p>
    <w:p w14:paraId="42056C49" w14:textId="77D79637" w:rsidR="006F77D6" w:rsidRPr="00E54BDB" w:rsidRDefault="006F77D6" w:rsidP="008E362F">
      <w:pPr>
        <w:bidi/>
        <w:spacing w:line="360" w:lineRule="auto"/>
        <w:jc w:val="center"/>
        <w:outlineLvl w:val="0"/>
        <w:rPr>
          <w:rFonts w:ascii="Verdana" w:hAnsi="Verdana"/>
          <w:sz w:val="32"/>
          <w:szCs w:val="32"/>
          <w:rtl/>
          <w:lang w:val="en-GB"/>
        </w:rPr>
      </w:pPr>
    </w:p>
    <w:p w14:paraId="24AAA602" w14:textId="41AF4F1A" w:rsidR="00272743" w:rsidRPr="00E54BDB" w:rsidRDefault="00272743" w:rsidP="008E362F">
      <w:pPr>
        <w:bidi/>
        <w:spacing w:line="360" w:lineRule="auto"/>
        <w:jc w:val="center"/>
        <w:outlineLvl w:val="0"/>
        <w:rPr>
          <w:rFonts w:ascii="Verdana" w:hAnsi="Verdana"/>
          <w:sz w:val="32"/>
          <w:szCs w:val="32"/>
          <w:rtl/>
          <w:lang w:val="en-GB"/>
        </w:rPr>
      </w:pPr>
    </w:p>
    <w:p w14:paraId="7D7A7102" w14:textId="675C1685" w:rsidR="00272743" w:rsidRPr="00E54BDB" w:rsidRDefault="00272743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rtl/>
          <w:lang w:val="en-GB" w:bidi="ku-Arab-IQ"/>
        </w:rPr>
      </w:pP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 w:bidi="ku-Arab-IQ"/>
        </w:rPr>
        <w:t>جامعة کرکوک</w:t>
      </w:r>
    </w:p>
    <w:p w14:paraId="52D8CDDF" w14:textId="26CCC425" w:rsidR="00272743" w:rsidRPr="00E54BDB" w:rsidRDefault="00272743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lang w:val="en-GB" w:bidi="ku-Arab-IQ"/>
        </w:rPr>
      </w:pP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 w:bidi="ku-Arab-IQ"/>
        </w:rPr>
        <w:t>کلیة التربیة للعلوم الإنسانیة</w:t>
      </w:r>
    </w:p>
    <w:p w14:paraId="6517FFC3" w14:textId="77777777" w:rsidR="006F77D6" w:rsidRPr="00E54BDB" w:rsidRDefault="006F77D6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lang w:val="en-GB" w:bidi="ku-Arab-IQ"/>
        </w:rPr>
      </w:pPr>
    </w:p>
    <w:p w14:paraId="0035A98F" w14:textId="2A6F5368" w:rsidR="006F77D6" w:rsidRPr="00E54BDB" w:rsidRDefault="00272743" w:rsidP="008E362F">
      <w:pPr>
        <w:bidi/>
        <w:spacing w:line="360" w:lineRule="auto"/>
        <w:jc w:val="center"/>
        <w:outlineLvl w:val="0"/>
        <w:rPr>
          <w:rFonts w:ascii="Verdana" w:hAnsi="Verdana"/>
          <w:iCs/>
          <w:sz w:val="32"/>
          <w:szCs w:val="32"/>
          <w:lang w:val="en-GB"/>
        </w:rPr>
      </w:pP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 w:bidi="ku-Arab-IQ"/>
        </w:rPr>
        <w:t>نیسان ٢٠١٧</w:t>
      </w:r>
    </w:p>
    <w:p w14:paraId="75DEAA0D" w14:textId="7A772268" w:rsidR="00272743" w:rsidRPr="00E54BDB" w:rsidRDefault="00272743" w:rsidP="008E362F">
      <w:pPr>
        <w:bidi/>
        <w:spacing w:line="360" w:lineRule="auto"/>
        <w:jc w:val="center"/>
        <w:outlineLvl w:val="0"/>
        <w:rPr>
          <w:rFonts w:ascii="Verdana" w:hAnsi="Verdana"/>
          <w:sz w:val="32"/>
          <w:szCs w:val="32"/>
          <w:u w:val="single"/>
          <w:lang w:val="en-GB"/>
        </w:rPr>
      </w:pPr>
    </w:p>
    <w:p w14:paraId="08B64099" w14:textId="69A35B90" w:rsidR="006F77D6" w:rsidRPr="00E54BDB" w:rsidRDefault="00272743" w:rsidP="008E362F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Noto Naskh Arabic UI" w:hAnsi="Noto Naskh Arabic UI" w:cs="Noto Naskh Arabic UI"/>
          <w:sz w:val="32"/>
          <w:szCs w:val="32"/>
          <w:lang w:val="en-GB"/>
        </w:rPr>
      </w:pPr>
      <w:r w:rsidRPr="00E54BDB">
        <w:rPr>
          <w:rFonts w:ascii="Noto Naskh Arabic UI" w:hAnsi="Noto Naskh Arabic UI" w:cs="Noto Naskh Arabic UI"/>
          <w:sz w:val="32"/>
          <w:szCs w:val="32"/>
          <w:rtl/>
          <w:lang w:val="en-GB"/>
        </w:rPr>
        <w:t>ملاحظات للمشاركين</w:t>
      </w:r>
    </w:p>
    <w:p w14:paraId="52D8D093" w14:textId="14D641D2" w:rsidR="006F77D6" w:rsidRPr="00E54BDB" w:rsidRDefault="006F77D6" w:rsidP="008E362F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Verdana" w:hAnsi="Verdana" w:cstheme="majorBidi"/>
          <w:sz w:val="28"/>
          <w:szCs w:val="28"/>
          <w:rtl/>
          <w:lang w:val="en-GB"/>
        </w:rPr>
      </w:pPr>
    </w:p>
    <w:p w14:paraId="0516F7D8" w14:textId="11CE63C1" w:rsidR="008E362F" w:rsidRPr="00E54BDB" w:rsidRDefault="008E362F" w:rsidP="008E362F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Verdana" w:hAnsi="Verdana" w:cstheme="majorBidi"/>
          <w:sz w:val="28"/>
          <w:szCs w:val="28"/>
          <w:rtl/>
          <w:lang w:val="en-GB"/>
        </w:rPr>
      </w:pPr>
    </w:p>
    <w:p w14:paraId="35D59025" w14:textId="77777777" w:rsidR="008E362F" w:rsidRPr="00E54BDB" w:rsidRDefault="008E362F" w:rsidP="008E362F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Verdana" w:hAnsi="Verdana" w:cstheme="majorBidi"/>
          <w:sz w:val="28"/>
          <w:szCs w:val="28"/>
          <w:rtl/>
          <w:lang w:val="en-GB"/>
        </w:rPr>
      </w:pPr>
    </w:p>
    <w:p w14:paraId="49EBD11B" w14:textId="0CB6B1D7" w:rsidR="008E362F" w:rsidRPr="00E54BDB" w:rsidRDefault="008E362F" w:rsidP="00E54BDB">
      <w:pPr>
        <w:pStyle w:val="Heading2"/>
        <w:bidi/>
        <w:jc w:val="center"/>
        <w:rPr>
          <w:rFonts w:ascii="Noto Naskh Arabic UI" w:hAnsi="Noto Naskh Arabic UI" w:cs="Noto Naskh Arabic UI"/>
          <w:rtl/>
          <w:lang w:val="en-GB"/>
        </w:rPr>
      </w:pPr>
      <w:r w:rsidRPr="00E54BDB">
        <w:rPr>
          <w:rFonts w:ascii="Noto Naskh Arabic UI" w:hAnsi="Noto Naskh Arabic UI" w:cs="Noto Naskh Arabic UI"/>
          <w:rtl/>
          <w:lang w:val="en-GB"/>
        </w:rPr>
        <w:lastRenderedPageBreak/>
        <w:t>مقدمة</w:t>
      </w:r>
    </w:p>
    <w:p w14:paraId="57D1331C" w14:textId="2D50B63F" w:rsidR="008E362F" w:rsidRPr="00E54BDB" w:rsidRDefault="008E362F" w:rsidP="0054397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8"/>
          <w:szCs w:val="28"/>
          <w:rtl/>
          <w:lang w:val="en-GB"/>
        </w:rPr>
      </w:pP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كركوك مدينة غنية بالنفط. و هذە المنطقة معروف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ة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 xml:space="preserve"> أيضا 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بالتنوع الإثني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 xml:space="preserve"> واللغوي والديني والثقافي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.</w:t>
      </w:r>
      <w:r w:rsid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 xml:space="preserve"> 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عاشت الجماعات ال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إثن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ية و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 xml:space="preserve"> 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الدينية</w:t>
      </w:r>
      <w:r w:rsid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 xml:space="preserve"> </w:t>
      </w:r>
      <w:r w:rsidR="00E54BDB">
        <w:rPr>
          <w:rFonts w:ascii="Noto Naskh Arabic UI" w:hAnsi="Noto Naskh Arabic UI" w:cs="Calibri" w:hint="cs"/>
          <w:sz w:val="28"/>
          <w:szCs w:val="28"/>
          <w:rtl/>
          <w:lang w:val="en-GB"/>
        </w:rPr>
        <w:t>(المکونات)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 xml:space="preserve"> في المدينة بسلام لعدة قرون. ومع ذلك، فإن 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 xml:space="preserve">هناک الیوم منافسة شدیدة للسيطرة على كركوك 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من قبل جماعاتها ال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إثن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ية من جهة، والحكومة ال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إتحاد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ية في بغداد و</w:t>
      </w:r>
      <w:r w:rsidR="00E54BDB" w:rsidRPr="00E54BDB">
        <w:rPr>
          <w:rFonts w:ascii="Noto Naskh Arabic UI" w:hAnsi="Noto Naskh Arabic UI" w:cs="Noto Naskh Arabic UI"/>
          <w:sz w:val="28"/>
          <w:szCs w:val="28"/>
          <w:lang w:val="en-GB"/>
        </w:rPr>
        <w:t xml:space="preserve"> 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حكومة إقليم ك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و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ردستان من جهة أخرى. وعلى وجه الخصوص، ظلت مسألة كيفية إدارة المدينة غير مستقرة. هذا النزاع يشكل تهديدا للسلام في كركوك والاستقرار في البلد ككل.</w:t>
      </w:r>
    </w:p>
    <w:p w14:paraId="450C0EB2" w14:textId="0C6C5732" w:rsidR="00A27F58" w:rsidRPr="00E54BDB" w:rsidRDefault="000019CB" w:rsidP="007B2B82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8"/>
          <w:szCs w:val="28"/>
          <w:lang w:val="en-GB"/>
        </w:rPr>
      </w:pP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والغرض من هذا المنتدی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 xml:space="preserve"> التداولي هو إتاحة الفرصة لك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 xml:space="preserve"> لمناقشة الخيارات المتعلقة بحكم كركوك في بيئة آمنة و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 w:bidi="ar"/>
        </w:rPr>
        <w:t xml:space="preserve"> 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بناءة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 w:bidi="ar"/>
        </w:rPr>
        <w:t xml:space="preserve">. 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نريد أن نعرف رأيك و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 w:bidi="ar"/>
        </w:rPr>
        <w:t xml:space="preserve"> 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نأمل أن يساعد كتيب المعلومات هذا في تو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جيه مداولاتك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 w:bidi="ar"/>
        </w:rPr>
        <w:t xml:space="preserve">. 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في نهاية مداولاتكم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 xml:space="preserve">، نود أن نطلب منك ملء الاستبيان نفسه الذي 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ملئتە سابقا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 w:bidi="ar"/>
        </w:rPr>
        <w:t>.</w:t>
      </w:r>
    </w:p>
    <w:p w14:paraId="70F31814" w14:textId="758D0178" w:rsidR="001156A8" w:rsidRDefault="001156A8" w:rsidP="008E362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3D7E5546" w14:textId="329A41DC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62DD702F" w14:textId="64259E0D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122D56E8" w14:textId="706BB142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6E7C2CE8" w14:textId="2CD3AAE8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4F504C0A" w14:textId="5681F998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53510D84" w14:textId="67805DDD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429DCA1E" w14:textId="3A5FAAC7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032771E2" w14:textId="1B48998F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4B37CE1B" w14:textId="36EAB368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64F16F33" w14:textId="1D43F03D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52641F8A" w14:textId="661AC0A1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2B5CD5FA" w14:textId="2389AA78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735D7E7B" w14:textId="64CA1A0F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3856A883" w14:textId="6F8B751D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5418DD55" w14:textId="58EFF333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57CDCEE9" w14:textId="0D87B7DC" w:rsidR="00C82CF9" w:rsidRPr="00E54BDB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</w:rPr>
      </w:pPr>
    </w:p>
    <w:p w14:paraId="33578168" w14:textId="352F828F" w:rsidR="00750CDA" w:rsidRPr="00C82CF9" w:rsidRDefault="002D4586" w:rsidP="00C82CF9">
      <w:pPr>
        <w:pStyle w:val="Heading2"/>
        <w:bidi/>
        <w:jc w:val="center"/>
        <w:rPr>
          <w:rFonts w:ascii="Noto Naskh Arabic UI" w:hAnsi="Noto Naskh Arabic UI" w:cs="Noto Naskh Arabic UI"/>
          <w:lang w:val="en-GB" w:bidi="ar"/>
        </w:rPr>
      </w:pPr>
      <w:r w:rsidRPr="00E54BDB">
        <w:rPr>
          <w:rFonts w:ascii="Noto Naskh Arabic UI" w:hAnsi="Noto Naskh Arabic UI" w:cs="Noto Naskh Arabic UI"/>
          <w:rtl/>
          <w:lang w:val="en-GB"/>
        </w:rPr>
        <w:lastRenderedPageBreak/>
        <w:t>الوضع في کرکوک</w:t>
      </w:r>
    </w:p>
    <w:p w14:paraId="0D7E57B9" w14:textId="5DEC1106" w:rsidR="00295DED" w:rsidRPr="00C82CF9" w:rsidRDefault="00295DED" w:rsidP="00C82CF9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الوضع في كركوك معقد، لذلك دعونا نبدأ ببعض المعلومات الواقعية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.</w:t>
      </w:r>
    </w:p>
    <w:p w14:paraId="7264D582" w14:textId="77777777" w:rsidR="00295DED" w:rsidRPr="00E54BDB" w:rsidRDefault="00295DED" w:rsidP="00E54BDB">
      <w:pPr>
        <w:bidi/>
        <w:rPr>
          <w:rFonts w:ascii="Noto Naskh Arabic UI" w:hAnsi="Noto Naskh Arabic UI" w:cs="Noto Naskh Arabic UI"/>
          <w:sz w:val="36"/>
          <w:szCs w:val="36"/>
          <w:lang w:val="en-GB" w:bidi="ar"/>
        </w:rPr>
      </w:pP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>المعلومات السكانية</w:t>
      </w:r>
    </w:p>
    <w:p w14:paraId="687B88A8" w14:textId="11F270BD" w:rsidR="008B3DD0" w:rsidRPr="00C82CF9" w:rsidRDefault="00295DED" w:rsidP="00C82CF9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إن مناقشة الإحصاءات السكانية في كركوك مسألة حساسة، خاصة في ظل غياب بيانات تعداد شاملة</w:t>
      </w:r>
      <w:r w:rsidR="000A680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و رسمیة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ومع ذلك، في عام </w:t>
      </w:r>
      <w:r w:rsidR="00AA2095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٢٠١١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قدرت الأمم المتحدة مجموع سكان كركوك إلى أكثر من </w:t>
      </w:r>
      <w:r w:rsidR="003A317D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٩٠٠،٠٠٠</w:t>
      </w:r>
      <w:r w:rsidR="00E54BDB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شخ</w:t>
      </w:r>
      <w:r w:rsidR="00E54BDB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ص</w:t>
      </w:r>
      <w:r w:rsidR="00E54BDB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.</w:t>
      </w:r>
      <w:r w:rsidR="00E54BDB" w:rsidRPr="00C82CF9">
        <w:rPr>
          <w:rStyle w:val="FootnoteReference"/>
          <w:rFonts w:ascii="Noto Naskh Arabic UI" w:hAnsi="Noto Naskh Arabic UI" w:cs="Noto Naskh Arabic UI"/>
          <w:sz w:val="24"/>
          <w:szCs w:val="24"/>
          <w:rtl/>
          <w:lang w:val="en-GB" w:bidi="ar"/>
        </w:rPr>
        <w:footnoteReference w:id="1"/>
      </w:r>
      <w:r w:rsidR="00E94686" w:rsidRPr="00C82CF9">
        <w:rPr>
          <w:rFonts w:ascii="Noto Naskh Arabic UI" w:hAnsi="Noto Naskh Arabic UI" w:cs="Noto Naskh Arabic UI"/>
          <w:sz w:val="24"/>
          <w:szCs w:val="24"/>
          <w:lang w:val="en-GB" w:bidi="ar"/>
        </w:rPr>
        <w:t xml:space="preserve"> </w:t>
      </w:r>
    </w:p>
    <w:p w14:paraId="15DBD434" w14:textId="0EB73945" w:rsidR="00056B76" w:rsidRPr="00C82CF9" w:rsidRDefault="00F35A58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و أکثر تعقیدا من هذا  هو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تقدير حجم كل مجموعة إثنية </w:t>
      </w:r>
      <w:r w:rsidR="00AA2095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(</w:t>
      </w:r>
      <w:r w:rsidR="00AA2095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م</w:t>
      </w:r>
      <w:r w:rsidR="00AA2095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کونات في کرکوک</w:t>
      </w:r>
      <w:r w:rsidR="00AA2095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)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مع ذل</w:t>
      </w:r>
      <w:r>
        <w:rPr>
          <w:rFonts w:ascii="Noto Naskh Arabic UI" w:hAnsi="Noto Naskh Arabic UI" w:cs="Noto Naskh Arabic UI"/>
          <w:sz w:val="24"/>
          <w:szCs w:val="24"/>
          <w:rtl/>
          <w:lang w:val="en-GB"/>
        </w:rPr>
        <w:t>ك، فإن النتائج الانتخابية تعطي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نا بعض المؤشرات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</w:t>
      </w:r>
      <w:r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قد أجريت ثلاثة انتخابات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</w:t>
      </w:r>
      <w:r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م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جالس المحافظات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(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٢٠٠٥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و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٢٠٠٩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و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٢٠١٣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)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في العراق، ولكن كركوك، شاركت فقط في انتخابات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٢٠٠٥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في تلك الانتخابات، فاز ال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کور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د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ب ٢٦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F921F3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مقعدا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من أصل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٤١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(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حوالي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٦٣٪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المقاعد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)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،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و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فاز التركمان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ب ٩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مقاعد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(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حوالي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٢٢٪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)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، وفاز العرب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ب ٦ مقعدا</w:t>
      </w:r>
      <w:r w:rsidR="00F921F3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(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حوالي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١٥٪</w:t>
      </w:r>
      <w:r w:rsidR="00F921F3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) (</w:t>
      </w:r>
      <w:r w:rsidR="00F921F3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على الرغم من انخفاض نسبة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إقبال عرب السنة </w:t>
      </w:r>
      <w:r w:rsidR="00F921F3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على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الإنتخابات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).</w:t>
      </w:r>
    </w:p>
    <w:p w14:paraId="218891D8" w14:textId="0483A8CA" w:rsidR="00056B76" w:rsidRPr="00E54BDB" w:rsidRDefault="00F921F3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center"/>
        <w:rPr>
          <w:rFonts w:ascii="Unikurd Goran" w:hAnsi="Unikurd Goran" w:cs="Unikurd Goran"/>
          <w:sz w:val="28"/>
          <w:szCs w:val="28"/>
          <w:lang w:val="en-GB" w:bidi="ar"/>
        </w:rPr>
      </w:pPr>
      <w:r w:rsidRPr="00E54BDB">
        <w:rPr>
          <w:rFonts w:ascii="Unikurd Goran" w:hAnsi="Unikurd Goran" w:cs="Unikurd Goran"/>
          <w:sz w:val="28"/>
          <w:szCs w:val="28"/>
          <w:rtl/>
          <w:lang w:val="en-GB"/>
        </w:rPr>
        <w:t>نتائج انتخابات مجلس المحافظات في كركوك، کانون الثاني ٢٠٠٥</w:t>
      </w:r>
    </w:p>
    <w:tbl>
      <w:tblPr>
        <w:tblStyle w:val="PlainTable1"/>
        <w:bidiVisual/>
        <w:tblW w:w="9376" w:type="dxa"/>
        <w:tblLook w:val="04A0" w:firstRow="1" w:lastRow="0" w:firstColumn="1" w:lastColumn="0" w:noHBand="0" w:noVBand="1"/>
      </w:tblPr>
      <w:tblGrid>
        <w:gridCol w:w="4238"/>
        <w:gridCol w:w="2999"/>
        <w:gridCol w:w="2139"/>
      </w:tblGrid>
      <w:tr w:rsidR="00F921F3" w:rsidRPr="00E54BDB" w14:paraId="6E47BB98" w14:textId="77777777" w:rsidTr="00C8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1D54753F" w14:textId="31B0386C" w:rsidR="00F921F3" w:rsidRPr="00E54BDB" w:rsidRDefault="00F921F3" w:rsidP="00C82CF9">
            <w:pPr>
              <w:bidi/>
              <w:spacing w:line="360" w:lineRule="auto"/>
              <w:jc w:val="center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</w:pPr>
            <w:r w:rsidRPr="00E54BDB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الأحزاب و الکیانات</w:t>
            </w:r>
          </w:p>
        </w:tc>
        <w:tc>
          <w:tcPr>
            <w:tcW w:w="2999" w:type="dxa"/>
            <w:vAlign w:val="center"/>
          </w:tcPr>
          <w:p w14:paraId="4C22A6EF" w14:textId="53AD9703" w:rsidR="00F921F3" w:rsidRPr="00E54BDB" w:rsidRDefault="00F921F3" w:rsidP="00C82CF9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</w:pPr>
            <w:r w:rsidRPr="00E54BDB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عدد الأصوات</w:t>
            </w:r>
          </w:p>
        </w:tc>
        <w:tc>
          <w:tcPr>
            <w:tcW w:w="2139" w:type="dxa"/>
            <w:vAlign w:val="center"/>
          </w:tcPr>
          <w:p w14:paraId="686B0FBD" w14:textId="1612630C" w:rsidR="00F921F3" w:rsidRPr="00E54BDB" w:rsidRDefault="00F921F3" w:rsidP="00C82CF9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</w:pPr>
            <w:r w:rsidRPr="00E54BDB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عدد المقاعد</w:t>
            </w:r>
          </w:p>
        </w:tc>
      </w:tr>
      <w:tr w:rsidR="00F921F3" w:rsidRPr="00E54BDB" w14:paraId="4DDBEB76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50F4B2AD" w14:textId="678F952D" w:rsidR="00F921F3" w:rsidRPr="00C82CF9" w:rsidRDefault="00F921F3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كركوك المتآخية</w:t>
            </w:r>
          </w:p>
        </w:tc>
        <w:tc>
          <w:tcPr>
            <w:tcW w:w="2999" w:type="dxa"/>
            <w:vAlign w:val="center"/>
          </w:tcPr>
          <w:p w14:paraId="56776572" w14:textId="7C5064CC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٢٣٧،٣٠٣</w:t>
            </w:r>
          </w:p>
        </w:tc>
        <w:tc>
          <w:tcPr>
            <w:tcW w:w="2139" w:type="dxa"/>
            <w:vAlign w:val="center"/>
          </w:tcPr>
          <w:p w14:paraId="3D7BB502" w14:textId="4A25425A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٢٦</w:t>
            </w:r>
          </w:p>
        </w:tc>
      </w:tr>
      <w:tr w:rsidR="00F921F3" w:rsidRPr="00E54BDB" w14:paraId="56537243" w14:textId="77777777" w:rsidTr="00C82CF9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08E4F0A0" w14:textId="45978237" w:rsidR="00F921F3" w:rsidRPr="00C82CF9" w:rsidRDefault="00D75382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جبهة تركمان العراق</w:t>
            </w:r>
          </w:p>
        </w:tc>
        <w:tc>
          <w:tcPr>
            <w:tcW w:w="2999" w:type="dxa"/>
            <w:vAlign w:val="center"/>
          </w:tcPr>
          <w:p w14:paraId="51EFED09" w14:textId="0FE82756" w:rsidR="00F921F3" w:rsidRPr="00C82CF9" w:rsidRDefault="00D75382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٧٣،٧٩١</w:t>
            </w:r>
          </w:p>
        </w:tc>
        <w:tc>
          <w:tcPr>
            <w:tcW w:w="2139" w:type="dxa"/>
            <w:vAlign w:val="center"/>
          </w:tcPr>
          <w:p w14:paraId="7C6553F9" w14:textId="126F56AE" w:rsidR="00F921F3" w:rsidRPr="00C82CF9" w:rsidRDefault="00D75382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٨</w:t>
            </w:r>
          </w:p>
        </w:tc>
      </w:tr>
      <w:tr w:rsidR="00F921F3" w:rsidRPr="00E54BDB" w14:paraId="774DBC4D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5A536974" w14:textId="43C129CE" w:rsidR="00F921F3" w:rsidRPr="00C82CF9" w:rsidRDefault="00D75382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التجمع الجمهوري العراقي (العرب السنة)</w:t>
            </w:r>
          </w:p>
        </w:tc>
        <w:tc>
          <w:tcPr>
            <w:tcW w:w="2999" w:type="dxa"/>
            <w:vAlign w:val="center"/>
          </w:tcPr>
          <w:p w14:paraId="4D015D4F" w14:textId="355E5DE0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٤٣،٦٣٥</w:t>
            </w:r>
          </w:p>
        </w:tc>
        <w:tc>
          <w:tcPr>
            <w:tcW w:w="2139" w:type="dxa"/>
            <w:vAlign w:val="center"/>
          </w:tcPr>
          <w:p w14:paraId="48657531" w14:textId="545D1ED6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٥</w:t>
            </w:r>
          </w:p>
        </w:tc>
      </w:tr>
      <w:tr w:rsidR="00F921F3" w:rsidRPr="00E54BDB" w14:paraId="1578F307" w14:textId="77777777" w:rsidTr="00C82CF9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7C3DDE90" w14:textId="279192C9" w:rsidR="00F921F3" w:rsidRPr="00C82CF9" w:rsidRDefault="00D75382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الإئتلاف الإسلامي التركماني</w:t>
            </w:r>
          </w:p>
        </w:tc>
        <w:tc>
          <w:tcPr>
            <w:tcW w:w="2999" w:type="dxa"/>
            <w:vAlign w:val="center"/>
          </w:tcPr>
          <w:p w14:paraId="6C903F9C" w14:textId="587A1262" w:rsidR="00F921F3" w:rsidRPr="00C82CF9" w:rsidRDefault="00D75382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١٢،٦٧٨</w:t>
            </w:r>
          </w:p>
        </w:tc>
        <w:tc>
          <w:tcPr>
            <w:tcW w:w="2139" w:type="dxa"/>
            <w:vAlign w:val="center"/>
          </w:tcPr>
          <w:p w14:paraId="74E522E7" w14:textId="1374D87A" w:rsidR="00F921F3" w:rsidRPr="00C82CF9" w:rsidRDefault="00D75382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١</w:t>
            </w:r>
          </w:p>
        </w:tc>
      </w:tr>
      <w:tr w:rsidR="00F921F3" w:rsidRPr="00E54BDB" w14:paraId="0FDE7432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5C1017CD" w14:textId="2C8BF5AE" w:rsidR="00F921F3" w:rsidRPr="00C82CF9" w:rsidRDefault="00D75382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التجمع الوطني العراقي (العرب السنة)</w:t>
            </w:r>
          </w:p>
        </w:tc>
        <w:tc>
          <w:tcPr>
            <w:tcW w:w="2999" w:type="dxa"/>
            <w:vAlign w:val="center"/>
          </w:tcPr>
          <w:p w14:paraId="706DFF84" w14:textId="4C253297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١٢،٣٢٩</w:t>
            </w:r>
          </w:p>
        </w:tc>
        <w:tc>
          <w:tcPr>
            <w:tcW w:w="2139" w:type="dxa"/>
            <w:vAlign w:val="center"/>
          </w:tcPr>
          <w:p w14:paraId="46F0684F" w14:textId="04A186E8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١</w:t>
            </w:r>
          </w:p>
        </w:tc>
      </w:tr>
    </w:tbl>
    <w:p w14:paraId="63CCD701" w14:textId="13B63B66" w:rsidR="00056B76" w:rsidRDefault="00056B76" w:rsidP="008E362F">
      <w:pPr>
        <w:bidi/>
        <w:spacing w:line="360" w:lineRule="auto"/>
        <w:jc w:val="both"/>
        <w:rPr>
          <w:rFonts w:ascii="Verdana" w:hAnsi="Verdana" w:cstheme="majorBidi"/>
          <w:sz w:val="24"/>
          <w:szCs w:val="24"/>
          <w:highlight w:val="yellow"/>
          <w:rtl/>
        </w:rPr>
      </w:pPr>
    </w:p>
    <w:p w14:paraId="51116456" w14:textId="77777777" w:rsidR="00FF4AA5" w:rsidRPr="00E54BDB" w:rsidRDefault="00FF4AA5" w:rsidP="00FF4AA5">
      <w:pPr>
        <w:bidi/>
        <w:spacing w:line="360" w:lineRule="auto"/>
        <w:jc w:val="both"/>
        <w:rPr>
          <w:rFonts w:ascii="Verdana" w:hAnsi="Verdana" w:cstheme="majorBidi"/>
          <w:sz w:val="24"/>
          <w:szCs w:val="24"/>
          <w:highlight w:val="yellow"/>
          <w:rtl/>
        </w:rPr>
      </w:pPr>
    </w:p>
    <w:p w14:paraId="4F666D26" w14:textId="7A67A7DC" w:rsidR="00F02132" w:rsidRPr="00E54BDB" w:rsidRDefault="00F02132" w:rsidP="00E54BDB">
      <w:pPr>
        <w:bidi/>
        <w:rPr>
          <w:rFonts w:ascii="Noto Naskh Arabic UI" w:hAnsi="Noto Naskh Arabic UI" w:cs="Noto Naskh Arabic UI"/>
          <w:sz w:val="36"/>
          <w:szCs w:val="36"/>
          <w:rtl/>
          <w:lang w:val="en-GB" w:bidi="ar"/>
        </w:rPr>
      </w:pP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الناحیة الإقتصادیة</w:t>
      </w:r>
    </w:p>
    <w:p w14:paraId="55C11057" w14:textId="5628EB02" w:rsidR="00F921F3" w:rsidRPr="00C82CF9" w:rsidRDefault="00F02132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من الناحية النظرية، كركوك هي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إحدی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أغنى مدن العالم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حق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ل نفط كركوك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هي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ثاني أكبر حق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ل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</w:t>
      </w:r>
      <w:r w:rsidR="00FF4AA5">
        <w:rPr>
          <w:rFonts w:ascii="Noto Naskh Arabic UI" w:hAnsi="Noto Naskh Arabic UI" w:cs="Noto Naskh Arabic UI"/>
          <w:sz w:val="24"/>
          <w:szCs w:val="24"/>
          <w:rtl/>
          <w:lang w:val="en-GB"/>
        </w:rPr>
        <w:t>نفط في البل</w:t>
      </w:r>
      <w:r w:rsidR="0086502A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د، و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حتوي على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احتياطيات النفط المؤكدة في العراق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ومن المتوقع أن يصل إنتاج حق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ل كركوك إلى ذروته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بما يزيد قليلا عن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٥٠٠،٠٠٠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(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نصف ملیون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)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برميل يوميا </w:t>
      </w:r>
      <w:r w:rsidR="00FF4AA5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في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حوالي عام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٢٠٢٥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قبل أن يتراجع إلى أقل من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٢٠٠،٠٠٠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برميل يوميا في عام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٢٠٥٠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ومع ذلك، وعلى الرغم من وجود كميات كبيرة من النفط، لم تشهد محافظة كركوك فائدة اقتصادية تذكر من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نفطها و حقولها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.</w:t>
      </w:r>
    </w:p>
    <w:p w14:paraId="195CCE7A" w14:textId="40EE48F8" w:rsidR="00A91002" w:rsidRPr="00C82CF9" w:rsidRDefault="005022DC" w:rsidP="00573991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من الناحية المالية، ترتبط كركوك بعلاقات مؤسسية مع كل من بغداد</w:t>
      </w:r>
      <w:r w:rsidR="00794CC8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وحكومة إقليم كردستان وتعتمد عل</w:t>
      </w:r>
      <w:r w:rsidR="00794CC8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یهما في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دفع كل من موظفيها 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الحکوم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یی</w:t>
      </w:r>
      <w:r w:rsidR="000718A1" w:rsidRPr="00C82CF9">
        <w:rPr>
          <w:rFonts w:ascii="Noto Naskh Arabic UI" w:hAnsi="Noto Naskh Arabic UI" w:cs="Noto Naskh Arabic UI" w:hint="eastAsia"/>
          <w:sz w:val="24"/>
          <w:szCs w:val="24"/>
          <w:rtl/>
          <w:lang w:val="en-GB"/>
        </w:rPr>
        <w:t>ن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وإعادة بناء المدينة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="00573991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تخصص الحکومة الفیدرالیة مبالغ مالیة ضمن مشروع</w:t>
      </w:r>
      <w:r w:rsidR="000718A1" w:rsidRPr="003420D3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تنمیة الأقالیم</w:t>
      </w:r>
      <w:r w:rsidR="00573991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لمحافظة کرکوک و من ثم تقوم لجنة الإقتصاد و المالیة</w:t>
      </w:r>
      <w:r w:rsidR="003420D3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في مجلس المحافظة</w:t>
      </w:r>
      <w:r w:rsidR="00573991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بتوزیع المبالغ حسب النسبة السکانیة علی الأقضیة و النواح</w:t>
      </w:r>
      <w:r w:rsidR="003420D3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ي</w:t>
      </w:r>
      <w:r w:rsidR="009F75BB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،</w:t>
      </w:r>
      <w:r w:rsidR="009F75BB" w:rsidRPr="009F75BB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</w:t>
      </w:r>
      <w:r w:rsidR="009F75BB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وقد أوقفت الحكومة ال</w:t>
      </w:r>
      <w:r w:rsidR="009F75BB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فیدرالي</w:t>
      </w:r>
      <w:r w:rsidR="009F75BB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ة </w:t>
      </w:r>
      <w:r w:rsidR="009F75BB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مشروع تنمیة الأقالیم</w:t>
      </w:r>
      <w:r w:rsidR="009F75BB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منذ آب </w:t>
      </w:r>
      <w:r w:rsidR="009F75BB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٢٠١٤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ومن ناحية أخرى، </w:t>
      </w:r>
      <w:r w:rsidR="00CE6204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أن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ح</w:t>
      </w:r>
      <w:r w:rsidR="00054816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كومة إقليم كردستان </w:t>
      </w:r>
      <w:r w:rsidR="00CE6204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قدمت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الدعم المالي لتطوير مشاريع مختلفة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على سبيل المثال، وفقا </w:t>
      </w:r>
      <w:r w:rsidR="00CE6204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لإحدی التقا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رير، من أصل ما مجموعه حوالي </w:t>
      </w:r>
      <w:r w:rsidR="00CE6204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١٣٩٠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مدرسة في محافظة كركوك، تم تمويل </w:t>
      </w:r>
      <w:r w:rsidR="00CE6204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٤٦٠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منها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 (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حيث المناهج الدراسية والتعليم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هي باللغة ال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ك</w:t>
      </w:r>
      <w:r w:rsidR="001D7B82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ردية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بالکامل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)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قبل حكومة إقليم ك</w:t>
      </w:r>
      <w:r w:rsidR="003420D3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ردستان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وهذا يعني أن كل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الحکومة الإتحادیة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حكومة إقليم كردستان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بدلا من </w:t>
      </w:r>
      <w:r w:rsidR="003420D3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إدارة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محافظة كرك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وك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هما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أكثر تأثيرا عندما يتعلق الأمر بتعيين الموظفين </w:t>
      </w:r>
      <w:bookmarkStart w:id="0" w:name="_Hlk478400046"/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الحکومیین</w:t>
      </w:r>
      <w:bookmarkEnd w:id="0"/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واجهت كركوك أزمة مالية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بسبب </w:t>
      </w:r>
      <w:r w:rsidR="003420D3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نخفاض أسعار النفط و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رتفاع الإنفاق العسكري العراقي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لقتال ضد داعش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ومع ذلك،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و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تلبية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حتياجاتها المالية، تعتمد </w:t>
      </w:r>
      <w:r w:rsidR="00E213A1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إدارة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محافظة کرکوک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حاليا على كل من بغداد وحكومة إقليم ك</w:t>
      </w:r>
      <w:r w:rsidR="00E213A1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ردستان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.</w:t>
      </w:r>
    </w:p>
    <w:p w14:paraId="0B5C5B26" w14:textId="77777777" w:rsidR="004A42D9" w:rsidRPr="00E54BDB" w:rsidRDefault="004A42D9" w:rsidP="00E54BDB">
      <w:pPr>
        <w:bidi/>
        <w:rPr>
          <w:rFonts w:ascii="Noto Naskh Arabic UI" w:hAnsi="Noto Naskh Arabic UI" w:cs="Noto Naskh Arabic UI"/>
          <w:sz w:val="36"/>
          <w:szCs w:val="36"/>
          <w:rtl/>
          <w:lang w:val="en-GB" w:bidi="ar"/>
        </w:rPr>
      </w:pP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>الوضع القانوني</w:t>
      </w:r>
    </w:p>
    <w:p w14:paraId="0F6AAFF1" w14:textId="5B0B967A" w:rsidR="004A42D9" w:rsidRPr="00C82CF9" w:rsidRDefault="004A42D9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تغیر عدد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سكان كركوك بشكل كبير نتيجة لسياسات الأنظمة العراقية المختلفة، مما أدى بدوره إلى توترات بين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المکونات الإثنیة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في كركوك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تهدف المادة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٥٨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</w:t>
      </w:r>
      <w:bookmarkStart w:id="1" w:name="_Hlk478402004"/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القانون الإداري الانتقالي </w:t>
      </w:r>
      <w:bookmarkEnd w:id="1"/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لعام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٢٠٠٤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إلى معالجة هذا التوتر و تطبيع الوضع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ويحدد القانون عددا من الخطوات بما في ذلك عودة النازحين، و</w:t>
      </w:r>
      <w:r w:rsidR="00A4660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ستعادة ممتلكاتهم و</w:t>
      </w:r>
      <w:r w:rsidR="00A4660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منازلهم، و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تعکیس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التغييرات الحدودية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.</w:t>
      </w:r>
    </w:p>
    <w:p w14:paraId="6A76BEE0" w14:textId="20FE6318" w:rsidR="00F64AC4" w:rsidRPr="00C82CF9" w:rsidRDefault="00F64AC4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وفي عام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، </w:t>
      </w:r>
      <w:r w:rsidR="00A4660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عتمد الدستور العراقي الجديد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في </w:t>
      </w:r>
      <w:r w:rsidR="00A4660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ستفتاء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وص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دق عليه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الناس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قد حلت المادة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١٤٠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محل المادة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٥٨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القانون الإداري الانتقالي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.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تتضمن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المادة ١٤٠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أحكاما للتعداد و</w:t>
      </w:r>
      <w:r w:rsidR="00A4660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ال</w:t>
      </w:r>
      <w:r w:rsidR="00A4660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ستفتاء على الوضع الدستوري لكركوك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مع ذلك، قد يؤدي ذلك إلى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حد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الخيارات الثلاثة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التالیة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.</w:t>
      </w:r>
    </w:p>
    <w:p w14:paraId="6F1830CF" w14:textId="642107F5" w:rsidR="00F64AC4" w:rsidRPr="00E54BDB" w:rsidRDefault="00F64AC4" w:rsidP="00E54BDB">
      <w:pPr>
        <w:pStyle w:val="Heading2"/>
        <w:bidi/>
        <w:jc w:val="center"/>
        <w:rPr>
          <w:rFonts w:ascii="Noto Naskh Arabic UI" w:hAnsi="Noto Naskh Arabic UI" w:cs="Noto Naskh Arabic UI"/>
          <w:rtl/>
          <w:lang w:val="en-GB" w:bidi="ar"/>
        </w:rPr>
      </w:pPr>
      <w:r w:rsidRPr="00E54BDB">
        <w:rPr>
          <w:rFonts w:ascii="Noto Naskh Arabic UI" w:hAnsi="Noto Naskh Arabic UI" w:cs="Noto Naskh Arabic UI"/>
          <w:rtl/>
          <w:lang w:val="en-GB"/>
        </w:rPr>
        <w:lastRenderedPageBreak/>
        <w:t>الخيارات</w:t>
      </w:r>
    </w:p>
    <w:p w14:paraId="0E155BC8" w14:textId="0CD37FFE" w:rsidR="00F64AC4" w:rsidRPr="00C82CF9" w:rsidRDefault="00F64AC4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rtl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هناك ثلاثة خيارات رئيسية ل</w:t>
      </w:r>
      <w:r w:rsidR="007478B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لمستقبل الإداري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</w:t>
      </w:r>
      <w:r w:rsidR="007478B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كركوك و</w:t>
      </w:r>
      <w:r w:rsidR="007478B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التي هي مقبولة دستوريا</w:t>
      </w:r>
      <w:r w:rsidRPr="00C82CF9">
        <w:rPr>
          <w:rFonts w:ascii="Noto Naskh Arabic UI" w:hAnsi="Noto Naskh Arabic UI" w:cs="Noto Naskh Arabic UI"/>
          <w:sz w:val="24"/>
          <w:szCs w:val="24"/>
          <w:lang w:val="en-GB" w:bidi="ar"/>
        </w:rPr>
        <w:t>:</w:t>
      </w:r>
    </w:p>
    <w:p w14:paraId="646EAE64" w14:textId="52A278DD" w:rsidR="00F64AC4" w:rsidRPr="00C82CF9" w:rsidRDefault="00F64AC4" w:rsidP="00E54BD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Noto Naskh Arabic UI" w:hAnsi="Noto Naskh Arabic UI" w:cs="Noto Naskh Arabic UI"/>
          <w:sz w:val="24"/>
          <w:szCs w:val="24"/>
          <w:rtl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محافظة تحت سلطة الحكومة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الإتحادیة</w:t>
      </w:r>
    </w:p>
    <w:p w14:paraId="05252F03" w14:textId="7FD06783" w:rsidR="00F64AC4" w:rsidRPr="00C82CF9" w:rsidRDefault="00F64AC4" w:rsidP="00E54BD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Noto Naskh Arabic UI" w:hAnsi="Noto Naskh Arabic UI" w:cs="Noto Naskh Arabic UI"/>
          <w:sz w:val="24"/>
          <w:szCs w:val="24"/>
          <w:rtl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أن تصبح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إقلیما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مستقل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</w:t>
      </w:r>
    </w:p>
    <w:p w14:paraId="76FB73F4" w14:textId="520F910C" w:rsidR="005C331F" w:rsidRPr="00C82CF9" w:rsidRDefault="00F64AC4" w:rsidP="00E54BD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ال</w:t>
      </w:r>
      <w:r w:rsidR="007478B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نضمام إلى إقليم ك</w:t>
      </w:r>
      <w:r w:rsidR="007478B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ردستان</w:t>
      </w:r>
    </w:p>
    <w:p w14:paraId="78115C50" w14:textId="59BFE758" w:rsidR="004576F9" w:rsidRPr="00E54BDB" w:rsidRDefault="004576F9" w:rsidP="00E54BDB">
      <w:pPr>
        <w:bidi/>
        <w:rPr>
          <w:rFonts w:ascii="Noto Naskh Arabic UI" w:hAnsi="Noto Naskh Arabic UI" w:cs="Noto Naskh Arabic UI"/>
          <w:sz w:val="36"/>
          <w:szCs w:val="36"/>
          <w:rtl/>
          <w:lang w:val="en-GB" w:bidi="ar"/>
        </w:rPr>
      </w:pP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الخيار الأول</w:t>
      </w: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 w:bidi="ar"/>
        </w:rPr>
        <w:t xml:space="preserve">: </w:t>
      </w: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 xml:space="preserve">محافظة تحت سلطة الحكومة </w:t>
      </w:r>
      <w:r w:rsidR="00FB43C7" w:rsidRP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الإتحادیة</w:t>
      </w:r>
    </w:p>
    <w:p w14:paraId="4F81D83D" w14:textId="4AF672E9" w:rsidR="005C331F" w:rsidRPr="00C82CF9" w:rsidRDefault="004576F9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بموجب هذا الخيار، سيتم الإبقاء على الترتيبات القائمة لحكم كركوك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(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الخيار القائم على الوضع الراهن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).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أي أن المحافظة ستظل في نهاية المطاف تحت سيطرة بغداد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ومع ذلك، فإن مجلس محافظة كركوك سوف يتمتع بسلطات معينة، بما في ذلك القدرة على وضع السياسات و</w:t>
      </w:r>
      <w:r w:rsidR="00120898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تمرير القوانين</w:t>
      </w:r>
      <w:r w:rsidR="00FB43C7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المحلية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، والموافقة على الخطط الأمنية </w:t>
      </w:r>
      <w:r w:rsidR="00120898">
        <w:rPr>
          <w:rFonts w:ascii="Noto Naskh Arabic UI" w:hAnsi="Noto Naskh Arabic UI" w:cs="Noto Naskh Arabic UI"/>
          <w:sz w:val="24"/>
          <w:szCs w:val="24"/>
          <w:rtl/>
          <w:lang w:val="en-GB"/>
        </w:rPr>
        <w:t>المحلية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، </w:t>
      </w:r>
      <w:r w:rsidR="00FB43C7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تبني رموز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للمحافظة، وجمع الضرائب و</w:t>
      </w:r>
      <w:r w:rsidR="00120898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الرسوم و</w:t>
      </w:r>
      <w:r w:rsidR="00120898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</w:t>
      </w:r>
      <w:r w:rsidR="00FB43C7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لأجور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وعلاوة على ذلك، وفيما يتعلق بالصلاحيات المشتركة بين الحكومة الاتحادية و</w:t>
      </w:r>
      <w:r w:rsidR="00120898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إدارة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الم</w:t>
      </w:r>
      <w:r w:rsidR="00120898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حافظة</w:t>
      </w:r>
      <w:r w:rsidR="00FB43C7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في حالة نشوب نزاع بینهما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، ستظل الأولوية للقوانين التي يصدرها مجلس</w:t>
      </w:r>
      <w:r w:rsidR="00BA416E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المحافظة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331F" w:rsidRPr="00E54BDB" w14:paraId="315700CD" w14:textId="77777777" w:rsidTr="00FB4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3518104" w14:textId="10E1358B" w:rsidR="005C331F" w:rsidRPr="00C82CF9" w:rsidRDefault="00FB43C7" w:rsidP="00C82CF9">
            <w:pPr>
              <w:bidi/>
              <w:spacing w:line="360" w:lineRule="auto"/>
              <w:jc w:val="center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الإیجابیات</w:t>
            </w:r>
          </w:p>
        </w:tc>
        <w:tc>
          <w:tcPr>
            <w:tcW w:w="4508" w:type="dxa"/>
            <w:vAlign w:val="center"/>
          </w:tcPr>
          <w:p w14:paraId="28CF3CAA" w14:textId="3BE0166A" w:rsidR="005C331F" w:rsidRPr="00BA416E" w:rsidRDefault="00487814" w:rsidP="00C82CF9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Naskh Arabic UI" w:hAnsi="Noto Naskh Arabic UI" w:cs="Calibri"/>
                <w:b w:val="0"/>
                <w:bCs w:val="0"/>
                <w:sz w:val="28"/>
                <w:szCs w:val="28"/>
              </w:rPr>
            </w:pPr>
            <w:r>
              <w:rPr>
                <w:rFonts w:ascii="Noto Naskh Arabic UI" w:hAnsi="Noto Naskh Arabic UI" w:cs="Calibri" w:hint="cs"/>
                <w:b w:val="0"/>
                <w:bCs w:val="0"/>
                <w:sz w:val="28"/>
                <w:szCs w:val="28"/>
                <w:rtl/>
              </w:rPr>
              <w:t>ال</w:t>
            </w:r>
            <w:r w:rsidR="00FB43C7" w:rsidRPr="00BA416E">
              <w:rPr>
                <w:rFonts w:ascii="Noto Naskh Arabic UI" w:hAnsi="Noto Naskh Arabic UI" w:cs="Calibri" w:hint="cs"/>
                <w:b w:val="0"/>
                <w:bCs w:val="0"/>
                <w:sz w:val="28"/>
                <w:szCs w:val="28"/>
                <w:rtl/>
              </w:rPr>
              <w:t>سلبیات</w:t>
            </w:r>
            <w:r w:rsidR="00BA416E" w:rsidRPr="00BA416E">
              <w:rPr>
                <w:rFonts w:ascii="Noto Naskh Arabic UI" w:hAnsi="Noto Naskh Arabic UI" w:cs="Calibr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</w:tc>
      </w:tr>
      <w:tr w:rsidR="005C331F" w:rsidRPr="00E54BDB" w14:paraId="49269E40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1C69767" w14:textId="32A6835F" w:rsidR="005C331F" w:rsidRPr="00C82CF9" w:rsidRDefault="00FB43C7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لا یلزم إنشاء مؤسسات حکومیة جدیدة (حکومة إقلیم مثلا) و الإتفاق علیها</w:t>
            </w:r>
            <w:r w:rsidR="005C331F"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508" w:type="dxa"/>
            <w:vAlign w:val="center"/>
          </w:tcPr>
          <w:p w14:paraId="6AAB4FF0" w14:textId="47B0A637" w:rsidR="005C331F" w:rsidRPr="00C82CF9" w:rsidRDefault="00FB43C7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ستظل كر</w:t>
            </w:r>
            <w:r w:rsidR="00BA416E">
              <w:rPr>
                <w:rFonts w:ascii="Unikurd Goran" w:hAnsi="Unikurd Goran" w:cs="Unikurd Goran"/>
                <w:sz w:val="24"/>
                <w:szCs w:val="24"/>
                <w:rtl/>
              </w:rPr>
              <w:t>كوك تحت سيطرة الحكومة الاتحادية</w:t>
            </w:r>
            <w:r w:rsidR="00BA416E">
              <w:rPr>
                <w:rFonts w:ascii="Unikurd Goran" w:hAnsi="Unikurd Goran" w:cs="Unikurd Goran" w:hint="cs"/>
                <w:sz w:val="24"/>
                <w:szCs w:val="24"/>
                <w:rtl/>
              </w:rPr>
              <w:t xml:space="preserve"> (</w:t>
            </w:r>
            <w:r w:rsidR="00DA2E0E">
              <w:rPr>
                <w:rFonts w:ascii="Unikurd Goran" w:hAnsi="Unikurd Goran" w:cs="Unikurd Goran" w:hint="cs"/>
                <w:sz w:val="24"/>
                <w:szCs w:val="24"/>
                <w:u w:val="single"/>
                <w:rtl/>
              </w:rPr>
              <w:t xml:space="preserve">نقطة ربما تکون سلبیة </w:t>
            </w:r>
            <w:r w:rsidR="00BA416E" w:rsidRPr="00BA416E">
              <w:rPr>
                <w:rFonts w:ascii="Unikurd Goran" w:hAnsi="Unikurd Goran" w:cs="Unikurd Goran" w:hint="cs"/>
                <w:sz w:val="24"/>
                <w:szCs w:val="24"/>
                <w:u w:val="single"/>
                <w:rtl/>
              </w:rPr>
              <w:t>للبعض و إیجابیة للبعض الآخر</w:t>
            </w:r>
            <w:r w:rsidR="00BA416E">
              <w:rPr>
                <w:rFonts w:ascii="Unikurd Goran" w:hAnsi="Unikurd Goran" w:cs="Unikurd Goran" w:hint="cs"/>
                <w:sz w:val="24"/>
                <w:szCs w:val="24"/>
                <w:rtl/>
              </w:rPr>
              <w:t>).</w:t>
            </w:r>
          </w:p>
        </w:tc>
      </w:tr>
      <w:tr w:rsidR="005C331F" w:rsidRPr="00E54BDB" w14:paraId="032DEEB6" w14:textId="77777777" w:rsidTr="00C82CF9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991E4F3" w14:textId="086912B1" w:rsidR="005C331F" w:rsidRPr="00C82CF9" w:rsidRDefault="001B31FC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rtl/>
              </w:rPr>
              <w:t>ی</w:t>
            </w:r>
            <w:r w:rsidR="00FB43C7"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 xml:space="preserve">حق </w:t>
            </w:r>
            <w:r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rtl/>
              </w:rPr>
              <w:t>ل</w:t>
            </w:r>
            <w:r w:rsidR="00FB43C7"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كركوك الحصول على حصة عادلة من الإيرادات الوطنية.</w:t>
            </w:r>
          </w:p>
        </w:tc>
        <w:tc>
          <w:tcPr>
            <w:tcW w:w="4508" w:type="dxa"/>
            <w:vAlign w:val="center"/>
          </w:tcPr>
          <w:p w14:paraId="1D09271B" w14:textId="46743520" w:rsidR="005C331F" w:rsidRPr="00C82CF9" w:rsidRDefault="00FB43C7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لن يكون لدى كركوك السيطرة الكاملة على جمع الضرائب أو على السياسة النقدية والمالية بشكل عام</w:t>
            </w:r>
            <w:r w:rsidR="00560403"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.</w:t>
            </w:r>
          </w:p>
        </w:tc>
      </w:tr>
    </w:tbl>
    <w:p w14:paraId="2EA873BE" w14:textId="04651AF4" w:rsidR="00D567BE" w:rsidRPr="00E54BDB" w:rsidRDefault="00D567BE" w:rsidP="00D567BE">
      <w:pPr>
        <w:bidi/>
        <w:spacing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0030358A" w14:textId="601FC971" w:rsidR="00D567BE" w:rsidRPr="00E54BDB" w:rsidRDefault="00D567BE" w:rsidP="00E54BDB">
      <w:pPr>
        <w:bidi/>
        <w:rPr>
          <w:rFonts w:ascii="Noto Naskh Arabic UI" w:hAnsi="Noto Naskh Arabic UI" w:cs="Noto Naskh Arabic UI"/>
          <w:sz w:val="36"/>
          <w:szCs w:val="36"/>
          <w:rtl/>
          <w:lang w:val="en-GB" w:bidi="ar"/>
        </w:rPr>
      </w:pP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 xml:space="preserve">الخيار </w:t>
      </w:r>
      <w:r w:rsid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الثاني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 w:bidi="ar"/>
        </w:rPr>
        <w:t xml:space="preserve">: 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 xml:space="preserve">التحول إلى </w:t>
      </w: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إقلیم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 xml:space="preserve"> مستقل</w:t>
      </w:r>
    </w:p>
    <w:p w14:paraId="02380E5E" w14:textId="77F41339" w:rsidR="005C331F" w:rsidRPr="00C82CF9" w:rsidRDefault="00D567BE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بموجب هذا الخيار، </w:t>
      </w:r>
      <w:r w:rsidR="007F4C82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تمتع </w:t>
      </w:r>
      <w:r w:rsidR="007F4C82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إقلیم</w:t>
      </w:r>
      <w:r w:rsidR="003312C7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كركوك بسلطات تنفيذية و</w:t>
      </w:r>
      <w:r w:rsidR="003312C7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تشريعية أكثر من كونها محافظة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</w:t>
      </w:r>
      <w:r w:rsidR="003312C7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ب</w:t>
      </w:r>
      <w:r w:rsidR="003312C7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عتباره</w:t>
      </w:r>
      <w:r w:rsidR="007F4C82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منطقة </w:t>
      </w:r>
      <w:r w:rsidR="007F4C82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یت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متع </w:t>
      </w:r>
      <w:r w:rsidR="000B4D1D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بسلطات </w:t>
      </w:r>
      <w:r w:rsidR="007F4C82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الإ</w:t>
      </w:r>
      <w:r w:rsidR="000B4D1D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قلیم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، فإن</w:t>
      </w:r>
      <w:r w:rsidR="007F4C82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ە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</w:t>
      </w:r>
      <w:r w:rsidR="000B4D1D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سوف </w:t>
      </w:r>
      <w:r w:rsidR="007F4C82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تمتع بحقوق </w:t>
      </w:r>
      <w:r w:rsidR="000B4D1D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إقلیم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فیدرالی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بدلا من مجرد اللامركزية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يدرج دستور عام </w:t>
      </w:r>
      <w:r w:rsidR="00A76B58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6B76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السلطات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التي تتقاسمها </w:t>
      </w:r>
      <w:r w:rsidR="006B76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الحکومات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الاتحادية والإقليمية معا</w:t>
      </w:r>
      <w:r w:rsidR="007F4C82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وهي تشمل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: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إدارة الجمارك ومصادر الطاقة الكهربائية وتوزيعها والبيئة والتنمية العامة والتخطيط والصحة العامة والتعليم والموارد المائية الداخلية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(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المادة </w:t>
      </w:r>
      <w:r w:rsidR="006B76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١١٤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، دستور العراق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). </w:t>
      </w:r>
      <w:r w:rsidR="006B762A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في حالة حدوث أي نزاع</w:t>
      </w:r>
      <w:r w:rsidR="006B76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، </w:t>
      </w:r>
      <w:r w:rsidR="006B762A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تعطى الأولوية لقانون الإقليم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6B76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علی</w:t>
      </w:r>
      <w:r w:rsidR="00E54BDB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القانون الاتحادي</w:t>
      </w:r>
      <w:r w:rsidR="00E54BDB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331F" w:rsidRPr="00C82CF9" w14:paraId="5D002424" w14:textId="77777777" w:rsidTr="00C8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8BDE80" w14:textId="00293A27" w:rsidR="005C331F" w:rsidRPr="00C82CF9" w:rsidRDefault="00074DD1" w:rsidP="00C82CF9">
            <w:pPr>
              <w:bidi/>
              <w:spacing w:line="360" w:lineRule="auto"/>
              <w:jc w:val="center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lastRenderedPageBreak/>
              <w:t>الإیجابیات</w:t>
            </w:r>
          </w:p>
        </w:tc>
        <w:tc>
          <w:tcPr>
            <w:tcW w:w="4508" w:type="dxa"/>
          </w:tcPr>
          <w:p w14:paraId="7FE3B0BC" w14:textId="62830801" w:rsidR="005C331F" w:rsidRPr="00C82CF9" w:rsidRDefault="00074DD1" w:rsidP="00C82CF9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السلبیات</w:t>
            </w:r>
          </w:p>
        </w:tc>
      </w:tr>
      <w:tr w:rsidR="005C331F" w:rsidRPr="00C82CF9" w14:paraId="79A028AB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9775F0E" w14:textId="3CC62752" w:rsidR="005C331F" w:rsidRPr="00C82CF9" w:rsidRDefault="006B762A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سيسمح لكركوك بممارسة سيطرة أكبر على شؤونها الداخلية.</w:t>
            </w:r>
          </w:p>
        </w:tc>
        <w:tc>
          <w:tcPr>
            <w:tcW w:w="4508" w:type="dxa"/>
            <w:vAlign w:val="center"/>
          </w:tcPr>
          <w:p w14:paraId="23867E18" w14:textId="035A4886" w:rsidR="005C331F" w:rsidRPr="00C82CF9" w:rsidRDefault="006B762A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ستكون هناك حاجة إلى مؤسسات جديدة قد يصعب تصميمها والموافقة عليها</w:t>
            </w:r>
            <w:r w:rsidR="005C331F" w:rsidRPr="00C82CF9">
              <w:rPr>
                <w:rFonts w:ascii="Unikurd Goran" w:hAnsi="Unikurd Goran" w:cs="Unikurd Goran"/>
                <w:sz w:val="24"/>
                <w:szCs w:val="24"/>
              </w:rPr>
              <w:t>.</w:t>
            </w:r>
          </w:p>
        </w:tc>
      </w:tr>
      <w:tr w:rsidR="005C331F" w:rsidRPr="00C82CF9" w14:paraId="238B7D57" w14:textId="77777777" w:rsidTr="00C8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711AA38" w14:textId="3FC52595" w:rsidR="005C331F" w:rsidRPr="00C82CF9" w:rsidRDefault="006B762A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ومن شأنە أن يقلل من الرغبة في الانفصال</w:t>
            </w:r>
            <w:r w:rsidR="007F4C82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7F4C82" w:rsidRPr="007F4C82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u w:val="single"/>
                <w:rtl/>
              </w:rPr>
              <w:t>(</w:t>
            </w:r>
            <w:r w:rsidR="00DA2E0E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u w:val="single"/>
                <w:rtl/>
              </w:rPr>
              <w:t xml:space="preserve">نقطة ربما تکون سلبیة </w:t>
            </w:r>
            <w:r w:rsidR="007F4C82" w:rsidRPr="007F4C82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u w:val="single"/>
                <w:rtl/>
              </w:rPr>
              <w:t>للبعض و إ</w:t>
            </w:r>
            <w:r w:rsidR="007F4C82" w:rsidRPr="007F4C82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u w:val="single"/>
                <w:rtl/>
              </w:rPr>
              <w:t>ی</w:t>
            </w:r>
            <w:r w:rsidR="007F4C82" w:rsidRPr="007F4C82">
              <w:rPr>
                <w:rFonts w:ascii="Unikurd Goran" w:hAnsi="Unikurd Goran" w:cs="Unikurd Goran" w:hint="eastAsia"/>
                <w:b w:val="0"/>
                <w:bCs w:val="0"/>
                <w:sz w:val="24"/>
                <w:szCs w:val="24"/>
                <w:u w:val="single"/>
                <w:rtl/>
              </w:rPr>
              <w:t>جاب</w:t>
            </w:r>
            <w:r w:rsidR="007F4C82" w:rsidRPr="007F4C82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u w:val="single"/>
                <w:rtl/>
              </w:rPr>
              <w:t>ی</w:t>
            </w:r>
            <w:r w:rsidR="007F4C82" w:rsidRPr="007F4C82">
              <w:rPr>
                <w:rFonts w:ascii="Unikurd Goran" w:hAnsi="Unikurd Goran" w:cs="Unikurd Goran" w:hint="eastAsia"/>
                <w:b w:val="0"/>
                <w:bCs w:val="0"/>
                <w:sz w:val="24"/>
                <w:szCs w:val="24"/>
                <w:u w:val="single"/>
                <w:rtl/>
              </w:rPr>
              <w:t>ة</w:t>
            </w:r>
            <w:r w:rsidR="007F4C82" w:rsidRPr="007F4C82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u w:val="single"/>
                <w:rtl/>
              </w:rPr>
              <w:t xml:space="preserve"> للبعض الآخر).</w:t>
            </w:r>
          </w:p>
        </w:tc>
        <w:tc>
          <w:tcPr>
            <w:tcW w:w="4508" w:type="dxa"/>
            <w:vAlign w:val="center"/>
          </w:tcPr>
          <w:p w14:paraId="6BBBED4C" w14:textId="26C78742" w:rsidR="005C331F" w:rsidRPr="00C82CF9" w:rsidRDefault="006B762A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ربما تؤدي بالمحافظات الأخری للمطالبة بإقلیم أیضا</w:t>
            </w:r>
            <w:r w:rsidR="007F4C82">
              <w:rPr>
                <w:rFonts w:ascii="Unikurd Goran" w:hAnsi="Unikurd Goran" w:cs="Unikurd Goran" w:hint="cs"/>
                <w:sz w:val="24"/>
                <w:szCs w:val="24"/>
                <w:rtl/>
              </w:rPr>
              <w:t xml:space="preserve"> </w:t>
            </w:r>
            <w:r w:rsidR="007F4C82" w:rsidRPr="007F4C82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>(</w:t>
            </w:r>
            <w:r w:rsidR="00DA2E0E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 xml:space="preserve">نقطة ربما تکون سلبیة </w:t>
            </w:r>
            <w:r w:rsidR="007F4C82" w:rsidRPr="007F4C82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>للبعض و إ</w:t>
            </w:r>
            <w:r w:rsidR="007F4C82" w:rsidRPr="007F4C82">
              <w:rPr>
                <w:rFonts w:ascii="Unikurd Goran" w:hAnsi="Unikurd Goran" w:cs="Unikurd Goran" w:hint="cs"/>
                <w:sz w:val="24"/>
                <w:szCs w:val="24"/>
                <w:u w:val="single"/>
                <w:rtl/>
              </w:rPr>
              <w:t>ی</w:t>
            </w:r>
            <w:r w:rsidR="007F4C82" w:rsidRPr="007F4C82">
              <w:rPr>
                <w:rFonts w:ascii="Unikurd Goran" w:hAnsi="Unikurd Goran" w:cs="Unikurd Goran" w:hint="eastAsia"/>
                <w:sz w:val="24"/>
                <w:szCs w:val="24"/>
                <w:u w:val="single"/>
                <w:rtl/>
              </w:rPr>
              <w:t>جاب</w:t>
            </w:r>
            <w:r w:rsidR="007F4C82" w:rsidRPr="007F4C82">
              <w:rPr>
                <w:rFonts w:ascii="Unikurd Goran" w:hAnsi="Unikurd Goran" w:cs="Unikurd Goran" w:hint="cs"/>
                <w:sz w:val="24"/>
                <w:szCs w:val="24"/>
                <w:u w:val="single"/>
                <w:rtl/>
              </w:rPr>
              <w:t>ی</w:t>
            </w:r>
            <w:r w:rsidR="007F4C82" w:rsidRPr="007F4C82">
              <w:rPr>
                <w:rFonts w:ascii="Unikurd Goran" w:hAnsi="Unikurd Goran" w:cs="Unikurd Goran" w:hint="eastAsia"/>
                <w:sz w:val="24"/>
                <w:szCs w:val="24"/>
                <w:u w:val="single"/>
                <w:rtl/>
              </w:rPr>
              <w:t>ة</w:t>
            </w:r>
            <w:r w:rsidR="007F4C82" w:rsidRPr="007F4C82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 xml:space="preserve"> للبعض الآخر).</w:t>
            </w:r>
          </w:p>
        </w:tc>
      </w:tr>
    </w:tbl>
    <w:p w14:paraId="39542854" w14:textId="77777777" w:rsidR="005C331F" w:rsidRPr="00E54BDB" w:rsidRDefault="005C331F" w:rsidP="008E362F">
      <w:pPr>
        <w:bidi/>
        <w:spacing w:line="360" w:lineRule="auto"/>
        <w:rPr>
          <w:rFonts w:ascii="Verdana" w:hAnsi="Verdana" w:cstheme="majorBidi"/>
          <w:sz w:val="24"/>
          <w:szCs w:val="24"/>
        </w:rPr>
      </w:pPr>
    </w:p>
    <w:p w14:paraId="31A5865D" w14:textId="35A963C5" w:rsidR="00074DD1" w:rsidRPr="00E54BDB" w:rsidRDefault="00074DD1" w:rsidP="00E54BDB">
      <w:pPr>
        <w:bidi/>
        <w:rPr>
          <w:rFonts w:ascii="Noto Naskh Arabic UI" w:hAnsi="Noto Naskh Arabic UI" w:cs="Noto Naskh Arabic UI"/>
          <w:sz w:val="36"/>
          <w:szCs w:val="36"/>
          <w:rtl/>
          <w:lang w:val="en-GB" w:bidi="ar"/>
        </w:rPr>
      </w:pP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>الخيار الثالث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 w:bidi="ar"/>
        </w:rPr>
        <w:t xml:space="preserve">: 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>ال</w:t>
      </w:r>
      <w:r w:rsidR="007F4C82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إ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>نضمام إلى إقليم ك</w:t>
      </w:r>
      <w:r w:rsidR="007F4C82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و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>ردستان</w:t>
      </w:r>
    </w:p>
    <w:p w14:paraId="5555F5C8" w14:textId="06CB4941" w:rsidR="005C331F" w:rsidRPr="00C82CF9" w:rsidRDefault="00074DD1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بموجب هذا الخيار، ستبقى كركوك محافظة، ولكنها ستصبح جزءا من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إقلیم کوردستان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="00F12134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بإ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عتبارها محافظة في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هذا الإقلیم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، فإن مجلس محافظة كركوك سيكون له نفس الصلاحيات التي يتمتع بها اليوم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تحت سلطة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الحکومة الإتحادیة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و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في </w:t>
      </w:r>
      <w:r w:rsidR="00F12134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الأخیر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، س</w:t>
      </w:r>
      <w:r w:rsidR="00F12134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كون </w:t>
      </w:r>
      <w:r w:rsidR="00F12134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محافظة کرکوک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تحت سلطة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الإقلیم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(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تماما كما</w:t>
      </w:r>
      <w:r w:rsidR="00F12134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ه</w:t>
      </w:r>
      <w:r w:rsidR="00F12134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ي الآن</w:t>
      </w:r>
      <w:r w:rsidR="00F12134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مسؤول</w:t>
      </w:r>
      <w:r w:rsidR="00F12134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ة </w:t>
      </w:r>
      <w:r w:rsidR="00F12134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أمام </w:t>
      </w:r>
      <w:r w:rsidR="00F12134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الحکومة الإتحادیة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).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331F" w:rsidRPr="00E54BDB" w14:paraId="3F8EE331" w14:textId="77777777" w:rsidTr="00C8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C2E387" w14:textId="6FDC26EA" w:rsidR="005C331F" w:rsidRPr="00C82CF9" w:rsidRDefault="00927B65" w:rsidP="00C82CF9">
            <w:pPr>
              <w:bidi/>
              <w:spacing w:line="360" w:lineRule="auto"/>
              <w:jc w:val="center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 w:hint="cs"/>
                <w:b w:val="0"/>
                <w:bCs w:val="0"/>
                <w:sz w:val="28"/>
                <w:szCs w:val="28"/>
                <w:rtl/>
              </w:rPr>
              <w:t>الإیجابیات</w:t>
            </w:r>
          </w:p>
        </w:tc>
        <w:tc>
          <w:tcPr>
            <w:tcW w:w="4508" w:type="dxa"/>
          </w:tcPr>
          <w:p w14:paraId="189FA523" w14:textId="31BF865A" w:rsidR="005C331F" w:rsidRPr="00C82CF9" w:rsidRDefault="00927B65" w:rsidP="00C82CF9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 w:hint="cs"/>
                <w:b w:val="0"/>
                <w:bCs w:val="0"/>
                <w:sz w:val="28"/>
                <w:szCs w:val="28"/>
                <w:rtl/>
              </w:rPr>
              <w:t>السلبیات</w:t>
            </w:r>
          </w:p>
        </w:tc>
      </w:tr>
      <w:tr w:rsidR="005C331F" w:rsidRPr="00E54BDB" w14:paraId="0DD40809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80480B4" w14:textId="23687D15" w:rsidR="005C331F" w:rsidRPr="00C82CF9" w:rsidRDefault="00074DD1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لا يلزم إنشاء مؤسسات حكومية جديدة وال</w:t>
            </w:r>
            <w:r w:rsidR="00C01821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rtl/>
              </w:rPr>
              <w:t>إ</w:t>
            </w: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تفاق عليها</w:t>
            </w:r>
            <w:r w:rsidR="005C331F"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508" w:type="dxa"/>
            <w:vAlign w:val="center"/>
          </w:tcPr>
          <w:p w14:paraId="7FCA455D" w14:textId="757F00FE" w:rsidR="005C331F" w:rsidRPr="00C82CF9" w:rsidRDefault="00074DD1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من شأنه أن يغير التوازن بين المركز و</w:t>
            </w:r>
            <w:r w:rsidRPr="00C82CF9">
              <w:rPr>
                <w:rFonts w:ascii="Unikurd Goran" w:hAnsi="Unikurd Goran" w:cs="Unikurd Goran" w:hint="cs"/>
                <w:sz w:val="24"/>
                <w:szCs w:val="24"/>
                <w:rtl/>
              </w:rPr>
              <w:t xml:space="preserve"> المحافظات الاخری</w:t>
            </w:r>
            <w:r w:rsidR="00F12134">
              <w:rPr>
                <w:rFonts w:ascii="Unikurd Goran" w:hAnsi="Unikurd Goran" w:cs="Unikurd Goran" w:hint="cs"/>
                <w:sz w:val="24"/>
                <w:szCs w:val="24"/>
                <w:rtl/>
              </w:rPr>
              <w:t xml:space="preserve"> </w:t>
            </w:r>
            <w:r w:rsidR="00F12134" w:rsidRPr="00F12134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>(</w:t>
            </w:r>
            <w:r w:rsidR="00DA2E0E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 xml:space="preserve">نقطة ربما تکون سلبیة </w:t>
            </w:r>
            <w:r w:rsidR="00F12134" w:rsidRPr="00F12134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>للبعض و إ</w:t>
            </w:r>
            <w:r w:rsidR="00F12134" w:rsidRPr="00F12134">
              <w:rPr>
                <w:rFonts w:ascii="Unikurd Goran" w:hAnsi="Unikurd Goran" w:cs="Unikurd Goran" w:hint="cs"/>
                <w:sz w:val="24"/>
                <w:szCs w:val="24"/>
                <w:u w:val="single"/>
                <w:rtl/>
              </w:rPr>
              <w:t>ی</w:t>
            </w:r>
            <w:r w:rsidR="00F12134" w:rsidRPr="00F12134">
              <w:rPr>
                <w:rFonts w:ascii="Unikurd Goran" w:hAnsi="Unikurd Goran" w:cs="Unikurd Goran" w:hint="eastAsia"/>
                <w:sz w:val="24"/>
                <w:szCs w:val="24"/>
                <w:u w:val="single"/>
                <w:rtl/>
              </w:rPr>
              <w:t>جاب</w:t>
            </w:r>
            <w:r w:rsidR="00F12134" w:rsidRPr="00F12134">
              <w:rPr>
                <w:rFonts w:ascii="Unikurd Goran" w:hAnsi="Unikurd Goran" w:cs="Unikurd Goran" w:hint="cs"/>
                <w:sz w:val="24"/>
                <w:szCs w:val="24"/>
                <w:u w:val="single"/>
                <w:rtl/>
              </w:rPr>
              <w:t>ی</w:t>
            </w:r>
            <w:r w:rsidR="00F12134" w:rsidRPr="00F12134">
              <w:rPr>
                <w:rFonts w:ascii="Unikurd Goran" w:hAnsi="Unikurd Goran" w:cs="Unikurd Goran" w:hint="eastAsia"/>
                <w:sz w:val="24"/>
                <w:szCs w:val="24"/>
                <w:u w:val="single"/>
                <w:rtl/>
              </w:rPr>
              <w:t>ة</w:t>
            </w:r>
            <w:r w:rsidR="00F12134" w:rsidRPr="00F12134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 xml:space="preserve"> للبعض الآخر).</w:t>
            </w:r>
          </w:p>
        </w:tc>
      </w:tr>
      <w:tr w:rsidR="005C331F" w:rsidRPr="00E54BDB" w14:paraId="0CE9C57F" w14:textId="77777777" w:rsidTr="00C8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A44EF81" w14:textId="534C942C" w:rsidR="005C331F" w:rsidRPr="00C82CF9" w:rsidRDefault="00074DD1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 xml:space="preserve">من شأن ذلك أن يعالج المظالم التاريخية </w:t>
            </w:r>
            <w:r w:rsidRPr="00C82CF9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rtl/>
              </w:rPr>
              <w:t>ال</w:t>
            </w:r>
            <w:r w:rsidR="00C01821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rtl/>
              </w:rPr>
              <w:t>تي</w:t>
            </w:r>
            <w:r w:rsidRPr="00C82CF9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rtl/>
              </w:rPr>
              <w:t xml:space="preserve"> وقع</w:t>
            </w:r>
            <w:r w:rsidR="00C01821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rtl/>
              </w:rPr>
              <w:t>ت</w:t>
            </w:r>
            <w:r w:rsidRPr="00C82CF9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rtl/>
              </w:rPr>
              <w:t xml:space="preserve"> علی الکورد</w:t>
            </w:r>
            <w:r w:rsidR="00DA2E0E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DA2E0E" w:rsidRPr="00DA2E0E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u w:val="single"/>
                <w:rtl/>
              </w:rPr>
              <w:t>(</w:t>
            </w:r>
            <w:bookmarkStart w:id="2" w:name="_GoBack"/>
            <w:r w:rsidR="00DA2E0E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u w:val="single"/>
                <w:rtl/>
              </w:rPr>
              <w:t xml:space="preserve">نقطة ربما تکون سلبیة </w:t>
            </w:r>
            <w:bookmarkEnd w:id="2"/>
            <w:r w:rsidR="00DA2E0E" w:rsidRPr="00DA2E0E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u w:val="single"/>
                <w:rtl/>
              </w:rPr>
              <w:t>للبعض و إ</w:t>
            </w:r>
            <w:r w:rsidR="00DA2E0E" w:rsidRPr="00DA2E0E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u w:val="single"/>
                <w:rtl/>
              </w:rPr>
              <w:t>ی</w:t>
            </w:r>
            <w:r w:rsidR="00DA2E0E" w:rsidRPr="00DA2E0E">
              <w:rPr>
                <w:rFonts w:ascii="Unikurd Goran" w:hAnsi="Unikurd Goran" w:cs="Unikurd Goran" w:hint="eastAsia"/>
                <w:b w:val="0"/>
                <w:bCs w:val="0"/>
                <w:sz w:val="24"/>
                <w:szCs w:val="24"/>
                <w:u w:val="single"/>
                <w:rtl/>
              </w:rPr>
              <w:t>جاب</w:t>
            </w:r>
            <w:r w:rsidR="00DA2E0E" w:rsidRPr="00DA2E0E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u w:val="single"/>
                <w:rtl/>
              </w:rPr>
              <w:t>ی</w:t>
            </w:r>
            <w:r w:rsidR="00DA2E0E" w:rsidRPr="00DA2E0E">
              <w:rPr>
                <w:rFonts w:ascii="Unikurd Goran" w:hAnsi="Unikurd Goran" w:cs="Unikurd Goran" w:hint="eastAsia"/>
                <w:b w:val="0"/>
                <w:bCs w:val="0"/>
                <w:sz w:val="24"/>
                <w:szCs w:val="24"/>
                <w:u w:val="single"/>
                <w:rtl/>
              </w:rPr>
              <w:t>ة</w:t>
            </w:r>
            <w:r w:rsidR="00DA2E0E" w:rsidRPr="00DA2E0E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u w:val="single"/>
                <w:rtl/>
              </w:rPr>
              <w:t xml:space="preserve"> للبعض الآخر).</w:t>
            </w:r>
          </w:p>
        </w:tc>
        <w:tc>
          <w:tcPr>
            <w:tcW w:w="4508" w:type="dxa"/>
            <w:vAlign w:val="center"/>
          </w:tcPr>
          <w:p w14:paraId="61A4DE1C" w14:textId="76731B0B" w:rsidR="005C331F" w:rsidRPr="00C82CF9" w:rsidRDefault="00074DD1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سيصبح العرب والت</w:t>
            </w:r>
            <w:r w:rsidR="00927B65" w:rsidRPr="00C82CF9">
              <w:rPr>
                <w:rFonts w:ascii="Unikurd Goran" w:hAnsi="Unikurd Goran" w:cs="Unikurd Goran" w:hint="cs"/>
                <w:sz w:val="24"/>
                <w:szCs w:val="24"/>
                <w:rtl/>
              </w:rPr>
              <w:t>و</w:t>
            </w: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ركمان أقليات داخل إقليم كردستان</w:t>
            </w:r>
            <w:r w:rsidR="00F12134">
              <w:rPr>
                <w:rFonts w:ascii="Unikurd Goran" w:hAnsi="Unikurd Goran" w:cs="Unikurd Goran" w:hint="cs"/>
                <w:sz w:val="24"/>
                <w:szCs w:val="24"/>
                <w:rtl/>
              </w:rPr>
              <w:t xml:space="preserve"> </w:t>
            </w:r>
            <w:r w:rsidR="00F12134" w:rsidRPr="00F12134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>(</w:t>
            </w:r>
            <w:r w:rsidR="00DA2E0E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 xml:space="preserve">نقطة ربما تکون سلبیة </w:t>
            </w:r>
            <w:r w:rsidR="00F12134" w:rsidRPr="00F12134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>للبعض و إ</w:t>
            </w:r>
            <w:r w:rsidR="00F12134" w:rsidRPr="00F12134">
              <w:rPr>
                <w:rFonts w:ascii="Unikurd Goran" w:hAnsi="Unikurd Goran" w:cs="Unikurd Goran" w:hint="cs"/>
                <w:sz w:val="24"/>
                <w:szCs w:val="24"/>
                <w:u w:val="single"/>
                <w:rtl/>
              </w:rPr>
              <w:t>ی</w:t>
            </w:r>
            <w:r w:rsidR="00F12134" w:rsidRPr="00F12134">
              <w:rPr>
                <w:rFonts w:ascii="Unikurd Goran" w:hAnsi="Unikurd Goran" w:cs="Unikurd Goran" w:hint="eastAsia"/>
                <w:sz w:val="24"/>
                <w:szCs w:val="24"/>
                <w:u w:val="single"/>
                <w:rtl/>
              </w:rPr>
              <w:t>جاب</w:t>
            </w:r>
            <w:r w:rsidR="00F12134" w:rsidRPr="00F12134">
              <w:rPr>
                <w:rFonts w:ascii="Unikurd Goran" w:hAnsi="Unikurd Goran" w:cs="Unikurd Goran" w:hint="cs"/>
                <w:sz w:val="24"/>
                <w:szCs w:val="24"/>
                <w:u w:val="single"/>
                <w:rtl/>
              </w:rPr>
              <w:t>ی</w:t>
            </w:r>
            <w:r w:rsidR="00F12134" w:rsidRPr="00F12134">
              <w:rPr>
                <w:rFonts w:ascii="Unikurd Goran" w:hAnsi="Unikurd Goran" w:cs="Unikurd Goran" w:hint="eastAsia"/>
                <w:sz w:val="24"/>
                <w:szCs w:val="24"/>
                <w:u w:val="single"/>
                <w:rtl/>
              </w:rPr>
              <w:t>ة</w:t>
            </w:r>
            <w:r w:rsidR="00F12134" w:rsidRPr="00F12134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 xml:space="preserve"> للبعض الآخر)</w:t>
            </w:r>
            <w:r w:rsidRPr="00F12134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>.</w:t>
            </w:r>
          </w:p>
        </w:tc>
      </w:tr>
    </w:tbl>
    <w:p w14:paraId="7F4A4D22" w14:textId="77777777" w:rsidR="005C331F" w:rsidRPr="00E54BDB" w:rsidRDefault="005C331F" w:rsidP="008E362F">
      <w:pPr>
        <w:bidi/>
        <w:spacing w:line="360" w:lineRule="auto"/>
        <w:rPr>
          <w:rFonts w:ascii="Verdana" w:hAnsi="Verdana" w:cstheme="majorBidi"/>
          <w:sz w:val="24"/>
          <w:szCs w:val="24"/>
        </w:rPr>
      </w:pPr>
    </w:p>
    <w:p w14:paraId="607E13CD" w14:textId="77777777" w:rsidR="005C331F" w:rsidRPr="00E54BDB" w:rsidRDefault="005C331F" w:rsidP="008E362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highlight w:val="yellow"/>
          <w:lang w:bidi="ar-IQ"/>
        </w:rPr>
      </w:pPr>
    </w:p>
    <w:p w14:paraId="5FCA8274" w14:textId="77777777" w:rsidR="005C331F" w:rsidRPr="00E54BDB" w:rsidRDefault="005C331F" w:rsidP="008E362F">
      <w:pPr>
        <w:bidi/>
      </w:pPr>
    </w:p>
    <w:p w14:paraId="4187BBD1" w14:textId="77777777" w:rsidR="00C64D95" w:rsidRPr="00E54BDB" w:rsidRDefault="00C64D95" w:rsidP="008E362F">
      <w:pPr>
        <w:bidi/>
        <w:spacing w:line="360" w:lineRule="auto"/>
        <w:rPr>
          <w:rFonts w:ascii="Verdana" w:hAnsi="Verdana" w:cstheme="majorBidi"/>
          <w:sz w:val="24"/>
          <w:szCs w:val="24"/>
        </w:rPr>
      </w:pPr>
    </w:p>
    <w:sectPr w:rsidR="00C64D95" w:rsidRPr="00E54BDB" w:rsidSect="00E213A1">
      <w:footerReference w:type="default" r:id="rId11"/>
      <w:pgSz w:w="12240" w:h="15840"/>
      <w:pgMar w:top="1440" w:right="118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881E8" w14:textId="77777777" w:rsidR="00854C39" w:rsidRDefault="00854C39" w:rsidP="00914C5B">
      <w:pPr>
        <w:spacing w:after="0" w:line="240" w:lineRule="auto"/>
      </w:pPr>
      <w:r>
        <w:separator/>
      </w:r>
    </w:p>
  </w:endnote>
  <w:endnote w:type="continuationSeparator" w:id="0">
    <w:p w14:paraId="54FB3794" w14:textId="77777777" w:rsidR="00854C39" w:rsidRDefault="00854C39" w:rsidP="0091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Naskh Arabic UI">
    <w:altName w:val="Segoe UI Light"/>
    <w:panose1 w:val="020B0502040504020204"/>
    <w:charset w:val="00"/>
    <w:family w:val="swiss"/>
    <w:pitch w:val="variable"/>
    <w:sig w:usb0="00002001" w:usb1="80000000" w:usb2="00000008" w:usb3="00000000" w:csb0="00000041" w:csb1="00000000"/>
  </w:font>
  <w:font w:name="BemboBookMTPro-Regular">
    <w:altName w:val="Times New Roman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Unikurd Goran">
    <w:altName w:val="Tahoma"/>
    <w:panose1 w:val="020B0604030504040204"/>
    <w:charset w:val="00"/>
    <w:family w:val="swiss"/>
    <w:pitch w:val="variable"/>
    <w:sig w:usb0="00002007" w:usb1="80000000" w:usb2="00000008" w:usb3="00000000" w:csb0="0000005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42218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62A637" w14:textId="4A7255D2" w:rsidR="00C82CF9" w:rsidRDefault="00C82C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D08" w:rsidRPr="00533D08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C3813F" w14:textId="77777777" w:rsidR="00C82CF9" w:rsidRDefault="00C82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67D15" w14:textId="77777777" w:rsidR="00854C39" w:rsidRDefault="00854C39" w:rsidP="00914C5B">
      <w:pPr>
        <w:spacing w:after="0" w:line="240" w:lineRule="auto"/>
      </w:pPr>
      <w:r>
        <w:separator/>
      </w:r>
    </w:p>
  </w:footnote>
  <w:footnote w:type="continuationSeparator" w:id="0">
    <w:p w14:paraId="64B32DA2" w14:textId="77777777" w:rsidR="00854C39" w:rsidRDefault="00854C39" w:rsidP="00914C5B">
      <w:pPr>
        <w:spacing w:after="0" w:line="240" w:lineRule="auto"/>
      </w:pPr>
      <w:r>
        <w:continuationSeparator/>
      </w:r>
    </w:p>
  </w:footnote>
  <w:footnote w:id="1">
    <w:p w14:paraId="4D4C24E4" w14:textId="77777777" w:rsidR="00B32F5F" w:rsidRDefault="00E54BDB" w:rsidP="00B32F5F">
      <w:pPr>
        <w:autoSpaceDE w:val="0"/>
        <w:autoSpaceDN w:val="0"/>
        <w:adjustRightInd w:val="0"/>
        <w:spacing w:after="0" w:line="240" w:lineRule="auto"/>
        <w:rPr>
          <w:rFonts w:ascii="BemboBookMTPro-Regular" w:hAnsi="BemboBookMTPro-Regular" w:cs="BemboBookMTPro-Regular"/>
          <w:sz w:val="16"/>
          <w:szCs w:val="16"/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B32F5F">
        <w:rPr>
          <w:rFonts w:ascii="BemboBookMTPro-Regular" w:hAnsi="BemboBookMTPro-Regular" w:cs="BemboBookMTPro-Regular"/>
          <w:sz w:val="16"/>
          <w:szCs w:val="16"/>
          <w:lang w:val="en-GB"/>
        </w:rPr>
        <w:t>Inter-agency Information and Analysis Unit, Kirkuk Governorate Profile, http://www.iauiraq.org/reports/</w:t>
      </w:r>
    </w:p>
    <w:p w14:paraId="75297240" w14:textId="6D2795CD" w:rsidR="00E54BDB" w:rsidRPr="00113FE6" w:rsidRDefault="00B32F5F" w:rsidP="00113FE6">
      <w:pPr>
        <w:pStyle w:val="FootnoteText"/>
        <w:rPr>
          <w:rFonts w:ascii="BemboBookMTPro-Regular" w:hAnsi="BemboBookMTPro-Regular" w:cs="BemboBookMTPro-Regular"/>
          <w:sz w:val="16"/>
          <w:szCs w:val="16"/>
          <w:rtl/>
          <w:lang w:val="en-GB"/>
        </w:rPr>
      </w:pPr>
      <w:r>
        <w:rPr>
          <w:rFonts w:ascii="BemboBookMTPro-Regular" w:hAnsi="BemboBookMTPro-Regular" w:cs="BemboBookMTPro-Regular"/>
          <w:sz w:val="16"/>
          <w:szCs w:val="16"/>
          <w:lang w:val="en-GB"/>
        </w:rPr>
        <w:t xml:space="preserve">GP-Kirkuk.pdf, accessed </w:t>
      </w:r>
      <w:r>
        <w:rPr>
          <w:rFonts w:ascii="BemboBookMTPro-Regular" w:hAnsi="BemboBookMTPro-Regular" w:cs="BemboBookMTPro-Regular"/>
          <w:sz w:val="16"/>
          <w:szCs w:val="16"/>
          <w:highlight w:val="yellow"/>
          <w:lang w:val="en-GB"/>
        </w:rPr>
        <w:t>19 March 2010.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42DA1"/>
    <w:multiLevelType w:val="hybridMultilevel"/>
    <w:tmpl w:val="CE3EBE1A"/>
    <w:lvl w:ilvl="0" w:tplc="D4462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D670A"/>
    <w:multiLevelType w:val="hybridMultilevel"/>
    <w:tmpl w:val="8A9E319A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2" w15:restartNumberingAfterBreak="0">
    <w:nsid w:val="5B603FBB"/>
    <w:multiLevelType w:val="hybridMultilevel"/>
    <w:tmpl w:val="3FE49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45248"/>
    <w:multiLevelType w:val="hybridMultilevel"/>
    <w:tmpl w:val="CE3EBE1A"/>
    <w:lvl w:ilvl="0" w:tplc="D4462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0MjM1NDYwNTI1NTNS0lEKTi0uzszPAykwrQUA2HRjpiwAAAA="/>
  </w:docVars>
  <w:rsids>
    <w:rsidRoot w:val="00A27F58"/>
    <w:rsid w:val="000019CB"/>
    <w:rsid w:val="00024FC5"/>
    <w:rsid w:val="00054816"/>
    <w:rsid w:val="00056B76"/>
    <w:rsid w:val="0006731A"/>
    <w:rsid w:val="000718A1"/>
    <w:rsid w:val="00074DD1"/>
    <w:rsid w:val="00074FE2"/>
    <w:rsid w:val="000A4EDD"/>
    <w:rsid w:val="000A6809"/>
    <w:rsid w:val="000B4D1D"/>
    <w:rsid w:val="000D5E21"/>
    <w:rsid w:val="000F17D8"/>
    <w:rsid w:val="000F603F"/>
    <w:rsid w:val="00113FE6"/>
    <w:rsid w:val="001156A8"/>
    <w:rsid w:val="00120898"/>
    <w:rsid w:val="00130BFB"/>
    <w:rsid w:val="001330CB"/>
    <w:rsid w:val="00144C2D"/>
    <w:rsid w:val="001B31FC"/>
    <w:rsid w:val="001D7B82"/>
    <w:rsid w:val="001F7F8C"/>
    <w:rsid w:val="00202B30"/>
    <w:rsid w:val="00250650"/>
    <w:rsid w:val="002670B6"/>
    <w:rsid w:val="00272743"/>
    <w:rsid w:val="00287941"/>
    <w:rsid w:val="00295DED"/>
    <w:rsid w:val="002C33EB"/>
    <w:rsid w:val="002D4586"/>
    <w:rsid w:val="002F1638"/>
    <w:rsid w:val="002F367D"/>
    <w:rsid w:val="00323750"/>
    <w:rsid w:val="003312C7"/>
    <w:rsid w:val="003420D3"/>
    <w:rsid w:val="00361CEE"/>
    <w:rsid w:val="00362974"/>
    <w:rsid w:val="00363072"/>
    <w:rsid w:val="00392475"/>
    <w:rsid w:val="0039617C"/>
    <w:rsid w:val="003A317D"/>
    <w:rsid w:val="003C47FF"/>
    <w:rsid w:val="003C712A"/>
    <w:rsid w:val="00434F8C"/>
    <w:rsid w:val="004422B0"/>
    <w:rsid w:val="004422B7"/>
    <w:rsid w:val="00450DF3"/>
    <w:rsid w:val="004576F9"/>
    <w:rsid w:val="00487814"/>
    <w:rsid w:val="004A145E"/>
    <w:rsid w:val="004A42D9"/>
    <w:rsid w:val="004C2551"/>
    <w:rsid w:val="005022DC"/>
    <w:rsid w:val="00533D08"/>
    <w:rsid w:val="0053721A"/>
    <w:rsid w:val="0053786F"/>
    <w:rsid w:val="0054397B"/>
    <w:rsid w:val="005566A0"/>
    <w:rsid w:val="0055683D"/>
    <w:rsid w:val="00560403"/>
    <w:rsid w:val="00573991"/>
    <w:rsid w:val="005C331F"/>
    <w:rsid w:val="00611926"/>
    <w:rsid w:val="00614770"/>
    <w:rsid w:val="00665058"/>
    <w:rsid w:val="006B762A"/>
    <w:rsid w:val="006F77D6"/>
    <w:rsid w:val="0070792F"/>
    <w:rsid w:val="00727D84"/>
    <w:rsid w:val="007478B9"/>
    <w:rsid w:val="00750CDA"/>
    <w:rsid w:val="00761873"/>
    <w:rsid w:val="00776685"/>
    <w:rsid w:val="00794CC8"/>
    <w:rsid w:val="007A5376"/>
    <w:rsid w:val="007A7F7C"/>
    <w:rsid w:val="007B2B82"/>
    <w:rsid w:val="007E3F10"/>
    <w:rsid w:val="007F4C82"/>
    <w:rsid w:val="00854C39"/>
    <w:rsid w:val="0086502A"/>
    <w:rsid w:val="00873865"/>
    <w:rsid w:val="008A4BB6"/>
    <w:rsid w:val="008B3DD0"/>
    <w:rsid w:val="008B61A4"/>
    <w:rsid w:val="008E362F"/>
    <w:rsid w:val="008E674A"/>
    <w:rsid w:val="00914C5B"/>
    <w:rsid w:val="00927B65"/>
    <w:rsid w:val="00942BB6"/>
    <w:rsid w:val="009E580A"/>
    <w:rsid w:val="009F147B"/>
    <w:rsid w:val="009F75BB"/>
    <w:rsid w:val="00A23F95"/>
    <w:rsid w:val="00A27F58"/>
    <w:rsid w:val="00A325F0"/>
    <w:rsid w:val="00A33514"/>
    <w:rsid w:val="00A46609"/>
    <w:rsid w:val="00A76B58"/>
    <w:rsid w:val="00A91002"/>
    <w:rsid w:val="00AA2095"/>
    <w:rsid w:val="00AC2077"/>
    <w:rsid w:val="00B32F5F"/>
    <w:rsid w:val="00B378CF"/>
    <w:rsid w:val="00B81AE3"/>
    <w:rsid w:val="00BA416E"/>
    <w:rsid w:val="00BB1F45"/>
    <w:rsid w:val="00BD0E91"/>
    <w:rsid w:val="00BD24C5"/>
    <w:rsid w:val="00C01821"/>
    <w:rsid w:val="00C544E4"/>
    <w:rsid w:val="00C64D95"/>
    <w:rsid w:val="00C71D69"/>
    <w:rsid w:val="00C82CF9"/>
    <w:rsid w:val="00C83AC8"/>
    <w:rsid w:val="00CC56B8"/>
    <w:rsid w:val="00CE6204"/>
    <w:rsid w:val="00D048D8"/>
    <w:rsid w:val="00D31BB9"/>
    <w:rsid w:val="00D31BE3"/>
    <w:rsid w:val="00D403F8"/>
    <w:rsid w:val="00D567BE"/>
    <w:rsid w:val="00D75382"/>
    <w:rsid w:val="00DA2E0E"/>
    <w:rsid w:val="00DB421C"/>
    <w:rsid w:val="00DF570A"/>
    <w:rsid w:val="00E1102F"/>
    <w:rsid w:val="00E213A1"/>
    <w:rsid w:val="00E54BDB"/>
    <w:rsid w:val="00E608D8"/>
    <w:rsid w:val="00E945DC"/>
    <w:rsid w:val="00E94686"/>
    <w:rsid w:val="00E947A7"/>
    <w:rsid w:val="00EA04BF"/>
    <w:rsid w:val="00EC64FF"/>
    <w:rsid w:val="00ED7F6D"/>
    <w:rsid w:val="00F01A9E"/>
    <w:rsid w:val="00F02132"/>
    <w:rsid w:val="00F12134"/>
    <w:rsid w:val="00F33955"/>
    <w:rsid w:val="00F35A58"/>
    <w:rsid w:val="00F41DC6"/>
    <w:rsid w:val="00F528E0"/>
    <w:rsid w:val="00F64AC4"/>
    <w:rsid w:val="00F921F3"/>
    <w:rsid w:val="00FB2BAC"/>
    <w:rsid w:val="00FB43C7"/>
    <w:rsid w:val="00FD2923"/>
    <w:rsid w:val="00FE0FB9"/>
    <w:rsid w:val="00FE7A20"/>
    <w:rsid w:val="00FF4434"/>
    <w:rsid w:val="00FF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1402E"/>
  <w15:docId w15:val="{7F8609DB-CDE4-4F7A-A852-4C228A27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7F58"/>
  </w:style>
  <w:style w:type="paragraph" w:styleId="Heading2">
    <w:name w:val="heading 2"/>
    <w:basedOn w:val="Normal"/>
    <w:link w:val="Heading2Char"/>
    <w:qFormat/>
    <w:rsid w:val="006F7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7F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7F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7F5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4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C5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14C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4C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4C5B"/>
    <w:rPr>
      <w:vertAlign w:val="superscript"/>
    </w:rPr>
  </w:style>
  <w:style w:type="table" w:styleId="TableGrid">
    <w:name w:val="Table Grid"/>
    <w:basedOn w:val="TableNormal"/>
    <w:uiPriority w:val="39"/>
    <w:rsid w:val="00056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6B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0A4EDD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945DC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A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6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74A"/>
  </w:style>
  <w:style w:type="paragraph" w:styleId="Footer">
    <w:name w:val="footer"/>
    <w:basedOn w:val="Normal"/>
    <w:link w:val="FooterChar"/>
    <w:uiPriority w:val="99"/>
    <w:unhideWhenUsed/>
    <w:rsid w:val="008E6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74A"/>
  </w:style>
  <w:style w:type="character" w:customStyle="1" w:styleId="Heading2Char">
    <w:name w:val="Heading 2 Char"/>
    <w:basedOn w:val="DefaultParagraphFont"/>
    <w:link w:val="Heading2"/>
    <w:rsid w:val="006F77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50DF3"/>
  </w:style>
  <w:style w:type="table" w:styleId="PlainTable1">
    <w:name w:val="Plain Table 1"/>
    <w:basedOn w:val="TableNormal"/>
    <w:uiPriority w:val="41"/>
    <w:rsid w:val="00F921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921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tion">
    <w:name w:val="Mention"/>
    <w:basedOn w:val="DefaultParagraphFont"/>
    <w:uiPriority w:val="99"/>
    <w:semiHidden/>
    <w:unhideWhenUsed/>
    <w:rsid w:val="00E54BD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l.ac.uk/abou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C1558-1227-4D10-8540-2C18C2B2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Nahwi Saeed</dc:creator>
  <cp:lastModifiedBy>Jalal Mistaffa</cp:lastModifiedBy>
  <cp:revision>2</cp:revision>
  <dcterms:created xsi:type="dcterms:W3CDTF">2017-04-09T15:49:00Z</dcterms:created>
  <dcterms:modified xsi:type="dcterms:W3CDTF">2017-04-09T15:49:00Z</dcterms:modified>
</cp:coreProperties>
</file>