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网页微信</w:t>
      </w:r>
      <w:bookmarkStart w:id="0" w:name="_GoBack"/>
      <w:bookmarkEnd w:id="0"/>
    </w:p>
    <w:p>
      <w:pPr>
        <w:ind w:firstLine="316" w:firstLineChars="150"/>
        <w:rPr>
          <w:b/>
        </w:rPr>
      </w:pPr>
      <w:r>
        <w:rPr>
          <w:rFonts w:hint="eastAsia"/>
          <w:b/>
        </w:rPr>
        <w:t>简介</w:t>
      </w:r>
      <w:r>
        <w:rPr>
          <w:rFonts w:hint="eastAsia"/>
        </w:rPr>
        <w:t>：微信服务号中可以添加</w:t>
      </w:r>
      <w:r>
        <w:t>”</w:t>
      </w:r>
      <w:r>
        <w:rPr>
          <w:rFonts w:hint="eastAsia"/>
        </w:rPr>
        <w:t>在线客服</w:t>
      </w:r>
      <w:r>
        <w:t>”</w:t>
      </w:r>
      <w:r>
        <w:rPr>
          <w:rFonts w:hint="eastAsia"/>
        </w:rPr>
        <w:t>菜单，链接接入</w:t>
      </w:r>
    </w:p>
    <w:p>
      <w:pPr>
        <w:ind w:firstLine="316" w:firstLineChars="150"/>
        <w:rPr>
          <w:b/>
        </w:rPr>
      </w:pPr>
      <w:r>
        <w:rPr>
          <w:rFonts w:hint="eastAsia"/>
          <w:b/>
        </w:rPr>
        <w:t>接入方式：</w:t>
      </w:r>
      <w:r>
        <w:rPr>
          <w:rFonts w:hint="eastAsia"/>
        </w:rPr>
        <w:t>URL链接</w:t>
      </w:r>
    </w:p>
    <w:tbl>
      <w:tblPr>
        <w:tblStyle w:val="8"/>
        <w:tblW w:w="790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3"/>
        <w:gridCol w:w="2037"/>
        <w:gridCol w:w="1928"/>
        <w:gridCol w:w="99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67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237" w:type="dxa"/>
            <w:gridSpan w:val="5"/>
          </w:tcPr>
          <w:p>
            <w:r>
              <w:rPr>
                <w:rFonts w:hint="eastAsia"/>
              </w:rPr>
              <w:t>http://</w:t>
            </w:r>
            <w:r>
              <w:t>223.87.14.70:16500</w:t>
            </w:r>
            <w:r>
              <w:rPr>
                <w:rFonts w:hint="eastAsia"/>
              </w:rPr>
              <w:t>/ocsfront/ocsfront/html5/webChat.jsp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gridSpan w:val="2"/>
            <w:shd w:val="clear" w:color="auto" w:fill="92D050"/>
          </w:tcPr>
          <w:p>
            <w:pPr>
              <w:pStyle w:val="9"/>
              <w:ind w:firstLine="0" w:firstLineChars="0"/>
              <w:rPr>
                <w:b/>
                <w:i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37" w:type="dxa"/>
            <w:shd w:val="clear" w:color="auto" w:fill="92D050"/>
          </w:tcPr>
          <w:p>
            <w:pPr>
              <w:pStyle w:val="9"/>
              <w:ind w:firstLine="0" w:firstLineChars="0"/>
              <w:rPr>
                <w:b/>
                <w:i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2027" w:type="dxa"/>
            <w:gridSpan w:val="2"/>
            <w:shd w:val="clear" w:color="auto" w:fill="92D050"/>
          </w:tcPr>
          <w:p>
            <w:pPr>
              <w:pStyle w:val="9"/>
              <w:ind w:firstLine="0" w:firstLineChars="0"/>
              <w:rPr>
                <w:b/>
                <w:i/>
              </w:rPr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2040" w:type="dxa"/>
            <w:shd w:val="clear" w:color="auto" w:fill="92D050"/>
          </w:tcPr>
          <w:p>
            <w:pPr>
              <w:pStyle w:val="9"/>
              <w:ind w:firstLine="0" w:firstLineChars="0"/>
              <w:rPr>
                <w:b/>
                <w:i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67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2170" w:type="dxa"/>
            <w:gridSpan w:val="2"/>
          </w:tcPr>
          <w:p>
            <w:r>
              <w:t>xxx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39" w:type="dxa"/>
            <w:gridSpan w:val="2"/>
          </w:tcPr>
          <w:p>
            <w:r>
              <w:rPr>
                <w:rFonts w:hint="eastAsia"/>
              </w:rPr>
              <w:t>渠道标示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67" w:type="dxa"/>
          </w:tcPr>
          <w:p>
            <w:r>
              <w:t>token</w:t>
            </w:r>
          </w:p>
        </w:tc>
        <w:tc>
          <w:tcPr>
            <w:tcW w:w="2170" w:type="dxa"/>
            <w:gridSpan w:val="2"/>
          </w:tcPr>
          <w:p>
            <w:r>
              <w:rPr>
                <w:rFonts w:hint="eastAsia"/>
              </w:rPr>
              <w:t>userPhone=手机号码</w:t>
            </w:r>
          </w:p>
          <w:p>
            <w:r>
              <w:t>accessName</w:t>
            </w:r>
            <w:r>
              <w:rPr>
                <w:rFonts w:hint="eastAsia"/>
              </w:rPr>
              <w:t>=帐号名</w:t>
            </w:r>
          </w:p>
          <w:p>
            <w:r>
              <w:t>position</w:t>
            </w:r>
            <w:r>
              <w:rPr>
                <w:rFonts w:hint="eastAsia"/>
              </w:rPr>
              <w:t>=用户位置</w:t>
            </w:r>
          </w:p>
          <w:p>
            <w:r>
              <w:t>habit</w:t>
            </w:r>
            <w:r>
              <w:rPr>
                <w:rFonts w:hint="eastAsia"/>
              </w:rPr>
              <w:t>=习惯信息</w:t>
            </w:r>
          </w:p>
          <w:p>
            <w:r>
              <w:t>hobby</w:t>
            </w:r>
            <w:r>
              <w:rPr>
                <w:rFonts w:hint="eastAsia"/>
              </w:rPr>
              <w:t>=爱好信息</w:t>
            </w:r>
          </w:p>
        </w:tc>
        <w:tc>
          <w:tcPr>
            <w:tcW w:w="1928" w:type="dxa"/>
          </w:tcPr>
          <w:p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是</w:t>
            </w:r>
          </w:p>
          <w:p>
            <w:r>
              <w:rPr>
                <w:rFonts w:hint="eastAsia"/>
              </w:rPr>
              <w:t>是</w:t>
            </w:r>
          </w:p>
          <w:p>
            <w:r>
              <w:rPr>
                <w:rFonts w:hint="eastAsia"/>
              </w:rPr>
              <w:t>是</w:t>
            </w: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2139" w:type="dxa"/>
            <w:gridSpan w:val="2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Des加密(DesUtil.encode(String str)，加入工具类DesUtil即可，互联网客服侧提供</w:t>
            </w:r>
          </w:p>
          <w:p>
            <w:r>
              <w:rPr>
                <w:rFonts w:hint="eastAsia"/>
              </w:rPr>
              <w:t>token串格式：a=a&amp;b=b&amp;c=c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token中需要userPhone、</w:t>
      </w:r>
      <w:r>
        <w:t>accessName </w:t>
      </w:r>
      <w:r>
        <w:rPr>
          <w:rFonts w:hint="eastAsia"/>
        </w:rPr>
        <w:t>、</w:t>
      </w:r>
      <w:r>
        <w:t>position</w:t>
      </w:r>
      <w:r>
        <w:rPr>
          <w:rFonts w:hint="eastAsia"/>
        </w:rPr>
        <w:t>、</w:t>
      </w:r>
      <w:r>
        <w:t> habit</w:t>
      </w:r>
      <w:r>
        <w:rPr>
          <w:rFonts w:hint="eastAsia"/>
        </w:rPr>
        <w:t>、</w:t>
      </w:r>
      <w:r>
        <w:t>hobby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本地模拟测试：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因为链接方式为url接入，故使用浏览器也可直接模拟访问。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url串格式如下：</w:t>
      </w:r>
    </w:p>
    <w:p>
      <w:pPr>
        <w:pStyle w:val="9"/>
        <w:ind w:left="780" w:firstLine="0" w:firstLineChars="0"/>
      </w:pPr>
      <w:r>
        <w:t>http://223.87.14.70:16500/ocsfront/ocsfront/html5/webChat.jsp?channel=xxx&amp;token=xxx</w:t>
      </w:r>
      <w:r>
        <w:rPr>
          <w:rFonts w:hint="eastAsia"/>
        </w:rPr>
        <w:t>xxxxxxx</w:t>
      </w:r>
    </w:p>
    <w:p>
      <w:pPr>
        <w:pStyle w:val="9"/>
        <w:ind w:left="780" w:firstLine="0"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color w:val="FF0000"/>
        </w:rPr>
        <w:t>其中token部分用</w:t>
      </w:r>
      <w:r>
        <w:rPr>
          <w:color w:val="FF0000"/>
        </w:rPr>
        <w:t>DesUtil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加密，然后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URLCodec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转码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。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esutil加密与日期相关，且</w:t>
      </w:r>
      <w:r>
        <w:rPr>
          <w:color w:val="FF0000"/>
        </w:rPr>
        <w:t xml:space="preserve">有效期为一天. </w:t>
      </w:r>
      <w:r>
        <w:rPr>
          <w:rFonts w:hint="eastAsia"/>
          <w:color w:val="FF0000"/>
        </w:rPr>
        <w:t>所以url串生成当天接入有效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url串</w:t>
      </w:r>
      <w:r>
        <w:rPr>
          <w:rFonts w:hint="eastAsia"/>
          <w:b/>
          <w:bCs/>
          <w:lang w:eastAsia="zh-CN"/>
        </w:rPr>
        <w:t>中</w:t>
      </w:r>
      <w:r>
        <w:rPr>
          <w:rFonts w:hint="eastAsia"/>
          <w:b/>
          <w:bCs/>
          <w:lang w:val="en-US" w:eastAsia="zh-CN"/>
        </w:rPr>
        <w:t>channel的值是对应的渠道编码值。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a.  </w:t>
      </w:r>
      <w:r>
        <w:rPr>
          <w:rFonts w:hint="eastAsia"/>
          <w:b/>
          <w:bCs/>
        </w:rPr>
        <w:t>"广元移动4G"微信号</w:t>
      </w:r>
      <w:r>
        <w:rPr>
          <w:rFonts w:hint="eastAsia"/>
          <w:lang w:eastAsia="zh-CN"/>
        </w:rPr>
        <w:t>接入在线客服渠道</w:t>
      </w:r>
      <w:r>
        <w:rPr>
          <w:rFonts w:hint="eastAsia"/>
          <w:lang w:val="en-US" w:eastAsia="zh-CN"/>
        </w:rPr>
        <w:t>channel编码值：</w:t>
      </w:r>
      <w:r>
        <w:rPr>
          <w:rFonts w:hint="eastAsia"/>
          <w:color w:val="FF0000"/>
        </w:rPr>
        <w:t>gyyd4gwx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b.  </w:t>
      </w:r>
      <w:r>
        <w:rPr>
          <w:rFonts w:hint="eastAsia"/>
          <w:b/>
          <w:bCs/>
        </w:rPr>
        <w:t>"资阳移动微生活"微信号</w:t>
      </w:r>
      <w:r>
        <w:rPr>
          <w:rFonts w:hint="eastAsia"/>
          <w:lang w:eastAsia="zh-CN"/>
        </w:rPr>
        <w:t>接入在线客服渠道</w:t>
      </w:r>
      <w:r>
        <w:rPr>
          <w:rFonts w:hint="eastAsia"/>
          <w:lang w:val="en-US" w:eastAsia="zh-CN"/>
        </w:rPr>
        <w:t>channel编码值：</w:t>
      </w:r>
      <w:r>
        <w:rPr>
          <w:rFonts w:hint="eastAsia"/>
          <w:color w:val="FF0000"/>
        </w:rPr>
        <w:t>zyydwshwx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 </w:t>
      </w:r>
      <w:r>
        <w:rPr>
          <w:rFonts w:hint="eastAsia"/>
          <w:b/>
          <w:bCs/>
        </w:rPr>
        <w:t>"四川移动新生活遂宁"微信号</w:t>
      </w:r>
      <w:r>
        <w:rPr>
          <w:rFonts w:hint="eastAsia"/>
          <w:lang w:eastAsia="zh-CN"/>
        </w:rPr>
        <w:t>接入在线客服渠道</w:t>
      </w:r>
      <w:r>
        <w:rPr>
          <w:rFonts w:hint="eastAsia"/>
          <w:lang w:val="en-US" w:eastAsia="zh-CN"/>
        </w:rPr>
        <w:t>channel编码值：</w:t>
      </w:r>
      <w:r>
        <w:rPr>
          <w:rFonts w:hint="eastAsia"/>
          <w:color w:val="FF0000"/>
        </w:rPr>
        <w:t>scydxshsn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/>
        </w:rPr>
      </w:pPr>
    </w:p>
    <w:p>
      <w:r>
        <w:rPr>
          <w:rFonts w:hint="eastAsia"/>
        </w:rPr>
        <w:t>示例：</w:t>
      </w:r>
    </w:p>
    <w:p>
      <w:r>
        <w:rPr>
          <w:rFonts w:hint="eastAsia"/>
        </w:rPr>
        <w:t>token：</w:t>
      </w:r>
    </w:p>
    <w:p>
      <w:pPr>
        <w:ind w:firstLine="420" w:firstLineChars="200"/>
      </w:pPr>
      <w:r>
        <w:rPr>
          <w:rFonts w:hint="eastAsia"/>
        </w:rPr>
        <w:t>userPhone=13993553953&amp;accessName=刘阳&amp;position=四川&amp;habit=打篮球&amp;hobby=看书</w:t>
      </w:r>
    </w:p>
    <w:p/>
    <w:p>
      <w:r>
        <w:rPr>
          <w:rFonts w:hint="eastAsia"/>
        </w:rPr>
        <w:t>加密转码后的完整url如下：</w:t>
      </w:r>
    </w:p>
    <w:p>
      <w:pPr>
        <w:rPr>
          <w:rFonts w:ascii="Consolas" w:hAnsi="Consolas" w:cs="Consolas"/>
          <w:color w:val="000000"/>
          <w:kern w:val="0"/>
          <w:sz w:val="22"/>
        </w:rPr>
      </w:pPr>
      <w:r>
        <w:fldChar w:fldCharType="begin"/>
      </w:r>
      <w:r>
        <w:instrText xml:space="preserve"> HYPERLINK "http://223.87.14.70:16500/ocsfront/ocsfront/html5/webChat.jsp?channel=bzwx&amp;token=0tZ8Kqi1FDGIWMHqEWA7yKps7fdPIiEhdqe5TKF1dlXpqugVsvUzdLMBE7WCNjc15O5MgzePLRFd%0D%0ArjzFD9RBhc7OqkVZMktEPrBBhFs1X6kVI9DEnRmCZA%3D%3D" </w:instrText>
      </w:r>
      <w:r>
        <w:fldChar w:fldCharType="separate"/>
      </w:r>
      <w:r>
        <w:rPr>
          <w:rStyle w:val="6"/>
        </w:rPr>
        <w:t>http://223.87.14.70:16500/ocsfront/ocsfront/html5/webChat.jsp?channel=bz</w:t>
      </w:r>
      <w:r>
        <w:rPr>
          <w:rStyle w:val="6"/>
          <w:rFonts w:hint="eastAsia"/>
        </w:rPr>
        <w:t>wx</w:t>
      </w:r>
      <w:r>
        <w:rPr>
          <w:rStyle w:val="6"/>
        </w:rPr>
        <w:t>&amp;token=</w:t>
      </w:r>
      <w:r>
        <w:rPr>
          <w:rStyle w:val="6"/>
          <w:rFonts w:ascii="Consolas" w:hAnsi="Consolas" w:cs="Consolas"/>
          <w:kern w:val="0"/>
          <w:sz w:val="22"/>
        </w:rPr>
        <w:t>0tZ8Kqi1FDGIWMHqEWA7yKps7fdPIiEhdqe5TKF1dlXpqugVsvUzdLMBE7WCNjc15O5MgzePLRFd%0D%0ArjzFD9RBhc7OqkVZMktEPrBBhFs1X6kVI9DEnRmCZA%3D%3D</w:t>
      </w:r>
      <w:r>
        <w:rPr>
          <w:rStyle w:val="6"/>
          <w:rFonts w:ascii="Consolas" w:hAnsi="Consolas" w:cs="Consolas"/>
          <w:kern w:val="0"/>
          <w:sz w:val="22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F6A9E"/>
    <w:multiLevelType w:val="multilevel"/>
    <w:tmpl w:val="31DF6A9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151090"/>
    <w:multiLevelType w:val="multilevel"/>
    <w:tmpl w:val="321510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4D7"/>
    <w:rsid w:val="001474DE"/>
    <w:rsid w:val="00191094"/>
    <w:rsid w:val="0024022A"/>
    <w:rsid w:val="002A43BC"/>
    <w:rsid w:val="0034128C"/>
    <w:rsid w:val="00341416"/>
    <w:rsid w:val="003C203E"/>
    <w:rsid w:val="003C7234"/>
    <w:rsid w:val="003D7C45"/>
    <w:rsid w:val="003E2592"/>
    <w:rsid w:val="00404142"/>
    <w:rsid w:val="005872F5"/>
    <w:rsid w:val="0060498D"/>
    <w:rsid w:val="0061659A"/>
    <w:rsid w:val="007850CB"/>
    <w:rsid w:val="007911CB"/>
    <w:rsid w:val="009672A9"/>
    <w:rsid w:val="00A63733"/>
    <w:rsid w:val="00A92569"/>
    <w:rsid w:val="00AD61BA"/>
    <w:rsid w:val="00B34A26"/>
    <w:rsid w:val="00B8268F"/>
    <w:rsid w:val="00BF5FAD"/>
    <w:rsid w:val="00C02056"/>
    <w:rsid w:val="00CB2B00"/>
    <w:rsid w:val="00CE45AB"/>
    <w:rsid w:val="00CF2FAD"/>
    <w:rsid w:val="00D47C7B"/>
    <w:rsid w:val="00D615F5"/>
    <w:rsid w:val="00F3725C"/>
    <w:rsid w:val="00F95B82"/>
    <w:rsid w:val="12F377F7"/>
    <w:rsid w:val="29E81C70"/>
    <w:rsid w:val="50D639EE"/>
    <w:rsid w:val="650327F7"/>
    <w:rsid w:val="69773FA1"/>
    <w:rsid w:val="6BC750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946</Characters>
  <Lines>7</Lines>
  <Paragraphs>2</Paragraphs>
  <TotalTime>0</TotalTime>
  <ScaleCrop>false</ScaleCrop>
  <LinksUpToDate>false</LinksUpToDate>
  <CharactersWithSpaces>1109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2016-06-20T02:35:00Z</dcterms:created>
  <dc:creator>qiu nangong</dc:creator>
  <cp:lastModifiedBy>lefy</cp:lastModifiedBy>
  <dcterms:modified xsi:type="dcterms:W3CDTF">2017-06-14T03:41:07Z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