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61FE8" w14:textId="26618F5A" w:rsidR="00652BD1" w:rsidRDefault="0098592F" w:rsidP="002554D4">
      <w:pPr>
        <w:jc w:val="both"/>
        <w:rPr>
          <w:rFonts w:ascii="Arial" w:hAnsi="Arial" w:cs="Arial"/>
          <w:sz w:val="22"/>
          <w:szCs w:val="22"/>
        </w:rPr>
      </w:pPr>
      <w:r>
        <w:rPr>
          <w:rFonts w:ascii="Arial" w:hAnsi="Arial" w:cs="Arial"/>
          <w:noProof/>
          <w:sz w:val="22"/>
          <w:szCs w:val="22"/>
        </w:rPr>
        <w:drawing>
          <wp:inline distT="0" distB="0" distL="0" distR="0" wp14:anchorId="3E95D869" wp14:editId="48E8CF32">
            <wp:extent cx="594360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063750"/>
                    </a:xfrm>
                    <a:prstGeom prst="rect">
                      <a:avLst/>
                    </a:prstGeom>
                    <a:noFill/>
                    <a:ln>
                      <a:noFill/>
                    </a:ln>
                  </pic:spPr>
                </pic:pic>
              </a:graphicData>
            </a:graphic>
          </wp:inline>
        </w:drawing>
      </w:r>
    </w:p>
    <w:p w14:paraId="67573913" w14:textId="77777777" w:rsidR="00511BE1" w:rsidRDefault="00511BE1" w:rsidP="002554D4">
      <w:pPr>
        <w:jc w:val="both"/>
        <w:rPr>
          <w:rFonts w:ascii="Arial" w:hAnsi="Arial" w:cs="Arial"/>
          <w:sz w:val="22"/>
          <w:szCs w:val="22"/>
        </w:rPr>
      </w:pPr>
    </w:p>
    <w:p w14:paraId="59DEEE10" w14:textId="77777777" w:rsidR="00511BE1" w:rsidRDefault="00511BE1" w:rsidP="002554D4">
      <w:pPr>
        <w:jc w:val="both"/>
        <w:rPr>
          <w:rFonts w:ascii="Arial" w:hAnsi="Arial" w:cs="Arial"/>
          <w:sz w:val="22"/>
          <w:szCs w:val="22"/>
        </w:rPr>
      </w:pPr>
    </w:p>
    <w:p w14:paraId="3A3C0CDC" w14:textId="77777777" w:rsidR="00511BE1" w:rsidRDefault="00511BE1" w:rsidP="002554D4">
      <w:pPr>
        <w:jc w:val="both"/>
        <w:rPr>
          <w:rFonts w:ascii="Arial" w:hAnsi="Arial" w:cs="Arial"/>
          <w:sz w:val="22"/>
          <w:szCs w:val="22"/>
        </w:rPr>
      </w:pPr>
    </w:p>
    <w:p w14:paraId="189436AD" w14:textId="46049E5C" w:rsidR="00615656" w:rsidRDefault="009504B5" w:rsidP="002554D4">
      <w:pPr>
        <w:jc w:val="both"/>
        <w:rPr>
          <w:rFonts w:ascii="Arial" w:hAnsi="Arial" w:cs="Arial"/>
          <w:sz w:val="22"/>
          <w:szCs w:val="22"/>
        </w:rPr>
      </w:pPr>
      <w:r w:rsidRPr="00C73E29">
        <w:rPr>
          <w:rFonts w:ascii="Arial" w:hAnsi="Arial" w:cs="Arial"/>
          <w:sz w:val="22"/>
          <w:szCs w:val="22"/>
        </w:rPr>
        <w:t xml:space="preserve">Thank you for registering to participate in the 2022 CU StatsFest! In this package, you will find everything you need to know to participate. Please read it carefully. </w:t>
      </w:r>
    </w:p>
    <w:p w14:paraId="35D02B51" w14:textId="77777777" w:rsidR="00615656" w:rsidRDefault="00615656" w:rsidP="002554D4">
      <w:pPr>
        <w:jc w:val="both"/>
        <w:rPr>
          <w:rFonts w:ascii="Arial" w:hAnsi="Arial" w:cs="Arial"/>
          <w:sz w:val="22"/>
          <w:szCs w:val="22"/>
        </w:rPr>
      </w:pPr>
    </w:p>
    <w:p w14:paraId="5C8B6074" w14:textId="09023C4E" w:rsidR="009504B5" w:rsidRDefault="009504B5" w:rsidP="002554D4">
      <w:pPr>
        <w:jc w:val="both"/>
        <w:rPr>
          <w:rFonts w:ascii="Arial" w:hAnsi="Arial" w:cs="Arial"/>
        </w:rPr>
      </w:pPr>
      <w:r w:rsidRPr="00C73E29">
        <w:rPr>
          <w:rFonts w:ascii="Arial" w:hAnsi="Arial" w:cs="Arial"/>
          <w:sz w:val="22"/>
          <w:szCs w:val="22"/>
        </w:rPr>
        <w:t>If you have any questions, please contact Laura Grau (</w:t>
      </w:r>
      <w:hyperlink r:id="rId9" w:history="1">
        <w:r w:rsidR="00581760" w:rsidRPr="00E6090D">
          <w:rPr>
            <w:rStyle w:val="Hyperlink"/>
            <w:rFonts w:ascii="Arial" w:hAnsi="Arial" w:cs="Arial"/>
          </w:rPr>
          <w:t>laura.grau@cuanschutz.edu</w:t>
        </w:r>
      </w:hyperlink>
      <w:r w:rsidRPr="00C73E29">
        <w:rPr>
          <w:rFonts w:ascii="Arial" w:hAnsi="Arial" w:cs="Arial"/>
          <w:sz w:val="22"/>
          <w:szCs w:val="22"/>
        </w:rPr>
        <w:t>).</w:t>
      </w:r>
    </w:p>
    <w:p w14:paraId="53204C65" w14:textId="2C26FFD3" w:rsidR="00581760" w:rsidRDefault="00581760" w:rsidP="002554D4">
      <w:pPr>
        <w:jc w:val="both"/>
        <w:rPr>
          <w:rFonts w:ascii="Arial" w:hAnsi="Arial" w:cs="Arial"/>
        </w:rPr>
      </w:pPr>
    </w:p>
    <w:p w14:paraId="6F311738" w14:textId="4954A9D1" w:rsidR="00652BD1" w:rsidRDefault="00652BD1" w:rsidP="002554D4">
      <w:pPr>
        <w:jc w:val="both"/>
        <w:rPr>
          <w:rFonts w:ascii="Arial" w:hAnsi="Arial" w:cs="Arial"/>
        </w:rPr>
      </w:pPr>
    </w:p>
    <w:sdt>
      <w:sdtPr>
        <w:rPr>
          <w:rFonts w:asciiTheme="minorHAnsi" w:eastAsiaTheme="minorEastAsia" w:hAnsiTheme="minorHAnsi" w:cstheme="minorBidi"/>
          <w:color w:val="auto"/>
          <w:sz w:val="21"/>
          <w:szCs w:val="21"/>
        </w:rPr>
        <w:id w:val="239526831"/>
        <w:docPartObj>
          <w:docPartGallery w:val="Table of Contents"/>
          <w:docPartUnique/>
        </w:docPartObj>
      </w:sdtPr>
      <w:sdtEndPr>
        <w:rPr>
          <w:b/>
          <w:bCs/>
          <w:noProof/>
        </w:rPr>
      </w:sdtEndPr>
      <w:sdtContent>
        <w:p w14:paraId="2BD2D233" w14:textId="23797FAA" w:rsidR="00652BD1" w:rsidRDefault="00652BD1" w:rsidP="002554D4">
          <w:pPr>
            <w:pStyle w:val="TOCHeading"/>
            <w:jc w:val="both"/>
          </w:pPr>
          <w:r>
            <w:t>Contents</w:t>
          </w:r>
        </w:p>
        <w:p w14:paraId="5AA3F6A3" w14:textId="76A05F94" w:rsidR="00652BD1" w:rsidRDefault="00652BD1" w:rsidP="002554D4">
          <w:pPr>
            <w:pStyle w:val="TOC2"/>
            <w:tabs>
              <w:tab w:val="right" w:leader="dot" w:pos="9350"/>
            </w:tabs>
            <w:jc w:val="both"/>
            <w:rPr>
              <w:rFonts w:cstheme="minorBidi"/>
              <w:noProof/>
              <w:sz w:val="22"/>
              <w:szCs w:val="22"/>
            </w:rPr>
          </w:pPr>
          <w:r>
            <w:fldChar w:fldCharType="begin"/>
          </w:r>
          <w:r>
            <w:instrText xml:space="preserve"> TOC \o "1-3" \h \z \u </w:instrText>
          </w:r>
          <w:r>
            <w:fldChar w:fldCharType="separate"/>
          </w:r>
          <w:hyperlink w:anchor="_Toc92352381" w:history="1">
            <w:r w:rsidRPr="003840C6">
              <w:rPr>
                <w:rStyle w:val="Hyperlink"/>
                <w:noProof/>
              </w:rPr>
              <w:t>Event Logistics</w:t>
            </w:r>
            <w:r>
              <w:rPr>
                <w:noProof/>
                <w:webHidden/>
              </w:rPr>
              <w:tab/>
            </w:r>
            <w:r>
              <w:rPr>
                <w:noProof/>
                <w:webHidden/>
              </w:rPr>
              <w:fldChar w:fldCharType="begin"/>
            </w:r>
            <w:r>
              <w:rPr>
                <w:noProof/>
                <w:webHidden/>
              </w:rPr>
              <w:instrText xml:space="preserve"> PAGEREF _Toc92352381 \h </w:instrText>
            </w:r>
            <w:r>
              <w:rPr>
                <w:noProof/>
                <w:webHidden/>
              </w:rPr>
            </w:r>
            <w:r>
              <w:rPr>
                <w:noProof/>
                <w:webHidden/>
              </w:rPr>
              <w:fldChar w:fldCharType="separate"/>
            </w:r>
            <w:r>
              <w:rPr>
                <w:noProof/>
                <w:webHidden/>
              </w:rPr>
              <w:t>2</w:t>
            </w:r>
            <w:r>
              <w:rPr>
                <w:noProof/>
                <w:webHidden/>
              </w:rPr>
              <w:fldChar w:fldCharType="end"/>
            </w:r>
          </w:hyperlink>
        </w:p>
        <w:p w14:paraId="5F39BF0D" w14:textId="0555D708" w:rsidR="00652BD1" w:rsidRDefault="00053A53" w:rsidP="002554D4">
          <w:pPr>
            <w:pStyle w:val="TOC2"/>
            <w:tabs>
              <w:tab w:val="right" w:leader="dot" w:pos="9350"/>
            </w:tabs>
            <w:jc w:val="both"/>
            <w:rPr>
              <w:rFonts w:cstheme="minorBidi"/>
              <w:noProof/>
              <w:sz w:val="22"/>
              <w:szCs w:val="22"/>
            </w:rPr>
          </w:pPr>
          <w:hyperlink w:anchor="_Toc92352382" w:history="1">
            <w:r w:rsidR="00652BD1" w:rsidRPr="003840C6">
              <w:rPr>
                <w:rStyle w:val="Hyperlink"/>
                <w:noProof/>
              </w:rPr>
              <w:t>Pre-Event Preparation</w:t>
            </w:r>
            <w:r w:rsidR="00652BD1">
              <w:rPr>
                <w:noProof/>
                <w:webHidden/>
              </w:rPr>
              <w:tab/>
            </w:r>
            <w:r w:rsidR="00652BD1">
              <w:rPr>
                <w:noProof/>
                <w:webHidden/>
              </w:rPr>
              <w:fldChar w:fldCharType="begin"/>
            </w:r>
            <w:r w:rsidR="00652BD1">
              <w:rPr>
                <w:noProof/>
                <w:webHidden/>
              </w:rPr>
              <w:instrText xml:space="preserve"> PAGEREF _Toc92352382 \h </w:instrText>
            </w:r>
            <w:r w:rsidR="00652BD1">
              <w:rPr>
                <w:noProof/>
                <w:webHidden/>
              </w:rPr>
            </w:r>
            <w:r w:rsidR="00652BD1">
              <w:rPr>
                <w:noProof/>
                <w:webHidden/>
              </w:rPr>
              <w:fldChar w:fldCharType="separate"/>
            </w:r>
            <w:r w:rsidR="00652BD1">
              <w:rPr>
                <w:noProof/>
                <w:webHidden/>
              </w:rPr>
              <w:t>4</w:t>
            </w:r>
            <w:r w:rsidR="00652BD1">
              <w:rPr>
                <w:noProof/>
                <w:webHidden/>
              </w:rPr>
              <w:fldChar w:fldCharType="end"/>
            </w:r>
          </w:hyperlink>
        </w:p>
        <w:p w14:paraId="45634EE2" w14:textId="7D0994B2" w:rsidR="00652BD1" w:rsidRDefault="00053A53" w:rsidP="002554D4">
          <w:pPr>
            <w:pStyle w:val="TOC2"/>
            <w:tabs>
              <w:tab w:val="right" w:leader="dot" w:pos="9350"/>
            </w:tabs>
            <w:jc w:val="both"/>
            <w:rPr>
              <w:rFonts w:cstheme="minorBidi"/>
              <w:noProof/>
              <w:sz w:val="22"/>
              <w:szCs w:val="22"/>
            </w:rPr>
          </w:pPr>
          <w:hyperlink w:anchor="_Toc92352383" w:history="1">
            <w:r w:rsidR="00652BD1" w:rsidRPr="003840C6">
              <w:rPr>
                <w:rStyle w:val="Hyperlink"/>
                <w:noProof/>
              </w:rPr>
              <w:t>Judging criteria</w:t>
            </w:r>
            <w:r w:rsidR="00652BD1">
              <w:rPr>
                <w:noProof/>
                <w:webHidden/>
              </w:rPr>
              <w:tab/>
            </w:r>
            <w:r w:rsidR="00652BD1">
              <w:rPr>
                <w:noProof/>
                <w:webHidden/>
              </w:rPr>
              <w:fldChar w:fldCharType="begin"/>
            </w:r>
            <w:r w:rsidR="00652BD1">
              <w:rPr>
                <w:noProof/>
                <w:webHidden/>
              </w:rPr>
              <w:instrText xml:space="preserve"> PAGEREF _Toc92352383 \h </w:instrText>
            </w:r>
            <w:r w:rsidR="00652BD1">
              <w:rPr>
                <w:noProof/>
                <w:webHidden/>
              </w:rPr>
            </w:r>
            <w:r w:rsidR="00652BD1">
              <w:rPr>
                <w:noProof/>
                <w:webHidden/>
              </w:rPr>
              <w:fldChar w:fldCharType="separate"/>
            </w:r>
            <w:r w:rsidR="00652BD1">
              <w:rPr>
                <w:noProof/>
                <w:webHidden/>
              </w:rPr>
              <w:t>4</w:t>
            </w:r>
            <w:r w:rsidR="00652BD1">
              <w:rPr>
                <w:noProof/>
                <w:webHidden/>
              </w:rPr>
              <w:fldChar w:fldCharType="end"/>
            </w:r>
          </w:hyperlink>
        </w:p>
        <w:p w14:paraId="0DD602EE" w14:textId="371E264D" w:rsidR="00652BD1" w:rsidRDefault="00053A53" w:rsidP="002554D4">
          <w:pPr>
            <w:pStyle w:val="TOC2"/>
            <w:tabs>
              <w:tab w:val="right" w:leader="dot" w:pos="9350"/>
            </w:tabs>
            <w:jc w:val="both"/>
            <w:rPr>
              <w:rFonts w:cstheme="minorBidi"/>
              <w:noProof/>
              <w:sz w:val="22"/>
              <w:szCs w:val="22"/>
            </w:rPr>
          </w:pPr>
          <w:hyperlink w:anchor="_Toc92352384" w:history="1">
            <w:r w:rsidR="00652BD1" w:rsidRPr="003840C6">
              <w:rPr>
                <w:rStyle w:val="Hyperlink"/>
                <w:noProof/>
              </w:rPr>
              <w:t>Data</w:t>
            </w:r>
            <w:r w:rsidR="00652BD1">
              <w:rPr>
                <w:noProof/>
                <w:webHidden/>
              </w:rPr>
              <w:tab/>
            </w:r>
            <w:r w:rsidR="00652BD1">
              <w:rPr>
                <w:noProof/>
                <w:webHidden/>
              </w:rPr>
              <w:fldChar w:fldCharType="begin"/>
            </w:r>
            <w:r w:rsidR="00652BD1">
              <w:rPr>
                <w:noProof/>
                <w:webHidden/>
              </w:rPr>
              <w:instrText xml:space="preserve"> PAGEREF _Toc92352384 \h </w:instrText>
            </w:r>
            <w:r w:rsidR="00652BD1">
              <w:rPr>
                <w:noProof/>
                <w:webHidden/>
              </w:rPr>
            </w:r>
            <w:r w:rsidR="00652BD1">
              <w:rPr>
                <w:noProof/>
                <w:webHidden/>
              </w:rPr>
              <w:fldChar w:fldCharType="separate"/>
            </w:r>
            <w:r w:rsidR="00652BD1">
              <w:rPr>
                <w:noProof/>
                <w:webHidden/>
              </w:rPr>
              <w:t>5</w:t>
            </w:r>
            <w:r w:rsidR="00652BD1">
              <w:rPr>
                <w:noProof/>
                <w:webHidden/>
              </w:rPr>
              <w:fldChar w:fldCharType="end"/>
            </w:r>
          </w:hyperlink>
        </w:p>
        <w:p w14:paraId="663B1B3B" w14:textId="0DB23109" w:rsidR="00652BD1" w:rsidRDefault="00053A53" w:rsidP="002554D4">
          <w:pPr>
            <w:pStyle w:val="TOC3"/>
            <w:tabs>
              <w:tab w:val="right" w:leader="dot" w:pos="9350"/>
            </w:tabs>
            <w:jc w:val="both"/>
            <w:rPr>
              <w:rFonts w:cstheme="minorBidi"/>
              <w:noProof/>
              <w:sz w:val="22"/>
              <w:szCs w:val="22"/>
            </w:rPr>
          </w:pPr>
          <w:hyperlink w:anchor="_Toc92352385" w:history="1">
            <w:r w:rsidR="00652BD1" w:rsidRPr="003840C6">
              <w:rPr>
                <w:rStyle w:val="Hyperlink"/>
                <w:noProof/>
              </w:rPr>
              <w:t>CU Stats Fest Data Use Agreement</w:t>
            </w:r>
            <w:r w:rsidR="00652BD1">
              <w:rPr>
                <w:noProof/>
                <w:webHidden/>
              </w:rPr>
              <w:tab/>
            </w:r>
            <w:r w:rsidR="00652BD1">
              <w:rPr>
                <w:noProof/>
                <w:webHidden/>
              </w:rPr>
              <w:fldChar w:fldCharType="begin"/>
            </w:r>
            <w:r w:rsidR="00652BD1">
              <w:rPr>
                <w:noProof/>
                <w:webHidden/>
              </w:rPr>
              <w:instrText xml:space="preserve"> PAGEREF _Toc92352385 \h </w:instrText>
            </w:r>
            <w:r w:rsidR="00652BD1">
              <w:rPr>
                <w:noProof/>
                <w:webHidden/>
              </w:rPr>
            </w:r>
            <w:r w:rsidR="00652BD1">
              <w:rPr>
                <w:noProof/>
                <w:webHidden/>
              </w:rPr>
              <w:fldChar w:fldCharType="separate"/>
            </w:r>
            <w:r w:rsidR="00652BD1">
              <w:rPr>
                <w:noProof/>
                <w:webHidden/>
              </w:rPr>
              <w:t>6</w:t>
            </w:r>
            <w:r w:rsidR="00652BD1">
              <w:rPr>
                <w:noProof/>
                <w:webHidden/>
              </w:rPr>
              <w:fldChar w:fldCharType="end"/>
            </w:r>
          </w:hyperlink>
        </w:p>
        <w:p w14:paraId="04909E2C" w14:textId="44647226" w:rsidR="00652BD1" w:rsidRDefault="00053A53" w:rsidP="002554D4">
          <w:pPr>
            <w:pStyle w:val="TOC2"/>
            <w:tabs>
              <w:tab w:val="right" w:leader="dot" w:pos="9350"/>
            </w:tabs>
            <w:jc w:val="both"/>
            <w:rPr>
              <w:rFonts w:cstheme="minorBidi"/>
              <w:noProof/>
              <w:sz w:val="22"/>
              <w:szCs w:val="22"/>
            </w:rPr>
          </w:pPr>
          <w:hyperlink w:anchor="_Toc92352386" w:history="1">
            <w:r w:rsidR="00652BD1" w:rsidRPr="003840C6">
              <w:rPr>
                <w:rStyle w:val="Hyperlink"/>
                <w:noProof/>
              </w:rPr>
              <w:t>Research Background</w:t>
            </w:r>
            <w:r w:rsidR="00652BD1">
              <w:rPr>
                <w:noProof/>
                <w:webHidden/>
              </w:rPr>
              <w:tab/>
            </w:r>
            <w:r w:rsidR="00652BD1">
              <w:rPr>
                <w:noProof/>
                <w:webHidden/>
              </w:rPr>
              <w:fldChar w:fldCharType="begin"/>
            </w:r>
            <w:r w:rsidR="00652BD1">
              <w:rPr>
                <w:noProof/>
                <w:webHidden/>
              </w:rPr>
              <w:instrText xml:space="preserve"> PAGEREF _Toc92352386 \h </w:instrText>
            </w:r>
            <w:r w:rsidR="00652BD1">
              <w:rPr>
                <w:noProof/>
                <w:webHidden/>
              </w:rPr>
            </w:r>
            <w:r w:rsidR="00652BD1">
              <w:rPr>
                <w:noProof/>
                <w:webHidden/>
              </w:rPr>
              <w:fldChar w:fldCharType="separate"/>
            </w:r>
            <w:r w:rsidR="00652BD1">
              <w:rPr>
                <w:noProof/>
                <w:webHidden/>
              </w:rPr>
              <w:t>7</w:t>
            </w:r>
            <w:r w:rsidR="00652BD1">
              <w:rPr>
                <w:noProof/>
                <w:webHidden/>
              </w:rPr>
              <w:fldChar w:fldCharType="end"/>
            </w:r>
          </w:hyperlink>
        </w:p>
        <w:p w14:paraId="3B10BB80" w14:textId="3BB40453" w:rsidR="00652BD1" w:rsidRDefault="00053A53" w:rsidP="002554D4">
          <w:pPr>
            <w:pStyle w:val="TOC3"/>
            <w:tabs>
              <w:tab w:val="right" w:leader="dot" w:pos="9350"/>
            </w:tabs>
            <w:jc w:val="both"/>
            <w:rPr>
              <w:rFonts w:cstheme="minorBidi"/>
              <w:noProof/>
              <w:sz w:val="22"/>
              <w:szCs w:val="22"/>
            </w:rPr>
          </w:pPr>
          <w:hyperlink w:anchor="_Toc92352387" w:history="1">
            <w:r w:rsidR="00652BD1" w:rsidRPr="003840C6">
              <w:rPr>
                <w:rStyle w:val="Hyperlink"/>
                <w:noProof/>
              </w:rPr>
              <w:t>Introduction</w:t>
            </w:r>
            <w:r w:rsidR="00652BD1">
              <w:rPr>
                <w:noProof/>
                <w:webHidden/>
              </w:rPr>
              <w:tab/>
            </w:r>
            <w:r w:rsidR="00652BD1">
              <w:rPr>
                <w:noProof/>
                <w:webHidden/>
              </w:rPr>
              <w:fldChar w:fldCharType="begin"/>
            </w:r>
            <w:r w:rsidR="00652BD1">
              <w:rPr>
                <w:noProof/>
                <w:webHidden/>
              </w:rPr>
              <w:instrText xml:space="preserve"> PAGEREF _Toc92352387 \h </w:instrText>
            </w:r>
            <w:r w:rsidR="00652BD1">
              <w:rPr>
                <w:noProof/>
                <w:webHidden/>
              </w:rPr>
            </w:r>
            <w:r w:rsidR="00652BD1">
              <w:rPr>
                <w:noProof/>
                <w:webHidden/>
              </w:rPr>
              <w:fldChar w:fldCharType="separate"/>
            </w:r>
            <w:r w:rsidR="00652BD1">
              <w:rPr>
                <w:noProof/>
                <w:webHidden/>
              </w:rPr>
              <w:t>7</w:t>
            </w:r>
            <w:r w:rsidR="00652BD1">
              <w:rPr>
                <w:noProof/>
                <w:webHidden/>
              </w:rPr>
              <w:fldChar w:fldCharType="end"/>
            </w:r>
          </w:hyperlink>
        </w:p>
        <w:p w14:paraId="0BF5FC36" w14:textId="1A46FAD2" w:rsidR="00652BD1" w:rsidRDefault="00053A53" w:rsidP="002554D4">
          <w:pPr>
            <w:pStyle w:val="TOC3"/>
            <w:tabs>
              <w:tab w:val="right" w:leader="dot" w:pos="9350"/>
            </w:tabs>
            <w:jc w:val="both"/>
            <w:rPr>
              <w:rFonts w:cstheme="minorBidi"/>
              <w:noProof/>
              <w:sz w:val="22"/>
              <w:szCs w:val="22"/>
            </w:rPr>
          </w:pPr>
          <w:hyperlink w:anchor="_Toc92352388" w:history="1">
            <w:r w:rsidR="00652BD1" w:rsidRPr="003840C6">
              <w:rPr>
                <w:rStyle w:val="Hyperlink"/>
                <w:noProof/>
              </w:rPr>
              <w:t>Methods</w:t>
            </w:r>
            <w:r w:rsidR="00652BD1">
              <w:rPr>
                <w:noProof/>
                <w:webHidden/>
              </w:rPr>
              <w:tab/>
            </w:r>
            <w:r w:rsidR="00652BD1">
              <w:rPr>
                <w:noProof/>
                <w:webHidden/>
              </w:rPr>
              <w:fldChar w:fldCharType="begin"/>
            </w:r>
            <w:r w:rsidR="00652BD1">
              <w:rPr>
                <w:noProof/>
                <w:webHidden/>
              </w:rPr>
              <w:instrText xml:space="preserve"> PAGEREF _Toc92352388 \h </w:instrText>
            </w:r>
            <w:r w:rsidR="00652BD1">
              <w:rPr>
                <w:noProof/>
                <w:webHidden/>
              </w:rPr>
            </w:r>
            <w:r w:rsidR="00652BD1">
              <w:rPr>
                <w:noProof/>
                <w:webHidden/>
              </w:rPr>
              <w:fldChar w:fldCharType="separate"/>
            </w:r>
            <w:r w:rsidR="00652BD1">
              <w:rPr>
                <w:noProof/>
                <w:webHidden/>
              </w:rPr>
              <w:t>7</w:t>
            </w:r>
            <w:r w:rsidR="00652BD1">
              <w:rPr>
                <w:noProof/>
                <w:webHidden/>
              </w:rPr>
              <w:fldChar w:fldCharType="end"/>
            </w:r>
          </w:hyperlink>
        </w:p>
        <w:p w14:paraId="76D96DDE" w14:textId="4AA3178B" w:rsidR="00652BD1" w:rsidRDefault="00053A53" w:rsidP="002554D4">
          <w:pPr>
            <w:pStyle w:val="TOC2"/>
            <w:tabs>
              <w:tab w:val="right" w:leader="dot" w:pos="9350"/>
            </w:tabs>
            <w:jc w:val="both"/>
            <w:rPr>
              <w:rFonts w:cstheme="minorBidi"/>
              <w:noProof/>
              <w:sz w:val="22"/>
              <w:szCs w:val="22"/>
            </w:rPr>
          </w:pPr>
          <w:hyperlink w:anchor="_Toc92352389" w:history="1">
            <w:r w:rsidR="00652BD1" w:rsidRPr="003840C6">
              <w:rPr>
                <w:rStyle w:val="Hyperlink"/>
                <w:noProof/>
              </w:rPr>
              <w:t>Research Questions</w:t>
            </w:r>
            <w:r w:rsidR="00652BD1">
              <w:rPr>
                <w:noProof/>
                <w:webHidden/>
              </w:rPr>
              <w:tab/>
            </w:r>
            <w:r w:rsidR="00652BD1">
              <w:rPr>
                <w:noProof/>
                <w:webHidden/>
              </w:rPr>
              <w:fldChar w:fldCharType="begin"/>
            </w:r>
            <w:r w:rsidR="00652BD1">
              <w:rPr>
                <w:noProof/>
                <w:webHidden/>
              </w:rPr>
              <w:instrText xml:space="preserve"> PAGEREF _Toc92352389 \h </w:instrText>
            </w:r>
            <w:r w:rsidR="00652BD1">
              <w:rPr>
                <w:noProof/>
                <w:webHidden/>
              </w:rPr>
            </w:r>
            <w:r w:rsidR="00652BD1">
              <w:rPr>
                <w:noProof/>
                <w:webHidden/>
              </w:rPr>
              <w:fldChar w:fldCharType="separate"/>
            </w:r>
            <w:r w:rsidR="00652BD1">
              <w:rPr>
                <w:noProof/>
                <w:webHidden/>
              </w:rPr>
              <w:t>10</w:t>
            </w:r>
            <w:r w:rsidR="00652BD1">
              <w:rPr>
                <w:noProof/>
                <w:webHidden/>
              </w:rPr>
              <w:fldChar w:fldCharType="end"/>
            </w:r>
          </w:hyperlink>
        </w:p>
        <w:p w14:paraId="114E3CC2" w14:textId="17290937" w:rsidR="00581760" w:rsidRPr="00511BE1" w:rsidRDefault="00652BD1" w:rsidP="002554D4">
          <w:pPr>
            <w:jc w:val="both"/>
          </w:pPr>
          <w:r>
            <w:rPr>
              <w:b/>
              <w:bCs/>
              <w:noProof/>
            </w:rPr>
            <w:fldChar w:fldCharType="end"/>
          </w:r>
        </w:p>
      </w:sdtContent>
    </w:sdt>
    <w:p w14:paraId="2DF4FCEB" w14:textId="77777777" w:rsidR="0098592F" w:rsidRDefault="0098592F">
      <w:pPr>
        <w:rPr>
          <w:rFonts w:asciiTheme="majorHAnsi" w:eastAsiaTheme="majorEastAsia" w:hAnsiTheme="majorHAnsi" w:cstheme="majorBidi"/>
          <w:color w:val="ED7D31" w:themeColor="accent2"/>
          <w:sz w:val="36"/>
          <w:szCs w:val="36"/>
        </w:rPr>
      </w:pPr>
      <w:bookmarkStart w:id="0" w:name="_Toc92352381"/>
      <w:r>
        <w:br w:type="page"/>
      </w:r>
    </w:p>
    <w:p w14:paraId="6A002AF7" w14:textId="27CAE662" w:rsidR="009504B5" w:rsidRPr="00C73E29" w:rsidRDefault="009504B5" w:rsidP="002554D4">
      <w:pPr>
        <w:pStyle w:val="Heading2"/>
        <w:jc w:val="both"/>
      </w:pPr>
      <w:r w:rsidRPr="00C73E29">
        <w:lastRenderedPageBreak/>
        <w:t>Event Logistics</w:t>
      </w:r>
      <w:bookmarkEnd w:id="0"/>
    </w:p>
    <w:p w14:paraId="12DA8E15" w14:textId="192D4A25" w:rsidR="009504B5" w:rsidRDefault="009504B5" w:rsidP="002554D4">
      <w:pPr>
        <w:jc w:val="both"/>
        <w:rPr>
          <w:rFonts w:ascii="Arial" w:hAnsi="Arial" w:cs="Arial"/>
        </w:rPr>
      </w:pPr>
      <w:r w:rsidRPr="00C73E29">
        <w:rPr>
          <w:rFonts w:ascii="Arial" w:hAnsi="Arial" w:cs="Arial"/>
          <w:b/>
          <w:sz w:val="22"/>
          <w:szCs w:val="22"/>
        </w:rPr>
        <w:t>Where?</w:t>
      </w:r>
      <w:r w:rsidRPr="00C73E29">
        <w:rPr>
          <w:rFonts w:ascii="Arial" w:hAnsi="Arial" w:cs="Arial"/>
          <w:sz w:val="22"/>
          <w:szCs w:val="22"/>
        </w:rPr>
        <w:t xml:space="preserve"> Remote</w:t>
      </w:r>
    </w:p>
    <w:p w14:paraId="46669B94" w14:textId="77777777" w:rsidR="001266FD" w:rsidRDefault="00522C6A" w:rsidP="001266FD">
      <w:r>
        <w:rPr>
          <w:rFonts w:ascii="Arial" w:hAnsi="Arial" w:cs="Arial"/>
        </w:rPr>
        <w:tab/>
      </w:r>
      <w:hyperlink r:id="rId10" w:tgtFrame="_blank" w:history="1">
        <w:r w:rsidR="001266FD">
          <w:rPr>
            <w:rStyle w:val="Hyperlink"/>
            <w:rFonts w:cs="Calibri"/>
            <w:shd w:val="clear" w:color="auto" w:fill="FFFFFF"/>
          </w:rPr>
          <w:t>https://ucdenver.zoom.us/j/6881085684</w:t>
        </w:r>
      </w:hyperlink>
    </w:p>
    <w:p w14:paraId="6589880E" w14:textId="696B4A04" w:rsidR="009504B5" w:rsidRPr="00C73E29" w:rsidRDefault="009504B5" w:rsidP="002554D4">
      <w:pPr>
        <w:jc w:val="both"/>
        <w:rPr>
          <w:rFonts w:ascii="Arial" w:hAnsi="Arial" w:cs="Arial"/>
          <w:sz w:val="22"/>
          <w:szCs w:val="22"/>
        </w:rPr>
      </w:pPr>
      <w:r w:rsidRPr="00C73E29">
        <w:rPr>
          <w:rFonts w:ascii="Arial" w:hAnsi="Arial" w:cs="Arial"/>
          <w:b/>
          <w:sz w:val="22"/>
          <w:szCs w:val="22"/>
        </w:rPr>
        <w:t xml:space="preserve">When? </w:t>
      </w:r>
      <w:r w:rsidRPr="00C73E29">
        <w:rPr>
          <w:rFonts w:ascii="Arial" w:hAnsi="Arial" w:cs="Arial"/>
          <w:sz w:val="22"/>
          <w:szCs w:val="22"/>
        </w:rPr>
        <w:t xml:space="preserve">Thursday, February 3 at 5 pm – Saturday, February 5 at </w:t>
      </w:r>
      <w:r w:rsidR="00782031" w:rsidRPr="00C73E29">
        <w:rPr>
          <w:rFonts w:ascii="Arial" w:hAnsi="Arial" w:cs="Arial"/>
          <w:sz w:val="22"/>
          <w:szCs w:val="22"/>
        </w:rPr>
        <w:t>3 pm</w:t>
      </w:r>
    </w:p>
    <w:p w14:paraId="6835656A" w14:textId="77777777" w:rsidR="009504B5" w:rsidRPr="00C73E29" w:rsidRDefault="009504B5" w:rsidP="002554D4">
      <w:pPr>
        <w:jc w:val="both"/>
        <w:rPr>
          <w:rFonts w:ascii="Arial" w:hAnsi="Arial" w:cs="Arial"/>
          <w:sz w:val="22"/>
          <w:szCs w:val="22"/>
        </w:rPr>
      </w:pPr>
      <w:r w:rsidRPr="00C73E29">
        <w:rPr>
          <w:rFonts w:ascii="Arial" w:hAnsi="Arial" w:cs="Arial"/>
          <w:b/>
          <w:sz w:val="22"/>
          <w:szCs w:val="22"/>
        </w:rPr>
        <w:t xml:space="preserve">Why? </w:t>
      </w:r>
      <w:r w:rsidRPr="00C73E29">
        <w:rPr>
          <w:rFonts w:ascii="Arial" w:hAnsi="Arial" w:cs="Arial"/>
          <w:sz w:val="22"/>
          <w:szCs w:val="22"/>
        </w:rPr>
        <w:t xml:space="preserve">To grow your programming skills and your network! </w:t>
      </w:r>
    </w:p>
    <w:p w14:paraId="6954069D" w14:textId="77777777" w:rsidR="009504B5" w:rsidRPr="00C73E29" w:rsidRDefault="009504B5" w:rsidP="002554D4">
      <w:pPr>
        <w:jc w:val="both"/>
        <w:rPr>
          <w:rFonts w:ascii="Arial" w:hAnsi="Arial" w:cs="Arial"/>
          <w:b/>
          <w:sz w:val="22"/>
          <w:szCs w:val="22"/>
        </w:rPr>
      </w:pPr>
      <w:r w:rsidRPr="00C73E29">
        <w:rPr>
          <w:rFonts w:ascii="Arial" w:hAnsi="Arial" w:cs="Arial"/>
          <w:b/>
          <w:sz w:val="22"/>
          <w:szCs w:val="22"/>
        </w:rPr>
        <w:t>What’s going to happen?</w:t>
      </w:r>
    </w:p>
    <w:p w14:paraId="79E10D53" w14:textId="1A66D653" w:rsidR="00782031" w:rsidRPr="00C73E29" w:rsidRDefault="00782031" w:rsidP="006D31B9">
      <w:pPr>
        <w:rPr>
          <w:rFonts w:ascii="Arial" w:hAnsi="Arial" w:cs="Arial"/>
          <w:color w:val="333333"/>
          <w:sz w:val="22"/>
          <w:szCs w:val="22"/>
        </w:rPr>
      </w:pPr>
      <w:r w:rsidRPr="00C73E29">
        <w:rPr>
          <w:rStyle w:val="Strong"/>
          <w:rFonts w:ascii="Arial" w:hAnsi="Arial" w:cs="Arial"/>
          <w:b w:val="0"/>
          <w:bCs w:val="0"/>
          <w:i/>
          <w:iCs/>
          <w:color w:val="333333"/>
          <w:sz w:val="22"/>
          <w:szCs w:val="22"/>
        </w:rPr>
        <w:t>Thursday, February 3, 2022</w:t>
      </w:r>
      <w:r w:rsidRPr="00C73E29">
        <w:rPr>
          <w:rFonts w:ascii="Arial" w:hAnsi="Arial" w:cs="Arial"/>
          <w:color w:val="333333"/>
          <w:sz w:val="22"/>
          <w:szCs w:val="22"/>
        </w:rPr>
        <w:br/>
        <w:t>5:00 - 6:00 p.m.</w:t>
      </w:r>
      <w:r w:rsidRPr="00C73E29">
        <w:rPr>
          <w:rFonts w:ascii="Arial" w:hAnsi="Arial" w:cs="Arial"/>
          <w:color w:val="333333"/>
          <w:sz w:val="22"/>
          <w:szCs w:val="22"/>
        </w:rPr>
        <w:br/>
        <w:t>CU Stats Fest Kick Off</w:t>
      </w:r>
      <w:r w:rsidR="001A11FD">
        <w:rPr>
          <w:rFonts w:ascii="Arial" w:hAnsi="Arial" w:cs="Arial"/>
          <w:color w:val="333333"/>
          <w:sz w:val="22"/>
          <w:szCs w:val="22"/>
        </w:rPr>
        <w:t xml:space="preserve"> </w:t>
      </w:r>
    </w:p>
    <w:p w14:paraId="1F1B1A15" w14:textId="785ED3A4" w:rsidR="00832559" w:rsidRPr="00C73E29" w:rsidRDefault="00782031" w:rsidP="002554D4">
      <w:pPr>
        <w:pStyle w:val="NormalWeb"/>
        <w:shd w:val="clear" w:color="auto" w:fill="FFFFFF"/>
        <w:spacing w:before="0" w:beforeAutospacing="0"/>
        <w:jc w:val="both"/>
        <w:rPr>
          <w:rFonts w:ascii="Arial" w:hAnsi="Arial" w:cs="Arial"/>
          <w:color w:val="333333"/>
          <w:sz w:val="22"/>
          <w:szCs w:val="22"/>
        </w:rPr>
      </w:pPr>
      <w:r w:rsidRPr="00C73E29">
        <w:rPr>
          <w:rFonts w:ascii="Arial" w:hAnsi="Arial" w:cs="Arial"/>
          <w:color w:val="333333"/>
          <w:sz w:val="22"/>
          <w:szCs w:val="22"/>
        </w:rPr>
        <w:t xml:space="preserve">Mentors will be available from 5:30-6:30 or so to meet with your team and help guide </w:t>
      </w:r>
      <w:r w:rsidR="00832559" w:rsidRPr="00C73E29">
        <w:rPr>
          <w:rFonts w:ascii="Arial" w:hAnsi="Arial" w:cs="Arial"/>
          <w:color w:val="333333"/>
          <w:sz w:val="22"/>
          <w:szCs w:val="22"/>
        </w:rPr>
        <w:t xml:space="preserve">you. </w:t>
      </w:r>
    </w:p>
    <w:p w14:paraId="49C91A5E" w14:textId="29724057" w:rsidR="00782031" w:rsidRPr="00C73E29" w:rsidRDefault="00782031" w:rsidP="006D31B9">
      <w:pPr>
        <w:pStyle w:val="NormalWeb"/>
        <w:shd w:val="clear" w:color="auto" w:fill="FFFFFF"/>
        <w:spacing w:before="0" w:beforeAutospacing="0"/>
        <w:rPr>
          <w:rFonts w:ascii="Arial" w:hAnsi="Arial" w:cs="Arial"/>
          <w:color w:val="333333"/>
          <w:sz w:val="22"/>
          <w:szCs w:val="22"/>
        </w:rPr>
      </w:pPr>
      <w:r w:rsidRPr="00C73E29">
        <w:rPr>
          <w:rFonts w:ascii="Arial" w:hAnsi="Arial" w:cs="Arial"/>
          <w:color w:val="333333"/>
          <w:sz w:val="22"/>
          <w:szCs w:val="22"/>
        </w:rPr>
        <w:br/>
      </w:r>
      <w:r w:rsidRPr="00C73E29">
        <w:rPr>
          <w:rStyle w:val="Strong"/>
          <w:rFonts w:ascii="Arial" w:hAnsi="Arial" w:cs="Arial"/>
          <w:b w:val="0"/>
          <w:bCs w:val="0"/>
          <w:i/>
          <w:iCs/>
          <w:color w:val="333333"/>
          <w:sz w:val="22"/>
          <w:szCs w:val="22"/>
        </w:rPr>
        <w:t>Friday, February 4, 2022 at 6:00 p.m. - Saturday, February 5, 2022 at 11:59 a.m.</w:t>
      </w:r>
      <w:r w:rsidRPr="00C73E29">
        <w:rPr>
          <w:rFonts w:ascii="Arial" w:hAnsi="Arial" w:cs="Arial"/>
          <w:b/>
          <w:bCs/>
          <w:i/>
          <w:iCs/>
          <w:color w:val="333333"/>
          <w:sz w:val="22"/>
          <w:szCs w:val="22"/>
        </w:rPr>
        <w:br/>
      </w:r>
      <w:r w:rsidRPr="00C73E29">
        <w:rPr>
          <w:rFonts w:ascii="Arial" w:hAnsi="Arial" w:cs="Arial"/>
          <w:color w:val="333333"/>
          <w:sz w:val="22"/>
          <w:szCs w:val="22"/>
        </w:rPr>
        <w:t xml:space="preserve">Code and work on final report </w:t>
      </w:r>
    </w:p>
    <w:p w14:paraId="430573AC" w14:textId="61827D45" w:rsidR="00782031" w:rsidRPr="00C73E29" w:rsidRDefault="00832559" w:rsidP="002554D4">
      <w:pPr>
        <w:pStyle w:val="NormalWeb"/>
        <w:shd w:val="clear" w:color="auto" w:fill="FFFFFF"/>
        <w:spacing w:before="0" w:beforeAutospacing="0"/>
        <w:jc w:val="both"/>
        <w:rPr>
          <w:rFonts w:ascii="Arial" w:hAnsi="Arial" w:cs="Arial"/>
          <w:color w:val="333333"/>
          <w:sz w:val="22"/>
          <w:szCs w:val="22"/>
        </w:rPr>
      </w:pPr>
      <w:r w:rsidRPr="00C73E29">
        <w:rPr>
          <w:rFonts w:ascii="Arial" w:hAnsi="Arial" w:cs="Arial"/>
          <w:color w:val="333333"/>
          <w:sz w:val="22"/>
          <w:szCs w:val="22"/>
        </w:rPr>
        <w:t>Mentors will</w:t>
      </w:r>
      <w:r w:rsidR="00782031" w:rsidRPr="00C73E29">
        <w:rPr>
          <w:rFonts w:ascii="Arial" w:hAnsi="Arial" w:cs="Arial"/>
          <w:color w:val="333333"/>
          <w:sz w:val="22"/>
          <w:szCs w:val="22"/>
        </w:rPr>
        <w:t xml:space="preserve"> be available for a one-hour meeting on Friday</w:t>
      </w:r>
      <w:r w:rsidRPr="00C73E29">
        <w:rPr>
          <w:rFonts w:ascii="Arial" w:hAnsi="Arial" w:cs="Arial"/>
          <w:color w:val="333333"/>
          <w:sz w:val="22"/>
          <w:szCs w:val="22"/>
        </w:rPr>
        <w:t xml:space="preserve">. Please plan a time directly with them. </w:t>
      </w:r>
    </w:p>
    <w:p w14:paraId="43335A10" w14:textId="77777777" w:rsidR="00782031" w:rsidRPr="00C73E29" w:rsidRDefault="00782031" w:rsidP="006D31B9">
      <w:pPr>
        <w:pStyle w:val="NormalWeb"/>
        <w:shd w:val="clear" w:color="auto" w:fill="FFFFFF"/>
        <w:spacing w:before="0" w:beforeAutospacing="0"/>
        <w:rPr>
          <w:rFonts w:ascii="Arial" w:hAnsi="Arial" w:cs="Arial"/>
          <w:color w:val="333333"/>
          <w:sz w:val="22"/>
          <w:szCs w:val="22"/>
        </w:rPr>
      </w:pPr>
      <w:r w:rsidRPr="1FD34283">
        <w:rPr>
          <w:rStyle w:val="Strong"/>
          <w:rFonts w:ascii="Arial" w:hAnsi="Arial" w:cs="Arial"/>
          <w:b w:val="0"/>
          <w:bCs w:val="0"/>
          <w:i/>
          <w:iCs/>
          <w:color w:val="333333"/>
          <w:sz w:val="22"/>
          <w:szCs w:val="22"/>
        </w:rPr>
        <w:t>Saturday, February 5, 2022</w:t>
      </w:r>
      <w:r>
        <w:br/>
      </w:r>
      <w:r w:rsidRPr="1FD34283">
        <w:rPr>
          <w:rFonts w:ascii="Arial" w:hAnsi="Arial" w:cs="Arial"/>
          <w:color w:val="333333"/>
          <w:sz w:val="22"/>
          <w:szCs w:val="22"/>
        </w:rPr>
        <w:t>12:00 p.m.</w:t>
      </w:r>
      <w:r>
        <w:br/>
      </w:r>
      <w:r w:rsidRPr="1FD34283">
        <w:rPr>
          <w:rFonts w:ascii="Arial" w:hAnsi="Arial" w:cs="Arial"/>
          <w:color w:val="333333"/>
          <w:sz w:val="22"/>
          <w:szCs w:val="22"/>
        </w:rPr>
        <w:t>Reports and Code due</w:t>
      </w:r>
    </w:p>
    <w:p w14:paraId="294A4F3D" w14:textId="55B97BFF" w:rsidR="7837E270" w:rsidRPr="001266FD" w:rsidRDefault="7837E270" w:rsidP="1FD34283">
      <w:pPr>
        <w:pStyle w:val="NormalWeb"/>
        <w:shd w:val="clear" w:color="auto" w:fill="FFFFFF" w:themeFill="background1"/>
        <w:spacing w:before="0" w:beforeAutospacing="0"/>
        <w:jc w:val="both"/>
        <w:rPr>
          <w:rFonts w:ascii="Arial" w:hAnsi="Arial" w:cs="Arial"/>
          <w:color w:val="333333"/>
          <w:sz w:val="22"/>
          <w:szCs w:val="22"/>
        </w:rPr>
      </w:pPr>
      <w:r w:rsidRPr="001266FD">
        <w:rPr>
          <w:rFonts w:ascii="Arial" w:hAnsi="Arial" w:cs="Arial"/>
          <w:color w:val="333333"/>
          <w:sz w:val="22"/>
          <w:szCs w:val="22"/>
        </w:rPr>
        <w:t>Instructions for working on and submitting your project</w:t>
      </w:r>
      <w:r w:rsidR="7F0D417E" w:rsidRPr="001266FD">
        <w:rPr>
          <w:rFonts w:ascii="Arial" w:hAnsi="Arial" w:cs="Arial"/>
          <w:color w:val="333333"/>
          <w:sz w:val="22"/>
          <w:szCs w:val="22"/>
        </w:rPr>
        <w:t xml:space="preserve"> code and results </w:t>
      </w:r>
      <w:r w:rsidRPr="001266FD">
        <w:rPr>
          <w:rFonts w:ascii="Arial" w:hAnsi="Arial" w:cs="Arial"/>
          <w:color w:val="333333"/>
          <w:sz w:val="22"/>
          <w:szCs w:val="22"/>
        </w:rPr>
        <w:t>can be found here: https://github.com/CIDA-CSPH/CU-Stats_Fest</w:t>
      </w:r>
    </w:p>
    <w:p w14:paraId="03B6BD66" w14:textId="6407C368" w:rsidR="00782031" w:rsidRPr="00C73E29" w:rsidRDefault="00782031" w:rsidP="006D31B9">
      <w:pPr>
        <w:pStyle w:val="NormalWeb"/>
        <w:shd w:val="clear" w:color="auto" w:fill="FFFFFF"/>
        <w:spacing w:before="0" w:beforeAutospacing="0"/>
        <w:rPr>
          <w:rFonts w:ascii="Arial" w:hAnsi="Arial" w:cs="Arial"/>
          <w:color w:val="333333"/>
          <w:sz w:val="22"/>
          <w:szCs w:val="22"/>
        </w:rPr>
      </w:pPr>
      <w:r w:rsidRPr="00C73E29">
        <w:rPr>
          <w:rStyle w:val="Strong"/>
          <w:rFonts w:ascii="Arial" w:hAnsi="Arial" w:cs="Arial"/>
          <w:b w:val="0"/>
          <w:bCs w:val="0"/>
          <w:i/>
          <w:iCs/>
          <w:color w:val="333333"/>
          <w:sz w:val="22"/>
          <w:szCs w:val="22"/>
        </w:rPr>
        <w:t>Saturday, February 5, 2022</w:t>
      </w:r>
      <w:r w:rsidRPr="00C73E29">
        <w:rPr>
          <w:rFonts w:ascii="Arial" w:hAnsi="Arial" w:cs="Arial"/>
          <w:b/>
          <w:bCs/>
          <w:i/>
          <w:iCs/>
          <w:color w:val="333333"/>
          <w:sz w:val="22"/>
          <w:szCs w:val="22"/>
        </w:rPr>
        <w:br/>
      </w:r>
      <w:r w:rsidRPr="00C73E29">
        <w:rPr>
          <w:rFonts w:ascii="Arial" w:hAnsi="Arial" w:cs="Arial"/>
          <w:color w:val="333333"/>
          <w:sz w:val="22"/>
          <w:szCs w:val="22"/>
        </w:rPr>
        <w:t>12:00 - 2:00 p.m.</w:t>
      </w:r>
      <w:r w:rsidRPr="00C73E29">
        <w:rPr>
          <w:rFonts w:ascii="Arial" w:hAnsi="Arial" w:cs="Arial"/>
          <w:color w:val="333333"/>
          <w:sz w:val="22"/>
          <w:szCs w:val="22"/>
        </w:rPr>
        <w:br/>
        <w:t>Work on presentation</w:t>
      </w:r>
      <w:r w:rsidR="001266FD">
        <w:rPr>
          <w:rFonts w:ascii="Arial" w:hAnsi="Arial" w:cs="Arial"/>
          <w:color w:val="333333"/>
          <w:sz w:val="22"/>
          <w:szCs w:val="22"/>
        </w:rPr>
        <w:t xml:space="preserve"> (5 minute presentation)</w:t>
      </w:r>
    </w:p>
    <w:p w14:paraId="148CA456" w14:textId="77777777" w:rsidR="00782031" w:rsidRPr="00C73E29" w:rsidRDefault="00782031" w:rsidP="006D31B9">
      <w:pPr>
        <w:pStyle w:val="NormalWeb"/>
        <w:shd w:val="clear" w:color="auto" w:fill="FFFFFF"/>
        <w:spacing w:before="0" w:beforeAutospacing="0"/>
        <w:rPr>
          <w:rFonts w:ascii="Arial" w:hAnsi="Arial" w:cs="Arial"/>
          <w:color w:val="333333"/>
          <w:sz w:val="22"/>
          <w:szCs w:val="22"/>
        </w:rPr>
      </w:pPr>
      <w:r w:rsidRPr="1FD34283">
        <w:rPr>
          <w:rStyle w:val="Strong"/>
          <w:rFonts w:ascii="Arial" w:hAnsi="Arial" w:cs="Arial"/>
          <w:b w:val="0"/>
          <w:bCs w:val="0"/>
          <w:i/>
          <w:iCs/>
          <w:color w:val="333333"/>
          <w:sz w:val="22"/>
          <w:szCs w:val="22"/>
        </w:rPr>
        <w:t>Saturday, February 5, 2022</w:t>
      </w:r>
      <w:r>
        <w:br/>
      </w:r>
      <w:r w:rsidRPr="1FD34283">
        <w:rPr>
          <w:rFonts w:ascii="Arial" w:hAnsi="Arial" w:cs="Arial"/>
          <w:color w:val="333333"/>
          <w:sz w:val="22"/>
          <w:szCs w:val="22"/>
        </w:rPr>
        <w:t>2:00 p.m.</w:t>
      </w:r>
      <w:r>
        <w:br/>
      </w:r>
      <w:r w:rsidRPr="1FD34283">
        <w:rPr>
          <w:rFonts w:ascii="Arial" w:hAnsi="Arial" w:cs="Arial"/>
          <w:color w:val="333333"/>
          <w:sz w:val="22"/>
          <w:szCs w:val="22"/>
        </w:rPr>
        <w:t>Presentations and Award Ceremony</w:t>
      </w:r>
    </w:p>
    <w:p w14:paraId="096EDDB8" w14:textId="02D5DD47" w:rsidR="1FD34283" w:rsidRDefault="1FD34283" w:rsidP="1FD34283">
      <w:pPr>
        <w:pStyle w:val="NormalWeb"/>
        <w:spacing w:before="0" w:beforeAutospacing="0"/>
        <w:jc w:val="both"/>
      </w:pPr>
    </w:p>
    <w:p w14:paraId="34E4AACA" w14:textId="77777777" w:rsidR="009504B5" w:rsidRPr="00C73E29" w:rsidRDefault="009504B5" w:rsidP="002554D4">
      <w:pPr>
        <w:jc w:val="both"/>
        <w:rPr>
          <w:rFonts w:ascii="Arial" w:hAnsi="Arial" w:cs="Arial"/>
          <w:b/>
          <w:sz w:val="22"/>
          <w:szCs w:val="22"/>
        </w:rPr>
      </w:pPr>
    </w:p>
    <w:p w14:paraId="0ECF100E" w14:textId="77777777" w:rsidR="00832559" w:rsidRPr="00C73E29" w:rsidRDefault="00832559" w:rsidP="002554D4">
      <w:pPr>
        <w:jc w:val="both"/>
        <w:rPr>
          <w:rFonts w:ascii="Arial" w:hAnsi="Arial" w:cs="Arial"/>
          <w:b/>
          <w:sz w:val="22"/>
          <w:szCs w:val="22"/>
        </w:rPr>
      </w:pPr>
    </w:p>
    <w:p w14:paraId="32B9009F" w14:textId="77777777" w:rsidR="00C73E29" w:rsidRDefault="00C73E29" w:rsidP="002554D4">
      <w:pPr>
        <w:jc w:val="both"/>
        <w:rPr>
          <w:rFonts w:ascii="Arial" w:hAnsi="Arial" w:cs="Arial"/>
          <w:b/>
        </w:rPr>
      </w:pPr>
      <w:r>
        <w:rPr>
          <w:rFonts w:ascii="Arial" w:hAnsi="Arial" w:cs="Arial"/>
          <w:b/>
        </w:rPr>
        <w:br w:type="page"/>
      </w:r>
    </w:p>
    <w:p w14:paraId="4378DC5A" w14:textId="79865D5F" w:rsidR="009504B5" w:rsidRPr="00C73E29" w:rsidRDefault="009504B5" w:rsidP="002554D4">
      <w:pPr>
        <w:pStyle w:val="Heading2"/>
        <w:jc w:val="both"/>
      </w:pPr>
      <w:bookmarkStart w:id="1" w:name="_Toc92352382"/>
      <w:r w:rsidRPr="00C73E29">
        <w:lastRenderedPageBreak/>
        <w:t>Pre-Event Preparation</w:t>
      </w:r>
      <w:bookmarkEnd w:id="1"/>
    </w:p>
    <w:p w14:paraId="457155DB" w14:textId="77777777" w:rsidR="009504B5" w:rsidRPr="00C73E29" w:rsidRDefault="009504B5" w:rsidP="002554D4">
      <w:pPr>
        <w:jc w:val="both"/>
        <w:rPr>
          <w:rFonts w:ascii="Arial" w:hAnsi="Arial" w:cs="Arial"/>
          <w:bCs/>
          <w:i/>
          <w:iCs/>
          <w:sz w:val="22"/>
          <w:szCs w:val="22"/>
        </w:rPr>
      </w:pPr>
      <w:r w:rsidRPr="1FD34283">
        <w:rPr>
          <w:rFonts w:ascii="Arial" w:hAnsi="Arial" w:cs="Arial"/>
          <w:i/>
          <w:iCs/>
          <w:sz w:val="22"/>
          <w:szCs w:val="22"/>
        </w:rPr>
        <w:t>GitHub</w:t>
      </w:r>
    </w:p>
    <w:p w14:paraId="0E0C7925" w14:textId="4B6E2E1C" w:rsidR="71B8936B" w:rsidRDefault="00053A53" w:rsidP="1FD34283">
      <w:pPr>
        <w:jc w:val="both"/>
      </w:pPr>
      <w:hyperlink r:id="rId11">
        <w:r w:rsidR="71B8936B" w:rsidRPr="1FD34283">
          <w:rPr>
            <w:rStyle w:val="Hyperlink"/>
            <w:rFonts w:ascii="Arial" w:eastAsia="Arial" w:hAnsi="Arial" w:cs="Arial"/>
            <w:sz w:val="22"/>
            <w:szCs w:val="22"/>
            <w:highlight w:val="yellow"/>
          </w:rPr>
          <w:t>https://github.com/CIDA-CSPH/CU-Stats_Fest</w:t>
        </w:r>
      </w:hyperlink>
    </w:p>
    <w:p w14:paraId="3D7BE9E1" w14:textId="50C2CA6F" w:rsidR="1FD34283" w:rsidRDefault="1FD34283" w:rsidP="1FD34283">
      <w:pPr>
        <w:jc w:val="both"/>
      </w:pPr>
    </w:p>
    <w:p w14:paraId="2CAAF45C" w14:textId="77777777" w:rsidR="00C73E29" w:rsidRPr="00C73E29" w:rsidRDefault="00C73E29" w:rsidP="002554D4">
      <w:pPr>
        <w:jc w:val="both"/>
        <w:rPr>
          <w:rFonts w:ascii="Arial" w:hAnsi="Arial" w:cs="Arial"/>
          <w:b/>
          <w:sz w:val="22"/>
          <w:szCs w:val="22"/>
        </w:rPr>
      </w:pPr>
    </w:p>
    <w:p w14:paraId="05E08C64" w14:textId="7DF7F625" w:rsidR="009504B5" w:rsidRPr="00C73E29" w:rsidRDefault="009504B5" w:rsidP="002554D4">
      <w:pPr>
        <w:pStyle w:val="Heading2"/>
        <w:jc w:val="both"/>
      </w:pPr>
      <w:bookmarkStart w:id="2" w:name="_Toc92352383"/>
      <w:r w:rsidRPr="00C73E29">
        <w:t>Judging criteria</w:t>
      </w:r>
      <w:bookmarkEnd w:id="2"/>
    </w:p>
    <w:p w14:paraId="3AFAB688" w14:textId="6DE1A5E9" w:rsidR="00C73E29" w:rsidRPr="00C73E29" w:rsidRDefault="00C73E29" w:rsidP="002554D4">
      <w:pPr>
        <w:jc w:val="both"/>
        <w:rPr>
          <w:rFonts w:ascii="Arial" w:hAnsi="Arial" w:cs="Arial"/>
          <w:sz w:val="22"/>
          <w:szCs w:val="22"/>
        </w:rPr>
      </w:pPr>
      <w:r w:rsidRPr="00C73E29">
        <w:rPr>
          <w:rFonts w:ascii="Arial" w:hAnsi="Arial" w:cs="Arial"/>
          <w:sz w:val="22"/>
          <w:szCs w:val="22"/>
        </w:rPr>
        <w:t>You m</w:t>
      </w:r>
      <w:r w:rsidR="00217C91">
        <w:rPr>
          <w:rFonts w:ascii="Arial" w:hAnsi="Arial" w:cs="Arial"/>
          <w:sz w:val="22"/>
          <w:szCs w:val="22"/>
        </w:rPr>
        <w:t>ust</w:t>
      </w:r>
      <w:r w:rsidRPr="00C73E29">
        <w:rPr>
          <w:rFonts w:ascii="Arial" w:hAnsi="Arial" w:cs="Arial"/>
          <w:sz w:val="22"/>
          <w:szCs w:val="22"/>
        </w:rPr>
        <w:t xml:space="preserve"> select at least one</w:t>
      </w:r>
      <w:r w:rsidR="00217C91">
        <w:rPr>
          <w:rFonts w:ascii="Arial" w:hAnsi="Arial" w:cs="Arial"/>
          <w:sz w:val="22"/>
          <w:szCs w:val="22"/>
        </w:rPr>
        <w:t xml:space="preserve"> (but may select more than one)</w:t>
      </w:r>
      <w:r w:rsidRPr="00C73E29">
        <w:rPr>
          <w:rFonts w:ascii="Arial" w:hAnsi="Arial" w:cs="Arial"/>
          <w:sz w:val="22"/>
          <w:szCs w:val="22"/>
        </w:rPr>
        <w:t xml:space="preserve"> research question (whether analysis-focused or data management-focused). </w:t>
      </w:r>
    </w:p>
    <w:p w14:paraId="6B8770DB" w14:textId="356D3E45" w:rsidR="009504B5" w:rsidRPr="00C73E29" w:rsidRDefault="009504B5" w:rsidP="002554D4">
      <w:pPr>
        <w:jc w:val="both"/>
        <w:rPr>
          <w:rFonts w:ascii="Arial" w:hAnsi="Arial" w:cs="Arial"/>
          <w:bCs/>
          <w:i/>
          <w:iCs/>
          <w:sz w:val="22"/>
          <w:szCs w:val="22"/>
        </w:rPr>
      </w:pPr>
      <w:r w:rsidRPr="00C73E29">
        <w:rPr>
          <w:rFonts w:ascii="Arial" w:hAnsi="Arial" w:cs="Arial"/>
          <w:bCs/>
          <w:i/>
          <w:iCs/>
          <w:sz w:val="22"/>
          <w:szCs w:val="22"/>
        </w:rPr>
        <w:t>General Programming</w:t>
      </w:r>
    </w:p>
    <w:p w14:paraId="46016FB4" w14:textId="77777777" w:rsidR="009504B5" w:rsidRPr="00C73E29" w:rsidRDefault="009504B5" w:rsidP="002554D4">
      <w:pPr>
        <w:jc w:val="both"/>
        <w:rPr>
          <w:rFonts w:ascii="Arial" w:hAnsi="Arial" w:cs="Arial"/>
          <w:sz w:val="22"/>
          <w:szCs w:val="22"/>
        </w:rPr>
      </w:pPr>
      <w:r w:rsidRPr="00C73E29">
        <w:rPr>
          <w:rFonts w:ascii="Arial" w:hAnsi="Arial" w:cs="Arial"/>
          <w:sz w:val="22"/>
          <w:szCs w:val="22"/>
        </w:rPr>
        <w:t>You will be judged based on the formatting, readability, reproducibility, and computation time of your code.</w:t>
      </w:r>
    </w:p>
    <w:p w14:paraId="402726D4" w14:textId="77777777" w:rsidR="009504B5" w:rsidRPr="00C73E29" w:rsidRDefault="009504B5" w:rsidP="002554D4">
      <w:pPr>
        <w:jc w:val="both"/>
        <w:rPr>
          <w:rFonts w:ascii="Arial" w:hAnsi="Arial" w:cs="Arial"/>
          <w:bCs/>
          <w:i/>
          <w:iCs/>
          <w:sz w:val="22"/>
          <w:szCs w:val="22"/>
        </w:rPr>
      </w:pPr>
      <w:r w:rsidRPr="00C73E29">
        <w:rPr>
          <w:rFonts w:ascii="Arial" w:hAnsi="Arial" w:cs="Arial"/>
          <w:bCs/>
          <w:i/>
          <w:iCs/>
          <w:sz w:val="22"/>
          <w:szCs w:val="22"/>
        </w:rPr>
        <w:t>Data management</w:t>
      </w:r>
    </w:p>
    <w:p w14:paraId="39097612" w14:textId="096BDCEA" w:rsidR="009504B5" w:rsidRPr="00C73E29" w:rsidRDefault="009504B5" w:rsidP="002554D4">
      <w:pPr>
        <w:jc w:val="both"/>
        <w:rPr>
          <w:rFonts w:ascii="Arial" w:hAnsi="Arial" w:cs="Arial"/>
          <w:sz w:val="22"/>
          <w:szCs w:val="22"/>
        </w:rPr>
      </w:pPr>
      <w:r w:rsidRPr="4D1805CE">
        <w:rPr>
          <w:rFonts w:ascii="Arial" w:hAnsi="Arial" w:cs="Arial"/>
          <w:sz w:val="22"/>
          <w:szCs w:val="22"/>
        </w:rPr>
        <w:t>You will be judged on the creation of the summary variables, visualization of both the raw and processed data, as well as your ability to incorporate reproducible reporting in the form of SAS ODS/macros, R packages, Shiny Apps, etc.</w:t>
      </w:r>
    </w:p>
    <w:p w14:paraId="3B036F53" w14:textId="77777777" w:rsidR="009504B5" w:rsidRPr="00C73E29" w:rsidRDefault="009504B5" w:rsidP="002554D4">
      <w:pPr>
        <w:jc w:val="both"/>
        <w:rPr>
          <w:rFonts w:ascii="Arial" w:hAnsi="Arial" w:cs="Arial"/>
          <w:bCs/>
          <w:i/>
          <w:iCs/>
          <w:sz w:val="22"/>
          <w:szCs w:val="22"/>
        </w:rPr>
      </w:pPr>
      <w:r w:rsidRPr="00C73E29">
        <w:rPr>
          <w:rFonts w:ascii="Arial" w:hAnsi="Arial" w:cs="Arial"/>
          <w:bCs/>
          <w:i/>
          <w:iCs/>
          <w:sz w:val="22"/>
          <w:szCs w:val="22"/>
        </w:rPr>
        <w:t>Innovative Analysis</w:t>
      </w:r>
    </w:p>
    <w:p w14:paraId="0DD29461" w14:textId="56B4276F" w:rsidR="009504B5" w:rsidRPr="00C73E29" w:rsidRDefault="009504B5" w:rsidP="002554D4">
      <w:pPr>
        <w:jc w:val="both"/>
        <w:rPr>
          <w:rFonts w:ascii="Arial" w:hAnsi="Arial" w:cs="Arial"/>
          <w:sz w:val="22"/>
          <w:szCs w:val="22"/>
        </w:rPr>
      </w:pPr>
      <w:r w:rsidRPr="4D1805CE">
        <w:rPr>
          <w:rFonts w:ascii="Arial" w:hAnsi="Arial" w:cs="Arial"/>
          <w:sz w:val="22"/>
          <w:szCs w:val="22"/>
        </w:rPr>
        <w:t>You will be judged on your ability to research, select, and implement an innovative statistical method, as well as your ability to incorporate reproducible reporting in the form of SAS ODS/macros, R packages, Shiny Apps, etc.</w:t>
      </w:r>
    </w:p>
    <w:p w14:paraId="5E907E68" w14:textId="77777777" w:rsidR="00C73E29" w:rsidRDefault="00C73E29" w:rsidP="002554D4">
      <w:pPr>
        <w:jc w:val="both"/>
        <w:rPr>
          <w:rFonts w:ascii="Arial" w:hAnsi="Arial" w:cs="Arial"/>
          <w:b/>
          <w:bCs/>
        </w:rPr>
      </w:pPr>
      <w:r>
        <w:rPr>
          <w:rFonts w:ascii="Arial" w:hAnsi="Arial" w:cs="Arial"/>
          <w:b/>
          <w:bCs/>
        </w:rPr>
        <w:br w:type="page"/>
      </w:r>
    </w:p>
    <w:p w14:paraId="2B684089" w14:textId="205B963E" w:rsidR="00581760" w:rsidRDefault="00CF7F92" w:rsidP="002554D4">
      <w:pPr>
        <w:pStyle w:val="Heading2"/>
        <w:jc w:val="both"/>
      </w:pPr>
      <w:r>
        <w:lastRenderedPageBreak/>
        <w:t>Acknowledgements</w:t>
      </w:r>
      <w:r w:rsidR="00581760">
        <w:t xml:space="preserve"> </w:t>
      </w:r>
    </w:p>
    <w:p w14:paraId="200D5E11" w14:textId="1CE8D60C" w:rsidR="00DD0EA9" w:rsidRPr="00C73E29" w:rsidRDefault="00F80A14" w:rsidP="002554D4">
      <w:pPr>
        <w:jc w:val="both"/>
        <w:rPr>
          <w:rFonts w:ascii="Arial" w:hAnsi="Arial" w:cs="Arial"/>
          <w:b/>
          <w:bCs/>
          <w:sz w:val="22"/>
          <w:szCs w:val="22"/>
        </w:rPr>
      </w:pPr>
      <w:r>
        <w:rPr>
          <w:rFonts w:ascii="Arial" w:hAnsi="Arial" w:cs="Arial"/>
          <w:b/>
          <w:bCs/>
        </w:rPr>
        <w:t>We would like to thank the following people for providing the data for CU Stats Fest:</w:t>
      </w:r>
    </w:p>
    <w:p w14:paraId="5F58B90B" w14:textId="694A1AD9" w:rsidR="00DD0EA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University</w:t>
      </w:r>
      <w:r w:rsidR="003B1C62" w:rsidRPr="00C73E29">
        <w:rPr>
          <w:rFonts w:ascii="Arial" w:hAnsi="Arial" w:cs="Arial"/>
          <w:b/>
          <w:bCs/>
          <w:sz w:val="22"/>
          <w:szCs w:val="22"/>
        </w:rPr>
        <w:t xml:space="preserve"> of Colorado </w:t>
      </w:r>
      <w:r w:rsidRPr="00C73E29">
        <w:rPr>
          <w:rFonts w:ascii="Arial" w:hAnsi="Arial" w:cs="Arial"/>
          <w:b/>
          <w:bCs/>
          <w:sz w:val="22"/>
          <w:szCs w:val="22"/>
        </w:rPr>
        <w:t>A</w:t>
      </w:r>
      <w:r w:rsidR="003B1C62" w:rsidRPr="00C73E29">
        <w:rPr>
          <w:rFonts w:ascii="Arial" w:hAnsi="Arial" w:cs="Arial"/>
          <w:b/>
          <w:bCs/>
          <w:sz w:val="22"/>
          <w:szCs w:val="22"/>
        </w:rPr>
        <w:t>nschutz</w:t>
      </w:r>
    </w:p>
    <w:p w14:paraId="5B7CE19E" w14:textId="096FE6BC" w:rsidR="00DD0EA9" w:rsidRPr="00C73E29" w:rsidRDefault="00DD0EA9" w:rsidP="002554D4">
      <w:pPr>
        <w:pStyle w:val="ListParagraph"/>
        <w:jc w:val="both"/>
        <w:rPr>
          <w:rFonts w:ascii="Arial" w:hAnsi="Arial" w:cs="Arial"/>
          <w:color w:val="303030"/>
          <w:sz w:val="22"/>
          <w:szCs w:val="22"/>
          <w:shd w:val="clear" w:color="auto" w:fill="FFFFFF"/>
        </w:rPr>
      </w:pPr>
      <w:r w:rsidRPr="00C73E29">
        <w:rPr>
          <w:rFonts w:ascii="Arial" w:hAnsi="Arial" w:cs="Arial"/>
          <w:sz w:val="22"/>
          <w:szCs w:val="22"/>
        </w:rPr>
        <w:t xml:space="preserve">Peter </w:t>
      </w:r>
      <w:r w:rsidRPr="00C73E29">
        <w:rPr>
          <w:rFonts w:ascii="Arial" w:hAnsi="Arial" w:cs="Arial"/>
          <w:color w:val="303030"/>
          <w:sz w:val="22"/>
          <w:szCs w:val="22"/>
          <w:shd w:val="clear" w:color="auto" w:fill="FFFFFF"/>
        </w:rPr>
        <w:t>Mourani MD</w:t>
      </w:r>
      <w:r w:rsidR="00210259" w:rsidRPr="00C73E29">
        <w:rPr>
          <w:rFonts w:ascii="Arial" w:hAnsi="Arial" w:cs="Arial"/>
          <w:color w:val="303030"/>
          <w:sz w:val="22"/>
          <w:szCs w:val="22"/>
          <w:shd w:val="clear" w:color="auto" w:fill="FFFFFF"/>
        </w:rPr>
        <w:t xml:space="preserve"> PhD</w:t>
      </w:r>
      <w:r w:rsidRPr="00C73E29">
        <w:rPr>
          <w:rFonts w:ascii="Arial" w:hAnsi="Arial" w:cs="Arial"/>
          <w:color w:val="303030"/>
          <w:sz w:val="22"/>
          <w:szCs w:val="22"/>
          <w:shd w:val="clear" w:color="auto" w:fill="FFFFFF"/>
        </w:rPr>
        <w:t>,</w:t>
      </w:r>
      <w:r w:rsidR="003B1C62" w:rsidRPr="00C73E29">
        <w:rPr>
          <w:rFonts w:ascii="Arial" w:hAnsi="Arial" w:cs="Arial"/>
          <w:color w:val="303030"/>
          <w:sz w:val="22"/>
          <w:szCs w:val="22"/>
          <w:shd w:val="clear" w:color="auto" w:fill="FFFFFF"/>
        </w:rPr>
        <w:t xml:space="preserve"> Lilliam Ambroggio PhD, Kayla Williamson MS, Brandie Wagner PhD, J. Kirk Harris PhD, Aline Maddux MD, Todd Carpenter MD</w:t>
      </w:r>
      <w:r w:rsidRPr="00C73E29">
        <w:rPr>
          <w:rFonts w:ascii="Arial" w:hAnsi="Arial" w:cs="Arial"/>
          <w:color w:val="303030"/>
          <w:sz w:val="22"/>
          <w:szCs w:val="22"/>
          <w:shd w:val="clear" w:color="auto" w:fill="FFFFFF"/>
        </w:rPr>
        <w:t xml:space="preserve">, </w:t>
      </w:r>
      <w:r w:rsidR="003B1C62" w:rsidRPr="00C73E29">
        <w:rPr>
          <w:rFonts w:ascii="Arial" w:hAnsi="Arial" w:cs="Arial"/>
          <w:color w:val="303030"/>
          <w:sz w:val="22"/>
          <w:szCs w:val="22"/>
          <w:shd w:val="clear" w:color="auto" w:fill="FFFFFF"/>
        </w:rPr>
        <w:t>Christina Osborne MD, Matthew Leroue MD, Eric Simões MD, Charles Robertson PhD, Katherine Ziegler PhDc,</w:t>
      </w:r>
      <w:r w:rsidR="00210259" w:rsidRPr="00C73E29">
        <w:rPr>
          <w:rFonts w:ascii="Arial" w:hAnsi="Arial" w:cs="Arial"/>
          <w:color w:val="303030"/>
          <w:sz w:val="22"/>
          <w:szCs w:val="22"/>
          <w:shd w:val="clear" w:color="auto" w:fill="FFFFFF"/>
        </w:rPr>
        <w:t xml:space="preserve"> and</w:t>
      </w:r>
      <w:r w:rsidR="003B1C62" w:rsidRPr="00C73E29">
        <w:rPr>
          <w:rFonts w:ascii="Arial" w:hAnsi="Arial" w:cs="Arial"/>
          <w:color w:val="303030"/>
          <w:sz w:val="22"/>
          <w:szCs w:val="22"/>
          <w:shd w:val="clear" w:color="auto" w:fill="FFFFFF"/>
        </w:rPr>
        <w:t xml:space="preserve"> Marci Sontag PhD</w:t>
      </w:r>
    </w:p>
    <w:p w14:paraId="56E46FFE" w14:textId="094E2D42"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 xml:space="preserve">Chan Zuckerberg Biohub </w:t>
      </w:r>
      <w:r w:rsidR="0085376C" w:rsidRPr="00C73E29">
        <w:rPr>
          <w:rFonts w:ascii="Arial" w:hAnsi="Arial" w:cs="Arial"/>
          <w:b/>
          <w:bCs/>
          <w:sz w:val="22"/>
          <w:szCs w:val="22"/>
        </w:rPr>
        <w:t>and University of California San Francisco</w:t>
      </w:r>
    </w:p>
    <w:p w14:paraId="4EFCD4D6" w14:textId="20150952" w:rsidR="003B1C62" w:rsidRPr="00C73E29" w:rsidRDefault="00210259" w:rsidP="002554D4">
      <w:pPr>
        <w:pStyle w:val="ListParagraph"/>
        <w:jc w:val="both"/>
        <w:rPr>
          <w:rFonts w:ascii="Arial" w:hAnsi="Arial" w:cs="Arial"/>
          <w:sz w:val="22"/>
          <w:szCs w:val="22"/>
        </w:rPr>
      </w:pPr>
      <w:r w:rsidRPr="00C73E29">
        <w:rPr>
          <w:rFonts w:ascii="Arial" w:hAnsi="Arial" w:cs="Arial"/>
          <w:sz w:val="22"/>
          <w:szCs w:val="22"/>
        </w:rPr>
        <w:t>Charles Langelier MD PhD, Joseph DeRisi PhD, Jack Kamm PhD</w:t>
      </w:r>
    </w:p>
    <w:p w14:paraId="1A5F6B18" w14:textId="4934B54B"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University of Utah</w:t>
      </w:r>
    </w:p>
    <w:p w14:paraId="061BD10C" w14:textId="62134A35" w:rsidR="00210259" w:rsidRPr="00C73E29" w:rsidRDefault="00210259" w:rsidP="002554D4">
      <w:pPr>
        <w:pStyle w:val="ListParagraph"/>
        <w:jc w:val="both"/>
        <w:rPr>
          <w:rFonts w:ascii="Arial" w:hAnsi="Arial" w:cs="Arial"/>
          <w:sz w:val="22"/>
          <w:szCs w:val="22"/>
        </w:rPr>
      </w:pPr>
      <w:r w:rsidRPr="00C73E29">
        <w:rPr>
          <w:rFonts w:ascii="Arial" w:hAnsi="Arial" w:cs="Arial"/>
          <w:sz w:val="22"/>
          <w:szCs w:val="22"/>
        </w:rPr>
        <w:t>Ron Reeder PhD, Chris Locandro MS</w:t>
      </w:r>
      <w:r w:rsidR="0085376C" w:rsidRPr="00C73E29">
        <w:rPr>
          <w:rFonts w:ascii="Arial" w:hAnsi="Arial" w:cs="Arial"/>
          <w:sz w:val="22"/>
          <w:szCs w:val="22"/>
        </w:rPr>
        <w:t>, J. Michael Dean MD MBA</w:t>
      </w:r>
    </w:p>
    <w:p w14:paraId="49D96678" w14:textId="0E7B326D" w:rsidR="00DD0EA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Nationwide Children's Hospital</w:t>
      </w:r>
    </w:p>
    <w:p w14:paraId="274A4834" w14:textId="0A225E5A"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Mark Hall MD</w:t>
      </w:r>
    </w:p>
    <w:p w14:paraId="1131D387" w14:textId="7F65525C"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Children's Hospital of Philadelphia</w:t>
      </w:r>
    </w:p>
    <w:p w14:paraId="6D158190" w14:textId="617B4CE9"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Athena Zuppa MD MSCE</w:t>
      </w:r>
    </w:p>
    <w:p w14:paraId="44E852B9" w14:textId="3B11C992"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University of Pittsburgh</w:t>
      </w:r>
    </w:p>
    <w:p w14:paraId="346EAECC" w14:textId="3BEFCA79"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Joseph Carcillo</w:t>
      </w:r>
      <w:r w:rsidR="00062E9C" w:rsidRPr="00C73E29">
        <w:rPr>
          <w:rFonts w:ascii="Arial" w:hAnsi="Arial" w:cs="Arial"/>
          <w:sz w:val="22"/>
          <w:szCs w:val="22"/>
        </w:rPr>
        <w:t xml:space="preserve"> MD</w:t>
      </w:r>
    </w:p>
    <w:p w14:paraId="0B821DF2" w14:textId="72D941A9"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Children's Hospital of Michigan</w:t>
      </w:r>
    </w:p>
    <w:p w14:paraId="13B8D76D" w14:textId="42336EA3"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Kathleen Meert</w:t>
      </w:r>
      <w:r w:rsidR="00062E9C" w:rsidRPr="00C73E29">
        <w:rPr>
          <w:rFonts w:ascii="Arial" w:hAnsi="Arial" w:cs="Arial"/>
          <w:sz w:val="22"/>
          <w:szCs w:val="22"/>
        </w:rPr>
        <w:t xml:space="preserve"> MD</w:t>
      </w:r>
    </w:p>
    <w:p w14:paraId="1E3F72B7" w14:textId="57038369"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University of California Los Angele</w:t>
      </w:r>
      <w:r w:rsidR="0085376C" w:rsidRPr="00C73E29">
        <w:rPr>
          <w:rFonts w:ascii="Arial" w:hAnsi="Arial" w:cs="Arial"/>
          <w:b/>
          <w:bCs/>
          <w:sz w:val="22"/>
          <w:szCs w:val="22"/>
        </w:rPr>
        <w:t>s</w:t>
      </w:r>
    </w:p>
    <w:p w14:paraId="3CD542F0" w14:textId="6A60A0CB"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Anil Sapru</w:t>
      </w:r>
      <w:r w:rsidR="00062E9C" w:rsidRPr="00C73E29">
        <w:rPr>
          <w:rFonts w:ascii="Arial" w:hAnsi="Arial" w:cs="Arial"/>
          <w:sz w:val="22"/>
          <w:szCs w:val="22"/>
        </w:rPr>
        <w:t xml:space="preserve"> MD</w:t>
      </w:r>
    </w:p>
    <w:p w14:paraId="45C89777" w14:textId="42A099BB"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Children's National Medical Center and George Washington School of Medicine and Health Sciences</w:t>
      </w:r>
    </w:p>
    <w:p w14:paraId="263685A2" w14:textId="6754DE65" w:rsidR="0085376C" w:rsidRPr="00C73E29" w:rsidRDefault="0085376C" w:rsidP="002554D4">
      <w:pPr>
        <w:pStyle w:val="ListParagraph"/>
        <w:jc w:val="both"/>
        <w:rPr>
          <w:rFonts w:ascii="Arial" w:hAnsi="Arial" w:cs="Arial"/>
          <w:sz w:val="22"/>
          <w:szCs w:val="22"/>
        </w:rPr>
      </w:pPr>
      <w:r w:rsidRPr="00C73E29">
        <w:rPr>
          <w:rFonts w:ascii="Arial" w:hAnsi="Arial" w:cs="Arial"/>
          <w:sz w:val="22"/>
          <w:szCs w:val="22"/>
        </w:rPr>
        <w:t>Murray Pollack</w:t>
      </w:r>
      <w:r w:rsidR="00062E9C" w:rsidRPr="00C73E29">
        <w:rPr>
          <w:rFonts w:ascii="Arial" w:hAnsi="Arial" w:cs="Arial"/>
          <w:sz w:val="22"/>
          <w:szCs w:val="22"/>
        </w:rPr>
        <w:t xml:space="preserve"> MD MBA</w:t>
      </w:r>
    </w:p>
    <w:p w14:paraId="1F670C1D" w14:textId="52039F4E" w:rsidR="00210259" w:rsidRPr="00C73E29" w:rsidRDefault="00210259" w:rsidP="002554D4">
      <w:pPr>
        <w:pStyle w:val="ListParagraph"/>
        <w:ind w:left="0"/>
        <w:jc w:val="both"/>
        <w:rPr>
          <w:rFonts w:ascii="Arial" w:hAnsi="Arial" w:cs="Arial"/>
          <w:b/>
          <w:bCs/>
          <w:sz w:val="22"/>
          <w:szCs w:val="22"/>
        </w:rPr>
      </w:pPr>
      <w:r w:rsidRPr="00C73E29">
        <w:rPr>
          <w:rFonts w:ascii="Arial" w:hAnsi="Arial" w:cs="Arial"/>
          <w:b/>
          <w:bCs/>
          <w:sz w:val="22"/>
          <w:szCs w:val="22"/>
        </w:rPr>
        <w:t>Princeton University</w:t>
      </w:r>
    </w:p>
    <w:p w14:paraId="700353C4" w14:textId="76ED73AA" w:rsidR="00210259" w:rsidRPr="00C73E29" w:rsidRDefault="00210259" w:rsidP="002554D4">
      <w:pPr>
        <w:pStyle w:val="ListParagraph"/>
        <w:jc w:val="both"/>
        <w:rPr>
          <w:rFonts w:ascii="Arial" w:hAnsi="Arial" w:cs="Arial"/>
          <w:sz w:val="22"/>
          <w:szCs w:val="22"/>
        </w:rPr>
      </w:pPr>
      <w:r w:rsidRPr="00C73E29">
        <w:rPr>
          <w:rFonts w:ascii="Arial" w:hAnsi="Arial" w:cs="Arial"/>
          <w:sz w:val="22"/>
          <w:szCs w:val="22"/>
        </w:rPr>
        <w:t>Dan</w:t>
      </w:r>
      <w:r w:rsidR="0085376C" w:rsidRPr="00C73E29">
        <w:rPr>
          <w:rFonts w:ascii="Arial" w:hAnsi="Arial" w:cs="Arial"/>
          <w:sz w:val="22"/>
          <w:szCs w:val="22"/>
        </w:rPr>
        <w:t>iel</w:t>
      </w:r>
      <w:r w:rsidRPr="00C73E29">
        <w:rPr>
          <w:rFonts w:ascii="Arial" w:hAnsi="Arial" w:cs="Arial"/>
          <w:sz w:val="22"/>
          <w:szCs w:val="22"/>
        </w:rPr>
        <w:t xml:space="preserve"> Notterman</w:t>
      </w:r>
      <w:r w:rsidR="0085376C" w:rsidRPr="00C73E29">
        <w:rPr>
          <w:rFonts w:ascii="Arial" w:hAnsi="Arial" w:cs="Arial"/>
          <w:sz w:val="22"/>
          <w:szCs w:val="22"/>
        </w:rPr>
        <w:t xml:space="preserve"> MD</w:t>
      </w:r>
      <w:r w:rsidRPr="00C73E29">
        <w:rPr>
          <w:rFonts w:ascii="Arial" w:hAnsi="Arial" w:cs="Arial"/>
          <w:sz w:val="22"/>
          <w:szCs w:val="22"/>
        </w:rPr>
        <w:t xml:space="preserve"> </w:t>
      </w:r>
    </w:p>
    <w:p w14:paraId="7E8007D1" w14:textId="77777777" w:rsidR="00062E9C" w:rsidRDefault="00053A53" w:rsidP="002554D4">
      <w:pPr>
        <w:pStyle w:val="ListParagraph"/>
        <w:ind w:left="0"/>
        <w:jc w:val="both"/>
        <w:rPr>
          <w:rFonts w:ascii="Arial" w:hAnsi="Arial" w:cs="Arial"/>
          <w:b/>
          <w:bCs/>
          <w:sz w:val="22"/>
          <w:szCs w:val="22"/>
        </w:rPr>
      </w:pPr>
      <w:hyperlink r:id="rId12" w:history="1">
        <w:r w:rsidR="00062E9C" w:rsidRPr="00C73E29">
          <w:rPr>
            <w:rFonts w:ascii="Arial" w:hAnsi="Arial" w:cs="Arial"/>
            <w:b/>
            <w:bCs/>
            <w:color w:val="303030"/>
            <w:sz w:val="22"/>
            <w:szCs w:val="22"/>
          </w:rPr>
          <w:t>Eunice Kennedy Shriver National Institute of Child Health and Human Development Collaborative Pediatric Critical Care Research Network (CPCCRN)</w:t>
        </w:r>
      </w:hyperlink>
      <w:r w:rsidR="00062E9C" w:rsidRPr="00C73E29">
        <w:rPr>
          <w:rFonts w:ascii="Arial" w:hAnsi="Arial" w:cs="Arial"/>
          <w:b/>
          <w:bCs/>
          <w:sz w:val="22"/>
          <w:szCs w:val="22"/>
        </w:rPr>
        <w:t xml:space="preserve"> </w:t>
      </w:r>
    </w:p>
    <w:p w14:paraId="45C3FEA6" w14:textId="77777777" w:rsidR="00CF7F92" w:rsidRDefault="00CF7F92" w:rsidP="002554D4">
      <w:pPr>
        <w:pStyle w:val="ListParagraph"/>
        <w:ind w:left="0"/>
        <w:jc w:val="both"/>
        <w:rPr>
          <w:rFonts w:ascii="Arial" w:hAnsi="Arial" w:cs="Arial"/>
          <w:b/>
          <w:bCs/>
          <w:sz w:val="22"/>
          <w:szCs w:val="22"/>
        </w:rPr>
      </w:pPr>
    </w:p>
    <w:p w14:paraId="0B446EB5" w14:textId="77777777" w:rsidR="00CF7F92" w:rsidRDefault="00CF7F92" w:rsidP="002554D4">
      <w:pPr>
        <w:pStyle w:val="ListParagraph"/>
        <w:ind w:left="0"/>
        <w:jc w:val="both"/>
        <w:rPr>
          <w:rFonts w:ascii="Arial" w:hAnsi="Arial" w:cs="Arial"/>
          <w:b/>
          <w:bCs/>
          <w:sz w:val="22"/>
          <w:szCs w:val="22"/>
        </w:rPr>
      </w:pPr>
    </w:p>
    <w:p w14:paraId="0327407D" w14:textId="4DE50554" w:rsidR="00CF7F92" w:rsidRDefault="00CF7F92" w:rsidP="00CF7F92">
      <w:pPr>
        <w:jc w:val="both"/>
        <w:rPr>
          <w:rFonts w:ascii="Arial" w:hAnsi="Arial" w:cs="Arial"/>
          <w:b/>
          <w:bCs/>
        </w:rPr>
      </w:pPr>
      <w:r>
        <w:rPr>
          <w:rFonts w:ascii="Arial" w:hAnsi="Arial" w:cs="Arial"/>
          <w:b/>
          <w:bCs/>
        </w:rPr>
        <w:t>We would</w:t>
      </w:r>
      <w:r w:rsidR="004D0BF1">
        <w:rPr>
          <w:rFonts w:ascii="Arial" w:hAnsi="Arial" w:cs="Arial"/>
          <w:b/>
          <w:bCs/>
        </w:rPr>
        <w:t xml:space="preserve"> like to thank the</w:t>
      </w:r>
      <w:r w:rsidR="00753E52">
        <w:rPr>
          <w:rFonts w:ascii="Arial" w:hAnsi="Arial" w:cs="Arial"/>
          <w:b/>
          <w:bCs/>
        </w:rPr>
        <w:t xml:space="preserve"> faculty and administrative team from the Center for Innovative Design and Analysis for t</w:t>
      </w:r>
      <w:r w:rsidR="004D0BF1">
        <w:rPr>
          <w:rFonts w:ascii="Arial" w:hAnsi="Arial" w:cs="Arial"/>
          <w:b/>
          <w:bCs/>
        </w:rPr>
        <w:t>heir contributions to making CU Data Week possible</w:t>
      </w:r>
      <w:r w:rsidR="00753E52">
        <w:rPr>
          <w:rFonts w:ascii="Arial" w:hAnsi="Arial" w:cs="Arial"/>
          <w:b/>
          <w:bCs/>
        </w:rPr>
        <w:t>.</w:t>
      </w:r>
    </w:p>
    <w:p w14:paraId="7E8C609E" w14:textId="77777777" w:rsidR="0057270A" w:rsidRDefault="0057270A" w:rsidP="00CF7F92">
      <w:pPr>
        <w:jc w:val="both"/>
        <w:rPr>
          <w:rFonts w:ascii="Arial" w:hAnsi="Arial" w:cs="Arial"/>
        </w:rPr>
      </w:pPr>
    </w:p>
    <w:p w14:paraId="4F7F88BF" w14:textId="660A4373" w:rsidR="00CF7F92" w:rsidRPr="00CF7F92" w:rsidRDefault="0057270A" w:rsidP="0057270A">
      <w:pPr>
        <w:jc w:val="both"/>
        <w:rPr>
          <w:rFonts w:ascii="Arial" w:hAnsi="Arial" w:cs="Arial"/>
          <w:sz w:val="22"/>
          <w:szCs w:val="22"/>
        </w:rPr>
      </w:pPr>
      <w:r>
        <w:rPr>
          <w:rFonts w:ascii="Arial" w:hAnsi="Arial" w:cs="Arial"/>
          <w:b/>
          <w:bCs/>
        </w:rPr>
        <w:t>We would like to thank the Biostatistics, Epidemiology, and Research Design Core of the CCTSI for sponsoring this event!</w:t>
      </w:r>
    </w:p>
    <w:p w14:paraId="1F052CF1" w14:textId="77777777" w:rsidR="00062E9C" w:rsidRPr="00C73E29" w:rsidRDefault="00062E9C" w:rsidP="002554D4">
      <w:pPr>
        <w:jc w:val="both"/>
        <w:rPr>
          <w:rFonts w:ascii="Arial" w:hAnsi="Arial" w:cs="Arial"/>
          <w:b/>
          <w:bCs/>
          <w:sz w:val="22"/>
          <w:szCs w:val="22"/>
        </w:rPr>
      </w:pPr>
      <w:r w:rsidRPr="00C73E29">
        <w:rPr>
          <w:rFonts w:ascii="Arial" w:hAnsi="Arial" w:cs="Arial"/>
          <w:b/>
          <w:bCs/>
          <w:sz w:val="22"/>
          <w:szCs w:val="22"/>
        </w:rPr>
        <w:br w:type="page"/>
      </w:r>
    </w:p>
    <w:p w14:paraId="183321BA" w14:textId="5817A319" w:rsidR="00C94075" w:rsidRPr="00C73E29" w:rsidRDefault="00C94075" w:rsidP="00CF7F92">
      <w:pPr>
        <w:pStyle w:val="Heading2"/>
      </w:pPr>
      <w:bookmarkStart w:id="3" w:name="_Toc92352385"/>
      <w:r w:rsidRPr="00C73E29">
        <w:lastRenderedPageBreak/>
        <w:t>CU Stats Fest Data Use Agreement</w:t>
      </w:r>
      <w:bookmarkEnd w:id="3"/>
    </w:p>
    <w:p w14:paraId="242EAD7D" w14:textId="77777777" w:rsidR="00581760" w:rsidRDefault="00581760" w:rsidP="002554D4">
      <w:pPr>
        <w:jc w:val="both"/>
        <w:rPr>
          <w:rFonts w:ascii="Arial" w:hAnsi="Arial" w:cs="Arial"/>
        </w:rPr>
      </w:pPr>
    </w:p>
    <w:p w14:paraId="7CA19CC8" w14:textId="27B6A041" w:rsidR="00C94075" w:rsidRPr="00C73E29" w:rsidRDefault="00C94075" w:rsidP="002554D4">
      <w:pPr>
        <w:jc w:val="both"/>
        <w:rPr>
          <w:rFonts w:ascii="Arial" w:hAnsi="Arial" w:cs="Arial"/>
          <w:sz w:val="22"/>
          <w:szCs w:val="22"/>
        </w:rPr>
      </w:pPr>
      <w:r w:rsidRPr="00C73E29">
        <w:rPr>
          <w:rFonts w:ascii="Arial" w:hAnsi="Arial" w:cs="Arial"/>
          <w:sz w:val="22"/>
          <w:szCs w:val="22"/>
        </w:rPr>
        <w:t xml:space="preserve">I, _______________________, hereby agree that the data provided by CU Stats Fest for the purposes of data management and analysis from January 31,2022 – February 5, 2022 will only be used during the event. All datasets provided by CU Stats Fest will be deleted from any location I saved them in by 2 pm on February 5, 2022. I will not share the datasets with anyone outside of the CU Stats Fest event. </w:t>
      </w:r>
    </w:p>
    <w:p w14:paraId="5F08980B" w14:textId="77777777" w:rsidR="00C94075" w:rsidRPr="00C73E29" w:rsidRDefault="00C94075" w:rsidP="002554D4">
      <w:pPr>
        <w:jc w:val="both"/>
        <w:rPr>
          <w:rFonts w:ascii="Arial" w:hAnsi="Arial" w:cs="Arial"/>
          <w:sz w:val="22"/>
          <w:szCs w:val="22"/>
        </w:rPr>
      </w:pPr>
      <w:r w:rsidRPr="00C73E29">
        <w:rPr>
          <w:rFonts w:ascii="Arial" w:hAnsi="Arial" w:cs="Arial"/>
          <w:sz w:val="22"/>
          <w:szCs w:val="22"/>
        </w:rPr>
        <w:t>I also agree that any tables, figures, or results from analyses derived from these data will not be published in any scientific or other journal. I understand if I share my tables, figures, or results as part of my personal portfolio, I must include the following citation:</w:t>
      </w:r>
    </w:p>
    <w:p w14:paraId="67BDD3B5" w14:textId="117D3A8B" w:rsidR="00C94075" w:rsidRPr="00C73E29" w:rsidRDefault="00080E17" w:rsidP="002554D4">
      <w:pPr>
        <w:jc w:val="both"/>
        <w:rPr>
          <w:rFonts w:ascii="Arial" w:hAnsi="Arial" w:cs="Arial"/>
          <w:sz w:val="22"/>
          <w:szCs w:val="22"/>
        </w:rPr>
      </w:pPr>
      <w:r w:rsidRPr="00C73E29">
        <w:rPr>
          <w:rFonts w:ascii="Arial" w:hAnsi="Arial" w:cs="Arial"/>
          <w:color w:val="303030"/>
          <w:sz w:val="22"/>
          <w:szCs w:val="22"/>
          <w:shd w:val="clear" w:color="auto" w:fill="FFFFFF"/>
        </w:rPr>
        <w:t xml:space="preserve">Mourani PM, Sontag MK, Williamson KM, Harris JK, Reeder R, Locandro C, Carpenter TC, Maddux AB, Ziegler K, Simões EAF, Osborne CM, Ambroggio L, Leroue MK, Robertson CE, Langelier C, DeRisi JL, Kamm J, Hall MW, Zuppa AF, Carcillo J, Meert K, Sapru A, Pollack MM, McQuillen P, Notterman DA, Dean JM, Wagner BD; Eunice Kennedy Shriver National Institute of Child Health and Human Development Collaborative Pediatric Critical Care Research Network (CPCCRN); Eunice Kennedy Shriver National Institute of Child Health and Human Development Collaborative Pediatric Critical Care Research Network (CPCCRN) members are as follows:. </w:t>
      </w:r>
      <w:r w:rsidRPr="00C73E29">
        <w:rPr>
          <w:rFonts w:ascii="Arial" w:hAnsi="Arial" w:cs="Arial"/>
          <w:b/>
          <w:bCs/>
          <w:color w:val="303030"/>
          <w:sz w:val="22"/>
          <w:szCs w:val="22"/>
          <w:shd w:val="clear" w:color="auto" w:fill="FFFFFF"/>
        </w:rPr>
        <w:t>Temporal airway microbiome changes related to ventilator-associated pneumonia in children. Eur Respir J. 2021 Mar 18;57(3):2001829. doi: 10.1183/13993003.01829-2020. PMID: 33008935; PMCID: PMC7979474.</w:t>
      </w:r>
      <w:r w:rsidRPr="00C73E29">
        <w:rPr>
          <w:rFonts w:ascii="Arial" w:hAnsi="Arial" w:cs="Arial"/>
          <w:b/>
          <w:bCs/>
          <w:sz w:val="22"/>
          <w:szCs w:val="22"/>
        </w:rPr>
        <w:t>”</w:t>
      </w:r>
    </w:p>
    <w:p w14:paraId="31C207D3" w14:textId="77777777" w:rsidR="00B524D6" w:rsidRPr="00C73E29" w:rsidRDefault="00B524D6" w:rsidP="002554D4">
      <w:pPr>
        <w:jc w:val="both"/>
        <w:rPr>
          <w:rFonts w:ascii="Arial" w:hAnsi="Arial" w:cs="Arial"/>
          <w:sz w:val="22"/>
          <w:szCs w:val="22"/>
        </w:rPr>
      </w:pPr>
      <w:r w:rsidRPr="00C73E29">
        <w:rPr>
          <w:rFonts w:ascii="Arial" w:hAnsi="Arial" w:cs="Arial"/>
          <w:sz w:val="22"/>
          <w:szCs w:val="22"/>
        </w:rPr>
        <w:t>___________________________________________</w:t>
      </w:r>
    </w:p>
    <w:p w14:paraId="7BB30669" w14:textId="3B5FC8B4" w:rsidR="00B524D6" w:rsidRPr="00C73E29" w:rsidRDefault="00B524D6" w:rsidP="002554D4">
      <w:pPr>
        <w:jc w:val="both"/>
        <w:rPr>
          <w:rFonts w:ascii="Arial" w:hAnsi="Arial" w:cs="Arial"/>
          <w:sz w:val="22"/>
          <w:szCs w:val="22"/>
        </w:rPr>
      </w:pPr>
      <w:r w:rsidRPr="00C73E29">
        <w:rPr>
          <w:rFonts w:ascii="Arial" w:hAnsi="Arial" w:cs="Arial"/>
          <w:sz w:val="22"/>
          <w:szCs w:val="22"/>
        </w:rPr>
        <w:t>Signature</w:t>
      </w:r>
    </w:p>
    <w:p w14:paraId="786FAE4D" w14:textId="77777777" w:rsidR="00C94075" w:rsidRPr="00C73E29" w:rsidRDefault="00C94075" w:rsidP="002554D4">
      <w:pPr>
        <w:jc w:val="both"/>
        <w:rPr>
          <w:rFonts w:ascii="Arial" w:hAnsi="Arial" w:cs="Arial"/>
          <w:sz w:val="22"/>
          <w:szCs w:val="22"/>
        </w:rPr>
      </w:pPr>
      <w:r w:rsidRPr="00C73E29">
        <w:rPr>
          <w:rFonts w:ascii="Arial" w:hAnsi="Arial" w:cs="Arial"/>
          <w:sz w:val="22"/>
          <w:szCs w:val="22"/>
        </w:rPr>
        <w:t>___________________________________________</w:t>
      </w:r>
    </w:p>
    <w:p w14:paraId="6F7EC139" w14:textId="77777777" w:rsidR="00C94075" w:rsidRPr="00C73E29" w:rsidRDefault="00C94075" w:rsidP="002554D4">
      <w:pPr>
        <w:jc w:val="both"/>
        <w:rPr>
          <w:rFonts w:ascii="Arial" w:hAnsi="Arial" w:cs="Arial"/>
          <w:sz w:val="22"/>
          <w:szCs w:val="22"/>
        </w:rPr>
      </w:pPr>
      <w:r w:rsidRPr="00C73E29">
        <w:rPr>
          <w:rFonts w:ascii="Arial" w:hAnsi="Arial" w:cs="Arial"/>
          <w:sz w:val="22"/>
          <w:szCs w:val="22"/>
        </w:rPr>
        <w:t>Full name</w:t>
      </w:r>
    </w:p>
    <w:p w14:paraId="6CC78E48" w14:textId="77777777" w:rsidR="00C94075" w:rsidRPr="00C73E29" w:rsidRDefault="00C94075" w:rsidP="002554D4">
      <w:pPr>
        <w:jc w:val="both"/>
        <w:rPr>
          <w:rFonts w:ascii="Arial" w:hAnsi="Arial" w:cs="Arial"/>
          <w:sz w:val="22"/>
          <w:szCs w:val="22"/>
        </w:rPr>
      </w:pPr>
      <w:r w:rsidRPr="00C73E29">
        <w:rPr>
          <w:rFonts w:ascii="Arial" w:hAnsi="Arial" w:cs="Arial"/>
          <w:sz w:val="22"/>
          <w:szCs w:val="22"/>
        </w:rPr>
        <w:t>___________________________________________</w:t>
      </w:r>
    </w:p>
    <w:p w14:paraId="3EAA539F" w14:textId="77777777" w:rsidR="00C94075" w:rsidRPr="00C73E29" w:rsidRDefault="00C94075" w:rsidP="002554D4">
      <w:pPr>
        <w:jc w:val="both"/>
        <w:rPr>
          <w:rFonts w:ascii="Arial" w:hAnsi="Arial" w:cs="Arial"/>
          <w:sz w:val="22"/>
          <w:szCs w:val="22"/>
        </w:rPr>
      </w:pPr>
      <w:r w:rsidRPr="00C73E29">
        <w:rPr>
          <w:rFonts w:ascii="Arial" w:hAnsi="Arial" w:cs="Arial"/>
          <w:sz w:val="22"/>
          <w:szCs w:val="22"/>
        </w:rPr>
        <w:t>Date</w:t>
      </w:r>
    </w:p>
    <w:p w14:paraId="180879BE" w14:textId="77777777" w:rsidR="00C94075" w:rsidRPr="00C73E29" w:rsidRDefault="00C94075" w:rsidP="002554D4">
      <w:pPr>
        <w:jc w:val="both"/>
        <w:rPr>
          <w:rFonts w:ascii="Arial" w:hAnsi="Arial" w:cs="Arial"/>
          <w:b/>
          <w:sz w:val="22"/>
          <w:szCs w:val="22"/>
        </w:rPr>
      </w:pPr>
      <w:r w:rsidRPr="00C73E29">
        <w:rPr>
          <w:rFonts w:ascii="Arial" w:hAnsi="Arial" w:cs="Arial"/>
          <w:b/>
          <w:sz w:val="22"/>
          <w:szCs w:val="22"/>
        </w:rPr>
        <w:br w:type="page"/>
      </w:r>
    </w:p>
    <w:p w14:paraId="3CDF6373" w14:textId="23F284D1" w:rsidR="00581760" w:rsidRDefault="00581760" w:rsidP="002554D4">
      <w:pPr>
        <w:pStyle w:val="Heading2"/>
        <w:jc w:val="both"/>
      </w:pPr>
      <w:bookmarkStart w:id="4" w:name="_Toc92352386"/>
      <w:r>
        <w:lastRenderedPageBreak/>
        <w:t>Research Background</w:t>
      </w:r>
      <w:bookmarkEnd w:id="4"/>
    </w:p>
    <w:p w14:paraId="48505550" w14:textId="31C710E1" w:rsidR="001627A1" w:rsidRPr="00C73E29" w:rsidRDefault="001627A1" w:rsidP="002554D4">
      <w:pPr>
        <w:pStyle w:val="Heading3"/>
        <w:jc w:val="both"/>
      </w:pPr>
      <w:bookmarkStart w:id="5" w:name="_Toc92352387"/>
      <w:r w:rsidRPr="00C73E29">
        <w:t>Introduction</w:t>
      </w:r>
      <w:bookmarkEnd w:id="5"/>
    </w:p>
    <w:p w14:paraId="7E705AAD" w14:textId="060D53B1" w:rsidR="008D1F7D" w:rsidRPr="00C73E29" w:rsidRDefault="008D1F7D"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Mechanically ventilated children are at high risk for ventilator-associated pneumonia (VAP). Children who develop VAP have an increased risk of mortality and morbidities such as prolonged intubation and pediatric intensive care unit (PICU) stays, and the need for extensive rehabilitation. Suspected VAP is the most common indication for antibiotic use in the PICU, accounting for almost half of all antibiotic days. Limited understanding of the microbial and host factors associated with VAP has precluded the development of effective prevention, diagnostic, and treatment strategies.</w:t>
      </w:r>
    </w:p>
    <w:p w14:paraId="2025EF29" w14:textId="064F8790" w:rsidR="008D1F7D" w:rsidRPr="00C73E29" w:rsidRDefault="008D1F7D"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The prevailing theory behind the pathogenesis of pneumonia, including VAP, is that a pathogen enters the respiratory tract and multiplies until it overwhelms endogenous microbiota and the host defense. Endogenous bacteria are likely critical regulators of both pathogen behavior and host responses in the airways. As such, factors that impact airway microbiota or the host response are key risk factors for development of VAP. Yet, the typical culture methodology employed in the clinical environment lacks the sensitivity to assess changes in the microbiota over time.</w:t>
      </w:r>
    </w:p>
    <w:p w14:paraId="030A9F06" w14:textId="7EB947C8" w:rsidR="001627A1" w:rsidRPr="00C73E29" w:rsidRDefault="008D1F7D"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 xml:space="preserve">The objectives of this prospective multi-center cohort study of mechanically ventilated children were to determine whether 1) compositional differences at the time of intubation, and 2) decreasing lower airway bacterial alpha diversity, increasing bacterial burden, and compositional change of the microbiome (increasing pathogen abundance) over time, are associated with development of VAP. Further, we sought to determine whether these patterns are evident prior to the clinical determination of VAP, allowing for earlier detection and more effective treatment strategies. </w:t>
      </w:r>
    </w:p>
    <w:p w14:paraId="69592303" w14:textId="41330069" w:rsidR="001627A1" w:rsidRPr="00C73E29" w:rsidRDefault="001627A1" w:rsidP="002554D4">
      <w:pPr>
        <w:pStyle w:val="Heading3"/>
        <w:jc w:val="both"/>
      </w:pPr>
      <w:bookmarkStart w:id="6" w:name="_Toc92352388"/>
      <w:r w:rsidRPr="00C73E29">
        <w:t>Methods</w:t>
      </w:r>
      <w:bookmarkEnd w:id="6"/>
    </w:p>
    <w:p w14:paraId="5CA38B58" w14:textId="3835647D" w:rsidR="0085144B" w:rsidRPr="00C73E29" w:rsidRDefault="0085144B" w:rsidP="002554D4">
      <w:pPr>
        <w:jc w:val="both"/>
        <w:rPr>
          <w:rFonts w:ascii="Arial" w:hAnsi="Arial" w:cs="Arial"/>
          <w:i/>
          <w:iCs/>
          <w:sz w:val="22"/>
          <w:szCs w:val="22"/>
        </w:rPr>
      </w:pPr>
      <w:r w:rsidRPr="00C73E29">
        <w:rPr>
          <w:rFonts w:ascii="Arial" w:hAnsi="Arial" w:cs="Arial"/>
          <w:i/>
          <w:iCs/>
          <w:sz w:val="22"/>
          <w:szCs w:val="22"/>
        </w:rPr>
        <w:t>Clinical Data</w:t>
      </w:r>
    </w:p>
    <w:p w14:paraId="77BF3D81" w14:textId="77777777" w:rsidR="001627A1" w:rsidRPr="00C73E29" w:rsidRDefault="001627A1"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We conducted a prospective cohort study of mechanically ventilated children admitted to the 8 PICUs in the National Institute of Child Health and Human Development’s Collaborative Pediatric Critical Care Research Network (CPCCRN) from February 2015 to December 2017. Children ages 31 days – 18 years who were expected to require mechanical ventilation (MV) via endotracheal tube (ETT) &gt;72 hours were eligible. Exclusion criteria included: children in whom an ETT aspirate was not obtained within 24 hours of intubation, those with a tracheostomy tube or with plans to place one, conditions in which deep tracheal suctioning was contraindicated, a previous episode of MV during the hospitalization, previous enrollment into this study; and limitations of care.</w:t>
      </w:r>
    </w:p>
    <w:p w14:paraId="7EA775E5" w14:textId="77777777" w:rsidR="001627A1" w:rsidRPr="00C73E29" w:rsidRDefault="001627A1" w:rsidP="002554D4">
      <w:pPr>
        <w:pStyle w:val="NormalWeb"/>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Eligible patients and their legal guardians were approached for consent within 96 hours of intubation. Delayed consent was granted, allowing for tracheal aspirate (TA) samples collected from standard of care suctioning of the ETT via sterile specimen trap and stored at −80°C until informed consent could be obtained. Specimens from non-consenting patients were destroyed. The study was approved by the University of Utah central IRB.</w:t>
      </w:r>
    </w:p>
    <w:p w14:paraId="5F22BEF4" w14:textId="5DA70ED3" w:rsidR="001627A1" w:rsidRPr="00C73E29" w:rsidRDefault="001627A1" w:rsidP="002554D4">
      <w:pPr>
        <w:pStyle w:val="NormalWeb"/>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Initial specimens were collected within 24 hours of intubation, and subsequent samples were collected daily until the first attempted extubation or for up to 14 days</w:t>
      </w:r>
      <w:r w:rsidR="00D75E54" w:rsidRPr="00C73E29">
        <w:rPr>
          <w:rFonts w:ascii="Arial" w:eastAsiaTheme="minorHAnsi" w:hAnsi="Arial" w:cs="Arial"/>
          <w:sz w:val="22"/>
          <w:szCs w:val="22"/>
        </w:rPr>
        <w:t xml:space="preserve">. </w:t>
      </w:r>
      <w:r w:rsidRPr="00C73E29">
        <w:rPr>
          <w:rFonts w:ascii="Arial" w:eastAsiaTheme="minorHAnsi" w:hAnsi="Arial" w:cs="Arial"/>
          <w:sz w:val="22"/>
          <w:szCs w:val="22"/>
        </w:rPr>
        <w:t>Only subjects undergoing MV for &gt;72 hours were included in the final analyses</w:t>
      </w:r>
      <w:r w:rsidR="00D75E54" w:rsidRPr="00C73E29">
        <w:rPr>
          <w:rFonts w:ascii="Arial" w:eastAsiaTheme="minorHAnsi" w:hAnsi="Arial" w:cs="Arial"/>
          <w:sz w:val="22"/>
          <w:szCs w:val="22"/>
        </w:rPr>
        <w:t xml:space="preserve">. </w:t>
      </w:r>
    </w:p>
    <w:p w14:paraId="5BBB4CB9" w14:textId="01A9DCC4" w:rsidR="00D75E54" w:rsidRPr="00C73E29" w:rsidRDefault="00D75E54" w:rsidP="002554D4">
      <w:pPr>
        <w:jc w:val="both"/>
        <w:rPr>
          <w:rFonts w:ascii="Arial" w:hAnsi="Arial" w:cs="Arial"/>
          <w:sz w:val="22"/>
          <w:szCs w:val="22"/>
        </w:rPr>
      </w:pPr>
      <w:r w:rsidRPr="00C73E29">
        <w:rPr>
          <w:rFonts w:ascii="Arial" w:hAnsi="Arial" w:cs="Arial"/>
          <w:sz w:val="22"/>
          <w:szCs w:val="22"/>
        </w:rPr>
        <w:t xml:space="preserve">VAP Diagnosis Subjects were screened daily to identify VAP defined by the pediatric 2008 Center for Disease Control (CDC) criteria. </w:t>
      </w:r>
    </w:p>
    <w:p w14:paraId="4197597C" w14:textId="043F18F1" w:rsidR="00571EA1" w:rsidRPr="00C73E29" w:rsidRDefault="00571EA1" w:rsidP="002554D4">
      <w:pPr>
        <w:jc w:val="both"/>
        <w:rPr>
          <w:rFonts w:ascii="Arial" w:hAnsi="Arial" w:cs="Arial"/>
          <w:i/>
          <w:iCs/>
          <w:sz w:val="22"/>
          <w:szCs w:val="22"/>
        </w:rPr>
      </w:pPr>
      <w:r w:rsidRPr="00C73E29">
        <w:rPr>
          <w:rFonts w:ascii="Arial" w:hAnsi="Arial" w:cs="Arial"/>
          <w:i/>
          <w:iCs/>
          <w:sz w:val="22"/>
          <w:szCs w:val="22"/>
        </w:rPr>
        <w:lastRenderedPageBreak/>
        <w:t>Antibiotics</w:t>
      </w:r>
    </w:p>
    <w:p w14:paraId="3E716A70" w14:textId="77777777" w:rsidR="00571EA1" w:rsidRPr="00C73E29" w:rsidRDefault="00D75E54"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 xml:space="preserve">Physicians (attending or fellow) were also surveyed daily to determine whether they initiated antibiotics for suspected or physician diagnosed VAP. They were asked: “Is the subject receiving antibiotics today for a suspected or diagnosed hospital acquired lower respiratory tract infection?” If the question was answered in the affirmative, they were then asked whether the antibiotics were being administered for “rule out of infection” (suspected VAP) or for a “dedicated treatment course” (physician diagnosed VAP). Antibiotic data were collected for each patient and included the drug name, administration route, and start and stop date. These data were summarized in two ways, 1) the number of drugs given on each day of intubation and 2) total coverage score that was based on whether the antibiotic included coverage against gram-positive bacteria, gram-negative bacteria and/or anaerobic bacteria. Coverage in each area was graded on a 3-point scale, 0 for no activity, 1 for narrow activity, and 2 for broad activity. For patients treated with multiple antibiotics simultaneously, the score for each antibiotic received on a given day was summed. Cumulative scores were summed across days. </w:t>
      </w:r>
    </w:p>
    <w:p w14:paraId="6C89EF2E" w14:textId="77777777" w:rsidR="00571EA1" w:rsidRPr="00C73E29" w:rsidRDefault="00D75E54" w:rsidP="002554D4">
      <w:pPr>
        <w:jc w:val="both"/>
        <w:rPr>
          <w:rFonts w:ascii="Arial" w:hAnsi="Arial" w:cs="Arial"/>
          <w:i/>
          <w:iCs/>
          <w:sz w:val="22"/>
          <w:szCs w:val="22"/>
        </w:rPr>
      </w:pPr>
      <w:r w:rsidRPr="00C73E29">
        <w:rPr>
          <w:rFonts w:ascii="Arial" w:hAnsi="Arial" w:cs="Arial"/>
          <w:i/>
          <w:iCs/>
          <w:sz w:val="22"/>
          <w:szCs w:val="22"/>
        </w:rPr>
        <w:t xml:space="preserve">Protocol for Specimen Collection </w:t>
      </w:r>
    </w:p>
    <w:p w14:paraId="490CC2DD" w14:textId="20A52066" w:rsidR="00571EA1" w:rsidRPr="00C73E29" w:rsidRDefault="00D75E54"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The first tracheal aspirate specimens were collected with routine suctioning of the endotracheal tube (ETT) as soon as possible after intubation, but within 24 hours. Subsequent collections were obtained with the first morning routine suctioning performed by the clinical caregiver (nurse or respiratory therapist</w:t>
      </w:r>
      <w:r w:rsidR="00571EA1" w:rsidRPr="00C73E29">
        <w:rPr>
          <w:rFonts w:ascii="Arial" w:eastAsiaTheme="minorHAnsi" w:hAnsi="Arial" w:cs="Arial"/>
          <w:sz w:val="22"/>
          <w:szCs w:val="22"/>
        </w:rPr>
        <w:t>).</w:t>
      </w:r>
    </w:p>
    <w:p w14:paraId="50E19229" w14:textId="3ABA2532" w:rsidR="00571EA1" w:rsidRPr="00C73E29" w:rsidRDefault="00D75E54" w:rsidP="002554D4">
      <w:pPr>
        <w:jc w:val="both"/>
        <w:rPr>
          <w:rFonts w:ascii="Arial" w:hAnsi="Arial" w:cs="Arial"/>
          <w:i/>
          <w:iCs/>
          <w:sz w:val="22"/>
          <w:szCs w:val="22"/>
        </w:rPr>
      </w:pPr>
      <w:r w:rsidRPr="00C73E29">
        <w:rPr>
          <w:rFonts w:ascii="Arial" w:hAnsi="Arial" w:cs="Arial"/>
          <w:i/>
          <w:iCs/>
          <w:sz w:val="22"/>
          <w:szCs w:val="22"/>
        </w:rPr>
        <w:t>Microbiome Methods DNA extraction and Quantitative PCR</w:t>
      </w:r>
    </w:p>
    <w:p w14:paraId="74FADE7F" w14:textId="4B41F428" w:rsidR="008D1F7D" w:rsidRPr="00C73E29" w:rsidRDefault="00D75E54" w:rsidP="002554D4">
      <w:pPr>
        <w:pStyle w:val="p"/>
        <w:shd w:val="clear" w:color="auto" w:fill="FFFFFF"/>
        <w:spacing w:before="166" w:beforeAutospacing="0" w:after="166" w:afterAutospacing="0"/>
        <w:jc w:val="both"/>
        <w:rPr>
          <w:rFonts w:ascii="Arial" w:eastAsiaTheme="minorHAnsi" w:hAnsi="Arial" w:cs="Arial"/>
          <w:sz w:val="22"/>
          <w:szCs w:val="22"/>
        </w:rPr>
      </w:pPr>
      <w:r w:rsidRPr="00C73E29">
        <w:rPr>
          <w:rFonts w:ascii="Arial" w:eastAsiaTheme="minorHAnsi" w:hAnsi="Arial" w:cs="Arial"/>
          <w:sz w:val="22"/>
          <w:szCs w:val="22"/>
        </w:rPr>
        <w:t xml:space="preserve">DNA extractions were performed using the Qiagen EZ1 Advanced automated extraction platform (Qiagen Inc., Valencia, CA) with the bacterial card and tissue extraction kit per manufacturer’s instructions. Total bacterial load was measured using a quantitative real-time PCR assay that has been previously </w:t>
      </w:r>
      <w:r w:rsidR="0085144B" w:rsidRPr="00C73E29">
        <w:rPr>
          <w:rFonts w:ascii="Arial" w:eastAsiaTheme="minorHAnsi" w:hAnsi="Arial" w:cs="Arial"/>
          <w:sz w:val="22"/>
          <w:szCs w:val="22"/>
        </w:rPr>
        <w:t>published and</w:t>
      </w:r>
      <w:r w:rsidRPr="00C73E29">
        <w:rPr>
          <w:rFonts w:ascii="Arial" w:eastAsiaTheme="minorHAnsi" w:hAnsi="Arial" w:cs="Arial"/>
          <w:sz w:val="22"/>
          <w:szCs w:val="22"/>
        </w:rPr>
        <w:t xml:space="preserve"> evaluated for use in human airway samples. Fidelity of the molecular biology preparation was monitored using triplicate blanks in each plate. 16S rRNA sequencing: Bacterial profiles were determined by broad-range amplification and sequence analysis of 16S rRNA genes. Amplicons were generated using primers that target approximately 300 base pairs of the V1/V2 (27F/338R) variable region of the 16S rRNA gene. Illumina MiSeq paired-end sequences were sorted by sample via barcodes in the paired reads with a python script. Sorted paired end sequence data were deposited in the NCBI Short Read Archive under accession number PRJNA533819 (data generated from methods development [PRJNA436139] and comparison of gastric and tracheal aspirates [PRJNA508231] were also utilized by this study). The sorted paired reads were assembled using </w:t>
      </w:r>
      <w:r w:rsidR="0085144B" w:rsidRPr="00C73E29">
        <w:rPr>
          <w:rFonts w:ascii="Arial" w:eastAsiaTheme="minorHAnsi" w:hAnsi="Arial" w:cs="Arial"/>
          <w:sz w:val="22"/>
          <w:szCs w:val="22"/>
        </w:rPr>
        <w:t>phrap.</w:t>
      </w:r>
      <w:r w:rsidRPr="00C73E29">
        <w:rPr>
          <w:rFonts w:ascii="Arial" w:eastAsiaTheme="minorHAnsi" w:hAnsi="Arial" w:cs="Arial"/>
          <w:sz w:val="22"/>
          <w:szCs w:val="22"/>
        </w:rPr>
        <w:t xml:space="preserve"> Pairs that did not assemble were discarded. Assembled sequence ends were trimmed over a moving window of 5 nucleotides until average quality met or exceeded 20. Trimmed sequences with more than 1 ambiguity or shorter than 200 nt were discarded. Potential chimeras identified with Uchime (usearch6.0.203_i86linux32) using the Schloss Silva reference sequences were removed from subsequent analyses. Assembled sequences were aligned and classified with SINA (1.2.11) using the 418,497 bacterial sequences in Silva 115NR99 as reference configured to yield the Silva taxonomy. Sequences with identical taxonomic assignments were clustered into Operational taxonomic units (OTUs). This process yielded 182,567,651 sequences from 2,202 samples (average size: 82,948 sequences/sample; min: 6,266; max: 494,800). The median Goods coverage score was ≥ 99.4% at the rarefaction point of 6,266 with 100 resamplings. The software package Explicet (v2.9.4, www.explicet.org) (18) was used to calculate rarefied Good’s coverage, alpha diversity measures (Shannon diversity and evenness index) and beta diversity (Morisita-Horn index). </w:t>
      </w:r>
    </w:p>
    <w:p w14:paraId="621D541F" w14:textId="77777777" w:rsidR="00057D05" w:rsidRPr="00C73E29" w:rsidRDefault="00057D05" w:rsidP="002554D4">
      <w:pPr>
        <w:pStyle w:val="p"/>
        <w:shd w:val="clear" w:color="auto" w:fill="FFFFFF"/>
        <w:spacing w:before="166" w:beforeAutospacing="0" w:after="166" w:afterAutospacing="0"/>
        <w:jc w:val="both"/>
        <w:rPr>
          <w:rFonts w:ascii="Arial" w:eastAsiaTheme="minorHAnsi" w:hAnsi="Arial" w:cs="Arial"/>
          <w:sz w:val="22"/>
          <w:szCs w:val="22"/>
        </w:rPr>
      </w:pPr>
    </w:p>
    <w:p w14:paraId="68069CDA" w14:textId="54F6F169" w:rsidR="00C94075" w:rsidRPr="00C73E29" w:rsidRDefault="00057D05" w:rsidP="002554D4">
      <w:pPr>
        <w:pStyle w:val="p"/>
        <w:shd w:val="clear" w:color="auto" w:fill="FFFFFF"/>
        <w:spacing w:before="166" w:beforeAutospacing="0" w:after="166" w:afterAutospacing="0"/>
        <w:jc w:val="both"/>
        <w:rPr>
          <w:rFonts w:ascii="Arial" w:eastAsiaTheme="minorHAnsi" w:hAnsi="Arial" w:cs="Arial"/>
          <w:b/>
          <w:bCs/>
          <w:sz w:val="22"/>
          <w:szCs w:val="22"/>
        </w:rPr>
      </w:pPr>
      <w:r w:rsidRPr="00C73E29">
        <w:rPr>
          <w:rFonts w:ascii="Arial" w:eastAsiaTheme="minorHAnsi" w:hAnsi="Arial" w:cs="Arial"/>
          <w:b/>
          <w:bCs/>
          <w:sz w:val="22"/>
          <w:szCs w:val="22"/>
        </w:rPr>
        <w:t>*</w:t>
      </w:r>
      <w:r w:rsidR="005532CA" w:rsidRPr="00C73E29">
        <w:rPr>
          <w:rFonts w:ascii="Arial" w:eastAsiaTheme="minorHAnsi" w:hAnsi="Arial" w:cs="Arial"/>
          <w:b/>
          <w:bCs/>
          <w:sz w:val="22"/>
          <w:szCs w:val="22"/>
        </w:rPr>
        <w:t xml:space="preserve">Disclaimer: </w:t>
      </w:r>
      <w:r w:rsidRPr="00C73E29">
        <w:rPr>
          <w:rFonts w:ascii="Arial" w:eastAsiaTheme="minorHAnsi" w:hAnsi="Arial" w:cs="Arial"/>
          <w:b/>
          <w:bCs/>
          <w:sz w:val="22"/>
          <w:szCs w:val="22"/>
        </w:rPr>
        <w:t>Introduction and Methods are subsets from the full Aim 1 paper for this study. To see the full paper please visit the following citation:</w:t>
      </w:r>
    </w:p>
    <w:p w14:paraId="33C81D5C" w14:textId="77777777" w:rsidR="00C94075" w:rsidRPr="00C73E29" w:rsidRDefault="00C94075" w:rsidP="002554D4">
      <w:pPr>
        <w:pStyle w:val="p"/>
        <w:shd w:val="clear" w:color="auto" w:fill="FFFFFF"/>
        <w:spacing w:before="166" w:beforeAutospacing="0" w:after="166" w:afterAutospacing="0"/>
        <w:jc w:val="both"/>
        <w:rPr>
          <w:rFonts w:ascii="Arial" w:eastAsiaTheme="minorHAnsi" w:hAnsi="Arial" w:cs="Arial"/>
          <w:b/>
          <w:bCs/>
          <w:sz w:val="22"/>
          <w:szCs w:val="22"/>
        </w:rPr>
      </w:pPr>
    </w:p>
    <w:p w14:paraId="4DC3AC3C" w14:textId="60BC52FA" w:rsidR="00057D05" w:rsidRPr="00C73E29" w:rsidRDefault="00057D05" w:rsidP="002554D4">
      <w:pPr>
        <w:pStyle w:val="p"/>
        <w:shd w:val="clear" w:color="auto" w:fill="FFFFFF"/>
        <w:spacing w:before="166" w:beforeAutospacing="0" w:after="166" w:afterAutospacing="0"/>
        <w:jc w:val="both"/>
        <w:rPr>
          <w:rFonts w:ascii="Arial" w:hAnsi="Arial" w:cs="Arial"/>
          <w:color w:val="303030"/>
          <w:sz w:val="22"/>
          <w:szCs w:val="22"/>
          <w:shd w:val="clear" w:color="auto" w:fill="FFFFFF"/>
        </w:rPr>
      </w:pPr>
      <w:r w:rsidRPr="00C73E29">
        <w:rPr>
          <w:rFonts w:ascii="Arial" w:eastAsiaTheme="minorHAnsi" w:hAnsi="Arial" w:cs="Arial"/>
          <w:b/>
          <w:bCs/>
          <w:sz w:val="22"/>
          <w:szCs w:val="22"/>
        </w:rPr>
        <w:t xml:space="preserve"> “</w:t>
      </w:r>
      <w:r w:rsidR="00C94075" w:rsidRPr="00C73E29">
        <w:rPr>
          <w:rFonts w:ascii="Arial" w:hAnsi="Arial" w:cs="Arial"/>
          <w:color w:val="303030"/>
          <w:sz w:val="22"/>
          <w:szCs w:val="22"/>
          <w:shd w:val="clear" w:color="auto" w:fill="FFFFFF"/>
        </w:rPr>
        <w:t xml:space="preserve">Mourani PM, Sontag MK, Williamson KM, Harris JK, Reeder R, Locandro C, Carpenter TC, Maddux AB, Ziegler K, Simões EAF, Osborne CM, Ambroggio L, Leroue MK, Robertson CE, Langelier C, DeRisi JL, Kamm J, Hall MW, Zuppa AF, Carcillo J, Meert K, Sapru A, Pollack MM, McQuillen P, Notterman DA, Dean JM, Wagner BD; Eunice Kennedy Shriver National Institute of Child Health and Human Development Collaborative Pediatric Critical Care Research Network (CPCCRN); Eunice Kennedy Shriver National Institute of Child Health and Human Development Collaborative Pediatric Critical Care Research Network (CPCCRN) members are as follows:. </w:t>
      </w:r>
      <w:r w:rsidR="00C94075" w:rsidRPr="00C73E29">
        <w:rPr>
          <w:rFonts w:ascii="Arial" w:hAnsi="Arial" w:cs="Arial"/>
          <w:b/>
          <w:bCs/>
          <w:color w:val="303030"/>
          <w:sz w:val="22"/>
          <w:szCs w:val="22"/>
          <w:shd w:val="clear" w:color="auto" w:fill="FFFFFF"/>
        </w:rPr>
        <w:t>Temporal airway microbiome changes related to ventilator-associated pneumonia in children. Eur Respir J. 2021 Mar 18;57(3):2001829. doi: 10.1183/13993003.01829-2020. PMID: 33008935; PMCID: PMC7979474.</w:t>
      </w:r>
      <w:r w:rsidRPr="00C73E29">
        <w:rPr>
          <w:rFonts w:ascii="Arial" w:eastAsiaTheme="minorHAnsi" w:hAnsi="Arial" w:cs="Arial"/>
          <w:b/>
          <w:bCs/>
          <w:sz w:val="22"/>
          <w:szCs w:val="22"/>
        </w:rPr>
        <w:t>”</w:t>
      </w:r>
    </w:p>
    <w:p w14:paraId="273AE67C" w14:textId="77777777" w:rsidR="00057D05" w:rsidRPr="00C73E29" w:rsidRDefault="00057D05" w:rsidP="002554D4">
      <w:pPr>
        <w:jc w:val="both"/>
        <w:rPr>
          <w:rFonts w:ascii="Arial" w:eastAsia="Times New Roman" w:hAnsi="Arial" w:cs="Arial"/>
          <w:b/>
          <w:color w:val="303030"/>
          <w:sz w:val="22"/>
          <w:szCs w:val="22"/>
          <w:shd w:val="clear" w:color="auto" w:fill="FFFFFF"/>
        </w:rPr>
      </w:pPr>
      <w:r w:rsidRPr="00C73E29">
        <w:rPr>
          <w:rFonts w:ascii="Arial" w:hAnsi="Arial" w:cs="Arial"/>
          <w:b/>
          <w:color w:val="303030"/>
          <w:sz w:val="22"/>
          <w:szCs w:val="22"/>
          <w:shd w:val="clear" w:color="auto" w:fill="FFFFFF"/>
        </w:rPr>
        <w:br w:type="page"/>
      </w:r>
    </w:p>
    <w:p w14:paraId="4B18752D" w14:textId="7E0B0464" w:rsidR="005532CA" w:rsidRPr="00C73E29" w:rsidRDefault="00581760" w:rsidP="002554D4">
      <w:pPr>
        <w:pStyle w:val="Heading2"/>
        <w:jc w:val="both"/>
      </w:pPr>
      <w:bookmarkStart w:id="7" w:name="_Toc92352389"/>
      <w:bookmarkStart w:id="8" w:name="_Hlk92276277"/>
      <w:r>
        <w:lastRenderedPageBreak/>
        <w:t>Research Questions</w:t>
      </w:r>
      <w:bookmarkEnd w:id="7"/>
    </w:p>
    <w:p w14:paraId="55F34DE3" w14:textId="4A05C59F" w:rsidR="00802E0A" w:rsidRPr="00C73E29" w:rsidRDefault="005532CA" w:rsidP="002554D4">
      <w:pPr>
        <w:jc w:val="both"/>
        <w:rPr>
          <w:rFonts w:ascii="Arial" w:hAnsi="Arial" w:cs="Arial"/>
          <w:sz w:val="22"/>
          <w:szCs w:val="22"/>
        </w:rPr>
      </w:pPr>
      <w:r w:rsidRPr="00C73E29">
        <w:rPr>
          <w:rFonts w:ascii="Arial" w:hAnsi="Arial" w:cs="Arial"/>
          <w:sz w:val="22"/>
          <w:szCs w:val="22"/>
        </w:rPr>
        <w:t>Analytic questions</w:t>
      </w:r>
      <w:r w:rsidR="00057D05" w:rsidRPr="00C73E29">
        <w:rPr>
          <w:rFonts w:ascii="Arial" w:hAnsi="Arial" w:cs="Arial"/>
          <w:sz w:val="22"/>
          <w:szCs w:val="22"/>
        </w:rPr>
        <w:t xml:space="preserve"> of Interest</w:t>
      </w:r>
      <w:r w:rsidR="00C94075" w:rsidRPr="00C73E29">
        <w:rPr>
          <w:rFonts w:ascii="Arial" w:hAnsi="Arial" w:cs="Arial"/>
          <w:sz w:val="22"/>
          <w:szCs w:val="22"/>
        </w:rPr>
        <w:t>:</w:t>
      </w:r>
    </w:p>
    <w:p w14:paraId="6B909605" w14:textId="3B5FEF8A" w:rsidR="00657BE2" w:rsidRPr="00C73E29" w:rsidRDefault="00657BE2" w:rsidP="002554D4">
      <w:pPr>
        <w:pStyle w:val="ListParagraph"/>
        <w:numPr>
          <w:ilvl w:val="0"/>
          <w:numId w:val="1"/>
        </w:numPr>
        <w:jc w:val="both"/>
        <w:rPr>
          <w:rFonts w:ascii="Arial" w:hAnsi="Arial" w:cs="Arial"/>
          <w:sz w:val="22"/>
          <w:szCs w:val="22"/>
        </w:rPr>
      </w:pPr>
      <w:r w:rsidRPr="00C73E29">
        <w:rPr>
          <w:rFonts w:ascii="Arial" w:hAnsi="Arial" w:cs="Arial"/>
          <w:sz w:val="22"/>
          <w:szCs w:val="22"/>
        </w:rPr>
        <w:t xml:space="preserve">Are antibiotics associated with microbiome </w:t>
      </w:r>
      <w:r w:rsidR="008D1F7D" w:rsidRPr="00C73E29">
        <w:rPr>
          <w:rFonts w:ascii="Arial" w:hAnsi="Arial" w:cs="Arial"/>
          <w:sz w:val="22"/>
          <w:szCs w:val="22"/>
        </w:rPr>
        <w:t>metrics</w:t>
      </w:r>
      <w:r w:rsidR="00057D05" w:rsidRPr="00C73E29">
        <w:rPr>
          <w:rFonts w:ascii="Arial" w:hAnsi="Arial" w:cs="Arial"/>
          <w:sz w:val="22"/>
          <w:szCs w:val="22"/>
        </w:rPr>
        <w:t>?</w:t>
      </w:r>
    </w:p>
    <w:p w14:paraId="1DC12D3C" w14:textId="7A9A1E8E" w:rsidR="00657BE2" w:rsidRPr="00C73E29" w:rsidRDefault="00657BE2" w:rsidP="002554D4">
      <w:pPr>
        <w:pStyle w:val="ListParagraph"/>
        <w:numPr>
          <w:ilvl w:val="0"/>
          <w:numId w:val="1"/>
        </w:numPr>
        <w:jc w:val="both"/>
        <w:rPr>
          <w:rFonts w:ascii="Arial" w:hAnsi="Arial" w:cs="Arial"/>
          <w:sz w:val="22"/>
          <w:szCs w:val="22"/>
        </w:rPr>
      </w:pPr>
      <w:r w:rsidRPr="00C73E29">
        <w:rPr>
          <w:rFonts w:ascii="Arial" w:hAnsi="Arial" w:cs="Arial"/>
          <w:sz w:val="22"/>
          <w:szCs w:val="22"/>
        </w:rPr>
        <w:t>Create a graphic to show antibiotic administration</w:t>
      </w:r>
      <w:r w:rsidR="00057D05" w:rsidRPr="00C73E29">
        <w:rPr>
          <w:rFonts w:ascii="Arial" w:hAnsi="Arial" w:cs="Arial"/>
          <w:sz w:val="22"/>
          <w:szCs w:val="22"/>
        </w:rPr>
        <w:t>.</w:t>
      </w:r>
      <w:r w:rsidRPr="00C73E29">
        <w:rPr>
          <w:rFonts w:ascii="Arial" w:hAnsi="Arial" w:cs="Arial"/>
          <w:sz w:val="22"/>
          <w:szCs w:val="22"/>
        </w:rPr>
        <w:t xml:space="preserve"> </w:t>
      </w:r>
    </w:p>
    <w:p w14:paraId="71C925A3" w14:textId="6A754B16" w:rsidR="00657BE2" w:rsidRPr="00C73E29" w:rsidRDefault="00657BE2" w:rsidP="002554D4">
      <w:pPr>
        <w:pStyle w:val="ListParagraph"/>
        <w:numPr>
          <w:ilvl w:val="0"/>
          <w:numId w:val="1"/>
        </w:numPr>
        <w:jc w:val="both"/>
        <w:rPr>
          <w:rFonts w:ascii="Arial" w:hAnsi="Arial" w:cs="Arial"/>
          <w:sz w:val="22"/>
          <w:szCs w:val="22"/>
        </w:rPr>
      </w:pPr>
      <w:r w:rsidRPr="00C73E29">
        <w:rPr>
          <w:rFonts w:ascii="Arial" w:hAnsi="Arial" w:cs="Arial"/>
          <w:sz w:val="22"/>
          <w:szCs w:val="22"/>
        </w:rPr>
        <w:t>Are there specific microbiome phenotypes</w:t>
      </w:r>
      <w:r w:rsidR="00057D05" w:rsidRPr="00C73E29">
        <w:rPr>
          <w:rFonts w:ascii="Arial" w:hAnsi="Arial" w:cs="Arial"/>
          <w:sz w:val="22"/>
          <w:szCs w:val="22"/>
        </w:rPr>
        <w:t>?</w:t>
      </w:r>
    </w:p>
    <w:p w14:paraId="315CEC23" w14:textId="30CE6F8C" w:rsidR="00657BE2" w:rsidRPr="00C73E29" w:rsidRDefault="00657BE2" w:rsidP="002554D4">
      <w:pPr>
        <w:pStyle w:val="ListParagraph"/>
        <w:numPr>
          <w:ilvl w:val="0"/>
          <w:numId w:val="1"/>
        </w:numPr>
        <w:jc w:val="both"/>
        <w:rPr>
          <w:rFonts w:ascii="Arial" w:hAnsi="Arial" w:cs="Arial"/>
          <w:sz w:val="22"/>
          <w:szCs w:val="22"/>
        </w:rPr>
      </w:pPr>
      <w:r w:rsidRPr="00C73E29">
        <w:rPr>
          <w:rFonts w:ascii="Arial" w:hAnsi="Arial" w:cs="Arial"/>
          <w:sz w:val="22"/>
          <w:szCs w:val="22"/>
        </w:rPr>
        <w:t>What is the association between antibiotics and culture data</w:t>
      </w:r>
      <w:r w:rsidR="00057D05" w:rsidRPr="00C73E29">
        <w:rPr>
          <w:rFonts w:ascii="Arial" w:hAnsi="Arial" w:cs="Arial"/>
          <w:sz w:val="22"/>
          <w:szCs w:val="22"/>
        </w:rPr>
        <w:t>?</w:t>
      </w:r>
    </w:p>
    <w:p w14:paraId="1F663C67" w14:textId="6CBF3938" w:rsidR="00657BE2" w:rsidRPr="00C73E29" w:rsidRDefault="00657BE2" w:rsidP="002554D4">
      <w:pPr>
        <w:jc w:val="both"/>
        <w:rPr>
          <w:rFonts w:ascii="Arial" w:hAnsi="Arial" w:cs="Arial"/>
          <w:sz w:val="22"/>
          <w:szCs w:val="22"/>
        </w:rPr>
      </w:pPr>
    </w:p>
    <w:p w14:paraId="7F030011" w14:textId="2A202A69" w:rsidR="00657BE2" w:rsidRPr="00C73E29" w:rsidRDefault="00657BE2" w:rsidP="002554D4">
      <w:pPr>
        <w:jc w:val="both"/>
        <w:rPr>
          <w:rFonts w:ascii="Arial" w:hAnsi="Arial" w:cs="Arial"/>
          <w:sz w:val="22"/>
          <w:szCs w:val="22"/>
        </w:rPr>
      </w:pPr>
      <w:r w:rsidRPr="00C73E29">
        <w:rPr>
          <w:rFonts w:ascii="Arial" w:hAnsi="Arial" w:cs="Arial"/>
          <w:sz w:val="22"/>
          <w:szCs w:val="22"/>
        </w:rPr>
        <w:t>Data management</w:t>
      </w:r>
      <w:r w:rsidR="005532CA" w:rsidRPr="00C73E29">
        <w:rPr>
          <w:rFonts w:ascii="Arial" w:hAnsi="Arial" w:cs="Arial"/>
          <w:sz w:val="22"/>
          <w:szCs w:val="22"/>
        </w:rPr>
        <w:t xml:space="preserve"> questions of interest</w:t>
      </w:r>
    </w:p>
    <w:p w14:paraId="1AD223BF" w14:textId="05931F7B" w:rsidR="00657BE2" w:rsidRPr="00C73E29" w:rsidRDefault="00657BE2" w:rsidP="002554D4">
      <w:pPr>
        <w:pStyle w:val="ListParagraph"/>
        <w:numPr>
          <w:ilvl w:val="0"/>
          <w:numId w:val="2"/>
        </w:numPr>
        <w:jc w:val="both"/>
        <w:rPr>
          <w:rFonts w:ascii="Arial" w:hAnsi="Arial" w:cs="Arial"/>
          <w:sz w:val="22"/>
          <w:szCs w:val="22"/>
        </w:rPr>
      </w:pPr>
      <w:r w:rsidRPr="00C73E29">
        <w:rPr>
          <w:rFonts w:ascii="Arial" w:hAnsi="Arial" w:cs="Arial"/>
          <w:sz w:val="22"/>
          <w:szCs w:val="22"/>
        </w:rPr>
        <w:t xml:space="preserve">Recreate </w:t>
      </w:r>
      <w:r w:rsidR="00057D05" w:rsidRPr="00C73E29">
        <w:rPr>
          <w:rFonts w:ascii="Arial" w:hAnsi="Arial" w:cs="Arial"/>
          <w:sz w:val="22"/>
          <w:szCs w:val="22"/>
        </w:rPr>
        <w:t>PELOD</w:t>
      </w:r>
      <w:r w:rsidRPr="00C73E29">
        <w:rPr>
          <w:rFonts w:ascii="Arial" w:hAnsi="Arial" w:cs="Arial"/>
          <w:sz w:val="22"/>
          <w:szCs w:val="22"/>
        </w:rPr>
        <w:t xml:space="preserve"> scores</w:t>
      </w:r>
      <w:r w:rsidR="00057D05" w:rsidRPr="00C73E29">
        <w:rPr>
          <w:rFonts w:ascii="Arial" w:hAnsi="Arial" w:cs="Arial"/>
          <w:sz w:val="22"/>
          <w:szCs w:val="22"/>
        </w:rPr>
        <w:t>.</w:t>
      </w:r>
    </w:p>
    <w:p w14:paraId="602BDC3E" w14:textId="782B68C1" w:rsidR="00657BE2" w:rsidRPr="00C73E29" w:rsidRDefault="00657BE2" w:rsidP="002554D4">
      <w:pPr>
        <w:pStyle w:val="ListParagraph"/>
        <w:numPr>
          <w:ilvl w:val="0"/>
          <w:numId w:val="2"/>
        </w:numPr>
        <w:jc w:val="both"/>
        <w:rPr>
          <w:rFonts w:ascii="Arial" w:hAnsi="Arial" w:cs="Arial"/>
          <w:sz w:val="22"/>
          <w:szCs w:val="22"/>
        </w:rPr>
      </w:pPr>
      <w:r w:rsidRPr="00C73E29">
        <w:rPr>
          <w:rFonts w:ascii="Arial" w:hAnsi="Arial" w:cs="Arial"/>
          <w:sz w:val="22"/>
          <w:szCs w:val="22"/>
        </w:rPr>
        <w:t>Clean up antibiotic log</w:t>
      </w:r>
      <w:r w:rsidR="00057D05" w:rsidRPr="00C73E29">
        <w:rPr>
          <w:rFonts w:ascii="Arial" w:hAnsi="Arial" w:cs="Arial"/>
          <w:sz w:val="22"/>
          <w:szCs w:val="22"/>
        </w:rPr>
        <w:t>.</w:t>
      </w:r>
    </w:p>
    <w:p w14:paraId="37B0EC3B" w14:textId="66542B7C" w:rsidR="00354C2E" w:rsidRDefault="00657BE2" w:rsidP="002554D4">
      <w:pPr>
        <w:pStyle w:val="ListParagraph"/>
        <w:numPr>
          <w:ilvl w:val="0"/>
          <w:numId w:val="2"/>
        </w:numPr>
        <w:jc w:val="both"/>
        <w:rPr>
          <w:rFonts w:ascii="Arial" w:hAnsi="Arial" w:cs="Arial"/>
          <w:sz w:val="22"/>
          <w:szCs w:val="22"/>
        </w:rPr>
      </w:pPr>
      <w:r w:rsidRPr="00C73E29">
        <w:rPr>
          <w:rFonts w:ascii="Arial" w:hAnsi="Arial" w:cs="Arial"/>
          <w:sz w:val="22"/>
          <w:szCs w:val="22"/>
        </w:rPr>
        <w:t>Create dataset including antibiotic log and culture data</w:t>
      </w:r>
      <w:r w:rsidR="00057D05" w:rsidRPr="00C73E29">
        <w:rPr>
          <w:rFonts w:ascii="Arial" w:hAnsi="Arial" w:cs="Arial"/>
          <w:sz w:val="22"/>
          <w:szCs w:val="22"/>
        </w:rPr>
        <w:t>.</w:t>
      </w:r>
    </w:p>
    <w:p w14:paraId="592988B7" w14:textId="77777777" w:rsidR="00753E52" w:rsidRPr="00C73E29" w:rsidRDefault="00753E52" w:rsidP="00753E52">
      <w:pPr>
        <w:pStyle w:val="ListParagraph"/>
        <w:numPr>
          <w:ilvl w:val="0"/>
          <w:numId w:val="2"/>
        </w:numPr>
        <w:jc w:val="both"/>
        <w:rPr>
          <w:rFonts w:ascii="Arial" w:hAnsi="Arial" w:cs="Arial"/>
          <w:sz w:val="22"/>
          <w:szCs w:val="22"/>
        </w:rPr>
      </w:pPr>
      <w:r w:rsidRPr="00C73E29">
        <w:rPr>
          <w:rFonts w:ascii="Arial" w:hAnsi="Arial" w:cs="Arial"/>
          <w:sz w:val="22"/>
          <w:szCs w:val="22"/>
        </w:rPr>
        <w:t xml:space="preserve">Create a graphic to show antibiotic administration. </w:t>
      </w:r>
    </w:p>
    <w:p w14:paraId="55C9600E" w14:textId="77777777" w:rsidR="00753E52" w:rsidRDefault="00753E52" w:rsidP="00753E52">
      <w:pPr>
        <w:pStyle w:val="ListParagraph"/>
        <w:jc w:val="both"/>
        <w:rPr>
          <w:rFonts w:ascii="Arial" w:hAnsi="Arial" w:cs="Arial"/>
          <w:sz w:val="22"/>
          <w:szCs w:val="22"/>
        </w:rPr>
      </w:pPr>
    </w:p>
    <w:bookmarkEnd w:id="8"/>
    <w:p w14:paraId="59DA1193" w14:textId="235B819D" w:rsidR="00354C2E" w:rsidRPr="00C73E29" w:rsidRDefault="00354C2E" w:rsidP="002554D4">
      <w:pPr>
        <w:jc w:val="both"/>
        <w:rPr>
          <w:rFonts w:ascii="Arial" w:hAnsi="Arial" w:cs="Arial"/>
          <w:sz w:val="22"/>
          <w:szCs w:val="22"/>
        </w:rPr>
      </w:pPr>
    </w:p>
    <w:sectPr w:rsidR="00354C2E" w:rsidRPr="00C73E29">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180B3" w14:textId="77777777" w:rsidR="00053A53" w:rsidRDefault="00053A53" w:rsidP="00D865D6">
      <w:pPr>
        <w:spacing w:after="0" w:line="240" w:lineRule="auto"/>
      </w:pPr>
      <w:r>
        <w:separator/>
      </w:r>
    </w:p>
  </w:endnote>
  <w:endnote w:type="continuationSeparator" w:id="0">
    <w:p w14:paraId="0F697E56" w14:textId="77777777" w:rsidR="00053A53" w:rsidRDefault="00053A53" w:rsidP="00D865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B1D2B" w14:textId="2C81776E" w:rsidR="009504B5" w:rsidRDefault="009504B5">
    <w:pPr>
      <w:pStyle w:val="Footer"/>
    </w:pPr>
    <w:r>
      <w:rPr>
        <w:rFonts w:ascii="Arial" w:hAnsi="Arial" w:cs="Arial"/>
        <w:color w:val="333333"/>
        <w:shd w:val="clear" w:color="auto" w:fill="FFFFFF"/>
      </w:rPr>
      <w:t>Sponsored by the Biostatistics, Epidemiology, and Research Design (BERD) core of the CCTSI.​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EF7AE9" w14:textId="77777777" w:rsidR="00053A53" w:rsidRDefault="00053A53" w:rsidP="00D865D6">
      <w:pPr>
        <w:spacing w:after="0" w:line="240" w:lineRule="auto"/>
      </w:pPr>
      <w:r>
        <w:separator/>
      </w:r>
    </w:p>
  </w:footnote>
  <w:footnote w:type="continuationSeparator" w:id="0">
    <w:p w14:paraId="17CF9788" w14:textId="77777777" w:rsidR="00053A53" w:rsidRDefault="00053A53" w:rsidP="00D865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0C974" w14:textId="1AB45E1C" w:rsidR="00D865D6" w:rsidRDefault="00D865D6">
    <w:pPr>
      <w:pStyle w:val="Header"/>
    </w:pPr>
  </w:p>
  <w:p w14:paraId="5DF0FE53" w14:textId="77777777" w:rsidR="00D865D6" w:rsidRDefault="00D865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200E7F2F"/>
    <w:multiLevelType w:val="hybridMultilevel"/>
    <w:tmpl w:val="277C1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F37C44"/>
    <w:multiLevelType w:val="hybridMultilevel"/>
    <w:tmpl w:val="C50AB0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925164"/>
    <w:multiLevelType w:val="hybridMultilevel"/>
    <w:tmpl w:val="793685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793C3CBC"/>
    <w:multiLevelType w:val="hybridMultilevel"/>
    <w:tmpl w:val="4E8CA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BE2"/>
    <w:rsid w:val="00053A53"/>
    <w:rsid w:val="00057D05"/>
    <w:rsid w:val="00062E9C"/>
    <w:rsid w:val="00080E17"/>
    <w:rsid w:val="000B5C67"/>
    <w:rsid w:val="001266FD"/>
    <w:rsid w:val="001627A1"/>
    <w:rsid w:val="001A11FD"/>
    <w:rsid w:val="001E114D"/>
    <w:rsid w:val="001F315E"/>
    <w:rsid w:val="00210259"/>
    <w:rsid w:val="00217C91"/>
    <w:rsid w:val="002554D4"/>
    <w:rsid w:val="00354C2E"/>
    <w:rsid w:val="003B1C62"/>
    <w:rsid w:val="004D0BF1"/>
    <w:rsid w:val="00511BE1"/>
    <w:rsid w:val="00522C6A"/>
    <w:rsid w:val="005532CA"/>
    <w:rsid w:val="00571EA1"/>
    <w:rsid w:val="0057270A"/>
    <w:rsid w:val="00581760"/>
    <w:rsid w:val="00615656"/>
    <w:rsid w:val="0064128F"/>
    <w:rsid w:val="00652BD1"/>
    <w:rsid w:val="00657BE2"/>
    <w:rsid w:val="006A07E3"/>
    <w:rsid w:val="006D31B9"/>
    <w:rsid w:val="00722EFB"/>
    <w:rsid w:val="00753E52"/>
    <w:rsid w:val="00782031"/>
    <w:rsid w:val="00802E0A"/>
    <w:rsid w:val="00824B39"/>
    <w:rsid w:val="00832559"/>
    <w:rsid w:val="0085144B"/>
    <w:rsid w:val="0085376C"/>
    <w:rsid w:val="008C03BF"/>
    <w:rsid w:val="008D1F7D"/>
    <w:rsid w:val="008E14DE"/>
    <w:rsid w:val="009504B5"/>
    <w:rsid w:val="0098592F"/>
    <w:rsid w:val="00A75068"/>
    <w:rsid w:val="00AC2EDC"/>
    <w:rsid w:val="00AE69FA"/>
    <w:rsid w:val="00B524D6"/>
    <w:rsid w:val="00C306EE"/>
    <w:rsid w:val="00C73E29"/>
    <w:rsid w:val="00C94075"/>
    <w:rsid w:val="00CF7F92"/>
    <w:rsid w:val="00D3640D"/>
    <w:rsid w:val="00D75E54"/>
    <w:rsid w:val="00D865D6"/>
    <w:rsid w:val="00DD0EA9"/>
    <w:rsid w:val="00DD1470"/>
    <w:rsid w:val="00DE52D0"/>
    <w:rsid w:val="00E36FCF"/>
    <w:rsid w:val="00F16FE0"/>
    <w:rsid w:val="00F702E6"/>
    <w:rsid w:val="00F80A14"/>
    <w:rsid w:val="00FD689C"/>
    <w:rsid w:val="03B87A37"/>
    <w:rsid w:val="189153EF"/>
    <w:rsid w:val="1FD34283"/>
    <w:rsid w:val="293E4A50"/>
    <w:rsid w:val="3328F495"/>
    <w:rsid w:val="4D1805CE"/>
    <w:rsid w:val="5AFA7EE3"/>
    <w:rsid w:val="71B8936B"/>
    <w:rsid w:val="7837E270"/>
    <w:rsid w:val="7F0D41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905BC"/>
  <w15:chartTrackingRefBased/>
  <w15:docId w15:val="{7C0EC8E8-B333-43F3-9CBE-3739892F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760"/>
  </w:style>
  <w:style w:type="paragraph" w:styleId="Heading1">
    <w:name w:val="heading 1"/>
    <w:basedOn w:val="Normal"/>
    <w:next w:val="Normal"/>
    <w:link w:val="Heading1Char"/>
    <w:uiPriority w:val="9"/>
    <w:qFormat/>
    <w:rsid w:val="0058176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58176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58176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8176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8176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8176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8176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8176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8176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BE2"/>
    <w:pPr>
      <w:ind w:left="720"/>
      <w:contextualSpacing/>
    </w:pPr>
  </w:style>
  <w:style w:type="paragraph" w:customStyle="1" w:styleId="p">
    <w:name w:val="p"/>
    <w:basedOn w:val="Normal"/>
    <w:rsid w:val="001627A1"/>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1627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627A1"/>
    <w:rPr>
      <w:color w:val="0000FF"/>
      <w:u w:val="single"/>
    </w:rPr>
  </w:style>
  <w:style w:type="table" w:styleId="TableGrid">
    <w:name w:val="Table Grid"/>
    <w:basedOn w:val="TableNormal"/>
    <w:uiPriority w:val="39"/>
    <w:rsid w:val="00354C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emicolon">
    <w:name w:val="semicolon"/>
    <w:basedOn w:val="DefaultParagraphFont"/>
    <w:rsid w:val="00062E9C"/>
  </w:style>
  <w:style w:type="character" w:customStyle="1" w:styleId="Heading1Char">
    <w:name w:val="Heading 1 Char"/>
    <w:basedOn w:val="DefaultParagraphFont"/>
    <w:link w:val="Heading1"/>
    <w:uiPriority w:val="9"/>
    <w:rsid w:val="00581760"/>
    <w:rPr>
      <w:rFonts w:asciiTheme="majorHAnsi" w:eastAsiaTheme="majorEastAsia" w:hAnsiTheme="majorHAnsi" w:cstheme="majorBidi"/>
      <w:color w:val="262626" w:themeColor="text1" w:themeTint="D9"/>
      <w:sz w:val="40"/>
      <w:szCs w:val="40"/>
    </w:rPr>
  </w:style>
  <w:style w:type="paragraph" w:styleId="TOCHeading">
    <w:name w:val="TOC Heading"/>
    <w:basedOn w:val="Heading1"/>
    <w:next w:val="Normal"/>
    <w:uiPriority w:val="39"/>
    <w:unhideWhenUsed/>
    <w:qFormat/>
    <w:rsid w:val="00581760"/>
    <w:pPr>
      <w:outlineLvl w:val="9"/>
    </w:pPr>
  </w:style>
  <w:style w:type="paragraph" w:styleId="Header">
    <w:name w:val="header"/>
    <w:basedOn w:val="Normal"/>
    <w:link w:val="HeaderChar"/>
    <w:uiPriority w:val="99"/>
    <w:unhideWhenUsed/>
    <w:rsid w:val="00D865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865D6"/>
  </w:style>
  <w:style w:type="paragraph" w:styleId="Footer">
    <w:name w:val="footer"/>
    <w:basedOn w:val="Normal"/>
    <w:link w:val="FooterChar"/>
    <w:uiPriority w:val="99"/>
    <w:unhideWhenUsed/>
    <w:rsid w:val="00D865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865D6"/>
  </w:style>
  <w:style w:type="paragraph" w:styleId="TOC2">
    <w:name w:val="toc 2"/>
    <w:basedOn w:val="Normal"/>
    <w:next w:val="Normal"/>
    <w:autoRedefine/>
    <w:uiPriority w:val="39"/>
    <w:unhideWhenUsed/>
    <w:rsid w:val="00D865D6"/>
    <w:pPr>
      <w:spacing w:after="100"/>
      <w:ind w:left="220"/>
    </w:pPr>
    <w:rPr>
      <w:rFonts w:cs="Times New Roman"/>
    </w:rPr>
  </w:style>
  <w:style w:type="paragraph" w:styleId="TOC1">
    <w:name w:val="toc 1"/>
    <w:basedOn w:val="Normal"/>
    <w:next w:val="Normal"/>
    <w:autoRedefine/>
    <w:uiPriority w:val="39"/>
    <w:unhideWhenUsed/>
    <w:rsid w:val="00D865D6"/>
    <w:pPr>
      <w:spacing w:after="100"/>
    </w:pPr>
    <w:rPr>
      <w:rFonts w:cs="Times New Roman"/>
    </w:rPr>
  </w:style>
  <w:style w:type="paragraph" w:styleId="TOC3">
    <w:name w:val="toc 3"/>
    <w:basedOn w:val="Normal"/>
    <w:next w:val="Normal"/>
    <w:autoRedefine/>
    <w:uiPriority w:val="39"/>
    <w:unhideWhenUsed/>
    <w:rsid w:val="00D865D6"/>
    <w:pPr>
      <w:spacing w:after="100"/>
      <w:ind w:left="440"/>
    </w:pPr>
    <w:rPr>
      <w:rFonts w:cs="Times New Roman"/>
    </w:rPr>
  </w:style>
  <w:style w:type="character" w:styleId="CommentReference">
    <w:name w:val="annotation reference"/>
    <w:basedOn w:val="DefaultParagraphFont"/>
    <w:uiPriority w:val="99"/>
    <w:semiHidden/>
    <w:unhideWhenUsed/>
    <w:rsid w:val="0064128F"/>
    <w:rPr>
      <w:sz w:val="16"/>
      <w:szCs w:val="16"/>
    </w:rPr>
  </w:style>
  <w:style w:type="paragraph" w:styleId="CommentText">
    <w:name w:val="annotation text"/>
    <w:basedOn w:val="Normal"/>
    <w:link w:val="CommentTextChar"/>
    <w:uiPriority w:val="99"/>
    <w:semiHidden/>
    <w:unhideWhenUsed/>
    <w:rsid w:val="0064128F"/>
    <w:pPr>
      <w:spacing w:line="240" w:lineRule="auto"/>
    </w:pPr>
    <w:rPr>
      <w:sz w:val="20"/>
      <w:szCs w:val="20"/>
    </w:rPr>
  </w:style>
  <w:style w:type="character" w:customStyle="1" w:styleId="CommentTextChar">
    <w:name w:val="Comment Text Char"/>
    <w:basedOn w:val="DefaultParagraphFont"/>
    <w:link w:val="CommentText"/>
    <w:uiPriority w:val="99"/>
    <w:semiHidden/>
    <w:rsid w:val="0064128F"/>
    <w:rPr>
      <w:sz w:val="20"/>
      <w:szCs w:val="20"/>
    </w:rPr>
  </w:style>
  <w:style w:type="paragraph" w:styleId="CommentSubject">
    <w:name w:val="annotation subject"/>
    <w:basedOn w:val="CommentText"/>
    <w:next w:val="CommentText"/>
    <w:link w:val="CommentSubjectChar"/>
    <w:uiPriority w:val="99"/>
    <w:semiHidden/>
    <w:unhideWhenUsed/>
    <w:rsid w:val="0064128F"/>
    <w:rPr>
      <w:b/>
      <w:bCs/>
    </w:rPr>
  </w:style>
  <w:style w:type="character" w:customStyle="1" w:styleId="CommentSubjectChar">
    <w:name w:val="Comment Subject Char"/>
    <w:basedOn w:val="CommentTextChar"/>
    <w:link w:val="CommentSubject"/>
    <w:uiPriority w:val="99"/>
    <w:semiHidden/>
    <w:rsid w:val="0064128F"/>
    <w:rPr>
      <w:b/>
      <w:bCs/>
      <w:sz w:val="20"/>
      <w:szCs w:val="20"/>
    </w:rPr>
  </w:style>
  <w:style w:type="character" w:styleId="Strong">
    <w:name w:val="Strong"/>
    <w:basedOn w:val="DefaultParagraphFont"/>
    <w:uiPriority w:val="22"/>
    <w:qFormat/>
    <w:rsid w:val="00581760"/>
    <w:rPr>
      <w:b/>
      <w:bCs/>
    </w:rPr>
  </w:style>
  <w:style w:type="character" w:styleId="UnresolvedMention">
    <w:name w:val="Unresolved Mention"/>
    <w:basedOn w:val="DefaultParagraphFont"/>
    <w:uiPriority w:val="99"/>
    <w:semiHidden/>
    <w:unhideWhenUsed/>
    <w:rsid w:val="00581760"/>
    <w:rPr>
      <w:color w:val="605E5C"/>
      <w:shd w:val="clear" w:color="auto" w:fill="E1DFDD"/>
    </w:rPr>
  </w:style>
  <w:style w:type="character" w:customStyle="1" w:styleId="Heading2Char">
    <w:name w:val="Heading 2 Char"/>
    <w:basedOn w:val="DefaultParagraphFont"/>
    <w:link w:val="Heading2"/>
    <w:uiPriority w:val="9"/>
    <w:rsid w:val="0058176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58176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8176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8176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8176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8176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8176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8176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8176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8176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81760"/>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8176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81760"/>
    <w:rPr>
      <w:caps/>
      <w:color w:val="404040" w:themeColor="text1" w:themeTint="BF"/>
      <w:spacing w:val="20"/>
      <w:sz w:val="28"/>
      <w:szCs w:val="28"/>
    </w:rPr>
  </w:style>
  <w:style w:type="character" w:styleId="Emphasis">
    <w:name w:val="Emphasis"/>
    <w:basedOn w:val="DefaultParagraphFont"/>
    <w:uiPriority w:val="20"/>
    <w:qFormat/>
    <w:rsid w:val="00581760"/>
    <w:rPr>
      <w:i/>
      <w:iCs/>
      <w:color w:val="000000" w:themeColor="text1"/>
    </w:rPr>
  </w:style>
  <w:style w:type="paragraph" w:styleId="NoSpacing">
    <w:name w:val="No Spacing"/>
    <w:uiPriority w:val="1"/>
    <w:qFormat/>
    <w:rsid w:val="00581760"/>
    <w:pPr>
      <w:spacing w:after="0" w:line="240" w:lineRule="auto"/>
    </w:pPr>
  </w:style>
  <w:style w:type="paragraph" w:styleId="Quote">
    <w:name w:val="Quote"/>
    <w:basedOn w:val="Normal"/>
    <w:next w:val="Normal"/>
    <w:link w:val="QuoteChar"/>
    <w:uiPriority w:val="29"/>
    <w:qFormat/>
    <w:rsid w:val="0058176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8176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8176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8176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81760"/>
    <w:rPr>
      <w:i/>
      <w:iCs/>
      <w:color w:val="595959" w:themeColor="text1" w:themeTint="A6"/>
    </w:rPr>
  </w:style>
  <w:style w:type="character" w:styleId="IntenseEmphasis">
    <w:name w:val="Intense Emphasis"/>
    <w:basedOn w:val="DefaultParagraphFont"/>
    <w:uiPriority w:val="21"/>
    <w:qFormat/>
    <w:rsid w:val="00581760"/>
    <w:rPr>
      <w:b/>
      <w:bCs/>
      <w:i/>
      <w:iCs/>
      <w:caps w:val="0"/>
      <w:smallCaps w:val="0"/>
      <w:strike w:val="0"/>
      <w:dstrike w:val="0"/>
      <w:color w:val="ED7D31" w:themeColor="accent2"/>
    </w:rPr>
  </w:style>
  <w:style w:type="character" w:styleId="SubtleReference">
    <w:name w:val="Subtle Reference"/>
    <w:basedOn w:val="DefaultParagraphFont"/>
    <w:uiPriority w:val="31"/>
    <w:qFormat/>
    <w:rsid w:val="0058176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81760"/>
    <w:rPr>
      <w:b/>
      <w:bCs/>
      <w:caps w:val="0"/>
      <w:smallCaps/>
      <w:color w:val="auto"/>
      <w:spacing w:val="0"/>
      <w:u w:val="single"/>
    </w:rPr>
  </w:style>
  <w:style w:type="character" w:styleId="BookTitle">
    <w:name w:val="Book Title"/>
    <w:basedOn w:val="DefaultParagraphFont"/>
    <w:uiPriority w:val="33"/>
    <w:qFormat/>
    <w:rsid w:val="00581760"/>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18681">
      <w:marLeft w:val="0"/>
      <w:marRight w:val="0"/>
      <w:marTop w:val="0"/>
      <w:marBottom w:val="0"/>
      <w:divBdr>
        <w:top w:val="none" w:sz="0" w:space="0" w:color="auto"/>
        <w:left w:val="none" w:sz="0" w:space="0" w:color="auto"/>
        <w:bottom w:val="none" w:sz="0" w:space="0" w:color="auto"/>
        <w:right w:val="none" w:sz="0" w:space="0" w:color="auto"/>
      </w:divBdr>
    </w:div>
    <w:div w:id="127210202">
      <w:marLeft w:val="0"/>
      <w:marRight w:val="0"/>
      <w:marTop w:val="0"/>
      <w:marBottom w:val="0"/>
      <w:divBdr>
        <w:top w:val="none" w:sz="0" w:space="0" w:color="auto"/>
        <w:left w:val="none" w:sz="0" w:space="0" w:color="auto"/>
        <w:bottom w:val="none" w:sz="0" w:space="0" w:color="auto"/>
        <w:right w:val="none" w:sz="0" w:space="0" w:color="auto"/>
      </w:divBdr>
    </w:div>
    <w:div w:id="268201305">
      <w:marLeft w:val="0"/>
      <w:marRight w:val="0"/>
      <w:marTop w:val="0"/>
      <w:marBottom w:val="0"/>
      <w:divBdr>
        <w:top w:val="none" w:sz="0" w:space="0" w:color="auto"/>
        <w:left w:val="none" w:sz="0" w:space="0" w:color="auto"/>
        <w:bottom w:val="none" w:sz="0" w:space="0" w:color="auto"/>
        <w:right w:val="none" w:sz="0" w:space="0" w:color="auto"/>
      </w:divBdr>
    </w:div>
    <w:div w:id="367221940">
      <w:marLeft w:val="0"/>
      <w:marRight w:val="0"/>
      <w:marTop w:val="0"/>
      <w:marBottom w:val="0"/>
      <w:divBdr>
        <w:top w:val="none" w:sz="0" w:space="0" w:color="auto"/>
        <w:left w:val="none" w:sz="0" w:space="0" w:color="auto"/>
        <w:bottom w:val="none" w:sz="0" w:space="0" w:color="auto"/>
        <w:right w:val="none" w:sz="0" w:space="0" w:color="auto"/>
      </w:divBdr>
    </w:div>
    <w:div w:id="843471883">
      <w:marLeft w:val="0"/>
      <w:marRight w:val="0"/>
      <w:marTop w:val="0"/>
      <w:marBottom w:val="0"/>
      <w:divBdr>
        <w:top w:val="none" w:sz="0" w:space="0" w:color="auto"/>
        <w:left w:val="none" w:sz="0" w:space="0" w:color="auto"/>
        <w:bottom w:val="none" w:sz="0" w:space="0" w:color="auto"/>
        <w:right w:val="none" w:sz="0" w:space="0" w:color="auto"/>
      </w:divBdr>
    </w:div>
    <w:div w:id="1054424530">
      <w:marLeft w:val="0"/>
      <w:marRight w:val="0"/>
      <w:marTop w:val="0"/>
      <w:marBottom w:val="0"/>
      <w:divBdr>
        <w:top w:val="none" w:sz="0" w:space="0" w:color="auto"/>
        <w:left w:val="none" w:sz="0" w:space="0" w:color="auto"/>
        <w:bottom w:val="none" w:sz="0" w:space="0" w:color="auto"/>
        <w:right w:val="none" w:sz="0" w:space="0" w:color="auto"/>
      </w:divBdr>
    </w:div>
    <w:div w:id="1057120148">
      <w:bodyDiv w:val="1"/>
      <w:marLeft w:val="0"/>
      <w:marRight w:val="0"/>
      <w:marTop w:val="0"/>
      <w:marBottom w:val="0"/>
      <w:divBdr>
        <w:top w:val="none" w:sz="0" w:space="0" w:color="auto"/>
        <w:left w:val="none" w:sz="0" w:space="0" w:color="auto"/>
        <w:bottom w:val="none" w:sz="0" w:space="0" w:color="auto"/>
        <w:right w:val="none" w:sz="0" w:space="0" w:color="auto"/>
      </w:divBdr>
    </w:div>
    <w:div w:id="1063141213">
      <w:marLeft w:val="0"/>
      <w:marRight w:val="0"/>
      <w:marTop w:val="0"/>
      <w:marBottom w:val="0"/>
      <w:divBdr>
        <w:top w:val="none" w:sz="0" w:space="0" w:color="auto"/>
        <w:left w:val="none" w:sz="0" w:space="0" w:color="auto"/>
        <w:bottom w:val="none" w:sz="0" w:space="0" w:color="auto"/>
        <w:right w:val="none" w:sz="0" w:space="0" w:color="auto"/>
      </w:divBdr>
    </w:div>
    <w:div w:id="1671375122">
      <w:bodyDiv w:val="1"/>
      <w:marLeft w:val="0"/>
      <w:marRight w:val="0"/>
      <w:marTop w:val="0"/>
      <w:marBottom w:val="0"/>
      <w:divBdr>
        <w:top w:val="none" w:sz="0" w:space="0" w:color="auto"/>
        <w:left w:val="none" w:sz="0" w:space="0" w:color="auto"/>
        <w:bottom w:val="none" w:sz="0" w:space="0" w:color="auto"/>
        <w:right w:val="none" w:sz="0" w:space="0" w:color="auto"/>
      </w:divBdr>
      <w:divsChild>
        <w:div w:id="849757762">
          <w:marLeft w:val="0"/>
          <w:marRight w:val="0"/>
          <w:marTop w:val="0"/>
          <w:marBottom w:val="0"/>
          <w:divBdr>
            <w:top w:val="none" w:sz="0" w:space="0" w:color="auto"/>
            <w:left w:val="none" w:sz="0" w:space="0" w:color="auto"/>
            <w:bottom w:val="none" w:sz="0" w:space="0" w:color="auto"/>
            <w:right w:val="none" w:sz="0" w:space="0" w:color="auto"/>
          </w:divBdr>
        </w:div>
        <w:div w:id="1758282155">
          <w:marLeft w:val="0"/>
          <w:marRight w:val="0"/>
          <w:marTop w:val="0"/>
          <w:marBottom w:val="0"/>
          <w:divBdr>
            <w:top w:val="none" w:sz="0" w:space="0" w:color="auto"/>
            <w:left w:val="none" w:sz="0" w:space="0" w:color="auto"/>
            <w:bottom w:val="none" w:sz="0" w:space="0" w:color="auto"/>
            <w:right w:val="none" w:sz="0" w:space="0" w:color="auto"/>
          </w:divBdr>
        </w:div>
      </w:divsChild>
    </w:div>
    <w:div w:id="1740059665">
      <w:marLeft w:val="0"/>
      <w:marRight w:val="0"/>
      <w:marTop w:val="0"/>
      <w:marBottom w:val="0"/>
      <w:divBdr>
        <w:top w:val="none" w:sz="0" w:space="0" w:color="auto"/>
        <w:left w:val="none" w:sz="0" w:space="0" w:color="auto"/>
        <w:bottom w:val="none" w:sz="0" w:space="0" w:color="auto"/>
        <w:right w:val="none" w:sz="0" w:space="0" w:color="auto"/>
      </w:divBdr>
    </w:div>
    <w:div w:id="1747024670">
      <w:bodyDiv w:val="1"/>
      <w:marLeft w:val="0"/>
      <w:marRight w:val="0"/>
      <w:marTop w:val="0"/>
      <w:marBottom w:val="0"/>
      <w:divBdr>
        <w:top w:val="none" w:sz="0" w:space="0" w:color="auto"/>
        <w:left w:val="none" w:sz="0" w:space="0" w:color="auto"/>
        <w:bottom w:val="none" w:sz="0" w:space="0" w:color="auto"/>
        <w:right w:val="none" w:sz="0" w:space="0" w:color="auto"/>
      </w:divBdr>
      <w:divsChild>
        <w:div w:id="84038940">
          <w:marLeft w:val="0"/>
          <w:marRight w:val="0"/>
          <w:marTop w:val="0"/>
          <w:marBottom w:val="0"/>
          <w:divBdr>
            <w:top w:val="none" w:sz="0" w:space="0" w:color="auto"/>
            <w:left w:val="none" w:sz="0" w:space="0" w:color="auto"/>
            <w:bottom w:val="none" w:sz="0" w:space="0" w:color="auto"/>
            <w:right w:val="none" w:sz="0" w:space="0" w:color="auto"/>
          </w:divBdr>
        </w:div>
        <w:div w:id="775487724">
          <w:marLeft w:val="0"/>
          <w:marRight w:val="0"/>
          <w:marTop w:val="0"/>
          <w:marBottom w:val="0"/>
          <w:divBdr>
            <w:top w:val="none" w:sz="0" w:space="0" w:color="auto"/>
            <w:left w:val="none" w:sz="0" w:space="0" w:color="auto"/>
            <w:bottom w:val="none" w:sz="0" w:space="0" w:color="auto"/>
            <w:right w:val="none" w:sz="0" w:space="0" w:color="auto"/>
          </w:divBdr>
        </w:div>
      </w:divsChild>
    </w:div>
    <w:div w:id="1815027290">
      <w:marLeft w:val="0"/>
      <w:marRight w:val="0"/>
      <w:marTop w:val="0"/>
      <w:marBottom w:val="0"/>
      <w:divBdr>
        <w:top w:val="none" w:sz="0" w:space="0" w:color="auto"/>
        <w:left w:val="none" w:sz="0" w:space="0" w:color="auto"/>
        <w:bottom w:val="none" w:sz="0" w:space="0" w:color="auto"/>
        <w:right w:val="none" w:sz="0" w:space="0" w:color="auto"/>
      </w:divBdr>
    </w:div>
    <w:div w:id="2070372492">
      <w:bodyDiv w:val="1"/>
      <w:marLeft w:val="0"/>
      <w:marRight w:val="0"/>
      <w:marTop w:val="0"/>
      <w:marBottom w:val="0"/>
      <w:divBdr>
        <w:top w:val="none" w:sz="0" w:space="0" w:color="auto"/>
        <w:left w:val="none" w:sz="0" w:space="0" w:color="auto"/>
        <w:bottom w:val="none" w:sz="0" w:space="0" w:color="auto"/>
        <w:right w:val="none" w:sz="0" w:space="0" w:color="auto"/>
      </w:divBdr>
      <w:divsChild>
        <w:div w:id="236064070">
          <w:marLeft w:val="0"/>
          <w:marRight w:val="0"/>
          <w:marTop w:val="0"/>
          <w:marBottom w:val="0"/>
          <w:divBdr>
            <w:top w:val="none" w:sz="0" w:space="0" w:color="auto"/>
            <w:left w:val="none" w:sz="0" w:space="0" w:color="auto"/>
            <w:bottom w:val="none" w:sz="0" w:space="0" w:color="auto"/>
            <w:right w:val="none" w:sz="0" w:space="0" w:color="auto"/>
          </w:divBdr>
        </w:div>
        <w:div w:id="1352687829">
          <w:marLeft w:val="0"/>
          <w:marRight w:val="0"/>
          <w:marTop w:val="0"/>
          <w:marBottom w:val="0"/>
          <w:divBdr>
            <w:top w:val="none" w:sz="0" w:space="0" w:color="auto"/>
            <w:left w:val="none" w:sz="0" w:space="0" w:color="auto"/>
            <w:bottom w:val="none" w:sz="0" w:space="0" w:color="auto"/>
            <w:right w:val="none" w:sz="0" w:space="0" w:color="auto"/>
          </w:divBdr>
        </w:div>
      </w:divsChild>
    </w:div>
    <w:div w:id="21108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ubmed.ncbi.nlm.nih.gov/?term=Eunice+Kennedy+Shriver+National+Institute+of+Child+Health+and+Human+Development+Collaborative+Pediatric+Critical+Care+Research+Network+%28CPCCRN%29%5BCorporate+Author%5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IDA-CSPH/CU-Stats_Fes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ucdenver.zoom.us/j/6881085684" TargetMode="External"/><Relationship Id="rId4" Type="http://schemas.openxmlformats.org/officeDocument/2006/relationships/settings" Target="settings.xml"/><Relationship Id="rId9" Type="http://schemas.openxmlformats.org/officeDocument/2006/relationships/hyperlink" Target="mailto:laura.grau@cuanschutz.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DAC83-1CC8-4434-B7C6-482B771ABB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2248</Words>
  <Characters>12814</Characters>
  <Application>Microsoft Office Word</Application>
  <DocSecurity>0</DocSecurity>
  <Lines>106</Lines>
  <Paragraphs>30</Paragraphs>
  <ScaleCrop>false</ScaleCrop>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Williamson, Kayla M</dc:creator>
  <cp:keywords/>
  <dc:description/>
  <cp:lastModifiedBy>Grau, Laura</cp:lastModifiedBy>
  <cp:revision>25</cp:revision>
  <dcterms:created xsi:type="dcterms:W3CDTF">2022-01-06T15:38:00Z</dcterms:created>
  <dcterms:modified xsi:type="dcterms:W3CDTF">2022-01-28T17:10:00Z</dcterms:modified>
</cp:coreProperties>
</file>