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73"/>
        </w:rPr>
        <w:t>Speech 3 - Shreysee Moni Shashy (2122043642)</w:t>
      </w:r>
    </w:p>
    <w:p>
      <w:pPr>
        <w:jc w:val="center"/>
      </w:pPr>
      <w:r>
        <w:rPr>
          <w:i/>
          <w:color w:val="555555"/>
          <w:sz w:val="26"/>
        </w:rPr>
        <w:t>Slides 5 &amp; 6 - The Game and What Makes This Different</w:t>
      </w:r>
    </w:p>
    <w:p>
      <w:r>
        <w:t>Estimated speaking time: ~1.5 minutes</w:t>
      </w:r>
    </w:p>
    <w:p/>
    <w:p>
      <w:pPr>
        <w:spacing w:after="200" w:line="276" w:lineRule="auto"/>
      </w:pPr>
      <w:r>
        <w:rPr>
          <w:sz w:val="24"/>
        </w:rPr>
        <w:t>Thank you, Labib. This is the game. It is set in 2026, where a kingdom has fallen silent behind locked iron gates after a mysterious madness. You are the Investigator sent to uncover the truth.</w:t>
      </w:r>
    </w:p>
    <w:p>
      <w:pPr>
        <w:spacing w:after="200" w:line="276" w:lineRule="auto"/>
      </w:pPr>
      <w:r>
        <w:rPr>
          <w:sz w:val="24"/>
        </w:rPr>
        <w:t>The story has a prologue and five stages, branching into four endings: the Throne of Isolation, surviving rich but morally compromised; the Burden of Truth, sealing the quarantine and sacrificing yourself; the Martyr's Legacy, saving everyone but dying a hero; and the Hollow Survivor, escaping alive with nothing. Which ending you get depends on your choices, not a script. In one thousand random playthroughs, each ending occurred about twenty-five percent of the time.</w:t>
      </w:r>
    </w:p>
    <w:p>
      <w:pPr>
        <w:spacing w:after="200" w:line="276" w:lineRule="auto"/>
      </w:pPr>
      <w:r>
        <w:rPr>
          <w:sz w:val="24"/>
        </w:rPr>
        <w:t>Three things make this different. First, the AI Brain Panel, a real-time visualization of the factor graph's beliefs, so players see why an outcome happens, not just what happens, both a game feature and an educational tool. Second, emergent betrayals: NPC betrayals are not scripted but emerge when low trust meets high threat, so different seeds give different betrayals. Third, temporal persistence: beliefs carry forward, so betraying someone in Scene One keeps the threat elevated through Scene Four.</w:t>
      </w:r>
    </w:p>
    <w:p>
      <w:pPr>
        <w:spacing w:after="200" w:line="276" w:lineRule="auto"/>
      </w:pPr>
      <w:r>
        <w:rPr>
          <w:sz w:val="24"/>
        </w:rPr>
        <w:t>Importantly, there are no external AI models and no neural networks, just pure factor graph inference, fast, explainable, and deterministic given a seed. Shafi will now walk you through our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