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Must be corrected before use</w:t>
      </w:r>
    </w:p>
    <w:p>
      <w:r>
        <w:rPr>
          <w:i/>
          <w:color w:val="C00000"/>
        </w:rPr>
        <w:t>- A statement rests on a source that does not support it: question cites finding 3, which does not exist; action cites finding 2, which does not exist; action cites finding 3, which does not exist; quantity change cites finding 3, which does not exist</w:t>
      </w:r>
    </w:p>
    <w:p>
      <w:r>
        <w:rPr>
          <w:i/>
          <w:color w:val="C00000"/>
        </w:rPr>
        <w:t>- No action is given for an item that will run out before a new order can arrive: no action on the stock position of HexBoltM12 (410001)</w:t>
      </w:r>
    </w:p>
    <w:p>
      <w:r>
        <w:rPr>
          <w:i/>
          <w:color w:val="C00000"/>
        </w:rPr>
        <w:t>- The proposed WasherSteel order increase is tied to the wrong supporting document, so the buyer should check that the 60% demand rise actually justifies raising it to 4160.</w:t>
      </w:r>
    </w:p>
    <w:p/>
    <w:p>
      <w:r>
        <w:rPr>
          <w:b/>
          <w:i/>
          <w:color w:val="C00000"/>
        </w:rPr>
        <w:t>Please check</w:t>
      </w:r>
    </w:p>
    <w:p>
      <w:r>
        <w:rPr>
          <w:i/>
          <w:color w:val="C00000"/>
        </w:rPr>
        <w:t>- The buyer action to expedite HexBoltM12 is linked to the wrong supporting finding, so its justification should be checked against the stock data for that item.</w:t>
      </w:r>
    </w:p>
    <w:p>
      <w:r>
        <w:rPr>
          <w:i/>
          <w:color w:val="C00000"/>
        </w:rPr>
        <w:t>- The AnchorPlug cracked-sleeve problem from last December is not raised in any question to the buyer or supplier, so it may need checking before this order.</w:t>
      </w:r>
    </w:p>
    <w:p>
      <w:r>
        <w:rPr>
          <w:i/>
          <w:color w:val="C00000"/>
        </w:rPr>
        <w:t>- Purpose and Justification could not be checked automatically; please review it.</w:t>
      </w:r>
    </w:p>
    <w:p>
      <w:r>
        <w:rPr>
          <w:i/>
          <w:color w:val="C00000"/>
        </w:rPr>
        <w:t>- The figures in Purpose and Justification could not be checked automatically; please review it.</w:t>
      </w:r>
    </w:p>
    <w:p>
      <w:r>
        <w:rPr>
          <w:i/>
          <w:color w:val="C00000"/>
        </w:rPr>
        <w:t>- The wording of Purpose and Justification could not be checked automatically; please review it.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process that delayed shipments in November 2024 been fully resolved,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at the current rate?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last year's customs delay.</w:t>
      </w:r>
    </w:p>
    <w:p>
      <w:r>
        <w:rPr>
          <w:i/>
          <w:color w:val="C00000"/>
        </w:rPr>
        <w:t>3. Check whether the WasherSteel order should be larger than suggested, since the suggestion is based on demand before the new customer orders.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2026-10-23_173106_split-checks-j8-j11-field-level-rewrite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prevent stockouts and meet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HexBoltM12 immediately, as the order date is overdue and there is a critical risk of stockout in 9 weeks. Expedited shipping or sourcing from an alternative supplier is necessary to bridge this gap. The quantity for WasherSteel should be increased from 2600 to 4160 units due to a 60% rise in demand from a new construction customer. Additionally, confirming delivery dates with NordicFasteners is crucial before placing the order, considering the previous customs delay in November 2024 [1].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2,600 → 4,160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