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Critical Questions</w:t>
      </w:r>
    </w:p>
    <w:p>
      <w:r>
        <w:rPr>
          <w:i/>
          <w:color w:val="C00000"/>
        </w:rPr>
        <w:t>Ask NordicFasteners:</w:t>
      </w:r>
    </w:p>
    <w:p>
      <w:r>
        <w:rPr>
          <w:i/>
          <w:color w:val="C00000"/>
        </w:rPr>
        <w:t>1. Has the customs documentation process change by NordicFasteners effectively resolved the shipment delay issue?</w:t>
      </w:r>
    </w:p>
    <w:p>
      <w:r>
        <w:rPr>
          <w:i/>
          <w:color w:val="C00000"/>
        </w:rPr>
        <w:t>Check internally:</w:t>
      </w:r>
    </w:p>
    <w:p>
      <w:r>
        <w:rPr>
          <w:i/>
          <w:color w:val="C00000"/>
        </w:rPr>
        <w:t>2. Is the increased WasherSteel demand expected to continue with the new construction customer?</w:t>
      </w:r>
    </w:p>
    <w:p/>
    <w:p>
      <w:r>
        <w:rPr>
          <w:b/>
          <w:i/>
          <w:color w:val="C00000"/>
        </w:rPr>
        <w:t>Recommended Actions</w:t>
      </w:r>
    </w:p>
    <w:p>
      <w:r>
        <w:rPr>
          <w:i/>
          <w:color w:val="C00000"/>
        </w:rPr>
        <w:t>1. Ask NordicFasteners for expedited shipping of HexBoltM12, or cover it from an alternative source, to bridge the 9-week gap.</w:t>
      </w:r>
    </w:p>
    <w:p>
      <w:r>
        <w:rPr>
          <w:i/>
          <w:color w:val="C00000"/>
        </w:rPr>
        <w:t>2. Confirm delivery dates for this order with NordicFasteners, given last year's customs delay.</w:t>
      </w:r>
    </w:p>
    <w:p>
      <w:r>
        <w:rPr>
          <w:i/>
          <w:color w:val="C00000"/>
        </w:rPr>
        <w:t>3. Evaluate whether the WasherSteel order should be larger than suggested, considering the 60% demand increase.</w:t>
      </w:r>
    </w:p>
    <w:p/>
    <w:p>
      <w:pPr>
        <w:pStyle w:val="Title"/>
      </w:pPr>
      <w:r>
        <w:rPr/>
        <w:t>Purchase Request — NordicFasteners</w:t>
      </w:r>
    </w:p>
    <w:p/>
    <w:p>
      <w:r>
        <w:rPr/>
        <w:t>Request date: 2025-04-06</w:t>
      </w:r>
    </w:p>
    <w:p/>
    <w:p>
      <w:r>
        <w:rPr/>
        <w:t xml:space="preserve">Requested by: </w:t>
      </w:r>
      <w:r>
        <w:rPr>
          <w:i/>
        </w:rPr>
        <w:t>[Your name here]</w:t>
      </w:r>
    </w:p>
    <w:p/>
    <w:p>
      <w:r>
        <w:rPr/>
        <w:t>Analysis reference: run v5-test-3</w:t>
      </w:r>
    </w:p>
    <w:p/>
    <w:p>
      <w:pPr>
        <w:pStyle w:val="Heading1"/>
      </w:pPr>
      <w:r>
        <w:rPr/>
        <w:t>Purpose</w:t>
      </w:r>
    </w:p>
    <w:p/>
    <w:p>
      <w:r>
        <w:rPr/>
        <w:t>Approval is requested to purchase HexBoltM12, WasherSteel, and AnchorPlug from NordicFasteners to address critical and high-risk stock levels and meet increased demand.</w:t>
      </w:r>
    </w:p>
    <w:p/>
    <w:p>
      <w:pPr>
        <w:pStyle w:val="Heading1"/>
      </w:pPr>
      <w:r>
        <w:rPr/>
        <w:t>Justification</w:t>
      </w:r>
    </w:p>
    <w:p/>
    <w:p>
      <w:r>
        <w:rPr/>
        <w:t>The HexBoltM12 is projected to run out before a new order can arrive, resulting in a 9-week gap in stock availability. To mitigate this, it is recommended to request expedited shipping from NordicFasteners or consider sourcing from an alternative supplier. Additionally, demand for WasherSteel has increased by approximately 60% since January 2025 due to a new construction customer, necessitating a review of the order size to ensure sufficient supply [1]. Although a previous shipment of AnchorPlug had a 3% defect rate, replacements were promptly provided within two weeks [2]. Furthermore, given the past customs documentation error that delayed shipments by four weeks in November 2024, it is crucial to confirm delivery dates with NordicFasteners to prevent similar issues [3].</w:t>
      </w:r>
    </w:p>
    <w:p/>
    <w:p>
      <w:pPr>
        <w:pStyle w:val="Heading1"/>
      </w:pPr>
      <w:r>
        <w:rPr/>
        <w:t>Items Requested (snapshot 2025-04-05)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Item</w:t>
            </w:r>
          </w:p>
        </w:tc>
        <w:tc>
          <w:tcPr>
            <w:tcW w:type="dxa" w:w="1234"/>
          </w:tcPr>
          <w:p>
            <w:r>
              <w:rPr>
                <w:b/>
              </w:rPr>
              <w:t>Code</w:t>
            </w:r>
          </w:p>
        </w:tc>
        <w:tc>
          <w:tcPr>
            <w:tcW w:type="dxa" w:w="1234"/>
          </w:tcPr>
          <w:p>
            <w:r>
              <w:rPr>
                <w:b/>
              </w:rPr>
              <w:t>Risk</w:t>
            </w:r>
          </w:p>
        </w:tc>
        <w:tc>
          <w:tcPr>
            <w:tcW w:type="dxa" w:w="1234"/>
          </w:tcPr>
          <w:p>
            <w:r>
              <w:rPr>
                <w:b/>
              </w:rPr>
              <w:t>Weeks to stockout</w:t>
            </w:r>
          </w:p>
        </w:tc>
        <w:tc>
          <w:tcPr>
            <w:tcW w:type="dxa" w:w="1234"/>
          </w:tcPr>
          <w:p>
            <w:r>
              <w:rPr>
                <w:b/>
              </w:rPr>
              <w:t>Quantity</w:t>
            </w:r>
          </w:p>
        </w:tc>
        <w:tc>
          <w:tcPr>
            <w:tcW w:type="dxa" w:w="1234"/>
          </w:tcPr>
          <w:p>
            <w:r>
              <w:rPr>
                <w:b/>
              </w:rPr>
              <w:t>Order by</w:t>
            </w:r>
          </w:p>
        </w:tc>
        <w:tc>
          <w:tcPr>
            <w:tcW w:type="dxa" w:w="1234"/>
          </w:tcPr>
          <w:p>
            <w:r>
              <w:rPr>
                <w:b/>
              </w:rPr>
              <w:t>Deliver by</w:t>
            </w:r>
          </w:p>
        </w:tc>
      </w:tr>
      <w:tr>
        <w:tc>
          <w:tcPr>
            <w:tcW w:type="dxa" w:w="1234"/>
          </w:tcPr>
          <w:p>
            <w:r>
              <w:rPr/>
              <w:t>HexBoltM12</w:t>
            </w:r>
          </w:p>
        </w:tc>
        <w:tc>
          <w:tcPr>
            <w:tcW w:type="dxa" w:w="1234"/>
          </w:tcPr>
          <w:p>
            <w:r>
              <w:rPr/>
              <w:t>410001</w:t>
            </w:r>
          </w:p>
        </w:tc>
        <w:tc>
          <w:tcPr>
            <w:tcW w:type="dxa" w:w="1234"/>
          </w:tcPr>
          <w:p>
            <w:r>
              <w:rPr>
                <w:b/>
                <w:color w:val="C00000"/>
              </w:rPr>
              <w:t>Critical</w:t>
            </w:r>
          </w:p>
        </w:tc>
        <w:tc>
          <w:tcPr>
            <w:tcW w:type="dxa" w:w="1234"/>
          </w:tcPr>
          <w:p>
            <w:r>
              <w:rPr/>
              <w:t>9</w:t>
            </w:r>
          </w:p>
        </w:tc>
        <w:tc>
          <w:tcPr>
            <w:tcW w:type="dxa" w:w="1234"/>
          </w:tcPr>
          <w:p>
            <w:r>
              <w:rPr/>
              <w:t>2,600</w:t>
            </w:r>
          </w:p>
        </w:tc>
        <w:tc>
          <w:tcPr>
            <w:tcW w:type="dxa" w:w="1234"/>
          </w:tcPr>
          <w:p>
            <w:r>
              <w:rPr/>
              <w:t>2025-04-05 (overdue)</w:t>
            </w:r>
          </w:p>
        </w:tc>
        <w:tc>
          <w:tcPr>
            <w:tcW w:type="dxa" w:w="1234"/>
          </w:tcPr>
          <w:p>
            <w:r>
              <w:rPr/>
              <w:t>2025-06-07</w:t>
            </w:r>
          </w:p>
        </w:tc>
      </w:tr>
      <w:tr>
        <w:tc>
          <w:tcPr>
            <w:tcW w:type="dxa" w:w="1234"/>
          </w:tcPr>
          <w:p>
            <w:r>
              <w:rPr/>
              <w:t>WasherSteel</w:t>
            </w:r>
          </w:p>
        </w:tc>
        <w:tc>
          <w:tcPr>
            <w:tcW w:type="dxa" w:w="1234"/>
          </w:tcPr>
          <w:p>
            <w:r>
              <w:rPr/>
              <w:t>410002</w:t>
            </w:r>
          </w:p>
        </w:tc>
        <w:tc>
          <w:tcPr>
            <w:tcW w:type="dxa" w:w="1234"/>
          </w:tcPr>
          <w:p>
            <w:r>
              <w:rPr/>
              <w:t>High</w:t>
            </w:r>
          </w:p>
        </w:tc>
        <w:tc>
          <w:tcPr>
            <w:tcW w:type="dxa" w:w="1234"/>
          </w:tcPr>
          <w:p>
            <w:r>
              <w:rPr/>
              <w:t>20</w:t>
            </w:r>
          </w:p>
        </w:tc>
        <w:tc>
          <w:tcPr>
            <w:tcW w:type="dxa" w:w="1234"/>
          </w:tcPr>
          <w:p>
            <w:r>
              <w:rPr/>
              <w:t>2,600</w:t>
            </w:r>
          </w:p>
        </w:tc>
        <w:tc>
          <w:tcPr>
            <w:tcW w:type="dxa" w:w="1234"/>
          </w:tcPr>
          <w:p>
            <w:r>
              <w:rPr/>
              <w:t>2025-04-19</w:t>
            </w:r>
          </w:p>
        </w:tc>
        <w:tc>
          <w:tcPr>
            <w:tcW w:type="dxa" w:w="1234"/>
          </w:tcPr>
          <w:p>
            <w:r>
              <w:rPr/>
              <w:t>2025-08-23</w:t>
            </w:r>
          </w:p>
        </w:tc>
      </w:tr>
      <w:tr>
        <w:tc>
          <w:tcPr>
            <w:tcW w:type="dxa" w:w="1234"/>
          </w:tcPr>
          <w:p>
            <w:r>
              <w:rPr/>
              <w:t>AnchorPlug</w:t>
            </w:r>
          </w:p>
        </w:tc>
        <w:tc>
          <w:tcPr>
            <w:tcW w:type="dxa" w:w="1234"/>
          </w:tcPr>
          <w:p>
            <w:r>
              <w:rPr/>
              <w:t>410003</w:t>
            </w:r>
          </w:p>
        </w:tc>
        <w:tc>
          <w:tcPr>
            <w:tcW w:type="dxa" w:w="1234"/>
          </w:tcPr>
          <w:p>
            <w:r>
              <w:rPr/>
              <w:t>Medium</w:t>
            </w:r>
          </w:p>
        </w:tc>
        <w:tc>
          <w:tcPr>
            <w:tcW w:type="dxa" w:w="1234"/>
          </w:tcPr>
          <w:p>
            <w:r>
              <w:rPr/>
              <w:t>30</w:t>
            </w:r>
          </w:p>
        </w:tc>
        <w:tc>
          <w:tcPr>
            <w:tcW w:type="dxa" w:w="1234"/>
          </w:tcPr>
          <w:p>
            <w:r>
              <w:rPr/>
              <w:t>2,600</w:t>
            </w:r>
          </w:p>
        </w:tc>
        <w:tc>
          <w:tcPr>
            <w:tcW w:type="dxa" w:w="1234"/>
          </w:tcPr>
          <w:p>
            <w:r>
              <w:rPr/>
              <w:t>2025-06-28</w:t>
            </w:r>
          </w:p>
        </w:tc>
        <w:tc>
          <w:tcPr>
            <w:tcW w:type="dxa" w:w="1234"/>
          </w:tcPr>
          <w:p>
            <w:r>
              <w:rPr/>
              <w:t>2025-11-01</w:t>
            </w:r>
          </w:p>
        </w:tc>
      </w:tr>
    </w:tbl>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washersteel_demand_2025-02.docx</w:t>
            </w:r>
          </w:p>
        </w:tc>
        <w:tc>
          <w:tcPr>
            <w:tcW w:type="dxa" w:w="2160"/>
          </w:tcPr>
          <w:p>
            <w:r>
              <w:rPr/>
              <w:t>2025-02-10</w:t>
            </w:r>
          </w:p>
        </w:tc>
        <w:tc>
          <w:tcPr>
            <w:tcW w:type="dxa" w:w="2160"/>
          </w:tcPr>
          <w:p>
            <w:r>
              <w:rPr/>
              <w:t>WasherSteel (any supplier)</w:t>
            </w:r>
          </w:p>
        </w:tc>
      </w:tr>
      <w:tr>
        <w:tc>
          <w:tcPr>
            <w:tcW w:type="dxa" w:w="2160"/>
          </w:tcPr>
          <w:p>
            <w:r>
              <w:rPr/>
              <w:t>2</w:t>
            </w:r>
          </w:p>
        </w:tc>
        <w:tc>
          <w:tcPr>
            <w:tcW w:type="dxa" w:w="2160"/>
          </w:tcPr>
          <w:p>
            <w:r>
              <w:rPr/>
              <w:t>anchorplug_batch_2024-12.docx</w:t>
            </w:r>
          </w:p>
        </w:tc>
        <w:tc>
          <w:tcPr>
            <w:tcW w:type="dxa" w:w="2160"/>
          </w:tcPr>
          <w:p>
            <w:r>
              <w:rPr/>
              <w:t>2025-01-08</w:t>
            </w:r>
          </w:p>
        </w:tc>
        <w:tc>
          <w:tcPr>
            <w:tcW w:type="dxa" w:w="2160"/>
          </w:tcPr>
          <w:p>
            <w:r>
              <w:rPr/>
              <w:t>NordicFasteners — AnchorPlug</w:t>
            </w:r>
          </w:p>
        </w:tc>
      </w:tr>
      <w:tr>
        <w:tc>
          <w:tcPr>
            <w:tcW w:type="dxa" w:w="2160"/>
          </w:tcPr>
          <w:p>
            <w:r>
              <w:rPr/>
              <w:t>3</w:t>
            </w:r>
          </w:p>
        </w:tc>
        <w:tc>
          <w:tcPr>
            <w:tcW w:type="dxa" w:w="2160"/>
          </w:tcPr>
          <w:p>
            <w:r>
              <w:rPr/>
              <w:t>nordic_customs_hold_2024-11.docx</w:t>
            </w:r>
          </w:p>
        </w:tc>
        <w:tc>
          <w:tcPr>
            <w:tcW w:type="dxa" w:w="2160"/>
          </w:tcPr>
          <w:p>
            <w:r>
              <w:rPr/>
              <w:t>2024-11-20</w:t>
            </w:r>
          </w:p>
        </w:tc>
        <w:tc>
          <w:tcPr>
            <w:tcW w:type="dxa" w:w="2160"/>
          </w:tcPr>
          <w:p>
            <w:r>
              <w:rPr/>
              <w:t>NordicFasteners (supplier-wide)</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