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Result:</w:t>
      </w:r>
      <w:r>
        <w:rPr/>
        <w:t xml:space="preserve"> Ready: all 9 blocking checks passed; no warnings.</w:t>
      </w:r>
    </w:p>
    <w:p>
      <w:r>
        <w:rPr>
          <w:b/>
        </w:rPr>
        <w:t>Checked by:</w:t>
      </w:r>
      <w:r>
        <w:rPr/>
        <w:t xml:space="preserve"> code, and `anthropic:claude-haiku-5-5` for the judgement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the changes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51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No invented or distorted history (J1)</w:t>
            </w:r>
          </w:p>
        </w:tc>
        <w:tc>
          <w:tcPr>
            <w:tcW w:type="dxa" w:w="2160"/>
          </w:tcPr>
          <w:p>
            <w:r>
              <w:rPr/>
              <w:t>blocking</w:t>
            </w:r>
          </w:p>
        </w:tc>
        <w:tc>
          <w:tcPr>
            <w:tcW w:type="dxa" w:w="2160"/>
          </w:tcPr>
          <w:p>
            <w:r>
              <w:rPr/>
              <w:t>Pass</w:t>
            </w:r>
          </w:p>
        </w:tc>
        <w:tc>
          <w:tcPr>
            <w:tcW w:type="dxa" w:w="2160"/>
          </w:tcPr>
          <w:p>
            <w:r>
              <w:rPr/>
              <w:t>Finding 1 says lead times for all products are four weeks longer from 1 April 2025, matching document [1] (supplier-wide). Finding 3 says GasketKit demand is 50% higher since January 2025 after a fleet contract, matching [2]. Finding 4 says OilSeal demand is steady, matching [3]. None is distorted or misattributed.</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Question 1 asks how the extended lead times will affect deliveries, a problem the inputs show (document [1]). Question 2 asks whether the increased GasketKit demand continues beyond the contract, a problem the inputs show (document [2]). No question presumes an unshown problem.</w:t>
            </w:r>
          </w:p>
        </w:tc>
      </w:tr>
      <w:tr>
        <w:tc>
          <w:tcPr>
            <w:tcW w:type="dxa" w:w="2160"/>
          </w:tcPr>
          <w:p>
            <w:r>
              <w:rPr/>
              <w:t>Stock figures quoted match the input (J7)</w:t>
            </w:r>
          </w:p>
        </w:tc>
        <w:tc>
          <w:tcPr>
            <w:tcW w:type="dxa" w:w="2160"/>
          </w:tcPr>
          <w:p>
            <w:r>
              <w:rPr/>
              <w:t>blocking</w:t>
            </w:r>
          </w:p>
        </w:tc>
        <w:tc>
          <w:tcPr>
            <w:tcW w:type="dxa" w:w="2160"/>
          </w:tcPr>
          <w:p>
            <w:r>
              <w:rPr/>
              <w:t>Pass</w:t>
            </w:r>
          </w:p>
        </w:tc>
        <w:tc>
          <w:tcPr>
            <w:tcW w:type="dxa" w:w="2160"/>
          </w:tcPr>
          <w:p>
            <w:r>
              <w:rPr/>
              <w:t>Summary and finding 2 quote the BearingCap gap as 6 weeks, matching expected_stockout_weeks = 6. The only changed quantity (GasketKit 5200 → 7800) and the shifted PO dates appear only in the structured quantity_changes and po_date_changes fields, not in any text. No text mention lacks its arrow form.</w:t>
            </w:r>
          </w:p>
        </w:tc>
      </w:tr>
      <w:tr>
        <w:tc>
          <w:tcPr>
            <w:tcW w:type="dxa" w:w="2160"/>
          </w:tcPr>
          <w:p>
            <w:r>
              <w:rPr/>
              <w:t>Supplier problem raised as a question (J2a)</w:t>
            </w:r>
          </w:p>
        </w:tc>
        <w:tc>
          <w:tcPr>
            <w:tcW w:type="dxa" w:w="2160"/>
          </w:tcPr>
          <w:p>
            <w:r>
              <w:rPr/>
              <w:t>warning</w:t>
            </w:r>
          </w:p>
        </w:tc>
        <w:tc>
          <w:tcPr>
            <w:tcW w:type="dxa" w:w="2160"/>
          </w:tcPr>
          <w:p>
            <w:r>
              <w:rPr/>
              <w:t>Pass</w:t>
            </w:r>
          </w:p>
        </w:tc>
        <w:tc>
          <w:tcPr>
            <w:tcW w:type="dxa" w:w="2160"/>
          </w:tcPr>
          <w:p>
            <w:r>
              <w:rPr/>
              <w:t>The supplier-wide four-week lead-time increase from document [1] matters for ordering, and critical question 1 (ask: supplier) addresses it.</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The item-level history that matters for ordering is GasketKit's 50% demand increase from document [2], and critical question 2 addresses it. OilSeal's 'steady' demand in [3] describes no problem.</w:t>
            </w:r>
          </w:p>
        </w:tc>
      </w:tr>
    </w:tbl>
    <w:p/>
    <w:p/>
    <w:p>
      <w:pPr>
        <w:pStyle w:val="Heading1"/>
      </w:pPr>
      <w:r>
        <w:rPr/>
        <w:t>Purchase Request Text</w:t>
      </w:r>
    </w:p>
    <w:p/>
    <w:p>
      <w:r>
        <w:rPr>
          <w:b/>
        </w:rPr>
        <w:t>Result:</w:t>
      </w:r>
      <w:r>
        <w:rPr/>
        <w:t xml:space="preserve"> Ready: all 1 blocking checks passed; 1 warning.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w:t>
            </w:r>
          </w:p>
        </w:tc>
        <w:tc>
          <w:tcPr>
            <w:tcW w:type="dxa" w:w="2160"/>
          </w:tcPr>
          <w:p>
            <w:r>
              <w:rPr/>
              <w:t>warning</w:t>
            </w:r>
          </w:p>
        </w:tc>
        <w:tc>
          <w:tcPr>
            <w:tcW w:type="dxa" w:w="2160"/>
          </w:tcPr>
          <w:p>
            <w:r>
              <w:rPr/>
              <w:t>Fail</w:t>
            </w:r>
          </w:p>
        </w:tc>
        <w:tc>
          <w:tcPr>
            <w:tcW w:type="dxa" w:w="2160"/>
          </w:tcPr>
          <w:p>
            <w:r>
              <w:rPr/>
              <w:t>The purpose says the request addresses "imminent stockouts" for all four items. The input gives no such characterization, and it lists ValveSeat at 22 weeks to stockout, GasketKit at 24 and PistonRing at 30 (only BearingCap is Critical with 12 weeks). The justification also cites [1] for the BearingCap 6-week gap, but the input attaches no document to that finding (documents: []), so the citation is not supported by the input.</w:t>
            </w: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