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Purchasing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**Report Date:** 2025-04-05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**Supplier:** SupplierC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**Items:** ItemD (100003), ItemE (100004)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Executive Summary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Both ItemD and ItemE are classified as high risk, despite holding considerable current stock levels (500 units of ItemD and 100 units of ItemE). The projected weeks to stock-out for both items are between 23 and 24 weeks. Key dates for latest purchase orders and deliveries extend into September 2025, reinforcing the need for proactive planning.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SupplierC has no recorded history with this item group. However, ItemE has previously experienced a significant safety incident in late 2024 involving irregular odour and discolouration, which prompted emergency batch isolation and quality checks, highlighting ongoing quality assurance risks for this item.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Item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ItemCode | ItemName | CurrentStock | WksToOOS | RiskLevel | SuggestedQty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|----------|----------|--------------|----------|-----------|--------------|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100003   | ItemD    | 500          | 23       | High      | 566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100004   | ItemE    | 100          | 24       | High      | 109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Key Concerns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ItemE experienced a notable safety quality incident in late 2024, requiring batch isolation and heightened QA monitoring.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Both items are currently rated as high risk despite having extended weeks to stock-out, suggesting elevated exposure due to lack of supplier history with SupplierC.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No supplier history is available for SupplierC, making risk assessments reliant solely on current projections and past item-level incidents.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Procurement processes must account for both the current high-risk designation and lack of historical reliability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Recommended Actions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Ensure comprehensive inbound quality checks for ItemE, with a focus on preventing any recurrence of past safety concerns.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Initiate purchase orders for both items within the recommended 4–8 week timeframe to mitigate potential supply disruptions.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Maintain close communication with SupplierC to clarify expectations and monitor fulfilment timelines, given the absence of supplier performance data.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Implement ongoing risk reviews for both items, particularly for ItemE, prior to each inbound shipment.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Develop contingency plans in case of delays, especially given the high risk ratings and potential quality challenges noted in history.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Recommended Deadlines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ItemCode | ItemName | Recommended Latest PO Date | Recommended Latest Delivery Date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|----------|----------|---------------------------|----------------------------------|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100003   | ItemD    | 2025-05-10                | 2025-09-13                   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100004   | ItemE    | 2025-05-17                | 2025-09-20             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Due to the previous quality incident with ItemE, earlier confirmation and stringent inspection protocols may be advisable.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