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Word_多言語フォント境界検証</w:t>
      </w:r>
    </w:p>
    <w:p>
      <w:r>
        <w:t>試験番号: W-LANG-000 / 期待状態: 文字化け、豆腐、RTL順序崩れ、禁則・行分割崩れを検出。</w:t>
      </w:r>
    </w:p>
    <w:p>
      <w:r>
        <w:rPr>
          <w:rFonts w:ascii="Yu Gothic" w:hAnsi="Yu Gothic" w:eastAsia="Yu Gothic"/>
          <w:b/>
          <w:i w:val="0"/>
          <w:sz w:val="18"/>
        </w:rPr>
        <w:t xml:space="preserve">W-LANG-001 / 日本語 / Font=Yu Gothic / Size=10.5pt: </w:t>
      </w:r>
      <w:r>
        <w:rPr>
          <w:rFonts w:ascii="Yu Gothic" w:hAnsi="Yu Gothic" w:eastAsia="Yu Gothic"/>
          <w:b w:val="0"/>
          <w:i w:val="0"/>
          <w:sz w:val="21"/>
        </w:rPr>
        <w:t>吾輩は猫である。禁則処理：、。）」が行頭に来ないことを確認します。</w:t>
      </w:r>
    </w:p>
    <w:p>
      <w:r>
        <w:rPr>
          <w:rFonts w:ascii="Yu Gothic" w:hAnsi="Yu Gothic" w:eastAsia="Yu Gothic"/>
          <w:b/>
          <w:i w:val="0"/>
          <w:sz w:val="18"/>
        </w:rPr>
        <w:t xml:space="preserve">W-LANG-002 / 日本語明朝 / Font=Yu Mincho / Size=12pt: </w:t>
      </w:r>
      <w:r>
        <w:rPr>
          <w:rFonts w:ascii="Yu Mincho" w:hAnsi="Yu Mincho" w:eastAsia="Yu Mincho"/>
          <w:b w:val="0"/>
          <w:i w:val="0"/>
          <w:sz w:val="24"/>
        </w:rPr>
        <w:t>日本語の明朝体。漢字・かな・約物「」『』—・を確認。</w:t>
      </w:r>
    </w:p>
    <w:p>
      <w:r>
        <w:rPr>
          <w:rFonts w:ascii="Yu Gothic" w:hAnsi="Yu Gothic" w:eastAsia="Yu Gothic"/>
          <w:b/>
          <w:i w:val="0"/>
          <w:sz w:val="18"/>
        </w:rPr>
        <w:t xml:space="preserve">W-LANG-003 / 日本語メイリオ / Font=Meiryo / Size=10.5pt: </w:t>
      </w:r>
      <w:r>
        <w:rPr>
          <w:rFonts w:ascii="Meiryo" w:hAnsi="Meiryo" w:eastAsia="Meiryo"/>
          <w:b w:val="0"/>
          <w:i w:val="0"/>
          <w:sz w:val="21"/>
        </w:rPr>
        <w:t>メイリオで表示。全角ＡＢＣ１２３と半角ABC123の混在。</w:t>
      </w:r>
    </w:p>
    <w:p>
      <w:r>
        <w:rPr>
          <w:rFonts w:ascii="Yu Gothic" w:hAnsi="Yu Gothic" w:eastAsia="Yu Gothic"/>
          <w:b/>
          <w:i w:val="0"/>
          <w:sz w:val="18"/>
        </w:rPr>
        <w:t xml:space="preserve">W-LANG-004 / MS Gothic / Font=MS Gothic / Size=10.5pt: </w:t>
      </w:r>
      <w:r>
        <w:rPr>
          <w:rFonts w:ascii="MS Gothic" w:hAnsi="MS Gothic" w:eastAsia="MS Gothic"/>
          <w:b w:val="0"/>
          <w:i w:val="0"/>
          <w:sz w:val="21"/>
        </w:rPr>
        <w:t>等幅日本語: あいうえお ABCD 1234</w:t>
      </w:r>
    </w:p>
    <w:p>
      <w:r>
        <w:rPr>
          <w:rFonts w:ascii="Yu Gothic" w:hAnsi="Yu Gothic" w:eastAsia="Yu Gothic"/>
          <w:b/>
          <w:i w:val="0"/>
          <w:sz w:val="18"/>
        </w:rPr>
        <w:t xml:space="preserve">W-LANG-005 / MS Mincho / Font=MS Mincho / Size=10.5pt: </w:t>
      </w:r>
      <w:r>
        <w:rPr>
          <w:rFonts w:ascii="MS Mincho" w:hAnsi="MS Mincho" w:eastAsia="MS Mincho"/>
          <w:b w:val="0"/>
          <w:i w:val="0"/>
          <w:sz w:val="21"/>
        </w:rPr>
        <w:t>MS明朝の表示確認。</w:t>
      </w:r>
    </w:p>
    <w:p>
      <w:r>
        <w:rPr>
          <w:rFonts w:ascii="Yu Gothic" w:hAnsi="Yu Gothic" w:eastAsia="Yu Gothic"/>
          <w:b/>
          <w:i w:val="0"/>
          <w:sz w:val="18"/>
        </w:rPr>
        <w:t xml:space="preserve">W-LANG-006 / English / Font=Arial / Size=11pt: </w:t>
      </w:r>
      <w:r>
        <w:rPr>
          <w:rFonts w:ascii="Arial" w:hAnsi="Arial" w:eastAsia="Arial"/>
          <w:b w:val="0"/>
          <w:i w:val="0"/>
          <w:sz w:val="22"/>
        </w:rPr>
        <w:t>The quick brown fox jumps over the lazy dog. Antidisestablishmentarianism-hyphenation-check.</w:t>
      </w:r>
    </w:p>
    <w:p>
      <w:r>
        <w:rPr>
          <w:rFonts w:ascii="Yu Gothic" w:hAnsi="Yu Gothic" w:eastAsia="Yu Gothic"/>
          <w:b/>
          <w:i w:val="0"/>
          <w:sz w:val="18"/>
        </w:rPr>
        <w:t xml:space="preserve">W-LANG-007 / English serif / Font=Times New Roman / Size=11pt: </w:t>
      </w:r>
      <w:r>
        <w:rPr>
          <w:rFonts w:ascii="Times New Roman" w:hAnsi="Times New Roman" w:eastAsia="Times New Roman"/>
          <w:b w:val="0"/>
          <w:i w:val="0"/>
          <w:sz w:val="22"/>
        </w:rPr>
        <w:t>Times New Roman: ligature office, affinity, efficient.</w:t>
      </w:r>
    </w:p>
    <w:p>
      <w:r>
        <w:rPr>
          <w:rFonts w:ascii="Yu Gothic" w:hAnsi="Yu Gothic" w:eastAsia="Yu Gothic"/>
          <w:b/>
          <w:i w:val="0"/>
          <w:sz w:val="18"/>
        </w:rPr>
        <w:t xml:space="preserve">W-LANG-008 / Monospace / Font=Courier New / Size=10pt: </w:t>
      </w:r>
      <w:r>
        <w:rPr>
          <w:rFonts w:ascii="Courier New" w:hAnsi="Courier New" w:eastAsia="Courier New"/>
          <w:b w:val="0"/>
          <w:i w:val="0"/>
          <w:sz w:val="20"/>
        </w:rPr>
        <w:t>Courier New: 0123456789 code_like_text();</w:t>
      </w:r>
    </w:p>
    <w:p>
      <w:r>
        <w:rPr>
          <w:rFonts w:ascii="Yu Gothic" w:hAnsi="Yu Gothic" w:eastAsia="Yu Gothic"/>
          <w:b/>
          <w:i w:val="0"/>
          <w:sz w:val="18"/>
        </w:rPr>
        <w:t xml:space="preserve">W-LANG-009 / Cambria / Font=Cambria / Size=12pt: </w:t>
      </w:r>
      <w:r>
        <w:rPr>
          <w:rFonts w:ascii="Cambria" w:hAnsi="Cambria" w:eastAsia="Cambria"/>
          <w:b w:val="0"/>
          <w:i w:val="0"/>
          <w:sz w:val="24"/>
        </w:rPr>
        <w:t>Cambria: Greek-like Latin and math adjacent text.</w:t>
      </w:r>
    </w:p>
    <w:p>
      <w:r>
        <w:rPr>
          <w:rFonts w:ascii="Yu Gothic" w:hAnsi="Yu Gothic" w:eastAsia="Yu Gothic"/>
          <w:b/>
          <w:i w:val="0"/>
          <w:sz w:val="18"/>
        </w:rPr>
        <w:t xml:space="preserve">W-LANG-010 / 简体中文 / Font=Microsoft YaHei / Size=11pt: </w:t>
      </w:r>
      <w:r>
        <w:rPr>
          <w:rFonts w:ascii="Microsoft YaHei" w:hAnsi="Microsoft YaHei" w:eastAsia="Microsoft YaHei"/>
          <w:b w:val="0"/>
          <w:i w:val="0"/>
          <w:sz w:val="22"/>
        </w:rPr>
        <w:t>简体中文：字体边界、标点、换行测试。</w:t>
      </w:r>
    </w:p>
    <w:p>
      <w:r>
        <w:rPr>
          <w:rFonts w:ascii="Yu Gothic" w:hAnsi="Yu Gothic" w:eastAsia="Yu Gothic"/>
          <w:b/>
          <w:i w:val="0"/>
          <w:sz w:val="18"/>
        </w:rPr>
        <w:t xml:space="preserve">W-LANG-011 / 繁體中文 / Font=Microsoft JhengHei / Size=11pt: </w:t>
      </w:r>
      <w:r>
        <w:rPr>
          <w:rFonts w:ascii="Microsoft JhengHei" w:hAnsi="Microsoft JhengHei" w:eastAsia="Microsoft JhengHei"/>
          <w:b w:val="0"/>
          <w:i w:val="0"/>
          <w:sz w:val="22"/>
        </w:rPr>
        <w:t>繁體中文：字形、標點、換行測試。</w:t>
      </w:r>
    </w:p>
    <w:p>
      <w:r>
        <w:rPr>
          <w:rFonts w:ascii="Yu Gothic" w:hAnsi="Yu Gothic" w:eastAsia="Yu Gothic"/>
          <w:b/>
          <w:i w:val="0"/>
          <w:sz w:val="18"/>
        </w:rPr>
        <w:t xml:space="preserve">W-LANG-012 / 한국어 / Font=Malgun Gothic / Size=11pt: </w:t>
      </w:r>
      <w:r>
        <w:rPr>
          <w:rFonts w:ascii="Malgun Gothic" w:hAnsi="Malgun Gothic" w:eastAsia="Malgun Gothic"/>
          <w:b w:val="0"/>
          <w:i w:val="0"/>
          <w:sz w:val="22"/>
        </w:rPr>
        <w:t>한국어: 한글과 숫자 123, 영문 ABC 혼합.</w:t>
      </w:r>
    </w:p>
    <w:p>
      <w:r>
        <w:rPr>
          <w:rFonts w:ascii="Yu Gothic" w:hAnsi="Yu Gothic" w:eastAsia="Yu Gothic"/>
          <w:b/>
          <w:i w:val="0"/>
          <w:sz w:val="18"/>
        </w:rPr>
        <w:t xml:space="preserve">W-LANG-013 / Greek / Font=Arial / Size=11pt: </w:t>
      </w:r>
      <w:r>
        <w:rPr>
          <w:rFonts w:ascii="Arial" w:hAnsi="Arial" w:eastAsia="Arial"/>
          <w:b w:val="0"/>
          <w:i w:val="0"/>
          <w:sz w:val="22"/>
        </w:rPr>
        <w:t>Ελληνικά: Αλφα βήτα γάμμα δέλτα. αβγδεζηθ</w:t>
      </w:r>
    </w:p>
    <w:p>
      <w:r>
        <w:rPr>
          <w:rFonts w:ascii="Yu Gothic" w:hAnsi="Yu Gothic" w:eastAsia="Yu Gothic"/>
          <w:b/>
          <w:i w:val="0"/>
          <w:sz w:val="18"/>
        </w:rPr>
        <w:t xml:space="preserve">W-LANG-014 / Cyrillic / Font=Arial / Size=11pt: </w:t>
      </w:r>
      <w:r>
        <w:rPr>
          <w:rFonts w:ascii="Arial" w:hAnsi="Arial" w:eastAsia="Arial"/>
          <w:b w:val="0"/>
          <w:i w:val="0"/>
          <w:sz w:val="22"/>
        </w:rPr>
        <w:t>Кириллица: Быстрая бурая лиса перепрыгивает через ленивую собаку.</w:t>
      </w:r>
    </w:p>
    <w:p>
      <w:r>
        <w:rPr>
          <w:rFonts w:ascii="Yu Gothic" w:hAnsi="Yu Gothic" w:eastAsia="Yu Gothic"/>
          <w:b/>
          <w:i w:val="0"/>
          <w:sz w:val="18"/>
        </w:rPr>
        <w:t xml:space="preserve">W-LANG-015 / Emoji/IVS / Font=Segoe UI Emoji / Size=12pt: </w:t>
      </w:r>
      <w:r>
        <w:rPr>
          <w:rFonts w:ascii="Segoe UI Emoji" w:hAnsi="Segoe UI Emoji" w:eastAsia="Segoe UI Emoji"/>
          <w:b w:val="0"/>
          <w:i w:val="0"/>
          <w:sz w:val="24"/>
        </w:rPr>
        <w:t>Emoji: 😀 🧪 ✅ ❤️‍🔥 文字 + 異体字: 辻󠄀 辻󠄂 高髙</w:t>
      </w:r>
    </w:p>
    <w:p>
      <w:r>
        <w:rPr>
          <w:rFonts w:ascii="Yu Gothic" w:hAnsi="Yu Gothic" w:eastAsia="Yu Gothic"/>
          <w:b/>
          <w:i w:val="0"/>
          <w:sz w:val="18"/>
        </w:rPr>
        <w:t xml:space="preserve">W-LANG-016 / Combining marks / Font=Arial / Size=12pt: </w:t>
      </w:r>
      <w:r>
        <w:rPr>
          <w:rFonts w:ascii="Arial" w:hAnsi="Arial" w:eastAsia="Arial"/>
          <w:b w:val="0"/>
          <w:i w:val="0"/>
          <w:sz w:val="24"/>
        </w:rPr>
        <w:t>Combining: ā é ö ñ Z͑͗͋ が ぎ</w:t>
      </w:r>
    </w:p>
    <w:p>
      <w:pPr>
        <w:jc w:val="right"/>
        <w:bidi w:val="1"/>
      </w:pPr>
      <w:r>
        <w:rPr>
          <w:rFonts w:ascii="Arial" w:hAnsi="Arial" w:eastAsia="Arial"/>
          <w:b w:val="0"/>
          <w:i w:val="0"/>
          <w:sz w:val="24"/>
        </w:rPr>
        <w:t>W-LANG-017 / Arabic / Font=Arial / Size=12pt: العربية: اختبار اتجاه الفقرة من اليمين إلى اليسار والأرقام 123.</w:t>
      </w:r>
    </w:p>
    <w:p>
      <w:pPr>
        <w:jc w:val="right"/>
        <w:bidi w:val="1"/>
      </w:pPr>
      <w:r>
        <w:rPr>
          <w:rFonts w:ascii="Arial" w:hAnsi="Arial" w:eastAsia="Arial"/>
          <w:b w:val="0"/>
          <w:i w:val="0"/>
          <w:sz w:val="24"/>
        </w:rPr>
        <w:t>W-LANG-018 / Hebrew / Font=Arial / Size=12pt: עברית: בדיקת כיוון פסקה מימין לשמאל ומספרים 123.</w:t>
      </w:r>
    </w:p>
    <w:p>
      <w:r>
        <w:br w:type="page"/>
      </w:r>
    </w:p>
    <w:p>
      <w:pPr>
        <w:pStyle w:val="Heading1"/>
      </w:pPr>
      <w:r>
        <w:t>多言語混在表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試験番号</w:t>
            </w:r>
          </w:p>
        </w:tc>
        <w:tc>
          <w:tcPr>
            <w:tcW w:type="dxa" w:w="2256"/>
          </w:tcPr>
          <w:p>
            <w:r>
              <w:t>言語</w:t>
            </w:r>
          </w:p>
        </w:tc>
        <w:tc>
          <w:tcPr>
            <w:tcW w:type="dxa" w:w="2256"/>
          </w:tcPr>
          <w:p>
            <w:r>
              <w:t>指定フォント</w:t>
            </w:r>
          </w:p>
        </w:tc>
        <w:tc>
          <w:tcPr>
            <w:tcW w:type="dxa" w:w="2256"/>
          </w:tcPr>
          <w:p>
            <w:r>
              <w:t>テキスト</w:t>
            </w:r>
          </w:p>
        </w:tc>
      </w:tr>
      <w:tr>
        <w:tc>
          <w:tcPr>
            <w:tcW w:type="dxa" w:w="2256"/>
          </w:tcPr>
          <w:p>
            <w:r>
              <w:t>W-LANG-019</w:t>
            </w:r>
          </w:p>
        </w:tc>
        <w:tc>
          <w:tcPr>
            <w:tcW w:type="dxa" w:w="2256"/>
          </w:tcPr>
          <w:p>
            <w:r>
              <w:t>日本語+English</w:t>
            </w:r>
          </w:p>
        </w:tc>
        <w:tc>
          <w:tcPr>
            <w:tcW w:type="dxa" w:w="2256"/>
          </w:tcPr>
          <w:p>
            <w:r>
              <w:t>Yu Gothic/Arial</w:t>
            </w:r>
          </w:p>
        </w:tc>
        <w:tc>
          <w:tcPr>
            <w:tcW w:type="dxa" w:w="2256"/>
          </w:tcPr>
          <w:p>
            <w:r>
              <w:t>日本語ABC mixed text with longword_without_breakpoints</w:t>
            </w:r>
          </w:p>
        </w:tc>
      </w:tr>
      <w:tr>
        <w:tc>
          <w:tcPr>
            <w:tcW w:type="dxa" w:w="2256"/>
          </w:tcPr>
          <w:p>
            <w:r>
              <w:t>W-LANG-020</w:t>
            </w:r>
          </w:p>
        </w:tc>
        <w:tc>
          <w:tcPr>
            <w:tcW w:type="dxa" w:w="2256"/>
          </w:tcPr>
          <w:p>
            <w:r>
              <w:t>中文+한국어</w:t>
            </w:r>
          </w:p>
        </w:tc>
        <w:tc>
          <w:tcPr>
            <w:tcW w:type="dxa" w:w="2256"/>
          </w:tcPr>
          <w:p>
            <w:r>
              <w:t>Microsoft YaHei/Malgun Gothic</w:t>
            </w:r>
          </w:p>
        </w:tc>
        <w:tc>
          <w:tcPr>
            <w:tcW w:type="dxa" w:w="2256"/>
          </w:tcPr>
          <w:p>
            <w:r>
              <w:t>中文測試 한국어 테스트</w:t>
            </w:r>
          </w:p>
        </w:tc>
      </w:tr>
      <w:tr>
        <w:tc>
          <w:tcPr>
            <w:tcW w:type="dxa" w:w="2256"/>
          </w:tcPr>
          <w:p>
            <w:r>
              <w:t>W-LANG-021</w:t>
            </w:r>
          </w:p>
        </w:tc>
        <w:tc>
          <w:tcPr>
            <w:tcW w:type="dxa" w:w="2256"/>
          </w:tcPr>
          <w:p>
            <w:r>
              <w:t>Arabic+Hebrew</w:t>
            </w:r>
          </w:p>
        </w:tc>
        <w:tc>
          <w:tcPr>
            <w:tcW w:type="dxa" w:w="2256"/>
          </w:tcPr>
          <w:p>
            <w:r>
              <w:t>Arial</w:t>
            </w:r>
          </w:p>
        </w:tc>
        <w:tc>
          <w:tcPr>
            <w:tcW w:type="dxa" w:w="2256"/>
          </w:tcPr>
          <w:p>
            <w:r>
              <w:t>العربية עברית RTL mixed</w:t>
            </w:r>
          </w:p>
        </w:tc>
      </w:tr>
      <w:tr>
        <w:tc>
          <w:tcPr>
            <w:tcW w:type="dxa" w:w="2256"/>
          </w:tcPr>
          <w:p>
            <w:r>
              <w:t>W-LANG-022</w:t>
            </w:r>
          </w:p>
        </w:tc>
        <w:tc>
          <w:tcPr>
            <w:tcW w:type="dxa" w:w="2256"/>
          </w:tcPr>
          <w:p>
            <w:r>
              <w:t>Emoji+結合文字</w:t>
            </w:r>
          </w:p>
        </w:tc>
        <w:tc>
          <w:tcPr>
            <w:tcW w:type="dxa" w:w="2256"/>
          </w:tcPr>
          <w:p>
            <w:r>
              <w:t>Segoe UI Emoji/Arial</w:t>
            </w:r>
          </w:p>
        </w:tc>
        <w:tc>
          <w:tcPr>
            <w:tcW w:type="dxa" w:w="2256"/>
          </w:tcPr>
          <w:p>
            <w:r>
              <w:t>😀 ā é Z͑͗ かな゙</w:t>
            </w:r>
          </w:p>
        </w:tc>
      </w:tr>
      <w:tr>
        <w:tc>
          <w:tcPr>
            <w:tcW w:type="dxa" w:w="2256"/>
          </w:tcPr>
          <w:p>
            <w:r>
              <w:t>W-LANG-023</w:t>
            </w:r>
          </w:p>
        </w:tc>
        <w:tc>
          <w:tcPr>
            <w:tcW w:type="dxa" w:w="2256"/>
          </w:tcPr>
          <w:p>
            <w:r>
              <w:t>半角全角</w:t>
            </w:r>
          </w:p>
        </w:tc>
        <w:tc>
          <w:tcPr>
            <w:tcW w:type="dxa" w:w="2256"/>
          </w:tcPr>
          <w:p>
            <w:r>
              <w:t>Yu Gothic</w:t>
            </w:r>
          </w:p>
        </w:tc>
        <w:tc>
          <w:tcPr>
            <w:tcW w:type="dxa" w:w="2256"/>
          </w:tcPr>
          <w:p>
            <w:r>
              <w:t>ＡＢＣABC１２３123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Word_多言語フォント境界検証 | Footer | page field expected at right</w:t>
    </w:r>
    <w:fldSimple w:instr="PAGE">
      <w:r>
        <w:t>[PAGE]</w:t>
      </w:r>
    </w:fldSimple>
    <w:r>
      <w:t xml:space="preserve"> / </w:t>
    </w:r>
    <w:fldSimple w:instr="NUMPAGES">
      <w:r>
        <w:t>[NUMPAGES]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Word_多言語フォント境界検証 | Header | section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LibreOffice conversion validation fixture</dc:title>
  <dc:subject/>
  <dc:creator>Office Validation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