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Наш сайт "Наукові заходи в закладах вищої освіти України" є центральним джерелом інформації про наукові заходи, конференції, симпозіуми, семінари та інші академічні події, які проводяться в українських закладах вищої освіти. Наш сайт зосереджений на популяризації наукових досягнень, сприянні обміну знаннями та стимулюванні академічного діалогу серед вчених, студентів та інших зацікавлених осіб.</w:t>
      </w:r>
    </w:p>
    <w:p w:rsidR="00000000" w:rsidDel="00000000" w:rsidP="00000000" w:rsidRDefault="00000000" w:rsidRPr="00000000" w14:paraId="00000002">
      <w:pP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Ми прагнемо забезпечити широкий доступ до інформації про наукові заходи, що відбуваються в закладах вищої освіти України. На нашому сайті ви знайдете актуальні оголошення про майбутні наукові заходи, детальну інформацію про програму, дати, місце проведення та умови участі. Ми також надаємо можливість зареєструватися на захід та подати заявку на участь у презентації доповідей, постерних сесій або участі у дискусіях.</w:t>
      </w:r>
    </w:p>
    <w:p w:rsidR="00000000" w:rsidDel="00000000" w:rsidP="00000000" w:rsidRDefault="00000000" w:rsidRPr="00000000" w14:paraId="00000004">
      <w:pP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Наш сайт також пропонує багато корисних ресурсів для науковців, студентів та інших зацікавлених осіб. Ми публікуємо рецензовані статті, дослідження та наукові матеріали, що стосуються різних галузей науки. Ви зможете прочитати цікаві наукові статті, ознайомитися з останніми дослідженнями та висловити свої думки та коментарі.</w:t>
      </w:r>
    </w:p>
    <w:p w:rsidR="00000000" w:rsidDel="00000000" w:rsidP="00000000" w:rsidRDefault="00000000" w:rsidRPr="00000000" w14:paraId="00000006">
      <w:pP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Крім того, наш сайт пропонує можливість публікації інформації про наукові події, які ви організовуєте. Ви зможете розмістити оголошення про вашу конференцію, симпозіум або інший науковий захід, щоб залучити більше учасників та популяризувати свою роботу.</w:t>
      </w:r>
    </w:p>
    <w:p w:rsidR="00000000" w:rsidDel="00000000" w:rsidP="00000000" w:rsidRDefault="00000000" w:rsidRPr="00000000" w14:paraId="00000008">
      <w:pP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Ми віримо, що наш сайт стане цінним ресурсом для всіх, хто цікавиться науковими заходами в закладах вищої освіти України. Ми прагнемо створити сприятливу атмосферу для обміну ідеями, знаннями та досвідом, щоб сприяти науковому розвитку і підтримці академічної спільноти.</w:t>
      </w:r>
    </w:p>
    <w:p w:rsidR="00000000" w:rsidDel="00000000" w:rsidP="00000000" w:rsidRDefault="00000000" w:rsidRPr="00000000" w14:paraId="0000000A">
      <w:pPr>
        <w:rPr>
          <w:rFonts w:ascii="Comfortaa" w:cs="Comfortaa" w:eastAsia="Comfortaa" w:hAnsi="Comfortaa"/>
          <w:b w:val="1"/>
          <w:color w:val="d1d5db"/>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