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2.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DD534" w14:textId="21FFE525" w:rsidR="008E514B" w:rsidRPr="00767913" w:rsidRDefault="00767913" w:rsidP="00767913">
      <w:pPr>
        <w:rPr>
          <w:rFonts w:ascii="楷体_GB2312" w:eastAsia="楷体_GB2312"/>
          <w:sz w:val="28"/>
          <w:szCs w:val="32"/>
          <w:highlight w:val="yellow"/>
          <w:u w:val="single"/>
        </w:rPr>
      </w:pPr>
      <w:r>
        <w:rPr>
          <w:rFonts w:ascii="楷体_GB2312" w:eastAsia="楷体_GB2312" w:hint="eastAsia"/>
          <w:sz w:val="28"/>
          <w:szCs w:val="32"/>
          <w:highlight w:val="yellow"/>
          <w:u w:val="single"/>
        </w:rPr>
        <w:t>1</w:t>
      </w:r>
      <w:r>
        <w:rPr>
          <w:rFonts w:ascii="楷体_GB2312" w:eastAsia="楷体_GB2312"/>
          <w:sz w:val="28"/>
          <w:szCs w:val="32"/>
          <w:highlight w:val="yellow"/>
          <w:u w:val="single"/>
        </w:rPr>
        <w:t>.</w:t>
      </w:r>
      <w:r w:rsidRPr="00767913">
        <w:rPr>
          <w:rFonts w:ascii="楷体_GB2312" w:eastAsia="楷体_GB2312" w:hint="eastAsia"/>
          <w:sz w:val="28"/>
          <w:szCs w:val="32"/>
          <w:highlight w:val="yellow"/>
          <w:u w:val="single"/>
        </w:rPr>
        <w:t>重症监护</w:t>
      </w:r>
      <w:proofErr w:type="gramStart"/>
      <w:r w:rsidRPr="00767913">
        <w:rPr>
          <w:rFonts w:ascii="楷体_GB2312" w:eastAsia="楷体_GB2312" w:hint="eastAsia"/>
          <w:sz w:val="28"/>
          <w:szCs w:val="32"/>
          <w:highlight w:val="yellow"/>
          <w:u w:val="single"/>
        </w:rPr>
        <w:t>室目标</w:t>
      </w:r>
      <w:proofErr w:type="gramEnd"/>
      <w:r w:rsidRPr="00767913">
        <w:rPr>
          <w:rFonts w:ascii="楷体_GB2312" w:eastAsia="楷体_GB2312" w:hint="eastAsia"/>
          <w:sz w:val="28"/>
          <w:szCs w:val="32"/>
          <w:highlight w:val="yellow"/>
          <w:u w:val="single"/>
        </w:rPr>
        <w:t>性</w:t>
      </w:r>
      <w:proofErr w:type="gramStart"/>
      <w:r w:rsidRPr="00767913">
        <w:rPr>
          <w:rFonts w:ascii="楷体_GB2312" w:eastAsia="楷体_GB2312" w:hint="eastAsia"/>
          <w:sz w:val="28"/>
          <w:szCs w:val="32"/>
          <w:highlight w:val="yellow"/>
          <w:u w:val="single"/>
        </w:rPr>
        <w:t>监测感控护理</w:t>
      </w:r>
      <w:proofErr w:type="gramEnd"/>
      <w:r w:rsidRPr="00767913">
        <w:rPr>
          <w:rFonts w:ascii="楷体_GB2312" w:eastAsia="楷体_GB2312" w:hint="eastAsia"/>
          <w:sz w:val="28"/>
          <w:szCs w:val="32"/>
          <w:highlight w:val="yellow"/>
          <w:u w:val="single"/>
        </w:rPr>
        <w:t>信息化项目招标技术参数要求</w:t>
      </w:r>
    </w:p>
    <w:p w14:paraId="01FC2C11" w14:textId="2DFC37BD" w:rsidR="00767913" w:rsidRPr="00767913" w:rsidRDefault="00767913" w:rsidP="00794534">
      <w:pPr>
        <w:numPr>
          <w:ilvl w:val="0"/>
          <w:numId w:val="1"/>
        </w:numPr>
        <w:suppressAutoHyphens/>
        <w:overflowPunct w:val="0"/>
        <w:autoSpaceDE w:val="0"/>
        <w:autoSpaceDN w:val="0"/>
        <w:spacing w:before="62" w:line="276" w:lineRule="auto"/>
        <w:textAlignment w:val="baseline"/>
        <w:rPr>
          <w:rFonts w:ascii="微软雅黑" w:eastAsia="微软雅黑" w:hAnsi="微软雅黑" w:cs="Times New Roman"/>
          <w:b/>
          <w:bCs/>
          <w:color w:val="000000"/>
          <w:kern w:val="3"/>
          <w:sz w:val="20"/>
          <w:szCs w:val="20"/>
        </w:rPr>
      </w:pPr>
      <w:r w:rsidRPr="00767913">
        <w:rPr>
          <w:rFonts w:ascii="微软雅黑" w:eastAsia="微软雅黑" w:hAnsi="微软雅黑" w:cs="Times New Roman" w:hint="eastAsia"/>
          <w:b/>
          <w:bCs/>
          <w:color w:val="000000"/>
          <w:kern w:val="3"/>
          <w:sz w:val="20"/>
          <w:szCs w:val="20"/>
        </w:rPr>
        <w:t>重症监护</w:t>
      </w:r>
      <w:proofErr w:type="gramStart"/>
      <w:r w:rsidRPr="00767913">
        <w:rPr>
          <w:rFonts w:ascii="微软雅黑" w:eastAsia="微软雅黑" w:hAnsi="微软雅黑" w:cs="Times New Roman"/>
          <w:b/>
          <w:bCs/>
          <w:color w:val="000000"/>
          <w:kern w:val="3"/>
          <w:sz w:val="20"/>
          <w:szCs w:val="20"/>
        </w:rPr>
        <w:t>室感控</w:t>
      </w:r>
      <w:proofErr w:type="gramEnd"/>
      <w:r w:rsidRPr="00767913">
        <w:rPr>
          <w:rFonts w:ascii="微软雅黑" w:eastAsia="微软雅黑" w:hAnsi="微软雅黑" w:cs="Times New Roman"/>
          <w:b/>
          <w:bCs/>
          <w:color w:val="000000"/>
          <w:kern w:val="3"/>
          <w:sz w:val="20"/>
          <w:szCs w:val="20"/>
        </w:rPr>
        <w:t>护理系统</w:t>
      </w:r>
    </w:p>
    <w:tbl>
      <w:tblPr>
        <w:tblpPr w:leftFromText="180" w:rightFromText="180" w:vertAnchor="text" w:horzAnchor="page" w:tblpX="1547" w:tblpY="462"/>
        <w:tblOverlap w:val="never"/>
        <w:tblW w:w="84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4"/>
        <w:gridCol w:w="1274"/>
        <w:gridCol w:w="5919"/>
      </w:tblGrid>
      <w:tr w:rsidR="00767913" w:rsidRPr="00767913" w14:paraId="4A6578F1" w14:textId="77777777" w:rsidTr="00F26CA9">
        <w:trPr>
          <w:trHeight w:val="420"/>
        </w:trPr>
        <w:tc>
          <w:tcPr>
            <w:tcW w:w="1274" w:type="dxa"/>
            <w:tcBorders>
              <w:top w:val="single" w:sz="4" w:space="0" w:color="auto"/>
              <w:left w:val="single" w:sz="4" w:space="0" w:color="auto"/>
              <w:bottom w:val="single" w:sz="4" w:space="0" w:color="auto"/>
              <w:right w:val="single" w:sz="4" w:space="0" w:color="auto"/>
            </w:tcBorders>
          </w:tcPr>
          <w:p w14:paraId="42332AF1" w14:textId="77777777" w:rsidR="00767913" w:rsidRPr="00767913" w:rsidRDefault="00767913" w:rsidP="00767913">
            <w:pPr>
              <w:suppressAutoHyphens/>
              <w:overflowPunct w:val="0"/>
              <w:autoSpaceDE w:val="0"/>
              <w:autoSpaceDN w:val="0"/>
              <w:spacing w:line="360" w:lineRule="auto"/>
              <w:jc w:val="center"/>
              <w:textAlignment w:val="baseline"/>
              <w:rPr>
                <w:rFonts w:ascii="宋体" w:eastAsia="宋体" w:hAnsi="宋体" w:cs="Times New Roman"/>
                <w:b/>
                <w:bCs/>
                <w:kern w:val="3"/>
                <w:sz w:val="22"/>
              </w:rPr>
            </w:pPr>
            <w:r w:rsidRPr="00767913">
              <w:rPr>
                <w:rFonts w:ascii="宋体" w:eastAsia="宋体" w:hAnsi="宋体" w:cs="Times New Roman" w:hint="eastAsia"/>
                <w:b/>
                <w:bCs/>
                <w:kern w:val="3"/>
                <w:sz w:val="22"/>
              </w:rPr>
              <w:t>序号</w:t>
            </w:r>
          </w:p>
        </w:tc>
        <w:tc>
          <w:tcPr>
            <w:tcW w:w="1274" w:type="dxa"/>
            <w:tcBorders>
              <w:top w:val="single" w:sz="4" w:space="0" w:color="auto"/>
              <w:left w:val="single" w:sz="4" w:space="0" w:color="auto"/>
              <w:bottom w:val="single" w:sz="4" w:space="0" w:color="auto"/>
              <w:right w:val="single" w:sz="4" w:space="0" w:color="auto"/>
            </w:tcBorders>
            <w:vAlign w:val="center"/>
          </w:tcPr>
          <w:p w14:paraId="4003442F" w14:textId="77777777" w:rsidR="00767913" w:rsidRPr="00767913" w:rsidRDefault="00767913" w:rsidP="00767913">
            <w:pPr>
              <w:suppressAutoHyphens/>
              <w:overflowPunct w:val="0"/>
              <w:autoSpaceDE w:val="0"/>
              <w:autoSpaceDN w:val="0"/>
              <w:spacing w:line="360" w:lineRule="auto"/>
              <w:jc w:val="center"/>
              <w:textAlignment w:val="baseline"/>
              <w:rPr>
                <w:rFonts w:ascii="宋体" w:eastAsia="宋体" w:hAnsi="宋体" w:cs="Times New Roman"/>
                <w:b/>
                <w:bCs/>
                <w:kern w:val="3"/>
                <w:sz w:val="22"/>
              </w:rPr>
            </w:pPr>
            <w:r w:rsidRPr="00767913">
              <w:rPr>
                <w:rFonts w:ascii="宋体" w:eastAsia="宋体" w:hAnsi="宋体" w:cs="Times New Roman" w:hint="eastAsia"/>
                <w:b/>
                <w:bCs/>
                <w:kern w:val="3"/>
                <w:sz w:val="22"/>
              </w:rPr>
              <w:t>分类</w:t>
            </w:r>
          </w:p>
        </w:tc>
        <w:tc>
          <w:tcPr>
            <w:tcW w:w="5918" w:type="dxa"/>
            <w:tcBorders>
              <w:top w:val="single" w:sz="4" w:space="0" w:color="auto"/>
              <w:left w:val="single" w:sz="4" w:space="0" w:color="auto"/>
              <w:bottom w:val="single" w:sz="4" w:space="0" w:color="auto"/>
              <w:right w:val="single" w:sz="4" w:space="0" w:color="auto"/>
            </w:tcBorders>
            <w:vAlign w:val="center"/>
          </w:tcPr>
          <w:p w14:paraId="585B8761" w14:textId="77777777" w:rsidR="00767913" w:rsidRPr="00767913" w:rsidRDefault="00767913" w:rsidP="00767913">
            <w:pPr>
              <w:suppressAutoHyphens/>
              <w:overflowPunct w:val="0"/>
              <w:autoSpaceDE w:val="0"/>
              <w:autoSpaceDN w:val="0"/>
              <w:spacing w:line="360" w:lineRule="auto"/>
              <w:jc w:val="center"/>
              <w:textAlignment w:val="baseline"/>
              <w:rPr>
                <w:rFonts w:ascii="宋体" w:eastAsia="宋体" w:hAnsi="宋体" w:cs="Times New Roman"/>
                <w:b/>
                <w:bCs/>
                <w:kern w:val="3"/>
                <w:sz w:val="22"/>
              </w:rPr>
            </w:pPr>
            <w:r w:rsidRPr="00767913">
              <w:rPr>
                <w:rFonts w:ascii="宋体" w:eastAsia="宋体" w:hAnsi="宋体" w:cs="Times New Roman" w:hint="eastAsia"/>
                <w:b/>
                <w:bCs/>
                <w:kern w:val="3"/>
                <w:sz w:val="22"/>
              </w:rPr>
              <w:t>模块功能说明</w:t>
            </w:r>
          </w:p>
        </w:tc>
      </w:tr>
      <w:tr w:rsidR="00767913" w:rsidRPr="00767913" w14:paraId="10DD6F65" w14:textId="77777777" w:rsidTr="00F26CA9">
        <w:trPr>
          <w:trHeight w:val="420"/>
        </w:trPr>
        <w:tc>
          <w:tcPr>
            <w:tcW w:w="1274" w:type="dxa"/>
            <w:tcBorders>
              <w:top w:val="single" w:sz="4" w:space="0" w:color="auto"/>
              <w:left w:val="single" w:sz="4" w:space="0" w:color="auto"/>
              <w:bottom w:val="single" w:sz="4" w:space="0" w:color="auto"/>
              <w:right w:val="single" w:sz="4" w:space="0" w:color="auto"/>
            </w:tcBorders>
          </w:tcPr>
          <w:p w14:paraId="31DD9430" w14:textId="77777777" w:rsidR="00767913" w:rsidRPr="00767913" w:rsidRDefault="00767913" w:rsidP="00767913">
            <w:pPr>
              <w:suppressAutoHyphens/>
              <w:overflowPunct w:val="0"/>
              <w:autoSpaceDE w:val="0"/>
              <w:autoSpaceDN w:val="0"/>
              <w:spacing w:line="360" w:lineRule="auto"/>
              <w:jc w:val="left"/>
              <w:textAlignment w:val="baseline"/>
              <w:rPr>
                <w:rFonts w:ascii="宋体" w:eastAsia="宋体" w:hAnsi="宋体" w:cs="Times New Roman"/>
                <w:b/>
                <w:bCs/>
                <w:kern w:val="3"/>
                <w:sz w:val="22"/>
              </w:rPr>
            </w:pPr>
            <w:r w:rsidRPr="00767913">
              <w:rPr>
                <w:rFonts w:ascii="宋体" w:eastAsia="宋体" w:hAnsi="宋体" w:cs="Times New Roman" w:hint="eastAsia"/>
                <w:b/>
                <w:bCs/>
                <w:kern w:val="3"/>
                <w:sz w:val="22"/>
              </w:rPr>
              <w:t>1</w:t>
            </w:r>
            <w:r w:rsidRPr="00767913">
              <w:rPr>
                <w:rFonts w:ascii="宋体" w:eastAsia="宋体" w:hAnsi="宋体" w:cs="Times New Roman"/>
                <w:b/>
                <w:bCs/>
                <w:kern w:val="3"/>
                <w:sz w:val="22"/>
              </w:rPr>
              <w:t>.1</w:t>
            </w:r>
          </w:p>
        </w:tc>
        <w:tc>
          <w:tcPr>
            <w:tcW w:w="7193" w:type="dxa"/>
            <w:gridSpan w:val="2"/>
            <w:tcBorders>
              <w:top w:val="single" w:sz="4" w:space="0" w:color="auto"/>
              <w:left w:val="single" w:sz="4" w:space="0" w:color="auto"/>
              <w:bottom w:val="single" w:sz="4" w:space="0" w:color="auto"/>
              <w:right w:val="single" w:sz="4" w:space="0" w:color="auto"/>
            </w:tcBorders>
            <w:vAlign w:val="center"/>
          </w:tcPr>
          <w:p w14:paraId="1C8AB8BA" w14:textId="77777777" w:rsidR="00767913" w:rsidRPr="00767913" w:rsidRDefault="00767913" w:rsidP="00767913">
            <w:pPr>
              <w:suppressAutoHyphens/>
              <w:overflowPunct w:val="0"/>
              <w:autoSpaceDE w:val="0"/>
              <w:autoSpaceDN w:val="0"/>
              <w:spacing w:line="360" w:lineRule="auto"/>
              <w:jc w:val="left"/>
              <w:textAlignment w:val="baseline"/>
              <w:rPr>
                <w:rFonts w:ascii="宋体" w:eastAsia="宋体" w:hAnsi="宋体" w:cs="Times New Roman"/>
                <w:b/>
                <w:bCs/>
                <w:kern w:val="3"/>
                <w:sz w:val="22"/>
              </w:rPr>
            </w:pPr>
            <w:r w:rsidRPr="00767913">
              <w:rPr>
                <w:rFonts w:ascii="宋体" w:eastAsia="宋体" w:hAnsi="宋体" w:cs="Times New Roman" w:hint="eastAsia"/>
                <w:b/>
                <w:bCs/>
                <w:kern w:val="3"/>
                <w:sz w:val="22"/>
              </w:rPr>
              <w:t>高危风险监控（移动端PDA）</w:t>
            </w:r>
          </w:p>
        </w:tc>
      </w:tr>
      <w:tr w:rsidR="00767913" w:rsidRPr="00767913" w14:paraId="031B52E7" w14:textId="77777777" w:rsidTr="00F26CA9">
        <w:trPr>
          <w:trHeight w:val="408"/>
        </w:trPr>
        <w:tc>
          <w:tcPr>
            <w:tcW w:w="1274" w:type="dxa"/>
            <w:tcBorders>
              <w:top w:val="single" w:sz="4" w:space="0" w:color="auto"/>
              <w:left w:val="single" w:sz="4" w:space="0" w:color="auto"/>
              <w:bottom w:val="single" w:sz="4" w:space="0" w:color="auto"/>
              <w:right w:val="single" w:sz="4" w:space="0" w:color="auto"/>
            </w:tcBorders>
          </w:tcPr>
          <w:p w14:paraId="1A073588" w14:textId="77777777" w:rsidR="00767913" w:rsidRPr="00767913" w:rsidRDefault="00767913" w:rsidP="00767913">
            <w:pPr>
              <w:suppressAutoHyphens/>
              <w:overflowPunct w:val="0"/>
              <w:autoSpaceDE w:val="0"/>
              <w:autoSpaceDN w:val="0"/>
              <w:spacing w:line="360" w:lineRule="auto"/>
              <w:jc w:val="left"/>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1.1.2</w:t>
            </w:r>
          </w:p>
        </w:tc>
        <w:tc>
          <w:tcPr>
            <w:tcW w:w="1274" w:type="dxa"/>
            <w:tcBorders>
              <w:top w:val="single" w:sz="4" w:space="0" w:color="auto"/>
              <w:left w:val="single" w:sz="4" w:space="0" w:color="auto"/>
              <w:bottom w:val="single" w:sz="4" w:space="0" w:color="auto"/>
              <w:right w:val="single" w:sz="4" w:space="0" w:color="auto"/>
            </w:tcBorders>
            <w:vAlign w:val="center"/>
          </w:tcPr>
          <w:p w14:paraId="219D72F5" w14:textId="77777777" w:rsidR="00767913" w:rsidRPr="00767913" w:rsidRDefault="00767913" w:rsidP="00767913">
            <w:pPr>
              <w:suppressAutoHyphens/>
              <w:overflowPunct w:val="0"/>
              <w:autoSpaceDE w:val="0"/>
              <w:autoSpaceDN w:val="0"/>
              <w:spacing w:line="360" w:lineRule="auto"/>
              <w:jc w:val="left"/>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患者列表</w:t>
            </w:r>
          </w:p>
        </w:tc>
        <w:tc>
          <w:tcPr>
            <w:tcW w:w="5918" w:type="dxa"/>
            <w:tcBorders>
              <w:top w:val="single" w:sz="4" w:space="0" w:color="auto"/>
              <w:left w:val="single" w:sz="4" w:space="0" w:color="auto"/>
              <w:bottom w:val="single" w:sz="4" w:space="0" w:color="auto"/>
              <w:right w:val="single" w:sz="4" w:space="0" w:color="auto"/>
            </w:tcBorders>
            <w:vAlign w:val="center"/>
          </w:tcPr>
          <w:p w14:paraId="304FDE99" w14:textId="77777777" w:rsidR="00767913" w:rsidRPr="00767913" w:rsidRDefault="00767913" w:rsidP="00767913">
            <w:pPr>
              <w:suppressAutoHyphens/>
              <w:overflowPunct w:val="0"/>
              <w:autoSpaceDE w:val="0"/>
              <w:autoSpaceDN w:val="0"/>
              <w:spacing w:line="360" w:lineRule="auto"/>
              <w:jc w:val="left"/>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显示病人列表信息</w:t>
            </w:r>
          </w:p>
        </w:tc>
      </w:tr>
      <w:tr w:rsidR="00767913" w:rsidRPr="00767913" w14:paraId="0F47BF8C" w14:textId="77777777" w:rsidTr="00F26CA9">
        <w:trPr>
          <w:trHeight w:val="420"/>
        </w:trPr>
        <w:tc>
          <w:tcPr>
            <w:tcW w:w="1274" w:type="dxa"/>
            <w:tcBorders>
              <w:top w:val="single" w:sz="4" w:space="0" w:color="auto"/>
              <w:left w:val="single" w:sz="4" w:space="0" w:color="auto"/>
              <w:bottom w:val="single" w:sz="4" w:space="0" w:color="auto"/>
              <w:right w:val="single" w:sz="4" w:space="0" w:color="auto"/>
            </w:tcBorders>
          </w:tcPr>
          <w:p w14:paraId="4A4807B0" w14:textId="77777777" w:rsidR="00767913" w:rsidRPr="00767913" w:rsidRDefault="00767913" w:rsidP="00767913">
            <w:pPr>
              <w:suppressAutoHyphens/>
              <w:overflowPunct w:val="0"/>
              <w:autoSpaceDE w:val="0"/>
              <w:autoSpaceDN w:val="0"/>
              <w:spacing w:line="360" w:lineRule="auto"/>
              <w:jc w:val="left"/>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1.1.</w:t>
            </w:r>
            <w:r w:rsidRPr="00767913">
              <w:rPr>
                <w:rFonts w:ascii="宋体" w:eastAsia="宋体" w:hAnsi="宋体" w:cs="Times New Roman"/>
                <w:bCs/>
                <w:kern w:val="3"/>
                <w:sz w:val="22"/>
              </w:rPr>
              <w:t>3</w:t>
            </w:r>
          </w:p>
        </w:tc>
        <w:tc>
          <w:tcPr>
            <w:tcW w:w="1274" w:type="dxa"/>
            <w:tcBorders>
              <w:top w:val="single" w:sz="4" w:space="0" w:color="auto"/>
              <w:left w:val="single" w:sz="4" w:space="0" w:color="auto"/>
              <w:bottom w:val="single" w:sz="4" w:space="0" w:color="auto"/>
              <w:right w:val="single" w:sz="4" w:space="0" w:color="auto"/>
            </w:tcBorders>
            <w:vAlign w:val="center"/>
          </w:tcPr>
          <w:p w14:paraId="485BC561" w14:textId="77777777" w:rsidR="00767913" w:rsidRPr="00767913" w:rsidRDefault="00767913" w:rsidP="00767913">
            <w:pPr>
              <w:suppressAutoHyphens/>
              <w:overflowPunct w:val="0"/>
              <w:autoSpaceDE w:val="0"/>
              <w:autoSpaceDN w:val="0"/>
              <w:spacing w:line="360" w:lineRule="auto"/>
              <w:jc w:val="left"/>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警示标志</w:t>
            </w:r>
          </w:p>
        </w:tc>
        <w:tc>
          <w:tcPr>
            <w:tcW w:w="5918" w:type="dxa"/>
            <w:tcBorders>
              <w:top w:val="single" w:sz="4" w:space="0" w:color="auto"/>
              <w:left w:val="single" w:sz="4" w:space="0" w:color="auto"/>
              <w:bottom w:val="single" w:sz="4" w:space="0" w:color="auto"/>
              <w:right w:val="single" w:sz="4" w:space="0" w:color="auto"/>
            </w:tcBorders>
            <w:vAlign w:val="center"/>
          </w:tcPr>
          <w:p w14:paraId="03AFEDF0" w14:textId="77777777" w:rsidR="00767913" w:rsidRPr="00767913" w:rsidRDefault="00767913" w:rsidP="00767913">
            <w:pPr>
              <w:suppressAutoHyphens/>
              <w:overflowPunct w:val="0"/>
              <w:autoSpaceDE w:val="0"/>
              <w:autoSpaceDN w:val="0"/>
              <w:spacing w:line="360" w:lineRule="auto"/>
              <w:jc w:val="left"/>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显示病人高危警示标志</w:t>
            </w:r>
          </w:p>
        </w:tc>
      </w:tr>
      <w:tr w:rsidR="00767913" w:rsidRPr="00767913" w14:paraId="47562D44" w14:textId="77777777" w:rsidTr="00F26CA9">
        <w:trPr>
          <w:trHeight w:val="841"/>
        </w:trPr>
        <w:tc>
          <w:tcPr>
            <w:tcW w:w="1274" w:type="dxa"/>
            <w:tcBorders>
              <w:top w:val="single" w:sz="4" w:space="0" w:color="auto"/>
              <w:left w:val="single" w:sz="4" w:space="0" w:color="auto"/>
              <w:right w:val="single" w:sz="4" w:space="0" w:color="auto"/>
            </w:tcBorders>
          </w:tcPr>
          <w:p w14:paraId="4E8C098B" w14:textId="77777777" w:rsidR="00767913" w:rsidRPr="00767913" w:rsidRDefault="00767913" w:rsidP="00767913">
            <w:pPr>
              <w:suppressAutoHyphens/>
              <w:overflowPunct w:val="0"/>
              <w:autoSpaceDE w:val="0"/>
              <w:autoSpaceDN w:val="0"/>
              <w:spacing w:line="360" w:lineRule="auto"/>
              <w:jc w:val="left"/>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1.1.</w:t>
            </w:r>
            <w:r w:rsidRPr="00767913">
              <w:rPr>
                <w:rFonts w:ascii="宋体" w:eastAsia="宋体" w:hAnsi="宋体" w:cs="Times New Roman"/>
                <w:bCs/>
                <w:kern w:val="3"/>
                <w:sz w:val="22"/>
              </w:rPr>
              <w:t>4</w:t>
            </w:r>
          </w:p>
        </w:tc>
        <w:tc>
          <w:tcPr>
            <w:tcW w:w="1274" w:type="dxa"/>
            <w:vMerge w:val="restart"/>
            <w:tcBorders>
              <w:top w:val="single" w:sz="4" w:space="0" w:color="auto"/>
              <w:left w:val="single" w:sz="4" w:space="0" w:color="auto"/>
              <w:right w:val="single" w:sz="4" w:space="0" w:color="auto"/>
            </w:tcBorders>
            <w:vAlign w:val="center"/>
          </w:tcPr>
          <w:p w14:paraId="6D56EF5D" w14:textId="77777777" w:rsidR="00767913" w:rsidRPr="00767913" w:rsidRDefault="00767913" w:rsidP="00767913">
            <w:pPr>
              <w:suppressAutoHyphens/>
              <w:overflowPunct w:val="0"/>
              <w:autoSpaceDE w:val="0"/>
              <w:autoSpaceDN w:val="0"/>
              <w:spacing w:line="360" w:lineRule="auto"/>
              <w:jc w:val="left"/>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高危风险评估筛查</w:t>
            </w:r>
          </w:p>
        </w:tc>
        <w:tc>
          <w:tcPr>
            <w:tcW w:w="5918" w:type="dxa"/>
            <w:tcBorders>
              <w:top w:val="single" w:sz="4" w:space="0" w:color="auto"/>
              <w:left w:val="single" w:sz="4" w:space="0" w:color="auto"/>
              <w:bottom w:val="single" w:sz="4" w:space="0" w:color="auto"/>
              <w:right w:val="single" w:sz="4" w:space="0" w:color="auto"/>
            </w:tcBorders>
            <w:vAlign w:val="center"/>
          </w:tcPr>
          <w:p w14:paraId="3B29A2C5" w14:textId="77777777" w:rsidR="00767913" w:rsidRPr="00767913" w:rsidRDefault="00767913" w:rsidP="00767913">
            <w:pPr>
              <w:suppressAutoHyphens/>
              <w:overflowPunct w:val="0"/>
              <w:autoSpaceDE w:val="0"/>
              <w:autoSpaceDN w:val="0"/>
              <w:spacing w:line="360" w:lineRule="auto"/>
              <w:jc w:val="left"/>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★护士使用移动终端根据病人的情况进行评估，评估内容模式为勾选、下拉点选模式，方便护士进行评估。</w:t>
            </w:r>
          </w:p>
        </w:tc>
      </w:tr>
      <w:tr w:rsidR="00767913" w:rsidRPr="00767913" w14:paraId="7E09BAD3" w14:textId="77777777" w:rsidTr="00F26CA9">
        <w:trPr>
          <w:trHeight w:val="841"/>
        </w:trPr>
        <w:tc>
          <w:tcPr>
            <w:tcW w:w="1274" w:type="dxa"/>
            <w:tcBorders>
              <w:top w:val="single" w:sz="4" w:space="0" w:color="auto"/>
              <w:left w:val="single" w:sz="4" w:space="0" w:color="auto"/>
              <w:right w:val="single" w:sz="4" w:space="0" w:color="auto"/>
            </w:tcBorders>
          </w:tcPr>
          <w:p w14:paraId="50137167"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1.1.</w:t>
            </w:r>
            <w:r w:rsidRPr="00767913">
              <w:rPr>
                <w:rFonts w:ascii="宋体" w:eastAsia="宋体" w:hAnsi="宋体" w:cs="Times New Roman"/>
                <w:bCs/>
                <w:kern w:val="3"/>
                <w:sz w:val="22"/>
              </w:rPr>
              <w:t>5</w:t>
            </w:r>
          </w:p>
        </w:tc>
        <w:tc>
          <w:tcPr>
            <w:tcW w:w="1274" w:type="dxa"/>
            <w:vMerge/>
            <w:tcBorders>
              <w:top w:val="single" w:sz="4" w:space="0" w:color="auto"/>
              <w:left w:val="single" w:sz="4" w:space="0" w:color="auto"/>
              <w:right w:val="single" w:sz="4" w:space="0" w:color="auto"/>
            </w:tcBorders>
            <w:vAlign w:val="center"/>
          </w:tcPr>
          <w:p w14:paraId="14F2653F" w14:textId="77777777" w:rsidR="00767913" w:rsidRPr="00767913" w:rsidRDefault="00767913" w:rsidP="00767913">
            <w:pPr>
              <w:suppressAutoHyphens/>
              <w:overflowPunct w:val="0"/>
              <w:autoSpaceDE w:val="0"/>
              <w:autoSpaceDN w:val="0"/>
              <w:spacing w:line="360" w:lineRule="auto"/>
              <w:jc w:val="center"/>
              <w:textAlignment w:val="baseline"/>
              <w:rPr>
                <w:rFonts w:ascii="宋体" w:eastAsia="宋体" w:hAnsi="宋体" w:cs="Times New Roman"/>
                <w:bCs/>
                <w:kern w:val="3"/>
                <w:sz w:val="22"/>
              </w:rPr>
            </w:pPr>
          </w:p>
        </w:tc>
        <w:tc>
          <w:tcPr>
            <w:tcW w:w="5918" w:type="dxa"/>
            <w:tcBorders>
              <w:top w:val="single" w:sz="4" w:space="0" w:color="auto"/>
              <w:left w:val="single" w:sz="4" w:space="0" w:color="auto"/>
              <w:bottom w:val="single" w:sz="4" w:space="0" w:color="auto"/>
              <w:right w:val="single" w:sz="4" w:space="0" w:color="auto"/>
            </w:tcBorders>
            <w:vAlign w:val="center"/>
          </w:tcPr>
          <w:p w14:paraId="3222D9C9" w14:textId="77777777" w:rsidR="00767913" w:rsidRPr="00767913" w:rsidRDefault="00767913" w:rsidP="00767913">
            <w:pPr>
              <w:suppressAutoHyphens/>
              <w:overflowPunct w:val="0"/>
              <w:autoSpaceDE w:val="0"/>
              <w:autoSpaceDN w:val="0"/>
              <w:spacing w:line="360" w:lineRule="auto"/>
              <w:jc w:val="left"/>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筛查内容包含：中央静脉导管相关血</w:t>
            </w:r>
            <w:proofErr w:type="gramStart"/>
            <w:r w:rsidRPr="00767913">
              <w:rPr>
                <w:rFonts w:ascii="宋体" w:eastAsia="宋体" w:hAnsi="宋体" w:cs="Times New Roman" w:hint="eastAsia"/>
                <w:bCs/>
                <w:kern w:val="3"/>
                <w:sz w:val="22"/>
              </w:rPr>
              <w:t>流感染</w:t>
            </w:r>
            <w:proofErr w:type="gramEnd"/>
            <w:r w:rsidRPr="00767913">
              <w:rPr>
                <w:rFonts w:ascii="宋体" w:eastAsia="宋体" w:hAnsi="宋体" w:cs="Times New Roman" w:hint="eastAsia"/>
                <w:bCs/>
                <w:kern w:val="3"/>
                <w:sz w:val="22"/>
              </w:rPr>
              <w:t>风险、呼吸机相关性肺炎感染、留置导尿感染风险。</w:t>
            </w:r>
          </w:p>
        </w:tc>
      </w:tr>
      <w:tr w:rsidR="00767913" w:rsidRPr="00767913" w14:paraId="2E133396" w14:textId="77777777" w:rsidTr="00F26CA9">
        <w:trPr>
          <w:trHeight w:val="841"/>
        </w:trPr>
        <w:tc>
          <w:tcPr>
            <w:tcW w:w="1274" w:type="dxa"/>
            <w:tcBorders>
              <w:left w:val="single" w:sz="4" w:space="0" w:color="auto"/>
              <w:right w:val="single" w:sz="4" w:space="0" w:color="auto"/>
            </w:tcBorders>
          </w:tcPr>
          <w:p w14:paraId="56512371"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1.1.</w:t>
            </w:r>
            <w:r w:rsidRPr="00767913">
              <w:rPr>
                <w:rFonts w:ascii="宋体" w:eastAsia="宋体" w:hAnsi="宋体" w:cs="Times New Roman"/>
                <w:bCs/>
                <w:kern w:val="3"/>
                <w:sz w:val="22"/>
              </w:rPr>
              <w:t>6</w:t>
            </w:r>
          </w:p>
        </w:tc>
        <w:tc>
          <w:tcPr>
            <w:tcW w:w="1274" w:type="dxa"/>
            <w:vMerge/>
            <w:tcBorders>
              <w:left w:val="single" w:sz="4" w:space="0" w:color="auto"/>
              <w:right w:val="single" w:sz="4" w:space="0" w:color="auto"/>
            </w:tcBorders>
            <w:vAlign w:val="center"/>
          </w:tcPr>
          <w:p w14:paraId="01C98A62" w14:textId="77777777" w:rsidR="00767913" w:rsidRPr="00767913" w:rsidRDefault="00767913" w:rsidP="00767913">
            <w:pPr>
              <w:suppressAutoHyphens/>
              <w:overflowPunct w:val="0"/>
              <w:autoSpaceDE w:val="0"/>
              <w:autoSpaceDN w:val="0"/>
              <w:spacing w:line="360" w:lineRule="auto"/>
              <w:jc w:val="center"/>
              <w:textAlignment w:val="baseline"/>
              <w:rPr>
                <w:rFonts w:ascii="宋体" w:eastAsia="宋体" w:hAnsi="宋体" w:cs="Times New Roman"/>
                <w:bCs/>
                <w:kern w:val="3"/>
                <w:sz w:val="22"/>
              </w:rPr>
            </w:pPr>
          </w:p>
        </w:tc>
        <w:tc>
          <w:tcPr>
            <w:tcW w:w="5918" w:type="dxa"/>
            <w:tcBorders>
              <w:top w:val="single" w:sz="4" w:space="0" w:color="auto"/>
              <w:left w:val="single" w:sz="4" w:space="0" w:color="auto"/>
              <w:bottom w:val="single" w:sz="4" w:space="0" w:color="auto"/>
              <w:right w:val="single" w:sz="4" w:space="0" w:color="auto"/>
            </w:tcBorders>
            <w:vAlign w:val="center"/>
          </w:tcPr>
          <w:p w14:paraId="2BCE8D65" w14:textId="77777777" w:rsidR="00767913" w:rsidRPr="00767913" w:rsidRDefault="00767913" w:rsidP="00767913">
            <w:pPr>
              <w:suppressAutoHyphens/>
              <w:overflowPunct w:val="0"/>
              <w:autoSpaceDE w:val="0"/>
              <w:autoSpaceDN w:val="0"/>
              <w:spacing w:line="360" w:lineRule="auto"/>
              <w:jc w:val="left"/>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★高危分值自动生成，在系统表单上方显示。</w:t>
            </w:r>
          </w:p>
        </w:tc>
      </w:tr>
      <w:tr w:rsidR="00767913" w:rsidRPr="00767913" w14:paraId="75BB0962" w14:textId="77777777" w:rsidTr="00F26CA9">
        <w:trPr>
          <w:trHeight w:val="841"/>
        </w:trPr>
        <w:tc>
          <w:tcPr>
            <w:tcW w:w="1274" w:type="dxa"/>
            <w:tcBorders>
              <w:left w:val="single" w:sz="4" w:space="0" w:color="auto"/>
              <w:bottom w:val="single" w:sz="4" w:space="0" w:color="auto"/>
              <w:right w:val="single" w:sz="4" w:space="0" w:color="auto"/>
            </w:tcBorders>
          </w:tcPr>
          <w:p w14:paraId="31AECE72"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1.1.</w:t>
            </w:r>
            <w:r w:rsidRPr="00767913">
              <w:rPr>
                <w:rFonts w:ascii="宋体" w:eastAsia="宋体" w:hAnsi="宋体" w:cs="Times New Roman"/>
                <w:bCs/>
                <w:kern w:val="3"/>
                <w:sz w:val="22"/>
              </w:rPr>
              <w:t>7</w:t>
            </w:r>
          </w:p>
        </w:tc>
        <w:tc>
          <w:tcPr>
            <w:tcW w:w="1274" w:type="dxa"/>
            <w:vMerge/>
            <w:tcBorders>
              <w:left w:val="single" w:sz="4" w:space="0" w:color="auto"/>
              <w:bottom w:val="single" w:sz="4" w:space="0" w:color="auto"/>
              <w:right w:val="single" w:sz="4" w:space="0" w:color="auto"/>
            </w:tcBorders>
            <w:vAlign w:val="center"/>
          </w:tcPr>
          <w:p w14:paraId="1A32B3CC" w14:textId="77777777" w:rsidR="00767913" w:rsidRPr="00767913" w:rsidRDefault="00767913" w:rsidP="00767913">
            <w:pPr>
              <w:suppressAutoHyphens/>
              <w:overflowPunct w:val="0"/>
              <w:autoSpaceDE w:val="0"/>
              <w:autoSpaceDN w:val="0"/>
              <w:spacing w:line="360" w:lineRule="auto"/>
              <w:jc w:val="center"/>
              <w:textAlignment w:val="baseline"/>
              <w:rPr>
                <w:rFonts w:ascii="宋体" w:eastAsia="宋体" w:hAnsi="宋体" w:cs="Times New Roman"/>
                <w:bCs/>
                <w:kern w:val="3"/>
                <w:sz w:val="22"/>
              </w:rPr>
            </w:pPr>
          </w:p>
        </w:tc>
        <w:tc>
          <w:tcPr>
            <w:tcW w:w="5918" w:type="dxa"/>
            <w:tcBorders>
              <w:top w:val="single" w:sz="4" w:space="0" w:color="auto"/>
              <w:left w:val="single" w:sz="4" w:space="0" w:color="auto"/>
              <w:bottom w:val="single" w:sz="4" w:space="0" w:color="auto"/>
              <w:right w:val="single" w:sz="4" w:space="0" w:color="auto"/>
            </w:tcBorders>
            <w:vAlign w:val="center"/>
          </w:tcPr>
          <w:p w14:paraId="26285E6C" w14:textId="77777777" w:rsidR="00767913" w:rsidRPr="00767913" w:rsidRDefault="00767913" w:rsidP="00767913">
            <w:pPr>
              <w:suppressAutoHyphens/>
              <w:overflowPunct w:val="0"/>
              <w:autoSpaceDE w:val="0"/>
              <w:autoSpaceDN w:val="0"/>
              <w:spacing w:line="360" w:lineRule="auto"/>
              <w:jc w:val="left"/>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★根据评估分值进行筛选，对高分值的病人自动生成相应护理措施（护士也可根据实际情况进行勾选）</w:t>
            </w:r>
          </w:p>
        </w:tc>
      </w:tr>
      <w:tr w:rsidR="00767913" w:rsidRPr="00767913" w14:paraId="2A35A17F" w14:textId="77777777" w:rsidTr="00F26CA9">
        <w:trPr>
          <w:trHeight w:val="408"/>
        </w:trPr>
        <w:tc>
          <w:tcPr>
            <w:tcW w:w="1274" w:type="dxa"/>
            <w:tcBorders>
              <w:top w:val="single" w:sz="4" w:space="0" w:color="auto"/>
              <w:left w:val="single" w:sz="4" w:space="0" w:color="auto"/>
              <w:bottom w:val="single" w:sz="4" w:space="0" w:color="auto"/>
              <w:right w:val="single" w:sz="4" w:space="0" w:color="auto"/>
            </w:tcBorders>
          </w:tcPr>
          <w:p w14:paraId="2363DEA1" w14:textId="77777777" w:rsidR="00767913" w:rsidRPr="00767913" w:rsidRDefault="00767913" w:rsidP="00767913">
            <w:pPr>
              <w:suppressAutoHyphens/>
              <w:overflowPunct w:val="0"/>
              <w:autoSpaceDE w:val="0"/>
              <w:autoSpaceDN w:val="0"/>
              <w:spacing w:line="360" w:lineRule="auto"/>
              <w:jc w:val="left"/>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1.1.</w:t>
            </w:r>
            <w:r w:rsidRPr="00767913">
              <w:rPr>
                <w:rFonts w:ascii="宋体" w:eastAsia="宋体" w:hAnsi="宋体" w:cs="Times New Roman"/>
                <w:bCs/>
                <w:kern w:val="3"/>
                <w:sz w:val="22"/>
              </w:rPr>
              <w:t>8</w:t>
            </w:r>
          </w:p>
        </w:tc>
        <w:tc>
          <w:tcPr>
            <w:tcW w:w="1274" w:type="dxa"/>
            <w:tcBorders>
              <w:top w:val="single" w:sz="4" w:space="0" w:color="auto"/>
              <w:left w:val="single" w:sz="4" w:space="0" w:color="auto"/>
              <w:bottom w:val="single" w:sz="4" w:space="0" w:color="auto"/>
              <w:right w:val="single" w:sz="4" w:space="0" w:color="auto"/>
            </w:tcBorders>
            <w:vAlign w:val="center"/>
          </w:tcPr>
          <w:p w14:paraId="49607ADD" w14:textId="77777777" w:rsidR="00767913" w:rsidRPr="00767913" w:rsidRDefault="00767913" w:rsidP="00767913">
            <w:pPr>
              <w:suppressAutoHyphens/>
              <w:overflowPunct w:val="0"/>
              <w:autoSpaceDE w:val="0"/>
              <w:autoSpaceDN w:val="0"/>
              <w:spacing w:line="360" w:lineRule="auto"/>
              <w:jc w:val="left"/>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护理措施任务自动生成</w:t>
            </w:r>
          </w:p>
        </w:tc>
        <w:tc>
          <w:tcPr>
            <w:tcW w:w="5918" w:type="dxa"/>
            <w:tcBorders>
              <w:top w:val="single" w:sz="4" w:space="0" w:color="auto"/>
              <w:left w:val="single" w:sz="4" w:space="0" w:color="auto"/>
              <w:bottom w:val="single" w:sz="4" w:space="0" w:color="auto"/>
              <w:right w:val="single" w:sz="4" w:space="0" w:color="auto"/>
            </w:tcBorders>
            <w:vAlign w:val="center"/>
          </w:tcPr>
          <w:p w14:paraId="155648DA" w14:textId="77777777" w:rsidR="00767913" w:rsidRPr="00767913" w:rsidRDefault="00767913" w:rsidP="00767913">
            <w:pPr>
              <w:suppressAutoHyphens/>
              <w:overflowPunct w:val="0"/>
              <w:autoSpaceDE w:val="0"/>
              <w:autoSpaceDN w:val="0"/>
              <w:spacing w:line="360" w:lineRule="auto"/>
              <w:jc w:val="left"/>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★系统以任务</w:t>
            </w:r>
            <w:r w:rsidRPr="00767913">
              <w:rPr>
                <w:rFonts w:ascii="宋体" w:eastAsia="宋体" w:hAnsi="宋体" w:cs="Times New Roman" w:hint="eastAsia"/>
                <w:bCs/>
                <w:kern w:val="3"/>
                <w:sz w:val="22"/>
              </w:rPr>
              <w:fldChar w:fldCharType="begin"/>
            </w:r>
            <w:r w:rsidRPr="00767913">
              <w:rPr>
                <w:rFonts w:ascii="宋体" w:eastAsia="宋体" w:hAnsi="宋体" w:cs="Times New Roman" w:hint="eastAsia"/>
                <w:bCs/>
                <w:kern w:val="3"/>
                <w:sz w:val="22"/>
              </w:rPr>
              <w:instrText xml:space="preserve"> LINK Word.Document.12 "C:\\Users\\Peter Chen\\Desktop\\【方案-高危风险监控系统】上海长征医院(2).docx" "OLE_LINK1" \a \r  \* MERGEFORMAT </w:instrText>
            </w:r>
            <w:r w:rsidRPr="00767913">
              <w:rPr>
                <w:rFonts w:ascii="宋体" w:eastAsia="宋体" w:hAnsi="宋体" w:cs="Times New Roman" w:hint="eastAsia"/>
                <w:bCs/>
                <w:kern w:val="3"/>
                <w:sz w:val="22"/>
              </w:rPr>
              <w:fldChar w:fldCharType="separate"/>
            </w:r>
            <w:r w:rsidRPr="00767913">
              <w:rPr>
                <w:rFonts w:ascii="宋体" w:eastAsia="宋体" w:hAnsi="宋体" w:cs="Times New Roman" w:hint="eastAsia"/>
                <w:bCs/>
                <w:kern w:val="3"/>
                <w:sz w:val="22"/>
              </w:rPr>
              <w:t>高危风险监控（电脑端）</w:t>
            </w:r>
            <w:r w:rsidRPr="00767913">
              <w:rPr>
                <w:rFonts w:ascii="宋体" w:eastAsia="宋体" w:hAnsi="宋体" w:cs="Times New Roman" w:hint="eastAsia"/>
                <w:bCs/>
                <w:kern w:val="3"/>
                <w:sz w:val="22"/>
              </w:rPr>
              <w:fldChar w:fldCharType="end"/>
            </w:r>
            <w:r w:rsidRPr="00767913">
              <w:rPr>
                <w:rFonts w:ascii="宋体" w:eastAsia="宋体" w:hAnsi="宋体" w:cs="Times New Roman" w:hint="eastAsia"/>
                <w:bCs/>
                <w:kern w:val="3"/>
                <w:sz w:val="22"/>
              </w:rPr>
              <w:t>的形式自动生成相应的护理措施计划任务</w:t>
            </w:r>
          </w:p>
        </w:tc>
      </w:tr>
      <w:tr w:rsidR="00767913" w:rsidRPr="00767913" w14:paraId="2FA3A339" w14:textId="77777777" w:rsidTr="00F26CA9">
        <w:trPr>
          <w:trHeight w:val="841"/>
        </w:trPr>
        <w:tc>
          <w:tcPr>
            <w:tcW w:w="1274" w:type="dxa"/>
            <w:tcBorders>
              <w:top w:val="single" w:sz="4" w:space="0" w:color="auto"/>
              <w:left w:val="single" w:sz="4" w:space="0" w:color="auto"/>
              <w:bottom w:val="single" w:sz="4" w:space="0" w:color="auto"/>
              <w:right w:val="single" w:sz="4" w:space="0" w:color="auto"/>
            </w:tcBorders>
          </w:tcPr>
          <w:p w14:paraId="668157DB" w14:textId="77777777" w:rsidR="00767913" w:rsidRPr="00767913" w:rsidRDefault="00767913" w:rsidP="00767913">
            <w:pPr>
              <w:suppressAutoHyphens/>
              <w:overflowPunct w:val="0"/>
              <w:autoSpaceDE w:val="0"/>
              <w:autoSpaceDN w:val="0"/>
              <w:spacing w:line="360" w:lineRule="auto"/>
              <w:jc w:val="left"/>
              <w:textAlignment w:val="baseline"/>
              <w:rPr>
                <w:rFonts w:ascii="宋体" w:eastAsia="宋体" w:hAnsi="宋体" w:cs="Times New Roman"/>
                <w:b/>
                <w:bCs/>
                <w:kern w:val="3"/>
                <w:sz w:val="22"/>
              </w:rPr>
            </w:pPr>
            <w:r w:rsidRPr="00767913">
              <w:rPr>
                <w:rFonts w:ascii="宋体" w:eastAsia="宋体" w:hAnsi="宋体" w:cs="Times New Roman" w:hint="eastAsia"/>
                <w:bCs/>
                <w:kern w:val="3"/>
                <w:sz w:val="22"/>
              </w:rPr>
              <w:t>1.1.</w:t>
            </w:r>
            <w:r w:rsidRPr="00767913">
              <w:rPr>
                <w:rFonts w:ascii="宋体" w:eastAsia="宋体" w:hAnsi="宋体" w:cs="Times New Roman"/>
                <w:bCs/>
                <w:kern w:val="3"/>
                <w:sz w:val="22"/>
              </w:rPr>
              <w:t>9</w:t>
            </w:r>
          </w:p>
        </w:tc>
        <w:tc>
          <w:tcPr>
            <w:tcW w:w="1274" w:type="dxa"/>
            <w:tcBorders>
              <w:top w:val="single" w:sz="4" w:space="0" w:color="auto"/>
              <w:left w:val="single" w:sz="4" w:space="0" w:color="auto"/>
              <w:bottom w:val="single" w:sz="4" w:space="0" w:color="auto"/>
              <w:right w:val="single" w:sz="4" w:space="0" w:color="auto"/>
            </w:tcBorders>
            <w:vAlign w:val="center"/>
          </w:tcPr>
          <w:p w14:paraId="0B145AC8" w14:textId="77777777" w:rsidR="00767913" w:rsidRPr="00767913" w:rsidRDefault="00767913" w:rsidP="00767913">
            <w:pPr>
              <w:suppressAutoHyphens/>
              <w:overflowPunct w:val="0"/>
              <w:autoSpaceDE w:val="0"/>
              <w:autoSpaceDN w:val="0"/>
              <w:spacing w:line="360" w:lineRule="auto"/>
              <w:jc w:val="left"/>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护理措施落实</w:t>
            </w:r>
          </w:p>
        </w:tc>
        <w:tc>
          <w:tcPr>
            <w:tcW w:w="5918" w:type="dxa"/>
            <w:tcBorders>
              <w:top w:val="single" w:sz="4" w:space="0" w:color="auto"/>
              <w:left w:val="single" w:sz="4" w:space="0" w:color="auto"/>
              <w:bottom w:val="single" w:sz="4" w:space="0" w:color="auto"/>
              <w:right w:val="single" w:sz="4" w:space="0" w:color="auto"/>
            </w:tcBorders>
            <w:vAlign w:val="center"/>
          </w:tcPr>
          <w:p w14:paraId="26EB658D" w14:textId="77777777" w:rsidR="00767913" w:rsidRPr="00767913" w:rsidRDefault="00767913" w:rsidP="00767913">
            <w:pPr>
              <w:suppressAutoHyphens/>
              <w:overflowPunct w:val="0"/>
              <w:autoSpaceDE w:val="0"/>
              <w:autoSpaceDN w:val="0"/>
              <w:spacing w:line="360" w:lineRule="auto"/>
              <w:jc w:val="left"/>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护理人员根据自动生成的护理措施开展相应的护理工作并且记录相关内容同时自动生成护理记录单内容</w:t>
            </w:r>
          </w:p>
        </w:tc>
      </w:tr>
      <w:tr w:rsidR="00767913" w:rsidRPr="00767913" w14:paraId="2ECF1FFD" w14:textId="77777777" w:rsidTr="00F26CA9">
        <w:trPr>
          <w:trHeight w:val="420"/>
        </w:trPr>
        <w:tc>
          <w:tcPr>
            <w:tcW w:w="1274" w:type="dxa"/>
            <w:tcBorders>
              <w:top w:val="single" w:sz="4" w:space="0" w:color="auto"/>
              <w:left w:val="single" w:sz="4" w:space="0" w:color="auto"/>
              <w:bottom w:val="single" w:sz="4" w:space="0" w:color="auto"/>
              <w:right w:val="single" w:sz="4" w:space="0" w:color="auto"/>
            </w:tcBorders>
          </w:tcPr>
          <w:p w14:paraId="33B982BF" w14:textId="77777777" w:rsidR="00767913" w:rsidRPr="00767913" w:rsidRDefault="00767913" w:rsidP="00767913">
            <w:pPr>
              <w:suppressAutoHyphens/>
              <w:overflowPunct w:val="0"/>
              <w:autoSpaceDE w:val="0"/>
              <w:autoSpaceDN w:val="0"/>
              <w:spacing w:line="360" w:lineRule="auto"/>
              <w:jc w:val="left"/>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1.1.1</w:t>
            </w:r>
            <w:r w:rsidRPr="00767913">
              <w:rPr>
                <w:rFonts w:ascii="宋体" w:eastAsia="宋体" w:hAnsi="宋体" w:cs="Times New Roman"/>
                <w:bCs/>
                <w:kern w:val="3"/>
                <w:sz w:val="22"/>
              </w:rPr>
              <w:t>0</w:t>
            </w:r>
          </w:p>
        </w:tc>
        <w:tc>
          <w:tcPr>
            <w:tcW w:w="7193" w:type="dxa"/>
            <w:gridSpan w:val="2"/>
            <w:tcBorders>
              <w:top w:val="single" w:sz="4" w:space="0" w:color="auto"/>
              <w:left w:val="single" w:sz="4" w:space="0" w:color="auto"/>
              <w:bottom w:val="single" w:sz="4" w:space="0" w:color="auto"/>
              <w:right w:val="single" w:sz="4" w:space="0" w:color="auto"/>
            </w:tcBorders>
            <w:vAlign w:val="center"/>
          </w:tcPr>
          <w:p w14:paraId="6ED9A656" w14:textId="77777777" w:rsidR="00767913" w:rsidRPr="00767913" w:rsidRDefault="00767913" w:rsidP="00767913">
            <w:pPr>
              <w:suppressAutoHyphens/>
              <w:overflowPunct w:val="0"/>
              <w:autoSpaceDE w:val="0"/>
              <w:autoSpaceDN w:val="0"/>
              <w:spacing w:line="360" w:lineRule="auto"/>
              <w:jc w:val="left"/>
              <w:textAlignment w:val="baseline"/>
              <w:rPr>
                <w:rFonts w:ascii="宋体" w:eastAsia="宋体" w:hAnsi="宋体" w:cs="Times New Roman"/>
                <w:bCs/>
                <w:kern w:val="3"/>
                <w:sz w:val="22"/>
              </w:rPr>
            </w:pPr>
            <w:bookmarkStart w:id="0" w:name="OLE_LINK1"/>
            <w:r w:rsidRPr="00767913">
              <w:rPr>
                <w:rFonts w:ascii="宋体" w:eastAsia="宋体" w:hAnsi="宋体" w:cs="Times New Roman" w:hint="eastAsia"/>
                <w:bCs/>
                <w:kern w:val="3"/>
                <w:sz w:val="22"/>
              </w:rPr>
              <w:t>高危风险监控（电脑端）</w:t>
            </w:r>
            <w:bookmarkEnd w:id="0"/>
          </w:p>
        </w:tc>
      </w:tr>
      <w:tr w:rsidR="00767913" w:rsidRPr="00767913" w14:paraId="49D52633" w14:textId="77777777" w:rsidTr="00F26CA9">
        <w:trPr>
          <w:trHeight w:val="420"/>
        </w:trPr>
        <w:tc>
          <w:tcPr>
            <w:tcW w:w="1274" w:type="dxa"/>
            <w:tcBorders>
              <w:top w:val="single" w:sz="4" w:space="0" w:color="auto"/>
              <w:left w:val="single" w:sz="4" w:space="0" w:color="auto"/>
              <w:right w:val="single" w:sz="4" w:space="0" w:color="auto"/>
            </w:tcBorders>
          </w:tcPr>
          <w:p w14:paraId="5B0AF25E"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1.1.1</w:t>
            </w:r>
            <w:r w:rsidRPr="00767913">
              <w:rPr>
                <w:rFonts w:ascii="宋体" w:eastAsia="宋体" w:hAnsi="宋体" w:cs="Times New Roman"/>
                <w:bCs/>
                <w:kern w:val="3"/>
                <w:sz w:val="22"/>
              </w:rPr>
              <w:t>1</w:t>
            </w:r>
          </w:p>
        </w:tc>
        <w:tc>
          <w:tcPr>
            <w:tcW w:w="1274" w:type="dxa"/>
            <w:vMerge w:val="restart"/>
            <w:tcBorders>
              <w:top w:val="single" w:sz="4" w:space="0" w:color="auto"/>
              <w:left w:val="single" w:sz="4" w:space="0" w:color="auto"/>
              <w:right w:val="single" w:sz="4" w:space="0" w:color="auto"/>
            </w:tcBorders>
            <w:vAlign w:val="center"/>
          </w:tcPr>
          <w:p w14:paraId="4E00E899"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高危监控管理</w:t>
            </w:r>
          </w:p>
        </w:tc>
        <w:tc>
          <w:tcPr>
            <w:tcW w:w="5918" w:type="dxa"/>
            <w:tcBorders>
              <w:top w:val="single" w:sz="4" w:space="0" w:color="auto"/>
              <w:left w:val="single" w:sz="4" w:space="0" w:color="auto"/>
              <w:bottom w:val="single" w:sz="4" w:space="0" w:color="auto"/>
              <w:right w:val="single" w:sz="4" w:space="0" w:color="auto"/>
            </w:tcBorders>
            <w:vAlign w:val="center"/>
          </w:tcPr>
          <w:p w14:paraId="13E8175E"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根据高危风险评估分值，高风险患者自动进入监控</w:t>
            </w:r>
          </w:p>
        </w:tc>
      </w:tr>
      <w:tr w:rsidR="00767913" w:rsidRPr="00767913" w14:paraId="33B7DA2A" w14:textId="77777777" w:rsidTr="00F26CA9">
        <w:trPr>
          <w:trHeight w:val="420"/>
        </w:trPr>
        <w:tc>
          <w:tcPr>
            <w:tcW w:w="1274" w:type="dxa"/>
            <w:tcBorders>
              <w:left w:val="single" w:sz="4" w:space="0" w:color="auto"/>
              <w:bottom w:val="single" w:sz="4" w:space="0" w:color="auto"/>
              <w:right w:val="single" w:sz="4" w:space="0" w:color="auto"/>
            </w:tcBorders>
          </w:tcPr>
          <w:p w14:paraId="11273D16"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1.1.1</w:t>
            </w:r>
            <w:r w:rsidRPr="00767913">
              <w:rPr>
                <w:rFonts w:ascii="宋体" w:eastAsia="宋体" w:hAnsi="宋体" w:cs="Times New Roman"/>
                <w:bCs/>
                <w:kern w:val="3"/>
                <w:sz w:val="22"/>
              </w:rPr>
              <w:t>2</w:t>
            </w:r>
          </w:p>
        </w:tc>
        <w:tc>
          <w:tcPr>
            <w:tcW w:w="1274" w:type="dxa"/>
            <w:vMerge/>
            <w:tcBorders>
              <w:left w:val="single" w:sz="4" w:space="0" w:color="auto"/>
              <w:bottom w:val="single" w:sz="4" w:space="0" w:color="auto"/>
              <w:right w:val="single" w:sz="4" w:space="0" w:color="auto"/>
            </w:tcBorders>
            <w:vAlign w:val="center"/>
          </w:tcPr>
          <w:p w14:paraId="295F1E34"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p>
        </w:tc>
        <w:tc>
          <w:tcPr>
            <w:tcW w:w="5918" w:type="dxa"/>
            <w:tcBorders>
              <w:top w:val="single" w:sz="4" w:space="0" w:color="auto"/>
              <w:left w:val="single" w:sz="4" w:space="0" w:color="auto"/>
              <w:bottom w:val="single" w:sz="4" w:space="0" w:color="auto"/>
              <w:right w:val="single" w:sz="4" w:space="0" w:color="auto"/>
            </w:tcBorders>
            <w:vAlign w:val="center"/>
          </w:tcPr>
          <w:p w14:paraId="411686FC"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监控界面中，显示监控患者一览信息，如：姓名、科室、诊断、日期、分值、状态等；</w:t>
            </w:r>
          </w:p>
          <w:p w14:paraId="18454013"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系统支持不同颜色区分不同监控状态</w:t>
            </w:r>
          </w:p>
        </w:tc>
      </w:tr>
      <w:tr w:rsidR="00767913" w:rsidRPr="00767913" w14:paraId="64D7FCC8" w14:textId="77777777" w:rsidTr="00F26CA9">
        <w:trPr>
          <w:trHeight w:val="408"/>
        </w:trPr>
        <w:tc>
          <w:tcPr>
            <w:tcW w:w="1274" w:type="dxa"/>
            <w:tcBorders>
              <w:top w:val="single" w:sz="4" w:space="0" w:color="auto"/>
              <w:left w:val="single" w:sz="4" w:space="0" w:color="auto"/>
              <w:bottom w:val="single" w:sz="4" w:space="0" w:color="auto"/>
              <w:right w:val="single" w:sz="4" w:space="0" w:color="auto"/>
            </w:tcBorders>
          </w:tcPr>
          <w:p w14:paraId="2F395F1E"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1.1.1</w:t>
            </w:r>
            <w:r w:rsidRPr="00767913">
              <w:rPr>
                <w:rFonts w:ascii="宋体" w:eastAsia="宋体" w:hAnsi="宋体" w:cs="Times New Roman"/>
                <w:bCs/>
                <w:kern w:val="3"/>
                <w:sz w:val="22"/>
              </w:rPr>
              <w:t>3</w:t>
            </w:r>
          </w:p>
        </w:tc>
        <w:tc>
          <w:tcPr>
            <w:tcW w:w="1274" w:type="dxa"/>
            <w:tcBorders>
              <w:top w:val="single" w:sz="4" w:space="0" w:color="auto"/>
              <w:left w:val="single" w:sz="4" w:space="0" w:color="auto"/>
              <w:bottom w:val="single" w:sz="4" w:space="0" w:color="auto"/>
              <w:right w:val="single" w:sz="4" w:space="0" w:color="auto"/>
            </w:tcBorders>
            <w:vAlign w:val="center"/>
          </w:tcPr>
          <w:p w14:paraId="4702BDEA"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三级监控</w:t>
            </w:r>
          </w:p>
        </w:tc>
        <w:tc>
          <w:tcPr>
            <w:tcW w:w="5918" w:type="dxa"/>
            <w:tcBorders>
              <w:top w:val="single" w:sz="4" w:space="0" w:color="auto"/>
              <w:left w:val="single" w:sz="4" w:space="0" w:color="auto"/>
              <w:bottom w:val="single" w:sz="4" w:space="0" w:color="auto"/>
              <w:right w:val="single" w:sz="4" w:space="0" w:color="auto"/>
            </w:tcBorders>
            <w:vAlign w:val="center"/>
          </w:tcPr>
          <w:p w14:paraId="4F3CA6CE"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★系统支持三级监控，提供护士长、大科护士长、护理部确认审核操作</w:t>
            </w:r>
          </w:p>
        </w:tc>
      </w:tr>
      <w:tr w:rsidR="00767913" w:rsidRPr="00767913" w14:paraId="5892503B" w14:textId="77777777" w:rsidTr="00F26CA9">
        <w:trPr>
          <w:trHeight w:val="420"/>
        </w:trPr>
        <w:tc>
          <w:tcPr>
            <w:tcW w:w="1274" w:type="dxa"/>
            <w:tcBorders>
              <w:top w:val="single" w:sz="4" w:space="0" w:color="auto"/>
              <w:left w:val="single" w:sz="4" w:space="0" w:color="auto"/>
              <w:right w:val="single" w:sz="4" w:space="0" w:color="auto"/>
            </w:tcBorders>
          </w:tcPr>
          <w:p w14:paraId="4D097D97"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1.1.1</w:t>
            </w:r>
            <w:r w:rsidRPr="00767913">
              <w:rPr>
                <w:rFonts w:ascii="宋体" w:eastAsia="宋体" w:hAnsi="宋体" w:cs="Times New Roman"/>
                <w:bCs/>
                <w:kern w:val="3"/>
                <w:sz w:val="22"/>
              </w:rPr>
              <w:t>4</w:t>
            </w:r>
          </w:p>
        </w:tc>
        <w:tc>
          <w:tcPr>
            <w:tcW w:w="1274" w:type="dxa"/>
            <w:vMerge w:val="restart"/>
            <w:tcBorders>
              <w:top w:val="single" w:sz="4" w:space="0" w:color="auto"/>
              <w:left w:val="single" w:sz="4" w:space="0" w:color="auto"/>
              <w:right w:val="single" w:sz="4" w:space="0" w:color="auto"/>
            </w:tcBorders>
            <w:vAlign w:val="center"/>
          </w:tcPr>
          <w:p w14:paraId="0023EA24"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高危患者</w:t>
            </w:r>
            <w:r w:rsidRPr="00767913">
              <w:rPr>
                <w:rFonts w:ascii="宋体" w:eastAsia="宋体" w:hAnsi="宋体" w:cs="Times New Roman" w:hint="eastAsia"/>
                <w:bCs/>
                <w:kern w:val="3"/>
                <w:sz w:val="22"/>
              </w:rPr>
              <w:lastRenderedPageBreak/>
              <w:t>详细监控查阅</w:t>
            </w:r>
          </w:p>
        </w:tc>
        <w:tc>
          <w:tcPr>
            <w:tcW w:w="5918" w:type="dxa"/>
            <w:tcBorders>
              <w:top w:val="single" w:sz="4" w:space="0" w:color="auto"/>
              <w:left w:val="single" w:sz="4" w:space="0" w:color="auto"/>
              <w:bottom w:val="single" w:sz="4" w:space="0" w:color="auto"/>
              <w:right w:val="single" w:sz="4" w:space="0" w:color="auto"/>
            </w:tcBorders>
            <w:vAlign w:val="center"/>
          </w:tcPr>
          <w:p w14:paraId="7CDA2A36"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lastRenderedPageBreak/>
              <w:t>系统可供管理人员进行详细查阅，提供护士评估结果、护士</w:t>
            </w:r>
            <w:r w:rsidRPr="00767913">
              <w:rPr>
                <w:rFonts w:ascii="宋体" w:eastAsia="宋体" w:hAnsi="宋体" w:cs="Times New Roman" w:hint="eastAsia"/>
                <w:bCs/>
                <w:kern w:val="3"/>
                <w:sz w:val="22"/>
              </w:rPr>
              <w:lastRenderedPageBreak/>
              <w:t>执行护理措施、现场照片、等信息。</w:t>
            </w:r>
          </w:p>
        </w:tc>
      </w:tr>
      <w:tr w:rsidR="00767913" w:rsidRPr="00767913" w14:paraId="514FF76E" w14:textId="77777777" w:rsidTr="00F26CA9">
        <w:trPr>
          <w:trHeight w:val="420"/>
        </w:trPr>
        <w:tc>
          <w:tcPr>
            <w:tcW w:w="1274" w:type="dxa"/>
            <w:tcBorders>
              <w:left w:val="single" w:sz="4" w:space="0" w:color="auto"/>
              <w:right w:val="single" w:sz="4" w:space="0" w:color="auto"/>
            </w:tcBorders>
          </w:tcPr>
          <w:p w14:paraId="001CBDFB"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lastRenderedPageBreak/>
              <w:t>1.1.1</w:t>
            </w:r>
            <w:r w:rsidRPr="00767913">
              <w:rPr>
                <w:rFonts w:ascii="宋体" w:eastAsia="宋体" w:hAnsi="宋体" w:cs="Times New Roman"/>
                <w:bCs/>
                <w:kern w:val="3"/>
                <w:sz w:val="22"/>
              </w:rPr>
              <w:t>5</w:t>
            </w:r>
          </w:p>
        </w:tc>
        <w:tc>
          <w:tcPr>
            <w:tcW w:w="1274" w:type="dxa"/>
            <w:vMerge/>
            <w:tcBorders>
              <w:left w:val="single" w:sz="4" w:space="0" w:color="auto"/>
              <w:right w:val="single" w:sz="4" w:space="0" w:color="auto"/>
            </w:tcBorders>
            <w:vAlign w:val="center"/>
          </w:tcPr>
          <w:p w14:paraId="69B0F1CA"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p>
        </w:tc>
        <w:tc>
          <w:tcPr>
            <w:tcW w:w="5918" w:type="dxa"/>
            <w:tcBorders>
              <w:top w:val="single" w:sz="4" w:space="0" w:color="auto"/>
              <w:left w:val="single" w:sz="4" w:space="0" w:color="auto"/>
              <w:bottom w:val="single" w:sz="4" w:space="0" w:color="auto"/>
              <w:right w:val="single" w:sz="4" w:space="0" w:color="auto"/>
            </w:tcBorders>
            <w:vAlign w:val="center"/>
          </w:tcPr>
          <w:p w14:paraId="4438C7A6"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高危风险监控患者情况以时间顺序</w:t>
            </w:r>
            <w:proofErr w:type="gramStart"/>
            <w:r w:rsidRPr="00767913">
              <w:rPr>
                <w:rFonts w:ascii="宋体" w:eastAsia="宋体" w:hAnsi="宋体" w:cs="Times New Roman" w:hint="eastAsia"/>
                <w:bCs/>
                <w:kern w:val="3"/>
                <w:sz w:val="22"/>
              </w:rPr>
              <w:t>供管理</w:t>
            </w:r>
            <w:proofErr w:type="gramEnd"/>
            <w:r w:rsidRPr="00767913">
              <w:rPr>
                <w:rFonts w:ascii="宋体" w:eastAsia="宋体" w:hAnsi="宋体" w:cs="Times New Roman" w:hint="eastAsia"/>
                <w:bCs/>
                <w:kern w:val="3"/>
                <w:sz w:val="22"/>
              </w:rPr>
              <w:t>者查阅（保持最新状态置顶）</w:t>
            </w:r>
          </w:p>
        </w:tc>
      </w:tr>
      <w:tr w:rsidR="00767913" w:rsidRPr="00767913" w14:paraId="26E07075" w14:textId="77777777" w:rsidTr="00F26CA9">
        <w:trPr>
          <w:trHeight w:val="420"/>
        </w:trPr>
        <w:tc>
          <w:tcPr>
            <w:tcW w:w="1274" w:type="dxa"/>
            <w:tcBorders>
              <w:left w:val="single" w:sz="4" w:space="0" w:color="auto"/>
              <w:right w:val="single" w:sz="4" w:space="0" w:color="auto"/>
            </w:tcBorders>
          </w:tcPr>
          <w:p w14:paraId="03D425C9"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1.1.1</w:t>
            </w:r>
            <w:r w:rsidRPr="00767913">
              <w:rPr>
                <w:rFonts w:ascii="宋体" w:eastAsia="宋体" w:hAnsi="宋体" w:cs="Times New Roman"/>
                <w:bCs/>
                <w:kern w:val="3"/>
                <w:sz w:val="22"/>
              </w:rPr>
              <w:t>6</w:t>
            </w:r>
          </w:p>
        </w:tc>
        <w:tc>
          <w:tcPr>
            <w:tcW w:w="1274" w:type="dxa"/>
            <w:vMerge/>
            <w:tcBorders>
              <w:left w:val="single" w:sz="4" w:space="0" w:color="auto"/>
              <w:right w:val="single" w:sz="4" w:space="0" w:color="auto"/>
            </w:tcBorders>
            <w:vAlign w:val="center"/>
          </w:tcPr>
          <w:p w14:paraId="7CBA35EE"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p>
        </w:tc>
        <w:tc>
          <w:tcPr>
            <w:tcW w:w="5918" w:type="dxa"/>
            <w:tcBorders>
              <w:top w:val="single" w:sz="4" w:space="0" w:color="auto"/>
              <w:left w:val="single" w:sz="4" w:space="0" w:color="auto"/>
              <w:bottom w:val="single" w:sz="4" w:space="0" w:color="auto"/>
              <w:right w:val="single" w:sz="4" w:space="0" w:color="auto"/>
            </w:tcBorders>
            <w:vAlign w:val="center"/>
          </w:tcPr>
          <w:p w14:paraId="0EB3E838"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★上级可对下级</w:t>
            </w:r>
            <w:proofErr w:type="gramStart"/>
            <w:r w:rsidRPr="00767913">
              <w:rPr>
                <w:rFonts w:ascii="宋体" w:eastAsia="宋体" w:hAnsi="宋体" w:cs="Times New Roman" w:hint="eastAsia"/>
                <w:bCs/>
                <w:kern w:val="3"/>
                <w:sz w:val="22"/>
              </w:rPr>
              <w:t>作出</w:t>
            </w:r>
            <w:proofErr w:type="gramEnd"/>
            <w:r w:rsidRPr="00767913">
              <w:rPr>
                <w:rFonts w:ascii="宋体" w:eastAsia="宋体" w:hAnsi="宋体" w:cs="Times New Roman" w:hint="eastAsia"/>
                <w:bCs/>
                <w:kern w:val="3"/>
                <w:sz w:val="22"/>
              </w:rPr>
              <w:t>的高风险监控患者的评估措施进行审核确认工作，不通过则打回</w:t>
            </w:r>
          </w:p>
        </w:tc>
      </w:tr>
      <w:tr w:rsidR="00767913" w:rsidRPr="00767913" w14:paraId="76CACB0F" w14:textId="77777777" w:rsidTr="00F26CA9">
        <w:trPr>
          <w:trHeight w:val="420"/>
        </w:trPr>
        <w:tc>
          <w:tcPr>
            <w:tcW w:w="1274" w:type="dxa"/>
            <w:tcBorders>
              <w:left w:val="single" w:sz="4" w:space="0" w:color="auto"/>
              <w:right w:val="single" w:sz="4" w:space="0" w:color="auto"/>
            </w:tcBorders>
          </w:tcPr>
          <w:p w14:paraId="0B46F041"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1.1.1</w:t>
            </w:r>
            <w:r w:rsidRPr="00767913">
              <w:rPr>
                <w:rFonts w:ascii="宋体" w:eastAsia="宋体" w:hAnsi="宋体" w:cs="Times New Roman"/>
                <w:bCs/>
                <w:kern w:val="3"/>
                <w:sz w:val="22"/>
              </w:rPr>
              <w:t>7</w:t>
            </w:r>
          </w:p>
        </w:tc>
        <w:tc>
          <w:tcPr>
            <w:tcW w:w="1274" w:type="dxa"/>
            <w:tcBorders>
              <w:left w:val="single" w:sz="4" w:space="0" w:color="auto"/>
              <w:right w:val="single" w:sz="4" w:space="0" w:color="auto"/>
            </w:tcBorders>
            <w:vAlign w:val="center"/>
          </w:tcPr>
          <w:p w14:paraId="3B7BA67C"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监控结束</w:t>
            </w:r>
          </w:p>
        </w:tc>
        <w:tc>
          <w:tcPr>
            <w:tcW w:w="5918" w:type="dxa"/>
            <w:tcBorders>
              <w:top w:val="single" w:sz="4" w:space="0" w:color="auto"/>
              <w:left w:val="single" w:sz="4" w:space="0" w:color="auto"/>
              <w:bottom w:val="single" w:sz="4" w:space="0" w:color="auto"/>
              <w:right w:val="single" w:sz="4" w:space="0" w:color="auto"/>
            </w:tcBorders>
            <w:vAlign w:val="center"/>
          </w:tcPr>
          <w:p w14:paraId="11AEB7B8"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★监控结束可提供快捷选项（愈合、出院、死亡、小于高危分值等），患者则退出高危监控。</w:t>
            </w:r>
          </w:p>
        </w:tc>
      </w:tr>
      <w:tr w:rsidR="00767913" w:rsidRPr="00767913" w14:paraId="10917E9E" w14:textId="77777777" w:rsidTr="00F26CA9">
        <w:trPr>
          <w:trHeight w:val="408"/>
        </w:trPr>
        <w:tc>
          <w:tcPr>
            <w:tcW w:w="1274" w:type="dxa"/>
            <w:tcBorders>
              <w:left w:val="single" w:sz="4" w:space="0" w:color="auto"/>
              <w:right w:val="single" w:sz="4" w:space="0" w:color="auto"/>
            </w:tcBorders>
          </w:tcPr>
          <w:p w14:paraId="5CDCE7A6"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1.1.1</w:t>
            </w:r>
            <w:r w:rsidRPr="00767913">
              <w:rPr>
                <w:rFonts w:ascii="宋体" w:eastAsia="宋体" w:hAnsi="宋体" w:cs="Times New Roman"/>
                <w:bCs/>
                <w:kern w:val="3"/>
                <w:sz w:val="22"/>
              </w:rPr>
              <w:t>8</w:t>
            </w:r>
          </w:p>
        </w:tc>
        <w:tc>
          <w:tcPr>
            <w:tcW w:w="1274" w:type="dxa"/>
            <w:tcBorders>
              <w:left w:val="single" w:sz="4" w:space="0" w:color="auto"/>
              <w:right w:val="single" w:sz="4" w:space="0" w:color="auto"/>
            </w:tcBorders>
            <w:vAlign w:val="center"/>
          </w:tcPr>
          <w:p w14:paraId="21AFA60C"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高危监控数据统计</w:t>
            </w:r>
          </w:p>
        </w:tc>
        <w:tc>
          <w:tcPr>
            <w:tcW w:w="5918" w:type="dxa"/>
            <w:tcBorders>
              <w:top w:val="single" w:sz="4" w:space="0" w:color="auto"/>
              <w:left w:val="single" w:sz="4" w:space="0" w:color="auto"/>
              <w:bottom w:val="single" w:sz="4" w:space="0" w:color="auto"/>
              <w:right w:val="single" w:sz="4" w:space="0" w:color="auto"/>
            </w:tcBorders>
            <w:vAlign w:val="center"/>
          </w:tcPr>
          <w:p w14:paraId="6A81CC8F"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★支持多维</w:t>
            </w:r>
            <w:proofErr w:type="gramStart"/>
            <w:r w:rsidRPr="00767913">
              <w:rPr>
                <w:rFonts w:ascii="宋体" w:eastAsia="宋体" w:hAnsi="宋体" w:cs="Times New Roman" w:hint="eastAsia"/>
                <w:bCs/>
                <w:kern w:val="3"/>
                <w:sz w:val="22"/>
              </w:rPr>
              <w:t>度统计</w:t>
            </w:r>
            <w:proofErr w:type="gramEnd"/>
            <w:r w:rsidRPr="00767913">
              <w:rPr>
                <w:rFonts w:ascii="宋体" w:eastAsia="宋体" w:hAnsi="宋体" w:cs="Times New Roman" w:hint="eastAsia"/>
                <w:bCs/>
                <w:kern w:val="3"/>
                <w:sz w:val="22"/>
              </w:rPr>
              <w:t>各类高危风险数据，如时间、分值、病区、评估表单细项等，并可以导出为Excel文件</w:t>
            </w:r>
          </w:p>
        </w:tc>
      </w:tr>
      <w:tr w:rsidR="00767913" w:rsidRPr="00767913" w14:paraId="395A3AB7" w14:textId="77777777" w:rsidTr="00F26CA9">
        <w:trPr>
          <w:trHeight w:val="420"/>
        </w:trPr>
        <w:tc>
          <w:tcPr>
            <w:tcW w:w="1274" w:type="dxa"/>
            <w:tcBorders>
              <w:left w:val="single" w:sz="4" w:space="0" w:color="auto"/>
              <w:right w:val="single" w:sz="4" w:space="0" w:color="auto"/>
            </w:tcBorders>
          </w:tcPr>
          <w:p w14:paraId="38B31FC2"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1.1.1</w:t>
            </w:r>
            <w:r w:rsidRPr="00767913">
              <w:rPr>
                <w:rFonts w:ascii="宋体" w:eastAsia="宋体" w:hAnsi="宋体" w:cs="Times New Roman"/>
                <w:bCs/>
                <w:kern w:val="3"/>
                <w:sz w:val="22"/>
              </w:rPr>
              <w:t>9</w:t>
            </w:r>
          </w:p>
        </w:tc>
        <w:tc>
          <w:tcPr>
            <w:tcW w:w="1274" w:type="dxa"/>
            <w:tcBorders>
              <w:left w:val="single" w:sz="4" w:space="0" w:color="auto"/>
              <w:right w:val="single" w:sz="4" w:space="0" w:color="auto"/>
            </w:tcBorders>
            <w:vAlign w:val="center"/>
          </w:tcPr>
          <w:p w14:paraId="4AD61D55"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护理会诊</w:t>
            </w:r>
          </w:p>
        </w:tc>
        <w:tc>
          <w:tcPr>
            <w:tcW w:w="5918" w:type="dxa"/>
            <w:tcBorders>
              <w:top w:val="single" w:sz="4" w:space="0" w:color="auto"/>
              <w:left w:val="single" w:sz="4" w:space="0" w:color="auto"/>
              <w:bottom w:val="single" w:sz="4" w:space="0" w:color="auto"/>
              <w:right w:val="single" w:sz="4" w:space="0" w:color="auto"/>
            </w:tcBorders>
            <w:vAlign w:val="center"/>
          </w:tcPr>
          <w:p w14:paraId="13302724"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针对特殊监控患者，护士长可触发护理会诊</w:t>
            </w:r>
          </w:p>
        </w:tc>
      </w:tr>
      <w:tr w:rsidR="00767913" w:rsidRPr="00767913" w14:paraId="3ED05216" w14:textId="77777777" w:rsidTr="00F26CA9">
        <w:trPr>
          <w:trHeight w:val="408"/>
        </w:trPr>
        <w:tc>
          <w:tcPr>
            <w:tcW w:w="1274" w:type="dxa"/>
            <w:tcBorders>
              <w:left w:val="single" w:sz="4" w:space="0" w:color="auto"/>
              <w:right w:val="single" w:sz="4" w:space="0" w:color="auto"/>
            </w:tcBorders>
          </w:tcPr>
          <w:p w14:paraId="558B3F84"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1.1.</w:t>
            </w:r>
            <w:r w:rsidRPr="00767913">
              <w:rPr>
                <w:rFonts w:ascii="宋体" w:eastAsia="宋体" w:hAnsi="宋体" w:cs="Times New Roman"/>
                <w:bCs/>
                <w:kern w:val="3"/>
                <w:sz w:val="22"/>
              </w:rPr>
              <w:t>20</w:t>
            </w:r>
          </w:p>
        </w:tc>
        <w:tc>
          <w:tcPr>
            <w:tcW w:w="1274" w:type="dxa"/>
            <w:tcBorders>
              <w:left w:val="single" w:sz="4" w:space="0" w:color="auto"/>
              <w:right w:val="single" w:sz="4" w:space="0" w:color="auto"/>
            </w:tcBorders>
            <w:vAlign w:val="center"/>
          </w:tcPr>
          <w:p w14:paraId="5A109E44"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护理会诊内容</w:t>
            </w:r>
          </w:p>
        </w:tc>
        <w:tc>
          <w:tcPr>
            <w:tcW w:w="5918" w:type="dxa"/>
            <w:tcBorders>
              <w:top w:val="single" w:sz="4" w:space="0" w:color="auto"/>
              <w:left w:val="single" w:sz="4" w:space="0" w:color="auto"/>
              <w:bottom w:val="single" w:sz="4" w:space="0" w:color="auto"/>
              <w:right w:val="single" w:sz="4" w:space="0" w:color="auto"/>
            </w:tcBorders>
            <w:vAlign w:val="center"/>
          </w:tcPr>
          <w:p w14:paraId="4A948572"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患者会诊内容填写，支持选择申请会诊小组、会诊要求、会诊目的等</w:t>
            </w:r>
          </w:p>
        </w:tc>
      </w:tr>
      <w:tr w:rsidR="00767913" w:rsidRPr="00767913" w14:paraId="1C5B2496" w14:textId="77777777" w:rsidTr="00F26CA9">
        <w:trPr>
          <w:trHeight w:val="420"/>
        </w:trPr>
        <w:tc>
          <w:tcPr>
            <w:tcW w:w="1274" w:type="dxa"/>
            <w:tcBorders>
              <w:left w:val="single" w:sz="4" w:space="0" w:color="auto"/>
              <w:right w:val="single" w:sz="4" w:space="0" w:color="auto"/>
            </w:tcBorders>
          </w:tcPr>
          <w:p w14:paraId="58E9F081"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1.1.</w:t>
            </w:r>
            <w:r w:rsidRPr="00767913">
              <w:rPr>
                <w:rFonts w:ascii="宋体" w:eastAsia="宋体" w:hAnsi="宋体" w:cs="Times New Roman"/>
                <w:bCs/>
                <w:kern w:val="3"/>
                <w:sz w:val="22"/>
              </w:rPr>
              <w:t>21</w:t>
            </w:r>
          </w:p>
        </w:tc>
        <w:tc>
          <w:tcPr>
            <w:tcW w:w="1274" w:type="dxa"/>
            <w:tcBorders>
              <w:left w:val="single" w:sz="4" w:space="0" w:color="auto"/>
              <w:right w:val="single" w:sz="4" w:space="0" w:color="auto"/>
            </w:tcBorders>
            <w:vAlign w:val="center"/>
          </w:tcPr>
          <w:p w14:paraId="21BC6EE4"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护理会诊接收确认</w:t>
            </w:r>
          </w:p>
        </w:tc>
        <w:tc>
          <w:tcPr>
            <w:tcW w:w="5918" w:type="dxa"/>
            <w:tcBorders>
              <w:top w:val="single" w:sz="4" w:space="0" w:color="auto"/>
              <w:left w:val="single" w:sz="4" w:space="0" w:color="auto"/>
              <w:bottom w:val="single" w:sz="4" w:space="0" w:color="auto"/>
              <w:right w:val="single" w:sz="4" w:space="0" w:color="auto"/>
            </w:tcBorders>
            <w:vAlign w:val="center"/>
          </w:tcPr>
          <w:p w14:paraId="54F6D521"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会诊小组可查看待会诊列表，可确认会诊接收</w:t>
            </w:r>
          </w:p>
        </w:tc>
      </w:tr>
      <w:tr w:rsidR="00767913" w:rsidRPr="00767913" w14:paraId="01338910" w14:textId="77777777" w:rsidTr="00F26CA9">
        <w:trPr>
          <w:trHeight w:val="420"/>
        </w:trPr>
        <w:tc>
          <w:tcPr>
            <w:tcW w:w="1274" w:type="dxa"/>
            <w:tcBorders>
              <w:left w:val="single" w:sz="4" w:space="0" w:color="auto"/>
              <w:right w:val="single" w:sz="4" w:space="0" w:color="auto"/>
            </w:tcBorders>
          </w:tcPr>
          <w:p w14:paraId="6F9760E9"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1.1.</w:t>
            </w:r>
            <w:r w:rsidRPr="00767913">
              <w:rPr>
                <w:rFonts w:ascii="宋体" w:eastAsia="宋体" w:hAnsi="宋体" w:cs="Times New Roman"/>
                <w:bCs/>
                <w:kern w:val="3"/>
                <w:sz w:val="22"/>
              </w:rPr>
              <w:t>22</w:t>
            </w:r>
          </w:p>
        </w:tc>
        <w:tc>
          <w:tcPr>
            <w:tcW w:w="1274" w:type="dxa"/>
            <w:tcBorders>
              <w:left w:val="single" w:sz="4" w:space="0" w:color="auto"/>
              <w:right w:val="single" w:sz="4" w:space="0" w:color="auto"/>
            </w:tcBorders>
            <w:vAlign w:val="center"/>
          </w:tcPr>
          <w:p w14:paraId="1D6DC35B"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会诊意见及建议</w:t>
            </w:r>
          </w:p>
        </w:tc>
        <w:tc>
          <w:tcPr>
            <w:tcW w:w="5918" w:type="dxa"/>
            <w:tcBorders>
              <w:top w:val="single" w:sz="4" w:space="0" w:color="auto"/>
              <w:left w:val="single" w:sz="4" w:space="0" w:color="auto"/>
              <w:bottom w:val="single" w:sz="4" w:space="0" w:color="auto"/>
              <w:right w:val="single" w:sz="4" w:space="0" w:color="auto"/>
            </w:tcBorders>
            <w:vAlign w:val="center"/>
          </w:tcPr>
          <w:p w14:paraId="16EC4584"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支持录入相关护理会诊意见及建议</w:t>
            </w:r>
          </w:p>
        </w:tc>
      </w:tr>
      <w:tr w:rsidR="00767913" w:rsidRPr="00767913" w14:paraId="451D9715" w14:textId="77777777" w:rsidTr="00F26CA9">
        <w:trPr>
          <w:trHeight w:val="420"/>
        </w:trPr>
        <w:tc>
          <w:tcPr>
            <w:tcW w:w="1274" w:type="dxa"/>
            <w:tcBorders>
              <w:left w:val="single" w:sz="4" w:space="0" w:color="auto"/>
              <w:right w:val="single" w:sz="4" w:space="0" w:color="auto"/>
            </w:tcBorders>
          </w:tcPr>
          <w:p w14:paraId="311DCF74"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1.1.</w:t>
            </w:r>
            <w:r w:rsidRPr="00767913">
              <w:rPr>
                <w:rFonts w:ascii="宋体" w:eastAsia="宋体" w:hAnsi="宋体" w:cs="Times New Roman"/>
                <w:bCs/>
                <w:kern w:val="3"/>
                <w:sz w:val="22"/>
              </w:rPr>
              <w:t>23</w:t>
            </w:r>
          </w:p>
        </w:tc>
        <w:tc>
          <w:tcPr>
            <w:tcW w:w="1274" w:type="dxa"/>
            <w:tcBorders>
              <w:left w:val="single" w:sz="4" w:space="0" w:color="auto"/>
              <w:right w:val="single" w:sz="4" w:space="0" w:color="auto"/>
            </w:tcBorders>
            <w:vAlign w:val="center"/>
          </w:tcPr>
          <w:p w14:paraId="5FAC6829"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会诊评价</w:t>
            </w:r>
          </w:p>
        </w:tc>
        <w:tc>
          <w:tcPr>
            <w:tcW w:w="5918" w:type="dxa"/>
            <w:tcBorders>
              <w:top w:val="single" w:sz="4" w:space="0" w:color="auto"/>
              <w:left w:val="single" w:sz="4" w:space="0" w:color="auto"/>
              <w:bottom w:val="single" w:sz="4" w:space="0" w:color="auto"/>
              <w:right w:val="single" w:sz="4" w:space="0" w:color="auto"/>
            </w:tcBorders>
            <w:vAlign w:val="center"/>
          </w:tcPr>
          <w:p w14:paraId="7424DC1F"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支持对会诊者效果评价（星级评价）</w:t>
            </w:r>
          </w:p>
        </w:tc>
      </w:tr>
      <w:tr w:rsidR="00767913" w:rsidRPr="00767913" w14:paraId="7D16AAED" w14:textId="77777777" w:rsidTr="00F26CA9">
        <w:trPr>
          <w:trHeight w:val="420"/>
        </w:trPr>
        <w:tc>
          <w:tcPr>
            <w:tcW w:w="1274" w:type="dxa"/>
            <w:tcBorders>
              <w:left w:val="single" w:sz="4" w:space="0" w:color="auto"/>
              <w:right w:val="single" w:sz="4" w:space="0" w:color="auto"/>
            </w:tcBorders>
          </w:tcPr>
          <w:p w14:paraId="1B39EA5B"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1.1.</w:t>
            </w:r>
            <w:r w:rsidRPr="00767913">
              <w:rPr>
                <w:rFonts w:ascii="宋体" w:eastAsia="宋体" w:hAnsi="宋体" w:cs="Times New Roman"/>
                <w:bCs/>
                <w:kern w:val="3"/>
                <w:sz w:val="22"/>
              </w:rPr>
              <w:t>24</w:t>
            </w:r>
          </w:p>
        </w:tc>
        <w:tc>
          <w:tcPr>
            <w:tcW w:w="1274" w:type="dxa"/>
            <w:tcBorders>
              <w:left w:val="single" w:sz="4" w:space="0" w:color="auto"/>
              <w:right w:val="single" w:sz="4" w:space="0" w:color="auto"/>
            </w:tcBorders>
            <w:vAlign w:val="center"/>
          </w:tcPr>
          <w:p w14:paraId="17E063DA"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会诊小组</w:t>
            </w:r>
          </w:p>
        </w:tc>
        <w:tc>
          <w:tcPr>
            <w:tcW w:w="5918" w:type="dxa"/>
            <w:tcBorders>
              <w:top w:val="single" w:sz="4" w:space="0" w:color="auto"/>
              <w:left w:val="single" w:sz="4" w:space="0" w:color="auto"/>
              <w:bottom w:val="single" w:sz="4" w:space="0" w:color="auto"/>
              <w:right w:val="single" w:sz="4" w:space="0" w:color="auto"/>
            </w:tcBorders>
            <w:vAlign w:val="center"/>
          </w:tcPr>
          <w:p w14:paraId="16635DEB"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支持设置会诊组类别、组长、组员等</w:t>
            </w:r>
          </w:p>
        </w:tc>
      </w:tr>
      <w:tr w:rsidR="00767913" w:rsidRPr="00767913" w14:paraId="7B5BBEFC" w14:textId="77777777" w:rsidTr="00F26CA9">
        <w:trPr>
          <w:trHeight w:val="408"/>
        </w:trPr>
        <w:tc>
          <w:tcPr>
            <w:tcW w:w="1274" w:type="dxa"/>
            <w:tcBorders>
              <w:left w:val="single" w:sz="4" w:space="0" w:color="auto"/>
              <w:right w:val="single" w:sz="4" w:space="0" w:color="auto"/>
            </w:tcBorders>
          </w:tcPr>
          <w:p w14:paraId="69A84CE4"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1.1.</w:t>
            </w:r>
            <w:r w:rsidRPr="00767913">
              <w:rPr>
                <w:rFonts w:ascii="宋体" w:eastAsia="宋体" w:hAnsi="宋体" w:cs="Times New Roman"/>
                <w:bCs/>
                <w:kern w:val="3"/>
                <w:sz w:val="22"/>
              </w:rPr>
              <w:t>25</w:t>
            </w:r>
          </w:p>
        </w:tc>
        <w:tc>
          <w:tcPr>
            <w:tcW w:w="1274" w:type="dxa"/>
            <w:tcBorders>
              <w:left w:val="single" w:sz="4" w:space="0" w:color="auto"/>
              <w:right w:val="single" w:sz="4" w:space="0" w:color="auto"/>
            </w:tcBorders>
            <w:vAlign w:val="center"/>
          </w:tcPr>
          <w:p w14:paraId="789ABE56"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统计分析</w:t>
            </w:r>
          </w:p>
        </w:tc>
        <w:tc>
          <w:tcPr>
            <w:tcW w:w="5918" w:type="dxa"/>
            <w:tcBorders>
              <w:top w:val="single" w:sz="4" w:space="0" w:color="auto"/>
              <w:left w:val="single" w:sz="4" w:space="0" w:color="auto"/>
              <w:bottom w:val="single" w:sz="4" w:space="0" w:color="auto"/>
              <w:right w:val="single" w:sz="4" w:space="0" w:color="auto"/>
            </w:tcBorders>
            <w:vAlign w:val="center"/>
          </w:tcPr>
          <w:p w14:paraId="6384DE94"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支持统计护理会诊记录和汇总分析，并可以导出为Excel文件和图片JPG格式</w:t>
            </w:r>
          </w:p>
        </w:tc>
      </w:tr>
    </w:tbl>
    <w:p w14:paraId="5D70415B" w14:textId="77777777" w:rsidR="00767913" w:rsidRPr="00767913" w:rsidRDefault="00767913" w:rsidP="00767913">
      <w:pPr>
        <w:suppressAutoHyphens/>
        <w:overflowPunct w:val="0"/>
        <w:autoSpaceDE w:val="0"/>
        <w:autoSpaceDN w:val="0"/>
        <w:spacing w:before="62" w:line="276" w:lineRule="auto"/>
        <w:textAlignment w:val="baseline"/>
        <w:rPr>
          <w:rFonts w:ascii="微软雅黑" w:eastAsia="微软雅黑" w:hAnsi="微软雅黑" w:cs="Times New Roman"/>
          <w:b/>
          <w:bCs/>
          <w:color w:val="000000"/>
          <w:kern w:val="3"/>
          <w:sz w:val="20"/>
          <w:szCs w:val="20"/>
        </w:rPr>
      </w:pPr>
    </w:p>
    <w:p w14:paraId="36882669" w14:textId="77777777" w:rsidR="00767913" w:rsidRPr="00767913" w:rsidRDefault="00767913" w:rsidP="00794534">
      <w:pPr>
        <w:widowControl/>
        <w:numPr>
          <w:ilvl w:val="0"/>
          <w:numId w:val="1"/>
        </w:numPr>
        <w:suppressAutoHyphens/>
        <w:overflowPunct w:val="0"/>
        <w:autoSpaceDE w:val="0"/>
        <w:autoSpaceDN w:val="0"/>
        <w:spacing w:before="100" w:beforeAutospacing="1" w:after="100" w:afterAutospacing="1"/>
        <w:jc w:val="left"/>
        <w:textAlignment w:val="baseline"/>
        <w:outlineLvl w:val="1"/>
        <w:rPr>
          <w:rFonts w:ascii="微软雅黑" w:eastAsia="微软雅黑" w:hAnsi="微软雅黑" w:cs="宋体"/>
          <w:b/>
          <w:bCs/>
          <w:color w:val="000000"/>
          <w:kern w:val="0"/>
          <w:sz w:val="20"/>
          <w:szCs w:val="20"/>
        </w:rPr>
      </w:pPr>
      <w:r w:rsidRPr="00767913">
        <w:rPr>
          <w:rFonts w:ascii="微软雅黑" w:eastAsia="微软雅黑" w:hAnsi="微软雅黑" w:cs="宋体" w:hint="eastAsia"/>
          <w:b/>
          <w:bCs/>
          <w:color w:val="000000"/>
          <w:kern w:val="0"/>
          <w:sz w:val="20"/>
          <w:szCs w:val="20"/>
        </w:rPr>
        <w:t>移动护理终端PDA硬件</w:t>
      </w:r>
    </w:p>
    <w:tbl>
      <w:tblPr>
        <w:tblW w:w="852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5"/>
        <w:gridCol w:w="1438"/>
        <w:gridCol w:w="6299"/>
      </w:tblGrid>
      <w:tr w:rsidR="00767913" w:rsidRPr="00767913" w14:paraId="7A897C17" w14:textId="77777777" w:rsidTr="00F26CA9">
        <w:trPr>
          <w:trHeight w:val="397"/>
        </w:trPr>
        <w:tc>
          <w:tcPr>
            <w:tcW w:w="785" w:type="dxa"/>
            <w:vAlign w:val="center"/>
          </w:tcPr>
          <w:p w14:paraId="203668A2" w14:textId="77777777" w:rsidR="00767913" w:rsidRPr="00767913" w:rsidRDefault="00767913" w:rsidP="00767913">
            <w:pPr>
              <w:suppressAutoHyphens/>
              <w:overflowPunct w:val="0"/>
              <w:autoSpaceDE w:val="0"/>
              <w:autoSpaceDN w:val="0"/>
              <w:spacing w:line="240" w:lineRule="atLeast"/>
              <w:jc w:val="center"/>
              <w:textAlignment w:val="baseline"/>
              <w:rPr>
                <w:rFonts w:ascii="宋体" w:eastAsia="等线" w:hAnsi="宋体" w:cs="Times New Roman"/>
                <w:b/>
                <w:kern w:val="0"/>
                <w:sz w:val="22"/>
              </w:rPr>
            </w:pPr>
            <w:r w:rsidRPr="00767913">
              <w:rPr>
                <w:rFonts w:ascii="宋体" w:eastAsia="等线" w:hAnsi="宋体" w:cs="Times New Roman"/>
                <w:b/>
                <w:kern w:val="0"/>
                <w:sz w:val="22"/>
              </w:rPr>
              <w:t>序号</w:t>
            </w:r>
          </w:p>
        </w:tc>
        <w:tc>
          <w:tcPr>
            <w:tcW w:w="1438" w:type="dxa"/>
            <w:vAlign w:val="center"/>
          </w:tcPr>
          <w:p w14:paraId="6258C433" w14:textId="77777777" w:rsidR="00767913" w:rsidRPr="00767913" w:rsidRDefault="00767913" w:rsidP="00767913">
            <w:pPr>
              <w:suppressAutoHyphens/>
              <w:overflowPunct w:val="0"/>
              <w:autoSpaceDE w:val="0"/>
              <w:autoSpaceDN w:val="0"/>
              <w:spacing w:line="240" w:lineRule="atLeast"/>
              <w:textAlignment w:val="baseline"/>
              <w:rPr>
                <w:rFonts w:ascii="宋体" w:eastAsia="等线" w:hAnsi="宋体" w:cs="Times New Roman"/>
                <w:b/>
                <w:kern w:val="0"/>
                <w:sz w:val="22"/>
              </w:rPr>
            </w:pPr>
            <w:r w:rsidRPr="00767913">
              <w:rPr>
                <w:rFonts w:ascii="宋体" w:eastAsia="等线" w:hAnsi="宋体" w:cs="Times New Roman" w:hint="eastAsia"/>
                <w:b/>
                <w:kern w:val="0"/>
                <w:sz w:val="22"/>
              </w:rPr>
              <w:t>指标项</w:t>
            </w:r>
          </w:p>
        </w:tc>
        <w:tc>
          <w:tcPr>
            <w:tcW w:w="6299" w:type="dxa"/>
            <w:vAlign w:val="center"/>
          </w:tcPr>
          <w:p w14:paraId="026BBEF5" w14:textId="77777777" w:rsidR="00767913" w:rsidRPr="00767913" w:rsidRDefault="00767913" w:rsidP="00767913">
            <w:pPr>
              <w:suppressAutoHyphens/>
              <w:overflowPunct w:val="0"/>
              <w:autoSpaceDE w:val="0"/>
              <w:autoSpaceDN w:val="0"/>
              <w:spacing w:line="240" w:lineRule="atLeast"/>
              <w:textAlignment w:val="baseline"/>
              <w:rPr>
                <w:rFonts w:ascii="宋体" w:eastAsia="等线" w:hAnsi="宋体" w:cs="Times New Roman"/>
                <w:b/>
                <w:kern w:val="0"/>
                <w:sz w:val="22"/>
              </w:rPr>
            </w:pPr>
            <w:r w:rsidRPr="00767913">
              <w:rPr>
                <w:rFonts w:ascii="宋体" w:eastAsia="等线" w:hAnsi="宋体" w:cs="Times New Roman" w:hint="eastAsia"/>
                <w:b/>
                <w:kern w:val="0"/>
                <w:sz w:val="22"/>
              </w:rPr>
              <w:t>技术规格</w:t>
            </w:r>
          </w:p>
        </w:tc>
      </w:tr>
      <w:tr w:rsidR="00767913" w:rsidRPr="00767913" w14:paraId="0D7E02BF" w14:textId="77777777" w:rsidTr="00F26CA9">
        <w:trPr>
          <w:trHeight w:val="397"/>
        </w:trPr>
        <w:tc>
          <w:tcPr>
            <w:tcW w:w="785" w:type="dxa"/>
            <w:vAlign w:val="center"/>
          </w:tcPr>
          <w:p w14:paraId="076A7C51"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★2.1</w:t>
            </w:r>
          </w:p>
        </w:tc>
        <w:tc>
          <w:tcPr>
            <w:tcW w:w="1438" w:type="dxa"/>
            <w:vAlign w:val="center"/>
          </w:tcPr>
          <w:p w14:paraId="1B2FE082"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操作系统</w:t>
            </w:r>
          </w:p>
        </w:tc>
        <w:tc>
          <w:tcPr>
            <w:tcW w:w="6299" w:type="dxa"/>
            <w:vAlign w:val="center"/>
          </w:tcPr>
          <w:p w14:paraId="16C48DBB"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bCs/>
                <w:kern w:val="3"/>
                <w:sz w:val="22"/>
              </w:rPr>
              <w:t>Android 8.0及</w:t>
            </w:r>
            <w:r w:rsidRPr="00767913">
              <w:rPr>
                <w:rFonts w:ascii="宋体" w:eastAsia="宋体" w:hAnsi="宋体" w:cs="Times New Roman" w:hint="eastAsia"/>
                <w:bCs/>
                <w:kern w:val="3"/>
                <w:sz w:val="22"/>
              </w:rPr>
              <w:t>以上, 针对医疗行业应用定制开发，需提供国家权威部门出具的医疗操作系统软件著作权证书附硬件，并加盖公章</w:t>
            </w:r>
          </w:p>
        </w:tc>
      </w:tr>
      <w:tr w:rsidR="00767913" w:rsidRPr="00767913" w14:paraId="4F46DBDC" w14:textId="77777777" w:rsidTr="00F26CA9">
        <w:trPr>
          <w:trHeight w:val="280"/>
        </w:trPr>
        <w:tc>
          <w:tcPr>
            <w:tcW w:w="785" w:type="dxa"/>
            <w:vAlign w:val="center"/>
          </w:tcPr>
          <w:p w14:paraId="363C1BA0"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★2.2</w:t>
            </w:r>
          </w:p>
        </w:tc>
        <w:tc>
          <w:tcPr>
            <w:tcW w:w="1438" w:type="dxa"/>
            <w:vAlign w:val="center"/>
          </w:tcPr>
          <w:p w14:paraId="3AFC927B" w14:textId="77777777" w:rsidR="00767913" w:rsidRPr="00767913" w:rsidRDefault="00767913" w:rsidP="00767913">
            <w:pPr>
              <w:suppressAutoHyphens/>
              <w:overflowPunct w:val="0"/>
              <w:autoSpaceDE w:val="0"/>
              <w:autoSpaceDN w:val="0"/>
              <w:spacing w:before="60" w:after="60"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CPU</w:t>
            </w:r>
          </w:p>
        </w:tc>
        <w:tc>
          <w:tcPr>
            <w:tcW w:w="6299" w:type="dxa"/>
            <w:vAlign w:val="center"/>
          </w:tcPr>
          <w:p w14:paraId="068C4BDC" w14:textId="77777777" w:rsidR="00767913" w:rsidRPr="00767913" w:rsidRDefault="00767913" w:rsidP="00767913">
            <w:pPr>
              <w:suppressAutoHyphens/>
              <w:overflowPunct w:val="0"/>
              <w:autoSpaceDE w:val="0"/>
              <w:autoSpaceDN w:val="0"/>
              <w:spacing w:before="60" w:after="60" w:line="360" w:lineRule="auto"/>
              <w:textAlignment w:val="baseline"/>
              <w:rPr>
                <w:rFonts w:ascii="宋体" w:eastAsia="宋体" w:hAnsi="宋体" w:cs="Times New Roman"/>
                <w:bCs/>
                <w:kern w:val="3"/>
                <w:sz w:val="22"/>
              </w:rPr>
            </w:pPr>
            <w:proofErr w:type="gramStart"/>
            <w:r w:rsidRPr="00767913">
              <w:rPr>
                <w:rFonts w:ascii="宋体" w:eastAsia="宋体" w:hAnsi="宋体" w:cs="Times New Roman" w:hint="eastAsia"/>
                <w:bCs/>
                <w:kern w:val="3"/>
                <w:sz w:val="22"/>
              </w:rPr>
              <w:t>八核处理器</w:t>
            </w:r>
            <w:proofErr w:type="gramEnd"/>
            <w:r w:rsidRPr="00767913">
              <w:rPr>
                <w:rFonts w:ascii="宋体" w:eastAsia="宋体" w:hAnsi="宋体" w:cs="Times New Roman" w:hint="eastAsia"/>
                <w:bCs/>
                <w:kern w:val="3"/>
                <w:sz w:val="22"/>
              </w:rPr>
              <w:t>、主频≥</w:t>
            </w:r>
            <w:r w:rsidRPr="00767913">
              <w:rPr>
                <w:rFonts w:ascii="宋体" w:eastAsia="宋体" w:hAnsi="宋体" w:cs="Times New Roman"/>
                <w:bCs/>
                <w:kern w:val="3"/>
                <w:sz w:val="22"/>
              </w:rPr>
              <w:t>1</w:t>
            </w:r>
            <w:r w:rsidRPr="00767913">
              <w:rPr>
                <w:rFonts w:ascii="宋体" w:eastAsia="宋体" w:hAnsi="宋体" w:cs="Times New Roman" w:hint="eastAsia"/>
                <w:bCs/>
                <w:kern w:val="3"/>
                <w:sz w:val="22"/>
              </w:rPr>
              <w:t>.</w:t>
            </w:r>
            <w:r w:rsidRPr="00767913">
              <w:rPr>
                <w:rFonts w:ascii="宋体" w:eastAsia="宋体" w:hAnsi="宋体" w:cs="Times New Roman"/>
                <w:bCs/>
                <w:kern w:val="3"/>
                <w:sz w:val="22"/>
              </w:rPr>
              <w:t>8GHz</w:t>
            </w:r>
            <w:r w:rsidRPr="00767913">
              <w:rPr>
                <w:rFonts w:ascii="宋体" w:eastAsia="宋体" w:hAnsi="宋体" w:cs="Times New Roman" w:hint="eastAsia"/>
                <w:bCs/>
                <w:kern w:val="3"/>
                <w:sz w:val="22"/>
              </w:rPr>
              <w:t>（</w:t>
            </w:r>
            <w:r w:rsidRPr="00767913">
              <w:rPr>
                <w:rFonts w:ascii="宋体" w:eastAsia="宋体" w:hAnsi="宋体" w:cs="Times New Roman"/>
                <w:bCs/>
                <w:kern w:val="3"/>
                <w:sz w:val="22"/>
              </w:rPr>
              <w:t>高通）</w:t>
            </w:r>
            <w:r w:rsidRPr="00767913">
              <w:rPr>
                <w:rFonts w:ascii="宋体" w:eastAsia="宋体" w:hAnsi="宋体" w:cs="Times New Roman" w:hint="eastAsia"/>
                <w:bCs/>
                <w:kern w:val="3"/>
                <w:sz w:val="22"/>
              </w:rPr>
              <w:t>；内存≥2</w:t>
            </w:r>
            <w:r w:rsidRPr="00767913">
              <w:rPr>
                <w:rFonts w:ascii="宋体" w:eastAsia="宋体" w:hAnsi="宋体" w:cs="Times New Roman"/>
                <w:bCs/>
                <w:kern w:val="3"/>
                <w:sz w:val="22"/>
              </w:rPr>
              <w:t>GB</w:t>
            </w:r>
            <w:r w:rsidRPr="00767913">
              <w:rPr>
                <w:rFonts w:ascii="宋体" w:eastAsia="宋体" w:hAnsi="宋体" w:cs="Times New Roman" w:hint="eastAsia"/>
                <w:bCs/>
                <w:kern w:val="3"/>
                <w:sz w:val="22"/>
              </w:rPr>
              <w:t>；存储≥</w:t>
            </w:r>
            <w:r w:rsidRPr="00767913">
              <w:rPr>
                <w:rFonts w:ascii="宋体" w:eastAsia="宋体" w:hAnsi="宋体" w:cs="Times New Roman"/>
                <w:bCs/>
                <w:kern w:val="3"/>
                <w:sz w:val="22"/>
              </w:rPr>
              <w:t>16</w:t>
            </w:r>
            <w:r w:rsidRPr="00767913">
              <w:rPr>
                <w:rFonts w:ascii="宋体" w:eastAsia="宋体" w:hAnsi="宋体" w:cs="Times New Roman" w:hint="eastAsia"/>
                <w:bCs/>
                <w:kern w:val="3"/>
                <w:sz w:val="22"/>
              </w:rPr>
              <w:t>GB</w:t>
            </w:r>
            <w:r w:rsidRPr="00767913">
              <w:rPr>
                <w:rFonts w:ascii="宋体" w:eastAsia="宋体" w:hAnsi="宋体" w:cs="Times New Roman"/>
                <w:bCs/>
                <w:kern w:val="3"/>
                <w:sz w:val="22"/>
              </w:rPr>
              <w:t>,SD</w:t>
            </w:r>
            <w:r w:rsidRPr="00767913">
              <w:rPr>
                <w:rFonts w:ascii="宋体" w:eastAsia="宋体" w:hAnsi="宋体" w:cs="Times New Roman" w:hint="eastAsia"/>
                <w:bCs/>
                <w:kern w:val="3"/>
                <w:sz w:val="22"/>
              </w:rPr>
              <w:lastRenderedPageBreak/>
              <w:t>卡可</w:t>
            </w:r>
            <w:r w:rsidRPr="00767913">
              <w:rPr>
                <w:rFonts w:ascii="宋体" w:eastAsia="宋体" w:hAnsi="宋体" w:cs="Times New Roman"/>
                <w:bCs/>
                <w:kern w:val="3"/>
                <w:sz w:val="22"/>
              </w:rPr>
              <w:t>扩充到128G</w:t>
            </w:r>
          </w:p>
        </w:tc>
      </w:tr>
      <w:tr w:rsidR="00767913" w:rsidRPr="00767913" w14:paraId="6B686041" w14:textId="77777777" w:rsidTr="00F26CA9">
        <w:trPr>
          <w:trHeight w:val="404"/>
        </w:trPr>
        <w:tc>
          <w:tcPr>
            <w:tcW w:w="785" w:type="dxa"/>
            <w:vAlign w:val="center"/>
          </w:tcPr>
          <w:p w14:paraId="6C6D75D0"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lastRenderedPageBreak/>
              <w:t>★2.3</w:t>
            </w:r>
          </w:p>
        </w:tc>
        <w:tc>
          <w:tcPr>
            <w:tcW w:w="1438" w:type="dxa"/>
            <w:vAlign w:val="center"/>
          </w:tcPr>
          <w:p w14:paraId="3E4DA62C" w14:textId="77777777" w:rsidR="00767913" w:rsidRPr="00767913" w:rsidRDefault="00767913" w:rsidP="00767913">
            <w:pPr>
              <w:suppressAutoHyphens/>
              <w:overflowPunct w:val="0"/>
              <w:autoSpaceDE w:val="0"/>
              <w:autoSpaceDN w:val="0"/>
              <w:spacing w:before="60" w:after="60"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电池容量</w:t>
            </w:r>
          </w:p>
        </w:tc>
        <w:tc>
          <w:tcPr>
            <w:tcW w:w="6299" w:type="dxa"/>
            <w:vAlign w:val="center"/>
          </w:tcPr>
          <w:p w14:paraId="43ECB855" w14:textId="77777777" w:rsidR="00767913" w:rsidRPr="00767913" w:rsidRDefault="00767913" w:rsidP="00767913">
            <w:pPr>
              <w:suppressAutoHyphens/>
              <w:overflowPunct w:val="0"/>
              <w:autoSpaceDE w:val="0"/>
              <w:autoSpaceDN w:val="0"/>
              <w:spacing w:before="60" w:after="60"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≥4000mAh，提到</w:t>
            </w:r>
            <w:r w:rsidRPr="00767913">
              <w:rPr>
                <w:rFonts w:ascii="宋体" w:eastAsia="宋体" w:hAnsi="宋体" w:cs="Times New Roman"/>
                <w:bCs/>
                <w:kern w:val="3"/>
                <w:sz w:val="22"/>
              </w:rPr>
              <w:t>电池CQC认证报告</w:t>
            </w:r>
          </w:p>
        </w:tc>
      </w:tr>
      <w:tr w:rsidR="00767913" w:rsidRPr="00767913" w14:paraId="3726C698" w14:textId="77777777" w:rsidTr="00F26CA9">
        <w:trPr>
          <w:trHeight w:val="404"/>
        </w:trPr>
        <w:tc>
          <w:tcPr>
            <w:tcW w:w="785" w:type="dxa"/>
            <w:vAlign w:val="center"/>
          </w:tcPr>
          <w:p w14:paraId="1E41937A"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★2.4</w:t>
            </w:r>
          </w:p>
        </w:tc>
        <w:tc>
          <w:tcPr>
            <w:tcW w:w="1438" w:type="dxa"/>
            <w:vAlign w:val="center"/>
          </w:tcPr>
          <w:p w14:paraId="54C37E85" w14:textId="77777777" w:rsidR="00767913" w:rsidRPr="00767913" w:rsidRDefault="00767913" w:rsidP="00767913">
            <w:pPr>
              <w:suppressAutoHyphens/>
              <w:overflowPunct w:val="0"/>
              <w:autoSpaceDE w:val="0"/>
              <w:autoSpaceDN w:val="0"/>
              <w:spacing w:before="60" w:after="60"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电池安装</w:t>
            </w:r>
          </w:p>
        </w:tc>
        <w:tc>
          <w:tcPr>
            <w:tcW w:w="6299" w:type="dxa"/>
            <w:vAlign w:val="center"/>
          </w:tcPr>
          <w:p w14:paraId="6AD98DEE" w14:textId="77777777" w:rsidR="00767913" w:rsidRPr="00767913" w:rsidRDefault="00767913" w:rsidP="00767913">
            <w:pPr>
              <w:suppressAutoHyphens/>
              <w:overflowPunct w:val="0"/>
              <w:autoSpaceDE w:val="0"/>
              <w:autoSpaceDN w:val="0"/>
              <w:spacing w:before="60" w:after="60"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电池可拆卸并更换，</w:t>
            </w:r>
            <w:r w:rsidRPr="00767913">
              <w:rPr>
                <w:rFonts w:ascii="宋体" w:eastAsia="宋体" w:hAnsi="宋体" w:cs="Times New Roman"/>
                <w:bCs/>
                <w:kern w:val="3"/>
                <w:sz w:val="22"/>
              </w:rPr>
              <w:t>无需任何辅助工具</w:t>
            </w:r>
            <w:r w:rsidRPr="00767913">
              <w:rPr>
                <w:rFonts w:ascii="宋体" w:eastAsia="宋体" w:hAnsi="宋体" w:cs="Times New Roman" w:hint="eastAsia"/>
                <w:bCs/>
                <w:kern w:val="3"/>
                <w:sz w:val="22"/>
              </w:rPr>
              <w:t>，</w:t>
            </w:r>
            <w:r w:rsidRPr="00767913">
              <w:rPr>
                <w:rFonts w:ascii="宋体" w:eastAsia="宋体" w:hAnsi="宋体" w:cs="Times New Roman"/>
                <w:bCs/>
                <w:kern w:val="3"/>
                <w:sz w:val="22"/>
              </w:rPr>
              <w:t>确保后期维护和安装更换方便</w:t>
            </w:r>
            <w:r w:rsidRPr="00767913">
              <w:rPr>
                <w:rFonts w:ascii="宋体" w:eastAsia="宋体" w:hAnsi="宋体" w:cs="Times New Roman" w:hint="eastAsia"/>
                <w:bCs/>
                <w:kern w:val="3"/>
                <w:sz w:val="22"/>
              </w:rPr>
              <w:t>（拍照展示</w:t>
            </w:r>
            <w:r w:rsidRPr="00767913">
              <w:rPr>
                <w:rFonts w:ascii="宋体" w:eastAsia="宋体" w:hAnsi="宋体" w:cs="Times New Roman"/>
                <w:bCs/>
                <w:kern w:val="3"/>
                <w:sz w:val="22"/>
              </w:rPr>
              <w:t>）</w:t>
            </w:r>
          </w:p>
        </w:tc>
      </w:tr>
      <w:tr w:rsidR="00767913" w:rsidRPr="00767913" w14:paraId="7E737784" w14:textId="77777777" w:rsidTr="00F26CA9">
        <w:trPr>
          <w:trHeight w:val="384"/>
        </w:trPr>
        <w:tc>
          <w:tcPr>
            <w:tcW w:w="785" w:type="dxa"/>
            <w:vAlign w:val="center"/>
          </w:tcPr>
          <w:p w14:paraId="659D74AE"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bCs/>
                <w:kern w:val="3"/>
                <w:sz w:val="22"/>
              </w:rPr>
              <w:t>2.</w:t>
            </w:r>
            <w:r w:rsidRPr="00767913">
              <w:rPr>
                <w:rFonts w:ascii="宋体" w:eastAsia="宋体" w:hAnsi="宋体" w:cs="Times New Roman" w:hint="eastAsia"/>
                <w:bCs/>
                <w:kern w:val="3"/>
                <w:sz w:val="22"/>
              </w:rPr>
              <w:t>5</w:t>
            </w:r>
          </w:p>
        </w:tc>
        <w:tc>
          <w:tcPr>
            <w:tcW w:w="1438" w:type="dxa"/>
            <w:vAlign w:val="center"/>
          </w:tcPr>
          <w:p w14:paraId="649231A4" w14:textId="77777777" w:rsidR="00767913" w:rsidRPr="00767913" w:rsidRDefault="00767913" w:rsidP="00767913">
            <w:pPr>
              <w:suppressAutoHyphens/>
              <w:overflowPunct w:val="0"/>
              <w:autoSpaceDE w:val="0"/>
              <w:autoSpaceDN w:val="0"/>
              <w:spacing w:before="60" w:after="60"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显示屏</w:t>
            </w:r>
          </w:p>
        </w:tc>
        <w:tc>
          <w:tcPr>
            <w:tcW w:w="6299" w:type="dxa"/>
            <w:vAlign w:val="center"/>
          </w:tcPr>
          <w:p w14:paraId="57875923" w14:textId="77777777" w:rsidR="00767913" w:rsidRPr="00767913" w:rsidRDefault="00767913" w:rsidP="00767913">
            <w:pPr>
              <w:suppressAutoHyphens/>
              <w:overflowPunct w:val="0"/>
              <w:autoSpaceDE w:val="0"/>
              <w:autoSpaceDN w:val="0"/>
              <w:spacing w:before="60" w:after="60"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≥5.0寸彩色</w:t>
            </w:r>
            <w:r w:rsidRPr="00767913">
              <w:rPr>
                <w:rFonts w:ascii="宋体" w:eastAsia="宋体" w:hAnsi="宋体" w:cs="Times New Roman"/>
                <w:bCs/>
                <w:kern w:val="3"/>
                <w:sz w:val="22"/>
              </w:rPr>
              <w:t>1280X720多</w:t>
            </w:r>
            <w:r w:rsidRPr="00767913">
              <w:rPr>
                <w:rFonts w:ascii="宋体" w:eastAsia="宋体" w:hAnsi="宋体" w:cs="Times New Roman" w:hint="eastAsia"/>
                <w:bCs/>
                <w:kern w:val="3"/>
                <w:sz w:val="22"/>
              </w:rPr>
              <w:t>点</w:t>
            </w:r>
            <w:r w:rsidRPr="00767913">
              <w:rPr>
                <w:rFonts w:ascii="宋体" w:eastAsia="宋体" w:hAnsi="宋体" w:cs="Times New Roman"/>
                <w:bCs/>
                <w:kern w:val="3"/>
                <w:sz w:val="22"/>
              </w:rPr>
              <w:t>触控屏，超明亮，阳光下可视</w:t>
            </w:r>
          </w:p>
        </w:tc>
      </w:tr>
      <w:tr w:rsidR="00767913" w:rsidRPr="00767913" w14:paraId="763B2F97" w14:textId="77777777" w:rsidTr="00F26CA9">
        <w:trPr>
          <w:trHeight w:val="384"/>
        </w:trPr>
        <w:tc>
          <w:tcPr>
            <w:tcW w:w="785" w:type="dxa"/>
            <w:vAlign w:val="center"/>
          </w:tcPr>
          <w:p w14:paraId="2EBD010F"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bCs/>
                <w:kern w:val="3"/>
                <w:sz w:val="22"/>
              </w:rPr>
              <w:t>2.6</w:t>
            </w:r>
          </w:p>
        </w:tc>
        <w:tc>
          <w:tcPr>
            <w:tcW w:w="1438" w:type="dxa"/>
            <w:vAlign w:val="center"/>
          </w:tcPr>
          <w:p w14:paraId="23DE6AE7" w14:textId="77777777" w:rsidR="00767913" w:rsidRPr="00767913" w:rsidRDefault="00767913" w:rsidP="00767913">
            <w:pPr>
              <w:suppressAutoHyphens/>
              <w:overflowPunct w:val="0"/>
              <w:autoSpaceDE w:val="0"/>
              <w:autoSpaceDN w:val="0"/>
              <w:spacing w:before="60" w:after="60"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尺寸</w:t>
            </w:r>
          </w:p>
        </w:tc>
        <w:tc>
          <w:tcPr>
            <w:tcW w:w="6299" w:type="dxa"/>
            <w:vAlign w:val="center"/>
          </w:tcPr>
          <w:p w14:paraId="26B7DA37" w14:textId="77777777" w:rsidR="00767913" w:rsidRPr="00767913" w:rsidRDefault="00767913" w:rsidP="00767913">
            <w:pPr>
              <w:suppressAutoHyphens/>
              <w:overflowPunct w:val="0"/>
              <w:autoSpaceDE w:val="0"/>
              <w:autoSpaceDN w:val="0"/>
              <w:spacing w:before="60" w:after="60" w:line="360" w:lineRule="auto"/>
              <w:textAlignment w:val="baseline"/>
              <w:rPr>
                <w:rFonts w:ascii="宋体" w:eastAsia="宋体" w:hAnsi="宋体" w:cs="Times New Roman"/>
                <w:bCs/>
                <w:kern w:val="3"/>
                <w:sz w:val="22"/>
              </w:rPr>
            </w:pPr>
            <w:r w:rsidRPr="00767913">
              <w:rPr>
                <w:rFonts w:ascii="宋体" w:eastAsia="宋体" w:hAnsi="宋体" w:cs="Times New Roman"/>
                <w:bCs/>
                <w:kern w:val="3"/>
                <w:sz w:val="22"/>
              </w:rPr>
              <w:t>157*78.2*17 mm</w:t>
            </w:r>
          </w:p>
        </w:tc>
      </w:tr>
      <w:tr w:rsidR="00767913" w:rsidRPr="00767913" w14:paraId="44C89DFF" w14:textId="77777777" w:rsidTr="00F26CA9">
        <w:trPr>
          <w:trHeight w:val="384"/>
        </w:trPr>
        <w:tc>
          <w:tcPr>
            <w:tcW w:w="785" w:type="dxa"/>
            <w:vAlign w:val="center"/>
          </w:tcPr>
          <w:p w14:paraId="579DBC39"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bCs/>
                <w:kern w:val="3"/>
                <w:sz w:val="22"/>
              </w:rPr>
              <w:t>2.7</w:t>
            </w:r>
          </w:p>
        </w:tc>
        <w:tc>
          <w:tcPr>
            <w:tcW w:w="1438" w:type="dxa"/>
            <w:vAlign w:val="center"/>
          </w:tcPr>
          <w:p w14:paraId="594AC706" w14:textId="77777777" w:rsidR="00767913" w:rsidRPr="00767913" w:rsidRDefault="00767913" w:rsidP="00767913">
            <w:pPr>
              <w:suppressAutoHyphens/>
              <w:overflowPunct w:val="0"/>
              <w:autoSpaceDE w:val="0"/>
              <w:autoSpaceDN w:val="0"/>
              <w:spacing w:before="60" w:after="60"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摄像头</w:t>
            </w:r>
          </w:p>
        </w:tc>
        <w:tc>
          <w:tcPr>
            <w:tcW w:w="6299" w:type="dxa"/>
            <w:vAlign w:val="center"/>
          </w:tcPr>
          <w:p w14:paraId="24C215BC" w14:textId="77777777" w:rsidR="00767913" w:rsidRPr="00767913" w:rsidRDefault="00767913" w:rsidP="00767913">
            <w:pPr>
              <w:suppressAutoHyphens/>
              <w:overflowPunct w:val="0"/>
              <w:autoSpaceDE w:val="0"/>
              <w:autoSpaceDN w:val="0"/>
              <w:spacing w:before="60" w:after="60" w:line="360" w:lineRule="auto"/>
              <w:textAlignment w:val="baseline"/>
              <w:rPr>
                <w:rFonts w:ascii="宋体" w:eastAsia="宋体" w:hAnsi="宋体" w:cs="Times New Roman"/>
                <w:bCs/>
                <w:kern w:val="3"/>
                <w:sz w:val="22"/>
              </w:rPr>
            </w:pPr>
            <w:r w:rsidRPr="00767913">
              <w:rPr>
                <w:rFonts w:ascii="宋体" w:eastAsia="宋体" w:hAnsi="宋体" w:cs="Times New Roman"/>
                <w:bCs/>
                <w:kern w:val="3"/>
                <w:sz w:val="22"/>
              </w:rPr>
              <w:t>1300万</w:t>
            </w:r>
          </w:p>
        </w:tc>
      </w:tr>
      <w:tr w:rsidR="00767913" w:rsidRPr="00767913" w14:paraId="189D3442" w14:textId="77777777" w:rsidTr="00F26CA9">
        <w:trPr>
          <w:trHeight w:val="384"/>
        </w:trPr>
        <w:tc>
          <w:tcPr>
            <w:tcW w:w="785" w:type="dxa"/>
            <w:vAlign w:val="center"/>
          </w:tcPr>
          <w:p w14:paraId="5F620B2A"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★2.</w:t>
            </w:r>
            <w:r w:rsidRPr="00767913">
              <w:rPr>
                <w:rFonts w:ascii="宋体" w:eastAsia="宋体" w:hAnsi="宋体" w:cs="Times New Roman"/>
                <w:bCs/>
                <w:kern w:val="3"/>
                <w:sz w:val="22"/>
              </w:rPr>
              <w:t>8</w:t>
            </w:r>
          </w:p>
        </w:tc>
        <w:tc>
          <w:tcPr>
            <w:tcW w:w="1438" w:type="dxa"/>
            <w:vAlign w:val="center"/>
          </w:tcPr>
          <w:p w14:paraId="4F5327B1" w14:textId="77777777" w:rsidR="00767913" w:rsidRPr="00767913" w:rsidRDefault="00767913" w:rsidP="00767913">
            <w:pPr>
              <w:suppressAutoHyphens/>
              <w:overflowPunct w:val="0"/>
              <w:autoSpaceDE w:val="0"/>
              <w:autoSpaceDN w:val="0"/>
              <w:spacing w:before="60" w:after="60"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条码扫描引擎</w:t>
            </w:r>
          </w:p>
        </w:tc>
        <w:tc>
          <w:tcPr>
            <w:tcW w:w="6299" w:type="dxa"/>
            <w:vAlign w:val="center"/>
          </w:tcPr>
          <w:p w14:paraId="44269E8C" w14:textId="77777777" w:rsidR="00767913" w:rsidRPr="00767913" w:rsidRDefault="00767913" w:rsidP="00767913">
            <w:pPr>
              <w:suppressAutoHyphens/>
              <w:overflowPunct w:val="0"/>
              <w:autoSpaceDE w:val="0"/>
              <w:autoSpaceDN w:val="0"/>
              <w:spacing w:before="60" w:after="60"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支持一维码、</w:t>
            </w:r>
            <w:proofErr w:type="gramStart"/>
            <w:r w:rsidRPr="00767913">
              <w:rPr>
                <w:rFonts w:ascii="宋体" w:eastAsia="宋体" w:hAnsi="宋体" w:cs="Times New Roman" w:hint="eastAsia"/>
                <w:bCs/>
                <w:kern w:val="3"/>
                <w:sz w:val="22"/>
              </w:rPr>
              <w:t>二维码扫描</w:t>
            </w:r>
            <w:proofErr w:type="gramEnd"/>
            <w:r w:rsidRPr="00767913">
              <w:rPr>
                <w:rFonts w:ascii="宋体" w:eastAsia="宋体" w:hAnsi="宋体" w:cs="Times New Roman" w:hint="eastAsia"/>
                <w:bCs/>
                <w:kern w:val="3"/>
                <w:sz w:val="22"/>
              </w:rPr>
              <w:t>，多条码扫描，</w:t>
            </w:r>
            <w:r w:rsidRPr="00767913">
              <w:rPr>
                <w:rFonts w:ascii="宋体" w:eastAsia="宋体" w:hAnsi="宋体" w:cs="Times New Roman"/>
                <w:bCs/>
                <w:kern w:val="3"/>
                <w:sz w:val="22"/>
              </w:rPr>
              <w:t>支持屏幕扫描</w:t>
            </w:r>
            <w:r w:rsidRPr="00767913">
              <w:rPr>
                <w:rFonts w:ascii="宋体" w:eastAsia="宋体" w:hAnsi="宋体" w:cs="Times New Roman" w:hint="eastAsia"/>
                <w:bCs/>
                <w:kern w:val="3"/>
                <w:sz w:val="22"/>
              </w:rPr>
              <w:t>和避光袋条码扫描，</w:t>
            </w:r>
            <w:r w:rsidRPr="00767913">
              <w:rPr>
                <w:rFonts w:ascii="宋体" w:eastAsia="宋体" w:hAnsi="宋体" w:cs="Times New Roman"/>
                <w:bCs/>
                <w:kern w:val="3"/>
                <w:sz w:val="22"/>
              </w:rPr>
              <w:t>扫描头和PDA为同一品牌（提供专利）</w:t>
            </w:r>
          </w:p>
        </w:tc>
      </w:tr>
      <w:tr w:rsidR="00767913" w:rsidRPr="00767913" w14:paraId="3926E640" w14:textId="77777777" w:rsidTr="00F26CA9">
        <w:trPr>
          <w:trHeight w:val="384"/>
        </w:trPr>
        <w:tc>
          <w:tcPr>
            <w:tcW w:w="785" w:type="dxa"/>
            <w:vAlign w:val="center"/>
          </w:tcPr>
          <w:p w14:paraId="61EA81D2"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bCs/>
                <w:kern w:val="3"/>
                <w:sz w:val="22"/>
              </w:rPr>
              <w:t>2.</w:t>
            </w:r>
            <w:r w:rsidRPr="00767913">
              <w:rPr>
                <w:rFonts w:ascii="宋体" w:eastAsia="宋体" w:hAnsi="宋体" w:cs="Times New Roman" w:hint="eastAsia"/>
                <w:bCs/>
                <w:kern w:val="3"/>
                <w:sz w:val="22"/>
              </w:rPr>
              <w:t>9</w:t>
            </w:r>
          </w:p>
        </w:tc>
        <w:tc>
          <w:tcPr>
            <w:tcW w:w="1438" w:type="dxa"/>
            <w:vAlign w:val="center"/>
          </w:tcPr>
          <w:p w14:paraId="7C8337D1" w14:textId="77777777" w:rsidR="00767913" w:rsidRPr="00767913" w:rsidRDefault="00767913" w:rsidP="00767913">
            <w:pPr>
              <w:suppressAutoHyphens/>
              <w:overflowPunct w:val="0"/>
              <w:autoSpaceDE w:val="0"/>
              <w:autoSpaceDN w:val="0"/>
              <w:spacing w:before="60" w:after="60"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NFC/RFID</w:t>
            </w:r>
          </w:p>
        </w:tc>
        <w:tc>
          <w:tcPr>
            <w:tcW w:w="6299" w:type="dxa"/>
            <w:vAlign w:val="center"/>
          </w:tcPr>
          <w:p w14:paraId="510147A8" w14:textId="77777777" w:rsidR="00767913" w:rsidRPr="00767913" w:rsidRDefault="00767913" w:rsidP="00767913">
            <w:pPr>
              <w:suppressAutoHyphens/>
              <w:overflowPunct w:val="0"/>
              <w:autoSpaceDE w:val="0"/>
              <w:autoSpaceDN w:val="0"/>
              <w:spacing w:before="60" w:after="60"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支持13.56频段</w:t>
            </w:r>
          </w:p>
        </w:tc>
      </w:tr>
      <w:tr w:rsidR="00767913" w:rsidRPr="00767913" w14:paraId="05BB3321" w14:textId="77777777" w:rsidTr="00F26CA9">
        <w:trPr>
          <w:trHeight w:val="506"/>
        </w:trPr>
        <w:tc>
          <w:tcPr>
            <w:tcW w:w="785" w:type="dxa"/>
            <w:vAlign w:val="center"/>
          </w:tcPr>
          <w:p w14:paraId="245C0682"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bCs/>
                <w:kern w:val="3"/>
                <w:sz w:val="22"/>
              </w:rPr>
              <w:t>2.</w:t>
            </w:r>
            <w:r w:rsidRPr="00767913">
              <w:rPr>
                <w:rFonts w:ascii="宋体" w:eastAsia="宋体" w:hAnsi="宋体" w:cs="Times New Roman" w:hint="eastAsia"/>
                <w:bCs/>
                <w:kern w:val="3"/>
                <w:sz w:val="22"/>
              </w:rPr>
              <w:t>10</w:t>
            </w:r>
          </w:p>
        </w:tc>
        <w:tc>
          <w:tcPr>
            <w:tcW w:w="1438" w:type="dxa"/>
            <w:vAlign w:val="center"/>
          </w:tcPr>
          <w:p w14:paraId="79727A39" w14:textId="77777777" w:rsidR="00767913" w:rsidRPr="00767913" w:rsidRDefault="00767913" w:rsidP="00767913">
            <w:pPr>
              <w:suppressAutoHyphens/>
              <w:overflowPunct w:val="0"/>
              <w:autoSpaceDE w:val="0"/>
              <w:autoSpaceDN w:val="0"/>
              <w:spacing w:before="60" w:after="60"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无线局域网</w:t>
            </w:r>
          </w:p>
        </w:tc>
        <w:tc>
          <w:tcPr>
            <w:tcW w:w="6299" w:type="dxa"/>
            <w:vAlign w:val="center"/>
          </w:tcPr>
          <w:p w14:paraId="37C7C41C" w14:textId="77777777" w:rsidR="00767913" w:rsidRPr="00767913" w:rsidRDefault="00767913" w:rsidP="00767913">
            <w:pPr>
              <w:suppressAutoHyphens/>
              <w:overflowPunct w:val="0"/>
              <w:autoSpaceDE w:val="0"/>
              <w:autoSpaceDN w:val="0"/>
              <w:spacing w:before="60" w:after="60" w:line="360" w:lineRule="auto"/>
              <w:textAlignment w:val="baseline"/>
              <w:rPr>
                <w:rFonts w:ascii="宋体" w:eastAsia="宋体" w:hAnsi="宋体" w:cs="Times New Roman"/>
                <w:bCs/>
                <w:kern w:val="3"/>
                <w:sz w:val="22"/>
              </w:rPr>
            </w:pPr>
            <w:r w:rsidRPr="00767913">
              <w:rPr>
                <w:rFonts w:ascii="宋体" w:eastAsia="宋体" w:hAnsi="宋体" w:cs="Times New Roman"/>
                <w:bCs/>
                <w:kern w:val="3"/>
                <w:sz w:val="22"/>
              </w:rPr>
              <w:t>IEEE 802.11a/b/g/n/ac</w:t>
            </w:r>
            <w:r w:rsidRPr="00767913">
              <w:rPr>
                <w:rFonts w:ascii="宋体" w:eastAsia="宋体" w:hAnsi="宋体" w:cs="Times New Roman" w:hint="eastAsia"/>
                <w:bCs/>
                <w:kern w:val="3"/>
                <w:sz w:val="22"/>
              </w:rPr>
              <w:t>，支持2.4G及5G频段，</w:t>
            </w:r>
          </w:p>
        </w:tc>
      </w:tr>
      <w:tr w:rsidR="00767913" w:rsidRPr="00767913" w14:paraId="3D53E1C4" w14:textId="77777777" w:rsidTr="00F26CA9">
        <w:trPr>
          <w:trHeight w:val="506"/>
        </w:trPr>
        <w:tc>
          <w:tcPr>
            <w:tcW w:w="785" w:type="dxa"/>
            <w:vAlign w:val="center"/>
          </w:tcPr>
          <w:p w14:paraId="79A51B01"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bCs/>
                <w:kern w:val="3"/>
                <w:sz w:val="22"/>
              </w:rPr>
              <w:t>2.1</w:t>
            </w:r>
            <w:r w:rsidRPr="00767913">
              <w:rPr>
                <w:rFonts w:ascii="宋体" w:eastAsia="宋体" w:hAnsi="宋体" w:cs="Times New Roman" w:hint="eastAsia"/>
                <w:bCs/>
                <w:kern w:val="3"/>
                <w:sz w:val="22"/>
              </w:rPr>
              <w:t>1</w:t>
            </w:r>
          </w:p>
        </w:tc>
        <w:tc>
          <w:tcPr>
            <w:tcW w:w="1438" w:type="dxa"/>
            <w:vAlign w:val="center"/>
          </w:tcPr>
          <w:p w14:paraId="4E09E109" w14:textId="77777777" w:rsidR="00767913" w:rsidRPr="00767913" w:rsidRDefault="00767913" w:rsidP="00767913">
            <w:pPr>
              <w:suppressAutoHyphens/>
              <w:overflowPunct w:val="0"/>
              <w:autoSpaceDE w:val="0"/>
              <w:autoSpaceDN w:val="0"/>
              <w:spacing w:before="60" w:after="60"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无线</w:t>
            </w:r>
            <w:r w:rsidRPr="00767913">
              <w:rPr>
                <w:rFonts w:ascii="宋体" w:eastAsia="宋体" w:hAnsi="宋体" w:cs="Times New Roman"/>
                <w:bCs/>
                <w:kern w:val="3"/>
                <w:sz w:val="22"/>
              </w:rPr>
              <w:t>网络安全性</w:t>
            </w:r>
          </w:p>
        </w:tc>
        <w:tc>
          <w:tcPr>
            <w:tcW w:w="6299" w:type="dxa"/>
            <w:vAlign w:val="center"/>
          </w:tcPr>
          <w:p w14:paraId="6C0AF0DB" w14:textId="77777777" w:rsidR="00767913" w:rsidRPr="00767913" w:rsidRDefault="00767913" w:rsidP="00767913">
            <w:pPr>
              <w:suppressAutoHyphens/>
              <w:overflowPunct w:val="0"/>
              <w:autoSpaceDE w:val="0"/>
              <w:autoSpaceDN w:val="0"/>
              <w:spacing w:before="60" w:after="60" w:line="360" w:lineRule="auto"/>
              <w:textAlignment w:val="baseline"/>
              <w:rPr>
                <w:rFonts w:ascii="宋体" w:eastAsia="宋体" w:hAnsi="宋体" w:cs="Times New Roman"/>
                <w:bCs/>
                <w:kern w:val="3"/>
                <w:sz w:val="22"/>
              </w:rPr>
            </w:pPr>
            <w:r w:rsidRPr="00767913">
              <w:rPr>
                <w:rFonts w:ascii="宋体" w:eastAsia="宋体" w:hAnsi="宋体" w:cs="Times New Roman"/>
                <w:bCs/>
                <w:kern w:val="3"/>
                <w:sz w:val="22"/>
              </w:rPr>
              <w:t xml:space="preserve">WEP, 802.1x, TKIP, AES, LEAP, PEAPv0, PEAPv1, EAP-M, SCHAPv2 </w:t>
            </w:r>
          </w:p>
          <w:p w14:paraId="7AC6F28C" w14:textId="77777777" w:rsidR="00767913" w:rsidRPr="00767913" w:rsidRDefault="00767913" w:rsidP="00767913">
            <w:pPr>
              <w:suppressAutoHyphens/>
              <w:overflowPunct w:val="0"/>
              <w:autoSpaceDE w:val="0"/>
              <w:autoSpaceDN w:val="0"/>
              <w:spacing w:before="60" w:after="60" w:line="360" w:lineRule="auto"/>
              <w:textAlignment w:val="baseline"/>
              <w:rPr>
                <w:rFonts w:ascii="宋体" w:eastAsia="宋体" w:hAnsi="宋体" w:cs="Times New Roman"/>
                <w:bCs/>
                <w:kern w:val="3"/>
                <w:sz w:val="22"/>
              </w:rPr>
            </w:pPr>
            <w:r w:rsidRPr="00767913">
              <w:rPr>
                <w:rFonts w:ascii="宋体" w:eastAsia="宋体" w:hAnsi="宋体" w:cs="Times New Roman"/>
                <w:bCs/>
                <w:kern w:val="3"/>
                <w:sz w:val="22"/>
              </w:rPr>
              <w:t>EAP-GTC, EAP-TLS, EAP-TTLS, WPA-PSK, WPA2</w:t>
            </w:r>
          </w:p>
        </w:tc>
      </w:tr>
      <w:tr w:rsidR="00767913" w:rsidRPr="00767913" w14:paraId="7CA30CB9" w14:textId="77777777" w:rsidTr="00F26CA9">
        <w:trPr>
          <w:trHeight w:val="506"/>
        </w:trPr>
        <w:tc>
          <w:tcPr>
            <w:tcW w:w="785" w:type="dxa"/>
            <w:vAlign w:val="center"/>
          </w:tcPr>
          <w:p w14:paraId="5608EE40"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bCs/>
                <w:kern w:val="3"/>
                <w:sz w:val="22"/>
              </w:rPr>
              <w:t>2.1</w:t>
            </w:r>
            <w:r w:rsidRPr="00767913">
              <w:rPr>
                <w:rFonts w:ascii="宋体" w:eastAsia="宋体" w:hAnsi="宋体" w:cs="Times New Roman" w:hint="eastAsia"/>
                <w:bCs/>
                <w:kern w:val="3"/>
                <w:sz w:val="22"/>
              </w:rPr>
              <w:t>2</w:t>
            </w:r>
          </w:p>
        </w:tc>
        <w:tc>
          <w:tcPr>
            <w:tcW w:w="1438" w:type="dxa"/>
            <w:vAlign w:val="center"/>
          </w:tcPr>
          <w:p w14:paraId="2FA8E31F" w14:textId="77777777" w:rsidR="00767913" w:rsidRPr="00767913" w:rsidRDefault="00767913" w:rsidP="00767913">
            <w:pPr>
              <w:suppressAutoHyphens/>
              <w:overflowPunct w:val="0"/>
              <w:autoSpaceDE w:val="0"/>
              <w:autoSpaceDN w:val="0"/>
              <w:spacing w:before="60" w:after="60" w:line="360" w:lineRule="auto"/>
              <w:textAlignment w:val="baseline"/>
              <w:rPr>
                <w:rFonts w:ascii="宋体" w:eastAsia="宋体" w:hAnsi="宋体" w:cs="Times New Roman"/>
                <w:bCs/>
                <w:kern w:val="3"/>
                <w:sz w:val="22"/>
              </w:rPr>
            </w:pPr>
            <w:proofErr w:type="gramStart"/>
            <w:r w:rsidRPr="00767913">
              <w:rPr>
                <w:rFonts w:ascii="宋体" w:eastAsia="宋体" w:hAnsi="宋体" w:cs="Times New Roman" w:hint="eastAsia"/>
                <w:bCs/>
                <w:kern w:val="3"/>
                <w:sz w:val="22"/>
              </w:rPr>
              <w:t>蓝牙</w:t>
            </w:r>
            <w:proofErr w:type="gramEnd"/>
          </w:p>
        </w:tc>
        <w:tc>
          <w:tcPr>
            <w:tcW w:w="6299" w:type="dxa"/>
            <w:vAlign w:val="center"/>
          </w:tcPr>
          <w:p w14:paraId="7D1DD5E1"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Bluetooth Class 4.2</w:t>
            </w:r>
          </w:p>
        </w:tc>
      </w:tr>
      <w:tr w:rsidR="00767913" w:rsidRPr="00767913" w14:paraId="6501EB32" w14:textId="77777777" w:rsidTr="00F26CA9">
        <w:trPr>
          <w:trHeight w:val="506"/>
        </w:trPr>
        <w:tc>
          <w:tcPr>
            <w:tcW w:w="785" w:type="dxa"/>
            <w:vAlign w:val="center"/>
          </w:tcPr>
          <w:p w14:paraId="162C1C4E"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bCs/>
                <w:kern w:val="3"/>
                <w:sz w:val="22"/>
              </w:rPr>
              <w:t>2.1</w:t>
            </w:r>
            <w:r w:rsidRPr="00767913">
              <w:rPr>
                <w:rFonts w:ascii="宋体" w:eastAsia="宋体" w:hAnsi="宋体" w:cs="Times New Roman" w:hint="eastAsia"/>
                <w:bCs/>
                <w:kern w:val="3"/>
                <w:sz w:val="22"/>
              </w:rPr>
              <w:t>3</w:t>
            </w:r>
          </w:p>
        </w:tc>
        <w:tc>
          <w:tcPr>
            <w:tcW w:w="1438" w:type="dxa"/>
            <w:vAlign w:val="center"/>
          </w:tcPr>
          <w:p w14:paraId="3546A2FF" w14:textId="77777777" w:rsidR="00767913" w:rsidRPr="00767913" w:rsidRDefault="00767913" w:rsidP="00767913">
            <w:pPr>
              <w:suppressAutoHyphens/>
              <w:overflowPunct w:val="0"/>
              <w:autoSpaceDE w:val="0"/>
              <w:autoSpaceDN w:val="0"/>
              <w:spacing w:before="60" w:after="60"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振动</w:t>
            </w:r>
          </w:p>
        </w:tc>
        <w:tc>
          <w:tcPr>
            <w:tcW w:w="6299" w:type="dxa"/>
            <w:vAlign w:val="center"/>
          </w:tcPr>
          <w:p w14:paraId="71E7CF20"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自带振动</w:t>
            </w:r>
            <w:r w:rsidRPr="00767913">
              <w:rPr>
                <w:rFonts w:ascii="宋体" w:eastAsia="宋体" w:hAnsi="宋体" w:cs="Times New Roman"/>
                <w:bCs/>
                <w:kern w:val="3"/>
                <w:sz w:val="22"/>
              </w:rPr>
              <w:t>马达</w:t>
            </w:r>
          </w:p>
        </w:tc>
      </w:tr>
      <w:tr w:rsidR="00767913" w:rsidRPr="00767913" w14:paraId="43AC8B4D" w14:textId="77777777" w:rsidTr="00F26CA9">
        <w:trPr>
          <w:trHeight w:val="467"/>
        </w:trPr>
        <w:tc>
          <w:tcPr>
            <w:tcW w:w="785" w:type="dxa"/>
            <w:vAlign w:val="center"/>
          </w:tcPr>
          <w:p w14:paraId="15A8BEA6"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★2.</w:t>
            </w:r>
            <w:r w:rsidRPr="00767913">
              <w:rPr>
                <w:rFonts w:ascii="宋体" w:eastAsia="宋体" w:hAnsi="宋体" w:cs="Times New Roman"/>
                <w:bCs/>
                <w:kern w:val="3"/>
                <w:sz w:val="22"/>
              </w:rPr>
              <w:t>1</w:t>
            </w:r>
            <w:r w:rsidRPr="00767913">
              <w:rPr>
                <w:rFonts w:ascii="宋体" w:eastAsia="宋体" w:hAnsi="宋体" w:cs="Times New Roman" w:hint="eastAsia"/>
                <w:bCs/>
                <w:kern w:val="3"/>
                <w:sz w:val="22"/>
              </w:rPr>
              <w:t>4</w:t>
            </w:r>
          </w:p>
        </w:tc>
        <w:tc>
          <w:tcPr>
            <w:tcW w:w="1438" w:type="dxa"/>
            <w:vAlign w:val="center"/>
          </w:tcPr>
          <w:p w14:paraId="05A6A5D9" w14:textId="77777777" w:rsidR="00767913" w:rsidRPr="00767913" w:rsidRDefault="00767913" w:rsidP="00767913">
            <w:pPr>
              <w:suppressAutoHyphens/>
              <w:overflowPunct w:val="0"/>
              <w:autoSpaceDE w:val="0"/>
              <w:autoSpaceDN w:val="0"/>
              <w:spacing w:before="60" w:after="60"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工业防护等级</w:t>
            </w:r>
          </w:p>
        </w:tc>
        <w:tc>
          <w:tcPr>
            <w:tcW w:w="6299" w:type="dxa"/>
            <w:vAlign w:val="center"/>
          </w:tcPr>
          <w:p w14:paraId="65352A81" w14:textId="77777777" w:rsidR="00767913" w:rsidRPr="00767913" w:rsidRDefault="00767913" w:rsidP="00767913">
            <w:pPr>
              <w:suppressAutoHyphens/>
              <w:overflowPunct w:val="0"/>
              <w:autoSpaceDE w:val="0"/>
              <w:autoSpaceDN w:val="0"/>
              <w:spacing w:before="60" w:after="60"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IP</w:t>
            </w:r>
            <w:r w:rsidRPr="00767913">
              <w:rPr>
                <w:rFonts w:ascii="宋体" w:eastAsia="宋体" w:hAnsi="宋体" w:cs="Times New Roman"/>
                <w:bCs/>
                <w:kern w:val="3"/>
                <w:sz w:val="22"/>
              </w:rPr>
              <w:t>6</w:t>
            </w:r>
            <w:r w:rsidRPr="00767913">
              <w:rPr>
                <w:rFonts w:ascii="宋体" w:eastAsia="宋体" w:hAnsi="宋体" w:cs="Times New Roman" w:hint="eastAsia"/>
                <w:bCs/>
                <w:kern w:val="3"/>
                <w:sz w:val="22"/>
              </w:rPr>
              <w:t>7或以上，（提供报告）</w:t>
            </w:r>
          </w:p>
        </w:tc>
      </w:tr>
      <w:tr w:rsidR="00767913" w:rsidRPr="00767913" w14:paraId="42FF65A5" w14:textId="77777777" w:rsidTr="00F26CA9">
        <w:trPr>
          <w:trHeight w:val="382"/>
        </w:trPr>
        <w:tc>
          <w:tcPr>
            <w:tcW w:w="785" w:type="dxa"/>
            <w:vAlign w:val="center"/>
          </w:tcPr>
          <w:p w14:paraId="4D68ED27"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bCs/>
                <w:kern w:val="3"/>
                <w:sz w:val="22"/>
              </w:rPr>
              <w:t>2.</w:t>
            </w:r>
            <w:r w:rsidRPr="00767913">
              <w:rPr>
                <w:rFonts w:ascii="宋体" w:eastAsia="宋体" w:hAnsi="宋体" w:cs="Times New Roman" w:hint="eastAsia"/>
                <w:bCs/>
                <w:kern w:val="3"/>
                <w:sz w:val="22"/>
              </w:rPr>
              <w:t>15</w:t>
            </w:r>
          </w:p>
        </w:tc>
        <w:tc>
          <w:tcPr>
            <w:tcW w:w="1438" w:type="dxa"/>
            <w:vAlign w:val="center"/>
          </w:tcPr>
          <w:p w14:paraId="4D5EC563"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抗跌落能力</w:t>
            </w:r>
          </w:p>
        </w:tc>
        <w:tc>
          <w:tcPr>
            <w:tcW w:w="6299" w:type="dxa"/>
            <w:vAlign w:val="center"/>
          </w:tcPr>
          <w:p w14:paraId="47C74719"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能承受1.2米水泥地面的跌落冲击，现场样机测试自由落体测试。（院方不承担测试样机的损坏）</w:t>
            </w:r>
          </w:p>
        </w:tc>
      </w:tr>
      <w:tr w:rsidR="00767913" w:rsidRPr="00767913" w14:paraId="3FFC2FDB" w14:textId="77777777" w:rsidTr="00F26CA9">
        <w:trPr>
          <w:trHeight w:val="382"/>
        </w:trPr>
        <w:tc>
          <w:tcPr>
            <w:tcW w:w="785" w:type="dxa"/>
            <w:vAlign w:val="center"/>
          </w:tcPr>
          <w:p w14:paraId="5AEB436E"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bCs/>
                <w:kern w:val="3"/>
                <w:sz w:val="22"/>
              </w:rPr>
              <w:t>2.</w:t>
            </w:r>
            <w:r w:rsidRPr="00767913">
              <w:rPr>
                <w:rFonts w:ascii="宋体" w:eastAsia="宋体" w:hAnsi="宋体" w:cs="Times New Roman" w:hint="eastAsia"/>
                <w:bCs/>
                <w:kern w:val="3"/>
                <w:sz w:val="22"/>
              </w:rPr>
              <w:t>16</w:t>
            </w:r>
          </w:p>
        </w:tc>
        <w:tc>
          <w:tcPr>
            <w:tcW w:w="1438" w:type="dxa"/>
            <w:vAlign w:val="center"/>
          </w:tcPr>
          <w:p w14:paraId="0E86C0A9"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抗滚</w:t>
            </w:r>
            <w:r w:rsidRPr="00767913">
              <w:rPr>
                <w:rFonts w:ascii="宋体" w:eastAsia="宋体" w:hAnsi="宋体" w:cs="Times New Roman"/>
                <w:bCs/>
                <w:kern w:val="3"/>
                <w:sz w:val="22"/>
              </w:rPr>
              <w:t>落</w:t>
            </w:r>
            <w:r w:rsidRPr="00767913">
              <w:rPr>
                <w:rFonts w:ascii="宋体" w:eastAsia="宋体" w:hAnsi="宋体" w:cs="Times New Roman" w:hint="eastAsia"/>
                <w:bCs/>
                <w:kern w:val="3"/>
                <w:sz w:val="22"/>
              </w:rPr>
              <w:t>能力</w:t>
            </w:r>
          </w:p>
        </w:tc>
        <w:tc>
          <w:tcPr>
            <w:tcW w:w="6299" w:type="dxa"/>
            <w:vAlign w:val="center"/>
          </w:tcPr>
          <w:p w14:paraId="6299C3DF"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300x 0.5 m范围内的滚落</w:t>
            </w:r>
          </w:p>
        </w:tc>
      </w:tr>
      <w:tr w:rsidR="00767913" w:rsidRPr="00767913" w14:paraId="0E5C6133" w14:textId="77777777" w:rsidTr="00F26CA9">
        <w:trPr>
          <w:trHeight w:val="382"/>
        </w:trPr>
        <w:tc>
          <w:tcPr>
            <w:tcW w:w="785" w:type="dxa"/>
            <w:vAlign w:val="center"/>
          </w:tcPr>
          <w:p w14:paraId="48C4C956"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bCs/>
                <w:kern w:val="3"/>
                <w:sz w:val="22"/>
              </w:rPr>
              <w:t>2.</w:t>
            </w:r>
            <w:r w:rsidRPr="00767913">
              <w:rPr>
                <w:rFonts w:ascii="宋体" w:eastAsia="宋体" w:hAnsi="宋体" w:cs="Times New Roman" w:hint="eastAsia"/>
                <w:bCs/>
                <w:kern w:val="3"/>
                <w:sz w:val="22"/>
              </w:rPr>
              <w:t>17</w:t>
            </w:r>
          </w:p>
        </w:tc>
        <w:tc>
          <w:tcPr>
            <w:tcW w:w="1438" w:type="dxa"/>
            <w:vAlign w:val="center"/>
          </w:tcPr>
          <w:p w14:paraId="406CCDD8"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重量</w:t>
            </w:r>
          </w:p>
        </w:tc>
        <w:tc>
          <w:tcPr>
            <w:tcW w:w="6299" w:type="dxa"/>
            <w:vAlign w:val="center"/>
          </w:tcPr>
          <w:p w14:paraId="2921BD00"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w:t>
            </w:r>
            <w:r w:rsidRPr="00767913">
              <w:rPr>
                <w:rFonts w:ascii="宋体" w:eastAsia="宋体" w:hAnsi="宋体" w:cs="Times New Roman"/>
                <w:bCs/>
                <w:kern w:val="3"/>
                <w:sz w:val="22"/>
              </w:rPr>
              <w:t>268克</w:t>
            </w:r>
            <w:r w:rsidRPr="00767913">
              <w:rPr>
                <w:rFonts w:ascii="宋体" w:eastAsia="宋体" w:hAnsi="宋体" w:cs="Times New Roman" w:hint="eastAsia"/>
                <w:bCs/>
                <w:kern w:val="3"/>
                <w:sz w:val="22"/>
              </w:rPr>
              <w:t>（</w:t>
            </w:r>
            <w:r w:rsidRPr="00767913">
              <w:rPr>
                <w:rFonts w:ascii="宋体" w:eastAsia="宋体" w:hAnsi="宋体" w:cs="Times New Roman"/>
                <w:bCs/>
                <w:kern w:val="3"/>
                <w:sz w:val="22"/>
              </w:rPr>
              <w:t>带电池）</w:t>
            </w:r>
          </w:p>
        </w:tc>
      </w:tr>
      <w:tr w:rsidR="00767913" w:rsidRPr="00767913" w14:paraId="60C5E48B" w14:textId="77777777" w:rsidTr="00F26CA9">
        <w:trPr>
          <w:trHeight w:val="388"/>
        </w:trPr>
        <w:tc>
          <w:tcPr>
            <w:tcW w:w="785" w:type="dxa"/>
            <w:vAlign w:val="center"/>
          </w:tcPr>
          <w:p w14:paraId="09099DD9"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★2.</w:t>
            </w:r>
            <w:r w:rsidRPr="00767913">
              <w:rPr>
                <w:rFonts w:ascii="宋体" w:eastAsia="宋体" w:hAnsi="宋体" w:cs="Times New Roman"/>
                <w:bCs/>
                <w:kern w:val="3"/>
                <w:sz w:val="22"/>
              </w:rPr>
              <w:t>1</w:t>
            </w:r>
            <w:r w:rsidRPr="00767913">
              <w:rPr>
                <w:rFonts w:ascii="宋体" w:eastAsia="宋体" w:hAnsi="宋体" w:cs="Times New Roman" w:hint="eastAsia"/>
                <w:bCs/>
                <w:kern w:val="3"/>
                <w:sz w:val="22"/>
              </w:rPr>
              <w:t>8</w:t>
            </w:r>
          </w:p>
        </w:tc>
        <w:tc>
          <w:tcPr>
            <w:tcW w:w="1438" w:type="dxa"/>
            <w:vMerge w:val="restart"/>
            <w:vAlign w:val="center"/>
          </w:tcPr>
          <w:p w14:paraId="50F949C6"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认证</w:t>
            </w:r>
          </w:p>
        </w:tc>
        <w:tc>
          <w:tcPr>
            <w:tcW w:w="6299" w:type="dxa"/>
            <w:vAlign w:val="center"/>
          </w:tcPr>
          <w:p w14:paraId="069016C3"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CCC认证，无线电发射设备型号核准证，</w:t>
            </w:r>
            <w:r w:rsidRPr="00767913">
              <w:rPr>
                <w:rFonts w:ascii="宋体" w:eastAsia="宋体" w:hAnsi="宋体" w:cs="Times New Roman"/>
                <w:bCs/>
                <w:kern w:val="3"/>
                <w:sz w:val="22"/>
              </w:rPr>
              <w:t>电池空运和海运认证证书</w:t>
            </w:r>
          </w:p>
        </w:tc>
      </w:tr>
      <w:tr w:rsidR="00767913" w:rsidRPr="00767913" w14:paraId="4F6E6A6A" w14:textId="77777777" w:rsidTr="00F26CA9">
        <w:trPr>
          <w:trHeight w:val="388"/>
        </w:trPr>
        <w:tc>
          <w:tcPr>
            <w:tcW w:w="785" w:type="dxa"/>
            <w:vAlign w:val="center"/>
          </w:tcPr>
          <w:p w14:paraId="22DDA10F"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bCs/>
                <w:kern w:val="3"/>
                <w:sz w:val="22"/>
              </w:rPr>
              <w:t>2.</w:t>
            </w:r>
            <w:r w:rsidRPr="00767913">
              <w:rPr>
                <w:rFonts w:ascii="宋体" w:eastAsia="宋体" w:hAnsi="宋体" w:cs="Times New Roman" w:hint="eastAsia"/>
                <w:bCs/>
                <w:kern w:val="3"/>
                <w:sz w:val="22"/>
              </w:rPr>
              <w:t>19</w:t>
            </w:r>
          </w:p>
        </w:tc>
        <w:tc>
          <w:tcPr>
            <w:tcW w:w="1438" w:type="dxa"/>
            <w:vMerge/>
            <w:vAlign w:val="center"/>
          </w:tcPr>
          <w:p w14:paraId="2B7879E4"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p>
        </w:tc>
        <w:tc>
          <w:tcPr>
            <w:tcW w:w="6299" w:type="dxa"/>
            <w:vAlign w:val="center"/>
          </w:tcPr>
          <w:p w14:paraId="47E8F792"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投标文件中必须需提供终端原厂产品彩页</w:t>
            </w:r>
          </w:p>
        </w:tc>
      </w:tr>
      <w:tr w:rsidR="00767913" w:rsidRPr="00767913" w14:paraId="396F5AEF" w14:textId="77777777" w:rsidTr="00F26CA9">
        <w:trPr>
          <w:trHeight w:val="388"/>
        </w:trPr>
        <w:tc>
          <w:tcPr>
            <w:tcW w:w="785" w:type="dxa"/>
            <w:vAlign w:val="center"/>
          </w:tcPr>
          <w:p w14:paraId="59F53E32"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bCs/>
                <w:kern w:val="3"/>
                <w:sz w:val="22"/>
              </w:rPr>
              <w:t>2.2</w:t>
            </w:r>
            <w:r w:rsidRPr="00767913">
              <w:rPr>
                <w:rFonts w:ascii="宋体" w:eastAsia="宋体" w:hAnsi="宋体" w:cs="Times New Roman" w:hint="eastAsia"/>
                <w:bCs/>
                <w:kern w:val="3"/>
                <w:sz w:val="22"/>
              </w:rPr>
              <w:t>0</w:t>
            </w:r>
          </w:p>
        </w:tc>
        <w:tc>
          <w:tcPr>
            <w:tcW w:w="1438" w:type="dxa"/>
            <w:vMerge/>
            <w:vAlign w:val="center"/>
          </w:tcPr>
          <w:p w14:paraId="305FEE44"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p>
        </w:tc>
        <w:tc>
          <w:tcPr>
            <w:tcW w:w="6299" w:type="dxa"/>
            <w:vAlign w:val="center"/>
          </w:tcPr>
          <w:p w14:paraId="6B4461F8"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bCs/>
                <w:kern w:val="3"/>
                <w:sz w:val="22"/>
              </w:rPr>
              <w:t>原厂</w:t>
            </w:r>
            <w:r w:rsidRPr="00767913">
              <w:rPr>
                <w:rFonts w:ascii="宋体" w:eastAsia="宋体" w:hAnsi="宋体" w:cs="Times New Roman" w:hint="eastAsia"/>
                <w:bCs/>
                <w:kern w:val="3"/>
                <w:sz w:val="22"/>
              </w:rPr>
              <w:t>三年主机</w:t>
            </w:r>
            <w:r w:rsidRPr="00767913">
              <w:rPr>
                <w:rFonts w:ascii="宋体" w:eastAsia="宋体" w:hAnsi="宋体" w:cs="Times New Roman"/>
                <w:bCs/>
                <w:kern w:val="3"/>
                <w:sz w:val="22"/>
              </w:rPr>
              <w:t>全保服务</w:t>
            </w:r>
            <w:r w:rsidRPr="00767913">
              <w:rPr>
                <w:rFonts w:ascii="宋体" w:eastAsia="宋体" w:hAnsi="宋体" w:cs="Times New Roman" w:hint="eastAsia"/>
                <w:bCs/>
                <w:kern w:val="3"/>
                <w:sz w:val="22"/>
              </w:rPr>
              <w:t>（包含人为</w:t>
            </w:r>
            <w:r w:rsidRPr="00767913">
              <w:rPr>
                <w:rFonts w:ascii="宋体" w:eastAsia="宋体" w:hAnsi="宋体" w:cs="Times New Roman"/>
                <w:bCs/>
                <w:kern w:val="3"/>
                <w:sz w:val="22"/>
              </w:rPr>
              <w:t>损坏）</w:t>
            </w:r>
          </w:p>
        </w:tc>
      </w:tr>
      <w:tr w:rsidR="00767913" w:rsidRPr="00767913" w14:paraId="4745160D" w14:textId="77777777" w:rsidTr="00F26CA9">
        <w:trPr>
          <w:trHeight w:val="372"/>
        </w:trPr>
        <w:tc>
          <w:tcPr>
            <w:tcW w:w="785" w:type="dxa"/>
            <w:vAlign w:val="center"/>
          </w:tcPr>
          <w:p w14:paraId="000055C6"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bCs/>
                <w:kern w:val="3"/>
                <w:sz w:val="22"/>
              </w:rPr>
              <w:lastRenderedPageBreak/>
              <w:t>2.2</w:t>
            </w:r>
            <w:r w:rsidRPr="00767913">
              <w:rPr>
                <w:rFonts w:ascii="宋体" w:eastAsia="宋体" w:hAnsi="宋体" w:cs="Times New Roman" w:hint="eastAsia"/>
                <w:bCs/>
                <w:kern w:val="3"/>
                <w:sz w:val="22"/>
              </w:rPr>
              <w:t>1</w:t>
            </w:r>
          </w:p>
        </w:tc>
        <w:tc>
          <w:tcPr>
            <w:tcW w:w="1438" w:type="dxa"/>
            <w:vAlign w:val="center"/>
          </w:tcPr>
          <w:p w14:paraId="27E74354"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操作温度</w:t>
            </w:r>
          </w:p>
        </w:tc>
        <w:tc>
          <w:tcPr>
            <w:tcW w:w="6299" w:type="dxa"/>
            <w:vAlign w:val="center"/>
          </w:tcPr>
          <w:p w14:paraId="6E0EC269"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+14°F 至 +122°F -10°C 至+50°C</w:t>
            </w:r>
          </w:p>
        </w:tc>
      </w:tr>
      <w:tr w:rsidR="00767913" w:rsidRPr="00767913" w14:paraId="4F88E452" w14:textId="77777777" w:rsidTr="00F26CA9">
        <w:trPr>
          <w:trHeight w:val="372"/>
        </w:trPr>
        <w:tc>
          <w:tcPr>
            <w:tcW w:w="785" w:type="dxa"/>
            <w:vAlign w:val="center"/>
          </w:tcPr>
          <w:p w14:paraId="406BDDBE"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bCs/>
                <w:kern w:val="3"/>
                <w:sz w:val="22"/>
              </w:rPr>
              <w:t>2.2</w:t>
            </w:r>
            <w:r w:rsidRPr="00767913">
              <w:rPr>
                <w:rFonts w:ascii="宋体" w:eastAsia="宋体" w:hAnsi="宋体" w:cs="Times New Roman" w:hint="eastAsia"/>
                <w:bCs/>
                <w:kern w:val="3"/>
                <w:sz w:val="22"/>
              </w:rPr>
              <w:t>2</w:t>
            </w:r>
          </w:p>
        </w:tc>
        <w:tc>
          <w:tcPr>
            <w:tcW w:w="1438" w:type="dxa"/>
            <w:vAlign w:val="center"/>
          </w:tcPr>
          <w:p w14:paraId="0526A6E1"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存储</w:t>
            </w:r>
            <w:r w:rsidRPr="00767913">
              <w:rPr>
                <w:rFonts w:ascii="宋体" w:eastAsia="宋体" w:hAnsi="宋体" w:cs="Times New Roman"/>
                <w:bCs/>
                <w:kern w:val="3"/>
                <w:sz w:val="22"/>
              </w:rPr>
              <w:t>温度</w:t>
            </w:r>
          </w:p>
        </w:tc>
        <w:tc>
          <w:tcPr>
            <w:tcW w:w="6299" w:type="dxa"/>
            <w:vAlign w:val="center"/>
          </w:tcPr>
          <w:p w14:paraId="36DCCBF2"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-4°F 至 148°F -20°C 至 +60°C</w:t>
            </w:r>
          </w:p>
        </w:tc>
      </w:tr>
      <w:tr w:rsidR="00767913" w:rsidRPr="00767913" w14:paraId="4DF72788" w14:textId="77777777" w:rsidTr="00F26CA9">
        <w:trPr>
          <w:trHeight w:val="372"/>
        </w:trPr>
        <w:tc>
          <w:tcPr>
            <w:tcW w:w="785" w:type="dxa"/>
            <w:vAlign w:val="center"/>
          </w:tcPr>
          <w:p w14:paraId="51ABFCB9"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bCs/>
                <w:kern w:val="3"/>
                <w:sz w:val="22"/>
              </w:rPr>
              <w:t>2.2</w:t>
            </w:r>
            <w:r w:rsidRPr="00767913">
              <w:rPr>
                <w:rFonts w:ascii="宋体" w:eastAsia="宋体" w:hAnsi="宋体" w:cs="Times New Roman" w:hint="eastAsia"/>
                <w:bCs/>
                <w:kern w:val="3"/>
                <w:sz w:val="22"/>
              </w:rPr>
              <w:t>3</w:t>
            </w:r>
          </w:p>
        </w:tc>
        <w:tc>
          <w:tcPr>
            <w:tcW w:w="1438" w:type="dxa"/>
            <w:vAlign w:val="center"/>
          </w:tcPr>
          <w:p w14:paraId="4E0B245E"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湿度</w:t>
            </w:r>
          </w:p>
        </w:tc>
        <w:tc>
          <w:tcPr>
            <w:tcW w:w="6299" w:type="dxa"/>
            <w:vAlign w:val="center"/>
          </w:tcPr>
          <w:p w14:paraId="1C7EF7DA"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bCs/>
                <w:kern w:val="3"/>
                <w:sz w:val="22"/>
              </w:rPr>
              <w:t>湿度10至90% （无冷凝）</w:t>
            </w:r>
          </w:p>
        </w:tc>
      </w:tr>
      <w:tr w:rsidR="00767913" w:rsidRPr="00767913" w14:paraId="28201B63" w14:textId="77777777" w:rsidTr="00F26CA9">
        <w:trPr>
          <w:trHeight w:val="372"/>
        </w:trPr>
        <w:tc>
          <w:tcPr>
            <w:tcW w:w="785" w:type="dxa"/>
            <w:vAlign w:val="center"/>
          </w:tcPr>
          <w:p w14:paraId="1DB4753C"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bCs/>
                <w:kern w:val="3"/>
                <w:sz w:val="22"/>
              </w:rPr>
              <w:t>2.2</w:t>
            </w:r>
            <w:r w:rsidRPr="00767913">
              <w:rPr>
                <w:rFonts w:ascii="宋体" w:eastAsia="宋体" w:hAnsi="宋体" w:cs="Times New Roman" w:hint="eastAsia"/>
                <w:bCs/>
                <w:kern w:val="3"/>
                <w:sz w:val="22"/>
              </w:rPr>
              <w:t>4</w:t>
            </w:r>
          </w:p>
        </w:tc>
        <w:tc>
          <w:tcPr>
            <w:tcW w:w="1438" w:type="dxa"/>
            <w:vAlign w:val="center"/>
          </w:tcPr>
          <w:p w14:paraId="2F0236B2"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充电</w:t>
            </w:r>
            <w:r w:rsidRPr="00767913">
              <w:rPr>
                <w:rFonts w:ascii="宋体" w:eastAsia="宋体" w:hAnsi="宋体" w:cs="Times New Roman"/>
                <w:bCs/>
                <w:kern w:val="3"/>
                <w:sz w:val="22"/>
              </w:rPr>
              <w:t>底座</w:t>
            </w:r>
          </w:p>
        </w:tc>
        <w:tc>
          <w:tcPr>
            <w:tcW w:w="6299" w:type="dxa"/>
            <w:vAlign w:val="center"/>
          </w:tcPr>
          <w:p w14:paraId="02F9117A"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bCs/>
                <w:kern w:val="3"/>
                <w:sz w:val="22"/>
              </w:rPr>
              <w:t>充</w:t>
            </w:r>
            <w:r w:rsidRPr="00767913">
              <w:rPr>
                <w:rFonts w:ascii="宋体" w:eastAsia="宋体" w:hAnsi="宋体" w:cs="Times New Roman" w:hint="eastAsia"/>
                <w:bCs/>
                <w:kern w:val="3"/>
                <w:sz w:val="22"/>
              </w:rPr>
              <w:t>电底座供</w:t>
            </w:r>
            <w:r w:rsidRPr="00767913">
              <w:rPr>
                <w:rFonts w:ascii="宋体" w:eastAsia="宋体" w:hAnsi="宋体" w:cs="Times New Roman"/>
                <w:bCs/>
                <w:kern w:val="3"/>
                <w:sz w:val="22"/>
              </w:rPr>
              <w:t>PDA充电</w:t>
            </w:r>
            <w:r w:rsidRPr="00767913">
              <w:rPr>
                <w:rFonts w:ascii="宋体" w:eastAsia="宋体" w:hAnsi="宋体" w:cs="Times New Roman" w:hint="eastAsia"/>
                <w:bCs/>
                <w:kern w:val="3"/>
                <w:sz w:val="22"/>
              </w:rPr>
              <w:t>使用，</w:t>
            </w:r>
            <w:r w:rsidRPr="00767913">
              <w:rPr>
                <w:rFonts w:ascii="宋体" w:eastAsia="宋体" w:hAnsi="宋体" w:cs="Times New Roman"/>
                <w:bCs/>
                <w:kern w:val="3"/>
                <w:sz w:val="22"/>
              </w:rPr>
              <w:t>确保每台设备有一个充电槽可以充电</w:t>
            </w:r>
          </w:p>
        </w:tc>
      </w:tr>
      <w:tr w:rsidR="00767913" w:rsidRPr="00767913" w14:paraId="0E7CF681" w14:textId="77777777" w:rsidTr="00F26CA9">
        <w:trPr>
          <w:trHeight w:val="372"/>
        </w:trPr>
        <w:tc>
          <w:tcPr>
            <w:tcW w:w="785" w:type="dxa"/>
            <w:vAlign w:val="center"/>
          </w:tcPr>
          <w:p w14:paraId="72C762EE"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★2.</w:t>
            </w:r>
            <w:r w:rsidRPr="00767913">
              <w:rPr>
                <w:rFonts w:ascii="宋体" w:eastAsia="宋体" w:hAnsi="宋体" w:cs="Times New Roman"/>
                <w:bCs/>
                <w:kern w:val="3"/>
                <w:sz w:val="22"/>
              </w:rPr>
              <w:t>2</w:t>
            </w:r>
            <w:r w:rsidRPr="00767913">
              <w:rPr>
                <w:rFonts w:ascii="宋体" w:eastAsia="宋体" w:hAnsi="宋体" w:cs="Times New Roman" w:hint="eastAsia"/>
                <w:bCs/>
                <w:kern w:val="3"/>
                <w:sz w:val="22"/>
              </w:rPr>
              <w:t>5</w:t>
            </w:r>
          </w:p>
        </w:tc>
        <w:tc>
          <w:tcPr>
            <w:tcW w:w="1438" w:type="dxa"/>
            <w:vAlign w:val="center"/>
          </w:tcPr>
          <w:p w14:paraId="662B3D9E"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授权</w:t>
            </w:r>
          </w:p>
        </w:tc>
        <w:tc>
          <w:tcPr>
            <w:tcW w:w="6299" w:type="dxa"/>
            <w:vAlign w:val="center"/>
          </w:tcPr>
          <w:p w14:paraId="23E7CBAA" w14:textId="77777777" w:rsidR="00767913" w:rsidRPr="00767913" w:rsidRDefault="00767913" w:rsidP="00767913">
            <w:pPr>
              <w:suppressAutoHyphens/>
              <w:overflowPunct w:val="0"/>
              <w:autoSpaceDE w:val="0"/>
              <w:autoSpaceDN w:val="0"/>
              <w:spacing w:line="360" w:lineRule="auto"/>
              <w:textAlignment w:val="baseline"/>
              <w:rPr>
                <w:rFonts w:ascii="宋体" w:eastAsia="宋体" w:hAnsi="宋体" w:cs="Times New Roman"/>
                <w:bCs/>
                <w:kern w:val="3"/>
                <w:sz w:val="22"/>
              </w:rPr>
            </w:pPr>
            <w:r w:rsidRPr="00767913">
              <w:rPr>
                <w:rFonts w:ascii="宋体" w:eastAsia="宋体" w:hAnsi="宋体" w:cs="Times New Roman" w:hint="eastAsia"/>
                <w:bCs/>
                <w:kern w:val="3"/>
                <w:sz w:val="22"/>
              </w:rPr>
              <w:t>投标时提供</w:t>
            </w:r>
            <w:r w:rsidRPr="00767913">
              <w:rPr>
                <w:rFonts w:ascii="宋体" w:eastAsia="宋体" w:hAnsi="宋体" w:cs="Times New Roman"/>
                <w:bCs/>
                <w:kern w:val="3"/>
                <w:sz w:val="22"/>
              </w:rPr>
              <w:t>原厂项目授权函</w:t>
            </w:r>
            <w:r w:rsidRPr="00767913">
              <w:rPr>
                <w:rFonts w:ascii="宋体" w:eastAsia="宋体" w:hAnsi="宋体" w:cs="Times New Roman" w:hint="eastAsia"/>
                <w:bCs/>
                <w:kern w:val="3"/>
                <w:sz w:val="22"/>
              </w:rPr>
              <w:t>和</w:t>
            </w:r>
            <w:r w:rsidRPr="00767913">
              <w:rPr>
                <w:rFonts w:ascii="宋体" w:eastAsia="宋体" w:hAnsi="宋体" w:cs="Times New Roman"/>
                <w:bCs/>
                <w:kern w:val="3"/>
                <w:sz w:val="22"/>
              </w:rPr>
              <w:t>售后服务承诺函</w:t>
            </w:r>
            <w:r w:rsidRPr="00767913">
              <w:rPr>
                <w:rFonts w:ascii="宋体" w:eastAsia="宋体" w:hAnsi="宋体" w:cs="Times New Roman" w:hint="eastAsia"/>
                <w:bCs/>
                <w:kern w:val="3"/>
                <w:sz w:val="22"/>
              </w:rPr>
              <w:t>扫描件(原厂</w:t>
            </w:r>
            <w:r w:rsidRPr="00767913">
              <w:rPr>
                <w:rFonts w:ascii="宋体" w:eastAsia="宋体" w:hAnsi="宋体" w:cs="Times New Roman"/>
                <w:bCs/>
                <w:kern w:val="3"/>
                <w:sz w:val="22"/>
              </w:rPr>
              <w:t>承诺主机</w:t>
            </w:r>
            <w:r w:rsidRPr="00767913">
              <w:rPr>
                <w:rFonts w:ascii="宋体" w:eastAsia="宋体" w:hAnsi="宋体" w:cs="Times New Roman" w:hint="eastAsia"/>
                <w:bCs/>
                <w:kern w:val="3"/>
                <w:sz w:val="22"/>
              </w:rPr>
              <w:t>五年</w:t>
            </w:r>
            <w:r w:rsidRPr="00767913">
              <w:rPr>
                <w:rFonts w:ascii="宋体" w:eastAsia="宋体" w:hAnsi="宋体" w:cs="Times New Roman"/>
                <w:bCs/>
                <w:kern w:val="3"/>
                <w:sz w:val="22"/>
              </w:rPr>
              <w:t>全保，包</w:t>
            </w:r>
            <w:r w:rsidRPr="00767913">
              <w:rPr>
                <w:rFonts w:ascii="宋体" w:eastAsia="宋体" w:hAnsi="宋体" w:cs="Times New Roman" w:hint="eastAsia"/>
                <w:bCs/>
                <w:kern w:val="3"/>
                <w:sz w:val="22"/>
              </w:rPr>
              <w:t>含</w:t>
            </w:r>
            <w:r w:rsidRPr="00767913">
              <w:rPr>
                <w:rFonts w:ascii="宋体" w:eastAsia="宋体" w:hAnsi="宋体" w:cs="Times New Roman"/>
                <w:bCs/>
                <w:kern w:val="3"/>
                <w:sz w:val="22"/>
              </w:rPr>
              <w:t>人为损坏</w:t>
            </w:r>
            <w:r w:rsidRPr="00767913">
              <w:rPr>
                <w:rFonts w:ascii="宋体" w:eastAsia="宋体" w:hAnsi="宋体" w:cs="Times New Roman" w:hint="eastAsia"/>
                <w:bCs/>
                <w:kern w:val="3"/>
                <w:sz w:val="22"/>
              </w:rPr>
              <w:t>)</w:t>
            </w:r>
          </w:p>
        </w:tc>
      </w:tr>
    </w:tbl>
    <w:p w14:paraId="0F58708F" w14:textId="6D80953C" w:rsidR="00767913" w:rsidRDefault="00767913" w:rsidP="00767913"/>
    <w:p w14:paraId="78EA04D9" w14:textId="77777777" w:rsidR="00767913" w:rsidRDefault="00767913">
      <w:pPr>
        <w:widowControl/>
        <w:jc w:val="left"/>
      </w:pPr>
      <w:r>
        <w:br w:type="page"/>
      </w:r>
    </w:p>
    <w:p w14:paraId="20DD8694" w14:textId="68FB2E59" w:rsidR="00767913" w:rsidRPr="00767913" w:rsidRDefault="00767913" w:rsidP="00767913">
      <w:pPr>
        <w:rPr>
          <w:rFonts w:ascii="楷体_GB2312" w:eastAsia="楷体_GB2312"/>
          <w:sz w:val="28"/>
          <w:szCs w:val="32"/>
          <w:highlight w:val="yellow"/>
          <w:u w:val="single"/>
        </w:rPr>
      </w:pPr>
      <w:r w:rsidRPr="00767913">
        <w:rPr>
          <w:rFonts w:ascii="楷体_GB2312" w:eastAsia="楷体_GB2312"/>
          <w:sz w:val="28"/>
          <w:szCs w:val="32"/>
          <w:highlight w:val="yellow"/>
          <w:u w:val="single"/>
        </w:rPr>
        <w:lastRenderedPageBreak/>
        <w:t>2-特定人员网上就医APP信息化建设项目招标技术参数要求</w:t>
      </w:r>
    </w:p>
    <w:p w14:paraId="3B4186BB" w14:textId="77777777" w:rsidR="00767913" w:rsidRPr="00767913" w:rsidRDefault="00767913" w:rsidP="00767913">
      <w:pPr>
        <w:suppressAutoHyphens/>
        <w:overflowPunct w:val="0"/>
        <w:autoSpaceDE w:val="0"/>
        <w:autoSpaceDN w:val="0"/>
        <w:spacing w:before="62" w:line="276" w:lineRule="auto"/>
        <w:textAlignment w:val="baseline"/>
        <w:rPr>
          <w:rFonts w:ascii="微软雅黑" w:eastAsia="微软雅黑" w:hAnsi="微软雅黑" w:cs="Times New Roman"/>
          <w:b/>
          <w:bCs/>
          <w:color w:val="000000"/>
          <w:kern w:val="3"/>
          <w:sz w:val="20"/>
          <w:szCs w:val="20"/>
        </w:rPr>
      </w:pPr>
      <w:r w:rsidRPr="00767913">
        <w:rPr>
          <w:rFonts w:ascii="微软雅黑" w:eastAsia="微软雅黑" w:hAnsi="微软雅黑" w:cs="Times New Roman" w:hint="eastAsia"/>
          <w:b/>
          <w:bCs/>
          <w:color w:val="000000"/>
          <w:kern w:val="3"/>
          <w:sz w:val="20"/>
          <w:szCs w:val="20"/>
        </w:rPr>
        <w:t>1、特定人员诊疗费用线上支付系统</w:t>
      </w:r>
    </w:p>
    <w:tbl>
      <w:tblPr>
        <w:tblW w:w="886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7584"/>
      </w:tblGrid>
      <w:tr w:rsidR="00767913" w:rsidRPr="00767913" w14:paraId="52C3379B"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5BDA7D23" w14:textId="77777777" w:rsidR="00767913" w:rsidRPr="00767913" w:rsidRDefault="00767913" w:rsidP="00767913">
            <w:pPr>
              <w:suppressAutoHyphens/>
              <w:overflowPunct w:val="0"/>
              <w:autoSpaceDE w:val="0"/>
              <w:autoSpaceDN w:val="0"/>
              <w:spacing w:line="360" w:lineRule="auto"/>
              <w:jc w:val="center"/>
              <w:textAlignment w:val="baseline"/>
              <w:rPr>
                <w:rFonts w:ascii="宋体" w:eastAsia="宋体" w:hAnsi="宋体" w:cs="Times New Roman"/>
                <w:b/>
                <w:kern w:val="3"/>
                <w:szCs w:val="21"/>
              </w:rPr>
            </w:pPr>
            <w:r w:rsidRPr="00767913">
              <w:rPr>
                <w:rFonts w:ascii="宋体" w:eastAsia="宋体" w:hAnsi="宋体" w:cs="Times New Roman" w:hint="eastAsia"/>
                <w:b/>
                <w:kern w:val="3"/>
                <w:szCs w:val="21"/>
              </w:rPr>
              <w:t>序号</w:t>
            </w:r>
          </w:p>
        </w:tc>
        <w:tc>
          <w:tcPr>
            <w:tcW w:w="7584" w:type="dxa"/>
            <w:tcBorders>
              <w:top w:val="single" w:sz="4" w:space="0" w:color="auto"/>
              <w:left w:val="single" w:sz="4" w:space="0" w:color="auto"/>
              <w:bottom w:val="single" w:sz="4" w:space="0" w:color="auto"/>
              <w:right w:val="single" w:sz="4" w:space="0" w:color="auto"/>
            </w:tcBorders>
            <w:vAlign w:val="center"/>
          </w:tcPr>
          <w:p w14:paraId="67FF934F" w14:textId="77777777" w:rsidR="00767913" w:rsidRPr="00767913" w:rsidRDefault="00767913" w:rsidP="00767913">
            <w:pPr>
              <w:suppressAutoHyphens/>
              <w:overflowPunct w:val="0"/>
              <w:autoSpaceDE w:val="0"/>
              <w:autoSpaceDN w:val="0"/>
              <w:spacing w:line="360" w:lineRule="auto"/>
              <w:jc w:val="left"/>
              <w:textAlignment w:val="baseline"/>
              <w:rPr>
                <w:rFonts w:ascii="宋体" w:eastAsia="宋体" w:hAnsi="宋体" w:cs="Times New Roman"/>
                <w:b/>
                <w:kern w:val="3"/>
                <w:szCs w:val="21"/>
              </w:rPr>
            </w:pPr>
            <w:r w:rsidRPr="00767913">
              <w:rPr>
                <w:rFonts w:ascii="宋体" w:eastAsia="宋体" w:hAnsi="宋体" w:cs="Times New Roman" w:hint="eastAsia"/>
                <w:b/>
                <w:kern w:val="3"/>
                <w:szCs w:val="21"/>
              </w:rPr>
              <w:t>技术要求规格</w:t>
            </w:r>
          </w:p>
        </w:tc>
      </w:tr>
      <w:tr w:rsidR="00767913" w:rsidRPr="00767913" w14:paraId="40B49814"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26392375"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1</w:t>
            </w:r>
          </w:p>
        </w:tc>
        <w:tc>
          <w:tcPr>
            <w:tcW w:w="7584" w:type="dxa"/>
            <w:tcBorders>
              <w:top w:val="single" w:sz="4" w:space="0" w:color="auto"/>
              <w:left w:val="single" w:sz="4" w:space="0" w:color="auto"/>
              <w:bottom w:val="single" w:sz="4" w:space="0" w:color="auto"/>
              <w:right w:val="single" w:sz="4" w:space="0" w:color="auto"/>
            </w:tcBorders>
            <w:vAlign w:val="center"/>
          </w:tcPr>
          <w:p w14:paraId="7911F36D"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Cs w:val="21"/>
              </w:rPr>
            </w:pPr>
            <w:r w:rsidRPr="00767913">
              <w:rPr>
                <w:rFonts w:ascii="宋体" w:eastAsia="宋体" w:hAnsi="宋体" w:cs="Times New Roman" w:hint="eastAsia"/>
                <w:kern w:val="3"/>
                <w:szCs w:val="21"/>
              </w:rPr>
              <w:t>★</w:t>
            </w:r>
            <w:proofErr w:type="gramStart"/>
            <w:r w:rsidRPr="00767913">
              <w:rPr>
                <w:rFonts w:ascii="宋体" w:eastAsia="宋体" w:hAnsi="宋体" w:cs="Times New Roman" w:hint="eastAsia"/>
                <w:kern w:val="3"/>
                <w:szCs w:val="21"/>
              </w:rPr>
              <w:t>系统支持诊间特定</w:t>
            </w:r>
            <w:proofErr w:type="gramEnd"/>
            <w:r w:rsidRPr="00767913">
              <w:rPr>
                <w:rFonts w:ascii="宋体" w:eastAsia="宋体" w:hAnsi="宋体" w:cs="Times New Roman" w:hint="eastAsia"/>
                <w:kern w:val="3"/>
                <w:szCs w:val="21"/>
              </w:rPr>
              <w:t>人员非自费项目(包括减免)收费</w:t>
            </w:r>
          </w:p>
        </w:tc>
      </w:tr>
      <w:tr w:rsidR="00767913" w:rsidRPr="00767913" w14:paraId="3D63B6FB"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6B3B1E4A"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2</w:t>
            </w:r>
          </w:p>
        </w:tc>
        <w:tc>
          <w:tcPr>
            <w:tcW w:w="7584" w:type="dxa"/>
            <w:tcBorders>
              <w:top w:val="single" w:sz="4" w:space="0" w:color="auto"/>
              <w:left w:val="single" w:sz="4" w:space="0" w:color="auto"/>
              <w:bottom w:val="single" w:sz="4" w:space="0" w:color="auto"/>
              <w:right w:val="single" w:sz="4" w:space="0" w:color="auto"/>
            </w:tcBorders>
            <w:vAlign w:val="center"/>
          </w:tcPr>
          <w:p w14:paraId="5605F3B8"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Cs w:val="21"/>
              </w:rPr>
            </w:pPr>
            <w:r w:rsidRPr="00767913">
              <w:rPr>
                <w:rFonts w:ascii="宋体" w:eastAsia="宋体" w:hAnsi="宋体" w:cs="Times New Roman" w:hint="eastAsia"/>
                <w:kern w:val="3"/>
                <w:szCs w:val="21"/>
              </w:rPr>
              <w:t>★系统支持写入与窗口门急诊特定人员收费系统一致的相关HIS表中</w:t>
            </w:r>
          </w:p>
        </w:tc>
      </w:tr>
      <w:tr w:rsidR="00767913" w:rsidRPr="00767913" w14:paraId="4BDB3EF0"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356F8C8F"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3</w:t>
            </w:r>
          </w:p>
        </w:tc>
        <w:tc>
          <w:tcPr>
            <w:tcW w:w="7584" w:type="dxa"/>
            <w:tcBorders>
              <w:top w:val="single" w:sz="4" w:space="0" w:color="auto"/>
              <w:left w:val="single" w:sz="4" w:space="0" w:color="auto"/>
              <w:bottom w:val="single" w:sz="4" w:space="0" w:color="auto"/>
              <w:right w:val="single" w:sz="4" w:space="0" w:color="auto"/>
            </w:tcBorders>
            <w:vAlign w:val="center"/>
          </w:tcPr>
          <w:p w14:paraId="13700778"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Cs w:val="21"/>
              </w:rPr>
            </w:pPr>
            <w:r w:rsidRPr="00767913">
              <w:rPr>
                <w:rFonts w:ascii="宋体" w:eastAsia="宋体" w:hAnsi="宋体" w:cs="Times New Roman" w:hint="eastAsia"/>
                <w:kern w:val="3"/>
                <w:szCs w:val="21"/>
              </w:rPr>
              <w:t>★系统支持与药房、检验、检查、血库、病理、门急诊医生工作站等系统信息交互,如:发送与接收发药窗口</w:t>
            </w:r>
            <w:proofErr w:type="gramStart"/>
            <w:r w:rsidRPr="00767913">
              <w:rPr>
                <w:rFonts w:ascii="宋体" w:eastAsia="宋体" w:hAnsi="宋体" w:cs="Times New Roman" w:hint="eastAsia"/>
                <w:kern w:val="3"/>
                <w:szCs w:val="21"/>
              </w:rPr>
              <w:t>号分配</w:t>
            </w:r>
            <w:proofErr w:type="gramEnd"/>
            <w:r w:rsidRPr="00767913">
              <w:rPr>
                <w:rFonts w:ascii="宋体" w:eastAsia="宋体" w:hAnsi="宋体" w:cs="Times New Roman" w:hint="eastAsia"/>
                <w:kern w:val="3"/>
                <w:szCs w:val="21"/>
              </w:rPr>
              <w:t>信息,检验检查收费信息发送接收,发送医生工作站打印处方部分信息等</w:t>
            </w:r>
          </w:p>
        </w:tc>
      </w:tr>
      <w:tr w:rsidR="00767913" w:rsidRPr="00767913" w14:paraId="2209CB22"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350A6DCE"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4</w:t>
            </w:r>
          </w:p>
        </w:tc>
        <w:tc>
          <w:tcPr>
            <w:tcW w:w="7584" w:type="dxa"/>
            <w:tcBorders>
              <w:top w:val="single" w:sz="4" w:space="0" w:color="auto"/>
              <w:left w:val="single" w:sz="4" w:space="0" w:color="auto"/>
              <w:bottom w:val="single" w:sz="4" w:space="0" w:color="auto"/>
              <w:right w:val="single" w:sz="4" w:space="0" w:color="auto"/>
            </w:tcBorders>
            <w:vAlign w:val="center"/>
          </w:tcPr>
          <w:p w14:paraId="6C2351E6"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Cs w:val="21"/>
              </w:rPr>
            </w:pPr>
            <w:r w:rsidRPr="00767913">
              <w:rPr>
                <w:rFonts w:ascii="宋体" w:eastAsia="宋体" w:hAnsi="宋体" w:cs="Times New Roman" w:hint="eastAsia"/>
                <w:kern w:val="3"/>
                <w:szCs w:val="21"/>
              </w:rPr>
              <w:t>★系统支持在HIS处方待确认表更新用法用量信息</w:t>
            </w:r>
          </w:p>
        </w:tc>
      </w:tr>
      <w:tr w:rsidR="00767913" w:rsidRPr="00767913" w14:paraId="654F87EF"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6CC2A473"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5</w:t>
            </w:r>
          </w:p>
        </w:tc>
        <w:tc>
          <w:tcPr>
            <w:tcW w:w="7584" w:type="dxa"/>
            <w:tcBorders>
              <w:top w:val="single" w:sz="4" w:space="0" w:color="auto"/>
              <w:left w:val="single" w:sz="4" w:space="0" w:color="auto"/>
              <w:bottom w:val="single" w:sz="4" w:space="0" w:color="auto"/>
              <w:right w:val="single" w:sz="4" w:space="0" w:color="auto"/>
            </w:tcBorders>
            <w:vAlign w:val="center"/>
          </w:tcPr>
          <w:p w14:paraId="022BCC76"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Cs w:val="21"/>
              </w:rPr>
            </w:pPr>
            <w:r w:rsidRPr="00767913">
              <w:rPr>
                <w:rFonts w:ascii="宋体" w:eastAsia="宋体" w:hAnsi="宋体" w:cs="Times New Roman" w:hint="eastAsia"/>
                <w:kern w:val="3"/>
                <w:szCs w:val="21"/>
              </w:rPr>
              <w:t>★系统支持单独运行,可安装到相关计价科室进行刷卡划价</w:t>
            </w:r>
          </w:p>
        </w:tc>
      </w:tr>
      <w:tr w:rsidR="00767913" w:rsidRPr="00767913" w14:paraId="57920592"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371EB717"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6</w:t>
            </w:r>
          </w:p>
        </w:tc>
        <w:tc>
          <w:tcPr>
            <w:tcW w:w="7584" w:type="dxa"/>
            <w:tcBorders>
              <w:top w:val="single" w:sz="4" w:space="0" w:color="auto"/>
              <w:left w:val="single" w:sz="4" w:space="0" w:color="auto"/>
              <w:bottom w:val="single" w:sz="4" w:space="0" w:color="auto"/>
              <w:right w:val="single" w:sz="4" w:space="0" w:color="auto"/>
            </w:tcBorders>
            <w:vAlign w:val="center"/>
          </w:tcPr>
          <w:p w14:paraId="3062C0FA"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Cs w:val="21"/>
              </w:rPr>
            </w:pPr>
            <w:r w:rsidRPr="00767913">
              <w:rPr>
                <w:rFonts w:ascii="宋体" w:eastAsia="宋体" w:hAnsi="宋体" w:cs="Times New Roman" w:hint="eastAsia"/>
                <w:kern w:val="3"/>
                <w:szCs w:val="21"/>
              </w:rPr>
              <w:t>★系统支持目前主流的线上支付功能，包括但不限于微信、支付宝等线上支付功能。</w:t>
            </w:r>
          </w:p>
        </w:tc>
      </w:tr>
    </w:tbl>
    <w:p w14:paraId="17EC8836" w14:textId="77777777" w:rsidR="00767913" w:rsidRPr="00767913" w:rsidRDefault="00767913" w:rsidP="00767913">
      <w:pPr>
        <w:suppressAutoHyphens/>
        <w:overflowPunct w:val="0"/>
        <w:autoSpaceDE w:val="0"/>
        <w:autoSpaceDN w:val="0"/>
        <w:spacing w:before="62" w:line="276" w:lineRule="auto"/>
        <w:textAlignment w:val="baseline"/>
        <w:rPr>
          <w:rFonts w:ascii="微软雅黑" w:eastAsia="微软雅黑" w:hAnsi="微软雅黑" w:cs="Times New Roman"/>
          <w:b/>
          <w:bCs/>
          <w:color w:val="000000"/>
          <w:kern w:val="3"/>
          <w:sz w:val="20"/>
          <w:szCs w:val="20"/>
        </w:rPr>
      </w:pPr>
    </w:p>
    <w:p w14:paraId="68322EBF" w14:textId="77777777" w:rsidR="00767913" w:rsidRPr="00767913" w:rsidRDefault="00767913" w:rsidP="00767913">
      <w:pPr>
        <w:suppressAutoHyphens/>
        <w:overflowPunct w:val="0"/>
        <w:autoSpaceDE w:val="0"/>
        <w:autoSpaceDN w:val="0"/>
        <w:spacing w:before="62" w:line="276" w:lineRule="auto"/>
        <w:textAlignment w:val="baseline"/>
        <w:rPr>
          <w:rFonts w:ascii="微软雅黑" w:eastAsia="微软雅黑" w:hAnsi="微软雅黑" w:cs="Times New Roman"/>
          <w:b/>
          <w:bCs/>
          <w:color w:val="000000"/>
          <w:kern w:val="3"/>
          <w:sz w:val="20"/>
          <w:szCs w:val="20"/>
        </w:rPr>
      </w:pPr>
      <w:r w:rsidRPr="00767913">
        <w:rPr>
          <w:rFonts w:ascii="微软雅黑" w:eastAsia="微软雅黑" w:hAnsi="微软雅黑" w:cs="Times New Roman" w:hint="eastAsia"/>
          <w:b/>
          <w:bCs/>
          <w:color w:val="000000"/>
          <w:kern w:val="3"/>
          <w:sz w:val="20"/>
          <w:szCs w:val="20"/>
        </w:rPr>
        <w:t>2、特定人员</w:t>
      </w:r>
      <w:proofErr w:type="gramStart"/>
      <w:r w:rsidRPr="00767913">
        <w:rPr>
          <w:rFonts w:ascii="微软雅黑" w:eastAsia="微软雅黑" w:hAnsi="微软雅黑" w:cs="Times New Roman" w:hint="eastAsia"/>
          <w:b/>
          <w:bCs/>
          <w:color w:val="000000"/>
          <w:kern w:val="3"/>
          <w:sz w:val="20"/>
          <w:szCs w:val="20"/>
        </w:rPr>
        <w:t>微信公众号</w:t>
      </w:r>
      <w:proofErr w:type="gramEnd"/>
      <w:r w:rsidRPr="00767913">
        <w:rPr>
          <w:rFonts w:ascii="微软雅黑" w:eastAsia="微软雅黑" w:hAnsi="微软雅黑" w:cs="Times New Roman" w:hint="eastAsia"/>
          <w:b/>
          <w:bCs/>
          <w:color w:val="000000"/>
          <w:kern w:val="3"/>
          <w:sz w:val="20"/>
          <w:szCs w:val="20"/>
        </w:rPr>
        <w:t>系统</w:t>
      </w:r>
    </w:p>
    <w:tbl>
      <w:tblPr>
        <w:tblW w:w="886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7584"/>
      </w:tblGrid>
      <w:tr w:rsidR="00767913" w:rsidRPr="00767913" w14:paraId="1490CF50"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683838E4" w14:textId="77777777" w:rsidR="00767913" w:rsidRPr="00767913" w:rsidRDefault="00767913" w:rsidP="00767913">
            <w:pPr>
              <w:suppressAutoHyphens/>
              <w:overflowPunct w:val="0"/>
              <w:autoSpaceDE w:val="0"/>
              <w:autoSpaceDN w:val="0"/>
              <w:spacing w:line="360" w:lineRule="auto"/>
              <w:jc w:val="center"/>
              <w:textAlignment w:val="baseline"/>
              <w:rPr>
                <w:rFonts w:ascii="宋体" w:eastAsia="宋体" w:hAnsi="宋体" w:cs="Times New Roman"/>
                <w:b/>
                <w:kern w:val="3"/>
                <w:szCs w:val="21"/>
              </w:rPr>
            </w:pPr>
            <w:r w:rsidRPr="00767913">
              <w:rPr>
                <w:rFonts w:ascii="宋体" w:eastAsia="宋体" w:hAnsi="宋体" w:cs="Times New Roman" w:hint="eastAsia"/>
                <w:b/>
                <w:kern w:val="3"/>
                <w:szCs w:val="21"/>
              </w:rPr>
              <w:t>序号</w:t>
            </w:r>
          </w:p>
        </w:tc>
        <w:tc>
          <w:tcPr>
            <w:tcW w:w="7584" w:type="dxa"/>
            <w:tcBorders>
              <w:top w:val="single" w:sz="4" w:space="0" w:color="auto"/>
              <w:left w:val="single" w:sz="4" w:space="0" w:color="auto"/>
              <w:bottom w:val="single" w:sz="4" w:space="0" w:color="auto"/>
              <w:right w:val="single" w:sz="4" w:space="0" w:color="auto"/>
            </w:tcBorders>
            <w:vAlign w:val="center"/>
          </w:tcPr>
          <w:p w14:paraId="4FEB650F" w14:textId="77777777" w:rsidR="00767913" w:rsidRPr="00767913" w:rsidRDefault="00767913" w:rsidP="00767913">
            <w:pPr>
              <w:suppressAutoHyphens/>
              <w:overflowPunct w:val="0"/>
              <w:autoSpaceDE w:val="0"/>
              <w:autoSpaceDN w:val="0"/>
              <w:spacing w:line="360" w:lineRule="auto"/>
              <w:jc w:val="left"/>
              <w:textAlignment w:val="baseline"/>
              <w:rPr>
                <w:rFonts w:ascii="宋体" w:eastAsia="宋体" w:hAnsi="宋体" w:cs="Times New Roman"/>
                <w:b/>
                <w:kern w:val="3"/>
                <w:szCs w:val="21"/>
              </w:rPr>
            </w:pPr>
            <w:r w:rsidRPr="00767913">
              <w:rPr>
                <w:rFonts w:ascii="宋体" w:eastAsia="宋体" w:hAnsi="宋体" w:cs="Times New Roman" w:hint="eastAsia"/>
                <w:b/>
                <w:kern w:val="3"/>
                <w:szCs w:val="21"/>
              </w:rPr>
              <w:t>技术要求规格</w:t>
            </w:r>
          </w:p>
        </w:tc>
      </w:tr>
      <w:tr w:rsidR="00767913" w:rsidRPr="00767913" w14:paraId="6B01FCA1"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126DE1E5" w14:textId="77777777" w:rsidR="00767913" w:rsidRPr="00767913" w:rsidRDefault="00767913" w:rsidP="00767913">
            <w:pPr>
              <w:suppressAutoHyphens/>
              <w:overflowPunct w:val="0"/>
              <w:autoSpaceDE w:val="0"/>
              <w:autoSpaceDN w:val="0"/>
              <w:spacing w:line="360" w:lineRule="auto"/>
              <w:jc w:val="center"/>
              <w:textAlignment w:val="baseline"/>
              <w:rPr>
                <w:rFonts w:ascii="宋体" w:eastAsia="宋体" w:hAnsi="宋体" w:cs="Times New Roman"/>
                <w:b/>
                <w:kern w:val="3"/>
                <w:szCs w:val="21"/>
              </w:rPr>
            </w:pPr>
            <w:r w:rsidRPr="00767913">
              <w:rPr>
                <w:rFonts w:ascii="宋体" w:eastAsia="宋体" w:hAnsi="宋体" w:cs="Times New Roman" w:hint="eastAsia"/>
                <w:b/>
                <w:kern w:val="3"/>
                <w:szCs w:val="21"/>
              </w:rPr>
              <w:t>1.1</w:t>
            </w:r>
          </w:p>
        </w:tc>
        <w:tc>
          <w:tcPr>
            <w:tcW w:w="7584" w:type="dxa"/>
            <w:tcBorders>
              <w:top w:val="single" w:sz="4" w:space="0" w:color="auto"/>
              <w:left w:val="single" w:sz="4" w:space="0" w:color="auto"/>
              <w:bottom w:val="single" w:sz="4" w:space="0" w:color="auto"/>
              <w:right w:val="single" w:sz="4" w:space="0" w:color="auto"/>
            </w:tcBorders>
            <w:vAlign w:val="center"/>
          </w:tcPr>
          <w:p w14:paraId="1C7FB9A7" w14:textId="77777777" w:rsidR="00767913" w:rsidRPr="00767913" w:rsidRDefault="00767913" w:rsidP="00767913">
            <w:pPr>
              <w:suppressAutoHyphens/>
              <w:overflowPunct w:val="0"/>
              <w:autoSpaceDE w:val="0"/>
              <w:autoSpaceDN w:val="0"/>
              <w:spacing w:line="360" w:lineRule="auto"/>
              <w:jc w:val="left"/>
              <w:textAlignment w:val="baseline"/>
              <w:rPr>
                <w:rFonts w:ascii="宋体" w:eastAsia="宋体" w:hAnsi="宋体" w:cs="Times New Roman"/>
                <w:b/>
                <w:kern w:val="3"/>
                <w:szCs w:val="21"/>
              </w:rPr>
            </w:pPr>
            <w:r w:rsidRPr="00767913">
              <w:rPr>
                <w:rFonts w:ascii="宋体" w:eastAsia="宋体" w:hAnsi="宋体" w:cs="Times New Roman" w:hint="eastAsia"/>
                <w:b/>
                <w:kern w:val="3"/>
                <w:szCs w:val="21"/>
              </w:rPr>
              <w:t>系统总体需求</w:t>
            </w:r>
          </w:p>
        </w:tc>
      </w:tr>
      <w:tr w:rsidR="00767913" w:rsidRPr="00767913" w14:paraId="1938F391"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464598D6"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1.1.1</w:t>
            </w:r>
          </w:p>
        </w:tc>
        <w:tc>
          <w:tcPr>
            <w:tcW w:w="7584" w:type="dxa"/>
            <w:tcBorders>
              <w:top w:val="single" w:sz="4" w:space="0" w:color="auto"/>
              <w:left w:val="single" w:sz="4" w:space="0" w:color="auto"/>
              <w:bottom w:val="single" w:sz="4" w:space="0" w:color="auto"/>
              <w:right w:val="single" w:sz="4" w:space="0" w:color="auto"/>
            </w:tcBorders>
            <w:vAlign w:val="center"/>
          </w:tcPr>
          <w:p w14:paraId="77051664"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Cs w:val="21"/>
              </w:rPr>
            </w:pPr>
            <w:r w:rsidRPr="00767913">
              <w:rPr>
                <w:rFonts w:ascii="宋体" w:eastAsia="宋体" w:hAnsi="宋体" w:cs="Times New Roman" w:hint="eastAsia"/>
                <w:kern w:val="3"/>
                <w:szCs w:val="21"/>
              </w:rPr>
              <w:t>★系统支持在长征医院</w:t>
            </w:r>
            <w:proofErr w:type="gramStart"/>
            <w:r w:rsidRPr="00767913">
              <w:rPr>
                <w:rFonts w:ascii="宋体" w:eastAsia="宋体" w:hAnsi="宋体" w:cs="Times New Roman" w:hint="eastAsia"/>
                <w:kern w:val="3"/>
                <w:szCs w:val="21"/>
              </w:rPr>
              <w:t>微信公众</w:t>
            </w:r>
            <w:proofErr w:type="gramEnd"/>
            <w:r w:rsidRPr="00767913">
              <w:rPr>
                <w:rFonts w:ascii="宋体" w:eastAsia="宋体" w:hAnsi="宋体" w:cs="Times New Roman" w:hint="eastAsia"/>
                <w:kern w:val="3"/>
                <w:szCs w:val="21"/>
              </w:rPr>
              <w:t>号中特定人员预约挂号的功能</w:t>
            </w:r>
          </w:p>
        </w:tc>
      </w:tr>
      <w:tr w:rsidR="00767913" w:rsidRPr="00767913" w14:paraId="5FF0112E"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38E4B142"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1.1.2</w:t>
            </w:r>
          </w:p>
        </w:tc>
        <w:tc>
          <w:tcPr>
            <w:tcW w:w="7584" w:type="dxa"/>
            <w:tcBorders>
              <w:top w:val="single" w:sz="4" w:space="0" w:color="auto"/>
              <w:left w:val="single" w:sz="4" w:space="0" w:color="auto"/>
              <w:bottom w:val="single" w:sz="4" w:space="0" w:color="auto"/>
              <w:right w:val="single" w:sz="4" w:space="0" w:color="auto"/>
            </w:tcBorders>
            <w:vAlign w:val="center"/>
          </w:tcPr>
          <w:p w14:paraId="3870F191"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Cs w:val="21"/>
              </w:rPr>
            </w:pPr>
            <w:r w:rsidRPr="00767913">
              <w:rPr>
                <w:rFonts w:ascii="宋体" w:eastAsia="宋体" w:hAnsi="宋体" w:cs="Times New Roman" w:hint="eastAsia"/>
                <w:b/>
                <w:bCs/>
                <w:color w:val="000000"/>
                <w:kern w:val="3"/>
                <w:szCs w:val="21"/>
              </w:rPr>
              <w:t>▲</w:t>
            </w:r>
            <w:r w:rsidRPr="00767913">
              <w:rPr>
                <w:rFonts w:ascii="宋体" w:eastAsia="宋体" w:hAnsi="宋体" w:cs="Times New Roman" w:hint="eastAsia"/>
                <w:kern w:val="3"/>
                <w:szCs w:val="21"/>
              </w:rPr>
              <w:t>系统支持在长征医院</w:t>
            </w:r>
            <w:proofErr w:type="gramStart"/>
            <w:r w:rsidRPr="00767913">
              <w:rPr>
                <w:rFonts w:ascii="宋体" w:eastAsia="宋体" w:hAnsi="宋体" w:cs="Times New Roman" w:hint="eastAsia"/>
                <w:kern w:val="3"/>
                <w:szCs w:val="21"/>
              </w:rPr>
              <w:t>微信公众</w:t>
            </w:r>
            <w:proofErr w:type="gramEnd"/>
            <w:r w:rsidRPr="00767913">
              <w:rPr>
                <w:rFonts w:ascii="宋体" w:eastAsia="宋体" w:hAnsi="宋体" w:cs="Times New Roman" w:hint="eastAsia"/>
                <w:kern w:val="3"/>
                <w:szCs w:val="21"/>
              </w:rPr>
              <w:t>号中特定人员挂号的功能</w:t>
            </w:r>
          </w:p>
        </w:tc>
      </w:tr>
      <w:tr w:rsidR="00767913" w:rsidRPr="00767913" w14:paraId="50DCB6F9"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17CFF2D2"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1.1.3</w:t>
            </w:r>
          </w:p>
        </w:tc>
        <w:tc>
          <w:tcPr>
            <w:tcW w:w="7584" w:type="dxa"/>
            <w:tcBorders>
              <w:top w:val="single" w:sz="4" w:space="0" w:color="auto"/>
              <w:left w:val="single" w:sz="4" w:space="0" w:color="auto"/>
              <w:bottom w:val="single" w:sz="4" w:space="0" w:color="auto"/>
              <w:right w:val="single" w:sz="4" w:space="0" w:color="auto"/>
            </w:tcBorders>
            <w:vAlign w:val="center"/>
          </w:tcPr>
          <w:p w14:paraId="1FA3255A"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Cs w:val="21"/>
                <w:lang w:val="nl-NL"/>
              </w:rPr>
            </w:pPr>
            <w:r w:rsidRPr="00767913">
              <w:rPr>
                <w:rFonts w:ascii="宋体" w:eastAsia="宋体" w:hAnsi="宋体" w:cs="Times New Roman" w:hint="eastAsia"/>
                <w:kern w:val="3"/>
                <w:szCs w:val="21"/>
              </w:rPr>
              <w:t>★系统支持在长征医院</w:t>
            </w:r>
            <w:proofErr w:type="gramStart"/>
            <w:r w:rsidRPr="00767913">
              <w:rPr>
                <w:rFonts w:ascii="宋体" w:eastAsia="宋体" w:hAnsi="宋体" w:cs="Times New Roman" w:hint="eastAsia"/>
                <w:kern w:val="3"/>
                <w:szCs w:val="21"/>
              </w:rPr>
              <w:t>微信公众</w:t>
            </w:r>
            <w:proofErr w:type="gramEnd"/>
            <w:r w:rsidRPr="00767913">
              <w:rPr>
                <w:rFonts w:ascii="宋体" w:eastAsia="宋体" w:hAnsi="宋体" w:cs="Times New Roman" w:hint="eastAsia"/>
                <w:kern w:val="3"/>
                <w:szCs w:val="21"/>
              </w:rPr>
              <w:t>号中特定人员查询检验检查功能</w:t>
            </w:r>
          </w:p>
        </w:tc>
      </w:tr>
      <w:tr w:rsidR="00767913" w:rsidRPr="00767913" w14:paraId="6F69EC76"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3E646106"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1.1.4</w:t>
            </w:r>
          </w:p>
        </w:tc>
        <w:tc>
          <w:tcPr>
            <w:tcW w:w="7584" w:type="dxa"/>
            <w:tcBorders>
              <w:top w:val="single" w:sz="4" w:space="0" w:color="auto"/>
              <w:left w:val="single" w:sz="4" w:space="0" w:color="auto"/>
              <w:bottom w:val="single" w:sz="4" w:space="0" w:color="auto"/>
              <w:right w:val="single" w:sz="4" w:space="0" w:color="auto"/>
            </w:tcBorders>
            <w:vAlign w:val="center"/>
          </w:tcPr>
          <w:p w14:paraId="2BEAF29B"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Cs w:val="21"/>
              </w:rPr>
            </w:pPr>
            <w:r w:rsidRPr="00767913">
              <w:rPr>
                <w:rFonts w:ascii="宋体" w:eastAsia="宋体" w:hAnsi="宋体" w:cs="Times New Roman" w:hint="eastAsia"/>
                <w:kern w:val="3"/>
                <w:szCs w:val="21"/>
              </w:rPr>
              <w:t>★系统支持在长征医院</w:t>
            </w:r>
            <w:proofErr w:type="gramStart"/>
            <w:r w:rsidRPr="00767913">
              <w:rPr>
                <w:rFonts w:ascii="宋体" w:eastAsia="宋体" w:hAnsi="宋体" w:cs="Times New Roman" w:hint="eastAsia"/>
                <w:kern w:val="3"/>
                <w:szCs w:val="21"/>
              </w:rPr>
              <w:t>微信公众</w:t>
            </w:r>
            <w:proofErr w:type="gramEnd"/>
            <w:r w:rsidRPr="00767913">
              <w:rPr>
                <w:rFonts w:ascii="宋体" w:eastAsia="宋体" w:hAnsi="宋体" w:cs="Times New Roman" w:hint="eastAsia"/>
                <w:kern w:val="3"/>
                <w:szCs w:val="21"/>
              </w:rPr>
              <w:t>号中特定人员取消预约挂号的功能</w:t>
            </w:r>
          </w:p>
        </w:tc>
      </w:tr>
      <w:tr w:rsidR="00767913" w:rsidRPr="00767913" w14:paraId="08CAB23C"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4DA167FF"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1.1.5</w:t>
            </w:r>
          </w:p>
        </w:tc>
        <w:tc>
          <w:tcPr>
            <w:tcW w:w="7584" w:type="dxa"/>
            <w:tcBorders>
              <w:top w:val="single" w:sz="4" w:space="0" w:color="auto"/>
              <w:left w:val="single" w:sz="4" w:space="0" w:color="auto"/>
              <w:bottom w:val="single" w:sz="4" w:space="0" w:color="auto"/>
              <w:right w:val="single" w:sz="4" w:space="0" w:color="auto"/>
            </w:tcBorders>
            <w:vAlign w:val="center"/>
          </w:tcPr>
          <w:p w14:paraId="441F88AA"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Cs w:val="21"/>
              </w:rPr>
            </w:pPr>
            <w:r w:rsidRPr="00767913">
              <w:rPr>
                <w:rFonts w:ascii="宋体" w:eastAsia="宋体" w:hAnsi="宋体" w:cs="Times New Roman" w:hint="eastAsia"/>
                <w:kern w:val="3"/>
                <w:szCs w:val="21"/>
              </w:rPr>
              <w:t>★系统在互联网不可暴露特定人员具体信息，如：部队番号、身份、军衔、等级、</w:t>
            </w:r>
            <w:proofErr w:type="gramStart"/>
            <w:r w:rsidRPr="00767913">
              <w:rPr>
                <w:rFonts w:ascii="宋体" w:eastAsia="宋体" w:hAnsi="宋体" w:cs="Times New Roman" w:hint="eastAsia"/>
                <w:kern w:val="3"/>
                <w:szCs w:val="21"/>
              </w:rPr>
              <w:t>帐号</w:t>
            </w:r>
            <w:proofErr w:type="gramEnd"/>
            <w:r w:rsidRPr="00767913">
              <w:rPr>
                <w:rFonts w:ascii="宋体" w:eastAsia="宋体" w:hAnsi="宋体" w:cs="Times New Roman" w:hint="eastAsia"/>
                <w:kern w:val="3"/>
                <w:szCs w:val="21"/>
              </w:rPr>
              <w:t>等涉密信息</w:t>
            </w:r>
          </w:p>
        </w:tc>
      </w:tr>
      <w:tr w:rsidR="00767913" w:rsidRPr="00767913" w14:paraId="138A443F"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63245E6B"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1.1.6</w:t>
            </w:r>
          </w:p>
        </w:tc>
        <w:tc>
          <w:tcPr>
            <w:tcW w:w="7584" w:type="dxa"/>
            <w:tcBorders>
              <w:top w:val="single" w:sz="4" w:space="0" w:color="auto"/>
              <w:left w:val="single" w:sz="4" w:space="0" w:color="auto"/>
              <w:bottom w:val="single" w:sz="4" w:space="0" w:color="auto"/>
              <w:right w:val="single" w:sz="4" w:space="0" w:color="auto"/>
            </w:tcBorders>
            <w:vAlign w:val="center"/>
          </w:tcPr>
          <w:p w14:paraId="054718AC"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Cs w:val="21"/>
              </w:rPr>
            </w:pPr>
            <w:r w:rsidRPr="00767913">
              <w:rPr>
                <w:rFonts w:ascii="宋体" w:eastAsia="宋体" w:hAnsi="宋体" w:cs="Times New Roman" w:hint="eastAsia"/>
                <w:kern w:val="3"/>
                <w:szCs w:val="21"/>
              </w:rPr>
              <w:t>★系统支持特定人员利用手机进行长征医院</w:t>
            </w:r>
            <w:proofErr w:type="gramStart"/>
            <w:r w:rsidRPr="00767913">
              <w:rPr>
                <w:rFonts w:ascii="宋体" w:eastAsia="宋体" w:hAnsi="宋体" w:cs="Times New Roman" w:hint="eastAsia"/>
                <w:kern w:val="3"/>
                <w:szCs w:val="21"/>
              </w:rPr>
              <w:t>微信公众号</w:t>
            </w:r>
            <w:proofErr w:type="gramEnd"/>
            <w:r w:rsidRPr="00767913">
              <w:rPr>
                <w:rFonts w:ascii="宋体" w:eastAsia="宋体" w:hAnsi="宋体" w:cs="Times New Roman" w:hint="eastAsia"/>
                <w:kern w:val="3"/>
                <w:szCs w:val="21"/>
              </w:rPr>
              <w:t>账号注册及身份证、ID号的绑定</w:t>
            </w:r>
          </w:p>
        </w:tc>
      </w:tr>
      <w:tr w:rsidR="00767913" w:rsidRPr="00767913" w14:paraId="0966D6E2"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3A68DC7C"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1.1.7</w:t>
            </w:r>
          </w:p>
        </w:tc>
        <w:tc>
          <w:tcPr>
            <w:tcW w:w="7584" w:type="dxa"/>
            <w:tcBorders>
              <w:top w:val="single" w:sz="4" w:space="0" w:color="auto"/>
              <w:left w:val="single" w:sz="4" w:space="0" w:color="auto"/>
              <w:bottom w:val="single" w:sz="4" w:space="0" w:color="auto"/>
              <w:right w:val="single" w:sz="4" w:space="0" w:color="auto"/>
            </w:tcBorders>
            <w:vAlign w:val="center"/>
          </w:tcPr>
          <w:p w14:paraId="63DF5258"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Cs w:val="21"/>
              </w:rPr>
            </w:pPr>
            <w:r w:rsidRPr="00767913">
              <w:rPr>
                <w:rFonts w:ascii="宋体" w:eastAsia="宋体" w:hAnsi="宋体" w:cs="Times New Roman" w:hint="eastAsia"/>
                <w:kern w:val="3"/>
                <w:szCs w:val="21"/>
              </w:rPr>
              <w:t>★系统支持特定人员在窗口特定人员挂号系统进行身份证的补充录入</w:t>
            </w:r>
          </w:p>
        </w:tc>
      </w:tr>
      <w:tr w:rsidR="00767913" w:rsidRPr="00767913" w14:paraId="297EEEF5"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494E5892"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1.1.8</w:t>
            </w:r>
          </w:p>
        </w:tc>
        <w:tc>
          <w:tcPr>
            <w:tcW w:w="7584" w:type="dxa"/>
            <w:tcBorders>
              <w:top w:val="single" w:sz="4" w:space="0" w:color="auto"/>
              <w:left w:val="single" w:sz="4" w:space="0" w:color="auto"/>
              <w:bottom w:val="single" w:sz="4" w:space="0" w:color="auto"/>
              <w:right w:val="single" w:sz="4" w:space="0" w:color="auto"/>
            </w:tcBorders>
            <w:vAlign w:val="center"/>
          </w:tcPr>
          <w:p w14:paraId="5DA8A2EB"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Cs w:val="21"/>
              </w:rPr>
            </w:pPr>
            <w:r w:rsidRPr="00767913">
              <w:rPr>
                <w:rFonts w:ascii="宋体" w:eastAsia="宋体" w:hAnsi="宋体" w:cs="Times New Roman" w:hint="eastAsia"/>
                <w:b/>
                <w:bCs/>
                <w:color w:val="000000"/>
                <w:kern w:val="3"/>
                <w:szCs w:val="21"/>
              </w:rPr>
              <w:t>▲</w:t>
            </w:r>
            <w:r w:rsidRPr="00767913">
              <w:rPr>
                <w:rFonts w:ascii="宋体" w:eastAsia="宋体" w:hAnsi="宋体" w:cs="Times New Roman" w:hint="eastAsia"/>
                <w:kern w:val="3"/>
                <w:szCs w:val="21"/>
              </w:rPr>
              <w:t>系统支持特定人员预约或者取消</w:t>
            </w:r>
            <w:proofErr w:type="gramStart"/>
            <w:r w:rsidRPr="00767913">
              <w:rPr>
                <w:rFonts w:ascii="宋体" w:eastAsia="宋体" w:hAnsi="宋体" w:cs="Times New Roman" w:hint="eastAsia"/>
                <w:kern w:val="3"/>
                <w:szCs w:val="21"/>
              </w:rPr>
              <w:t>预约再</w:t>
            </w:r>
            <w:proofErr w:type="gramEnd"/>
            <w:r w:rsidRPr="00767913">
              <w:rPr>
                <w:rFonts w:ascii="宋体" w:eastAsia="宋体" w:hAnsi="宋体" w:cs="Times New Roman" w:hint="eastAsia"/>
                <w:kern w:val="3"/>
                <w:szCs w:val="21"/>
              </w:rPr>
              <w:t>约时预留手机号码、卫生队电话</w:t>
            </w:r>
          </w:p>
        </w:tc>
      </w:tr>
      <w:tr w:rsidR="00767913" w:rsidRPr="00767913" w14:paraId="57D3ADCB"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05A201D4"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1.1.9</w:t>
            </w:r>
          </w:p>
        </w:tc>
        <w:tc>
          <w:tcPr>
            <w:tcW w:w="7584" w:type="dxa"/>
            <w:tcBorders>
              <w:top w:val="single" w:sz="4" w:space="0" w:color="auto"/>
              <w:left w:val="single" w:sz="4" w:space="0" w:color="auto"/>
              <w:bottom w:val="single" w:sz="4" w:space="0" w:color="auto"/>
              <w:right w:val="single" w:sz="4" w:space="0" w:color="auto"/>
            </w:tcBorders>
            <w:vAlign w:val="center"/>
          </w:tcPr>
          <w:p w14:paraId="332CC6CE"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b/>
                <w:bCs/>
                <w:color w:val="000000"/>
                <w:kern w:val="3"/>
                <w:szCs w:val="21"/>
              </w:rPr>
            </w:pPr>
            <w:r w:rsidRPr="00767913">
              <w:rPr>
                <w:rFonts w:ascii="宋体" w:eastAsia="宋体" w:hAnsi="宋体" w:cs="Times New Roman" w:hint="eastAsia"/>
                <w:kern w:val="3"/>
                <w:szCs w:val="21"/>
              </w:rPr>
              <w:t>★系统支持操作流程帮助信息,如:在发票上病人ID</w:t>
            </w:r>
            <w:proofErr w:type="gramStart"/>
            <w:r w:rsidRPr="00767913">
              <w:rPr>
                <w:rFonts w:ascii="宋体" w:eastAsia="宋体" w:hAnsi="宋体" w:cs="Times New Roman" w:hint="eastAsia"/>
                <w:kern w:val="3"/>
                <w:szCs w:val="21"/>
              </w:rPr>
              <w:t>号展示</w:t>
            </w:r>
            <w:proofErr w:type="gramEnd"/>
            <w:r w:rsidRPr="00767913">
              <w:rPr>
                <w:rFonts w:ascii="宋体" w:eastAsia="宋体" w:hAnsi="宋体" w:cs="Times New Roman" w:hint="eastAsia"/>
                <w:kern w:val="3"/>
                <w:szCs w:val="21"/>
              </w:rPr>
              <w:t>具体位置,</w:t>
            </w:r>
            <w:proofErr w:type="gramStart"/>
            <w:r w:rsidRPr="00767913">
              <w:rPr>
                <w:rFonts w:ascii="宋体" w:eastAsia="宋体" w:hAnsi="宋体" w:cs="Times New Roman" w:hint="eastAsia"/>
                <w:kern w:val="3"/>
                <w:szCs w:val="21"/>
              </w:rPr>
              <w:t>绑卡未</w:t>
            </w:r>
            <w:proofErr w:type="gramEnd"/>
            <w:r w:rsidRPr="00767913">
              <w:rPr>
                <w:rFonts w:ascii="宋体" w:eastAsia="宋体" w:hAnsi="宋体" w:cs="Times New Roman" w:hint="eastAsia"/>
                <w:kern w:val="3"/>
                <w:szCs w:val="21"/>
              </w:rPr>
              <w:t>成功需窗口办理身份证信息补充等帮助信息</w:t>
            </w:r>
          </w:p>
        </w:tc>
      </w:tr>
      <w:tr w:rsidR="00767913" w:rsidRPr="00767913" w14:paraId="1D6F683F"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6EBF203B"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b/>
                <w:kern w:val="3"/>
                <w:szCs w:val="21"/>
              </w:rPr>
              <w:t>1.2</w:t>
            </w:r>
          </w:p>
        </w:tc>
        <w:tc>
          <w:tcPr>
            <w:tcW w:w="7584" w:type="dxa"/>
            <w:tcBorders>
              <w:top w:val="single" w:sz="4" w:space="0" w:color="auto"/>
              <w:left w:val="single" w:sz="4" w:space="0" w:color="auto"/>
              <w:bottom w:val="single" w:sz="4" w:space="0" w:color="auto"/>
              <w:right w:val="single" w:sz="4" w:space="0" w:color="auto"/>
            </w:tcBorders>
            <w:vAlign w:val="center"/>
          </w:tcPr>
          <w:p w14:paraId="35446F52"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b/>
                <w:kern w:val="3"/>
                <w:szCs w:val="21"/>
              </w:rPr>
            </w:pPr>
            <w:r w:rsidRPr="00767913">
              <w:rPr>
                <w:rFonts w:ascii="宋体" w:eastAsia="宋体" w:hAnsi="宋体" w:cs="Times New Roman" w:hint="eastAsia"/>
                <w:b/>
                <w:kern w:val="3"/>
                <w:szCs w:val="21"/>
              </w:rPr>
              <w:t>特定人员</w:t>
            </w:r>
            <w:proofErr w:type="gramStart"/>
            <w:r w:rsidRPr="00767913">
              <w:rPr>
                <w:rFonts w:ascii="宋体" w:eastAsia="宋体" w:hAnsi="宋体" w:cs="Times New Roman" w:hint="eastAsia"/>
                <w:b/>
                <w:kern w:val="3"/>
                <w:szCs w:val="21"/>
              </w:rPr>
              <w:t>微信公众号</w:t>
            </w:r>
            <w:proofErr w:type="gramEnd"/>
            <w:r w:rsidRPr="00767913">
              <w:rPr>
                <w:rFonts w:ascii="宋体" w:eastAsia="宋体" w:hAnsi="宋体" w:cs="Times New Roman" w:hint="eastAsia"/>
                <w:b/>
                <w:kern w:val="3"/>
                <w:szCs w:val="21"/>
              </w:rPr>
              <w:t>预约挂号</w:t>
            </w:r>
          </w:p>
        </w:tc>
      </w:tr>
      <w:tr w:rsidR="00767913" w:rsidRPr="00767913" w14:paraId="577F2DD0"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55FEE8FD"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lastRenderedPageBreak/>
              <w:t>1.2.1</w:t>
            </w:r>
          </w:p>
        </w:tc>
        <w:tc>
          <w:tcPr>
            <w:tcW w:w="7584" w:type="dxa"/>
            <w:tcBorders>
              <w:top w:val="single" w:sz="4" w:space="0" w:color="auto"/>
              <w:left w:val="single" w:sz="4" w:space="0" w:color="auto"/>
              <w:bottom w:val="single" w:sz="4" w:space="0" w:color="auto"/>
              <w:right w:val="single" w:sz="4" w:space="0" w:color="auto"/>
            </w:tcBorders>
            <w:vAlign w:val="center"/>
          </w:tcPr>
          <w:p w14:paraId="2F3D2347"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Cs w:val="21"/>
              </w:rPr>
            </w:pPr>
            <w:r w:rsidRPr="00767913">
              <w:rPr>
                <w:rFonts w:ascii="宋体" w:eastAsia="宋体" w:hAnsi="宋体" w:cs="Times New Roman" w:hint="eastAsia"/>
                <w:kern w:val="3"/>
                <w:szCs w:val="21"/>
              </w:rPr>
              <w:t>★系统支持特定人员在预约挂号界面单列，通过提取</w:t>
            </w:r>
            <w:proofErr w:type="gramStart"/>
            <w:r w:rsidRPr="00767913">
              <w:rPr>
                <w:rFonts w:ascii="宋体" w:eastAsia="宋体" w:hAnsi="宋体" w:cs="Times New Roman" w:hint="eastAsia"/>
                <w:kern w:val="3"/>
                <w:szCs w:val="21"/>
              </w:rPr>
              <w:t>预约号源池中</w:t>
            </w:r>
            <w:proofErr w:type="gramEnd"/>
            <w:r w:rsidRPr="00767913">
              <w:rPr>
                <w:rFonts w:ascii="宋体" w:eastAsia="宋体" w:hAnsi="宋体" w:cs="Times New Roman" w:hint="eastAsia"/>
                <w:kern w:val="3"/>
                <w:szCs w:val="21"/>
              </w:rPr>
              <w:t>信息，将以身份证</w:t>
            </w:r>
            <w:proofErr w:type="gramStart"/>
            <w:r w:rsidRPr="00767913">
              <w:rPr>
                <w:rFonts w:ascii="宋体" w:eastAsia="宋体" w:hAnsi="宋体" w:cs="Times New Roman" w:hint="eastAsia"/>
                <w:kern w:val="3"/>
                <w:szCs w:val="21"/>
              </w:rPr>
              <w:t>号为主键</w:t>
            </w:r>
            <w:proofErr w:type="gramEnd"/>
            <w:r w:rsidRPr="00767913">
              <w:rPr>
                <w:rFonts w:ascii="宋体" w:eastAsia="宋体" w:hAnsi="宋体" w:cs="Times New Roman" w:hint="eastAsia"/>
                <w:kern w:val="3"/>
                <w:szCs w:val="21"/>
              </w:rPr>
              <w:t>的预约信息存入HIS</w:t>
            </w:r>
          </w:p>
        </w:tc>
      </w:tr>
      <w:tr w:rsidR="00767913" w:rsidRPr="00767913" w14:paraId="3A2D5050"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450D684B"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1.2.2</w:t>
            </w:r>
          </w:p>
        </w:tc>
        <w:tc>
          <w:tcPr>
            <w:tcW w:w="7584" w:type="dxa"/>
            <w:tcBorders>
              <w:top w:val="single" w:sz="4" w:space="0" w:color="auto"/>
              <w:left w:val="single" w:sz="4" w:space="0" w:color="auto"/>
              <w:bottom w:val="single" w:sz="4" w:space="0" w:color="auto"/>
              <w:right w:val="single" w:sz="4" w:space="0" w:color="auto"/>
            </w:tcBorders>
            <w:vAlign w:val="center"/>
          </w:tcPr>
          <w:p w14:paraId="2E66D605"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Cs w:val="21"/>
              </w:rPr>
            </w:pPr>
            <w:r w:rsidRPr="00767913">
              <w:rPr>
                <w:rFonts w:ascii="宋体" w:eastAsia="宋体" w:hAnsi="宋体" w:cs="Times New Roman" w:hint="eastAsia"/>
                <w:kern w:val="3"/>
                <w:szCs w:val="21"/>
              </w:rPr>
              <w:t>★系统支持特定人员挂号系统提取预约信息挂号，且与地方挂号系统的取号规则保持一致</w:t>
            </w:r>
          </w:p>
        </w:tc>
      </w:tr>
      <w:tr w:rsidR="00767913" w:rsidRPr="00767913" w14:paraId="41CC7E16"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776EE660"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1.2.3</w:t>
            </w:r>
          </w:p>
        </w:tc>
        <w:tc>
          <w:tcPr>
            <w:tcW w:w="7584" w:type="dxa"/>
            <w:tcBorders>
              <w:top w:val="single" w:sz="4" w:space="0" w:color="auto"/>
              <w:left w:val="single" w:sz="4" w:space="0" w:color="auto"/>
              <w:bottom w:val="single" w:sz="4" w:space="0" w:color="auto"/>
              <w:right w:val="single" w:sz="4" w:space="0" w:color="auto"/>
            </w:tcBorders>
            <w:vAlign w:val="center"/>
          </w:tcPr>
          <w:p w14:paraId="7488DE7E"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Cs w:val="21"/>
              </w:rPr>
            </w:pPr>
            <w:r w:rsidRPr="00767913">
              <w:rPr>
                <w:rFonts w:ascii="宋体" w:eastAsia="宋体" w:hAnsi="宋体" w:cs="Times New Roman" w:hint="eastAsia"/>
                <w:kern w:val="3"/>
                <w:szCs w:val="21"/>
              </w:rPr>
              <w:t>★系统支持特定人员按照约定时间进行自主取消预约，包括</w:t>
            </w:r>
            <w:proofErr w:type="gramStart"/>
            <w:r w:rsidRPr="00767913">
              <w:rPr>
                <w:rFonts w:ascii="宋体" w:eastAsia="宋体" w:hAnsi="宋体" w:cs="Times New Roman" w:hint="eastAsia"/>
                <w:kern w:val="3"/>
                <w:szCs w:val="21"/>
              </w:rPr>
              <w:t>医生诊间预约</w:t>
            </w:r>
            <w:proofErr w:type="gramEnd"/>
            <w:r w:rsidRPr="00767913">
              <w:rPr>
                <w:rFonts w:ascii="宋体" w:eastAsia="宋体" w:hAnsi="宋体" w:cs="Times New Roman" w:hint="eastAsia"/>
                <w:kern w:val="3"/>
                <w:szCs w:val="21"/>
              </w:rPr>
              <w:t>亦可取消</w:t>
            </w:r>
          </w:p>
        </w:tc>
      </w:tr>
      <w:tr w:rsidR="00767913" w:rsidRPr="00767913" w14:paraId="6F62429B"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5D0DE4A3"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b/>
                <w:kern w:val="3"/>
                <w:szCs w:val="21"/>
              </w:rPr>
              <w:t>1.3</w:t>
            </w:r>
          </w:p>
        </w:tc>
        <w:tc>
          <w:tcPr>
            <w:tcW w:w="7584" w:type="dxa"/>
            <w:tcBorders>
              <w:top w:val="single" w:sz="4" w:space="0" w:color="auto"/>
              <w:left w:val="single" w:sz="4" w:space="0" w:color="auto"/>
              <w:bottom w:val="single" w:sz="4" w:space="0" w:color="auto"/>
              <w:right w:val="single" w:sz="4" w:space="0" w:color="auto"/>
            </w:tcBorders>
            <w:vAlign w:val="center"/>
          </w:tcPr>
          <w:p w14:paraId="79092876"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Cs w:val="21"/>
              </w:rPr>
            </w:pPr>
            <w:r w:rsidRPr="00767913">
              <w:rPr>
                <w:rFonts w:ascii="宋体" w:eastAsia="宋体" w:hAnsi="宋体" w:cs="Times New Roman" w:hint="eastAsia"/>
                <w:b/>
                <w:kern w:val="3"/>
                <w:szCs w:val="21"/>
              </w:rPr>
              <w:t>特定人员</w:t>
            </w:r>
            <w:proofErr w:type="gramStart"/>
            <w:r w:rsidRPr="00767913">
              <w:rPr>
                <w:rFonts w:ascii="宋体" w:eastAsia="宋体" w:hAnsi="宋体" w:cs="Times New Roman" w:hint="eastAsia"/>
                <w:b/>
                <w:kern w:val="3"/>
                <w:szCs w:val="21"/>
              </w:rPr>
              <w:t>微信公众号</w:t>
            </w:r>
            <w:proofErr w:type="gramEnd"/>
            <w:r w:rsidRPr="00767913">
              <w:rPr>
                <w:rFonts w:ascii="宋体" w:eastAsia="宋体" w:hAnsi="宋体" w:cs="Times New Roman" w:hint="eastAsia"/>
                <w:b/>
                <w:kern w:val="3"/>
                <w:szCs w:val="21"/>
              </w:rPr>
              <w:t>挂号</w:t>
            </w:r>
          </w:p>
        </w:tc>
      </w:tr>
      <w:tr w:rsidR="00767913" w:rsidRPr="00767913" w14:paraId="6425E7F0"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27A22B5F"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1.3.1</w:t>
            </w:r>
          </w:p>
        </w:tc>
        <w:tc>
          <w:tcPr>
            <w:tcW w:w="7584" w:type="dxa"/>
            <w:tcBorders>
              <w:top w:val="single" w:sz="4" w:space="0" w:color="auto"/>
              <w:left w:val="single" w:sz="4" w:space="0" w:color="auto"/>
              <w:bottom w:val="single" w:sz="4" w:space="0" w:color="auto"/>
              <w:right w:val="single" w:sz="4" w:space="0" w:color="auto"/>
            </w:tcBorders>
            <w:vAlign w:val="center"/>
          </w:tcPr>
          <w:p w14:paraId="1366A71E"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Cs w:val="21"/>
              </w:rPr>
            </w:pPr>
            <w:r w:rsidRPr="00767913">
              <w:rPr>
                <w:rFonts w:ascii="宋体" w:eastAsia="宋体" w:hAnsi="宋体" w:cs="Times New Roman" w:hint="eastAsia"/>
                <w:b/>
                <w:bCs/>
                <w:color w:val="000000"/>
                <w:kern w:val="3"/>
                <w:szCs w:val="21"/>
              </w:rPr>
              <w:t>▲</w:t>
            </w:r>
            <w:r w:rsidRPr="00767913">
              <w:rPr>
                <w:rFonts w:ascii="宋体" w:eastAsia="宋体" w:hAnsi="宋体" w:cs="Times New Roman" w:hint="eastAsia"/>
                <w:kern w:val="3"/>
                <w:szCs w:val="21"/>
              </w:rPr>
              <w:t>系统支持对特定人员进行挂号，并写入与窗口特定人员挂号系统统一的HIS表数据</w:t>
            </w:r>
          </w:p>
        </w:tc>
      </w:tr>
      <w:tr w:rsidR="00767913" w:rsidRPr="00767913" w14:paraId="2705BB11"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1D3FCB50"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1.3.2</w:t>
            </w:r>
          </w:p>
        </w:tc>
        <w:tc>
          <w:tcPr>
            <w:tcW w:w="7584" w:type="dxa"/>
            <w:tcBorders>
              <w:top w:val="single" w:sz="4" w:space="0" w:color="auto"/>
              <w:left w:val="single" w:sz="4" w:space="0" w:color="auto"/>
              <w:bottom w:val="single" w:sz="4" w:space="0" w:color="auto"/>
              <w:right w:val="single" w:sz="4" w:space="0" w:color="auto"/>
            </w:tcBorders>
            <w:vAlign w:val="center"/>
          </w:tcPr>
          <w:p w14:paraId="33678FD5"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Cs w:val="21"/>
              </w:rPr>
            </w:pPr>
            <w:r w:rsidRPr="00767913">
              <w:rPr>
                <w:rFonts w:ascii="宋体" w:eastAsia="宋体" w:hAnsi="宋体" w:cs="Times New Roman" w:hint="eastAsia"/>
                <w:b/>
                <w:bCs/>
                <w:color w:val="000000"/>
                <w:kern w:val="3"/>
                <w:szCs w:val="21"/>
              </w:rPr>
              <w:t>▲</w:t>
            </w:r>
            <w:r w:rsidRPr="00767913">
              <w:rPr>
                <w:rFonts w:ascii="宋体" w:eastAsia="宋体" w:hAnsi="宋体" w:cs="Times New Roman" w:hint="eastAsia"/>
                <w:kern w:val="3"/>
                <w:szCs w:val="21"/>
              </w:rPr>
              <w:t>系统支持特定人员挂号时自动校验和屏蔽在本地HIS库和卫生专网黑名单中人员信息</w:t>
            </w:r>
          </w:p>
        </w:tc>
      </w:tr>
    </w:tbl>
    <w:p w14:paraId="072E0951" w14:textId="5E2E8F4B" w:rsidR="00767913" w:rsidRDefault="00767913" w:rsidP="00767913"/>
    <w:p w14:paraId="3B3C0B96" w14:textId="77777777" w:rsidR="00767913" w:rsidRDefault="00767913">
      <w:pPr>
        <w:widowControl/>
        <w:jc w:val="left"/>
      </w:pPr>
      <w:r>
        <w:br w:type="page"/>
      </w:r>
    </w:p>
    <w:p w14:paraId="27FE3471" w14:textId="5C6FF3CB" w:rsidR="00767913" w:rsidRPr="00767913" w:rsidRDefault="00767913" w:rsidP="00767913">
      <w:pPr>
        <w:rPr>
          <w:rFonts w:ascii="楷体_GB2312" w:eastAsia="楷体_GB2312"/>
          <w:sz w:val="28"/>
          <w:szCs w:val="32"/>
          <w:highlight w:val="yellow"/>
          <w:u w:val="single"/>
        </w:rPr>
      </w:pPr>
      <w:r w:rsidRPr="00767913">
        <w:rPr>
          <w:rFonts w:ascii="楷体_GB2312" w:eastAsia="楷体_GB2312"/>
          <w:sz w:val="28"/>
          <w:szCs w:val="32"/>
          <w:highlight w:val="yellow"/>
          <w:u w:val="single"/>
        </w:rPr>
        <w:lastRenderedPageBreak/>
        <w:t>3-膝骨关节炎阶梯治疗服务体系招标技术参数要求</w:t>
      </w:r>
    </w:p>
    <w:p w14:paraId="0475FE4B" w14:textId="77777777" w:rsidR="00767913" w:rsidRPr="00767913" w:rsidRDefault="00767913" w:rsidP="00794534">
      <w:pPr>
        <w:numPr>
          <w:ilvl w:val="0"/>
          <w:numId w:val="2"/>
        </w:numPr>
        <w:suppressAutoHyphens/>
        <w:overflowPunct w:val="0"/>
        <w:autoSpaceDE w:val="0"/>
        <w:autoSpaceDN w:val="0"/>
        <w:spacing w:before="62" w:line="276" w:lineRule="auto"/>
        <w:textAlignment w:val="baseline"/>
        <w:rPr>
          <w:rFonts w:ascii="微软雅黑" w:eastAsia="微软雅黑" w:hAnsi="微软雅黑" w:cs="Times New Roman"/>
          <w:b/>
          <w:bCs/>
          <w:color w:val="000000"/>
          <w:kern w:val="3"/>
          <w:sz w:val="20"/>
          <w:szCs w:val="20"/>
        </w:rPr>
      </w:pPr>
      <w:r w:rsidRPr="00767913">
        <w:rPr>
          <w:rFonts w:ascii="微软雅黑" w:eastAsia="微软雅黑" w:hAnsi="微软雅黑" w:cs="Times New Roman" w:hint="eastAsia"/>
          <w:b/>
          <w:bCs/>
          <w:color w:val="000000"/>
          <w:kern w:val="3"/>
          <w:sz w:val="20"/>
          <w:szCs w:val="20"/>
        </w:rPr>
        <w:t>总则</w:t>
      </w:r>
    </w:p>
    <w:tbl>
      <w:tblPr>
        <w:tblW w:w="886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5"/>
        <w:gridCol w:w="7725"/>
      </w:tblGrid>
      <w:tr w:rsidR="00767913" w:rsidRPr="00767913" w14:paraId="5D49C434" w14:textId="77777777" w:rsidTr="00F26CA9">
        <w:trPr>
          <w:trHeight w:val="227"/>
        </w:trPr>
        <w:tc>
          <w:tcPr>
            <w:tcW w:w="1135" w:type="dxa"/>
            <w:tcBorders>
              <w:top w:val="single" w:sz="4" w:space="0" w:color="auto"/>
              <w:left w:val="single" w:sz="4" w:space="0" w:color="auto"/>
              <w:bottom w:val="single" w:sz="4" w:space="0" w:color="auto"/>
              <w:right w:val="single" w:sz="4" w:space="0" w:color="auto"/>
            </w:tcBorders>
            <w:vAlign w:val="center"/>
          </w:tcPr>
          <w:p w14:paraId="3DA93081" w14:textId="77777777" w:rsidR="00767913" w:rsidRPr="00767913" w:rsidRDefault="00767913" w:rsidP="00767913">
            <w:pPr>
              <w:suppressAutoHyphens/>
              <w:overflowPunct w:val="0"/>
              <w:autoSpaceDE w:val="0"/>
              <w:autoSpaceDN w:val="0"/>
              <w:spacing w:line="360" w:lineRule="auto"/>
              <w:jc w:val="center"/>
              <w:textAlignment w:val="baseline"/>
              <w:rPr>
                <w:rFonts w:ascii="宋体" w:eastAsia="宋体" w:hAnsi="宋体" w:cs="Times New Roman"/>
                <w:b/>
                <w:kern w:val="3"/>
                <w:szCs w:val="21"/>
              </w:rPr>
            </w:pPr>
            <w:r w:rsidRPr="00767913">
              <w:rPr>
                <w:rFonts w:ascii="宋体" w:eastAsia="宋体" w:hAnsi="宋体" w:cs="Times New Roman" w:hint="eastAsia"/>
                <w:b/>
                <w:kern w:val="3"/>
                <w:szCs w:val="21"/>
              </w:rPr>
              <w:t>序 号</w:t>
            </w:r>
          </w:p>
        </w:tc>
        <w:tc>
          <w:tcPr>
            <w:tcW w:w="7725" w:type="dxa"/>
            <w:tcBorders>
              <w:top w:val="single" w:sz="4" w:space="0" w:color="auto"/>
              <w:left w:val="single" w:sz="4" w:space="0" w:color="auto"/>
              <w:bottom w:val="single" w:sz="4" w:space="0" w:color="auto"/>
              <w:right w:val="single" w:sz="4" w:space="0" w:color="auto"/>
            </w:tcBorders>
            <w:vAlign w:val="center"/>
          </w:tcPr>
          <w:p w14:paraId="1EB6939E" w14:textId="77777777" w:rsidR="00767913" w:rsidRPr="00767913" w:rsidRDefault="00767913" w:rsidP="00767913">
            <w:pPr>
              <w:suppressAutoHyphens/>
              <w:overflowPunct w:val="0"/>
              <w:autoSpaceDE w:val="0"/>
              <w:autoSpaceDN w:val="0"/>
              <w:spacing w:line="360" w:lineRule="auto"/>
              <w:jc w:val="left"/>
              <w:textAlignment w:val="baseline"/>
              <w:rPr>
                <w:rFonts w:ascii="宋体" w:eastAsia="宋体" w:hAnsi="宋体" w:cs="Times New Roman"/>
                <w:b/>
                <w:kern w:val="3"/>
                <w:szCs w:val="21"/>
              </w:rPr>
            </w:pPr>
            <w:r w:rsidRPr="00767913">
              <w:rPr>
                <w:rFonts w:ascii="宋体" w:eastAsia="宋体" w:hAnsi="宋体" w:cs="Times New Roman" w:hint="eastAsia"/>
                <w:b/>
                <w:kern w:val="3"/>
                <w:szCs w:val="21"/>
              </w:rPr>
              <w:t>技术要求规格</w:t>
            </w:r>
          </w:p>
        </w:tc>
      </w:tr>
      <w:tr w:rsidR="00767913" w:rsidRPr="00767913" w14:paraId="68C9C90A" w14:textId="77777777" w:rsidTr="00F26CA9">
        <w:trPr>
          <w:trHeight w:val="227"/>
        </w:trPr>
        <w:tc>
          <w:tcPr>
            <w:tcW w:w="1135" w:type="dxa"/>
            <w:tcBorders>
              <w:top w:val="single" w:sz="4" w:space="0" w:color="auto"/>
              <w:left w:val="single" w:sz="4" w:space="0" w:color="auto"/>
              <w:bottom w:val="single" w:sz="4" w:space="0" w:color="auto"/>
              <w:right w:val="single" w:sz="4" w:space="0" w:color="auto"/>
            </w:tcBorders>
            <w:vAlign w:val="center"/>
          </w:tcPr>
          <w:p w14:paraId="71F8D462" w14:textId="77777777" w:rsidR="00767913" w:rsidRPr="00767913" w:rsidRDefault="00767913" w:rsidP="00767913">
            <w:pPr>
              <w:suppressAutoHyphens/>
              <w:overflowPunct w:val="0"/>
              <w:autoSpaceDE w:val="0"/>
              <w:autoSpaceDN w:val="0"/>
              <w:spacing w:line="360" w:lineRule="auto"/>
              <w:jc w:val="center"/>
              <w:textAlignment w:val="baseline"/>
              <w:rPr>
                <w:rFonts w:ascii="宋体" w:eastAsia="宋体" w:hAnsi="宋体" w:cs="Times New Roman"/>
                <w:b/>
                <w:kern w:val="3"/>
                <w:szCs w:val="21"/>
              </w:rPr>
            </w:pPr>
            <w:r w:rsidRPr="00767913">
              <w:rPr>
                <w:rFonts w:ascii="宋体" w:eastAsia="宋体" w:hAnsi="宋体" w:cs="Times New Roman" w:hint="eastAsia"/>
                <w:b/>
                <w:kern w:val="3"/>
                <w:szCs w:val="21"/>
              </w:rPr>
              <w:t>1.1</w:t>
            </w:r>
          </w:p>
        </w:tc>
        <w:tc>
          <w:tcPr>
            <w:tcW w:w="7725" w:type="dxa"/>
            <w:tcBorders>
              <w:top w:val="single" w:sz="4" w:space="0" w:color="auto"/>
              <w:left w:val="single" w:sz="4" w:space="0" w:color="auto"/>
              <w:bottom w:val="single" w:sz="4" w:space="0" w:color="auto"/>
              <w:right w:val="single" w:sz="4" w:space="0" w:color="auto"/>
            </w:tcBorders>
            <w:vAlign w:val="center"/>
          </w:tcPr>
          <w:p w14:paraId="71F8971B" w14:textId="77777777" w:rsidR="00767913" w:rsidRPr="00767913" w:rsidRDefault="00767913" w:rsidP="00767913">
            <w:pPr>
              <w:suppressAutoHyphens/>
              <w:overflowPunct w:val="0"/>
              <w:autoSpaceDE w:val="0"/>
              <w:autoSpaceDN w:val="0"/>
              <w:spacing w:line="360" w:lineRule="auto"/>
              <w:jc w:val="left"/>
              <w:textAlignment w:val="baseline"/>
              <w:rPr>
                <w:rFonts w:ascii="宋体" w:eastAsia="宋体" w:hAnsi="宋体" w:cs="Times New Roman"/>
                <w:b/>
                <w:kern w:val="3"/>
                <w:szCs w:val="21"/>
              </w:rPr>
            </w:pPr>
            <w:r w:rsidRPr="00767913">
              <w:rPr>
                <w:rFonts w:ascii="宋体" w:eastAsia="宋体" w:hAnsi="宋体" w:cs="Times New Roman" w:hint="eastAsia"/>
                <w:b/>
                <w:kern w:val="3"/>
                <w:szCs w:val="21"/>
              </w:rPr>
              <w:t>系统总体需求</w:t>
            </w:r>
          </w:p>
        </w:tc>
      </w:tr>
      <w:tr w:rsidR="00767913" w:rsidRPr="00767913" w14:paraId="711B2F71" w14:textId="77777777" w:rsidTr="00F26CA9">
        <w:trPr>
          <w:trHeight w:val="227"/>
        </w:trPr>
        <w:tc>
          <w:tcPr>
            <w:tcW w:w="1135" w:type="dxa"/>
            <w:tcBorders>
              <w:top w:val="single" w:sz="4" w:space="0" w:color="auto"/>
              <w:left w:val="single" w:sz="4" w:space="0" w:color="auto"/>
              <w:bottom w:val="single" w:sz="4" w:space="0" w:color="auto"/>
              <w:right w:val="single" w:sz="4" w:space="0" w:color="auto"/>
            </w:tcBorders>
            <w:vAlign w:val="center"/>
          </w:tcPr>
          <w:p w14:paraId="20326392"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1.1.1</w:t>
            </w:r>
          </w:p>
        </w:tc>
        <w:tc>
          <w:tcPr>
            <w:tcW w:w="7725" w:type="dxa"/>
            <w:tcBorders>
              <w:top w:val="single" w:sz="4" w:space="0" w:color="auto"/>
              <w:left w:val="single" w:sz="4" w:space="0" w:color="auto"/>
              <w:bottom w:val="single" w:sz="4" w:space="0" w:color="auto"/>
              <w:right w:val="single" w:sz="4" w:space="0" w:color="auto"/>
            </w:tcBorders>
            <w:vAlign w:val="center"/>
          </w:tcPr>
          <w:p w14:paraId="482290D6"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Cs w:val="21"/>
              </w:rPr>
            </w:pPr>
            <w:r w:rsidRPr="00767913">
              <w:rPr>
                <w:rFonts w:ascii="宋体" w:eastAsia="宋体" w:hAnsi="宋体" w:cs="Times New Roman" w:hint="eastAsia"/>
                <w:b/>
                <w:bCs/>
                <w:color w:val="000000"/>
                <w:kern w:val="3"/>
                <w:szCs w:val="21"/>
              </w:rPr>
              <w:t>★</w:t>
            </w:r>
            <w:r w:rsidRPr="00767913">
              <w:rPr>
                <w:rFonts w:ascii="宋体" w:eastAsia="宋体" w:hAnsi="宋体" w:cs="Times New Roman" w:hint="eastAsia"/>
                <w:kern w:val="3"/>
                <w:szCs w:val="21"/>
              </w:rPr>
              <w:t>BS架构，需求方与基层医院可使用浏览器访问所有服务，无须安装客户端软件</w:t>
            </w:r>
          </w:p>
        </w:tc>
      </w:tr>
      <w:tr w:rsidR="00767913" w:rsidRPr="00767913" w14:paraId="53C60CA9" w14:textId="77777777" w:rsidTr="00F26CA9">
        <w:trPr>
          <w:trHeight w:val="227"/>
        </w:trPr>
        <w:tc>
          <w:tcPr>
            <w:tcW w:w="1135" w:type="dxa"/>
            <w:tcBorders>
              <w:top w:val="single" w:sz="4" w:space="0" w:color="auto"/>
              <w:left w:val="single" w:sz="4" w:space="0" w:color="auto"/>
              <w:bottom w:val="single" w:sz="4" w:space="0" w:color="auto"/>
              <w:right w:val="single" w:sz="4" w:space="0" w:color="auto"/>
            </w:tcBorders>
            <w:vAlign w:val="center"/>
          </w:tcPr>
          <w:p w14:paraId="3AF7E9C1"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1</w:t>
            </w:r>
            <w:r w:rsidRPr="00767913">
              <w:rPr>
                <w:rFonts w:ascii="宋体" w:eastAsia="宋体" w:hAnsi="宋体" w:cs="Times New Roman"/>
                <w:kern w:val="3"/>
                <w:szCs w:val="21"/>
              </w:rPr>
              <w:t>.1.2</w:t>
            </w:r>
          </w:p>
        </w:tc>
        <w:tc>
          <w:tcPr>
            <w:tcW w:w="7725" w:type="dxa"/>
            <w:tcBorders>
              <w:top w:val="single" w:sz="4" w:space="0" w:color="auto"/>
              <w:left w:val="single" w:sz="4" w:space="0" w:color="auto"/>
              <w:bottom w:val="single" w:sz="4" w:space="0" w:color="auto"/>
              <w:right w:val="single" w:sz="4" w:space="0" w:color="auto"/>
            </w:tcBorders>
            <w:vAlign w:val="center"/>
          </w:tcPr>
          <w:p w14:paraId="53CF5393"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Cs w:val="21"/>
              </w:rPr>
            </w:pPr>
            <w:r w:rsidRPr="00767913">
              <w:rPr>
                <w:rFonts w:ascii="宋体" w:eastAsia="宋体" w:hAnsi="宋体" w:cs="Times New Roman" w:hint="eastAsia"/>
                <w:kern w:val="3"/>
                <w:szCs w:val="21"/>
              </w:rPr>
              <w:t>所有服务能够在互联网上的服务器、公有云、</w:t>
            </w:r>
            <w:proofErr w:type="gramStart"/>
            <w:r w:rsidRPr="00767913">
              <w:rPr>
                <w:rFonts w:ascii="宋体" w:eastAsia="宋体" w:hAnsi="宋体" w:cs="Times New Roman" w:hint="eastAsia"/>
                <w:kern w:val="3"/>
                <w:szCs w:val="21"/>
              </w:rPr>
              <w:t>私有云</w:t>
            </w:r>
            <w:proofErr w:type="gramEnd"/>
            <w:r w:rsidRPr="00767913">
              <w:rPr>
                <w:rFonts w:ascii="宋体" w:eastAsia="宋体" w:hAnsi="宋体" w:cs="Times New Roman" w:hint="eastAsia"/>
                <w:kern w:val="3"/>
                <w:szCs w:val="21"/>
              </w:rPr>
              <w:t>上部署</w:t>
            </w:r>
          </w:p>
        </w:tc>
      </w:tr>
      <w:tr w:rsidR="00767913" w:rsidRPr="00767913" w14:paraId="252C50C7" w14:textId="77777777" w:rsidTr="00F26CA9">
        <w:trPr>
          <w:trHeight w:val="227"/>
        </w:trPr>
        <w:tc>
          <w:tcPr>
            <w:tcW w:w="1135" w:type="dxa"/>
            <w:tcBorders>
              <w:top w:val="single" w:sz="4" w:space="0" w:color="auto"/>
              <w:left w:val="single" w:sz="4" w:space="0" w:color="auto"/>
              <w:bottom w:val="single" w:sz="4" w:space="0" w:color="auto"/>
              <w:right w:val="single" w:sz="4" w:space="0" w:color="auto"/>
            </w:tcBorders>
            <w:vAlign w:val="center"/>
          </w:tcPr>
          <w:p w14:paraId="6FE09C90"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1</w:t>
            </w:r>
            <w:r w:rsidRPr="00767913">
              <w:rPr>
                <w:rFonts w:ascii="宋体" w:eastAsia="宋体" w:hAnsi="宋体" w:cs="Times New Roman"/>
                <w:kern w:val="3"/>
                <w:szCs w:val="21"/>
              </w:rPr>
              <w:t>.1.3</w:t>
            </w:r>
          </w:p>
        </w:tc>
        <w:tc>
          <w:tcPr>
            <w:tcW w:w="7725" w:type="dxa"/>
            <w:tcBorders>
              <w:top w:val="single" w:sz="4" w:space="0" w:color="auto"/>
              <w:left w:val="single" w:sz="4" w:space="0" w:color="auto"/>
              <w:bottom w:val="single" w:sz="4" w:space="0" w:color="auto"/>
              <w:right w:val="single" w:sz="4" w:space="0" w:color="auto"/>
            </w:tcBorders>
            <w:vAlign w:val="center"/>
          </w:tcPr>
          <w:p w14:paraId="16E3331B"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Cs w:val="21"/>
              </w:rPr>
            </w:pPr>
            <w:r w:rsidRPr="00767913">
              <w:rPr>
                <w:rFonts w:ascii="宋体" w:eastAsia="宋体" w:hAnsi="宋体" w:cs="Times New Roman" w:hint="eastAsia"/>
                <w:b/>
                <w:bCs/>
                <w:color w:val="000000"/>
                <w:kern w:val="3"/>
                <w:szCs w:val="21"/>
              </w:rPr>
              <w:t>★</w:t>
            </w:r>
            <w:r w:rsidRPr="00767913">
              <w:rPr>
                <w:rFonts w:ascii="宋体" w:eastAsia="宋体" w:hAnsi="宋体" w:cs="Times New Roman" w:hint="eastAsia"/>
                <w:kern w:val="3"/>
                <w:szCs w:val="21"/>
              </w:rPr>
              <w:t>所有服务能够在医院内网或申康健康网上的服务器上（限制访问公共互联网）部署</w:t>
            </w:r>
          </w:p>
        </w:tc>
      </w:tr>
      <w:tr w:rsidR="00767913" w:rsidRPr="00767913" w14:paraId="4EDA7F6A" w14:textId="77777777" w:rsidTr="00F26CA9">
        <w:trPr>
          <w:trHeight w:val="227"/>
        </w:trPr>
        <w:tc>
          <w:tcPr>
            <w:tcW w:w="1135" w:type="dxa"/>
            <w:tcBorders>
              <w:top w:val="single" w:sz="4" w:space="0" w:color="auto"/>
              <w:left w:val="single" w:sz="4" w:space="0" w:color="auto"/>
              <w:bottom w:val="single" w:sz="4" w:space="0" w:color="auto"/>
              <w:right w:val="single" w:sz="4" w:space="0" w:color="auto"/>
            </w:tcBorders>
            <w:vAlign w:val="center"/>
          </w:tcPr>
          <w:p w14:paraId="30239E16"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1</w:t>
            </w:r>
            <w:r w:rsidRPr="00767913">
              <w:rPr>
                <w:rFonts w:ascii="宋体" w:eastAsia="宋体" w:hAnsi="宋体" w:cs="Times New Roman"/>
                <w:kern w:val="3"/>
                <w:szCs w:val="21"/>
              </w:rPr>
              <w:t>.1.4</w:t>
            </w:r>
          </w:p>
        </w:tc>
        <w:tc>
          <w:tcPr>
            <w:tcW w:w="7725" w:type="dxa"/>
            <w:tcBorders>
              <w:top w:val="single" w:sz="4" w:space="0" w:color="auto"/>
              <w:left w:val="single" w:sz="4" w:space="0" w:color="auto"/>
              <w:bottom w:val="single" w:sz="4" w:space="0" w:color="auto"/>
              <w:right w:val="single" w:sz="4" w:space="0" w:color="auto"/>
            </w:tcBorders>
            <w:vAlign w:val="center"/>
          </w:tcPr>
          <w:p w14:paraId="617489E2"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Cs w:val="21"/>
              </w:rPr>
            </w:pPr>
            <w:r w:rsidRPr="00767913">
              <w:rPr>
                <w:rFonts w:ascii="宋体" w:eastAsia="宋体" w:hAnsi="宋体" w:cs="Times New Roman" w:hint="eastAsia"/>
                <w:b/>
                <w:bCs/>
                <w:color w:val="000000"/>
                <w:kern w:val="3"/>
                <w:szCs w:val="21"/>
              </w:rPr>
              <w:t>★</w:t>
            </w:r>
            <w:r w:rsidRPr="00767913">
              <w:rPr>
                <w:rFonts w:ascii="宋体" w:eastAsia="宋体" w:hAnsi="宋体" w:cs="Times New Roman" w:hint="eastAsia"/>
                <w:kern w:val="3"/>
                <w:szCs w:val="21"/>
              </w:rPr>
              <w:t>所有的网络连接端到端是加密的，包括：基于SSH</w:t>
            </w:r>
            <w:r w:rsidRPr="00767913">
              <w:rPr>
                <w:rFonts w:ascii="宋体" w:eastAsia="宋体" w:hAnsi="宋体" w:cs="Times New Roman"/>
                <w:kern w:val="3"/>
                <w:szCs w:val="21"/>
              </w:rPr>
              <w:t>/SRT/</w:t>
            </w:r>
            <w:r w:rsidRPr="00767913">
              <w:rPr>
                <w:rFonts w:ascii="宋体" w:eastAsia="宋体" w:hAnsi="宋体" w:cs="Times New Roman" w:hint="eastAsia"/>
                <w:kern w:val="3"/>
                <w:szCs w:val="21"/>
              </w:rPr>
              <w:t>SSL</w:t>
            </w:r>
            <w:r w:rsidRPr="00767913">
              <w:rPr>
                <w:rFonts w:ascii="宋体" w:eastAsia="宋体" w:hAnsi="宋体" w:cs="Times New Roman"/>
                <w:kern w:val="3"/>
                <w:szCs w:val="21"/>
              </w:rPr>
              <w:t>/HTTPS</w:t>
            </w:r>
            <w:r w:rsidRPr="00767913">
              <w:rPr>
                <w:rFonts w:ascii="宋体" w:eastAsia="宋体" w:hAnsi="宋体" w:cs="Times New Roman" w:hint="eastAsia"/>
                <w:kern w:val="3"/>
                <w:szCs w:val="21"/>
              </w:rPr>
              <w:t>访问等协议</w:t>
            </w:r>
          </w:p>
        </w:tc>
      </w:tr>
    </w:tbl>
    <w:p w14:paraId="2F56D6F5" w14:textId="77777777" w:rsidR="00767913" w:rsidRPr="00767913" w:rsidRDefault="00767913" w:rsidP="00794534">
      <w:pPr>
        <w:numPr>
          <w:ilvl w:val="0"/>
          <w:numId w:val="2"/>
        </w:numPr>
        <w:suppressAutoHyphens/>
        <w:overflowPunct w:val="0"/>
        <w:autoSpaceDE w:val="0"/>
        <w:autoSpaceDN w:val="0"/>
        <w:spacing w:before="62" w:line="276" w:lineRule="auto"/>
        <w:textAlignment w:val="baseline"/>
        <w:rPr>
          <w:rFonts w:ascii="微软雅黑" w:eastAsia="微软雅黑" w:hAnsi="微软雅黑" w:cs="Times New Roman"/>
          <w:b/>
          <w:bCs/>
          <w:color w:val="000000"/>
          <w:kern w:val="3"/>
          <w:sz w:val="20"/>
          <w:szCs w:val="20"/>
        </w:rPr>
      </w:pPr>
      <w:bookmarkStart w:id="1" w:name="_Hlk91715760"/>
      <w:r w:rsidRPr="00767913">
        <w:rPr>
          <w:rFonts w:ascii="微软雅黑" w:eastAsia="微软雅黑" w:hAnsi="微软雅黑" w:cs="Times New Roman" w:hint="eastAsia"/>
          <w:b/>
          <w:bCs/>
          <w:color w:val="000000"/>
          <w:kern w:val="3"/>
          <w:sz w:val="20"/>
          <w:szCs w:val="20"/>
        </w:rPr>
        <w:t>面向分级</w:t>
      </w:r>
      <w:proofErr w:type="gramStart"/>
      <w:r w:rsidRPr="00767913">
        <w:rPr>
          <w:rFonts w:ascii="微软雅黑" w:eastAsia="微软雅黑" w:hAnsi="微软雅黑" w:cs="Times New Roman" w:hint="eastAsia"/>
          <w:b/>
          <w:bCs/>
          <w:color w:val="000000"/>
          <w:kern w:val="3"/>
          <w:sz w:val="20"/>
          <w:szCs w:val="20"/>
        </w:rPr>
        <w:t>诊疗全</w:t>
      </w:r>
      <w:proofErr w:type="gramEnd"/>
      <w:r w:rsidRPr="00767913">
        <w:rPr>
          <w:rFonts w:ascii="微软雅黑" w:eastAsia="微软雅黑" w:hAnsi="微软雅黑" w:cs="Times New Roman" w:hint="eastAsia"/>
          <w:b/>
          <w:bCs/>
          <w:color w:val="000000"/>
          <w:kern w:val="3"/>
          <w:sz w:val="20"/>
          <w:szCs w:val="20"/>
        </w:rPr>
        <w:t>过程的信息管理系统</w:t>
      </w:r>
    </w:p>
    <w:tbl>
      <w:tblPr>
        <w:tblW w:w="886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5"/>
        <w:gridCol w:w="7725"/>
      </w:tblGrid>
      <w:tr w:rsidR="00767913" w:rsidRPr="00767913" w14:paraId="725509A0" w14:textId="77777777" w:rsidTr="00F26CA9">
        <w:trPr>
          <w:trHeight w:val="227"/>
        </w:trPr>
        <w:tc>
          <w:tcPr>
            <w:tcW w:w="1135" w:type="dxa"/>
            <w:tcBorders>
              <w:top w:val="single" w:sz="4" w:space="0" w:color="auto"/>
              <w:left w:val="single" w:sz="4" w:space="0" w:color="auto"/>
              <w:bottom w:val="single" w:sz="4" w:space="0" w:color="auto"/>
              <w:right w:val="single" w:sz="4" w:space="0" w:color="auto"/>
            </w:tcBorders>
            <w:vAlign w:val="center"/>
          </w:tcPr>
          <w:p w14:paraId="3181397D" w14:textId="77777777" w:rsidR="00767913" w:rsidRPr="00767913" w:rsidRDefault="00767913" w:rsidP="00767913">
            <w:pPr>
              <w:suppressAutoHyphens/>
              <w:overflowPunct w:val="0"/>
              <w:autoSpaceDE w:val="0"/>
              <w:autoSpaceDN w:val="0"/>
              <w:spacing w:line="360" w:lineRule="auto"/>
              <w:ind w:firstLineChars="100" w:firstLine="211"/>
              <w:textAlignment w:val="baseline"/>
              <w:rPr>
                <w:rFonts w:ascii="宋体" w:eastAsia="宋体" w:hAnsi="宋体" w:cs="Times New Roman"/>
                <w:b/>
                <w:kern w:val="3"/>
                <w:szCs w:val="21"/>
              </w:rPr>
            </w:pPr>
            <w:r w:rsidRPr="00767913">
              <w:rPr>
                <w:rFonts w:ascii="宋体" w:eastAsia="宋体" w:hAnsi="宋体" w:cs="Times New Roman" w:hint="eastAsia"/>
                <w:b/>
                <w:kern w:val="3"/>
                <w:szCs w:val="21"/>
              </w:rPr>
              <w:t>序 号</w:t>
            </w:r>
          </w:p>
        </w:tc>
        <w:tc>
          <w:tcPr>
            <w:tcW w:w="7725" w:type="dxa"/>
            <w:tcBorders>
              <w:top w:val="single" w:sz="4" w:space="0" w:color="auto"/>
              <w:left w:val="single" w:sz="4" w:space="0" w:color="auto"/>
              <w:bottom w:val="single" w:sz="4" w:space="0" w:color="auto"/>
              <w:right w:val="single" w:sz="4" w:space="0" w:color="auto"/>
            </w:tcBorders>
            <w:vAlign w:val="center"/>
          </w:tcPr>
          <w:p w14:paraId="45874B00" w14:textId="77777777" w:rsidR="00767913" w:rsidRPr="00767913" w:rsidRDefault="00767913" w:rsidP="00767913">
            <w:pPr>
              <w:suppressAutoHyphens/>
              <w:overflowPunct w:val="0"/>
              <w:autoSpaceDE w:val="0"/>
              <w:autoSpaceDN w:val="0"/>
              <w:spacing w:line="360" w:lineRule="auto"/>
              <w:jc w:val="left"/>
              <w:textAlignment w:val="baseline"/>
              <w:rPr>
                <w:rFonts w:ascii="宋体" w:eastAsia="宋体" w:hAnsi="宋体" w:cs="Times New Roman"/>
                <w:b/>
                <w:kern w:val="3"/>
                <w:szCs w:val="21"/>
              </w:rPr>
            </w:pPr>
            <w:r w:rsidRPr="00767913">
              <w:rPr>
                <w:rFonts w:ascii="宋体" w:eastAsia="宋体" w:hAnsi="宋体" w:cs="Times New Roman" w:hint="eastAsia"/>
                <w:b/>
                <w:kern w:val="3"/>
                <w:szCs w:val="21"/>
              </w:rPr>
              <w:t>技术要求规格</w:t>
            </w:r>
          </w:p>
        </w:tc>
      </w:tr>
      <w:tr w:rsidR="00767913" w:rsidRPr="00767913" w14:paraId="7CF2F681" w14:textId="77777777" w:rsidTr="00F26CA9">
        <w:trPr>
          <w:trHeight w:val="227"/>
        </w:trPr>
        <w:tc>
          <w:tcPr>
            <w:tcW w:w="1135" w:type="dxa"/>
            <w:tcBorders>
              <w:top w:val="single" w:sz="4" w:space="0" w:color="auto"/>
              <w:left w:val="single" w:sz="4" w:space="0" w:color="auto"/>
              <w:bottom w:val="single" w:sz="4" w:space="0" w:color="auto"/>
              <w:right w:val="single" w:sz="4" w:space="0" w:color="auto"/>
            </w:tcBorders>
            <w:vAlign w:val="center"/>
          </w:tcPr>
          <w:p w14:paraId="435F3C08" w14:textId="77777777" w:rsidR="00767913" w:rsidRPr="00767913" w:rsidRDefault="00767913" w:rsidP="00767913">
            <w:pPr>
              <w:suppressAutoHyphens/>
              <w:overflowPunct w:val="0"/>
              <w:autoSpaceDE w:val="0"/>
              <w:autoSpaceDN w:val="0"/>
              <w:spacing w:line="360" w:lineRule="auto"/>
              <w:jc w:val="center"/>
              <w:textAlignment w:val="baseline"/>
              <w:rPr>
                <w:rFonts w:ascii="宋体" w:eastAsia="宋体" w:hAnsi="宋体" w:cs="Times New Roman"/>
                <w:b/>
                <w:kern w:val="3"/>
                <w:szCs w:val="21"/>
              </w:rPr>
            </w:pPr>
            <w:r w:rsidRPr="00767913">
              <w:rPr>
                <w:rFonts w:ascii="宋体" w:eastAsia="宋体" w:hAnsi="宋体" w:cs="Times New Roman"/>
                <w:b/>
                <w:kern w:val="3"/>
                <w:szCs w:val="21"/>
              </w:rPr>
              <w:t>2</w:t>
            </w:r>
            <w:r w:rsidRPr="00767913">
              <w:rPr>
                <w:rFonts w:ascii="宋体" w:eastAsia="宋体" w:hAnsi="宋体" w:cs="Times New Roman" w:hint="eastAsia"/>
                <w:b/>
                <w:kern w:val="3"/>
                <w:szCs w:val="21"/>
              </w:rPr>
              <w:t>.1</w:t>
            </w:r>
          </w:p>
        </w:tc>
        <w:tc>
          <w:tcPr>
            <w:tcW w:w="7725" w:type="dxa"/>
            <w:tcBorders>
              <w:top w:val="single" w:sz="4" w:space="0" w:color="auto"/>
              <w:left w:val="single" w:sz="4" w:space="0" w:color="auto"/>
              <w:bottom w:val="single" w:sz="4" w:space="0" w:color="auto"/>
              <w:right w:val="single" w:sz="4" w:space="0" w:color="auto"/>
            </w:tcBorders>
            <w:vAlign w:val="center"/>
          </w:tcPr>
          <w:p w14:paraId="378ED0F4" w14:textId="77777777" w:rsidR="00767913" w:rsidRPr="00767913" w:rsidRDefault="00767913" w:rsidP="00767913">
            <w:pPr>
              <w:suppressAutoHyphens/>
              <w:overflowPunct w:val="0"/>
              <w:autoSpaceDE w:val="0"/>
              <w:autoSpaceDN w:val="0"/>
              <w:spacing w:line="360" w:lineRule="auto"/>
              <w:jc w:val="left"/>
              <w:textAlignment w:val="baseline"/>
              <w:rPr>
                <w:rFonts w:ascii="宋体" w:eastAsia="宋体" w:hAnsi="宋体" w:cs="Times New Roman"/>
                <w:b/>
                <w:kern w:val="3"/>
                <w:szCs w:val="21"/>
              </w:rPr>
            </w:pPr>
            <w:r w:rsidRPr="00767913">
              <w:rPr>
                <w:rFonts w:ascii="宋体" w:eastAsia="宋体" w:hAnsi="宋体" w:cs="Times New Roman" w:hint="eastAsia"/>
                <w:b/>
                <w:bCs/>
                <w:color w:val="000000"/>
                <w:kern w:val="3"/>
                <w:szCs w:val="21"/>
              </w:rPr>
              <w:t>★</w:t>
            </w:r>
            <w:r w:rsidRPr="00767913">
              <w:rPr>
                <w:rFonts w:ascii="宋体" w:eastAsia="宋体" w:hAnsi="宋体" w:cs="Times New Roman" w:hint="eastAsia"/>
                <w:b/>
                <w:kern w:val="3"/>
                <w:szCs w:val="21"/>
              </w:rPr>
              <w:t>总体需求</w:t>
            </w:r>
          </w:p>
        </w:tc>
      </w:tr>
      <w:tr w:rsidR="00767913" w:rsidRPr="00767913" w14:paraId="23337D21" w14:textId="77777777" w:rsidTr="00F26CA9">
        <w:trPr>
          <w:trHeight w:val="227"/>
        </w:trPr>
        <w:tc>
          <w:tcPr>
            <w:tcW w:w="1135" w:type="dxa"/>
            <w:tcBorders>
              <w:top w:val="single" w:sz="4" w:space="0" w:color="auto"/>
              <w:left w:val="single" w:sz="4" w:space="0" w:color="auto"/>
              <w:bottom w:val="single" w:sz="4" w:space="0" w:color="auto"/>
              <w:right w:val="single" w:sz="4" w:space="0" w:color="auto"/>
            </w:tcBorders>
            <w:vAlign w:val="center"/>
          </w:tcPr>
          <w:p w14:paraId="0FE7B937"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kern w:val="3"/>
                <w:szCs w:val="21"/>
              </w:rPr>
              <w:t>2</w:t>
            </w:r>
            <w:r w:rsidRPr="00767913">
              <w:rPr>
                <w:rFonts w:ascii="宋体" w:eastAsia="宋体" w:hAnsi="宋体" w:cs="Times New Roman" w:hint="eastAsia"/>
                <w:kern w:val="3"/>
                <w:szCs w:val="21"/>
              </w:rPr>
              <w:t>.1.1</w:t>
            </w:r>
          </w:p>
        </w:tc>
        <w:tc>
          <w:tcPr>
            <w:tcW w:w="7725" w:type="dxa"/>
            <w:tcBorders>
              <w:top w:val="single" w:sz="4" w:space="0" w:color="auto"/>
              <w:left w:val="single" w:sz="4" w:space="0" w:color="auto"/>
              <w:bottom w:val="single" w:sz="4" w:space="0" w:color="auto"/>
              <w:right w:val="single" w:sz="4" w:space="0" w:color="auto"/>
            </w:tcBorders>
            <w:vAlign w:val="center"/>
          </w:tcPr>
          <w:p w14:paraId="47B91A51"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Cs w:val="21"/>
              </w:rPr>
            </w:pPr>
            <w:r w:rsidRPr="00767913">
              <w:rPr>
                <w:rFonts w:ascii="宋体" w:eastAsia="宋体" w:hAnsi="宋体" w:cs="Times New Roman" w:hint="eastAsia"/>
                <w:kern w:val="3"/>
                <w:szCs w:val="21"/>
              </w:rPr>
              <w:t>能够以患者为中心，各级医院都能录入、追加和检索所有分级诊疗活动中的信息</w:t>
            </w:r>
          </w:p>
        </w:tc>
      </w:tr>
      <w:tr w:rsidR="00767913" w:rsidRPr="00767913" w14:paraId="7C4D7D70" w14:textId="77777777" w:rsidTr="00F26CA9">
        <w:trPr>
          <w:trHeight w:val="227"/>
        </w:trPr>
        <w:tc>
          <w:tcPr>
            <w:tcW w:w="1135" w:type="dxa"/>
            <w:tcBorders>
              <w:top w:val="single" w:sz="4" w:space="0" w:color="auto"/>
              <w:left w:val="single" w:sz="4" w:space="0" w:color="auto"/>
              <w:bottom w:val="single" w:sz="4" w:space="0" w:color="auto"/>
              <w:right w:val="single" w:sz="4" w:space="0" w:color="auto"/>
            </w:tcBorders>
            <w:vAlign w:val="center"/>
          </w:tcPr>
          <w:p w14:paraId="09541D74"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kern w:val="3"/>
                <w:szCs w:val="21"/>
              </w:rPr>
              <w:t>2.1.2</w:t>
            </w:r>
          </w:p>
        </w:tc>
        <w:tc>
          <w:tcPr>
            <w:tcW w:w="7725" w:type="dxa"/>
            <w:tcBorders>
              <w:top w:val="single" w:sz="4" w:space="0" w:color="auto"/>
              <w:left w:val="single" w:sz="4" w:space="0" w:color="auto"/>
              <w:bottom w:val="single" w:sz="4" w:space="0" w:color="auto"/>
              <w:right w:val="single" w:sz="4" w:space="0" w:color="auto"/>
            </w:tcBorders>
            <w:vAlign w:val="center"/>
          </w:tcPr>
          <w:p w14:paraId="7AFAA309"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Cs w:val="21"/>
              </w:rPr>
            </w:pPr>
            <w:r w:rsidRPr="00767913">
              <w:rPr>
                <w:rFonts w:ascii="宋体" w:eastAsia="宋体" w:hAnsi="宋体" w:cs="Times New Roman" w:hint="eastAsia"/>
                <w:kern w:val="3"/>
                <w:szCs w:val="21"/>
              </w:rPr>
              <w:t>如能接入现有HIS</w:t>
            </w:r>
            <w:r w:rsidRPr="00767913">
              <w:rPr>
                <w:rFonts w:ascii="宋体" w:eastAsia="宋体" w:hAnsi="宋体" w:cs="Times New Roman"/>
                <w:kern w:val="3"/>
                <w:szCs w:val="21"/>
              </w:rPr>
              <w:t>/RIS</w:t>
            </w:r>
            <w:r w:rsidRPr="00767913">
              <w:rPr>
                <w:rFonts w:ascii="宋体" w:eastAsia="宋体" w:hAnsi="宋体" w:cs="Times New Roman" w:hint="eastAsia"/>
                <w:kern w:val="3"/>
                <w:szCs w:val="21"/>
              </w:rPr>
              <w:t>，自动导入患者信息；若受限，系统支持通过文字、图片和链接等信息便于上级医院专家了解病历</w:t>
            </w:r>
          </w:p>
        </w:tc>
      </w:tr>
      <w:tr w:rsidR="00767913" w:rsidRPr="00767913" w14:paraId="44DC4C39" w14:textId="77777777" w:rsidTr="00F26CA9">
        <w:trPr>
          <w:trHeight w:val="227"/>
        </w:trPr>
        <w:tc>
          <w:tcPr>
            <w:tcW w:w="1135" w:type="dxa"/>
            <w:tcBorders>
              <w:top w:val="single" w:sz="4" w:space="0" w:color="auto"/>
              <w:left w:val="single" w:sz="4" w:space="0" w:color="auto"/>
              <w:bottom w:val="single" w:sz="4" w:space="0" w:color="auto"/>
              <w:right w:val="single" w:sz="4" w:space="0" w:color="auto"/>
            </w:tcBorders>
            <w:vAlign w:val="center"/>
          </w:tcPr>
          <w:p w14:paraId="43D2248D"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kern w:val="3"/>
                <w:szCs w:val="21"/>
              </w:rPr>
              <w:t>2</w:t>
            </w:r>
            <w:r w:rsidRPr="00767913">
              <w:rPr>
                <w:rFonts w:ascii="宋体" w:eastAsia="宋体" w:hAnsi="宋体" w:cs="Times New Roman" w:hint="eastAsia"/>
                <w:kern w:val="3"/>
                <w:szCs w:val="21"/>
              </w:rPr>
              <w:t>.</w:t>
            </w:r>
            <w:r w:rsidRPr="00767913">
              <w:rPr>
                <w:rFonts w:ascii="宋体" w:eastAsia="宋体" w:hAnsi="宋体" w:cs="Times New Roman"/>
                <w:kern w:val="3"/>
                <w:szCs w:val="21"/>
              </w:rPr>
              <w:t>2</w:t>
            </w:r>
          </w:p>
        </w:tc>
        <w:tc>
          <w:tcPr>
            <w:tcW w:w="7725" w:type="dxa"/>
            <w:tcBorders>
              <w:top w:val="single" w:sz="4" w:space="0" w:color="auto"/>
              <w:left w:val="single" w:sz="4" w:space="0" w:color="auto"/>
              <w:bottom w:val="single" w:sz="4" w:space="0" w:color="auto"/>
              <w:right w:val="single" w:sz="4" w:space="0" w:color="auto"/>
            </w:tcBorders>
            <w:vAlign w:val="center"/>
          </w:tcPr>
          <w:p w14:paraId="6FD12098"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Cs w:val="21"/>
              </w:rPr>
            </w:pPr>
            <w:r w:rsidRPr="00767913">
              <w:rPr>
                <w:rFonts w:ascii="宋体" w:eastAsia="宋体" w:hAnsi="宋体" w:cs="Times New Roman" w:hint="eastAsia"/>
                <w:b/>
                <w:bCs/>
                <w:color w:val="000000"/>
                <w:kern w:val="3"/>
                <w:szCs w:val="21"/>
              </w:rPr>
              <w:t>★</w:t>
            </w:r>
            <w:r w:rsidRPr="00767913">
              <w:rPr>
                <w:rFonts w:ascii="宋体" w:eastAsia="宋体" w:hAnsi="宋体" w:cs="Times New Roman" w:hint="eastAsia"/>
                <w:kern w:val="3"/>
                <w:szCs w:val="21"/>
              </w:rPr>
              <w:t>登记</w:t>
            </w:r>
          </w:p>
        </w:tc>
      </w:tr>
      <w:tr w:rsidR="00767913" w:rsidRPr="00767913" w14:paraId="0015E71C" w14:textId="77777777" w:rsidTr="00F26CA9">
        <w:trPr>
          <w:trHeight w:val="227"/>
        </w:trPr>
        <w:tc>
          <w:tcPr>
            <w:tcW w:w="1135" w:type="dxa"/>
            <w:tcBorders>
              <w:top w:val="single" w:sz="4" w:space="0" w:color="auto"/>
              <w:left w:val="single" w:sz="4" w:space="0" w:color="auto"/>
              <w:bottom w:val="single" w:sz="4" w:space="0" w:color="auto"/>
              <w:right w:val="single" w:sz="4" w:space="0" w:color="auto"/>
            </w:tcBorders>
            <w:vAlign w:val="center"/>
          </w:tcPr>
          <w:p w14:paraId="5264FADA"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2</w:t>
            </w:r>
            <w:r w:rsidRPr="00767913">
              <w:rPr>
                <w:rFonts w:ascii="宋体" w:eastAsia="宋体" w:hAnsi="宋体" w:cs="Times New Roman"/>
                <w:kern w:val="3"/>
                <w:szCs w:val="21"/>
              </w:rPr>
              <w:t>.2.1</w:t>
            </w:r>
          </w:p>
        </w:tc>
        <w:tc>
          <w:tcPr>
            <w:tcW w:w="7725" w:type="dxa"/>
            <w:tcBorders>
              <w:top w:val="single" w:sz="4" w:space="0" w:color="auto"/>
              <w:left w:val="single" w:sz="4" w:space="0" w:color="auto"/>
              <w:bottom w:val="single" w:sz="4" w:space="0" w:color="auto"/>
              <w:right w:val="single" w:sz="4" w:space="0" w:color="auto"/>
            </w:tcBorders>
            <w:vAlign w:val="center"/>
          </w:tcPr>
          <w:p w14:paraId="06F8565D"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Cs w:val="21"/>
              </w:rPr>
            </w:pPr>
            <w:r w:rsidRPr="00767913">
              <w:rPr>
                <w:rFonts w:ascii="宋体" w:eastAsia="宋体" w:hAnsi="宋体" w:cs="Times New Roman" w:hint="eastAsia"/>
                <w:kern w:val="3"/>
                <w:szCs w:val="21"/>
              </w:rPr>
              <w:t>录入患者基本信息、已有的报告和检查结果，包括影像学DICOM的链接</w:t>
            </w:r>
          </w:p>
        </w:tc>
      </w:tr>
      <w:tr w:rsidR="00767913" w:rsidRPr="00767913" w14:paraId="3E10775D" w14:textId="77777777" w:rsidTr="00F26CA9">
        <w:trPr>
          <w:trHeight w:val="227"/>
        </w:trPr>
        <w:tc>
          <w:tcPr>
            <w:tcW w:w="1135" w:type="dxa"/>
            <w:tcBorders>
              <w:top w:val="single" w:sz="4" w:space="0" w:color="auto"/>
              <w:left w:val="single" w:sz="4" w:space="0" w:color="auto"/>
              <w:bottom w:val="single" w:sz="4" w:space="0" w:color="auto"/>
              <w:right w:val="single" w:sz="4" w:space="0" w:color="auto"/>
            </w:tcBorders>
            <w:vAlign w:val="center"/>
          </w:tcPr>
          <w:p w14:paraId="634FCEEC"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2</w:t>
            </w:r>
            <w:r w:rsidRPr="00767913">
              <w:rPr>
                <w:rFonts w:ascii="宋体" w:eastAsia="宋体" w:hAnsi="宋体" w:cs="Times New Roman"/>
                <w:kern w:val="3"/>
                <w:szCs w:val="21"/>
              </w:rPr>
              <w:t>.3</w:t>
            </w:r>
          </w:p>
        </w:tc>
        <w:tc>
          <w:tcPr>
            <w:tcW w:w="7725" w:type="dxa"/>
            <w:tcBorders>
              <w:top w:val="single" w:sz="4" w:space="0" w:color="auto"/>
              <w:left w:val="single" w:sz="4" w:space="0" w:color="auto"/>
              <w:bottom w:val="single" w:sz="4" w:space="0" w:color="auto"/>
              <w:right w:val="single" w:sz="4" w:space="0" w:color="auto"/>
            </w:tcBorders>
            <w:vAlign w:val="center"/>
          </w:tcPr>
          <w:p w14:paraId="07C224F5"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Cs w:val="21"/>
              </w:rPr>
            </w:pPr>
            <w:r w:rsidRPr="00767913">
              <w:rPr>
                <w:rFonts w:ascii="宋体" w:eastAsia="宋体" w:hAnsi="宋体" w:cs="Times New Roman" w:hint="eastAsia"/>
                <w:b/>
                <w:bCs/>
                <w:color w:val="000000"/>
                <w:kern w:val="3"/>
                <w:szCs w:val="21"/>
              </w:rPr>
              <w:t>★</w:t>
            </w:r>
            <w:r w:rsidRPr="00767913">
              <w:rPr>
                <w:rFonts w:ascii="宋体" w:eastAsia="宋体" w:hAnsi="宋体" w:cs="Times New Roman" w:hint="eastAsia"/>
                <w:kern w:val="3"/>
                <w:szCs w:val="21"/>
              </w:rPr>
              <w:t>预约</w:t>
            </w:r>
          </w:p>
        </w:tc>
      </w:tr>
      <w:tr w:rsidR="00767913" w:rsidRPr="00767913" w14:paraId="395F08BE" w14:textId="77777777" w:rsidTr="00F26CA9">
        <w:trPr>
          <w:trHeight w:val="227"/>
        </w:trPr>
        <w:tc>
          <w:tcPr>
            <w:tcW w:w="1135" w:type="dxa"/>
            <w:tcBorders>
              <w:top w:val="single" w:sz="4" w:space="0" w:color="auto"/>
              <w:left w:val="single" w:sz="4" w:space="0" w:color="auto"/>
              <w:bottom w:val="single" w:sz="4" w:space="0" w:color="auto"/>
              <w:right w:val="single" w:sz="4" w:space="0" w:color="auto"/>
            </w:tcBorders>
            <w:vAlign w:val="center"/>
          </w:tcPr>
          <w:p w14:paraId="18BFF2A5"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2</w:t>
            </w:r>
            <w:r w:rsidRPr="00767913">
              <w:rPr>
                <w:rFonts w:ascii="宋体" w:eastAsia="宋体" w:hAnsi="宋体" w:cs="Times New Roman"/>
                <w:kern w:val="3"/>
                <w:szCs w:val="21"/>
              </w:rPr>
              <w:t>.3.1</w:t>
            </w:r>
          </w:p>
        </w:tc>
        <w:tc>
          <w:tcPr>
            <w:tcW w:w="7725" w:type="dxa"/>
            <w:tcBorders>
              <w:top w:val="single" w:sz="4" w:space="0" w:color="auto"/>
              <w:left w:val="single" w:sz="4" w:space="0" w:color="auto"/>
              <w:bottom w:val="single" w:sz="4" w:space="0" w:color="auto"/>
              <w:right w:val="single" w:sz="4" w:space="0" w:color="auto"/>
            </w:tcBorders>
            <w:vAlign w:val="center"/>
          </w:tcPr>
          <w:p w14:paraId="16CC5ED6"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Cs w:val="21"/>
              </w:rPr>
            </w:pPr>
            <w:r w:rsidRPr="00767913">
              <w:rPr>
                <w:rFonts w:ascii="宋体" w:eastAsia="宋体" w:hAnsi="宋体" w:cs="Times New Roman" w:hint="eastAsia"/>
                <w:kern w:val="3"/>
                <w:szCs w:val="21"/>
              </w:rPr>
              <w:t>基层医院医生判断需要上级医院会诊，与患者商定时间</w:t>
            </w:r>
          </w:p>
        </w:tc>
      </w:tr>
      <w:tr w:rsidR="00767913" w:rsidRPr="00767913" w14:paraId="2F670396" w14:textId="77777777" w:rsidTr="00F26CA9">
        <w:trPr>
          <w:trHeight w:val="227"/>
        </w:trPr>
        <w:tc>
          <w:tcPr>
            <w:tcW w:w="1135" w:type="dxa"/>
            <w:tcBorders>
              <w:top w:val="single" w:sz="4" w:space="0" w:color="auto"/>
              <w:left w:val="single" w:sz="4" w:space="0" w:color="auto"/>
              <w:bottom w:val="single" w:sz="4" w:space="0" w:color="auto"/>
              <w:right w:val="single" w:sz="4" w:space="0" w:color="auto"/>
            </w:tcBorders>
            <w:vAlign w:val="center"/>
          </w:tcPr>
          <w:p w14:paraId="0DDF2211"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2</w:t>
            </w:r>
            <w:r w:rsidRPr="00767913">
              <w:rPr>
                <w:rFonts w:ascii="宋体" w:eastAsia="宋体" w:hAnsi="宋体" w:cs="Times New Roman"/>
                <w:kern w:val="3"/>
                <w:szCs w:val="21"/>
              </w:rPr>
              <w:t>.3.2</w:t>
            </w:r>
          </w:p>
        </w:tc>
        <w:tc>
          <w:tcPr>
            <w:tcW w:w="7725" w:type="dxa"/>
            <w:tcBorders>
              <w:top w:val="single" w:sz="4" w:space="0" w:color="auto"/>
              <w:left w:val="single" w:sz="4" w:space="0" w:color="auto"/>
              <w:bottom w:val="single" w:sz="4" w:space="0" w:color="auto"/>
              <w:right w:val="single" w:sz="4" w:space="0" w:color="auto"/>
            </w:tcBorders>
            <w:vAlign w:val="center"/>
          </w:tcPr>
          <w:p w14:paraId="442A8CC4"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Cs w:val="21"/>
              </w:rPr>
            </w:pPr>
            <w:r w:rsidRPr="00767913">
              <w:rPr>
                <w:rFonts w:ascii="宋体" w:eastAsia="宋体" w:hAnsi="宋体" w:cs="Times New Roman" w:hint="eastAsia"/>
                <w:kern w:val="3"/>
                <w:szCs w:val="21"/>
              </w:rPr>
              <w:t>上级医院专家能够默认或者确认合适的预约</w:t>
            </w:r>
          </w:p>
        </w:tc>
      </w:tr>
      <w:tr w:rsidR="00767913" w:rsidRPr="00767913" w14:paraId="273D3D92" w14:textId="77777777" w:rsidTr="00F26CA9">
        <w:trPr>
          <w:trHeight w:val="227"/>
        </w:trPr>
        <w:tc>
          <w:tcPr>
            <w:tcW w:w="1135" w:type="dxa"/>
            <w:tcBorders>
              <w:top w:val="single" w:sz="4" w:space="0" w:color="auto"/>
              <w:left w:val="single" w:sz="4" w:space="0" w:color="auto"/>
              <w:bottom w:val="single" w:sz="4" w:space="0" w:color="auto"/>
              <w:right w:val="single" w:sz="4" w:space="0" w:color="auto"/>
            </w:tcBorders>
            <w:vAlign w:val="center"/>
          </w:tcPr>
          <w:p w14:paraId="1E0156CE"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2</w:t>
            </w:r>
            <w:r w:rsidRPr="00767913">
              <w:rPr>
                <w:rFonts w:ascii="宋体" w:eastAsia="宋体" w:hAnsi="宋体" w:cs="Times New Roman"/>
                <w:kern w:val="3"/>
                <w:szCs w:val="21"/>
              </w:rPr>
              <w:t>.4</w:t>
            </w:r>
          </w:p>
        </w:tc>
        <w:tc>
          <w:tcPr>
            <w:tcW w:w="7725" w:type="dxa"/>
            <w:tcBorders>
              <w:top w:val="single" w:sz="4" w:space="0" w:color="auto"/>
              <w:left w:val="single" w:sz="4" w:space="0" w:color="auto"/>
              <w:bottom w:val="single" w:sz="4" w:space="0" w:color="auto"/>
              <w:right w:val="single" w:sz="4" w:space="0" w:color="auto"/>
            </w:tcBorders>
            <w:vAlign w:val="center"/>
          </w:tcPr>
          <w:p w14:paraId="346BD0FD"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Cs w:val="21"/>
              </w:rPr>
            </w:pPr>
            <w:r w:rsidRPr="00767913">
              <w:rPr>
                <w:rFonts w:ascii="宋体" w:eastAsia="宋体" w:hAnsi="宋体" w:cs="Times New Roman" w:hint="eastAsia"/>
                <w:b/>
                <w:bCs/>
                <w:color w:val="000000"/>
                <w:kern w:val="3"/>
                <w:szCs w:val="21"/>
              </w:rPr>
              <w:t>★</w:t>
            </w:r>
            <w:r w:rsidRPr="00767913">
              <w:rPr>
                <w:rFonts w:ascii="宋体" w:eastAsia="宋体" w:hAnsi="宋体" w:cs="Times New Roman" w:hint="eastAsia"/>
                <w:kern w:val="3"/>
                <w:szCs w:val="21"/>
              </w:rPr>
              <w:t>会诊</w:t>
            </w:r>
          </w:p>
        </w:tc>
      </w:tr>
      <w:tr w:rsidR="00767913" w:rsidRPr="00767913" w14:paraId="3AD12268" w14:textId="77777777" w:rsidTr="00F26CA9">
        <w:trPr>
          <w:trHeight w:val="227"/>
        </w:trPr>
        <w:tc>
          <w:tcPr>
            <w:tcW w:w="1135" w:type="dxa"/>
            <w:tcBorders>
              <w:top w:val="single" w:sz="4" w:space="0" w:color="auto"/>
              <w:left w:val="single" w:sz="4" w:space="0" w:color="auto"/>
              <w:bottom w:val="single" w:sz="4" w:space="0" w:color="auto"/>
              <w:right w:val="single" w:sz="4" w:space="0" w:color="auto"/>
            </w:tcBorders>
            <w:vAlign w:val="center"/>
          </w:tcPr>
          <w:p w14:paraId="736FE4B3"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2</w:t>
            </w:r>
            <w:r w:rsidRPr="00767913">
              <w:rPr>
                <w:rFonts w:ascii="宋体" w:eastAsia="宋体" w:hAnsi="宋体" w:cs="Times New Roman"/>
                <w:kern w:val="3"/>
                <w:szCs w:val="21"/>
              </w:rPr>
              <w:t>.4.1</w:t>
            </w:r>
          </w:p>
        </w:tc>
        <w:tc>
          <w:tcPr>
            <w:tcW w:w="7725" w:type="dxa"/>
            <w:tcBorders>
              <w:top w:val="single" w:sz="4" w:space="0" w:color="auto"/>
              <w:left w:val="single" w:sz="4" w:space="0" w:color="auto"/>
              <w:bottom w:val="single" w:sz="4" w:space="0" w:color="auto"/>
              <w:right w:val="single" w:sz="4" w:space="0" w:color="auto"/>
            </w:tcBorders>
            <w:vAlign w:val="center"/>
          </w:tcPr>
          <w:p w14:paraId="26A59EFD"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Cs w:val="21"/>
              </w:rPr>
            </w:pPr>
            <w:r w:rsidRPr="00767913">
              <w:rPr>
                <w:rFonts w:ascii="宋体" w:eastAsia="宋体" w:hAnsi="宋体" w:cs="Times New Roman" w:hint="eastAsia"/>
                <w:kern w:val="3"/>
                <w:szCs w:val="21"/>
              </w:rPr>
              <w:t>上级医院专家能够根据患者已有的病历，进行会诊</w:t>
            </w:r>
          </w:p>
        </w:tc>
      </w:tr>
      <w:tr w:rsidR="00767913" w:rsidRPr="00767913" w14:paraId="0AEA587C" w14:textId="77777777" w:rsidTr="00F26CA9">
        <w:trPr>
          <w:trHeight w:val="227"/>
        </w:trPr>
        <w:tc>
          <w:tcPr>
            <w:tcW w:w="1135" w:type="dxa"/>
            <w:tcBorders>
              <w:top w:val="single" w:sz="4" w:space="0" w:color="auto"/>
              <w:left w:val="single" w:sz="4" w:space="0" w:color="auto"/>
              <w:bottom w:val="single" w:sz="4" w:space="0" w:color="auto"/>
              <w:right w:val="single" w:sz="4" w:space="0" w:color="auto"/>
            </w:tcBorders>
            <w:vAlign w:val="center"/>
          </w:tcPr>
          <w:p w14:paraId="0421C91A"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2</w:t>
            </w:r>
            <w:r w:rsidRPr="00767913">
              <w:rPr>
                <w:rFonts w:ascii="宋体" w:eastAsia="宋体" w:hAnsi="宋体" w:cs="Times New Roman"/>
                <w:kern w:val="3"/>
                <w:szCs w:val="21"/>
              </w:rPr>
              <w:t>.4.2</w:t>
            </w:r>
          </w:p>
        </w:tc>
        <w:tc>
          <w:tcPr>
            <w:tcW w:w="7725" w:type="dxa"/>
            <w:tcBorders>
              <w:top w:val="single" w:sz="4" w:space="0" w:color="auto"/>
              <w:left w:val="single" w:sz="4" w:space="0" w:color="auto"/>
              <w:bottom w:val="single" w:sz="4" w:space="0" w:color="auto"/>
              <w:right w:val="single" w:sz="4" w:space="0" w:color="auto"/>
            </w:tcBorders>
            <w:vAlign w:val="center"/>
          </w:tcPr>
          <w:p w14:paraId="1F2C8B57"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Cs w:val="21"/>
              </w:rPr>
            </w:pPr>
            <w:r w:rsidRPr="00767913">
              <w:rPr>
                <w:rFonts w:ascii="宋体" w:eastAsia="宋体" w:hAnsi="宋体" w:cs="Times New Roman" w:hint="eastAsia"/>
                <w:kern w:val="3"/>
                <w:szCs w:val="21"/>
              </w:rPr>
              <w:t>在预约时间，进行实时的音视频会诊</w:t>
            </w:r>
          </w:p>
        </w:tc>
      </w:tr>
      <w:tr w:rsidR="00767913" w:rsidRPr="00767913" w14:paraId="6EFA8CDB" w14:textId="77777777" w:rsidTr="00F26CA9">
        <w:trPr>
          <w:trHeight w:val="227"/>
        </w:trPr>
        <w:tc>
          <w:tcPr>
            <w:tcW w:w="1135" w:type="dxa"/>
            <w:tcBorders>
              <w:top w:val="single" w:sz="4" w:space="0" w:color="auto"/>
              <w:left w:val="single" w:sz="4" w:space="0" w:color="auto"/>
              <w:bottom w:val="single" w:sz="4" w:space="0" w:color="auto"/>
              <w:right w:val="single" w:sz="4" w:space="0" w:color="auto"/>
            </w:tcBorders>
            <w:vAlign w:val="center"/>
          </w:tcPr>
          <w:p w14:paraId="5B513249"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2</w:t>
            </w:r>
            <w:r w:rsidRPr="00767913">
              <w:rPr>
                <w:rFonts w:ascii="宋体" w:eastAsia="宋体" w:hAnsi="宋体" w:cs="Times New Roman"/>
                <w:kern w:val="3"/>
                <w:szCs w:val="21"/>
              </w:rPr>
              <w:t>.4.3</w:t>
            </w:r>
          </w:p>
        </w:tc>
        <w:tc>
          <w:tcPr>
            <w:tcW w:w="7725" w:type="dxa"/>
            <w:tcBorders>
              <w:top w:val="single" w:sz="4" w:space="0" w:color="auto"/>
              <w:left w:val="single" w:sz="4" w:space="0" w:color="auto"/>
              <w:bottom w:val="single" w:sz="4" w:space="0" w:color="auto"/>
              <w:right w:val="single" w:sz="4" w:space="0" w:color="auto"/>
            </w:tcBorders>
            <w:vAlign w:val="center"/>
          </w:tcPr>
          <w:p w14:paraId="5502FEEC"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Cs w:val="21"/>
              </w:rPr>
            </w:pPr>
            <w:r w:rsidRPr="00767913">
              <w:rPr>
                <w:rFonts w:ascii="宋体" w:eastAsia="宋体" w:hAnsi="宋体" w:cs="Times New Roman" w:hint="eastAsia"/>
                <w:kern w:val="3"/>
                <w:szCs w:val="21"/>
              </w:rPr>
              <w:t>专家给出远程会诊意见</w:t>
            </w:r>
          </w:p>
        </w:tc>
      </w:tr>
      <w:tr w:rsidR="00767913" w:rsidRPr="00767913" w14:paraId="382B3094" w14:textId="77777777" w:rsidTr="00F26CA9">
        <w:trPr>
          <w:trHeight w:val="227"/>
        </w:trPr>
        <w:tc>
          <w:tcPr>
            <w:tcW w:w="1135" w:type="dxa"/>
            <w:tcBorders>
              <w:top w:val="single" w:sz="4" w:space="0" w:color="auto"/>
              <w:left w:val="single" w:sz="4" w:space="0" w:color="auto"/>
              <w:bottom w:val="single" w:sz="4" w:space="0" w:color="auto"/>
              <w:right w:val="single" w:sz="4" w:space="0" w:color="auto"/>
            </w:tcBorders>
            <w:vAlign w:val="center"/>
          </w:tcPr>
          <w:p w14:paraId="1CFAA7B2"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2</w:t>
            </w:r>
            <w:r w:rsidRPr="00767913">
              <w:rPr>
                <w:rFonts w:ascii="宋体" w:eastAsia="宋体" w:hAnsi="宋体" w:cs="Times New Roman"/>
                <w:kern w:val="3"/>
                <w:szCs w:val="21"/>
              </w:rPr>
              <w:t>.5</w:t>
            </w:r>
          </w:p>
        </w:tc>
        <w:tc>
          <w:tcPr>
            <w:tcW w:w="7725" w:type="dxa"/>
            <w:tcBorders>
              <w:top w:val="single" w:sz="4" w:space="0" w:color="auto"/>
              <w:left w:val="single" w:sz="4" w:space="0" w:color="auto"/>
              <w:bottom w:val="single" w:sz="4" w:space="0" w:color="auto"/>
              <w:right w:val="single" w:sz="4" w:space="0" w:color="auto"/>
            </w:tcBorders>
            <w:vAlign w:val="center"/>
          </w:tcPr>
          <w:p w14:paraId="57000E23"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Cs w:val="21"/>
              </w:rPr>
            </w:pPr>
            <w:r w:rsidRPr="00767913">
              <w:rPr>
                <w:rFonts w:ascii="宋体" w:eastAsia="宋体" w:hAnsi="宋体" w:cs="Times New Roman" w:hint="eastAsia"/>
                <w:b/>
                <w:bCs/>
                <w:color w:val="000000"/>
                <w:kern w:val="3"/>
                <w:szCs w:val="21"/>
              </w:rPr>
              <w:t>★</w:t>
            </w:r>
            <w:r w:rsidRPr="00767913">
              <w:rPr>
                <w:rFonts w:ascii="宋体" w:eastAsia="宋体" w:hAnsi="宋体" w:cs="Times New Roman" w:hint="eastAsia"/>
                <w:kern w:val="3"/>
                <w:szCs w:val="21"/>
              </w:rPr>
              <w:t>双向转诊</w:t>
            </w:r>
          </w:p>
        </w:tc>
      </w:tr>
      <w:tr w:rsidR="00767913" w:rsidRPr="00767913" w14:paraId="0B7A89DA" w14:textId="77777777" w:rsidTr="00F26CA9">
        <w:trPr>
          <w:trHeight w:val="227"/>
        </w:trPr>
        <w:tc>
          <w:tcPr>
            <w:tcW w:w="1135" w:type="dxa"/>
            <w:tcBorders>
              <w:top w:val="single" w:sz="4" w:space="0" w:color="auto"/>
              <w:left w:val="single" w:sz="4" w:space="0" w:color="auto"/>
              <w:bottom w:val="single" w:sz="4" w:space="0" w:color="auto"/>
              <w:right w:val="single" w:sz="4" w:space="0" w:color="auto"/>
            </w:tcBorders>
            <w:vAlign w:val="center"/>
          </w:tcPr>
          <w:p w14:paraId="6BF36BC3"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2</w:t>
            </w:r>
            <w:r w:rsidRPr="00767913">
              <w:rPr>
                <w:rFonts w:ascii="宋体" w:eastAsia="宋体" w:hAnsi="宋体" w:cs="Times New Roman"/>
                <w:kern w:val="3"/>
                <w:szCs w:val="21"/>
              </w:rPr>
              <w:t>.5.1</w:t>
            </w:r>
          </w:p>
        </w:tc>
        <w:tc>
          <w:tcPr>
            <w:tcW w:w="7725" w:type="dxa"/>
            <w:tcBorders>
              <w:top w:val="single" w:sz="4" w:space="0" w:color="auto"/>
              <w:left w:val="single" w:sz="4" w:space="0" w:color="auto"/>
              <w:bottom w:val="single" w:sz="4" w:space="0" w:color="auto"/>
              <w:right w:val="single" w:sz="4" w:space="0" w:color="auto"/>
            </w:tcBorders>
            <w:vAlign w:val="center"/>
          </w:tcPr>
          <w:p w14:paraId="747A1B69"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Cs w:val="21"/>
              </w:rPr>
            </w:pPr>
            <w:r w:rsidRPr="00767913">
              <w:rPr>
                <w:rFonts w:ascii="宋体" w:eastAsia="宋体" w:hAnsi="宋体" w:cs="Times New Roman" w:hint="eastAsia"/>
                <w:kern w:val="3"/>
                <w:szCs w:val="21"/>
              </w:rPr>
              <w:t>对于需要手术的患者，将转至上级医院进行手术。上级医院可调取病历</w:t>
            </w:r>
          </w:p>
        </w:tc>
      </w:tr>
      <w:tr w:rsidR="00767913" w:rsidRPr="00767913" w14:paraId="7F1AA252" w14:textId="77777777" w:rsidTr="00F26CA9">
        <w:trPr>
          <w:trHeight w:val="227"/>
        </w:trPr>
        <w:tc>
          <w:tcPr>
            <w:tcW w:w="1135" w:type="dxa"/>
            <w:tcBorders>
              <w:top w:val="single" w:sz="4" w:space="0" w:color="auto"/>
              <w:left w:val="single" w:sz="4" w:space="0" w:color="auto"/>
              <w:bottom w:val="single" w:sz="4" w:space="0" w:color="auto"/>
              <w:right w:val="single" w:sz="4" w:space="0" w:color="auto"/>
            </w:tcBorders>
            <w:vAlign w:val="center"/>
          </w:tcPr>
          <w:p w14:paraId="770729AA"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2</w:t>
            </w:r>
            <w:r w:rsidRPr="00767913">
              <w:rPr>
                <w:rFonts w:ascii="宋体" w:eastAsia="宋体" w:hAnsi="宋体" w:cs="Times New Roman"/>
                <w:kern w:val="3"/>
                <w:szCs w:val="21"/>
              </w:rPr>
              <w:t>.5.2</w:t>
            </w:r>
          </w:p>
        </w:tc>
        <w:tc>
          <w:tcPr>
            <w:tcW w:w="7725" w:type="dxa"/>
            <w:tcBorders>
              <w:top w:val="single" w:sz="4" w:space="0" w:color="auto"/>
              <w:left w:val="single" w:sz="4" w:space="0" w:color="auto"/>
              <w:bottom w:val="single" w:sz="4" w:space="0" w:color="auto"/>
              <w:right w:val="single" w:sz="4" w:space="0" w:color="auto"/>
            </w:tcBorders>
            <w:vAlign w:val="center"/>
          </w:tcPr>
          <w:p w14:paraId="68D644CF"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Cs w:val="21"/>
              </w:rPr>
            </w:pPr>
            <w:r w:rsidRPr="00767913">
              <w:rPr>
                <w:rFonts w:ascii="宋体" w:eastAsia="宋体" w:hAnsi="宋体" w:cs="Times New Roman" w:hint="eastAsia"/>
                <w:kern w:val="3"/>
                <w:szCs w:val="21"/>
              </w:rPr>
              <w:t>对于出院回乡的患者，可导入或录入手术相关的病历</w:t>
            </w:r>
          </w:p>
        </w:tc>
      </w:tr>
      <w:tr w:rsidR="00767913" w:rsidRPr="00767913" w14:paraId="5EA593E6" w14:textId="77777777" w:rsidTr="00F26CA9">
        <w:trPr>
          <w:trHeight w:val="227"/>
        </w:trPr>
        <w:tc>
          <w:tcPr>
            <w:tcW w:w="1135" w:type="dxa"/>
            <w:tcBorders>
              <w:top w:val="single" w:sz="4" w:space="0" w:color="auto"/>
              <w:left w:val="single" w:sz="4" w:space="0" w:color="auto"/>
              <w:bottom w:val="single" w:sz="4" w:space="0" w:color="auto"/>
              <w:right w:val="single" w:sz="4" w:space="0" w:color="auto"/>
            </w:tcBorders>
            <w:vAlign w:val="center"/>
          </w:tcPr>
          <w:p w14:paraId="3BD21DEC"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2</w:t>
            </w:r>
            <w:r w:rsidRPr="00767913">
              <w:rPr>
                <w:rFonts w:ascii="宋体" w:eastAsia="宋体" w:hAnsi="宋体" w:cs="Times New Roman"/>
                <w:kern w:val="3"/>
                <w:szCs w:val="21"/>
              </w:rPr>
              <w:t>.6</w:t>
            </w:r>
          </w:p>
        </w:tc>
        <w:tc>
          <w:tcPr>
            <w:tcW w:w="7725" w:type="dxa"/>
            <w:tcBorders>
              <w:top w:val="single" w:sz="4" w:space="0" w:color="auto"/>
              <w:left w:val="single" w:sz="4" w:space="0" w:color="auto"/>
              <w:bottom w:val="single" w:sz="4" w:space="0" w:color="auto"/>
              <w:right w:val="single" w:sz="4" w:space="0" w:color="auto"/>
            </w:tcBorders>
            <w:vAlign w:val="center"/>
          </w:tcPr>
          <w:p w14:paraId="06D2C393"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Cs w:val="21"/>
              </w:rPr>
            </w:pPr>
            <w:r w:rsidRPr="00767913">
              <w:rPr>
                <w:rFonts w:ascii="宋体" w:eastAsia="宋体" w:hAnsi="宋体" w:cs="Times New Roman" w:hint="eastAsia"/>
                <w:kern w:val="3"/>
                <w:szCs w:val="21"/>
              </w:rPr>
              <w:t>康复与随访</w:t>
            </w:r>
          </w:p>
        </w:tc>
      </w:tr>
      <w:tr w:rsidR="00767913" w:rsidRPr="00767913" w14:paraId="2AE05279" w14:textId="77777777" w:rsidTr="00F26CA9">
        <w:trPr>
          <w:trHeight w:val="227"/>
        </w:trPr>
        <w:tc>
          <w:tcPr>
            <w:tcW w:w="1135" w:type="dxa"/>
            <w:tcBorders>
              <w:top w:val="single" w:sz="4" w:space="0" w:color="auto"/>
              <w:left w:val="single" w:sz="4" w:space="0" w:color="auto"/>
              <w:bottom w:val="single" w:sz="4" w:space="0" w:color="auto"/>
              <w:right w:val="single" w:sz="4" w:space="0" w:color="auto"/>
            </w:tcBorders>
            <w:vAlign w:val="center"/>
          </w:tcPr>
          <w:p w14:paraId="1127D2EC"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2</w:t>
            </w:r>
            <w:r w:rsidRPr="00767913">
              <w:rPr>
                <w:rFonts w:ascii="宋体" w:eastAsia="宋体" w:hAnsi="宋体" w:cs="Times New Roman"/>
                <w:kern w:val="3"/>
                <w:szCs w:val="21"/>
              </w:rPr>
              <w:t>.6.1</w:t>
            </w:r>
          </w:p>
        </w:tc>
        <w:tc>
          <w:tcPr>
            <w:tcW w:w="7725" w:type="dxa"/>
            <w:tcBorders>
              <w:top w:val="single" w:sz="4" w:space="0" w:color="auto"/>
              <w:left w:val="single" w:sz="4" w:space="0" w:color="auto"/>
              <w:bottom w:val="single" w:sz="4" w:space="0" w:color="auto"/>
              <w:right w:val="single" w:sz="4" w:space="0" w:color="auto"/>
            </w:tcBorders>
            <w:vAlign w:val="center"/>
          </w:tcPr>
          <w:p w14:paraId="3FD35E95"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Cs w:val="21"/>
              </w:rPr>
            </w:pPr>
            <w:r w:rsidRPr="00767913">
              <w:rPr>
                <w:rFonts w:ascii="宋体" w:eastAsia="宋体" w:hAnsi="宋体" w:cs="Times New Roman" w:hint="eastAsia"/>
                <w:kern w:val="3"/>
                <w:szCs w:val="21"/>
              </w:rPr>
              <w:t>对于手术后的患者，可去所在基层医院预约完成相应的康复和随访</w:t>
            </w:r>
          </w:p>
        </w:tc>
      </w:tr>
    </w:tbl>
    <w:p w14:paraId="7AC8A559" w14:textId="77777777" w:rsidR="00767913" w:rsidRPr="00767913" w:rsidRDefault="00767913" w:rsidP="00767913">
      <w:pPr>
        <w:suppressAutoHyphens/>
        <w:overflowPunct w:val="0"/>
        <w:autoSpaceDE w:val="0"/>
        <w:autoSpaceDN w:val="0"/>
        <w:spacing w:before="62" w:line="276" w:lineRule="auto"/>
        <w:textAlignment w:val="baseline"/>
        <w:rPr>
          <w:rFonts w:ascii="微软雅黑" w:eastAsia="微软雅黑" w:hAnsi="微软雅黑" w:cs="Times New Roman"/>
          <w:b/>
          <w:bCs/>
          <w:color w:val="000000"/>
          <w:kern w:val="3"/>
          <w:sz w:val="20"/>
          <w:szCs w:val="20"/>
        </w:rPr>
      </w:pPr>
    </w:p>
    <w:bookmarkEnd w:id="1"/>
    <w:p w14:paraId="7E7C4CC7" w14:textId="77777777" w:rsidR="00767913" w:rsidRPr="00767913" w:rsidRDefault="00767913" w:rsidP="00794534">
      <w:pPr>
        <w:numPr>
          <w:ilvl w:val="0"/>
          <w:numId w:val="2"/>
        </w:numPr>
        <w:suppressAutoHyphens/>
        <w:overflowPunct w:val="0"/>
        <w:autoSpaceDE w:val="0"/>
        <w:autoSpaceDN w:val="0"/>
        <w:spacing w:before="62" w:line="276" w:lineRule="auto"/>
        <w:textAlignment w:val="baseline"/>
        <w:rPr>
          <w:rFonts w:ascii="微软雅黑" w:eastAsia="微软雅黑" w:hAnsi="微软雅黑" w:cs="Times New Roman"/>
          <w:b/>
          <w:bCs/>
          <w:color w:val="000000"/>
          <w:kern w:val="3"/>
          <w:sz w:val="20"/>
          <w:szCs w:val="20"/>
        </w:rPr>
      </w:pPr>
      <w:r w:rsidRPr="00767913">
        <w:rPr>
          <w:rFonts w:ascii="微软雅黑" w:eastAsia="微软雅黑" w:hAnsi="微软雅黑" w:cs="Times New Roman" w:hint="eastAsia"/>
          <w:b/>
          <w:bCs/>
          <w:color w:val="000000"/>
          <w:kern w:val="3"/>
          <w:sz w:val="20"/>
          <w:szCs w:val="20"/>
        </w:rPr>
        <w:lastRenderedPageBreak/>
        <w:t>会诊系统</w:t>
      </w:r>
    </w:p>
    <w:tbl>
      <w:tblPr>
        <w:tblW w:w="886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5"/>
        <w:gridCol w:w="7725"/>
      </w:tblGrid>
      <w:tr w:rsidR="00767913" w:rsidRPr="00767913" w14:paraId="1D8FE13C" w14:textId="77777777" w:rsidTr="00F26CA9">
        <w:trPr>
          <w:trHeight w:val="227"/>
        </w:trPr>
        <w:tc>
          <w:tcPr>
            <w:tcW w:w="1135" w:type="dxa"/>
            <w:tcBorders>
              <w:top w:val="single" w:sz="4" w:space="0" w:color="auto"/>
              <w:left w:val="single" w:sz="4" w:space="0" w:color="auto"/>
              <w:bottom w:val="single" w:sz="4" w:space="0" w:color="auto"/>
              <w:right w:val="single" w:sz="4" w:space="0" w:color="auto"/>
            </w:tcBorders>
            <w:vAlign w:val="center"/>
          </w:tcPr>
          <w:p w14:paraId="019A5B78" w14:textId="77777777" w:rsidR="00767913" w:rsidRPr="00767913" w:rsidRDefault="00767913" w:rsidP="00767913">
            <w:pPr>
              <w:suppressAutoHyphens/>
              <w:overflowPunct w:val="0"/>
              <w:autoSpaceDE w:val="0"/>
              <w:autoSpaceDN w:val="0"/>
              <w:spacing w:line="360" w:lineRule="auto"/>
              <w:ind w:firstLineChars="100" w:firstLine="211"/>
              <w:textAlignment w:val="baseline"/>
              <w:rPr>
                <w:rFonts w:ascii="宋体" w:eastAsia="宋体" w:hAnsi="宋体" w:cs="Times New Roman"/>
                <w:b/>
                <w:kern w:val="3"/>
                <w:szCs w:val="21"/>
              </w:rPr>
            </w:pPr>
            <w:r w:rsidRPr="00767913">
              <w:rPr>
                <w:rFonts w:ascii="宋体" w:eastAsia="宋体" w:hAnsi="宋体" w:cs="Times New Roman" w:hint="eastAsia"/>
                <w:b/>
                <w:kern w:val="3"/>
                <w:szCs w:val="21"/>
              </w:rPr>
              <w:t>序 号</w:t>
            </w:r>
          </w:p>
        </w:tc>
        <w:tc>
          <w:tcPr>
            <w:tcW w:w="7725" w:type="dxa"/>
            <w:tcBorders>
              <w:top w:val="single" w:sz="4" w:space="0" w:color="auto"/>
              <w:left w:val="single" w:sz="4" w:space="0" w:color="auto"/>
              <w:bottom w:val="single" w:sz="4" w:space="0" w:color="auto"/>
              <w:right w:val="single" w:sz="4" w:space="0" w:color="auto"/>
            </w:tcBorders>
            <w:vAlign w:val="center"/>
          </w:tcPr>
          <w:p w14:paraId="19B3B0BC" w14:textId="77777777" w:rsidR="00767913" w:rsidRPr="00767913" w:rsidRDefault="00767913" w:rsidP="00767913">
            <w:pPr>
              <w:suppressAutoHyphens/>
              <w:overflowPunct w:val="0"/>
              <w:autoSpaceDE w:val="0"/>
              <w:autoSpaceDN w:val="0"/>
              <w:spacing w:line="360" w:lineRule="auto"/>
              <w:jc w:val="left"/>
              <w:textAlignment w:val="baseline"/>
              <w:rPr>
                <w:rFonts w:ascii="宋体" w:eastAsia="宋体" w:hAnsi="宋体" w:cs="Times New Roman"/>
                <w:b/>
                <w:kern w:val="3"/>
                <w:szCs w:val="21"/>
              </w:rPr>
            </w:pPr>
            <w:r w:rsidRPr="00767913">
              <w:rPr>
                <w:rFonts w:ascii="宋体" w:eastAsia="宋体" w:hAnsi="宋体" w:cs="Times New Roman" w:hint="eastAsia"/>
                <w:b/>
                <w:kern w:val="3"/>
                <w:szCs w:val="21"/>
              </w:rPr>
              <w:t>技术要求规格</w:t>
            </w:r>
          </w:p>
        </w:tc>
      </w:tr>
      <w:tr w:rsidR="00767913" w:rsidRPr="00767913" w14:paraId="6C2E77ED" w14:textId="77777777" w:rsidTr="00F26CA9">
        <w:trPr>
          <w:trHeight w:val="227"/>
        </w:trPr>
        <w:tc>
          <w:tcPr>
            <w:tcW w:w="1135" w:type="dxa"/>
            <w:tcBorders>
              <w:top w:val="single" w:sz="4" w:space="0" w:color="auto"/>
              <w:left w:val="single" w:sz="4" w:space="0" w:color="auto"/>
              <w:bottom w:val="single" w:sz="4" w:space="0" w:color="auto"/>
              <w:right w:val="single" w:sz="4" w:space="0" w:color="auto"/>
            </w:tcBorders>
            <w:vAlign w:val="center"/>
          </w:tcPr>
          <w:p w14:paraId="33C07DF9" w14:textId="77777777" w:rsidR="00767913" w:rsidRPr="00767913" w:rsidRDefault="00767913" w:rsidP="00767913">
            <w:pPr>
              <w:suppressAutoHyphens/>
              <w:overflowPunct w:val="0"/>
              <w:autoSpaceDE w:val="0"/>
              <w:autoSpaceDN w:val="0"/>
              <w:spacing w:line="360" w:lineRule="auto"/>
              <w:jc w:val="center"/>
              <w:textAlignment w:val="baseline"/>
              <w:rPr>
                <w:rFonts w:ascii="宋体" w:eastAsia="宋体" w:hAnsi="宋体" w:cs="Times New Roman"/>
                <w:b/>
                <w:kern w:val="3"/>
                <w:szCs w:val="21"/>
              </w:rPr>
            </w:pPr>
            <w:r w:rsidRPr="00767913">
              <w:rPr>
                <w:rFonts w:ascii="宋体" w:eastAsia="宋体" w:hAnsi="宋体" w:cs="Times New Roman"/>
                <w:b/>
                <w:kern w:val="3"/>
                <w:szCs w:val="21"/>
              </w:rPr>
              <w:t>3</w:t>
            </w:r>
            <w:r w:rsidRPr="00767913">
              <w:rPr>
                <w:rFonts w:ascii="宋体" w:eastAsia="宋体" w:hAnsi="宋体" w:cs="Times New Roman" w:hint="eastAsia"/>
                <w:b/>
                <w:kern w:val="3"/>
                <w:szCs w:val="21"/>
              </w:rPr>
              <w:t>.1</w:t>
            </w:r>
          </w:p>
        </w:tc>
        <w:tc>
          <w:tcPr>
            <w:tcW w:w="7725" w:type="dxa"/>
            <w:tcBorders>
              <w:top w:val="single" w:sz="4" w:space="0" w:color="auto"/>
              <w:left w:val="single" w:sz="4" w:space="0" w:color="auto"/>
              <w:bottom w:val="single" w:sz="4" w:space="0" w:color="auto"/>
              <w:right w:val="single" w:sz="4" w:space="0" w:color="auto"/>
            </w:tcBorders>
            <w:vAlign w:val="center"/>
          </w:tcPr>
          <w:p w14:paraId="7AAD7A01" w14:textId="77777777" w:rsidR="00767913" w:rsidRPr="00767913" w:rsidRDefault="00767913" w:rsidP="00767913">
            <w:pPr>
              <w:suppressAutoHyphens/>
              <w:overflowPunct w:val="0"/>
              <w:autoSpaceDE w:val="0"/>
              <w:autoSpaceDN w:val="0"/>
              <w:spacing w:line="360" w:lineRule="auto"/>
              <w:jc w:val="left"/>
              <w:textAlignment w:val="baseline"/>
              <w:rPr>
                <w:rFonts w:ascii="宋体" w:eastAsia="宋体" w:hAnsi="宋体" w:cs="Times New Roman"/>
                <w:b/>
                <w:kern w:val="3"/>
                <w:szCs w:val="21"/>
              </w:rPr>
            </w:pPr>
            <w:r w:rsidRPr="00767913">
              <w:rPr>
                <w:rFonts w:ascii="宋体" w:eastAsia="宋体" w:hAnsi="宋体" w:cs="Times New Roman" w:hint="eastAsia"/>
                <w:b/>
                <w:kern w:val="3"/>
                <w:szCs w:val="21"/>
              </w:rPr>
              <w:t>音视频通讯需求</w:t>
            </w:r>
          </w:p>
        </w:tc>
      </w:tr>
      <w:tr w:rsidR="00767913" w:rsidRPr="00767913" w14:paraId="362DB36B" w14:textId="77777777" w:rsidTr="00F26CA9">
        <w:trPr>
          <w:trHeight w:val="227"/>
        </w:trPr>
        <w:tc>
          <w:tcPr>
            <w:tcW w:w="1135" w:type="dxa"/>
            <w:tcBorders>
              <w:top w:val="single" w:sz="4" w:space="0" w:color="auto"/>
              <w:left w:val="single" w:sz="4" w:space="0" w:color="auto"/>
              <w:bottom w:val="single" w:sz="4" w:space="0" w:color="auto"/>
              <w:right w:val="single" w:sz="4" w:space="0" w:color="auto"/>
            </w:tcBorders>
            <w:vAlign w:val="center"/>
          </w:tcPr>
          <w:p w14:paraId="4DBBB58F"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kern w:val="3"/>
                <w:szCs w:val="21"/>
              </w:rPr>
              <w:t>3</w:t>
            </w:r>
            <w:r w:rsidRPr="00767913">
              <w:rPr>
                <w:rFonts w:ascii="宋体" w:eastAsia="宋体" w:hAnsi="宋体" w:cs="Times New Roman" w:hint="eastAsia"/>
                <w:kern w:val="3"/>
                <w:szCs w:val="21"/>
              </w:rPr>
              <w:t>.1.1</w:t>
            </w:r>
          </w:p>
        </w:tc>
        <w:tc>
          <w:tcPr>
            <w:tcW w:w="7725" w:type="dxa"/>
            <w:tcBorders>
              <w:top w:val="single" w:sz="4" w:space="0" w:color="auto"/>
              <w:left w:val="single" w:sz="4" w:space="0" w:color="auto"/>
              <w:bottom w:val="single" w:sz="4" w:space="0" w:color="auto"/>
              <w:right w:val="single" w:sz="4" w:space="0" w:color="auto"/>
            </w:tcBorders>
            <w:vAlign w:val="center"/>
          </w:tcPr>
          <w:p w14:paraId="35310F88"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Cs w:val="21"/>
              </w:rPr>
            </w:pPr>
            <w:r w:rsidRPr="00767913">
              <w:rPr>
                <w:rFonts w:ascii="宋体" w:eastAsia="宋体" w:hAnsi="宋体" w:cs="Times New Roman" w:hint="eastAsia"/>
                <w:b/>
                <w:bCs/>
                <w:color w:val="000000"/>
                <w:kern w:val="3"/>
                <w:szCs w:val="21"/>
              </w:rPr>
              <w:t>★</w:t>
            </w:r>
            <w:r w:rsidRPr="00767913">
              <w:rPr>
                <w:rFonts w:ascii="宋体" w:eastAsia="宋体" w:hAnsi="宋体" w:cs="Times New Roman" w:hint="eastAsia"/>
                <w:kern w:val="3"/>
                <w:szCs w:val="21"/>
              </w:rPr>
              <w:t>同一会诊支持不低于</w:t>
            </w:r>
            <w:r w:rsidRPr="00767913">
              <w:rPr>
                <w:rFonts w:ascii="宋体" w:eastAsia="宋体" w:hAnsi="宋体" w:cs="Times New Roman"/>
                <w:kern w:val="3"/>
                <w:szCs w:val="21"/>
              </w:rPr>
              <w:t>5</w:t>
            </w:r>
            <w:r w:rsidRPr="00767913">
              <w:rPr>
                <w:rFonts w:ascii="宋体" w:eastAsia="宋体" w:hAnsi="宋体" w:cs="Times New Roman" w:hint="eastAsia"/>
                <w:kern w:val="3"/>
                <w:szCs w:val="21"/>
              </w:rPr>
              <w:t>方的多方音视频实时通讯功能，各方音视频可开关控制</w:t>
            </w:r>
          </w:p>
        </w:tc>
      </w:tr>
      <w:tr w:rsidR="00767913" w:rsidRPr="00767913" w14:paraId="0AB178D3" w14:textId="77777777" w:rsidTr="00F26CA9">
        <w:trPr>
          <w:trHeight w:val="227"/>
        </w:trPr>
        <w:tc>
          <w:tcPr>
            <w:tcW w:w="1135" w:type="dxa"/>
            <w:tcBorders>
              <w:top w:val="single" w:sz="4" w:space="0" w:color="auto"/>
              <w:left w:val="single" w:sz="4" w:space="0" w:color="auto"/>
              <w:bottom w:val="single" w:sz="4" w:space="0" w:color="auto"/>
              <w:right w:val="single" w:sz="4" w:space="0" w:color="auto"/>
            </w:tcBorders>
            <w:vAlign w:val="center"/>
          </w:tcPr>
          <w:p w14:paraId="1248CFA3"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3</w:t>
            </w:r>
            <w:r w:rsidRPr="00767913">
              <w:rPr>
                <w:rFonts w:ascii="宋体" w:eastAsia="宋体" w:hAnsi="宋体" w:cs="Times New Roman"/>
                <w:kern w:val="3"/>
                <w:szCs w:val="21"/>
              </w:rPr>
              <w:t>.1.2</w:t>
            </w:r>
          </w:p>
        </w:tc>
        <w:tc>
          <w:tcPr>
            <w:tcW w:w="7725" w:type="dxa"/>
            <w:tcBorders>
              <w:top w:val="single" w:sz="4" w:space="0" w:color="auto"/>
              <w:left w:val="single" w:sz="4" w:space="0" w:color="auto"/>
              <w:bottom w:val="single" w:sz="4" w:space="0" w:color="auto"/>
              <w:right w:val="single" w:sz="4" w:space="0" w:color="auto"/>
            </w:tcBorders>
            <w:vAlign w:val="center"/>
          </w:tcPr>
          <w:p w14:paraId="0E5269CC"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Cs w:val="21"/>
              </w:rPr>
            </w:pPr>
            <w:r w:rsidRPr="00767913">
              <w:rPr>
                <w:rFonts w:ascii="宋体" w:eastAsia="宋体" w:hAnsi="宋体" w:cs="Times New Roman" w:hint="eastAsia"/>
                <w:b/>
                <w:bCs/>
                <w:color w:val="000000"/>
                <w:kern w:val="3"/>
                <w:szCs w:val="21"/>
              </w:rPr>
              <w:t>★</w:t>
            </w:r>
            <w:r w:rsidRPr="00767913">
              <w:rPr>
                <w:rFonts w:ascii="宋体" w:eastAsia="宋体" w:hAnsi="宋体" w:cs="Times New Roman" w:hint="eastAsia"/>
                <w:kern w:val="3"/>
                <w:szCs w:val="21"/>
              </w:rPr>
              <w:t>基层医院在接诊中使用会诊与影像采集与通讯控制器，开机即用，方便上级医院随时远程质控、干预和会诊。支持专家使用PC、笔记本电脑、iPad、平板电脑、手机，以及Windows、</w:t>
            </w:r>
            <w:proofErr w:type="spellStart"/>
            <w:r w:rsidRPr="00767913">
              <w:rPr>
                <w:rFonts w:ascii="宋体" w:eastAsia="宋体" w:hAnsi="宋体" w:cs="Times New Roman" w:hint="eastAsia"/>
                <w:kern w:val="3"/>
                <w:szCs w:val="21"/>
              </w:rPr>
              <w:t>Macbook</w:t>
            </w:r>
            <w:proofErr w:type="spellEnd"/>
            <w:r w:rsidRPr="00767913">
              <w:rPr>
                <w:rFonts w:ascii="宋体" w:eastAsia="宋体" w:hAnsi="宋体" w:cs="Times New Roman" w:hint="eastAsia"/>
                <w:kern w:val="3"/>
                <w:szCs w:val="21"/>
              </w:rPr>
              <w:t>、Linux和安卓操作系统等不同的会诊接入终端</w:t>
            </w:r>
          </w:p>
        </w:tc>
      </w:tr>
      <w:tr w:rsidR="00767913" w:rsidRPr="00767913" w14:paraId="7B2F070D" w14:textId="77777777" w:rsidTr="00F26CA9">
        <w:trPr>
          <w:trHeight w:val="227"/>
        </w:trPr>
        <w:tc>
          <w:tcPr>
            <w:tcW w:w="1135" w:type="dxa"/>
            <w:tcBorders>
              <w:top w:val="single" w:sz="4" w:space="0" w:color="auto"/>
              <w:left w:val="single" w:sz="4" w:space="0" w:color="auto"/>
              <w:bottom w:val="single" w:sz="4" w:space="0" w:color="auto"/>
              <w:right w:val="single" w:sz="4" w:space="0" w:color="auto"/>
            </w:tcBorders>
            <w:vAlign w:val="center"/>
          </w:tcPr>
          <w:p w14:paraId="5574F597"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3</w:t>
            </w:r>
            <w:r w:rsidRPr="00767913">
              <w:rPr>
                <w:rFonts w:ascii="宋体" w:eastAsia="宋体" w:hAnsi="宋体" w:cs="Times New Roman"/>
                <w:kern w:val="3"/>
                <w:szCs w:val="21"/>
              </w:rPr>
              <w:t>.1.3</w:t>
            </w:r>
          </w:p>
        </w:tc>
        <w:tc>
          <w:tcPr>
            <w:tcW w:w="7725" w:type="dxa"/>
            <w:tcBorders>
              <w:top w:val="single" w:sz="4" w:space="0" w:color="auto"/>
              <w:left w:val="single" w:sz="4" w:space="0" w:color="auto"/>
              <w:bottom w:val="single" w:sz="4" w:space="0" w:color="auto"/>
              <w:right w:val="single" w:sz="4" w:space="0" w:color="auto"/>
            </w:tcBorders>
            <w:vAlign w:val="center"/>
          </w:tcPr>
          <w:p w14:paraId="02FE91E1"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Cs w:val="21"/>
              </w:rPr>
            </w:pPr>
            <w:r w:rsidRPr="00767913">
              <w:rPr>
                <w:rFonts w:ascii="宋体" w:eastAsia="宋体" w:hAnsi="宋体" w:cs="Times New Roman" w:hint="eastAsia"/>
                <w:kern w:val="3"/>
                <w:szCs w:val="21"/>
              </w:rPr>
              <w:t>同一接入</w:t>
            </w:r>
            <w:proofErr w:type="gramStart"/>
            <w:r w:rsidRPr="00767913">
              <w:rPr>
                <w:rFonts w:ascii="宋体" w:eastAsia="宋体" w:hAnsi="宋体" w:cs="Times New Roman" w:hint="eastAsia"/>
                <w:kern w:val="3"/>
                <w:szCs w:val="21"/>
              </w:rPr>
              <w:t>端能够</w:t>
            </w:r>
            <w:proofErr w:type="gramEnd"/>
            <w:r w:rsidRPr="00767913">
              <w:rPr>
                <w:rFonts w:ascii="宋体" w:eastAsia="宋体" w:hAnsi="宋体" w:cs="Times New Roman" w:hint="eastAsia"/>
                <w:kern w:val="3"/>
                <w:szCs w:val="21"/>
              </w:rPr>
              <w:t>将采集到的摄像机和仪器屏幕加入到实时会议（会诊）中</w:t>
            </w:r>
          </w:p>
        </w:tc>
      </w:tr>
      <w:tr w:rsidR="00767913" w:rsidRPr="00767913" w14:paraId="2287668A" w14:textId="77777777" w:rsidTr="00F26CA9">
        <w:trPr>
          <w:trHeight w:val="227"/>
        </w:trPr>
        <w:tc>
          <w:tcPr>
            <w:tcW w:w="1135" w:type="dxa"/>
            <w:tcBorders>
              <w:top w:val="single" w:sz="4" w:space="0" w:color="auto"/>
              <w:left w:val="single" w:sz="4" w:space="0" w:color="auto"/>
              <w:bottom w:val="single" w:sz="4" w:space="0" w:color="auto"/>
              <w:right w:val="single" w:sz="4" w:space="0" w:color="auto"/>
            </w:tcBorders>
            <w:vAlign w:val="center"/>
          </w:tcPr>
          <w:p w14:paraId="562E8545"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kern w:val="3"/>
                <w:szCs w:val="21"/>
              </w:rPr>
              <w:t>3.1.4</w:t>
            </w:r>
          </w:p>
        </w:tc>
        <w:tc>
          <w:tcPr>
            <w:tcW w:w="7725" w:type="dxa"/>
            <w:tcBorders>
              <w:top w:val="single" w:sz="4" w:space="0" w:color="auto"/>
              <w:left w:val="single" w:sz="4" w:space="0" w:color="auto"/>
              <w:bottom w:val="single" w:sz="4" w:space="0" w:color="auto"/>
              <w:right w:val="single" w:sz="4" w:space="0" w:color="auto"/>
            </w:tcBorders>
            <w:vAlign w:val="center"/>
          </w:tcPr>
          <w:p w14:paraId="51BB8919"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Cs w:val="21"/>
              </w:rPr>
            </w:pPr>
            <w:r w:rsidRPr="00767913">
              <w:rPr>
                <w:rFonts w:ascii="宋体" w:eastAsia="宋体" w:hAnsi="宋体" w:cs="Times New Roman" w:hint="eastAsia"/>
                <w:b/>
                <w:bCs/>
                <w:color w:val="000000"/>
                <w:kern w:val="3"/>
                <w:szCs w:val="21"/>
              </w:rPr>
              <w:t>▲</w:t>
            </w:r>
            <w:r w:rsidRPr="00767913">
              <w:rPr>
                <w:rFonts w:ascii="宋体" w:eastAsia="宋体" w:hAnsi="宋体" w:cs="Times New Roman" w:hint="eastAsia"/>
                <w:kern w:val="3"/>
                <w:szCs w:val="21"/>
              </w:rPr>
              <w:t>专家和基层医生可圈画感兴趣区域，引起对方注意</w:t>
            </w:r>
          </w:p>
        </w:tc>
      </w:tr>
      <w:tr w:rsidR="00767913" w:rsidRPr="00767913" w14:paraId="38FE7887" w14:textId="77777777" w:rsidTr="00F26CA9">
        <w:trPr>
          <w:trHeight w:val="227"/>
        </w:trPr>
        <w:tc>
          <w:tcPr>
            <w:tcW w:w="1135" w:type="dxa"/>
            <w:tcBorders>
              <w:top w:val="single" w:sz="4" w:space="0" w:color="auto"/>
              <w:left w:val="single" w:sz="4" w:space="0" w:color="auto"/>
              <w:bottom w:val="single" w:sz="4" w:space="0" w:color="auto"/>
              <w:right w:val="single" w:sz="4" w:space="0" w:color="auto"/>
            </w:tcBorders>
            <w:vAlign w:val="center"/>
          </w:tcPr>
          <w:p w14:paraId="3F758989"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3</w:t>
            </w:r>
            <w:r w:rsidRPr="00767913">
              <w:rPr>
                <w:rFonts w:ascii="宋体" w:eastAsia="宋体" w:hAnsi="宋体" w:cs="Times New Roman"/>
                <w:kern w:val="3"/>
                <w:szCs w:val="21"/>
              </w:rPr>
              <w:t>.1.5</w:t>
            </w:r>
          </w:p>
        </w:tc>
        <w:tc>
          <w:tcPr>
            <w:tcW w:w="7725" w:type="dxa"/>
            <w:tcBorders>
              <w:top w:val="single" w:sz="4" w:space="0" w:color="auto"/>
              <w:left w:val="single" w:sz="4" w:space="0" w:color="auto"/>
              <w:bottom w:val="single" w:sz="4" w:space="0" w:color="auto"/>
              <w:right w:val="single" w:sz="4" w:space="0" w:color="auto"/>
            </w:tcBorders>
            <w:vAlign w:val="center"/>
          </w:tcPr>
          <w:p w14:paraId="1B2A1899"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Cs w:val="21"/>
              </w:rPr>
            </w:pPr>
            <w:r w:rsidRPr="00767913">
              <w:rPr>
                <w:rFonts w:ascii="宋体" w:eastAsia="宋体" w:hAnsi="宋体" w:cs="Times New Roman" w:hint="eastAsia"/>
                <w:kern w:val="3"/>
                <w:szCs w:val="21"/>
              </w:rPr>
              <w:t>所加入的窗口可支持分辨率不低于1</w:t>
            </w:r>
            <w:r w:rsidRPr="00767913">
              <w:rPr>
                <w:rFonts w:ascii="宋体" w:eastAsia="宋体" w:hAnsi="宋体" w:cs="Times New Roman"/>
                <w:kern w:val="3"/>
                <w:szCs w:val="21"/>
              </w:rPr>
              <w:t>080</w:t>
            </w:r>
            <w:r w:rsidRPr="00767913">
              <w:rPr>
                <w:rFonts w:ascii="宋体" w:eastAsia="宋体" w:hAnsi="宋体" w:cs="Times New Roman" w:hint="eastAsia"/>
                <w:kern w:val="3"/>
                <w:szCs w:val="21"/>
              </w:rPr>
              <w:t>P</w:t>
            </w:r>
          </w:p>
        </w:tc>
      </w:tr>
      <w:tr w:rsidR="00767913" w:rsidRPr="00767913" w14:paraId="2D49460E" w14:textId="77777777" w:rsidTr="00F26CA9">
        <w:trPr>
          <w:trHeight w:val="227"/>
        </w:trPr>
        <w:tc>
          <w:tcPr>
            <w:tcW w:w="1135" w:type="dxa"/>
            <w:tcBorders>
              <w:top w:val="single" w:sz="4" w:space="0" w:color="auto"/>
              <w:left w:val="single" w:sz="4" w:space="0" w:color="auto"/>
              <w:bottom w:val="single" w:sz="4" w:space="0" w:color="auto"/>
              <w:right w:val="single" w:sz="4" w:space="0" w:color="auto"/>
            </w:tcBorders>
            <w:vAlign w:val="center"/>
          </w:tcPr>
          <w:p w14:paraId="1562AFCF"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3</w:t>
            </w:r>
            <w:r w:rsidRPr="00767913">
              <w:rPr>
                <w:rFonts w:ascii="宋体" w:eastAsia="宋体" w:hAnsi="宋体" w:cs="Times New Roman"/>
                <w:kern w:val="3"/>
                <w:szCs w:val="21"/>
              </w:rPr>
              <w:t>.1.5</w:t>
            </w:r>
          </w:p>
        </w:tc>
        <w:tc>
          <w:tcPr>
            <w:tcW w:w="7725" w:type="dxa"/>
            <w:tcBorders>
              <w:top w:val="single" w:sz="4" w:space="0" w:color="auto"/>
              <w:left w:val="single" w:sz="4" w:space="0" w:color="auto"/>
              <w:bottom w:val="single" w:sz="4" w:space="0" w:color="auto"/>
              <w:right w:val="single" w:sz="4" w:space="0" w:color="auto"/>
            </w:tcBorders>
            <w:vAlign w:val="center"/>
          </w:tcPr>
          <w:p w14:paraId="05FF46BC"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Cs w:val="21"/>
              </w:rPr>
            </w:pPr>
            <w:r w:rsidRPr="00767913">
              <w:rPr>
                <w:rFonts w:ascii="宋体" w:eastAsia="宋体" w:hAnsi="宋体" w:cs="Times New Roman" w:hint="eastAsia"/>
                <w:b/>
                <w:bCs/>
                <w:color w:val="000000"/>
                <w:kern w:val="3"/>
                <w:szCs w:val="21"/>
              </w:rPr>
              <w:t>▲</w:t>
            </w:r>
            <w:r w:rsidRPr="00767913">
              <w:rPr>
                <w:rFonts w:ascii="宋体" w:eastAsia="宋体" w:hAnsi="宋体" w:cs="Times New Roman" w:hint="eastAsia"/>
                <w:kern w:val="3"/>
                <w:szCs w:val="21"/>
              </w:rPr>
              <w:t>视频在正常带宽条件下单向传输延迟不超过3</w:t>
            </w:r>
            <w:r w:rsidRPr="00767913">
              <w:rPr>
                <w:rFonts w:ascii="宋体" w:eastAsia="宋体" w:hAnsi="宋体" w:cs="Times New Roman"/>
                <w:kern w:val="3"/>
                <w:szCs w:val="21"/>
              </w:rPr>
              <w:t xml:space="preserve">00 </w:t>
            </w:r>
            <w:proofErr w:type="spellStart"/>
            <w:r w:rsidRPr="00767913">
              <w:rPr>
                <w:rFonts w:ascii="宋体" w:eastAsia="宋体" w:hAnsi="宋体" w:cs="Times New Roman" w:hint="eastAsia"/>
                <w:kern w:val="3"/>
                <w:szCs w:val="21"/>
              </w:rPr>
              <w:t>ms</w:t>
            </w:r>
            <w:proofErr w:type="spellEnd"/>
          </w:p>
        </w:tc>
      </w:tr>
      <w:tr w:rsidR="00767913" w:rsidRPr="00767913" w14:paraId="0BDC2BBC" w14:textId="77777777" w:rsidTr="00F26CA9">
        <w:trPr>
          <w:trHeight w:val="227"/>
        </w:trPr>
        <w:tc>
          <w:tcPr>
            <w:tcW w:w="1135" w:type="dxa"/>
            <w:tcBorders>
              <w:top w:val="single" w:sz="4" w:space="0" w:color="auto"/>
              <w:left w:val="single" w:sz="4" w:space="0" w:color="auto"/>
              <w:bottom w:val="single" w:sz="4" w:space="0" w:color="auto"/>
              <w:right w:val="single" w:sz="4" w:space="0" w:color="auto"/>
            </w:tcBorders>
            <w:vAlign w:val="center"/>
          </w:tcPr>
          <w:p w14:paraId="6F1163EB"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3</w:t>
            </w:r>
            <w:r w:rsidRPr="00767913">
              <w:rPr>
                <w:rFonts w:ascii="宋体" w:eastAsia="宋体" w:hAnsi="宋体" w:cs="Times New Roman"/>
                <w:kern w:val="3"/>
                <w:szCs w:val="21"/>
              </w:rPr>
              <w:t>.1.6</w:t>
            </w:r>
          </w:p>
        </w:tc>
        <w:tc>
          <w:tcPr>
            <w:tcW w:w="7725" w:type="dxa"/>
            <w:tcBorders>
              <w:top w:val="single" w:sz="4" w:space="0" w:color="auto"/>
              <w:left w:val="single" w:sz="4" w:space="0" w:color="auto"/>
              <w:bottom w:val="single" w:sz="4" w:space="0" w:color="auto"/>
              <w:right w:val="single" w:sz="4" w:space="0" w:color="auto"/>
            </w:tcBorders>
            <w:vAlign w:val="center"/>
          </w:tcPr>
          <w:p w14:paraId="0933309A"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Cs w:val="21"/>
              </w:rPr>
            </w:pPr>
            <w:r w:rsidRPr="00767913">
              <w:rPr>
                <w:rFonts w:ascii="宋体" w:eastAsia="宋体" w:hAnsi="宋体" w:cs="Times New Roman" w:hint="eastAsia"/>
                <w:b/>
                <w:bCs/>
                <w:color w:val="000000"/>
                <w:kern w:val="3"/>
                <w:szCs w:val="21"/>
              </w:rPr>
              <w:t>▲</w:t>
            </w:r>
            <w:r w:rsidRPr="00767913">
              <w:rPr>
                <w:rFonts w:ascii="宋体" w:eastAsia="宋体" w:hAnsi="宋体" w:cs="Times New Roman" w:hint="eastAsia"/>
                <w:kern w:val="3"/>
                <w:szCs w:val="21"/>
              </w:rPr>
              <w:t>系统画面可同屏显示在电视、投影等大屏幕</w:t>
            </w:r>
          </w:p>
        </w:tc>
      </w:tr>
      <w:tr w:rsidR="00767913" w:rsidRPr="00767913" w14:paraId="5849D114" w14:textId="77777777" w:rsidTr="00F26CA9">
        <w:trPr>
          <w:trHeight w:val="227"/>
        </w:trPr>
        <w:tc>
          <w:tcPr>
            <w:tcW w:w="1135" w:type="dxa"/>
            <w:tcBorders>
              <w:top w:val="single" w:sz="4" w:space="0" w:color="auto"/>
              <w:left w:val="single" w:sz="4" w:space="0" w:color="auto"/>
              <w:bottom w:val="single" w:sz="4" w:space="0" w:color="auto"/>
              <w:right w:val="single" w:sz="4" w:space="0" w:color="auto"/>
            </w:tcBorders>
            <w:vAlign w:val="center"/>
          </w:tcPr>
          <w:p w14:paraId="18869015"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3</w:t>
            </w:r>
            <w:r w:rsidRPr="00767913">
              <w:rPr>
                <w:rFonts w:ascii="宋体" w:eastAsia="宋体" w:hAnsi="宋体" w:cs="Times New Roman"/>
                <w:kern w:val="3"/>
                <w:szCs w:val="21"/>
              </w:rPr>
              <w:t>.1.7</w:t>
            </w:r>
          </w:p>
        </w:tc>
        <w:tc>
          <w:tcPr>
            <w:tcW w:w="7725" w:type="dxa"/>
            <w:tcBorders>
              <w:top w:val="single" w:sz="4" w:space="0" w:color="auto"/>
              <w:left w:val="single" w:sz="4" w:space="0" w:color="auto"/>
              <w:bottom w:val="single" w:sz="4" w:space="0" w:color="auto"/>
              <w:right w:val="single" w:sz="4" w:space="0" w:color="auto"/>
            </w:tcBorders>
            <w:vAlign w:val="center"/>
          </w:tcPr>
          <w:p w14:paraId="7D5245B9"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Cs w:val="21"/>
              </w:rPr>
            </w:pPr>
            <w:r w:rsidRPr="00767913">
              <w:rPr>
                <w:rFonts w:ascii="宋体" w:eastAsia="宋体" w:hAnsi="宋体" w:cs="Times New Roman" w:hint="eastAsia"/>
                <w:b/>
                <w:bCs/>
                <w:color w:val="000000"/>
                <w:kern w:val="3"/>
                <w:szCs w:val="21"/>
              </w:rPr>
              <w:t>★</w:t>
            </w:r>
            <w:r w:rsidRPr="00767913">
              <w:rPr>
                <w:rFonts w:ascii="宋体" w:eastAsia="宋体" w:hAnsi="宋体" w:cs="Times New Roman" w:hint="eastAsia"/>
                <w:kern w:val="3"/>
                <w:szCs w:val="21"/>
              </w:rPr>
              <w:t>上级医院的管理人员可以同时查看同时进行的会诊，从监看状态可直接进入诊室进行干预</w:t>
            </w:r>
          </w:p>
        </w:tc>
      </w:tr>
      <w:tr w:rsidR="00767913" w:rsidRPr="00767913" w14:paraId="1BD319B3" w14:textId="77777777" w:rsidTr="00F26CA9">
        <w:trPr>
          <w:trHeight w:val="227"/>
        </w:trPr>
        <w:tc>
          <w:tcPr>
            <w:tcW w:w="1135" w:type="dxa"/>
            <w:tcBorders>
              <w:top w:val="single" w:sz="4" w:space="0" w:color="auto"/>
              <w:left w:val="single" w:sz="4" w:space="0" w:color="auto"/>
              <w:bottom w:val="single" w:sz="4" w:space="0" w:color="auto"/>
              <w:right w:val="single" w:sz="4" w:space="0" w:color="auto"/>
            </w:tcBorders>
            <w:vAlign w:val="center"/>
          </w:tcPr>
          <w:p w14:paraId="22E6C44F"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3</w:t>
            </w:r>
            <w:r w:rsidRPr="00767913">
              <w:rPr>
                <w:rFonts w:ascii="宋体" w:eastAsia="宋体" w:hAnsi="宋体" w:cs="Times New Roman"/>
                <w:kern w:val="3"/>
                <w:szCs w:val="21"/>
              </w:rPr>
              <w:t>.1.8</w:t>
            </w:r>
          </w:p>
        </w:tc>
        <w:tc>
          <w:tcPr>
            <w:tcW w:w="7725" w:type="dxa"/>
            <w:tcBorders>
              <w:top w:val="single" w:sz="4" w:space="0" w:color="auto"/>
              <w:left w:val="single" w:sz="4" w:space="0" w:color="auto"/>
              <w:bottom w:val="single" w:sz="4" w:space="0" w:color="auto"/>
              <w:right w:val="single" w:sz="4" w:space="0" w:color="auto"/>
            </w:tcBorders>
            <w:vAlign w:val="center"/>
          </w:tcPr>
          <w:p w14:paraId="0A05CE96"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Cs w:val="21"/>
              </w:rPr>
            </w:pPr>
            <w:r w:rsidRPr="00767913">
              <w:rPr>
                <w:rFonts w:ascii="宋体" w:eastAsia="宋体" w:hAnsi="宋体" w:cs="Times New Roman" w:hint="eastAsia"/>
                <w:b/>
                <w:bCs/>
                <w:color w:val="000000"/>
                <w:kern w:val="3"/>
                <w:szCs w:val="21"/>
              </w:rPr>
              <w:t>★</w:t>
            </w:r>
            <w:r w:rsidRPr="00767913">
              <w:rPr>
                <w:rFonts w:ascii="宋体" w:eastAsia="宋体" w:hAnsi="宋体" w:cs="Times New Roman" w:hint="eastAsia"/>
                <w:kern w:val="3"/>
                <w:szCs w:val="21"/>
              </w:rPr>
              <w:t>支持不低于4个同时进行的多方会诊</w:t>
            </w:r>
          </w:p>
        </w:tc>
      </w:tr>
      <w:tr w:rsidR="00767913" w:rsidRPr="00767913" w14:paraId="5E40EA3F" w14:textId="77777777" w:rsidTr="00F26CA9">
        <w:trPr>
          <w:trHeight w:val="227"/>
        </w:trPr>
        <w:tc>
          <w:tcPr>
            <w:tcW w:w="1135" w:type="dxa"/>
            <w:tcBorders>
              <w:top w:val="single" w:sz="4" w:space="0" w:color="auto"/>
              <w:left w:val="single" w:sz="4" w:space="0" w:color="auto"/>
              <w:bottom w:val="single" w:sz="4" w:space="0" w:color="auto"/>
              <w:right w:val="single" w:sz="4" w:space="0" w:color="auto"/>
            </w:tcBorders>
            <w:vAlign w:val="center"/>
          </w:tcPr>
          <w:p w14:paraId="0C8DAD44"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3</w:t>
            </w:r>
            <w:r w:rsidRPr="00767913">
              <w:rPr>
                <w:rFonts w:ascii="宋体" w:eastAsia="宋体" w:hAnsi="宋体" w:cs="Times New Roman"/>
                <w:kern w:val="3"/>
                <w:szCs w:val="21"/>
              </w:rPr>
              <w:t>.1.9</w:t>
            </w:r>
          </w:p>
        </w:tc>
        <w:tc>
          <w:tcPr>
            <w:tcW w:w="7725" w:type="dxa"/>
            <w:tcBorders>
              <w:top w:val="single" w:sz="4" w:space="0" w:color="auto"/>
              <w:left w:val="single" w:sz="4" w:space="0" w:color="auto"/>
              <w:bottom w:val="single" w:sz="4" w:space="0" w:color="auto"/>
              <w:right w:val="single" w:sz="4" w:space="0" w:color="auto"/>
            </w:tcBorders>
            <w:vAlign w:val="center"/>
          </w:tcPr>
          <w:p w14:paraId="323CB6E3"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Cs w:val="21"/>
              </w:rPr>
            </w:pPr>
            <w:r w:rsidRPr="00767913">
              <w:rPr>
                <w:rFonts w:ascii="宋体" w:eastAsia="宋体" w:hAnsi="宋体" w:cs="Times New Roman" w:hint="eastAsia"/>
                <w:b/>
                <w:bCs/>
                <w:color w:val="000000"/>
                <w:kern w:val="3"/>
                <w:szCs w:val="21"/>
              </w:rPr>
              <w:t>★</w:t>
            </w:r>
            <w:r w:rsidRPr="00767913">
              <w:rPr>
                <w:rFonts w:ascii="宋体" w:eastAsia="宋体" w:hAnsi="宋体" w:cs="Times New Roman" w:hint="eastAsia"/>
                <w:kern w:val="3"/>
                <w:szCs w:val="21"/>
              </w:rPr>
              <w:t>会诊时的各接入端的窗口缺省布局和常用布局可由需求方提出需求能够订制，会诊中各方能在各自终端随时放大和恢复会诊系统中感兴趣的窗口</w:t>
            </w:r>
          </w:p>
        </w:tc>
      </w:tr>
      <w:tr w:rsidR="00767913" w:rsidRPr="00767913" w14:paraId="74019841" w14:textId="77777777" w:rsidTr="00F26CA9">
        <w:trPr>
          <w:trHeight w:val="227"/>
        </w:trPr>
        <w:tc>
          <w:tcPr>
            <w:tcW w:w="1135" w:type="dxa"/>
            <w:tcBorders>
              <w:top w:val="single" w:sz="4" w:space="0" w:color="auto"/>
              <w:left w:val="single" w:sz="4" w:space="0" w:color="auto"/>
              <w:bottom w:val="single" w:sz="4" w:space="0" w:color="auto"/>
              <w:right w:val="single" w:sz="4" w:space="0" w:color="auto"/>
            </w:tcBorders>
            <w:vAlign w:val="center"/>
          </w:tcPr>
          <w:p w14:paraId="7B674D2C"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3</w:t>
            </w:r>
            <w:r w:rsidRPr="00767913">
              <w:rPr>
                <w:rFonts w:ascii="宋体" w:eastAsia="宋体" w:hAnsi="宋体" w:cs="Times New Roman"/>
                <w:kern w:val="3"/>
                <w:szCs w:val="21"/>
              </w:rPr>
              <w:t>.1.10</w:t>
            </w:r>
          </w:p>
        </w:tc>
        <w:tc>
          <w:tcPr>
            <w:tcW w:w="7725" w:type="dxa"/>
            <w:tcBorders>
              <w:top w:val="single" w:sz="4" w:space="0" w:color="auto"/>
              <w:left w:val="single" w:sz="4" w:space="0" w:color="auto"/>
              <w:bottom w:val="single" w:sz="4" w:space="0" w:color="auto"/>
              <w:right w:val="single" w:sz="4" w:space="0" w:color="auto"/>
            </w:tcBorders>
            <w:vAlign w:val="center"/>
          </w:tcPr>
          <w:p w14:paraId="45088C77"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Cs w:val="21"/>
              </w:rPr>
            </w:pPr>
            <w:r w:rsidRPr="00767913">
              <w:rPr>
                <w:rFonts w:ascii="宋体" w:eastAsia="宋体" w:hAnsi="宋体" w:cs="Times New Roman" w:hint="eastAsia"/>
                <w:b/>
                <w:bCs/>
                <w:color w:val="000000"/>
                <w:kern w:val="3"/>
                <w:szCs w:val="21"/>
              </w:rPr>
              <w:t>▲</w:t>
            </w:r>
            <w:r w:rsidRPr="00767913">
              <w:rPr>
                <w:rFonts w:ascii="宋体" w:eastAsia="宋体" w:hAnsi="宋体" w:cs="Times New Roman" w:hint="eastAsia"/>
                <w:kern w:val="3"/>
                <w:szCs w:val="21"/>
              </w:rPr>
              <w:t>在网络允许互联互通的条件下，手机可以使用浏览器加入会诊，i</w:t>
            </w:r>
            <w:r w:rsidRPr="00767913">
              <w:rPr>
                <w:rFonts w:ascii="宋体" w:eastAsia="宋体" w:hAnsi="宋体" w:cs="Times New Roman"/>
                <w:kern w:val="3"/>
                <w:szCs w:val="21"/>
              </w:rPr>
              <w:t>Phone</w:t>
            </w:r>
            <w:r w:rsidRPr="00767913">
              <w:rPr>
                <w:rFonts w:ascii="宋体" w:eastAsia="宋体" w:hAnsi="宋体" w:cs="Times New Roman" w:hint="eastAsia"/>
                <w:kern w:val="3"/>
                <w:szCs w:val="21"/>
              </w:rPr>
              <w:t>和安卓手机均应支持</w:t>
            </w:r>
          </w:p>
        </w:tc>
      </w:tr>
      <w:tr w:rsidR="00767913" w:rsidRPr="00767913" w14:paraId="0B2DE675" w14:textId="77777777" w:rsidTr="00F26CA9">
        <w:trPr>
          <w:trHeight w:val="227"/>
        </w:trPr>
        <w:tc>
          <w:tcPr>
            <w:tcW w:w="1135" w:type="dxa"/>
            <w:tcBorders>
              <w:top w:val="single" w:sz="4" w:space="0" w:color="auto"/>
              <w:left w:val="single" w:sz="4" w:space="0" w:color="auto"/>
              <w:bottom w:val="single" w:sz="4" w:space="0" w:color="auto"/>
              <w:right w:val="single" w:sz="4" w:space="0" w:color="auto"/>
            </w:tcBorders>
            <w:vAlign w:val="center"/>
          </w:tcPr>
          <w:p w14:paraId="7C3AEC72"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3</w:t>
            </w:r>
            <w:r w:rsidRPr="00767913">
              <w:rPr>
                <w:rFonts w:ascii="宋体" w:eastAsia="宋体" w:hAnsi="宋体" w:cs="Times New Roman"/>
                <w:kern w:val="3"/>
                <w:szCs w:val="21"/>
              </w:rPr>
              <w:t>.1.11</w:t>
            </w:r>
          </w:p>
        </w:tc>
        <w:tc>
          <w:tcPr>
            <w:tcW w:w="7725" w:type="dxa"/>
            <w:tcBorders>
              <w:top w:val="single" w:sz="4" w:space="0" w:color="auto"/>
              <w:left w:val="single" w:sz="4" w:space="0" w:color="auto"/>
              <w:bottom w:val="single" w:sz="4" w:space="0" w:color="auto"/>
              <w:right w:val="single" w:sz="4" w:space="0" w:color="auto"/>
            </w:tcBorders>
            <w:vAlign w:val="center"/>
          </w:tcPr>
          <w:p w14:paraId="7B8DD4E9"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color w:val="000000"/>
                <w:kern w:val="3"/>
                <w:szCs w:val="21"/>
              </w:rPr>
            </w:pPr>
            <w:r w:rsidRPr="00767913">
              <w:rPr>
                <w:rFonts w:ascii="宋体" w:eastAsia="宋体" w:hAnsi="宋体" w:cs="Times New Roman" w:hint="eastAsia"/>
                <w:b/>
                <w:bCs/>
                <w:color w:val="000000"/>
                <w:kern w:val="3"/>
                <w:szCs w:val="21"/>
              </w:rPr>
              <w:t>▲</w:t>
            </w:r>
            <w:r w:rsidRPr="00767913">
              <w:rPr>
                <w:rFonts w:ascii="宋体" w:eastAsia="宋体" w:hAnsi="宋体" w:cs="Times New Roman" w:hint="eastAsia"/>
                <w:color w:val="000000"/>
                <w:kern w:val="3"/>
                <w:szCs w:val="21"/>
              </w:rPr>
              <w:t>具有接口能够扩展支持实时在线的医学影像辅助诊断等人工智能研究</w:t>
            </w:r>
          </w:p>
        </w:tc>
      </w:tr>
      <w:tr w:rsidR="00767913" w:rsidRPr="00767913" w14:paraId="766AC12B" w14:textId="77777777" w:rsidTr="00F26CA9">
        <w:trPr>
          <w:trHeight w:val="227"/>
        </w:trPr>
        <w:tc>
          <w:tcPr>
            <w:tcW w:w="1135" w:type="dxa"/>
            <w:tcBorders>
              <w:top w:val="single" w:sz="4" w:space="0" w:color="auto"/>
              <w:left w:val="single" w:sz="4" w:space="0" w:color="auto"/>
              <w:bottom w:val="single" w:sz="4" w:space="0" w:color="auto"/>
              <w:right w:val="single" w:sz="4" w:space="0" w:color="auto"/>
            </w:tcBorders>
            <w:vAlign w:val="center"/>
          </w:tcPr>
          <w:p w14:paraId="7AEEDB0F" w14:textId="77777777" w:rsidR="00767913" w:rsidRPr="00767913" w:rsidRDefault="00767913" w:rsidP="00767913">
            <w:pPr>
              <w:suppressAutoHyphens/>
              <w:overflowPunct w:val="0"/>
              <w:autoSpaceDE w:val="0"/>
              <w:autoSpaceDN w:val="0"/>
              <w:spacing w:line="360" w:lineRule="auto"/>
              <w:jc w:val="center"/>
              <w:textAlignment w:val="baseline"/>
              <w:rPr>
                <w:rFonts w:ascii="宋体" w:eastAsia="宋体" w:hAnsi="宋体" w:cs="Times New Roman"/>
                <w:b/>
                <w:kern w:val="3"/>
                <w:szCs w:val="21"/>
              </w:rPr>
            </w:pPr>
            <w:r w:rsidRPr="00767913">
              <w:rPr>
                <w:rFonts w:ascii="宋体" w:eastAsia="宋体" w:hAnsi="宋体" w:cs="Times New Roman" w:hint="eastAsia"/>
                <w:b/>
                <w:kern w:val="3"/>
                <w:szCs w:val="21"/>
              </w:rPr>
              <w:t>3</w:t>
            </w:r>
            <w:r w:rsidRPr="00767913">
              <w:rPr>
                <w:rFonts w:ascii="宋体" w:eastAsia="宋体" w:hAnsi="宋体" w:cs="Times New Roman"/>
                <w:b/>
                <w:kern w:val="3"/>
                <w:szCs w:val="21"/>
              </w:rPr>
              <w:t>.2</w:t>
            </w:r>
          </w:p>
        </w:tc>
        <w:tc>
          <w:tcPr>
            <w:tcW w:w="7725" w:type="dxa"/>
            <w:tcBorders>
              <w:top w:val="single" w:sz="4" w:space="0" w:color="auto"/>
              <w:left w:val="single" w:sz="4" w:space="0" w:color="auto"/>
              <w:bottom w:val="single" w:sz="4" w:space="0" w:color="auto"/>
              <w:right w:val="single" w:sz="4" w:space="0" w:color="auto"/>
            </w:tcBorders>
            <w:vAlign w:val="center"/>
          </w:tcPr>
          <w:p w14:paraId="3856D65F" w14:textId="77777777" w:rsidR="00767913" w:rsidRPr="00767913" w:rsidRDefault="00767913" w:rsidP="00767913">
            <w:pPr>
              <w:suppressAutoHyphens/>
              <w:overflowPunct w:val="0"/>
              <w:autoSpaceDE w:val="0"/>
              <w:autoSpaceDN w:val="0"/>
              <w:spacing w:line="360" w:lineRule="auto"/>
              <w:jc w:val="left"/>
              <w:textAlignment w:val="baseline"/>
              <w:rPr>
                <w:rFonts w:ascii="宋体" w:eastAsia="宋体" w:hAnsi="宋体" w:cs="Times New Roman"/>
                <w:b/>
                <w:kern w:val="3"/>
                <w:szCs w:val="21"/>
              </w:rPr>
            </w:pPr>
            <w:r w:rsidRPr="00767913">
              <w:rPr>
                <w:rFonts w:ascii="宋体" w:eastAsia="宋体" w:hAnsi="宋体" w:cs="Times New Roman" w:hint="eastAsia"/>
                <w:b/>
                <w:kern w:val="3"/>
                <w:szCs w:val="21"/>
              </w:rPr>
              <w:t>调阅患者信息需求</w:t>
            </w:r>
          </w:p>
        </w:tc>
      </w:tr>
      <w:tr w:rsidR="00767913" w:rsidRPr="00767913" w14:paraId="0E0D3D45" w14:textId="77777777" w:rsidTr="00F26CA9">
        <w:trPr>
          <w:trHeight w:val="227"/>
        </w:trPr>
        <w:tc>
          <w:tcPr>
            <w:tcW w:w="1135" w:type="dxa"/>
            <w:tcBorders>
              <w:top w:val="single" w:sz="4" w:space="0" w:color="auto"/>
              <w:left w:val="single" w:sz="4" w:space="0" w:color="auto"/>
              <w:bottom w:val="single" w:sz="4" w:space="0" w:color="auto"/>
              <w:right w:val="single" w:sz="4" w:space="0" w:color="auto"/>
            </w:tcBorders>
            <w:vAlign w:val="center"/>
          </w:tcPr>
          <w:p w14:paraId="78817379"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3</w:t>
            </w:r>
            <w:r w:rsidRPr="00767913">
              <w:rPr>
                <w:rFonts w:ascii="宋体" w:eastAsia="宋体" w:hAnsi="宋体" w:cs="Times New Roman"/>
                <w:kern w:val="3"/>
                <w:szCs w:val="21"/>
              </w:rPr>
              <w:t>.2.1</w:t>
            </w:r>
          </w:p>
        </w:tc>
        <w:tc>
          <w:tcPr>
            <w:tcW w:w="7725" w:type="dxa"/>
            <w:tcBorders>
              <w:top w:val="single" w:sz="4" w:space="0" w:color="auto"/>
              <w:left w:val="single" w:sz="4" w:space="0" w:color="auto"/>
              <w:bottom w:val="single" w:sz="4" w:space="0" w:color="auto"/>
              <w:right w:val="single" w:sz="4" w:space="0" w:color="auto"/>
            </w:tcBorders>
            <w:vAlign w:val="center"/>
          </w:tcPr>
          <w:p w14:paraId="1937D5AE"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Cs w:val="21"/>
              </w:rPr>
            </w:pPr>
            <w:r w:rsidRPr="00767913">
              <w:rPr>
                <w:rFonts w:ascii="宋体" w:eastAsia="宋体" w:hAnsi="宋体" w:cs="Times New Roman" w:hint="eastAsia"/>
                <w:kern w:val="3"/>
                <w:szCs w:val="21"/>
              </w:rPr>
              <w:t>离线或实时会诊过程中，方便同时查看患者以往病历（图文）信息</w:t>
            </w:r>
          </w:p>
        </w:tc>
      </w:tr>
      <w:tr w:rsidR="00767913" w:rsidRPr="00767913" w14:paraId="0F5ABC70" w14:textId="77777777" w:rsidTr="00F26CA9">
        <w:trPr>
          <w:trHeight w:val="227"/>
        </w:trPr>
        <w:tc>
          <w:tcPr>
            <w:tcW w:w="1135" w:type="dxa"/>
            <w:tcBorders>
              <w:top w:val="single" w:sz="4" w:space="0" w:color="auto"/>
              <w:left w:val="single" w:sz="4" w:space="0" w:color="auto"/>
              <w:bottom w:val="single" w:sz="4" w:space="0" w:color="auto"/>
              <w:right w:val="single" w:sz="4" w:space="0" w:color="auto"/>
            </w:tcBorders>
            <w:vAlign w:val="center"/>
          </w:tcPr>
          <w:p w14:paraId="2CF4375D" w14:textId="77777777" w:rsidR="00767913" w:rsidRPr="00767913" w:rsidRDefault="00767913" w:rsidP="00767913">
            <w:pPr>
              <w:suppressAutoHyphens/>
              <w:overflowPunct w:val="0"/>
              <w:autoSpaceDE w:val="0"/>
              <w:autoSpaceDN w:val="0"/>
              <w:spacing w:line="360" w:lineRule="auto"/>
              <w:jc w:val="center"/>
              <w:textAlignment w:val="baseline"/>
              <w:rPr>
                <w:rFonts w:ascii="宋体" w:eastAsia="宋体" w:hAnsi="宋体" w:cs="Times New Roman"/>
                <w:b/>
                <w:kern w:val="3"/>
                <w:szCs w:val="21"/>
              </w:rPr>
            </w:pPr>
            <w:r w:rsidRPr="00767913">
              <w:rPr>
                <w:rFonts w:ascii="宋体" w:eastAsia="宋体" w:hAnsi="宋体" w:cs="Times New Roman" w:hint="eastAsia"/>
                <w:b/>
                <w:kern w:val="3"/>
                <w:szCs w:val="21"/>
              </w:rPr>
              <w:t>3</w:t>
            </w:r>
            <w:r w:rsidRPr="00767913">
              <w:rPr>
                <w:rFonts w:ascii="宋体" w:eastAsia="宋体" w:hAnsi="宋体" w:cs="Times New Roman"/>
                <w:b/>
                <w:kern w:val="3"/>
                <w:szCs w:val="21"/>
              </w:rPr>
              <w:t>.3</w:t>
            </w:r>
          </w:p>
        </w:tc>
        <w:tc>
          <w:tcPr>
            <w:tcW w:w="7725" w:type="dxa"/>
            <w:tcBorders>
              <w:top w:val="single" w:sz="4" w:space="0" w:color="auto"/>
              <w:left w:val="single" w:sz="4" w:space="0" w:color="auto"/>
              <w:bottom w:val="single" w:sz="4" w:space="0" w:color="auto"/>
              <w:right w:val="single" w:sz="4" w:space="0" w:color="auto"/>
            </w:tcBorders>
            <w:vAlign w:val="center"/>
          </w:tcPr>
          <w:p w14:paraId="2FFCC693" w14:textId="77777777" w:rsidR="00767913" w:rsidRPr="00767913" w:rsidRDefault="00767913" w:rsidP="00767913">
            <w:pPr>
              <w:suppressAutoHyphens/>
              <w:overflowPunct w:val="0"/>
              <w:autoSpaceDE w:val="0"/>
              <w:autoSpaceDN w:val="0"/>
              <w:spacing w:line="360" w:lineRule="auto"/>
              <w:jc w:val="left"/>
              <w:textAlignment w:val="baseline"/>
              <w:rPr>
                <w:rFonts w:ascii="宋体" w:eastAsia="宋体" w:hAnsi="宋体" w:cs="Times New Roman"/>
                <w:b/>
                <w:kern w:val="3"/>
                <w:szCs w:val="21"/>
              </w:rPr>
            </w:pPr>
            <w:r w:rsidRPr="00767913">
              <w:rPr>
                <w:rFonts w:ascii="宋体" w:eastAsia="宋体" w:hAnsi="宋体" w:cs="Times New Roman" w:hint="eastAsia"/>
                <w:b/>
                <w:kern w:val="3"/>
                <w:szCs w:val="21"/>
              </w:rPr>
              <w:t>调阅原始检查报告</w:t>
            </w:r>
          </w:p>
        </w:tc>
      </w:tr>
      <w:tr w:rsidR="00767913" w:rsidRPr="00767913" w14:paraId="112314EB" w14:textId="77777777" w:rsidTr="00F26CA9">
        <w:trPr>
          <w:trHeight w:val="227"/>
        </w:trPr>
        <w:tc>
          <w:tcPr>
            <w:tcW w:w="1135" w:type="dxa"/>
            <w:tcBorders>
              <w:top w:val="single" w:sz="4" w:space="0" w:color="auto"/>
              <w:left w:val="single" w:sz="4" w:space="0" w:color="auto"/>
              <w:bottom w:val="single" w:sz="4" w:space="0" w:color="auto"/>
              <w:right w:val="single" w:sz="4" w:space="0" w:color="auto"/>
            </w:tcBorders>
            <w:vAlign w:val="center"/>
          </w:tcPr>
          <w:p w14:paraId="26FBCFA8"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3</w:t>
            </w:r>
            <w:r w:rsidRPr="00767913">
              <w:rPr>
                <w:rFonts w:ascii="宋体" w:eastAsia="宋体" w:hAnsi="宋体" w:cs="Times New Roman"/>
                <w:kern w:val="3"/>
                <w:szCs w:val="21"/>
              </w:rPr>
              <w:t>.3.1</w:t>
            </w:r>
          </w:p>
        </w:tc>
        <w:tc>
          <w:tcPr>
            <w:tcW w:w="7725" w:type="dxa"/>
            <w:tcBorders>
              <w:top w:val="single" w:sz="4" w:space="0" w:color="auto"/>
              <w:left w:val="single" w:sz="4" w:space="0" w:color="auto"/>
              <w:bottom w:val="single" w:sz="4" w:space="0" w:color="auto"/>
              <w:right w:val="single" w:sz="4" w:space="0" w:color="auto"/>
            </w:tcBorders>
            <w:vAlign w:val="center"/>
          </w:tcPr>
          <w:p w14:paraId="255A3800"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Cs w:val="21"/>
              </w:rPr>
            </w:pPr>
            <w:r w:rsidRPr="00767913">
              <w:rPr>
                <w:rFonts w:ascii="宋体" w:eastAsia="宋体" w:hAnsi="宋体" w:cs="Times New Roman" w:hint="eastAsia"/>
                <w:kern w:val="3"/>
                <w:szCs w:val="21"/>
              </w:rPr>
              <w:t>通过链接，能够调阅开放的患者的原始影像</w:t>
            </w:r>
          </w:p>
        </w:tc>
      </w:tr>
      <w:tr w:rsidR="00767913" w:rsidRPr="00767913" w14:paraId="59F13E88" w14:textId="77777777" w:rsidTr="00F26CA9">
        <w:trPr>
          <w:trHeight w:val="227"/>
        </w:trPr>
        <w:tc>
          <w:tcPr>
            <w:tcW w:w="1135" w:type="dxa"/>
            <w:tcBorders>
              <w:top w:val="single" w:sz="4" w:space="0" w:color="auto"/>
              <w:left w:val="single" w:sz="4" w:space="0" w:color="auto"/>
              <w:bottom w:val="single" w:sz="4" w:space="0" w:color="auto"/>
              <w:right w:val="single" w:sz="4" w:space="0" w:color="auto"/>
            </w:tcBorders>
            <w:vAlign w:val="center"/>
          </w:tcPr>
          <w:p w14:paraId="09E648B3"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3</w:t>
            </w:r>
            <w:r w:rsidRPr="00767913">
              <w:rPr>
                <w:rFonts w:ascii="宋体" w:eastAsia="宋体" w:hAnsi="宋体" w:cs="Times New Roman"/>
                <w:kern w:val="3"/>
                <w:szCs w:val="21"/>
              </w:rPr>
              <w:t>.3.2</w:t>
            </w:r>
          </w:p>
        </w:tc>
        <w:tc>
          <w:tcPr>
            <w:tcW w:w="7725" w:type="dxa"/>
            <w:tcBorders>
              <w:top w:val="single" w:sz="4" w:space="0" w:color="auto"/>
              <w:left w:val="single" w:sz="4" w:space="0" w:color="auto"/>
              <w:bottom w:val="single" w:sz="4" w:space="0" w:color="auto"/>
              <w:right w:val="single" w:sz="4" w:space="0" w:color="auto"/>
            </w:tcBorders>
            <w:vAlign w:val="center"/>
          </w:tcPr>
          <w:p w14:paraId="627FBFE2"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Cs w:val="21"/>
              </w:rPr>
            </w:pPr>
            <w:r w:rsidRPr="00767913">
              <w:rPr>
                <w:rFonts w:ascii="宋体" w:eastAsia="宋体" w:hAnsi="宋体" w:cs="Times New Roman" w:hint="eastAsia"/>
                <w:b/>
                <w:bCs/>
                <w:color w:val="000000"/>
                <w:kern w:val="3"/>
                <w:szCs w:val="21"/>
              </w:rPr>
              <w:t>★</w:t>
            </w:r>
            <w:r w:rsidRPr="00767913">
              <w:rPr>
                <w:rFonts w:ascii="宋体" w:eastAsia="宋体" w:hAnsi="宋体" w:cs="Times New Roman" w:hint="eastAsia"/>
                <w:kern w:val="3"/>
                <w:szCs w:val="21"/>
              </w:rPr>
              <w:t>系统支持全面的</w:t>
            </w:r>
            <w:r w:rsidRPr="00767913">
              <w:rPr>
                <w:rFonts w:ascii="宋体" w:eastAsia="宋体" w:hAnsi="宋体" w:cs="Times New Roman" w:hint="eastAsia"/>
                <w:kern w:val="3"/>
                <w:szCs w:val="21"/>
                <w:lang w:val="nl-NL"/>
              </w:rPr>
              <w:t>DICOM</w:t>
            </w:r>
            <w:r w:rsidRPr="00767913">
              <w:rPr>
                <w:rFonts w:ascii="宋体" w:eastAsia="宋体" w:hAnsi="宋体" w:cs="Times New Roman" w:hint="eastAsia"/>
                <w:kern w:val="3"/>
                <w:szCs w:val="21"/>
              </w:rPr>
              <w:t>影像类型</w:t>
            </w:r>
            <w:r w:rsidRPr="00767913">
              <w:rPr>
                <w:rFonts w:ascii="宋体" w:eastAsia="宋体" w:hAnsi="宋体" w:cs="Times New Roman" w:hint="eastAsia"/>
                <w:kern w:val="3"/>
                <w:szCs w:val="21"/>
                <w:lang w:val="nl-NL"/>
              </w:rPr>
              <w:t>，</w:t>
            </w:r>
            <w:r w:rsidRPr="00767913">
              <w:rPr>
                <w:rFonts w:ascii="宋体" w:eastAsia="宋体" w:hAnsi="宋体" w:cs="Times New Roman" w:hint="eastAsia"/>
                <w:kern w:val="3"/>
                <w:szCs w:val="21"/>
              </w:rPr>
              <w:t>包括</w:t>
            </w:r>
            <w:r w:rsidRPr="00767913">
              <w:rPr>
                <w:rFonts w:ascii="宋体" w:eastAsia="宋体" w:hAnsi="宋体" w:cs="Times New Roman" w:hint="eastAsia"/>
                <w:kern w:val="3"/>
                <w:szCs w:val="21"/>
                <w:lang w:val="nl-NL"/>
              </w:rPr>
              <w:t>：CT</w:t>
            </w:r>
            <w:r w:rsidRPr="00767913">
              <w:rPr>
                <w:rFonts w:ascii="宋体" w:eastAsia="宋体" w:hAnsi="宋体" w:cs="Times New Roman" w:hint="eastAsia"/>
                <w:kern w:val="3"/>
                <w:szCs w:val="21"/>
              </w:rPr>
              <w:t>、</w:t>
            </w:r>
            <w:r w:rsidRPr="00767913">
              <w:rPr>
                <w:rFonts w:ascii="宋体" w:eastAsia="宋体" w:hAnsi="宋体" w:cs="Times New Roman" w:hint="eastAsia"/>
                <w:kern w:val="3"/>
                <w:szCs w:val="21"/>
                <w:lang w:val="nl-NL"/>
              </w:rPr>
              <w:t>MR</w:t>
            </w:r>
            <w:r w:rsidRPr="00767913">
              <w:rPr>
                <w:rFonts w:ascii="宋体" w:eastAsia="宋体" w:hAnsi="宋体" w:cs="Times New Roman" w:hint="eastAsia"/>
                <w:kern w:val="3"/>
                <w:szCs w:val="21"/>
              </w:rPr>
              <w:t>、</w:t>
            </w:r>
            <w:r w:rsidRPr="00767913">
              <w:rPr>
                <w:rFonts w:ascii="宋体" w:eastAsia="宋体" w:hAnsi="宋体" w:cs="Times New Roman" w:hint="eastAsia"/>
                <w:kern w:val="3"/>
                <w:szCs w:val="21"/>
                <w:lang w:val="nl-NL"/>
              </w:rPr>
              <w:t>DR</w:t>
            </w:r>
            <w:r w:rsidRPr="00767913">
              <w:rPr>
                <w:rFonts w:ascii="宋体" w:eastAsia="宋体" w:hAnsi="宋体" w:cs="Times New Roman" w:hint="eastAsia"/>
                <w:kern w:val="3"/>
                <w:szCs w:val="21"/>
              </w:rPr>
              <w:t>、</w:t>
            </w:r>
            <w:r w:rsidRPr="00767913">
              <w:rPr>
                <w:rFonts w:ascii="宋体" w:eastAsia="宋体" w:hAnsi="宋体" w:cs="Times New Roman" w:hint="eastAsia"/>
                <w:kern w:val="3"/>
                <w:szCs w:val="21"/>
                <w:lang w:val="nl-NL"/>
              </w:rPr>
              <w:t>US</w:t>
            </w:r>
            <w:r w:rsidRPr="00767913">
              <w:rPr>
                <w:rFonts w:ascii="宋体" w:eastAsia="宋体" w:hAnsi="宋体" w:cs="Times New Roman" w:hint="eastAsia"/>
                <w:kern w:val="3"/>
                <w:szCs w:val="21"/>
              </w:rPr>
              <w:t>等。</w:t>
            </w:r>
          </w:p>
        </w:tc>
      </w:tr>
      <w:tr w:rsidR="00767913" w:rsidRPr="00767913" w14:paraId="142ADAA0" w14:textId="77777777" w:rsidTr="00F26CA9">
        <w:trPr>
          <w:trHeight w:val="227"/>
        </w:trPr>
        <w:tc>
          <w:tcPr>
            <w:tcW w:w="1135" w:type="dxa"/>
            <w:tcBorders>
              <w:top w:val="single" w:sz="4" w:space="0" w:color="auto"/>
              <w:left w:val="single" w:sz="4" w:space="0" w:color="auto"/>
              <w:bottom w:val="single" w:sz="4" w:space="0" w:color="auto"/>
              <w:right w:val="single" w:sz="4" w:space="0" w:color="auto"/>
            </w:tcBorders>
            <w:vAlign w:val="center"/>
          </w:tcPr>
          <w:p w14:paraId="16F8C3CC"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3</w:t>
            </w:r>
            <w:r w:rsidRPr="00767913">
              <w:rPr>
                <w:rFonts w:ascii="宋体" w:eastAsia="宋体" w:hAnsi="宋体" w:cs="Times New Roman"/>
                <w:kern w:val="3"/>
                <w:szCs w:val="21"/>
              </w:rPr>
              <w:t>.3.3</w:t>
            </w:r>
          </w:p>
        </w:tc>
        <w:tc>
          <w:tcPr>
            <w:tcW w:w="7725" w:type="dxa"/>
            <w:tcBorders>
              <w:top w:val="single" w:sz="4" w:space="0" w:color="auto"/>
              <w:left w:val="single" w:sz="4" w:space="0" w:color="auto"/>
              <w:bottom w:val="single" w:sz="4" w:space="0" w:color="auto"/>
              <w:right w:val="single" w:sz="4" w:space="0" w:color="auto"/>
            </w:tcBorders>
            <w:vAlign w:val="center"/>
          </w:tcPr>
          <w:p w14:paraId="607C1B29"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Cs w:val="21"/>
              </w:rPr>
            </w:pPr>
            <w:r w:rsidRPr="00767913">
              <w:rPr>
                <w:rFonts w:ascii="宋体" w:eastAsia="宋体" w:hAnsi="宋体" w:cs="Times New Roman" w:hint="eastAsia"/>
                <w:kern w:val="3"/>
                <w:szCs w:val="21"/>
              </w:rPr>
              <w:t>对影像具有脱敏转化能力</w:t>
            </w:r>
          </w:p>
        </w:tc>
      </w:tr>
      <w:tr w:rsidR="00767913" w:rsidRPr="00767913" w14:paraId="44F80326" w14:textId="77777777" w:rsidTr="00F26CA9">
        <w:trPr>
          <w:trHeight w:val="227"/>
        </w:trPr>
        <w:tc>
          <w:tcPr>
            <w:tcW w:w="1135" w:type="dxa"/>
            <w:tcBorders>
              <w:top w:val="single" w:sz="4" w:space="0" w:color="auto"/>
              <w:left w:val="single" w:sz="4" w:space="0" w:color="auto"/>
              <w:bottom w:val="single" w:sz="4" w:space="0" w:color="auto"/>
              <w:right w:val="single" w:sz="4" w:space="0" w:color="auto"/>
            </w:tcBorders>
            <w:vAlign w:val="center"/>
          </w:tcPr>
          <w:p w14:paraId="4B11E0B9"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3</w:t>
            </w:r>
            <w:r w:rsidRPr="00767913">
              <w:rPr>
                <w:rFonts w:ascii="宋体" w:eastAsia="宋体" w:hAnsi="宋体" w:cs="Times New Roman"/>
                <w:kern w:val="3"/>
                <w:szCs w:val="21"/>
              </w:rPr>
              <w:t>.3.4</w:t>
            </w:r>
          </w:p>
        </w:tc>
        <w:tc>
          <w:tcPr>
            <w:tcW w:w="7725" w:type="dxa"/>
            <w:tcBorders>
              <w:top w:val="single" w:sz="4" w:space="0" w:color="auto"/>
              <w:left w:val="single" w:sz="4" w:space="0" w:color="auto"/>
              <w:bottom w:val="single" w:sz="4" w:space="0" w:color="auto"/>
              <w:right w:val="single" w:sz="4" w:space="0" w:color="auto"/>
            </w:tcBorders>
            <w:vAlign w:val="center"/>
          </w:tcPr>
          <w:p w14:paraId="07E706AE"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Cs w:val="21"/>
              </w:rPr>
            </w:pPr>
            <w:r w:rsidRPr="00767913">
              <w:rPr>
                <w:rFonts w:ascii="宋体" w:eastAsia="宋体" w:hAnsi="宋体" w:cs="Times New Roman" w:hint="eastAsia"/>
                <w:b/>
                <w:bCs/>
                <w:color w:val="000000"/>
                <w:kern w:val="3"/>
                <w:szCs w:val="21"/>
              </w:rPr>
              <w:t>▲</w:t>
            </w:r>
            <w:r w:rsidRPr="00767913">
              <w:rPr>
                <w:rFonts w:ascii="宋体" w:eastAsia="宋体" w:hAnsi="宋体" w:cs="Times New Roman" w:hint="eastAsia"/>
                <w:kern w:val="3"/>
                <w:szCs w:val="21"/>
              </w:rPr>
              <w:t>可将医学影像转码为通用图片或视频格式</w:t>
            </w:r>
          </w:p>
        </w:tc>
      </w:tr>
    </w:tbl>
    <w:p w14:paraId="799D9CA5" w14:textId="77777777" w:rsidR="00767913" w:rsidRPr="00767913" w:rsidRDefault="00767913" w:rsidP="00767913">
      <w:pPr>
        <w:suppressAutoHyphens/>
        <w:overflowPunct w:val="0"/>
        <w:autoSpaceDE w:val="0"/>
        <w:autoSpaceDN w:val="0"/>
        <w:spacing w:before="62" w:line="276" w:lineRule="auto"/>
        <w:textAlignment w:val="baseline"/>
        <w:rPr>
          <w:rFonts w:ascii="微软雅黑" w:eastAsia="微软雅黑" w:hAnsi="微软雅黑" w:cs="Times New Roman"/>
          <w:b/>
          <w:bCs/>
          <w:color w:val="000000"/>
          <w:kern w:val="3"/>
          <w:sz w:val="20"/>
          <w:szCs w:val="20"/>
        </w:rPr>
      </w:pPr>
    </w:p>
    <w:p w14:paraId="2E8F6FF6" w14:textId="77777777" w:rsidR="00767913" w:rsidRPr="00767913" w:rsidRDefault="00767913" w:rsidP="00767913">
      <w:pPr>
        <w:suppressAutoHyphens/>
        <w:overflowPunct w:val="0"/>
        <w:autoSpaceDE w:val="0"/>
        <w:autoSpaceDN w:val="0"/>
        <w:spacing w:before="62" w:line="276" w:lineRule="auto"/>
        <w:textAlignment w:val="baseline"/>
        <w:rPr>
          <w:rFonts w:ascii="微软雅黑" w:eastAsia="微软雅黑" w:hAnsi="微软雅黑" w:cs="Times New Roman"/>
          <w:b/>
          <w:bCs/>
          <w:color w:val="000000"/>
          <w:kern w:val="3"/>
          <w:sz w:val="20"/>
          <w:szCs w:val="20"/>
        </w:rPr>
      </w:pPr>
      <w:r w:rsidRPr="00767913">
        <w:rPr>
          <w:rFonts w:ascii="微软雅黑" w:eastAsia="微软雅黑" w:hAnsi="微软雅黑" w:cs="Times New Roman"/>
          <w:b/>
          <w:bCs/>
          <w:color w:val="000000"/>
          <w:kern w:val="3"/>
          <w:sz w:val="20"/>
          <w:szCs w:val="20"/>
        </w:rPr>
        <w:t>4</w:t>
      </w:r>
      <w:r w:rsidRPr="00767913">
        <w:rPr>
          <w:rFonts w:ascii="微软雅黑" w:eastAsia="微软雅黑" w:hAnsi="微软雅黑" w:cs="Times New Roman" w:hint="eastAsia"/>
          <w:b/>
          <w:bCs/>
          <w:color w:val="000000"/>
          <w:kern w:val="3"/>
          <w:sz w:val="20"/>
          <w:szCs w:val="20"/>
        </w:rPr>
        <w:t>、分级诊疗信息管理与音视频会诊L</w:t>
      </w:r>
      <w:r w:rsidRPr="00767913">
        <w:rPr>
          <w:rFonts w:ascii="微软雅黑" w:eastAsia="微软雅黑" w:hAnsi="微软雅黑" w:cs="Times New Roman"/>
          <w:b/>
          <w:bCs/>
          <w:color w:val="000000"/>
          <w:kern w:val="3"/>
          <w:sz w:val="20"/>
          <w:szCs w:val="20"/>
        </w:rPr>
        <w:t>inux</w:t>
      </w:r>
      <w:r w:rsidRPr="00767913">
        <w:rPr>
          <w:rFonts w:ascii="微软雅黑" w:eastAsia="微软雅黑" w:hAnsi="微软雅黑" w:cs="Times New Roman" w:hint="eastAsia"/>
          <w:b/>
          <w:bCs/>
          <w:color w:val="000000"/>
          <w:kern w:val="3"/>
          <w:sz w:val="20"/>
          <w:szCs w:val="20"/>
        </w:rPr>
        <w:t>服务器硬件</w:t>
      </w:r>
    </w:p>
    <w:tbl>
      <w:tblPr>
        <w:tblW w:w="5137" w:type="pct"/>
        <w:tblLook w:val="04A0" w:firstRow="1" w:lastRow="0" w:firstColumn="1" w:lastColumn="0" w:noHBand="0" w:noVBand="1"/>
      </w:tblPr>
      <w:tblGrid>
        <w:gridCol w:w="1108"/>
        <w:gridCol w:w="1543"/>
        <w:gridCol w:w="5872"/>
      </w:tblGrid>
      <w:tr w:rsidR="00767913" w:rsidRPr="00767913" w14:paraId="0F866BA7" w14:textId="77777777" w:rsidTr="00F26CA9">
        <w:trPr>
          <w:trHeight w:val="240"/>
        </w:trPr>
        <w:tc>
          <w:tcPr>
            <w:tcW w:w="65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C6FA52" w14:textId="77777777" w:rsidR="00767913" w:rsidRPr="00767913" w:rsidRDefault="00767913" w:rsidP="00767913">
            <w:pPr>
              <w:suppressAutoHyphens/>
              <w:overflowPunct w:val="0"/>
              <w:autoSpaceDE w:val="0"/>
              <w:autoSpaceDN w:val="0"/>
              <w:spacing w:before="62" w:line="276" w:lineRule="auto"/>
              <w:ind w:firstLineChars="100" w:firstLine="210"/>
              <w:textAlignment w:val="baseline"/>
              <w:rPr>
                <w:rFonts w:ascii="宋体" w:eastAsia="宋体" w:hAnsi="宋体" w:cs="Times New Roman"/>
                <w:bCs/>
                <w:color w:val="000000"/>
                <w:kern w:val="3"/>
                <w:szCs w:val="21"/>
              </w:rPr>
            </w:pPr>
            <w:bookmarkStart w:id="2" w:name="_Hlk91762581"/>
            <w:r w:rsidRPr="00767913">
              <w:rPr>
                <w:rFonts w:ascii="宋体" w:eastAsia="宋体" w:hAnsi="宋体" w:cs="Times New Roman" w:hint="eastAsia"/>
                <w:bCs/>
                <w:color w:val="000000"/>
                <w:kern w:val="3"/>
                <w:szCs w:val="21"/>
              </w:rPr>
              <w:t>序 号</w:t>
            </w:r>
          </w:p>
        </w:tc>
        <w:tc>
          <w:tcPr>
            <w:tcW w:w="905" w:type="pct"/>
            <w:tcBorders>
              <w:top w:val="single" w:sz="4" w:space="0" w:color="auto"/>
              <w:left w:val="nil"/>
              <w:bottom w:val="single" w:sz="4" w:space="0" w:color="auto"/>
              <w:right w:val="single" w:sz="4" w:space="0" w:color="auto"/>
            </w:tcBorders>
            <w:shd w:val="clear" w:color="auto" w:fill="auto"/>
            <w:vAlign w:val="center"/>
            <w:hideMark/>
          </w:tcPr>
          <w:p w14:paraId="1F7E0058"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指标项</w:t>
            </w:r>
          </w:p>
        </w:tc>
        <w:tc>
          <w:tcPr>
            <w:tcW w:w="3445" w:type="pct"/>
            <w:tcBorders>
              <w:top w:val="single" w:sz="4" w:space="0" w:color="auto"/>
              <w:left w:val="nil"/>
              <w:bottom w:val="single" w:sz="4" w:space="0" w:color="auto"/>
              <w:right w:val="single" w:sz="4" w:space="0" w:color="auto"/>
            </w:tcBorders>
            <w:shd w:val="clear" w:color="auto" w:fill="auto"/>
            <w:vAlign w:val="center"/>
            <w:hideMark/>
          </w:tcPr>
          <w:p w14:paraId="3FE000AB"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技术指标要求</w:t>
            </w:r>
          </w:p>
        </w:tc>
      </w:tr>
      <w:tr w:rsidR="00767913" w:rsidRPr="00767913" w14:paraId="3FEF2B0E" w14:textId="77777777" w:rsidTr="00F26CA9">
        <w:trPr>
          <w:trHeight w:val="240"/>
        </w:trPr>
        <w:tc>
          <w:tcPr>
            <w:tcW w:w="650" w:type="pct"/>
            <w:tcBorders>
              <w:top w:val="nil"/>
              <w:left w:val="single" w:sz="4" w:space="0" w:color="auto"/>
              <w:bottom w:val="single" w:sz="4" w:space="0" w:color="auto"/>
              <w:right w:val="single" w:sz="4" w:space="0" w:color="auto"/>
            </w:tcBorders>
            <w:shd w:val="clear" w:color="auto" w:fill="auto"/>
            <w:noWrap/>
            <w:vAlign w:val="center"/>
            <w:hideMark/>
          </w:tcPr>
          <w:p w14:paraId="32DC9CBE" w14:textId="77777777" w:rsidR="00767913" w:rsidRPr="00767913" w:rsidRDefault="00767913" w:rsidP="00767913">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r w:rsidRPr="00767913">
              <w:rPr>
                <w:rFonts w:ascii="宋体" w:eastAsia="宋体" w:hAnsi="宋体" w:cs="Times New Roman"/>
                <w:bCs/>
                <w:color w:val="000000"/>
                <w:kern w:val="3"/>
                <w:szCs w:val="21"/>
              </w:rPr>
              <w:lastRenderedPageBreak/>
              <w:t>4.</w:t>
            </w:r>
            <w:r w:rsidRPr="00767913">
              <w:rPr>
                <w:rFonts w:ascii="宋体" w:eastAsia="宋体" w:hAnsi="宋体" w:cs="Times New Roman" w:hint="eastAsia"/>
                <w:bCs/>
                <w:color w:val="000000"/>
                <w:kern w:val="3"/>
                <w:szCs w:val="21"/>
              </w:rPr>
              <w:t>1</w:t>
            </w:r>
          </w:p>
        </w:tc>
        <w:tc>
          <w:tcPr>
            <w:tcW w:w="905" w:type="pct"/>
            <w:tcBorders>
              <w:top w:val="nil"/>
              <w:left w:val="nil"/>
              <w:bottom w:val="single" w:sz="4" w:space="0" w:color="auto"/>
              <w:right w:val="single" w:sz="4" w:space="0" w:color="auto"/>
            </w:tcBorders>
            <w:shd w:val="clear" w:color="auto" w:fill="auto"/>
            <w:vAlign w:val="center"/>
            <w:hideMark/>
          </w:tcPr>
          <w:p w14:paraId="5475EBE8"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外观</w:t>
            </w:r>
          </w:p>
        </w:tc>
        <w:tc>
          <w:tcPr>
            <w:tcW w:w="3445" w:type="pct"/>
            <w:tcBorders>
              <w:top w:val="nil"/>
              <w:left w:val="nil"/>
              <w:bottom w:val="single" w:sz="4" w:space="0" w:color="auto"/>
              <w:right w:val="single" w:sz="4" w:space="0" w:color="auto"/>
            </w:tcBorders>
            <w:shd w:val="clear" w:color="auto" w:fill="auto"/>
            <w:vAlign w:val="center"/>
            <w:hideMark/>
          </w:tcPr>
          <w:p w14:paraId="4AE7F6AD"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≥1U</w:t>
            </w:r>
            <w:r w:rsidRPr="00767913">
              <w:rPr>
                <w:rFonts w:ascii="宋体" w:eastAsia="宋体" w:hAnsi="宋体" w:cs="Times New Roman"/>
                <w:bCs/>
                <w:color w:val="000000"/>
                <w:kern w:val="3"/>
                <w:szCs w:val="21"/>
              </w:rPr>
              <w:t xml:space="preserve"> </w:t>
            </w:r>
            <w:r w:rsidRPr="00767913">
              <w:rPr>
                <w:rFonts w:ascii="宋体" w:eastAsia="宋体" w:hAnsi="宋体" w:cs="Times New Roman" w:hint="eastAsia"/>
                <w:bCs/>
                <w:color w:val="000000"/>
                <w:kern w:val="3"/>
                <w:szCs w:val="21"/>
              </w:rPr>
              <w:t>机架式通用服务器。</w:t>
            </w:r>
          </w:p>
        </w:tc>
      </w:tr>
      <w:tr w:rsidR="00767913" w:rsidRPr="00767913" w14:paraId="2BBB94C0" w14:textId="77777777" w:rsidTr="00F26CA9">
        <w:trPr>
          <w:trHeight w:val="240"/>
        </w:trPr>
        <w:tc>
          <w:tcPr>
            <w:tcW w:w="650" w:type="pct"/>
            <w:vMerge w:val="restart"/>
            <w:tcBorders>
              <w:top w:val="nil"/>
              <w:left w:val="single" w:sz="4" w:space="0" w:color="auto"/>
              <w:right w:val="single" w:sz="4" w:space="0" w:color="auto"/>
            </w:tcBorders>
            <w:vAlign w:val="center"/>
            <w:hideMark/>
          </w:tcPr>
          <w:p w14:paraId="55539A9E" w14:textId="77777777" w:rsidR="00767913" w:rsidRPr="00767913" w:rsidRDefault="00767913" w:rsidP="00767913">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r w:rsidRPr="00767913">
              <w:rPr>
                <w:rFonts w:ascii="宋体" w:eastAsia="宋体" w:hAnsi="宋体" w:cs="Times New Roman"/>
                <w:bCs/>
                <w:color w:val="000000"/>
                <w:kern w:val="3"/>
                <w:szCs w:val="21"/>
              </w:rPr>
              <w:t>4.</w:t>
            </w:r>
            <w:r w:rsidRPr="00767913">
              <w:rPr>
                <w:rFonts w:ascii="宋体" w:eastAsia="宋体" w:hAnsi="宋体" w:cs="Times New Roman" w:hint="eastAsia"/>
                <w:bCs/>
                <w:color w:val="000000"/>
                <w:kern w:val="3"/>
                <w:szCs w:val="21"/>
              </w:rPr>
              <w:t>2</w:t>
            </w:r>
          </w:p>
        </w:tc>
        <w:tc>
          <w:tcPr>
            <w:tcW w:w="905" w:type="pct"/>
            <w:vMerge w:val="restart"/>
            <w:tcBorders>
              <w:top w:val="nil"/>
              <w:left w:val="single" w:sz="4" w:space="0" w:color="auto"/>
              <w:bottom w:val="single" w:sz="4" w:space="0" w:color="auto"/>
              <w:right w:val="single" w:sz="4" w:space="0" w:color="auto"/>
            </w:tcBorders>
            <w:vAlign w:val="center"/>
            <w:hideMark/>
          </w:tcPr>
          <w:p w14:paraId="035F73C6"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处理器</w:t>
            </w:r>
          </w:p>
        </w:tc>
        <w:tc>
          <w:tcPr>
            <w:tcW w:w="3445" w:type="pct"/>
            <w:tcBorders>
              <w:top w:val="nil"/>
              <w:left w:val="nil"/>
              <w:bottom w:val="single" w:sz="4" w:space="0" w:color="auto"/>
              <w:right w:val="single" w:sz="4" w:space="0" w:color="auto"/>
            </w:tcBorders>
            <w:shd w:val="clear" w:color="auto" w:fill="auto"/>
            <w:vAlign w:val="center"/>
            <w:hideMark/>
          </w:tcPr>
          <w:p w14:paraId="7FE91445"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处理器配置数量≥2个。</w:t>
            </w:r>
          </w:p>
        </w:tc>
      </w:tr>
      <w:tr w:rsidR="00767913" w:rsidRPr="00767913" w14:paraId="126DA3EE" w14:textId="77777777" w:rsidTr="00F26CA9">
        <w:trPr>
          <w:trHeight w:val="240"/>
        </w:trPr>
        <w:tc>
          <w:tcPr>
            <w:tcW w:w="650" w:type="pct"/>
            <w:vMerge/>
            <w:tcBorders>
              <w:left w:val="single" w:sz="4" w:space="0" w:color="auto"/>
              <w:right w:val="single" w:sz="4" w:space="0" w:color="auto"/>
            </w:tcBorders>
            <w:vAlign w:val="center"/>
            <w:hideMark/>
          </w:tcPr>
          <w:p w14:paraId="564662FD" w14:textId="77777777" w:rsidR="00767913" w:rsidRPr="00767913" w:rsidRDefault="00767913" w:rsidP="00767913">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vMerge/>
            <w:tcBorders>
              <w:top w:val="nil"/>
              <w:left w:val="single" w:sz="4" w:space="0" w:color="auto"/>
              <w:bottom w:val="single" w:sz="4" w:space="0" w:color="auto"/>
              <w:right w:val="single" w:sz="4" w:space="0" w:color="auto"/>
            </w:tcBorders>
            <w:vAlign w:val="center"/>
            <w:hideMark/>
          </w:tcPr>
          <w:p w14:paraId="65506A8F"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p>
        </w:tc>
        <w:tc>
          <w:tcPr>
            <w:tcW w:w="3445" w:type="pct"/>
            <w:tcBorders>
              <w:top w:val="nil"/>
              <w:left w:val="nil"/>
              <w:bottom w:val="single" w:sz="4" w:space="0" w:color="auto"/>
              <w:right w:val="single" w:sz="4" w:space="0" w:color="auto"/>
            </w:tcBorders>
            <w:shd w:val="clear" w:color="auto" w:fill="auto"/>
            <w:vAlign w:val="center"/>
            <w:hideMark/>
          </w:tcPr>
          <w:p w14:paraId="5914EA4E"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主频:≥2.3GHz，≥16核。</w:t>
            </w:r>
          </w:p>
        </w:tc>
      </w:tr>
      <w:tr w:rsidR="00767913" w:rsidRPr="00767913" w14:paraId="48748A68" w14:textId="77777777" w:rsidTr="00F26CA9">
        <w:trPr>
          <w:trHeight w:val="240"/>
        </w:trPr>
        <w:tc>
          <w:tcPr>
            <w:tcW w:w="650" w:type="pct"/>
            <w:vMerge/>
            <w:tcBorders>
              <w:left w:val="single" w:sz="4" w:space="0" w:color="auto"/>
              <w:right w:val="single" w:sz="4" w:space="0" w:color="auto"/>
            </w:tcBorders>
            <w:shd w:val="clear" w:color="auto" w:fill="auto"/>
            <w:noWrap/>
            <w:vAlign w:val="center"/>
            <w:hideMark/>
          </w:tcPr>
          <w:p w14:paraId="1336A307" w14:textId="77777777" w:rsidR="00767913" w:rsidRPr="00767913" w:rsidRDefault="00767913" w:rsidP="00767913">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vMerge w:val="restart"/>
            <w:tcBorders>
              <w:top w:val="nil"/>
              <w:left w:val="single" w:sz="4" w:space="0" w:color="auto"/>
              <w:bottom w:val="single" w:sz="4" w:space="0" w:color="auto"/>
              <w:right w:val="single" w:sz="4" w:space="0" w:color="auto"/>
            </w:tcBorders>
            <w:shd w:val="clear" w:color="auto" w:fill="auto"/>
            <w:vAlign w:val="center"/>
            <w:hideMark/>
          </w:tcPr>
          <w:p w14:paraId="3218F48C"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内存</w:t>
            </w:r>
          </w:p>
        </w:tc>
        <w:tc>
          <w:tcPr>
            <w:tcW w:w="3445" w:type="pct"/>
            <w:tcBorders>
              <w:top w:val="nil"/>
              <w:left w:val="nil"/>
              <w:bottom w:val="single" w:sz="4" w:space="0" w:color="auto"/>
              <w:right w:val="single" w:sz="4" w:space="0" w:color="auto"/>
            </w:tcBorders>
            <w:shd w:val="clear" w:color="auto" w:fill="auto"/>
            <w:vAlign w:val="center"/>
            <w:hideMark/>
          </w:tcPr>
          <w:p w14:paraId="026A70C3"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内存类型：ECC DDR4 ≥2666MHz最大支持≥3TB内存扩展或最大支持48根内存插槽。</w:t>
            </w:r>
          </w:p>
        </w:tc>
      </w:tr>
      <w:tr w:rsidR="00767913" w:rsidRPr="00767913" w14:paraId="0B546F13" w14:textId="77777777" w:rsidTr="00F26CA9">
        <w:trPr>
          <w:trHeight w:val="240"/>
        </w:trPr>
        <w:tc>
          <w:tcPr>
            <w:tcW w:w="650" w:type="pct"/>
            <w:vMerge/>
            <w:tcBorders>
              <w:left w:val="single" w:sz="4" w:space="0" w:color="auto"/>
              <w:right w:val="single" w:sz="4" w:space="0" w:color="auto"/>
            </w:tcBorders>
            <w:vAlign w:val="center"/>
            <w:hideMark/>
          </w:tcPr>
          <w:p w14:paraId="39EEA002" w14:textId="77777777" w:rsidR="00767913" w:rsidRPr="00767913" w:rsidRDefault="00767913" w:rsidP="00767913">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vMerge/>
            <w:tcBorders>
              <w:top w:val="nil"/>
              <w:left w:val="single" w:sz="4" w:space="0" w:color="auto"/>
              <w:bottom w:val="single" w:sz="4" w:space="0" w:color="auto"/>
              <w:right w:val="single" w:sz="4" w:space="0" w:color="auto"/>
            </w:tcBorders>
            <w:vAlign w:val="center"/>
            <w:hideMark/>
          </w:tcPr>
          <w:p w14:paraId="127D509C"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p>
        </w:tc>
        <w:tc>
          <w:tcPr>
            <w:tcW w:w="3445" w:type="pct"/>
            <w:tcBorders>
              <w:top w:val="nil"/>
              <w:left w:val="nil"/>
              <w:bottom w:val="single" w:sz="4" w:space="0" w:color="auto"/>
              <w:right w:val="single" w:sz="4" w:space="0" w:color="auto"/>
            </w:tcBorders>
            <w:shd w:val="clear" w:color="auto" w:fill="auto"/>
            <w:vAlign w:val="center"/>
            <w:hideMark/>
          </w:tcPr>
          <w:p w14:paraId="6C8A2904"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内存配置容量：≥1</w:t>
            </w:r>
            <w:r w:rsidRPr="00767913">
              <w:rPr>
                <w:rFonts w:ascii="宋体" w:eastAsia="宋体" w:hAnsi="宋体" w:cs="Times New Roman"/>
                <w:bCs/>
                <w:color w:val="000000"/>
                <w:kern w:val="3"/>
                <w:szCs w:val="21"/>
              </w:rPr>
              <w:t>28</w:t>
            </w:r>
            <w:r w:rsidRPr="00767913">
              <w:rPr>
                <w:rFonts w:ascii="宋体" w:eastAsia="宋体" w:hAnsi="宋体" w:cs="Times New Roman" w:hint="eastAsia"/>
                <w:bCs/>
                <w:color w:val="000000"/>
                <w:kern w:val="3"/>
                <w:szCs w:val="21"/>
              </w:rPr>
              <w:t>GB。</w:t>
            </w:r>
          </w:p>
        </w:tc>
      </w:tr>
      <w:tr w:rsidR="00767913" w:rsidRPr="00767913" w14:paraId="68E2A14E" w14:textId="77777777" w:rsidTr="00F26CA9">
        <w:trPr>
          <w:trHeight w:val="240"/>
        </w:trPr>
        <w:tc>
          <w:tcPr>
            <w:tcW w:w="650" w:type="pct"/>
            <w:vMerge/>
            <w:tcBorders>
              <w:left w:val="single" w:sz="4" w:space="0" w:color="auto"/>
              <w:right w:val="single" w:sz="4" w:space="0" w:color="auto"/>
            </w:tcBorders>
            <w:shd w:val="clear" w:color="auto" w:fill="auto"/>
            <w:noWrap/>
            <w:vAlign w:val="center"/>
            <w:hideMark/>
          </w:tcPr>
          <w:p w14:paraId="4135DFAE" w14:textId="77777777" w:rsidR="00767913" w:rsidRPr="00767913" w:rsidRDefault="00767913" w:rsidP="00767913">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AD2DD64"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存储</w:t>
            </w:r>
          </w:p>
        </w:tc>
        <w:tc>
          <w:tcPr>
            <w:tcW w:w="3445" w:type="pct"/>
            <w:tcBorders>
              <w:top w:val="single" w:sz="4" w:space="0" w:color="auto"/>
              <w:left w:val="nil"/>
              <w:bottom w:val="single" w:sz="4" w:space="0" w:color="auto"/>
              <w:right w:val="single" w:sz="4" w:space="0" w:color="auto"/>
            </w:tcBorders>
            <w:shd w:val="clear" w:color="auto" w:fill="auto"/>
            <w:vAlign w:val="center"/>
            <w:hideMark/>
          </w:tcPr>
          <w:p w14:paraId="16843499"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内置硬盘类型：热插拔SATA/SAS/SSD硬盘。</w:t>
            </w:r>
          </w:p>
        </w:tc>
      </w:tr>
      <w:tr w:rsidR="00767913" w:rsidRPr="00767913" w14:paraId="3909230E" w14:textId="77777777" w:rsidTr="00F26CA9">
        <w:trPr>
          <w:trHeight w:val="240"/>
        </w:trPr>
        <w:tc>
          <w:tcPr>
            <w:tcW w:w="650" w:type="pct"/>
            <w:vMerge/>
            <w:tcBorders>
              <w:left w:val="single" w:sz="4" w:space="0" w:color="auto"/>
              <w:right w:val="single" w:sz="4" w:space="0" w:color="auto"/>
            </w:tcBorders>
            <w:vAlign w:val="center"/>
            <w:hideMark/>
          </w:tcPr>
          <w:p w14:paraId="5953115D" w14:textId="77777777" w:rsidR="00767913" w:rsidRPr="00767913" w:rsidRDefault="00767913" w:rsidP="00767913">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vMerge/>
            <w:tcBorders>
              <w:top w:val="single" w:sz="4" w:space="0" w:color="auto"/>
              <w:left w:val="single" w:sz="4" w:space="0" w:color="auto"/>
              <w:bottom w:val="single" w:sz="4" w:space="0" w:color="auto"/>
              <w:right w:val="single" w:sz="4" w:space="0" w:color="auto"/>
            </w:tcBorders>
            <w:vAlign w:val="center"/>
            <w:hideMark/>
          </w:tcPr>
          <w:p w14:paraId="62CE096E"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p>
        </w:tc>
        <w:tc>
          <w:tcPr>
            <w:tcW w:w="3445" w:type="pct"/>
            <w:tcBorders>
              <w:top w:val="single" w:sz="4" w:space="0" w:color="auto"/>
              <w:left w:val="nil"/>
              <w:bottom w:val="single" w:sz="4" w:space="0" w:color="auto"/>
              <w:right w:val="single" w:sz="4" w:space="0" w:color="auto"/>
            </w:tcBorders>
            <w:shd w:val="clear" w:color="auto" w:fill="auto"/>
            <w:vAlign w:val="center"/>
            <w:hideMark/>
          </w:tcPr>
          <w:p w14:paraId="154CA957"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配置≥1块硬盘和一组RAID硬盘</w:t>
            </w:r>
          </w:p>
        </w:tc>
      </w:tr>
      <w:tr w:rsidR="00767913" w:rsidRPr="00767913" w14:paraId="78CA84A3" w14:textId="77777777" w:rsidTr="00F26CA9">
        <w:trPr>
          <w:trHeight w:val="240"/>
        </w:trPr>
        <w:tc>
          <w:tcPr>
            <w:tcW w:w="650" w:type="pct"/>
            <w:vMerge/>
            <w:tcBorders>
              <w:left w:val="single" w:sz="4" w:space="0" w:color="auto"/>
              <w:right w:val="single" w:sz="4" w:space="0" w:color="auto"/>
            </w:tcBorders>
            <w:vAlign w:val="center"/>
          </w:tcPr>
          <w:p w14:paraId="2E92AF9F" w14:textId="77777777" w:rsidR="00767913" w:rsidRPr="00767913" w:rsidRDefault="00767913" w:rsidP="00767913">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vMerge/>
            <w:tcBorders>
              <w:top w:val="single" w:sz="4" w:space="0" w:color="auto"/>
              <w:left w:val="single" w:sz="4" w:space="0" w:color="auto"/>
              <w:bottom w:val="single" w:sz="4" w:space="0" w:color="auto"/>
              <w:right w:val="single" w:sz="4" w:space="0" w:color="auto"/>
            </w:tcBorders>
            <w:vAlign w:val="center"/>
          </w:tcPr>
          <w:p w14:paraId="4C6830F1"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p>
        </w:tc>
        <w:tc>
          <w:tcPr>
            <w:tcW w:w="3445" w:type="pct"/>
            <w:tcBorders>
              <w:top w:val="single" w:sz="4" w:space="0" w:color="auto"/>
              <w:left w:val="nil"/>
              <w:bottom w:val="single" w:sz="4" w:space="0" w:color="auto"/>
              <w:right w:val="single" w:sz="4" w:space="0" w:color="auto"/>
            </w:tcBorders>
            <w:shd w:val="clear" w:color="auto" w:fill="auto"/>
            <w:vAlign w:val="center"/>
          </w:tcPr>
          <w:p w14:paraId="542A60A5"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系统盘，SSD，要求≥200GB</w:t>
            </w:r>
          </w:p>
        </w:tc>
      </w:tr>
      <w:tr w:rsidR="00767913" w:rsidRPr="00767913" w14:paraId="10D600E6" w14:textId="77777777" w:rsidTr="00F26CA9">
        <w:trPr>
          <w:trHeight w:val="331"/>
        </w:trPr>
        <w:tc>
          <w:tcPr>
            <w:tcW w:w="650" w:type="pct"/>
            <w:vMerge/>
            <w:tcBorders>
              <w:left w:val="single" w:sz="4" w:space="0" w:color="auto"/>
              <w:right w:val="single" w:sz="4" w:space="0" w:color="auto"/>
            </w:tcBorders>
            <w:vAlign w:val="center"/>
            <w:hideMark/>
          </w:tcPr>
          <w:p w14:paraId="0C4F543C" w14:textId="77777777" w:rsidR="00767913" w:rsidRPr="00767913" w:rsidRDefault="00767913" w:rsidP="00767913">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vMerge/>
            <w:tcBorders>
              <w:top w:val="single" w:sz="4" w:space="0" w:color="auto"/>
              <w:left w:val="single" w:sz="4" w:space="0" w:color="auto"/>
              <w:bottom w:val="single" w:sz="4" w:space="0" w:color="auto"/>
              <w:right w:val="single" w:sz="4" w:space="0" w:color="auto"/>
            </w:tcBorders>
            <w:vAlign w:val="center"/>
            <w:hideMark/>
          </w:tcPr>
          <w:p w14:paraId="5A5F2E61"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p>
        </w:tc>
        <w:tc>
          <w:tcPr>
            <w:tcW w:w="3445" w:type="pct"/>
            <w:tcBorders>
              <w:top w:val="single" w:sz="4" w:space="0" w:color="auto"/>
              <w:left w:val="nil"/>
              <w:bottom w:val="single" w:sz="4" w:space="0" w:color="auto"/>
              <w:right w:val="single" w:sz="4" w:space="0" w:color="auto"/>
            </w:tcBorders>
            <w:shd w:val="clear" w:color="auto" w:fill="auto"/>
            <w:vAlign w:val="center"/>
            <w:hideMark/>
          </w:tcPr>
          <w:p w14:paraId="10831C01"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阵列卡</w:t>
            </w:r>
            <w:proofErr w:type="gramStart"/>
            <w:r w:rsidRPr="00767913">
              <w:rPr>
                <w:rFonts w:ascii="宋体" w:eastAsia="宋体" w:hAnsi="宋体" w:cs="Times New Roman" w:hint="eastAsia"/>
                <w:bCs/>
                <w:color w:val="000000"/>
                <w:kern w:val="3"/>
                <w:szCs w:val="21"/>
              </w:rPr>
              <w:t>配支持</w:t>
            </w:r>
            <w:proofErr w:type="gramEnd"/>
            <w:r w:rsidRPr="00767913">
              <w:rPr>
                <w:rFonts w:ascii="宋体" w:eastAsia="宋体" w:hAnsi="宋体" w:cs="Times New Roman"/>
                <w:bCs/>
                <w:color w:val="000000"/>
                <w:kern w:val="3"/>
                <w:szCs w:val="21"/>
              </w:rPr>
              <w:t>0/1/10/5</w:t>
            </w:r>
            <w:r w:rsidRPr="00767913">
              <w:rPr>
                <w:rFonts w:ascii="宋体" w:eastAsia="宋体" w:hAnsi="宋体" w:cs="Times New Roman" w:hint="eastAsia"/>
                <w:bCs/>
                <w:color w:val="000000"/>
                <w:kern w:val="3"/>
                <w:szCs w:val="21"/>
              </w:rPr>
              <w:t>RAID级别，硬盘原始容量≥1</w:t>
            </w:r>
            <w:r w:rsidRPr="00767913">
              <w:rPr>
                <w:rFonts w:ascii="宋体" w:eastAsia="宋体" w:hAnsi="宋体" w:cs="Times New Roman"/>
                <w:bCs/>
                <w:color w:val="000000"/>
                <w:kern w:val="3"/>
                <w:szCs w:val="21"/>
              </w:rPr>
              <w:t>2</w:t>
            </w:r>
            <w:r w:rsidRPr="00767913">
              <w:rPr>
                <w:rFonts w:ascii="宋体" w:eastAsia="宋体" w:hAnsi="宋体" w:cs="Times New Roman" w:hint="eastAsia"/>
                <w:bCs/>
                <w:color w:val="000000"/>
                <w:kern w:val="3"/>
                <w:szCs w:val="21"/>
              </w:rPr>
              <w:t>T</w:t>
            </w:r>
          </w:p>
        </w:tc>
      </w:tr>
      <w:tr w:rsidR="00767913" w:rsidRPr="00767913" w14:paraId="1453EDBF" w14:textId="77777777" w:rsidTr="00F26CA9">
        <w:trPr>
          <w:trHeight w:val="240"/>
        </w:trPr>
        <w:tc>
          <w:tcPr>
            <w:tcW w:w="650" w:type="pct"/>
            <w:vMerge/>
            <w:tcBorders>
              <w:left w:val="single" w:sz="4" w:space="0" w:color="auto"/>
              <w:right w:val="single" w:sz="4" w:space="0" w:color="auto"/>
            </w:tcBorders>
            <w:shd w:val="clear" w:color="auto" w:fill="auto"/>
            <w:noWrap/>
            <w:vAlign w:val="center"/>
            <w:hideMark/>
          </w:tcPr>
          <w:p w14:paraId="7CED234F" w14:textId="77777777" w:rsidR="00767913" w:rsidRPr="00767913" w:rsidRDefault="00767913" w:rsidP="00767913">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tcBorders>
              <w:top w:val="single" w:sz="4" w:space="0" w:color="auto"/>
              <w:left w:val="nil"/>
              <w:bottom w:val="single" w:sz="4" w:space="0" w:color="auto"/>
              <w:right w:val="single" w:sz="4" w:space="0" w:color="auto"/>
            </w:tcBorders>
            <w:shd w:val="clear" w:color="auto" w:fill="auto"/>
            <w:vAlign w:val="center"/>
            <w:hideMark/>
          </w:tcPr>
          <w:p w14:paraId="307090E6"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网口</w:t>
            </w:r>
          </w:p>
        </w:tc>
        <w:tc>
          <w:tcPr>
            <w:tcW w:w="3445" w:type="pct"/>
            <w:tcBorders>
              <w:top w:val="single" w:sz="4" w:space="0" w:color="auto"/>
              <w:left w:val="nil"/>
              <w:bottom w:val="single" w:sz="4" w:space="0" w:color="auto"/>
              <w:right w:val="single" w:sz="4" w:space="0" w:color="auto"/>
            </w:tcBorders>
            <w:shd w:val="clear" w:color="auto" w:fill="auto"/>
            <w:vAlign w:val="center"/>
            <w:hideMark/>
          </w:tcPr>
          <w:p w14:paraId="6973A37D"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 xml:space="preserve">≥4个 </w:t>
            </w:r>
            <w:proofErr w:type="gramStart"/>
            <w:r w:rsidRPr="00767913">
              <w:rPr>
                <w:rFonts w:ascii="宋体" w:eastAsia="宋体" w:hAnsi="宋体" w:cs="Times New Roman" w:hint="eastAsia"/>
                <w:bCs/>
                <w:color w:val="000000"/>
                <w:kern w:val="3"/>
                <w:szCs w:val="21"/>
              </w:rPr>
              <w:t>千兆电口</w:t>
            </w:r>
            <w:proofErr w:type="gramEnd"/>
            <w:r w:rsidRPr="00767913">
              <w:rPr>
                <w:rFonts w:ascii="宋体" w:eastAsia="宋体" w:hAnsi="宋体" w:cs="Times New Roman" w:hint="eastAsia"/>
                <w:bCs/>
                <w:color w:val="000000"/>
                <w:kern w:val="3"/>
                <w:szCs w:val="21"/>
              </w:rPr>
              <w:t>（不含管理口）</w:t>
            </w:r>
          </w:p>
        </w:tc>
      </w:tr>
      <w:tr w:rsidR="00767913" w:rsidRPr="00767913" w14:paraId="2AC3DCE4" w14:textId="77777777" w:rsidTr="00F26CA9">
        <w:trPr>
          <w:trHeight w:val="240"/>
        </w:trPr>
        <w:tc>
          <w:tcPr>
            <w:tcW w:w="650" w:type="pct"/>
            <w:vMerge/>
            <w:tcBorders>
              <w:left w:val="single" w:sz="4" w:space="0" w:color="auto"/>
              <w:right w:val="single" w:sz="4" w:space="0" w:color="auto"/>
            </w:tcBorders>
            <w:shd w:val="clear" w:color="auto" w:fill="auto"/>
            <w:noWrap/>
            <w:vAlign w:val="center"/>
            <w:hideMark/>
          </w:tcPr>
          <w:p w14:paraId="72D46B1C" w14:textId="77777777" w:rsidR="00767913" w:rsidRPr="00767913" w:rsidRDefault="00767913" w:rsidP="00767913">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1E1040"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电源</w:t>
            </w:r>
          </w:p>
        </w:tc>
        <w:tc>
          <w:tcPr>
            <w:tcW w:w="3445" w:type="pct"/>
            <w:tcBorders>
              <w:top w:val="nil"/>
              <w:left w:val="nil"/>
              <w:bottom w:val="single" w:sz="4" w:space="0" w:color="auto"/>
              <w:right w:val="single" w:sz="4" w:space="0" w:color="auto"/>
            </w:tcBorders>
            <w:shd w:val="clear" w:color="auto" w:fill="auto"/>
            <w:vAlign w:val="center"/>
            <w:hideMark/>
          </w:tcPr>
          <w:p w14:paraId="4E62437C"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冗余热插拔电源。</w:t>
            </w:r>
          </w:p>
        </w:tc>
      </w:tr>
      <w:tr w:rsidR="00767913" w:rsidRPr="00767913" w14:paraId="3789784E" w14:textId="77777777" w:rsidTr="00F26CA9">
        <w:trPr>
          <w:trHeight w:val="240"/>
        </w:trPr>
        <w:tc>
          <w:tcPr>
            <w:tcW w:w="650" w:type="pct"/>
            <w:vMerge/>
            <w:tcBorders>
              <w:left w:val="single" w:sz="4" w:space="0" w:color="auto"/>
              <w:right w:val="single" w:sz="4" w:space="0" w:color="auto"/>
            </w:tcBorders>
            <w:vAlign w:val="center"/>
            <w:hideMark/>
          </w:tcPr>
          <w:p w14:paraId="36FDDF6F" w14:textId="77777777" w:rsidR="00767913" w:rsidRPr="00767913" w:rsidDel="00106162" w:rsidRDefault="00767913" w:rsidP="00767913">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vMerge w:val="restart"/>
            <w:tcBorders>
              <w:top w:val="single" w:sz="4" w:space="0" w:color="auto"/>
              <w:left w:val="single" w:sz="4" w:space="0" w:color="auto"/>
              <w:right w:val="single" w:sz="4" w:space="0" w:color="auto"/>
            </w:tcBorders>
            <w:vAlign w:val="center"/>
            <w:hideMark/>
          </w:tcPr>
          <w:p w14:paraId="44717F8A"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服务</w:t>
            </w:r>
          </w:p>
        </w:tc>
        <w:tc>
          <w:tcPr>
            <w:tcW w:w="3445" w:type="pct"/>
            <w:tcBorders>
              <w:top w:val="single" w:sz="4" w:space="0" w:color="auto"/>
              <w:left w:val="nil"/>
              <w:bottom w:val="single" w:sz="4" w:space="0" w:color="auto"/>
              <w:right w:val="single" w:sz="4" w:space="0" w:color="auto"/>
            </w:tcBorders>
            <w:shd w:val="clear" w:color="auto" w:fill="auto"/>
            <w:vAlign w:val="bottom"/>
            <w:hideMark/>
          </w:tcPr>
          <w:p w14:paraId="51369F48"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提供原厂整机5年 7x24小时保修服务，4小时内上门服务。</w:t>
            </w:r>
          </w:p>
        </w:tc>
      </w:tr>
      <w:tr w:rsidR="00767913" w:rsidRPr="00767913" w14:paraId="02745420" w14:textId="77777777" w:rsidTr="00F26CA9">
        <w:trPr>
          <w:trHeight w:val="240"/>
        </w:trPr>
        <w:tc>
          <w:tcPr>
            <w:tcW w:w="650" w:type="pct"/>
            <w:vMerge/>
            <w:tcBorders>
              <w:left w:val="single" w:sz="4" w:space="0" w:color="auto"/>
              <w:right w:val="single" w:sz="4" w:space="0" w:color="auto"/>
            </w:tcBorders>
            <w:vAlign w:val="center"/>
            <w:hideMark/>
          </w:tcPr>
          <w:p w14:paraId="2FD91870" w14:textId="77777777" w:rsidR="00767913" w:rsidRPr="00767913" w:rsidDel="00106162" w:rsidRDefault="00767913" w:rsidP="00767913">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vMerge/>
            <w:tcBorders>
              <w:left w:val="single" w:sz="4" w:space="0" w:color="auto"/>
              <w:right w:val="single" w:sz="4" w:space="0" w:color="auto"/>
            </w:tcBorders>
            <w:vAlign w:val="center"/>
            <w:hideMark/>
          </w:tcPr>
          <w:p w14:paraId="368B3AD5"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p>
        </w:tc>
        <w:tc>
          <w:tcPr>
            <w:tcW w:w="3445" w:type="pct"/>
            <w:tcBorders>
              <w:top w:val="single" w:sz="4" w:space="0" w:color="auto"/>
              <w:left w:val="nil"/>
              <w:bottom w:val="single" w:sz="4" w:space="0" w:color="auto"/>
              <w:right w:val="single" w:sz="4" w:space="0" w:color="auto"/>
            </w:tcBorders>
            <w:shd w:val="clear" w:color="auto" w:fill="auto"/>
            <w:vAlign w:val="center"/>
            <w:hideMark/>
          </w:tcPr>
          <w:p w14:paraId="165CD56C"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投标时提供原厂商针对该项目授权书。</w:t>
            </w:r>
          </w:p>
        </w:tc>
      </w:tr>
      <w:tr w:rsidR="00767913" w:rsidRPr="00767913" w14:paraId="79488664" w14:textId="77777777" w:rsidTr="00F26CA9">
        <w:trPr>
          <w:trHeight w:val="240"/>
        </w:trPr>
        <w:tc>
          <w:tcPr>
            <w:tcW w:w="650" w:type="pct"/>
            <w:vMerge/>
            <w:tcBorders>
              <w:left w:val="single" w:sz="4" w:space="0" w:color="auto"/>
              <w:right w:val="single" w:sz="4" w:space="0" w:color="auto"/>
            </w:tcBorders>
            <w:vAlign w:val="center"/>
            <w:hideMark/>
          </w:tcPr>
          <w:p w14:paraId="43CBF277" w14:textId="77777777" w:rsidR="00767913" w:rsidRPr="00767913" w:rsidDel="00106162" w:rsidRDefault="00767913" w:rsidP="00767913">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vMerge/>
            <w:tcBorders>
              <w:left w:val="single" w:sz="4" w:space="0" w:color="auto"/>
              <w:right w:val="single" w:sz="4" w:space="0" w:color="auto"/>
            </w:tcBorders>
            <w:vAlign w:val="center"/>
            <w:hideMark/>
          </w:tcPr>
          <w:p w14:paraId="0221AAD5"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p>
        </w:tc>
        <w:tc>
          <w:tcPr>
            <w:tcW w:w="3445" w:type="pct"/>
            <w:tcBorders>
              <w:top w:val="single" w:sz="4" w:space="0" w:color="auto"/>
              <w:left w:val="nil"/>
              <w:bottom w:val="single" w:sz="4" w:space="0" w:color="auto"/>
              <w:right w:val="single" w:sz="4" w:space="0" w:color="auto"/>
            </w:tcBorders>
            <w:shd w:val="clear" w:color="auto" w:fill="auto"/>
            <w:vAlign w:val="center"/>
            <w:hideMark/>
          </w:tcPr>
          <w:p w14:paraId="60A37190"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投标时提供原厂商针对该项目服务承诺函。</w:t>
            </w:r>
          </w:p>
        </w:tc>
      </w:tr>
      <w:tr w:rsidR="00767913" w:rsidRPr="00767913" w14:paraId="337933E6" w14:textId="77777777" w:rsidTr="00F26CA9">
        <w:trPr>
          <w:trHeight w:val="240"/>
        </w:trPr>
        <w:tc>
          <w:tcPr>
            <w:tcW w:w="650" w:type="pct"/>
            <w:vMerge/>
            <w:tcBorders>
              <w:left w:val="single" w:sz="4" w:space="0" w:color="auto"/>
              <w:bottom w:val="single" w:sz="4" w:space="0" w:color="auto"/>
              <w:right w:val="single" w:sz="4" w:space="0" w:color="auto"/>
            </w:tcBorders>
            <w:vAlign w:val="center"/>
            <w:hideMark/>
          </w:tcPr>
          <w:p w14:paraId="6E589C71" w14:textId="77777777" w:rsidR="00767913" w:rsidRPr="00767913" w:rsidDel="00106162" w:rsidRDefault="00767913" w:rsidP="00767913">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vMerge/>
            <w:tcBorders>
              <w:left w:val="single" w:sz="4" w:space="0" w:color="auto"/>
              <w:bottom w:val="single" w:sz="4" w:space="0" w:color="auto"/>
              <w:right w:val="single" w:sz="4" w:space="0" w:color="auto"/>
            </w:tcBorders>
            <w:vAlign w:val="center"/>
            <w:hideMark/>
          </w:tcPr>
          <w:p w14:paraId="58768D77"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p>
        </w:tc>
        <w:tc>
          <w:tcPr>
            <w:tcW w:w="3445" w:type="pct"/>
            <w:tcBorders>
              <w:top w:val="single" w:sz="4" w:space="0" w:color="auto"/>
              <w:left w:val="nil"/>
              <w:bottom w:val="single" w:sz="4" w:space="0" w:color="auto"/>
              <w:right w:val="single" w:sz="4" w:space="0" w:color="auto"/>
            </w:tcBorders>
            <w:shd w:val="clear" w:color="auto" w:fill="auto"/>
            <w:vAlign w:val="center"/>
            <w:hideMark/>
          </w:tcPr>
          <w:p w14:paraId="571DF628"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设备生产商需在国内设有400或8</w:t>
            </w:r>
            <w:r w:rsidRPr="00767913">
              <w:rPr>
                <w:rFonts w:ascii="宋体" w:eastAsia="宋体" w:hAnsi="宋体" w:cs="Times New Roman"/>
                <w:bCs/>
                <w:color w:val="000000"/>
                <w:kern w:val="3"/>
                <w:szCs w:val="21"/>
              </w:rPr>
              <w:t>00</w:t>
            </w:r>
            <w:r w:rsidRPr="00767913">
              <w:rPr>
                <w:rFonts w:ascii="宋体" w:eastAsia="宋体" w:hAnsi="宋体" w:cs="Times New Roman" w:hint="eastAsia"/>
                <w:bCs/>
                <w:color w:val="000000"/>
                <w:kern w:val="3"/>
                <w:szCs w:val="21"/>
              </w:rPr>
              <w:t>技术服务热线。</w:t>
            </w:r>
          </w:p>
        </w:tc>
      </w:tr>
      <w:tr w:rsidR="00767913" w:rsidRPr="00767913" w14:paraId="73CE2827" w14:textId="77777777" w:rsidTr="00F26CA9">
        <w:trPr>
          <w:trHeight w:val="240"/>
        </w:trPr>
        <w:tc>
          <w:tcPr>
            <w:tcW w:w="650" w:type="pct"/>
            <w:tcBorders>
              <w:top w:val="single" w:sz="4" w:space="0" w:color="auto"/>
              <w:left w:val="single" w:sz="4" w:space="0" w:color="auto"/>
              <w:bottom w:val="single" w:sz="4" w:space="0" w:color="auto"/>
              <w:right w:val="single" w:sz="4" w:space="0" w:color="auto"/>
            </w:tcBorders>
            <w:vAlign w:val="center"/>
            <w:hideMark/>
          </w:tcPr>
          <w:p w14:paraId="4BC8D073" w14:textId="77777777" w:rsidR="00767913" w:rsidRPr="00767913" w:rsidRDefault="00767913" w:rsidP="00767913">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3</w:t>
            </w:r>
          </w:p>
        </w:tc>
        <w:tc>
          <w:tcPr>
            <w:tcW w:w="905" w:type="pct"/>
            <w:tcBorders>
              <w:top w:val="single" w:sz="4" w:space="0" w:color="auto"/>
              <w:left w:val="single" w:sz="4" w:space="0" w:color="auto"/>
              <w:bottom w:val="single" w:sz="4" w:space="0" w:color="auto"/>
              <w:right w:val="single" w:sz="4" w:space="0" w:color="auto"/>
            </w:tcBorders>
            <w:vAlign w:val="center"/>
            <w:hideMark/>
          </w:tcPr>
          <w:p w14:paraId="71F1BA12"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风扇</w:t>
            </w:r>
          </w:p>
        </w:tc>
        <w:tc>
          <w:tcPr>
            <w:tcW w:w="3445" w:type="pct"/>
            <w:tcBorders>
              <w:top w:val="single" w:sz="4" w:space="0" w:color="auto"/>
              <w:left w:val="nil"/>
              <w:bottom w:val="single" w:sz="4" w:space="0" w:color="auto"/>
              <w:right w:val="single" w:sz="4" w:space="0" w:color="auto"/>
            </w:tcBorders>
            <w:shd w:val="clear" w:color="auto" w:fill="auto"/>
            <w:vAlign w:val="center"/>
            <w:hideMark/>
          </w:tcPr>
          <w:p w14:paraId="617C2CC3"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支持≥2个冗余热插拔系统风扇。</w:t>
            </w:r>
          </w:p>
        </w:tc>
      </w:tr>
      <w:bookmarkEnd w:id="2"/>
      <w:tr w:rsidR="00767913" w:rsidRPr="00767913" w14:paraId="3C94D0B0" w14:textId="77777777" w:rsidTr="00F26CA9">
        <w:trPr>
          <w:trHeight w:val="416"/>
        </w:trPr>
        <w:tc>
          <w:tcPr>
            <w:tcW w:w="6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E74EE9" w14:textId="77777777" w:rsidR="00767913" w:rsidRPr="00767913" w:rsidRDefault="00767913" w:rsidP="00767913">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4</w:t>
            </w:r>
          </w:p>
        </w:tc>
        <w:tc>
          <w:tcPr>
            <w:tcW w:w="90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CB2C78"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可管理性</w:t>
            </w:r>
          </w:p>
        </w:tc>
        <w:tc>
          <w:tcPr>
            <w:tcW w:w="3445" w:type="pct"/>
            <w:tcBorders>
              <w:top w:val="single" w:sz="4" w:space="0" w:color="auto"/>
              <w:left w:val="nil"/>
              <w:bottom w:val="single" w:sz="4" w:space="0" w:color="auto"/>
              <w:right w:val="single" w:sz="4" w:space="0" w:color="auto"/>
            </w:tcBorders>
            <w:shd w:val="clear" w:color="auto" w:fill="auto"/>
            <w:vAlign w:val="center"/>
            <w:hideMark/>
          </w:tcPr>
          <w:p w14:paraId="3775B9AE"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支持针对处理器，内存，内部存储，风扇，电源，阵列卡等关键部件的故障预报警机制。</w:t>
            </w:r>
          </w:p>
          <w:p w14:paraId="3A6129FE"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支持针对处理器，内存插槽，风扇，电源，CPU板的LED故障报警指示灯。</w:t>
            </w:r>
          </w:p>
        </w:tc>
      </w:tr>
      <w:tr w:rsidR="00767913" w:rsidRPr="00767913" w14:paraId="2A77BB20" w14:textId="77777777" w:rsidTr="00F26CA9">
        <w:trPr>
          <w:trHeight w:val="240"/>
        </w:trPr>
        <w:tc>
          <w:tcPr>
            <w:tcW w:w="650" w:type="pct"/>
            <w:tcBorders>
              <w:top w:val="single" w:sz="4" w:space="0" w:color="auto"/>
              <w:left w:val="single" w:sz="4" w:space="0" w:color="auto"/>
              <w:bottom w:val="single" w:sz="4" w:space="0" w:color="auto"/>
              <w:right w:val="single" w:sz="4" w:space="0" w:color="auto"/>
            </w:tcBorders>
            <w:vAlign w:val="center"/>
          </w:tcPr>
          <w:p w14:paraId="3416BA7E" w14:textId="77777777" w:rsidR="00767913" w:rsidRPr="00767913" w:rsidRDefault="00767913" w:rsidP="00767913">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5</w:t>
            </w:r>
          </w:p>
        </w:tc>
        <w:tc>
          <w:tcPr>
            <w:tcW w:w="905" w:type="pct"/>
            <w:tcBorders>
              <w:top w:val="single" w:sz="4" w:space="0" w:color="auto"/>
              <w:left w:val="single" w:sz="4" w:space="0" w:color="auto"/>
              <w:bottom w:val="single" w:sz="4" w:space="0" w:color="auto"/>
              <w:right w:val="single" w:sz="4" w:space="0" w:color="auto"/>
            </w:tcBorders>
            <w:vAlign w:val="center"/>
          </w:tcPr>
          <w:p w14:paraId="66FD4358"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可靠性</w:t>
            </w:r>
          </w:p>
        </w:tc>
        <w:tc>
          <w:tcPr>
            <w:tcW w:w="3445" w:type="pct"/>
            <w:tcBorders>
              <w:top w:val="single" w:sz="4" w:space="0" w:color="auto"/>
              <w:left w:val="nil"/>
              <w:bottom w:val="single" w:sz="4" w:space="0" w:color="auto"/>
              <w:right w:val="single" w:sz="4" w:space="0" w:color="auto"/>
            </w:tcBorders>
            <w:shd w:val="clear" w:color="auto" w:fill="auto"/>
            <w:vAlign w:val="center"/>
          </w:tcPr>
          <w:p w14:paraId="1D0D836D"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可靠性</w:t>
            </w:r>
            <w:r w:rsidRPr="00767913">
              <w:rPr>
                <w:rFonts w:ascii="宋体" w:eastAsia="宋体" w:hAnsi="宋体" w:cs="Times New Roman"/>
                <w:bCs/>
                <w:color w:val="000000"/>
                <w:kern w:val="3"/>
                <w:szCs w:val="21"/>
              </w:rPr>
              <w:t xml:space="preserve"> 满足99.999%的高可靠性,全年4小时以上的非计划性</w:t>
            </w:r>
            <w:proofErr w:type="gramStart"/>
            <w:r w:rsidRPr="00767913">
              <w:rPr>
                <w:rFonts w:ascii="宋体" w:eastAsia="宋体" w:hAnsi="宋体" w:cs="Times New Roman"/>
                <w:bCs/>
                <w:color w:val="000000"/>
                <w:kern w:val="3"/>
                <w:szCs w:val="21"/>
              </w:rPr>
              <w:t>宕</w:t>
            </w:r>
            <w:proofErr w:type="gramEnd"/>
            <w:r w:rsidRPr="00767913">
              <w:rPr>
                <w:rFonts w:ascii="宋体" w:eastAsia="宋体" w:hAnsi="宋体" w:cs="Times New Roman"/>
                <w:bCs/>
                <w:color w:val="000000"/>
                <w:kern w:val="3"/>
                <w:szCs w:val="21"/>
              </w:rPr>
              <w:t>机时间小于6分钟(需提供第三方证明材料）</w:t>
            </w:r>
            <w:r w:rsidRPr="00767913">
              <w:rPr>
                <w:rFonts w:ascii="宋体" w:eastAsia="宋体" w:hAnsi="宋体" w:cs="Times New Roman" w:hint="eastAsia"/>
                <w:bCs/>
                <w:color w:val="000000"/>
                <w:kern w:val="3"/>
                <w:szCs w:val="21"/>
              </w:rPr>
              <w:t>。</w:t>
            </w:r>
          </w:p>
        </w:tc>
      </w:tr>
    </w:tbl>
    <w:p w14:paraId="4E527BE3" w14:textId="77777777" w:rsidR="00767913" w:rsidRPr="00767913" w:rsidRDefault="00767913" w:rsidP="00767913">
      <w:pPr>
        <w:suppressAutoHyphens/>
        <w:overflowPunct w:val="0"/>
        <w:autoSpaceDE w:val="0"/>
        <w:autoSpaceDN w:val="0"/>
        <w:spacing w:before="62" w:line="276" w:lineRule="auto"/>
        <w:textAlignment w:val="baseline"/>
        <w:rPr>
          <w:rFonts w:ascii="微软雅黑" w:eastAsia="微软雅黑" w:hAnsi="微软雅黑" w:cs="Times New Roman"/>
          <w:b/>
          <w:bCs/>
          <w:color w:val="000000"/>
          <w:kern w:val="3"/>
          <w:sz w:val="20"/>
          <w:szCs w:val="20"/>
        </w:rPr>
      </w:pPr>
      <w:r w:rsidRPr="00767913">
        <w:rPr>
          <w:rFonts w:ascii="微软雅黑" w:eastAsia="微软雅黑" w:hAnsi="微软雅黑" w:cs="Times New Roman" w:hint="eastAsia"/>
          <w:b/>
          <w:bCs/>
          <w:color w:val="000000"/>
          <w:kern w:val="3"/>
          <w:sz w:val="20"/>
          <w:szCs w:val="20"/>
        </w:rPr>
        <w:t>5、会诊与影像采集与通讯控制器</w:t>
      </w:r>
    </w:p>
    <w:tbl>
      <w:tblPr>
        <w:tblW w:w="5137" w:type="pct"/>
        <w:tblLook w:val="04A0" w:firstRow="1" w:lastRow="0" w:firstColumn="1" w:lastColumn="0" w:noHBand="0" w:noVBand="1"/>
      </w:tblPr>
      <w:tblGrid>
        <w:gridCol w:w="1108"/>
        <w:gridCol w:w="1543"/>
        <w:gridCol w:w="5872"/>
      </w:tblGrid>
      <w:tr w:rsidR="00767913" w:rsidRPr="00767913" w14:paraId="3FC773D2" w14:textId="77777777" w:rsidTr="00F26CA9">
        <w:trPr>
          <w:trHeight w:val="240"/>
        </w:trPr>
        <w:tc>
          <w:tcPr>
            <w:tcW w:w="65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679552" w14:textId="77777777" w:rsidR="00767913" w:rsidRPr="00767913" w:rsidRDefault="00767913" w:rsidP="00767913">
            <w:pPr>
              <w:suppressAutoHyphens/>
              <w:overflowPunct w:val="0"/>
              <w:autoSpaceDE w:val="0"/>
              <w:autoSpaceDN w:val="0"/>
              <w:spacing w:before="62" w:line="276" w:lineRule="auto"/>
              <w:ind w:firstLineChars="100" w:firstLine="210"/>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序 号</w:t>
            </w:r>
          </w:p>
        </w:tc>
        <w:tc>
          <w:tcPr>
            <w:tcW w:w="905" w:type="pct"/>
            <w:tcBorders>
              <w:top w:val="single" w:sz="4" w:space="0" w:color="auto"/>
              <w:left w:val="nil"/>
              <w:bottom w:val="single" w:sz="4" w:space="0" w:color="auto"/>
              <w:right w:val="single" w:sz="4" w:space="0" w:color="auto"/>
            </w:tcBorders>
            <w:shd w:val="clear" w:color="auto" w:fill="auto"/>
            <w:vAlign w:val="center"/>
            <w:hideMark/>
          </w:tcPr>
          <w:p w14:paraId="19D84D2C"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指标项</w:t>
            </w:r>
          </w:p>
        </w:tc>
        <w:tc>
          <w:tcPr>
            <w:tcW w:w="3445" w:type="pct"/>
            <w:tcBorders>
              <w:top w:val="single" w:sz="4" w:space="0" w:color="auto"/>
              <w:left w:val="nil"/>
              <w:bottom w:val="single" w:sz="4" w:space="0" w:color="auto"/>
              <w:right w:val="single" w:sz="4" w:space="0" w:color="auto"/>
            </w:tcBorders>
            <w:shd w:val="clear" w:color="auto" w:fill="auto"/>
            <w:vAlign w:val="center"/>
            <w:hideMark/>
          </w:tcPr>
          <w:p w14:paraId="1A15576B"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技术指标要求</w:t>
            </w:r>
          </w:p>
        </w:tc>
      </w:tr>
      <w:tr w:rsidR="00767913" w:rsidRPr="00767913" w14:paraId="2C971D94" w14:textId="77777777" w:rsidTr="00F26CA9">
        <w:trPr>
          <w:trHeight w:val="240"/>
        </w:trPr>
        <w:tc>
          <w:tcPr>
            <w:tcW w:w="650" w:type="pct"/>
            <w:tcBorders>
              <w:top w:val="nil"/>
              <w:left w:val="single" w:sz="4" w:space="0" w:color="auto"/>
              <w:bottom w:val="single" w:sz="4" w:space="0" w:color="auto"/>
              <w:right w:val="single" w:sz="4" w:space="0" w:color="auto"/>
            </w:tcBorders>
            <w:shd w:val="clear" w:color="auto" w:fill="auto"/>
            <w:noWrap/>
            <w:vAlign w:val="center"/>
            <w:hideMark/>
          </w:tcPr>
          <w:p w14:paraId="61B311DC" w14:textId="77777777" w:rsidR="00767913" w:rsidRPr="00767913" w:rsidRDefault="00767913" w:rsidP="00767913">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r w:rsidRPr="00767913">
              <w:rPr>
                <w:rFonts w:ascii="宋体" w:eastAsia="宋体" w:hAnsi="宋体" w:cs="Times New Roman"/>
                <w:bCs/>
                <w:color w:val="000000"/>
                <w:kern w:val="3"/>
                <w:szCs w:val="21"/>
              </w:rPr>
              <w:t>5.</w:t>
            </w:r>
            <w:r w:rsidRPr="00767913">
              <w:rPr>
                <w:rFonts w:ascii="宋体" w:eastAsia="宋体" w:hAnsi="宋体" w:cs="Times New Roman" w:hint="eastAsia"/>
                <w:bCs/>
                <w:color w:val="000000"/>
                <w:kern w:val="3"/>
                <w:szCs w:val="21"/>
              </w:rPr>
              <w:t>1</w:t>
            </w:r>
          </w:p>
        </w:tc>
        <w:tc>
          <w:tcPr>
            <w:tcW w:w="905" w:type="pct"/>
            <w:tcBorders>
              <w:top w:val="nil"/>
              <w:left w:val="nil"/>
              <w:bottom w:val="single" w:sz="4" w:space="0" w:color="auto"/>
              <w:right w:val="single" w:sz="4" w:space="0" w:color="auto"/>
            </w:tcBorders>
            <w:shd w:val="clear" w:color="auto" w:fill="auto"/>
            <w:vAlign w:val="center"/>
            <w:hideMark/>
          </w:tcPr>
          <w:p w14:paraId="2DC10535"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
                <w:bCs/>
                <w:color w:val="000000"/>
                <w:kern w:val="3"/>
                <w:szCs w:val="21"/>
              </w:rPr>
              <w:t>▲</w:t>
            </w:r>
            <w:r w:rsidRPr="00767913">
              <w:rPr>
                <w:rFonts w:ascii="宋体" w:eastAsia="宋体" w:hAnsi="宋体" w:cs="Times New Roman" w:hint="eastAsia"/>
                <w:bCs/>
                <w:color w:val="000000"/>
                <w:kern w:val="3"/>
                <w:szCs w:val="21"/>
              </w:rPr>
              <w:t>外观</w:t>
            </w:r>
          </w:p>
        </w:tc>
        <w:tc>
          <w:tcPr>
            <w:tcW w:w="3445" w:type="pct"/>
            <w:tcBorders>
              <w:top w:val="nil"/>
              <w:left w:val="nil"/>
              <w:bottom w:val="single" w:sz="4" w:space="0" w:color="auto"/>
              <w:right w:val="single" w:sz="4" w:space="0" w:color="auto"/>
            </w:tcBorders>
            <w:shd w:val="clear" w:color="auto" w:fill="auto"/>
            <w:vAlign w:val="center"/>
            <w:hideMark/>
          </w:tcPr>
          <w:p w14:paraId="60F18563"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触摸一体机，宽不超过</w:t>
            </w:r>
            <w:r w:rsidRPr="00767913">
              <w:rPr>
                <w:rFonts w:ascii="宋体" w:eastAsia="宋体" w:hAnsi="宋体" w:cs="Times New Roman"/>
                <w:bCs/>
                <w:color w:val="000000"/>
                <w:kern w:val="3"/>
                <w:szCs w:val="21"/>
              </w:rPr>
              <w:t>35cm</w:t>
            </w:r>
            <w:r w:rsidRPr="00767913">
              <w:rPr>
                <w:rFonts w:ascii="宋体" w:eastAsia="宋体" w:hAnsi="宋体" w:cs="Times New Roman" w:hint="eastAsia"/>
                <w:bCs/>
                <w:color w:val="000000"/>
                <w:kern w:val="3"/>
                <w:szCs w:val="21"/>
              </w:rPr>
              <w:t>、高不超过</w:t>
            </w:r>
            <w:r w:rsidRPr="00767913">
              <w:rPr>
                <w:rFonts w:ascii="宋体" w:eastAsia="宋体" w:hAnsi="宋体" w:cs="Times New Roman"/>
                <w:bCs/>
                <w:color w:val="000000"/>
                <w:kern w:val="3"/>
                <w:szCs w:val="21"/>
              </w:rPr>
              <w:t>25cm</w:t>
            </w:r>
            <w:r w:rsidRPr="00767913">
              <w:rPr>
                <w:rFonts w:ascii="宋体" w:eastAsia="宋体" w:hAnsi="宋体" w:cs="Times New Roman" w:hint="eastAsia"/>
                <w:bCs/>
                <w:color w:val="000000"/>
                <w:kern w:val="3"/>
                <w:szCs w:val="21"/>
              </w:rPr>
              <w:t>、厚度不超过5cm</w:t>
            </w:r>
          </w:p>
        </w:tc>
      </w:tr>
      <w:tr w:rsidR="00767913" w:rsidRPr="00767913" w14:paraId="0AF1E693" w14:textId="77777777" w:rsidTr="00F26CA9">
        <w:trPr>
          <w:trHeight w:val="240"/>
        </w:trPr>
        <w:tc>
          <w:tcPr>
            <w:tcW w:w="650" w:type="pct"/>
            <w:vMerge w:val="restart"/>
            <w:tcBorders>
              <w:top w:val="nil"/>
              <w:left w:val="single" w:sz="4" w:space="0" w:color="auto"/>
              <w:right w:val="single" w:sz="4" w:space="0" w:color="auto"/>
            </w:tcBorders>
            <w:vAlign w:val="center"/>
            <w:hideMark/>
          </w:tcPr>
          <w:p w14:paraId="3C567ED9" w14:textId="77777777" w:rsidR="00767913" w:rsidRPr="00767913" w:rsidRDefault="00767913" w:rsidP="00767913">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r w:rsidRPr="00767913">
              <w:rPr>
                <w:rFonts w:ascii="宋体" w:eastAsia="宋体" w:hAnsi="宋体" w:cs="Times New Roman"/>
                <w:bCs/>
                <w:color w:val="000000"/>
                <w:kern w:val="3"/>
                <w:szCs w:val="21"/>
              </w:rPr>
              <w:t>5.</w:t>
            </w:r>
            <w:r w:rsidRPr="00767913">
              <w:rPr>
                <w:rFonts w:ascii="宋体" w:eastAsia="宋体" w:hAnsi="宋体" w:cs="Times New Roman" w:hint="eastAsia"/>
                <w:bCs/>
                <w:color w:val="000000"/>
                <w:kern w:val="3"/>
                <w:szCs w:val="21"/>
              </w:rPr>
              <w:t>2</w:t>
            </w:r>
          </w:p>
        </w:tc>
        <w:tc>
          <w:tcPr>
            <w:tcW w:w="905" w:type="pct"/>
            <w:tcBorders>
              <w:top w:val="nil"/>
              <w:left w:val="single" w:sz="4" w:space="0" w:color="auto"/>
              <w:bottom w:val="single" w:sz="4" w:space="0" w:color="auto"/>
              <w:right w:val="single" w:sz="4" w:space="0" w:color="auto"/>
            </w:tcBorders>
            <w:vAlign w:val="center"/>
            <w:hideMark/>
          </w:tcPr>
          <w:p w14:paraId="5D4D1AA1"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处理器</w:t>
            </w:r>
          </w:p>
        </w:tc>
        <w:tc>
          <w:tcPr>
            <w:tcW w:w="3445" w:type="pct"/>
            <w:tcBorders>
              <w:top w:val="nil"/>
              <w:left w:val="nil"/>
              <w:bottom w:val="single" w:sz="4" w:space="0" w:color="auto"/>
              <w:right w:val="single" w:sz="4" w:space="0" w:color="auto"/>
            </w:tcBorders>
            <w:shd w:val="clear" w:color="auto" w:fill="auto"/>
            <w:vAlign w:val="center"/>
            <w:hideMark/>
          </w:tcPr>
          <w:p w14:paraId="72037D7C"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I</w:t>
            </w:r>
            <w:r w:rsidRPr="00767913">
              <w:rPr>
                <w:rFonts w:ascii="宋体" w:eastAsia="宋体" w:hAnsi="宋体" w:cs="Times New Roman"/>
                <w:bCs/>
                <w:color w:val="000000"/>
                <w:kern w:val="3"/>
                <w:szCs w:val="21"/>
              </w:rPr>
              <w:t xml:space="preserve">ntel </w:t>
            </w:r>
            <w:r w:rsidRPr="00767913">
              <w:rPr>
                <w:rFonts w:ascii="宋体" w:eastAsia="宋体" w:hAnsi="宋体" w:cs="Times New Roman" w:hint="eastAsia"/>
                <w:bCs/>
                <w:color w:val="000000"/>
                <w:kern w:val="3"/>
                <w:szCs w:val="21"/>
              </w:rPr>
              <w:t>酷</w:t>
            </w:r>
            <w:proofErr w:type="gramStart"/>
            <w:r w:rsidRPr="00767913">
              <w:rPr>
                <w:rFonts w:ascii="宋体" w:eastAsia="宋体" w:hAnsi="宋体" w:cs="Times New Roman" w:hint="eastAsia"/>
                <w:bCs/>
                <w:color w:val="000000"/>
                <w:kern w:val="3"/>
                <w:szCs w:val="21"/>
              </w:rPr>
              <w:t>睿</w:t>
            </w:r>
            <w:proofErr w:type="gramEnd"/>
            <w:r w:rsidRPr="00767913">
              <w:rPr>
                <w:rFonts w:ascii="宋体" w:eastAsia="宋体" w:hAnsi="宋体" w:cs="Times New Roman" w:hint="eastAsia"/>
                <w:bCs/>
                <w:color w:val="000000"/>
                <w:kern w:val="3"/>
                <w:szCs w:val="21"/>
              </w:rPr>
              <w:t>i</w:t>
            </w:r>
            <w:r w:rsidRPr="00767913">
              <w:rPr>
                <w:rFonts w:ascii="宋体" w:eastAsia="宋体" w:hAnsi="宋体" w:cs="Times New Roman"/>
                <w:bCs/>
                <w:color w:val="000000"/>
                <w:kern w:val="3"/>
                <w:szCs w:val="21"/>
              </w:rPr>
              <w:t>5 8</w:t>
            </w:r>
            <w:r w:rsidRPr="00767913">
              <w:rPr>
                <w:rFonts w:ascii="宋体" w:eastAsia="宋体" w:hAnsi="宋体" w:cs="Times New Roman" w:hint="eastAsia"/>
                <w:bCs/>
                <w:color w:val="000000"/>
                <w:kern w:val="3"/>
                <w:szCs w:val="21"/>
              </w:rPr>
              <w:t>代或以上</w:t>
            </w:r>
          </w:p>
        </w:tc>
      </w:tr>
      <w:tr w:rsidR="00767913" w:rsidRPr="00767913" w14:paraId="29F8D84A" w14:textId="77777777" w:rsidTr="00F26CA9">
        <w:trPr>
          <w:trHeight w:val="240"/>
        </w:trPr>
        <w:tc>
          <w:tcPr>
            <w:tcW w:w="650" w:type="pct"/>
            <w:vMerge/>
            <w:tcBorders>
              <w:left w:val="single" w:sz="4" w:space="0" w:color="auto"/>
              <w:right w:val="single" w:sz="4" w:space="0" w:color="auto"/>
            </w:tcBorders>
            <w:vAlign w:val="center"/>
            <w:hideMark/>
          </w:tcPr>
          <w:p w14:paraId="7D2757DC" w14:textId="77777777" w:rsidR="00767913" w:rsidRPr="00767913" w:rsidRDefault="00767913" w:rsidP="00767913">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tcBorders>
              <w:top w:val="nil"/>
              <w:left w:val="single" w:sz="4" w:space="0" w:color="auto"/>
              <w:bottom w:val="single" w:sz="4" w:space="0" w:color="auto"/>
              <w:right w:val="single" w:sz="4" w:space="0" w:color="auto"/>
            </w:tcBorders>
            <w:vAlign w:val="center"/>
            <w:hideMark/>
          </w:tcPr>
          <w:p w14:paraId="6962978B"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内存</w:t>
            </w:r>
          </w:p>
        </w:tc>
        <w:tc>
          <w:tcPr>
            <w:tcW w:w="3445" w:type="pct"/>
            <w:tcBorders>
              <w:top w:val="nil"/>
              <w:left w:val="nil"/>
              <w:bottom w:val="single" w:sz="4" w:space="0" w:color="auto"/>
              <w:right w:val="single" w:sz="4" w:space="0" w:color="auto"/>
            </w:tcBorders>
            <w:shd w:val="clear" w:color="auto" w:fill="auto"/>
            <w:vAlign w:val="center"/>
            <w:hideMark/>
          </w:tcPr>
          <w:p w14:paraId="065C9CD2"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双通道 ≥1</w:t>
            </w:r>
            <w:r w:rsidRPr="00767913">
              <w:rPr>
                <w:rFonts w:ascii="宋体" w:eastAsia="宋体" w:hAnsi="宋体" w:cs="Times New Roman"/>
                <w:bCs/>
                <w:color w:val="000000"/>
                <w:kern w:val="3"/>
                <w:szCs w:val="21"/>
              </w:rPr>
              <w:t>6</w:t>
            </w:r>
            <w:r w:rsidRPr="00767913">
              <w:rPr>
                <w:rFonts w:ascii="宋体" w:eastAsia="宋体" w:hAnsi="宋体" w:cs="Times New Roman" w:hint="eastAsia"/>
                <w:bCs/>
                <w:color w:val="000000"/>
                <w:kern w:val="3"/>
                <w:szCs w:val="21"/>
              </w:rPr>
              <w:t>GB。</w:t>
            </w:r>
          </w:p>
        </w:tc>
      </w:tr>
      <w:tr w:rsidR="00767913" w:rsidRPr="00767913" w14:paraId="6C32354B" w14:textId="77777777" w:rsidTr="00F26CA9">
        <w:trPr>
          <w:trHeight w:val="240"/>
        </w:trPr>
        <w:tc>
          <w:tcPr>
            <w:tcW w:w="650" w:type="pct"/>
            <w:vMerge/>
            <w:tcBorders>
              <w:left w:val="single" w:sz="4" w:space="0" w:color="auto"/>
              <w:right w:val="single" w:sz="4" w:space="0" w:color="auto"/>
            </w:tcBorders>
            <w:vAlign w:val="center"/>
          </w:tcPr>
          <w:p w14:paraId="4A8E6AF8" w14:textId="77777777" w:rsidR="00767913" w:rsidRPr="00767913" w:rsidRDefault="00767913" w:rsidP="00767913">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tcBorders>
              <w:top w:val="single" w:sz="4" w:space="0" w:color="auto"/>
              <w:left w:val="single" w:sz="4" w:space="0" w:color="auto"/>
              <w:bottom w:val="single" w:sz="4" w:space="0" w:color="auto"/>
              <w:right w:val="single" w:sz="4" w:space="0" w:color="auto"/>
            </w:tcBorders>
            <w:vAlign w:val="center"/>
          </w:tcPr>
          <w:p w14:paraId="54AA8F00"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硬盘</w:t>
            </w:r>
          </w:p>
        </w:tc>
        <w:tc>
          <w:tcPr>
            <w:tcW w:w="3445" w:type="pct"/>
            <w:tcBorders>
              <w:top w:val="single" w:sz="4" w:space="0" w:color="auto"/>
              <w:left w:val="nil"/>
              <w:bottom w:val="single" w:sz="4" w:space="0" w:color="auto"/>
              <w:right w:val="single" w:sz="4" w:space="0" w:color="auto"/>
            </w:tcBorders>
            <w:shd w:val="clear" w:color="auto" w:fill="auto"/>
            <w:vAlign w:val="center"/>
          </w:tcPr>
          <w:p w14:paraId="2E3CC3D9"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SSD</w:t>
            </w:r>
            <w:r w:rsidRPr="00767913">
              <w:rPr>
                <w:rFonts w:ascii="宋体" w:eastAsia="宋体" w:hAnsi="宋体" w:cs="Times New Roman"/>
                <w:bCs/>
                <w:color w:val="000000"/>
                <w:kern w:val="3"/>
                <w:szCs w:val="21"/>
              </w:rPr>
              <w:t xml:space="preserve"> </w:t>
            </w:r>
            <w:r w:rsidRPr="00767913">
              <w:rPr>
                <w:rFonts w:ascii="宋体" w:eastAsia="宋体" w:hAnsi="宋体" w:cs="Times New Roman" w:hint="eastAsia"/>
                <w:bCs/>
                <w:color w:val="000000"/>
                <w:kern w:val="3"/>
                <w:szCs w:val="21"/>
              </w:rPr>
              <w:t xml:space="preserve">≥ </w:t>
            </w:r>
            <w:r w:rsidRPr="00767913">
              <w:rPr>
                <w:rFonts w:ascii="宋体" w:eastAsia="宋体" w:hAnsi="宋体" w:cs="Times New Roman"/>
                <w:bCs/>
                <w:color w:val="000000"/>
                <w:kern w:val="3"/>
                <w:szCs w:val="21"/>
              </w:rPr>
              <w:t>1</w:t>
            </w:r>
            <w:r w:rsidRPr="00767913">
              <w:rPr>
                <w:rFonts w:ascii="宋体" w:eastAsia="宋体" w:hAnsi="宋体" w:cs="Times New Roman" w:hint="eastAsia"/>
                <w:bCs/>
                <w:color w:val="000000"/>
                <w:kern w:val="3"/>
                <w:szCs w:val="21"/>
              </w:rPr>
              <w:t>TB</w:t>
            </w:r>
          </w:p>
        </w:tc>
      </w:tr>
      <w:tr w:rsidR="00767913" w:rsidRPr="00767913" w14:paraId="218C892B" w14:textId="77777777" w:rsidTr="00F26CA9">
        <w:trPr>
          <w:trHeight w:val="240"/>
        </w:trPr>
        <w:tc>
          <w:tcPr>
            <w:tcW w:w="650" w:type="pct"/>
            <w:vMerge/>
            <w:tcBorders>
              <w:left w:val="single" w:sz="4" w:space="0" w:color="auto"/>
              <w:right w:val="single" w:sz="4" w:space="0" w:color="auto"/>
            </w:tcBorders>
            <w:shd w:val="clear" w:color="auto" w:fill="auto"/>
            <w:noWrap/>
            <w:vAlign w:val="center"/>
            <w:hideMark/>
          </w:tcPr>
          <w:p w14:paraId="5D3379CD" w14:textId="77777777" w:rsidR="00767913" w:rsidRPr="00767913" w:rsidRDefault="00767913" w:rsidP="00767913">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tcBorders>
              <w:top w:val="single" w:sz="4" w:space="0" w:color="auto"/>
              <w:left w:val="nil"/>
              <w:bottom w:val="single" w:sz="4" w:space="0" w:color="auto"/>
              <w:right w:val="single" w:sz="4" w:space="0" w:color="auto"/>
            </w:tcBorders>
            <w:shd w:val="clear" w:color="auto" w:fill="auto"/>
            <w:vAlign w:val="center"/>
            <w:hideMark/>
          </w:tcPr>
          <w:p w14:paraId="1AD49B8B"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网口</w:t>
            </w:r>
          </w:p>
        </w:tc>
        <w:tc>
          <w:tcPr>
            <w:tcW w:w="3445" w:type="pct"/>
            <w:tcBorders>
              <w:top w:val="single" w:sz="4" w:space="0" w:color="auto"/>
              <w:left w:val="nil"/>
              <w:bottom w:val="single" w:sz="4" w:space="0" w:color="auto"/>
              <w:right w:val="single" w:sz="4" w:space="0" w:color="auto"/>
            </w:tcBorders>
            <w:shd w:val="clear" w:color="auto" w:fill="auto"/>
            <w:vAlign w:val="center"/>
            <w:hideMark/>
          </w:tcPr>
          <w:p w14:paraId="695FF6D0"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≥2个集成</w:t>
            </w:r>
            <w:proofErr w:type="gramStart"/>
            <w:r w:rsidRPr="00767913">
              <w:rPr>
                <w:rFonts w:ascii="宋体" w:eastAsia="宋体" w:hAnsi="宋体" w:cs="Times New Roman" w:hint="eastAsia"/>
                <w:bCs/>
                <w:color w:val="000000"/>
                <w:kern w:val="3"/>
                <w:szCs w:val="21"/>
              </w:rPr>
              <w:t>千兆电口</w:t>
            </w:r>
            <w:proofErr w:type="gramEnd"/>
            <w:r w:rsidRPr="00767913">
              <w:rPr>
                <w:rFonts w:ascii="宋体" w:eastAsia="宋体" w:hAnsi="宋体" w:cs="Times New Roman" w:hint="eastAsia"/>
                <w:bCs/>
                <w:color w:val="000000"/>
                <w:kern w:val="3"/>
                <w:szCs w:val="21"/>
              </w:rPr>
              <w:t xml:space="preserve"> </w:t>
            </w:r>
          </w:p>
        </w:tc>
      </w:tr>
      <w:tr w:rsidR="00767913" w:rsidRPr="00767913" w14:paraId="54F7E8C3" w14:textId="77777777" w:rsidTr="00F26CA9">
        <w:trPr>
          <w:trHeight w:val="240"/>
        </w:trPr>
        <w:tc>
          <w:tcPr>
            <w:tcW w:w="650" w:type="pct"/>
            <w:tcBorders>
              <w:left w:val="single" w:sz="4" w:space="0" w:color="auto"/>
              <w:right w:val="single" w:sz="4" w:space="0" w:color="auto"/>
            </w:tcBorders>
            <w:shd w:val="clear" w:color="auto" w:fill="auto"/>
            <w:noWrap/>
            <w:vAlign w:val="center"/>
          </w:tcPr>
          <w:p w14:paraId="2776F6E9" w14:textId="77777777" w:rsidR="00767913" w:rsidRPr="00767913" w:rsidRDefault="00767913" w:rsidP="00767913">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tcBorders>
              <w:top w:val="single" w:sz="4" w:space="0" w:color="auto"/>
              <w:left w:val="nil"/>
              <w:bottom w:val="single" w:sz="4" w:space="0" w:color="auto"/>
              <w:right w:val="single" w:sz="4" w:space="0" w:color="auto"/>
            </w:tcBorders>
            <w:shd w:val="clear" w:color="auto" w:fill="auto"/>
            <w:vAlign w:val="center"/>
          </w:tcPr>
          <w:p w14:paraId="19EB1CA4"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proofErr w:type="spellStart"/>
            <w:r w:rsidRPr="00767913">
              <w:rPr>
                <w:rFonts w:ascii="宋体" w:eastAsia="宋体" w:hAnsi="宋体" w:cs="Times New Roman" w:hint="eastAsia"/>
                <w:bCs/>
                <w:color w:val="000000"/>
                <w:kern w:val="3"/>
                <w:szCs w:val="21"/>
              </w:rPr>
              <w:t>WiFi</w:t>
            </w:r>
            <w:proofErr w:type="spellEnd"/>
          </w:p>
        </w:tc>
        <w:tc>
          <w:tcPr>
            <w:tcW w:w="3445" w:type="pct"/>
            <w:tcBorders>
              <w:top w:val="single" w:sz="4" w:space="0" w:color="auto"/>
              <w:left w:val="nil"/>
              <w:bottom w:val="single" w:sz="4" w:space="0" w:color="auto"/>
              <w:right w:val="single" w:sz="4" w:space="0" w:color="auto"/>
            </w:tcBorders>
            <w:shd w:val="clear" w:color="auto" w:fill="auto"/>
            <w:vAlign w:val="center"/>
          </w:tcPr>
          <w:p w14:paraId="6BB68ACE"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支持5GHz频段</w:t>
            </w:r>
          </w:p>
        </w:tc>
      </w:tr>
      <w:tr w:rsidR="00767913" w:rsidRPr="00767913" w14:paraId="7D33EA82" w14:textId="77777777" w:rsidTr="00F26CA9">
        <w:trPr>
          <w:trHeight w:val="240"/>
        </w:trPr>
        <w:tc>
          <w:tcPr>
            <w:tcW w:w="650" w:type="pct"/>
            <w:tcBorders>
              <w:left w:val="single" w:sz="4" w:space="0" w:color="auto"/>
              <w:right w:val="single" w:sz="4" w:space="0" w:color="auto"/>
            </w:tcBorders>
            <w:shd w:val="clear" w:color="auto" w:fill="auto"/>
            <w:noWrap/>
            <w:vAlign w:val="center"/>
          </w:tcPr>
          <w:p w14:paraId="45A95848" w14:textId="77777777" w:rsidR="00767913" w:rsidRPr="00767913" w:rsidRDefault="00767913" w:rsidP="00767913">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tcBorders>
              <w:top w:val="single" w:sz="4" w:space="0" w:color="auto"/>
              <w:left w:val="nil"/>
              <w:bottom w:val="single" w:sz="4" w:space="0" w:color="auto"/>
              <w:right w:val="single" w:sz="4" w:space="0" w:color="auto"/>
            </w:tcBorders>
            <w:shd w:val="clear" w:color="auto" w:fill="auto"/>
            <w:vAlign w:val="center"/>
          </w:tcPr>
          <w:p w14:paraId="0CAC9B06"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
                <w:bCs/>
                <w:color w:val="000000"/>
                <w:kern w:val="3"/>
                <w:szCs w:val="21"/>
              </w:rPr>
              <w:t>★</w:t>
            </w:r>
            <w:r w:rsidRPr="00767913">
              <w:rPr>
                <w:rFonts w:ascii="宋体" w:eastAsia="宋体" w:hAnsi="宋体" w:cs="Times New Roman" w:hint="eastAsia"/>
                <w:bCs/>
                <w:color w:val="000000"/>
                <w:kern w:val="3"/>
                <w:szCs w:val="21"/>
              </w:rPr>
              <w:t>移动通讯</w:t>
            </w:r>
          </w:p>
        </w:tc>
        <w:tc>
          <w:tcPr>
            <w:tcW w:w="3445" w:type="pct"/>
            <w:tcBorders>
              <w:top w:val="single" w:sz="4" w:space="0" w:color="auto"/>
              <w:left w:val="nil"/>
              <w:bottom w:val="single" w:sz="4" w:space="0" w:color="auto"/>
              <w:right w:val="single" w:sz="4" w:space="0" w:color="auto"/>
            </w:tcBorders>
            <w:shd w:val="clear" w:color="auto" w:fill="auto"/>
            <w:vAlign w:val="center"/>
          </w:tcPr>
          <w:p w14:paraId="54C3F8FD"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内置5G模块和天线</w:t>
            </w:r>
          </w:p>
        </w:tc>
      </w:tr>
      <w:tr w:rsidR="00767913" w:rsidRPr="00767913" w14:paraId="15211C2F" w14:textId="77777777" w:rsidTr="00F26CA9">
        <w:trPr>
          <w:trHeight w:val="240"/>
        </w:trPr>
        <w:tc>
          <w:tcPr>
            <w:tcW w:w="650" w:type="pct"/>
            <w:tcBorders>
              <w:left w:val="single" w:sz="4" w:space="0" w:color="auto"/>
              <w:right w:val="single" w:sz="4" w:space="0" w:color="auto"/>
            </w:tcBorders>
            <w:shd w:val="clear" w:color="auto" w:fill="auto"/>
            <w:noWrap/>
            <w:vAlign w:val="center"/>
          </w:tcPr>
          <w:p w14:paraId="4BB86CF2" w14:textId="77777777" w:rsidR="00767913" w:rsidRPr="00767913" w:rsidRDefault="00767913" w:rsidP="00767913">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tcBorders>
              <w:top w:val="single" w:sz="4" w:space="0" w:color="auto"/>
              <w:left w:val="nil"/>
              <w:bottom w:val="single" w:sz="4" w:space="0" w:color="auto"/>
              <w:right w:val="single" w:sz="4" w:space="0" w:color="auto"/>
            </w:tcBorders>
            <w:shd w:val="clear" w:color="auto" w:fill="auto"/>
            <w:vAlign w:val="center"/>
          </w:tcPr>
          <w:p w14:paraId="7D385328"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
                <w:bCs/>
                <w:color w:val="000000"/>
                <w:kern w:val="3"/>
                <w:szCs w:val="21"/>
              </w:rPr>
              <w:t>▲</w:t>
            </w:r>
            <w:r w:rsidRPr="00767913">
              <w:rPr>
                <w:rFonts w:ascii="宋体" w:eastAsia="宋体" w:hAnsi="宋体" w:cs="Times New Roman" w:hint="eastAsia"/>
                <w:bCs/>
                <w:color w:val="000000"/>
                <w:kern w:val="3"/>
                <w:szCs w:val="21"/>
              </w:rPr>
              <w:t>LCD与触摸屏</w:t>
            </w:r>
          </w:p>
        </w:tc>
        <w:tc>
          <w:tcPr>
            <w:tcW w:w="3445" w:type="pct"/>
            <w:tcBorders>
              <w:top w:val="single" w:sz="4" w:space="0" w:color="auto"/>
              <w:left w:val="nil"/>
              <w:bottom w:val="single" w:sz="4" w:space="0" w:color="auto"/>
              <w:right w:val="single" w:sz="4" w:space="0" w:color="auto"/>
            </w:tcBorders>
            <w:shd w:val="clear" w:color="auto" w:fill="auto"/>
            <w:vAlign w:val="center"/>
          </w:tcPr>
          <w:p w14:paraId="74DB1E2A"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屏幕大于1</w:t>
            </w:r>
            <w:r w:rsidRPr="00767913">
              <w:rPr>
                <w:rFonts w:ascii="宋体" w:eastAsia="宋体" w:hAnsi="宋体" w:cs="Times New Roman"/>
                <w:bCs/>
                <w:color w:val="000000"/>
                <w:kern w:val="3"/>
                <w:szCs w:val="21"/>
              </w:rPr>
              <w:t>0</w:t>
            </w:r>
            <w:r w:rsidRPr="00767913">
              <w:rPr>
                <w:rFonts w:ascii="宋体" w:eastAsia="宋体" w:hAnsi="宋体" w:cs="Times New Roman" w:hint="eastAsia"/>
                <w:bCs/>
                <w:color w:val="000000"/>
                <w:kern w:val="3"/>
                <w:szCs w:val="21"/>
              </w:rPr>
              <w:t>英寸、小于1</w:t>
            </w:r>
            <w:r w:rsidRPr="00767913">
              <w:rPr>
                <w:rFonts w:ascii="宋体" w:eastAsia="宋体" w:hAnsi="宋体" w:cs="Times New Roman"/>
                <w:bCs/>
                <w:color w:val="000000"/>
                <w:kern w:val="3"/>
                <w:szCs w:val="21"/>
              </w:rPr>
              <w:t>5</w:t>
            </w:r>
            <w:r w:rsidRPr="00767913">
              <w:rPr>
                <w:rFonts w:ascii="宋体" w:eastAsia="宋体" w:hAnsi="宋体" w:cs="Times New Roman" w:hint="eastAsia"/>
                <w:bCs/>
                <w:color w:val="000000"/>
                <w:kern w:val="3"/>
                <w:szCs w:val="21"/>
              </w:rPr>
              <w:t>英寸</w:t>
            </w:r>
          </w:p>
        </w:tc>
      </w:tr>
      <w:tr w:rsidR="00767913" w:rsidRPr="00767913" w14:paraId="5DF18D71" w14:textId="77777777" w:rsidTr="00F26CA9">
        <w:trPr>
          <w:trHeight w:val="240"/>
        </w:trPr>
        <w:tc>
          <w:tcPr>
            <w:tcW w:w="650" w:type="pct"/>
            <w:tcBorders>
              <w:left w:val="single" w:sz="4" w:space="0" w:color="auto"/>
              <w:right w:val="single" w:sz="4" w:space="0" w:color="auto"/>
            </w:tcBorders>
            <w:shd w:val="clear" w:color="auto" w:fill="auto"/>
            <w:noWrap/>
            <w:vAlign w:val="center"/>
          </w:tcPr>
          <w:p w14:paraId="3242F258" w14:textId="77777777" w:rsidR="00767913" w:rsidRPr="00767913" w:rsidRDefault="00767913" w:rsidP="00767913">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tcBorders>
              <w:top w:val="single" w:sz="4" w:space="0" w:color="auto"/>
              <w:left w:val="nil"/>
              <w:bottom w:val="single" w:sz="4" w:space="0" w:color="auto"/>
              <w:right w:val="single" w:sz="4" w:space="0" w:color="auto"/>
            </w:tcBorders>
            <w:shd w:val="clear" w:color="auto" w:fill="auto"/>
            <w:vAlign w:val="center"/>
          </w:tcPr>
          <w:p w14:paraId="4D57E772"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
                <w:bCs/>
                <w:color w:val="000000"/>
                <w:kern w:val="3"/>
                <w:szCs w:val="21"/>
              </w:rPr>
            </w:pPr>
            <w:r w:rsidRPr="00767913">
              <w:rPr>
                <w:rFonts w:ascii="宋体" w:eastAsia="宋体" w:hAnsi="宋体" w:cs="Times New Roman" w:hint="eastAsia"/>
                <w:b/>
                <w:bCs/>
                <w:color w:val="000000"/>
                <w:kern w:val="3"/>
                <w:szCs w:val="21"/>
              </w:rPr>
              <w:t>★</w:t>
            </w:r>
            <w:r w:rsidRPr="00767913">
              <w:rPr>
                <w:rFonts w:ascii="宋体" w:eastAsia="宋体" w:hAnsi="宋体" w:cs="Times New Roman" w:hint="eastAsia"/>
                <w:bCs/>
                <w:color w:val="000000"/>
                <w:kern w:val="3"/>
                <w:szCs w:val="21"/>
              </w:rPr>
              <w:t>供电</w:t>
            </w:r>
          </w:p>
        </w:tc>
        <w:tc>
          <w:tcPr>
            <w:tcW w:w="3445" w:type="pct"/>
            <w:tcBorders>
              <w:top w:val="single" w:sz="4" w:space="0" w:color="auto"/>
              <w:left w:val="nil"/>
              <w:bottom w:val="single" w:sz="4" w:space="0" w:color="auto"/>
              <w:right w:val="single" w:sz="4" w:space="0" w:color="auto"/>
            </w:tcBorders>
            <w:shd w:val="clear" w:color="auto" w:fill="auto"/>
            <w:vAlign w:val="center"/>
          </w:tcPr>
          <w:p w14:paraId="4056D336"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直流电源；无直流电源供电时，自动切换至电池供电</w:t>
            </w:r>
          </w:p>
        </w:tc>
      </w:tr>
      <w:tr w:rsidR="00767913" w:rsidRPr="00767913" w14:paraId="79AD2DF9" w14:textId="77777777" w:rsidTr="00F26CA9">
        <w:trPr>
          <w:trHeight w:val="240"/>
        </w:trPr>
        <w:tc>
          <w:tcPr>
            <w:tcW w:w="650" w:type="pct"/>
            <w:tcBorders>
              <w:top w:val="single" w:sz="4" w:space="0" w:color="auto"/>
              <w:left w:val="single" w:sz="4" w:space="0" w:color="auto"/>
              <w:bottom w:val="single" w:sz="4" w:space="0" w:color="auto"/>
              <w:right w:val="single" w:sz="4" w:space="0" w:color="auto"/>
            </w:tcBorders>
            <w:vAlign w:val="center"/>
            <w:hideMark/>
          </w:tcPr>
          <w:p w14:paraId="16CC0531" w14:textId="77777777" w:rsidR="00767913" w:rsidRPr="00767913" w:rsidRDefault="00767913" w:rsidP="00767913">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5</w:t>
            </w:r>
            <w:r w:rsidRPr="00767913">
              <w:rPr>
                <w:rFonts w:ascii="宋体" w:eastAsia="宋体" w:hAnsi="宋体" w:cs="Times New Roman"/>
                <w:bCs/>
                <w:color w:val="000000"/>
                <w:kern w:val="3"/>
                <w:szCs w:val="21"/>
              </w:rPr>
              <w:t>.3</w:t>
            </w:r>
          </w:p>
        </w:tc>
        <w:tc>
          <w:tcPr>
            <w:tcW w:w="905" w:type="pct"/>
            <w:tcBorders>
              <w:top w:val="single" w:sz="4" w:space="0" w:color="auto"/>
              <w:left w:val="single" w:sz="4" w:space="0" w:color="auto"/>
              <w:bottom w:val="single" w:sz="4" w:space="0" w:color="auto"/>
              <w:right w:val="single" w:sz="4" w:space="0" w:color="auto"/>
            </w:tcBorders>
            <w:vAlign w:val="center"/>
          </w:tcPr>
          <w:p w14:paraId="2BEFD3D0"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视频采集功能</w:t>
            </w:r>
          </w:p>
        </w:tc>
        <w:tc>
          <w:tcPr>
            <w:tcW w:w="3445" w:type="pct"/>
            <w:tcBorders>
              <w:top w:val="single" w:sz="4" w:space="0" w:color="auto"/>
              <w:left w:val="nil"/>
              <w:bottom w:val="single" w:sz="4" w:space="0" w:color="auto"/>
              <w:right w:val="single" w:sz="4" w:space="0" w:color="auto"/>
            </w:tcBorders>
            <w:shd w:val="clear" w:color="auto" w:fill="auto"/>
            <w:vAlign w:val="center"/>
          </w:tcPr>
          <w:p w14:paraId="2A9D9015"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支持不低于1</w:t>
            </w:r>
            <w:r w:rsidRPr="00767913">
              <w:rPr>
                <w:rFonts w:ascii="宋体" w:eastAsia="宋体" w:hAnsi="宋体" w:cs="Times New Roman"/>
                <w:bCs/>
                <w:color w:val="000000"/>
                <w:kern w:val="3"/>
                <w:szCs w:val="21"/>
              </w:rPr>
              <w:t>080</w:t>
            </w:r>
            <w:r w:rsidRPr="00767913">
              <w:rPr>
                <w:rFonts w:ascii="宋体" w:eastAsia="宋体" w:hAnsi="宋体" w:cs="Times New Roman" w:hint="eastAsia"/>
                <w:bCs/>
                <w:color w:val="000000"/>
                <w:kern w:val="3"/>
                <w:szCs w:val="21"/>
              </w:rPr>
              <w:t>P</w:t>
            </w:r>
            <w:r w:rsidRPr="00767913">
              <w:rPr>
                <w:rFonts w:ascii="宋体" w:eastAsia="宋体" w:hAnsi="宋体" w:cs="Times New Roman"/>
                <w:bCs/>
                <w:color w:val="000000"/>
                <w:kern w:val="3"/>
                <w:szCs w:val="21"/>
              </w:rPr>
              <w:t>60</w:t>
            </w:r>
            <w:r w:rsidRPr="00767913">
              <w:rPr>
                <w:rFonts w:ascii="宋体" w:eastAsia="宋体" w:hAnsi="宋体" w:cs="Times New Roman" w:hint="eastAsia"/>
                <w:bCs/>
                <w:color w:val="000000"/>
                <w:kern w:val="3"/>
                <w:szCs w:val="21"/>
              </w:rPr>
              <w:t>，另外同时支持接入至少一路摄像机</w:t>
            </w:r>
          </w:p>
        </w:tc>
      </w:tr>
      <w:tr w:rsidR="00767913" w:rsidRPr="00767913" w14:paraId="7839D39D" w14:textId="77777777" w:rsidTr="00F26CA9">
        <w:trPr>
          <w:trHeight w:val="240"/>
        </w:trPr>
        <w:tc>
          <w:tcPr>
            <w:tcW w:w="650" w:type="pct"/>
            <w:tcBorders>
              <w:top w:val="single" w:sz="4" w:space="0" w:color="auto"/>
              <w:left w:val="single" w:sz="4" w:space="0" w:color="auto"/>
              <w:bottom w:val="single" w:sz="4" w:space="0" w:color="auto"/>
              <w:right w:val="single" w:sz="4" w:space="0" w:color="auto"/>
            </w:tcBorders>
            <w:vAlign w:val="center"/>
          </w:tcPr>
          <w:p w14:paraId="03C99A14" w14:textId="77777777" w:rsidR="00767913" w:rsidRPr="00767913" w:rsidRDefault="00767913" w:rsidP="00767913">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5</w:t>
            </w:r>
            <w:r w:rsidRPr="00767913">
              <w:rPr>
                <w:rFonts w:ascii="宋体" w:eastAsia="宋体" w:hAnsi="宋体" w:cs="Times New Roman"/>
                <w:bCs/>
                <w:color w:val="000000"/>
                <w:kern w:val="3"/>
                <w:szCs w:val="21"/>
              </w:rPr>
              <w:t>.4</w:t>
            </w:r>
          </w:p>
        </w:tc>
        <w:tc>
          <w:tcPr>
            <w:tcW w:w="905" w:type="pct"/>
            <w:tcBorders>
              <w:top w:val="single" w:sz="4" w:space="0" w:color="auto"/>
              <w:left w:val="single" w:sz="4" w:space="0" w:color="auto"/>
              <w:bottom w:val="single" w:sz="4" w:space="0" w:color="auto"/>
              <w:right w:val="single" w:sz="4" w:space="0" w:color="auto"/>
            </w:tcBorders>
            <w:vAlign w:val="center"/>
          </w:tcPr>
          <w:p w14:paraId="6828A50A"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
                <w:bCs/>
                <w:color w:val="000000"/>
                <w:kern w:val="3"/>
                <w:szCs w:val="21"/>
              </w:rPr>
              <w:t>★</w:t>
            </w:r>
            <w:r w:rsidRPr="00767913">
              <w:rPr>
                <w:rFonts w:ascii="宋体" w:eastAsia="宋体" w:hAnsi="宋体" w:cs="Times New Roman" w:hint="eastAsia"/>
                <w:bCs/>
                <w:color w:val="000000"/>
                <w:kern w:val="3"/>
                <w:szCs w:val="21"/>
              </w:rPr>
              <w:t>D</w:t>
            </w:r>
            <w:r w:rsidRPr="00767913">
              <w:rPr>
                <w:rFonts w:ascii="宋体" w:eastAsia="宋体" w:hAnsi="宋体" w:cs="Times New Roman"/>
                <w:bCs/>
                <w:color w:val="000000"/>
                <w:kern w:val="3"/>
                <w:szCs w:val="21"/>
              </w:rPr>
              <w:t>ICOM</w:t>
            </w:r>
            <w:r w:rsidRPr="00767913">
              <w:rPr>
                <w:rFonts w:ascii="宋体" w:eastAsia="宋体" w:hAnsi="宋体" w:cs="Times New Roman" w:hint="eastAsia"/>
                <w:bCs/>
                <w:color w:val="000000"/>
                <w:kern w:val="3"/>
                <w:szCs w:val="21"/>
              </w:rPr>
              <w:t>服务</w:t>
            </w:r>
          </w:p>
        </w:tc>
        <w:tc>
          <w:tcPr>
            <w:tcW w:w="3445" w:type="pct"/>
            <w:tcBorders>
              <w:top w:val="single" w:sz="4" w:space="0" w:color="auto"/>
              <w:left w:val="nil"/>
              <w:bottom w:val="single" w:sz="4" w:space="0" w:color="auto"/>
              <w:right w:val="single" w:sz="4" w:space="0" w:color="auto"/>
            </w:tcBorders>
            <w:shd w:val="clear" w:color="auto" w:fill="auto"/>
            <w:vAlign w:val="center"/>
          </w:tcPr>
          <w:p w14:paraId="7A505E2D"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具有接收、缓存和转发DICOM文件的功能，不损失任何tag</w:t>
            </w:r>
          </w:p>
        </w:tc>
      </w:tr>
      <w:tr w:rsidR="00767913" w:rsidRPr="00767913" w14:paraId="3A413983" w14:textId="77777777" w:rsidTr="00F26CA9">
        <w:trPr>
          <w:trHeight w:val="240"/>
        </w:trPr>
        <w:tc>
          <w:tcPr>
            <w:tcW w:w="650" w:type="pct"/>
            <w:tcBorders>
              <w:top w:val="single" w:sz="4" w:space="0" w:color="auto"/>
              <w:left w:val="single" w:sz="4" w:space="0" w:color="auto"/>
              <w:bottom w:val="single" w:sz="4" w:space="0" w:color="auto"/>
              <w:right w:val="single" w:sz="4" w:space="0" w:color="auto"/>
            </w:tcBorders>
            <w:vAlign w:val="center"/>
          </w:tcPr>
          <w:p w14:paraId="5D782432" w14:textId="77777777" w:rsidR="00767913" w:rsidRPr="00767913" w:rsidRDefault="00767913" w:rsidP="00767913">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5</w:t>
            </w:r>
            <w:r w:rsidRPr="00767913">
              <w:rPr>
                <w:rFonts w:ascii="宋体" w:eastAsia="宋体" w:hAnsi="宋体" w:cs="Times New Roman"/>
                <w:bCs/>
                <w:color w:val="000000"/>
                <w:kern w:val="3"/>
                <w:szCs w:val="21"/>
              </w:rPr>
              <w:t>.5</w:t>
            </w:r>
          </w:p>
        </w:tc>
        <w:tc>
          <w:tcPr>
            <w:tcW w:w="905" w:type="pct"/>
            <w:tcBorders>
              <w:top w:val="single" w:sz="4" w:space="0" w:color="auto"/>
              <w:left w:val="single" w:sz="4" w:space="0" w:color="auto"/>
              <w:bottom w:val="single" w:sz="4" w:space="0" w:color="auto"/>
              <w:right w:val="single" w:sz="4" w:space="0" w:color="auto"/>
            </w:tcBorders>
            <w:vAlign w:val="center"/>
          </w:tcPr>
          <w:p w14:paraId="65117D3C"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视频输入接口</w:t>
            </w:r>
          </w:p>
        </w:tc>
        <w:tc>
          <w:tcPr>
            <w:tcW w:w="3445" w:type="pct"/>
            <w:tcBorders>
              <w:top w:val="single" w:sz="4" w:space="0" w:color="auto"/>
              <w:left w:val="nil"/>
              <w:bottom w:val="single" w:sz="4" w:space="0" w:color="auto"/>
              <w:right w:val="single" w:sz="4" w:space="0" w:color="auto"/>
            </w:tcBorders>
            <w:shd w:val="clear" w:color="auto" w:fill="auto"/>
            <w:vAlign w:val="center"/>
          </w:tcPr>
          <w:p w14:paraId="6AFE564A"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 xml:space="preserve">≥2个 </w:t>
            </w:r>
            <w:r w:rsidRPr="00767913">
              <w:rPr>
                <w:rFonts w:ascii="宋体" w:eastAsia="宋体" w:hAnsi="宋体" w:cs="Times New Roman"/>
                <w:bCs/>
                <w:color w:val="000000"/>
                <w:kern w:val="3"/>
                <w:szCs w:val="21"/>
              </w:rPr>
              <w:t>HDMI</w:t>
            </w:r>
            <w:r w:rsidRPr="00767913">
              <w:rPr>
                <w:rFonts w:ascii="宋体" w:eastAsia="宋体" w:hAnsi="宋体" w:cs="Times New Roman" w:hint="eastAsia"/>
                <w:bCs/>
                <w:color w:val="000000"/>
                <w:kern w:val="3"/>
                <w:szCs w:val="21"/>
              </w:rPr>
              <w:t>和SDI接口</w:t>
            </w:r>
          </w:p>
        </w:tc>
      </w:tr>
    </w:tbl>
    <w:p w14:paraId="4DE89880" w14:textId="4D45A3C2" w:rsidR="00767913" w:rsidRDefault="00767913" w:rsidP="00767913"/>
    <w:p w14:paraId="03A83514" w14:textId="77777777" w:rsidR="00767913" w:rsidRDefault="00767913">
      <w:pPr>
        <w:widowControl/>
        <w:jc w:val="left"/>
      </w:pPr>
      <w:r>
        <w:br w:type="page"/>
      </w:r>
    </w:p>
    <w:p w14:paraId="45E3BFE6" w14:textId="36315FB4" w:rsidR="00767913" w:rsidRPr="005A650D" w:rsidRDefault="00767913" w:rsidP="00767913">
      <w:pPr>
        <w:rPr>
          <w:rFonts w:ascii="楷体_GB2312" w:eastAsia="楷体_GB2312"/>
          <w:sz w:val="28"/>
          <w:szCs w:val="32"/>
          <w:highlight w:val="yellow"/>
          <w:u w:val="single"/>
        </w:rPr>
      </w:pPr>
      <w:r w:rsidRPr="005A650D">
        <w:rPr>
          <w:rFonts w:ascii="楷体_GB2312" w:eastAsia="楷体_GB2312"/>
          <w:sz w:val="28"/>
          <w:szCs w:val="32"/>
          <w:highlight w:val="yellow"/>
          <w:u w:val="single"/>
        </w:rPr>
        <w:lastRenderedPageBreak/>
        <w:t>4-生殖中心实验室监控系统与防差错系统招标技术参数要求</w:t>
      </w:r>
    </w:p>
    <w:p w14:paraId="1B72EC40" w14:textId="77777777" w:rsidR="00767913" w:rsidRPr="00767913" w:rsidRDefault="00767913" w:rsidP="00767913">
      <w:pPr>
        <w:suppressAutoHyphens/>
        <w:overflowPunct w:val="0"/>
        <w:autoSpaceDE w:val="0"/>
        <w:autoSpaceDN w:val="0"/>
        <w:spacing w:before="62" w:line="276" w:lineRule="auto"/>
        <w:textAlignment w:val="baseline"/>
        <w:rPr>
          <w:rFonts w:ascii="微软雅黑" w:eastAsia="微软雅黑" w:hAnsi="微软雅黑" w:cs="Times New Roman"/>
          <w:b/>
          <w:bCs/>
          <w:color w:val="000000"/>
          <w:kern w:val="3"/>
          <w:sz w:val="20"/>
          <w:szCs w:val="20"/>
        </w:rPr>
      </w:pPr>
      <w:r w:rsidRPr="00767913">
        <w:rPr>
          <w:rFonts w:ascii="微软雅黑" w:eastAsia="微软雅黑" w:hAnsi="微软雅黑" w:cs="Times New Roman"/>
          <w:b/>
          <w:bCs/>
          <w:color w:val="000000"/>
          <w:kern w:val="3"/>
          <w:sz w:val="20"/>
          <w:szCs w:val="20"/>
        </w:rPr>
        <w:t>1、</w:t>
      </w:r>
      <w:r w:rsidRPr="00767913">
        <w:rPr>
          <w:rFonts w:ascii="微软雅黑" w:eastAsia="微软雅黑" w:hAnsi="微软雅黑" w:cs="Times New Roman" w:hint="eastAsia"/>
          <w:b/>
          <w:bCs/>
          <w:color w:val="000000"/>
          <w:kern w:val="3"/>
          <w:sz w:val="20"/>
          <w:szCs w:val="20"/>
        </w:rPr>
        <w:t>实验室监控系统</w:t>
      </w:r>
    </w:p>
    <w:p w14:paraId="22DE218D" w14:textId="77777777" w:rsidR="00767913" w:rsidRPr="00767913" w:rsidRDefault="00767913" w:rsidP="00767913">
      <w:pPr>
        <w:suppressAutoHyphens/>
        <w:overflowPunct w:val="0"/>
        <w:autoSpaceDE w:val="0"/>
        <w:autoSpaceDN w:val="0"/>
        <w:spacing w:before="62" w:line="276" w:lineRule="auto"/>
        <w:textAlignment w:val="baseline"/>
        <w:rPr>
          <w:rFonts w:ascii="微软雅黑" w:eastAsia="微软雅黑" w:hAnsi="微软雅黑" w:cs="Times New Roman"/>
          <w:b/>
          <w:bCs/>
          <w:color w:val="000000"/>
          <w:kern w:val="3"/>
          <w:sz w:val="20"/>
          <w:szCs w:val="20"/>
        </w:rPr>
      </w:pPr>
      <w:r w:rsidRPr="00767913">
        <w:rPr>
          <w:rFonts w:ascii="微软雅黑" w:eastAsia="微软雅黑" w:hAnsi="微软雅黑" w:cs="Times New Roman" w:hint="eastAsia"/>
          <w:b/>
          <w:bCs/>
          <w:color w:val="000000"/>
          <w:kern w:val="3"/>
          <w:sz w:val="20"/>
          <w:szCs w:val="20"/>
          <w:lang w:eastAsia="zh-Hans"/>
        </w:rPr>
        <w:t>软件部分</w:t>
      </w:r>
    </w:p>
    <w:tbl>
      <w:tblPr>
        <w:tblW w:w="886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7584"/>
      </w:tblGrid>
      <w:tr w:rsidR="00767913" w:rsidRPr="00767913" w14:paraId="59CAD5D2"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3EB9F0F2" w14:textId="77777777" w:rsidR="00767913" w:rsidRPr="00767913" w:rsidRDefault="00767913" w:rsidP="00767913">
            <w:pPr>
              <w:suppressAutoHyphens/>
              <w:overflowPunct w:val="0"/>
              <w:autoSpaceDE w:val="0"/>
              <w:autoSpaceDN w:val="0"/>
              <w:spacing w:line="360" w:lineRule="auto"/>
              <w:jc w:val="center"/>
              <w:textAlignment w:val="baseline"/>
              <w:rPr>
                <w:rFonts w:ascii="宋体" w:eastAsia="宋体" w:hAnsi="宋体" w:cs="Times New Roman"/>
                <w:b/>
                <w:kern w:val="3"/>
                <w:sz w:val="24"/>
                <w:szCs w:val="24"/>
              </w:rPr>
            </w:pPr>
            <w:r w:rsidRPr="00767913">
              <w:rPr>
                <w:rFonts w:ascii="宋体" w:eastAsia="宋体" w:hAnsi="宋体" w:cs="Times New Roman" w:hint="eastAsia"/>
                <w:b/>
                <w:kern w:val="3"/>
                <w:sz w:val="24"/>
                <w:szCs w:val="24"/>
              </w:rPr>
              <w:t>序号</w:t>
            </w:r>
          </w:p>
        </w:tc>
        <w:tc>
          <w:tcPr>
            <w:tcW w:w="7584" w:type="dxa"/>
            <w:tcBorders>
              <w:top w:val="single" w:sz="4" w:space="0" w:color="auto"/>
              <w:left w:val="single" w:sz="4" w:space="0" w:color="auto"/>
              <w:bottom w:val="single" w:sz="4" w:space="0" w:color="auto"/>
              <w:right w:val="single" w:sz="4" w:space="0" w:color="auto"/>
            </w:tcBorders>
            <w:vAlign w:val="center"/>
          </w:tcPr>
          <w:p w14:paraId="7E5D3BC4" w14:textId="77777777" w:rsidR="00767913" w:rsidRPr="00767913" w:rsidRDefault="00767913" w:rsidP="00767913">
            <w:pPr>
              <w:suppressAutoHyphens/>
              <w:overflowPunct w:val="0"/>
              <w:autoSpaceDE w:val="0"/>
              <w:autoSpaceDN w:val="0"/>
              <w:spacing w:line="360" w:lineRule="auto"/>
              <w:jc w:val="left"/>
              <w:textAlignment w:val="baseline"/>
              <w:rPr>
                <w:rFonts w:ascii="宋体" w:eastAsia="宋体" w:hAnsi="宋体" w:cs="Times New Roman"/>
                <w:b/>
                <w:kern w:val="3"/>
                <w:sz w:val="24"/>
                <w:szCs w:val="24"/>
              </w:rPr>
            </w:pPr>
            <w:r w:rsidRPr="00767913">
              <w:rPr>
                <w:rFonts w:ascii="宋体" w:eastAsia="宋体" w:hAnsi="宋体" w:cs="Times New Roman" w:hint="eastAsia"/>
                <w:b/>
                <w:kern w:val="3"/>
                <w:sz w:val="24"/>
                <w:szCs w:val="24"/>
              </w:rPr>
              <w:t>技术要求规格</w:t>
            </w:r>
          </w:p>
        </w:tc>
      </w:tr>
      <w:tr w:rsidR="00767913" w:rsidRPr="00767913" w14:paraId="2B2C5B7D"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5579D0CC" w14:textId="77777777" w:rsidR="00767913" w:rsidRPr="00767913" w:rsidRDefault="00767913" w:rsidP="00767913">
            <w:pPr>
              <w:suppressAutoHyphens/>
              <w:overflowPunct w:val="0"/>
              <w:autoSpaceDE w:val="0"/>
              <w:autoSpaceDN w:val="0"/>
              <w:spacing w:line="360" w:lineRule="auto"/>
              <w:jc w:val="center"/>
              <w:textAlignment w:val="baseline"/>
              <w:rPr>
                <w:rFonts w:ascii="宋体" w:eastAsia="宋体" w:hAnsi="宋体" w:cs="Times New Roman"/>
                <w:b/>
                <w:kern w:val="3"/>
                <w:sz w:val="24"/>
                <w:szCs w:val="24"/>
              </w:rPr>
            </w:pPr>
            <w:r w:rsidRPr="00767913">
              <w:rPr>
                <w:rFonts w:ascii="宋体" w:eastAsia="宋体" w:hAnsi="宋体" w:cs="Times New Roman" w:hint="eastAsia"/>
                <w:b/>
                <w:kern w:val="3"/>
                <w:sz w:val="24"/>
                <w:szCs w:val="24"/>
              </w:rPr>
              <w:t>1.1</w:t>
            </w:r>
          </w:p>
        </w:tc>
        <w:tc>
          <w:tcPr>
            <w:tcW w:w="7584" w:type="dxa"/>
            <w:tcBorders>
              <w:top w:val="single" w:sz="4" w:space="0" w:color="auto"/>
              <w:left w:val="single" w:sz="4" w:space="0" w:color="auto"/>
              <w:bottom w:val="single" w:sz="4" w:space="0" w:color="auto"/>
              <w:right w:val="single" w:sz="4" w:space="0" w:color="auto"/>
            </w:tcBorders>
            <w:vAlign w:val="center"/>
          </w:tcPr>
          <w:p w14:paraId="3D4C1773" w14:textId="77777777" w:rsidR="00767913" w:rsidRPr="00767913" w:rsidRDefault="00767913" w:rsidP="00767913">
            <w:pPr>
              <w:suppressAutoHyphens/>
              <w:overflowPunct w:val="0"/>
              <w:autoSpaceDE w:val="0"/>
              <w:autoSpaceDN w:val="0"/>
              <w:spacing w:line="360" w:lineRule="auto"/>
              <w:jc w:val="left"/>
              <w:textAlignment w:val="baseline"/>
              <w:rPr>
                <w:rFonts w:ascii="宋体" w:eastAsia="宋体" w:hAnsi="宋体" w:cs="Times New Roman"/>
                <w:b/>
                <w:kern w:val="3"/>
                <w:sz w:val="24"/>
                <w:szCs w:val="24"/>
              </w:rPr>
            </w:pPr>
            <w:r w:rsidRPr="00767913">
              <w:rPr>
                <w:rFonts w:ascii="宋体" w:eastAsia="宋体" w:hAnsi="宋体" w:cs="Times New Roman" w:hint="eastAsia"/>
                <w:b/>
                <w:kern w:val="3"/>
                <w:sz w:val="24"/>
                <w:szCs w:val="24"/>
              </w:rPr>
              <w:t>监控概况</w:t>
            </w:r>
          </w:p>
        </w:tc>
      </w:tr>
      <w:tr w:rsidR="00767913" w:rsidRPr="00767913" w14:paraId="7E308581"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5FBE938A" w14:textId="77777777" w:rsidR="00767913" w:rsidRPr="00767913" w:rsidRDefault="00767913" w:rsidP="00767913">
            <w:pPr>
              <w:jc w:val="center"/>
              <w:rPr>
                <w:rFonts w:ascii="宋体" w:eastAsia="宋体" w:hAnsi="宋体" w:cs="Times New Roman"/>
                <w:kern w:val="3"/>
                <w:sz w:val="24"/>
                <w:szCs w:val="24"/>
              </w:rPr>
            </w:pPr>
            <w:r w:rsidRPr="00767913">
              <w:rPr>
                <w:rFonts w:ascii="宋体" w:eastAsia="宋体" w:hAnsi="宋体" w:cs="Times New Roman" w:hint="eastAsia"/>
                <w:kern w:val="3"/>
                <w:sz w:val="24"/>
                <w:szCs w:val="24"/>
              </w:rPr>
              <w:t>1.1.1</w:t>
            </w:r>
          </w:p>
        </w:tc>
        <w:tc>
          <w:tcPr>
            <w:tcW w:w="7584" w:type="dxa"/>
            <w:tcBorders>
              <w:top w:val="single" w:sz="4" w:space="0" w:color="auto"/>
              <w:left w:val="single" w:sz="4" w:space="0" w:color="auto"/>
              <w:bottom w:val="single" w:sz="4" w:space="0" w:color="auto"/>
              <w:right w:val="single" w:sz="4" w:space="0" w:color="auto"/>
            </w:tcBorders>
            <w:vAlign w:val="center"/>
          </w:tcPr>
          <w:p w14:paraId="2D2EF9C3" w14:textId="77777777" w:rsidR="00767913" w:rsidRPr="00767913" w:rsidRDefault="00767913" w:rsidP="00767913">
            <w:pPr>
              <w:widowControl/>
              <w:suppressAutoHyphens/>
              <w:overflowPunct w:val="0"/>
              <w:autoSpaceDE w:val="0"/>
              <w:autoSpaceDN w:val="0"/>
              <w:jc w:val="left"/>
              <w:textAlignment w:val="baseline"/>
              <w:rPr>
                <w:rFonts w:ascii="宋体" w:eastAsia="宋体" w:hAnsi="宋体" w:cs="Times New Roman"/>
                <w:kern w:val="3"/>
                <w:sz w:val="24"/>
                <w:szCs w:val="24"/>
              </w:rPr>
            </w:pPr>
            <w:r w:rsidRPr="00767913">
              <w:rPr>
                <w:rFonts w:ascii="宋体" w:eastAsia="宋体" w:hAnsi="宋体" w:cs="宋体" w:hint="eastAsia"/>
                <w:color w:val="000000"/>
                <w:kern w:val="3"/>
                <w:sz w:val="24"/>
                <w:szCs w:val="24"/>
              </w:rPr>
              <w:t>可根据地点（单选），设备类型（多选）进行筛选监控</w:t>
            </w:r>
          </w:p>
        </w:tc>
      </w:tr>
      <w:tr w:rsidR="00767913" w:rsidRPr="00767913" w14:paraId="53E79BFD"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267E93A3" w14:textId="77777777" w:rsidR="00767913" w:rsidRPr="00767913" w:rsidRDefault="00767913" w:rsidP="00767913">
            <w:pPr>
              <w:jc w:val="center"/>
              <w:rPr>
                <w:rFonts w:ascii="宋体" w:eastAsia="宋体" w:hAnsi="宋体" w:cs="Times New Roman"/>
                <w:kern w:val="3"/>
                <w:sz w:val="24"/>
                <w:szCs w:val="24"/>
              </w:rPr>
            </w:pPr>
            <w:r w:rsidRPr="00767913">
              <w:rPr>
                <w:rFonts w:ascii="宋体" w:eastAsia="宋体" w:hAnsi="宋体" w:cs="Times New Roman" w:hint="eastAsia"/>
                <w:kern w:val="3"/>
                <w:sz w:val="24"/>
                <w:szCs w:val="24"/>
              </w:rPr>
              <w:t>1.1.2</w:t>
            </w:r>
          </w:p>
        </w:tc>
        <w:tc>
          <w:tcPr>
            <w:tcW w:w="7584" w:type="dxa"/>
            <w:tcBorders>
              <w:top w:val="single" w:sz="4" w:space="0" w:color="auto"/>
              <w:left w:val="single" w:sz="4" w:space="0" w:color="auto"/>
              <w:bottom w:val="single" w:sz="4" w:space="0" w:color="auto"/>
              <w:right w:val="single" w:sz="4" w:space="0" w:color="auto"/>
            </w:tcBorders>
            <w:vAlign w:val="center"/>
          </w:tcPr>
          <w:p w14:paraId="60F28BBC"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 w:val="24"/>
                <w:szCs w:val="24"/>
                <w:lang w:val="nl-NL"/>
              </w:rPr>
            </w:pPr>
            <w:r w:rsidRPr="00767913">
              <w:rPr>
                <w:rFonts w:ascii="宋体" w:eastAsia="宋体" w:hAnsi="宋体" w:cs="宋体" w:hint="eastAsia"/>
                <w:color w:val="000000"/>
                <w:kern w:val="3"/>
                <w:sz w:val="24"/>
                <w:szCs w:val="24"/>
              </w:rPr>
              <w:t>可视化图表显示当前实验室内所有设备概况</w:t>
            </w:r>
          </w:p>
        </w:tc>
      </w:tr>
      <w:tr w:rsidR="00767913" w:rsidRPr="00767913" w14:paraId="277ABB47"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775819F0" w14:textId="77777777" w:rsidR="00767913" w:rsidRPr="00767913" w:rsidRDefault="00767913" w:rsidP="00767913">
            <w:pPr>
              <w:jc w:val="center"/>
              <w:rPr>
                <w:rFonts w:ascii="宋体" w:eastAsia="宋体" w:hAnsi="宋体" w:cs="Times New Roman"/>
                <w:kern w:val="3"/>
                <w:sz w:val="24"/>
                <w:szCs w:val="24"/>
              </w:rPr>
            </w:pPr>
            <w:r w:rsidRPr="00767913">
              <w:rPr>
                <w:rFonts w:ascii="宋体" w:eastAsia="宋体" w:hAnsi="宋体" w:cs="Times New Roman" w:hint="eastAsia"/>
                <w:kern w:val="3"/>
                <w:sz w:val="24"/>
                <w:szCs w:val="24"/>
              </w:rPr>
              <w:t>1.1.3</w:t>
            </w:r>
          </w:p>
        </w:tc>
        <w:tc>
          <w:tcPr>
            <w:tcW w:w="7584" w:type="dxa"/>
            <w:tcBorders>
              <w:top w:val="single" w:sz="4" w:space="0" w:color="auto"/>
              <w:left w:val="single" w:sz="4" w:space="0" w:color="auto"/>
              <w:bottom w:val="single" w:sz="4" w:space="0" w:color="auto"/>
              <w:right w:val="single" w:sz="4" w:space="0" w:color="auto"/>
            </w:tcBorders>
            <w:vAlign w:val="center"/>
          </w:tcPr>
          <w:p w14:paraId="09E81503"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 w:val="24"/>
                <w:szCs w:val="24"/>
              </w:rPr>
            </w:pPr>
            <w:r w:rsidRPr="00767913">
              <w:rPr>
                <w:rFonts w:ascii="宋体" w:eastAsia="宋体" w:hAnsi="宋体" w:cs="宋体" w:hint="eastAsia"/>
                <w:color w:val="000000"/>
                <w:kern w:val="3"/>
                <w:sz w:val="24"/>
                <w:szCs w:val="24"/>
              </w:rPr>
              <w:t>环境监控：温度，湿度，二氧化碳，气压等数据变化趋势以及异常预警</w:t>
            </w:r>
          </w:p>
        </w:tc>
      </w:tr>
      <w:tr w:rsidR="00767913" w:rsidRPr="00767913" w14:paraId="331C082E"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2A6F6C8F" w14:textId="77777777" w:rsidR="00767913" w:rsidRPr="00767913" w:rsidRDefault="00767913" w:rsidP="00767913">
            <w:pPr>
              <w:jc w:val="center"/>
              <w:rPr>
                <w:rFonts w:ascii="宋体" w:eastAsia="宋体" w:hAnsi="宋体" w:cs="Times New Roman"/>
                <w:kern w:val="3"/>
                <w:sz w:val="24"/>
                <w:szCs w:val="24"/>
              </w:rPr>
            </w:pPr>
            <w:r w:rsidRPr="00767913">
              <w:rPr>
                <w:rFonts w:ascii="宋体" w:eastAsia="宋体" w:hAnsi="宋体" w:cs="Times New Roman" w:hint="eastAsia"/>
                <w:kern w:val="3"/>
                <w:sz w:val="24"/>
                <w:szCs w:val="24"/>
              </w:rPr>
              <w:t>1.1.4</w:t>
            </w:r>
          </w:p>
        </w:tc>
        <w:tc>
          <w:tcPr>
            <w:tcW w:w="7584" w:type="dxa"/>
            <w:tcBorders>
              <w:top w:val="single" w:sz="4" w:space="0" w:color="auto"/>
              <w:left w:val="single" w:sz="4" w:space="0" w:color="auto"/>
              <w:bottom w:val="single" w:sz="4" w:space="0" w:color="auto"/>
              <w:right w:val="single" w:sz="4" w:space="0" w:color="auto"/>
            </w:tcBorders>
            <w:vAlign w:val="center"/>
          </w:tcPr>
          <w:p w14:paraId="0FA474A8"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 w:val="24"/>
                <w:szCs w:val="24"/>
              </w:rPr>
            </w:pPr>
            <w:r w:rsidRPr="00767913">
              <w:rPr>
                <w:rFonts w:ascii="宋体" w:eastAsia="宋体" w:hAnsi="宋体" w:cs="宋体" w:hint="eastAsia"/>
                <w:color w:val="000000"/>
                <w:kern w:val="3"/>
                <w:sz w:val="24"/>
                <w:szCs w:val="24"/>
              </w:rPr>
              <w:t>低温冰箱：上层温度，下层温度变化趋势以及异常预警</w:t>
            </w:r>
          </w:p>
        </w:tc>
      </w:tr>
      <w:tr w:rsidR="00767913" w:rsidRPr="00767913" w14:paraId="2A003C14"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55729A8F" w14:textId="77777777" w:rsidR="00767913" w:rsidRPr="00767913" w:rsidRDefault="00767913" w:rsidP="00767913">
            <w:pPr>
              <w:jc w:val="center"/>
              <w:rPr>
                <w:rFonts w:ascii="宋体" w:eastAsia="宋体" w:hAnsi="宋体" w:cs="Times New Roman"/>
                <w:kern w:val="3"/>
                <w:sz w:val="24"/>
                <w:szCs w:val="24"/>
              </w:rPr>
            </w:pPr>
            <w:r w:rsidRPr="00767913">
              <w:rPr>
                <w:rFonts w:ascii="宋体" w:eastAsia="宋体" w:hAnsi="宋体" w:cs="Times New Roman" w:hint="eastAsia"/>
                <w:kern w:val="3"/>
                <w:sz w:val="24"/>
                <w:szCs w:val="24"/>
              </w:rPr>
              <w:t>1.1.5</w:t>
            </w:r>
          </w:p>
        </w:tc>
        <w:tc>
          <w:tcPr>
            <w:tcW w:w="7584" w:type="dxa"/>
            <w:tcBorders>
              <w:top w:val="single" w:sz="4" w:space="0" w:color="auto"/>
              <w:left w:val="single" w:sz="4" w:space="0" w:color="auto"/>
              <w:bottom w:val="single" w:sz="4" w:space="0" w:color="auto"/>
              <w:right w:val="single" w:sz="4" w:space="0" w:color="auto"/>
            </w:tcBorders>
            <w:vAlign w:val="center"/>
          </w:tcPr>
          <w:p w14:paraId="28A05597"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 w:val="24"/>
                <w:szCs w:val="24"/>
              </w:rPr>
            </w:pPr>
            <w:r w:rsidRPr="00767913">
              <w:rPr>
                <w:rFonts w:ascii="宋体" w:eastAsia="宋体" w:hAnsi="宋体" w:cs="宋体" w:hint="eastAsia"/>
                <w:color w:val="000000"/>
                <w:kern w:val="3"/>
                <w:sz w:val="24"/>
                <w:szCs w:val="24"/>
              </w:rPr>
              <w:t>空气质量：</w:t>
            </w:r>
            <w:r w:rsidRPr="00767913">
              <w:rPr>
                <w:rFonts w:ascii="Arial" w:eastAsia="等线" w:hAnsi="Arial" w:cs="Arial"/>
                <w:color w:val="000000"/>
                <w:kern w:val="3"/>
                <w:sz w:val="24"/>
                <w:szCs w:val="24"/>
              </w:rPr>
              <w:t>PM1.0</w:t>
            </w:r>
            <w:r w:rsidRPr="00767913">
              <w:rPr>
                <w:rFonts w:ascii="宋体" w:eastAsia="宋体" w:hAnsi="宋体" w:cs="宋体" w:hint="eastAsia"/>
                <w:color w:val="000000"/>
                <w:kern w:val="3"/>
                <w:sz w:val="24"/>
                <w:szCs w:val="24"/>
              </w:rPr>
              <w:t>，</w:t>
            </w:r>
            <w:r w:rsidRPr="00767913">
              <w:rPr>
                <w:rFonts w:ascii="Arial" w:eastAsia="等线" w:hAnsi="Arial" w:cs="Arial"/>
                <w:color w:val="000000"/>
                <w:kern w:val="3"/>
                <w:sz w:val="24"/>
                <w:szCs w:val="24"/>
              </w:rPr>
              <w:t xml:space="preserve">PM2.5 </w:t>
            </w:r>
            <w:r w:rsidRPr="00767913">
              <w:rPr>
                <w:rFonts w:ascii="宋体" w:eastAsia="宋体" w:hAnsi="宋体" w:cs="宋体" w:hint="eastAsia"/>
                <w:color w:val="000000"/>
                <w:kern w:val="3"/>
                <w:sz w:val="24"/>
                <w:szCs w:val="24"/>
              </w:rPr>
              <w:t>，</w:t>
            </w:r>
            <w:r w:rsidRPr="00767913">
              <w:rPr>
                <w:rFonts w:ascii="Arial" w:eastAsia="等线" w:hAnsi="Arial" w:cs="Arial"/>
                <w:color w:val="000000"/>
                <w:kern w:val="3"/>
                <w:sz w:val="24"/>
                <w:szCs w:val="24"/>
              </w:rPr>
              <w:t>VOC</w:t>
            </w:r>
            <w:r w:rsidRPr="00767913">
              <w:rPr>
                <w:rFonts w:ascii="宋体" w:eastAsia="宋体" w:hAnsi="宋体" w:cs="宋体" w:hint="eastAsia"/>
                <w:color w:val="000000"/>
                <w:kern w:val="3"/>
                <w:sz w:val="24"/>
                <w:szCs w:val="24"/>
              </w:rPr>
              <w:t>等数据变化趋势以及异常预警</w:t>
            </w:r>
          </w:p>
        </w:tc>
      </w:tr>
      <w:tr w:rsidR="00767913" w:rsidRPr="00767913" w14:paraId="6BBBE082"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660D83E9" w14:textId="77777777" w:rsidR="00767913" w:rsidRPr="00767913" w:rsidRDefault="00767913" w:rsidP="00767913">
            <w:pPr>
              <w:jc w:val="center"/>
              <w:rPr>
                <w:rFonts w:ascii="宋体" w:eastAsia="宋体" w:hAnsi="宋体" w:cs="Times New Roman"/>
                <w:kern w:val="3"/>
                <w:sz w:val="24"/>
                <w:szCs w:val="24"/>
              </w:rPr>
            </w:pPr>
            <w:r w:rsidRPr="00767913">
              <w:rPr>
                <w:rFonts w:ascii="宋体" w:eastAsia="宋体" w:hAnsi="宋体" w:cs="Times New Roman" w:hint="eastAsia"/>
                <w:kern w:val="3"/>
                <w:sz w:val="24"/>
                <w:szCs w:val="24"/>
              </w:rPr>
              <w:t>1.1.6</w:t>
            </w:r>
          </w:p>
        </w:tc>
        <w:tc>
          <w:tcPr>
            <w:tcW w:w="7584" w:type="dxa"/>
            <w:tcBorders>
              <w:top w:val="single" w:sz="4" w:space="0" w:color="auto"/>
              <w:left w:val="single" w:sz="4" w:space="0" w:color="auto"/>
              <w:bottom w:val="single" w:sz="4" w:space="0" w:color="auto"/>
              <w:right w:val="single" w:sz="4" w:space="0" w:color="auto"/>
            </w:tcBorders>
            <w:vAlign w:val="center"/>
          </w:tcPr>
          <w:p w14:paraId="2F8A67C6"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宋体"/>
                <w:color w:val="000000"/>
                <w:kern w:val="3"/>
                <w:sz w:val="24"/>
                <w:szCs w:val="24"/>
              </w:rPr>
            </w:pPr>
            <w:r w:rsidRPr="00767913">
              <w:rPr>
                <w:rFonts w:ascii="宋体" w:eastAsia="宋体" w:hAnsi="宋体" w:cs="宋体" w:hint="eastAsia"/>
                <w:color w:val="000000"/>
                <w:kern w:val="3"/>
                <w:sz w:val="24"/>
                <w:szCs w:val="24"/>
              </w:rPr>
              <w:t>培养箱：温度，湿度，二氧化碳，氧气等数据变化趋势以及异常预警</w:t>
            </w:r>
          </w:p>
        </w:tc>
      </w:tr>
      <w:tr w:rsidR="00767913" w:rsidRPr="00767913" w14:paraId="27A4BB52"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21A0C34E" w14:textId="77777777" w:rsidR="00767913" w:rsidRPr="00767913" w:rsidRDefault="00767913" w:rsidP="00767913">
            <w:pPr>
              <w:jc w:val="center"/>
              <w:rPr>
                <w:rFonts w:ascii="宋体" w:eastAsia="宋体" w:hAnsi="宋体" w:cs="Times New Roman"/>
                <w:kern w:val="3"/>
                <w:sz w:val="24"/>
                <w:szCs w:val="24"/>
              </w:rPr>
            </w:pPr>
            <w:r w:rsidRPr="00767913">
              <w:rPr>
                <w:rFonts w:ascii="宋体" w:eastAsia="宋体" w:hAnsi="宋体" w:cs="Times New Roman" w:hint="eastAsia"/>
                <w:kern w:val="3"/>
                <w:sz w:val="24"/>
                <w:szCs w:val="24"/>
              </w:rPr>
              <w:t>1.1.7</w:t>
            </w:r>
          </w:p>
        </w:tc>
        <w:tc>
          <w:tcPr>
            <w:tcW w:w="7584" w:type="dxa"/>
            <w:tcBorders>
              <w:top w:val="single" w:sz="4" w:space="0" w:color="auto"/>
              <w:left w:val="single" w:sz="4" w:space="0" w:color="auto"/>
              <w:bottom w:val="single" w:sz="4" w:space="0" w:color="auto"/>
              <w:right w:val="single" w:sz="4" w:space="0" w:color="auto"/>
            </w:tcBorders>
            <w:vAlign w:val="center"/>
          </w:tcPr>
          <w:p w14:paraId="2F71465A"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宋体"/>
                <w:color w:val="000000"/>
                <w:kern w:val="3"/>
                <w:sz w:val="24"/>
                <w:szCs w:val="24"/>
              </w:rPr>
            </w:pPr>
            <w:r w:rsidRPr="00767913">
              <w:rPr>
                <w:rFonts w:ascii="宋体" w:eastAsia="宋体" w:hAnsi="宋体" w:cs="宋体" w:hint="eastAsia"/>
                <w:color w:val="000000"/>
                <w:kern w:val="3"/>
                <w:sz w:val="24"/>
                <w:szCs w:val="24"/>
              </w:rPr>
              <w:t>液氮罐：温度，湿度等数据变化趋势以及异常预警</w:t>
            </w:r>
          </w:p>
        </w:tc>
      </w:tr>
      <w:tr w:rsidR="00767913" w:rsidRPr="00767913" w14:paraId="2930917D"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75B2FD58" w14:textId="77777777" w:rsidR="00767913" w:rsidRPr="00767913" w:rsidRDefault="00767913" w:rsidP="00767913">
            <w:pPr>
              <w:jc w:val="center"/>
              <w:rPr>
                <w:rFonts w:ascii="宋体" w:eastAsia="宋体" w:hAnsi="宋体" w:cs="Times New Roman"/>
                <w:b/>
                <w:kern w:val="3"/>
                <w:sz w:val="24"/>
                <w:szCs w:val="24"/>
              </w:rPr>
            </w:pPr>
            <w:r w:rsidRPr="00767913">
              <w:rPr>
                <w:rFonts w:ascii="宋体" w:eastAsia="宋体" w:hAnsi="宋体" w:cs="Times New Roman" w:hint="eastAsia"/>
                <w:b/>
                <w:kern w:val="3"/>
                <w:sz w:val="24"/>
                <w:szCs w:val="24"/>
              </w:rPr>
              <w:t>1.2</w:t>
            </w:r>
          </w:p>
        </w:tc>
        <w:tc>
          <w:tcPr>
            <w:tcW w:w="7584" w:type="dxa"/>
            <w:tcBorders>
              <w:top w:val="single" w:sz="4" w:space="0" w:color="auto"/>
              <w:left w:val="single" w:sz="4" w:space="0" w:color="auto"/>
              <w:bottom w:val="single" w:sz="4" w:space="0" w:color="auto"/>
              <w:right w:val="single" w:sz="4" w:space="0" w:color="auto"/>
            </w:tcBorders>
            <w:vAlign w:val="center"/>
          </w:tcPr>
          <w:p w14:paraId="6EAE20E3"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b/>
                <w:kern w:val="3"/>
                <w:sz w:val="24"/>
                <w:szCs w:val="24"/>
              </w:rPr>
            </w:pPr>
            <w:r w:rsidRPr="00767913">
              <w:rPr>
                <w:rFonts w:ascii="宋体" w:eastAsia="宋体" w:hAnsi="宋体" w:cs="Times New Roman" w:hint="eastAsia"/>
                <w:b/>
                <w:kern w:val="3"/>
                <w:sz w:val="24"/>
                <w:szCs w:val="24"/>
              </w:rPr>
              <w:t>实时数据</w:t>
            </w:r>
          </w:p>
        </w:tc>
      </w:tr>
      <w:tr w:rsidR="00767913" w:rsidRPr="00767913" w14:paraId="03AD40ED"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474A26FA" w14:textId="77777777" w:rsidR="00767913" w:rsidRPr="00767913" w:rsidRDefault="00767913" w:rsidP="00767913">
            <w:pPr>
              <w:jc w:val="center"/>
              <w:rPr>
                <w:rFonts w:ascii="宋体" w:eastAsia="宋体" w:hAnsi="宋体" w:cs="Times New Roman"/>
                <w:kern w:val="3"/>
                <w:sz w:val="24"/>
                <w:szCs w:val="24"/>
              </w:rPr>
            </w:pPr>
            <w:r w:rsidRPr="00767913">
              <w:rPr>
                <w:rFonts w:ascii="宋体" w:eastAsia="宋体" w:hAnsi="宋体" w:cs="Times New Roman" w:hint="eastAsia"/>
                <w:kern w:val="3"/>
                <w:sz w:val="24"/>
                <w:szCs w:val="24"/>
              </w:rPr>
              <w:t>1.2.1</w:t>
            </w:r>
          </w:p>
        </w:tc>
        <w:tc>
          <w:tcPr>
            <w:tcW w:w="7584" w:type="dxa"/>
            <w:tcBorders>
              <w:top w:val="single" w:sz="4" w:space="0" w:color="auto"/>
              <w:left w:val="single" w:sz="4" w:space="0" w:color="auto"/>
              <w:bottom w:val="single" w:sz="4" w:space="0" w:color="auto"/>
              <w:right w:val="single" w:sz="4" w:space="0" w:color="auto"/>
            </w:tcBorders>
            <w:vAlign w:val="center"/>
          </w:tcPr>
          <w:p w14:paraId="02C61200" w14:textId="77777777" w:rsidR="00767913" w:rsidRPr="00767913" w:rsidRDefault="00767913" w:rsidP="00767913">
            <w:pPr>
              <w:widowControl/>
              <w:suppressAutoHyphens/>
              <w:overflowPunct w:val="0"/>
              <w:autoSpaceDE w:val="0"/>
              <w:autoSpaceDN w:val="0"/>
              <w:jc w:val="left"/>
              <w:textAlignment w:val="baseline"/>
              <w:rPr>
                <w:rFonts w:ascii="宋体" w:eastAsia="宋体" w:hAnsi="宋体" w:cs="Times New Roman"/>
                <w:kern w:val="3"/>
                <w:sz w:val="24"/>
                <w:szCs w:val="24"/>
              </w:rPr>
            </w:pPr>
            <w:r w:rsidRPr="00767913">
              <w:rPr>
                <w:rFonts w:ascii="宋体" w:eastAsia="宋体" w:hAnsi="宋体" w:cs="宋体" w:hint="eastAsia"/>
                <w:color w:val="000000"/>
                <w:kern w:val="3"/>
                <w:sz w:val="24"/>
                <w:szCs w:val="24"/>
              </w:rPr>
              <w:t>按地点，设备类型，设备编号查询相应设备实时数据</w:t>
            </w:r>
          </w:p>
        </w:tc>
      </w:tr>
      <w:tr w:rsidR="00767913" w:rsidRPr="00767913" w14:paraId="3F4D44A2"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28A07D0C" w14:textId="77777777" w:rsidR="00767913" w:rsidRPr="00767913" w:rsidRDefault="00767913" w:rsidP="00767913">
            <w:pPr>
              <w:jc w:val="center"/>
              <w:rPr>
                <w:rFonts w:ascii="宋体" w:eastAsia="宋体" w:hAnsi="宋体" w:cs="Times New Roman"/>
                <w:kern w:val="3"/>
                <w:sz w:val="24"/>
                <w:szCs w:val="24"/>
              </w:rPr>
            </w:pPr>
            <w:r w:rsidRPr="00767913">
              <w:rPr>
                <w:rFonts w:ascii="宋体" w:eastAsia="宋体" w:hAnsi="宋体" w:cs="Times New Roman" w:hint="eastAsia"/>
                <w:kern w:val="3"/>
                <w:sz w:val="24"/>
                <w:szCs w:val="24"/>
              </w:rPr>
              <w:t>1.2.2</w:t>
            </w:r>
          </w:p>
        </w:tc>
        <w:tc>
          <w:tcPr>
            <w:tcW w:w="7584" w:type="dxa"/>
            <w:tcBorders>
              <w:top w:val="single" w:sz="4" w:space="0" w:color="auto"/>
              <w:left w:val="single" w:sz="4" w:space="0" w:color="auto"/>
              <w:bottom w:val="single" w:sz="4" w:space="0" w:color="auto"/>
              <w:right w:val="single" w:sz="4" w:space="0" w:color="auto"/>
            </w:tcBorders>
            <w:vAlign w:val="center"/>
          </w:tcPr>
          <w:p w14:paraId="2FEA01A1"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 w:val="24"/>
                <w:szCs w:val="24"/>
              </w:rPr>
            </w:pPr>
            <w:r w:rsidRPr="00767913">
              <w:rPr>
                <w:rFonts w:ascii="宋体" w:eastAsia="宋体" w:hAnsi="宋体" w:cs="宋体" w:hint="eastAsia"/>
                <w:color w:val="000000"/>
                <w:kern w:val="3"/>
                <w:sz w:val="24"/>
                <w:szCs w:val="24"/>
              </w:rPr>
              <w:t>详细查看该设备既往数据变化趋势，可按周，月，年查询，可查看该设备所有异常数据</w:t>
            </w:r>
          </w:p>
        </w:tc>
      </w:tr>
      <w:tr w:rsidR="00767913" w:rsidRPr="00767913" w14:paraId="7246D595"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124ED375" w14:textId="77777777" w:rsidR="00767913" w:rsidRPr="00767913" w:rsidRDefault="00767913" w:rsidP="00767913">
            <w:pPr>
              <w:jc w:val="center"/>
              <w:rPr>
                <w:rFonts w:ascii="宋体" w:eastAsia="宋体" w:hAnsi="宋体" w:cs="Times New Roman"/>
                <w:kern w:val="3"/>
                <w:sz w:val="24"/>
                <w:szCs w:val="24"/>
              </w:rPr>
            </w:pPr>
            <w:r w:rsidRPr="00767913">
              <w:rPr>
                <w:rFonts w:ascii="宋体" w:eastAsia="宋体" w:hAnsi="宋体" w:cs="Times New Roman" w:hint="eastAsia"/>
                <w:kern w:val="3"/>
                <w:sz w:val="24"/>
                <w:szCs w:val="24"/>
              </w:rPr>
              <w:t>1.3</w:t>
            </w:r>
          </w:p>
        </w:tc>
        <w:tc>
          <w:tcPr>
            <w:tcW w:w="7584" w:type="dxa"/>
            <w:tcBorders>
              <w:top w:val="single" w:sz="4" w:space="0" w:color="auto"/>
              <w:left w:val="single" w:sz="4" w:space="0" w:color="auto"/>
              <w:bottom w:val="single" w:sz="4" w:space="0" w:color="auto"/>
              <w:right w:val="single" w:sz="4" w:space="0" w:color="auto"/>
            </w:tcBorders>
            <w:vAlign w:val="center"/>
          </w:tcPr>
          <w:p w14:paraId="7512EE24"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 w:val="24"/>
                <w:szCs w:val="24"/>
              </w:rPr>
            </w:pPr>
            <w:r w:rsidRPr="00767913">
              <w:rPr>
                <w:rFonts w:ascii="宋体" w:eastAsia="宋体" w:hAnsi="宋体" w:cs="Times New Roman" w:hint="eastAsia"/>
                <w:kern w:val="3"/>
                <w:sz w:val="24"/>
                <w:szCs w:val="24"/>
              </w:rPr>
              <w:t>人工测量</w:t>
            </w:r>
          </w:p>
        </w:tc>
      </w:tr>
      <w:tr w:rsidR="00767913" w:rsidRPr="00767913" w14:paraId="783F85F8"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227CB4BC" w14:textId="77777777" w:rsidR="00767913" w:rsidRPr="00767913" w:rsidRDefault="00767913" w:rsidP="00767913">
            <w:pPr>
              <w:jc w:val="center"/>
              <w:rPr>
                <w:rFonts w:ascii="宋体" w:eastAsia="宋体" w:hAnsi="宋体" w:cs="Times New Roman"/>
                <w:kern w:val="3"/>
                <w:sz w:val="24"/>
                <w:szCs w:val="24"/>
              </w:rPr>
            </w:pPr>
            <w:r w:rsidRPr="00767913">
              <w:rPr>
                <w:rFonts w:ascii="宋体" w:eastAsia="宋体" w:hAnsi="宋体" w:cs="Times New Roman" w:hint="eastAsia"/>
                <w:kern w:val="3"/>
                <w:sz w:val="24"/>
                <w:szCs w:val="24"/>
              </w:rPr>
              <w:t>1.3.1</w:t>
            </w:r>
          </w:p>
        </w:tc>
        <w:tc>
          <w:tcPr>
            <w:tcW w:w="7584" w:type="dxa"/>
            <w:tcBorders>
              <w:top w:val="single" w:sz="4" w:space="0" w:color="auto"/>
              <w:left w:val="single" w:sz="4" w:space="0" w:color="auto"/>
              <w:bottom w:val="single" w:sz="4" w:space="0" w:color="auto"/>
              <w:right w:val="single" w:sz="4" w:space="0" w:color="auto"/>
            </w:tcBorders>
            <w:vAlign w:val="center"/>
          </w:tcPr>
          <w:p w14:paraId="252E50AA" w14:textId="77777777" w:rsidR="00767913" w:rsidRPr="00767913" w:rsidRDefault="00767913" w:rsidP="00767913">
            <w:pPr>
              <w:widowControl/>
              <w:suppressAutoHyphens/>
              <w:overflowPunct w:val="0"/>
              <w:autoSpaceDE w:val="0"/>
              <w:autoSpaceDN w:val="0"/>
              <w:jc w:val="left"/>
              <w:textAlignment w:val="baseline"/>
              <w:rPr>
                <w:rFonts w:ascii="Calibri" w:eastAsia="等线" w:hAnsi="Calibri" w:cs="Times New Roman"/>
                <w:kern w:val="3"/>
                <w:sz w:val="24"/>
                <w:szCs w:val="24"/>
              </w:rPr>
            </w:pPr>
            <w:r w:rsidRPr="00767913">
              <w:rPr>
                <w:rFonts w:ascii="Arial" w:eastAsia="等线" w:hAnsi="Arial" w:cs="Arial"/>
                <w:color w:val="000000"/>
                <w:kern w:val="3"/>
                <w:sz w:val="24"/>
                <w:szCs w:val="24"/>
              </w:rPr>
              <w:t>1</w:t>
            </w:r>
            <w:r w:rsidRPr="00767913">
              <w:rPr>
                <w:rFonts w:ascii="宋体" w:eastAsia="宋体" w:hAnsi="宋体" w:cs="宋体" w:hint="eastAsia"/>
                <w:color w:val="000000"/>
                <w:kern w:val="3"/>
                <w:sz w:val="24"/>
                <w:szCs w:val="24"/>
              </w:rPr>
              <w:t>、可筛选地点和设备类型，进行人工测量数据；</w:t>
            </w:r>
          </w:p>
          <w:p w14:paraId="7CD93E5B" w14:textId="77777777" w:rsidR="00767913" w:rsidRPr="00767913" w:rsidRDefault="00767913" w:rsidP="00767913">
            <w:pPr>
              <w:widowControl/>
              <w:suppressAutoHyphens/>
              <w:overflowPunct w:val="0"/>
              <w:autoSpaceDE w:val="0"/>
              <w:autoSpaceDN w:val="0"/>
              <w:jc w:val="left"/>
              <w:textAlignment w:val="baseline"/>
              <w:rPr>
                <w:rFonts w:ascii="Calibri" w:eastAsia="等线" w:hAnsi="Calibri" w:cs="Times New Roman"/>
                <w:kern w:val="3"/>
                <w:sz w:val="24"/>
                <w:szCs w:val="24"/>
              </w:rPr>
            </w:pPr>
            <w:r w:rsidRPr="00767913">
              <w:rPr>
                <w:rFonts w:ascii="Arial" w:eastAsia="等线" w:hAnsi="Arial" w:cs="Arial"/>
                <w:color w:val="000000"/>
                <w:kern w:val="3"/>
                <w:sz w:val="24"/>
                <w:szCs w:val="24"/>
              </w:rPr>
              <w:t>2</w:t>
            </w:r>
            <w:r w:rsidRPr="00767913">
              <w:rPr>
                <w:rFonts w:ascii="宋体" w:eastAsia="宋体" w:hAnsi="宋体" w:cs="宋体" w:hint="eastAsia"/>
                <w:color w:val="000000"/>
                <w:kern w:val="3"/>
                <w:sz w:val="24"/>
                <w:szCs w:val="24"/>
              </w:rPr>
              <w:t>、人工测量时，同步显示当前监控实时值，作为对照；</w:t>
            </w:r>
          </w:p>
          <w:p w14:paraId="353A1688" w14:textId="77777777" w:rsidR="00767913" w:rsidRPr="00767913" w:rsidRDefault="00767913" w:rsidP="00767913">
            <w:pPr>
              <w:widowControl/>
              <w:suppressAutoHyphens/>
              <w:overflowPunct w:val="0"/>
              <w:autoSpaceDE w:val="0"/>
              <w:autoSpaceDN w:val="0"/>
              <w:jc w:val="left"/>
              <w:textAlignment w:val="baseline"/>
              <w:rPr>
                <w:rFonts w:ascii="Calibri" w:eastAsia="等线" w:hAnsi="Calibri" w:cs="Times New Roman"/>
                <w:kern w:val="3"/>
                <w:sz w:val="24"/>
                <w:szCs w:val="24"/>
              </w:rPr>
            </w:pPr>
            <w:r w:rsidRPr="00767913">
              <w:rPr>
                <w:rFonts w:ascii="Arial" w:eastAsia="等线" w:hAnsi="Arial" w:cs="Arial"/>
                <w:color w:val="000000"/>
                <w:kern w:val="3"/>
                <w:sz w:val="24"/>
                <w:szCs w:val="24"/>
              </w:rPr>
              <w:t>3</w:t>
            </w:r>
            <w:r w:rsidRPr="00767913">
              <w:rPr>
                <w:rFonts w:ascii="宋体" w:eastAsia="宋体" w:hAnsi="宋体" w:cs="宋体" w:hint="eastAsia"/>
                <w:color w:val="000000"/>
                <w:kern w:val="3"/>
                <w:sz w:val="24"/>
                <w:szCs w:val="24"/>
              </w:rPr>
              <w:t>、每台设备</w:t>
            </w:r>
            <w:proofErr w:type="gramStart"/>
            <w:r w:rsidRPr="00767913">
              <w:rPr>
                <w:rFonts w:ascii="宋体" w:eastAsia="宋体" w:hAnsi="宋体" w:cs="宋体" w:hint="eastAsia"/>
                <w:color w:val="000000"/>
                <w:kern w:val="3"/>
                <w:sz w:val="24"/>
                <w:szCs w:val="24"/>
              </w:rPr>
              <w:t>做为</w:t>
            </w:r>
            <w:proofErr w:type="gramEnd"/>
            <w:r w:rsidRPr="00767913">
              <w:rPr>
                <w:rFonts w:ascii="宋体" w:eastAsia="宋体" w:hAnsi="宋体" w:cs="宋体" w:hint="eastAsia"/>
                <w:color w:val="000000"/>
                <w:kern w:val="3"/>
                <w:sz w:val="24"/>
                <w:szCs w:val="24"/>
              </w:rPr>
              <w:t>一个单元；</w:t>
            </w:r>
          </w:p>
          <w:p w14:paraId="107F216C" w14:textId="77777777" w:rsidR="00767913" w:rsidRPr="00767913" w:rsidRDefault="00767913" w:rsidP="00767913">
            <w:pPr>
              <w:widowControl/>
              <w:suppressAutoHyphens/>
              <w:overflowPunct w:val="0"/>
              <w:autoSpaceDE w:val="0"/>
              <w:autoSpaceDN w:val="0"/>
              <w:jc w:val="left"/>
              <w:textAlignment w:val="baseline"/>
              <w:rPr>
                <w:rFonts w:ascii="Calibri" w:eastAsia="等线" w:hAnsi="Calibri" w:cs="Times New Roman"/>
                <w:kern w:val="3"/>
                <w:sz w:val="24"/>
                <w:szCs w:val="24"/>
              </w:rPr>
            </w:pPr>
            <w:r w:rsidRPr="00767913">
              <w:rPr>
                <w:rFonts w:ascii="Arial" w:eastAsia="等线" w:hAnsi="Arial" w:cs="Arial"/>
                <w:color w:val="000000"/>
                <w:kern w:val="3"/>
                <w:sz w:val="24"/>
                <w:szCs w:val="24"/>
              </w:rPr>
              <w:t>4</w:t>
            </w:r>
            <w:r w:rsidRPr="00767913">
              <w:rPr>
                <w:rFonts w:ascii="宋体" w:eastAsia="宋体" w:hAnsi="宋体" w:cs="宋体" w:hint="eastAsia"/>
                <w:color w:val="000000"/>
                <w:kern w:val="3"/>
                <w:sz w:val="24"/>
                <w:szCs w:val="24"/>
              </w:rPr>
              <w:t>、培养箱：温度，湿度，二氧化碳，氧气</w:t>
            </w:r>
          </w:p>
          <w:p w14:paraId="7831E0AE" w14:textId="77777777" w:rsidR="00767913" w:rsidRPr="00767913" w:rsidRDefault="00767913" w:rsidP="00767913">
            <w:pPr>
              <w:widowControl/>
              <w:suppressAutoHyphens/>
              <w:overflowPunct w:val="0"/>
              <w:autoSpaceDE w:val="0"/>
              <w:autoSpaceDN w:val="0"/>
              <w:jc w:val="left"/>
              <w:textAlignment w:val="baseline"/>
              <w:rPr>
                <w:rFonts w:ascii="Calibri" w:eastAsia="等线" w:hAnsi="Calibri" w:cs="Times New Roman"/>
                <w:kern w:val="3"/>
                <w:sz w:val="24"/>
                <w:szCs w:val="24"/>
              </w:rPr>
            </w:pPr>
            <w:r w:rsidRPr="00767913">
              <w:rPr>
                <w:rFonts w:ascii="Arial" w:eastAsia="等线" w:hAnsi="Arial" w:cs="Arial"/>
                <w:color w:val="000000"/>
                <w:kern w:val="3"/>
                <w:sz w:val="24"/>
                <w:szCs w:val="24"/>
              </w:rPr>
              <w:t>5</w:t>
            </w:r>
            <w:r w:rsidRPr="00767913">
              <w:rPr>
                <w:rFonts w:ascii="宋体" w:eastAsia="宋体" w:hAnsi="宋体" w:cs="宋体" w:hint="eastAsia"/>
                <w:color w:val="000000"/>
                <w:kern w:val="3"/>
                <w:sz w:val="24"/>
                <w:szCs w:val="24"/>
              </w:rPr>
              <w:t>、液氮罐：温度，湿度</w:t>
            </w:r>
          </w:p>
          <w:p w14:paraId="2C85791C" w14:textId="77777777" w:rsidR="00767913" w:rsidRPr="00767913" w:rsidRDefault="00767913" w:rsidP="00767913">
            <w:pPr>
              <w:widowControl/>
              <w:suppressAutoHyphens/>
              <w:overflowPunct w:val="0"/>
              <w:autoSpaceDE w:val="0"/>
              <w:autoSpaceDN w:val="0"/>
              <w:jc w:val="left"/>
              <w:textAlignment w:val="baseline"/>
              <w:rPr>
                <w:rFonts w:ascii="Calibri" w:eastAsia="等线" w:hAnsi="Calibri" w:cs="Times New Roman"/>
                <w:kern w:val="3"/>
                <w:sz w:val="24"/>
                <w:szCs w:val="24"/>
              </w:rPr>
            </w:pPr>
            <w:r w:rsidRPr="00767913">
              <w:rPr>
                <w:rFonts w:ascii="Arial" w:eastAsia="等线" w:hAnsi="Arial" w:cs="Arial"/>
                <w:color w:val="000000"/>
                <w:kern w:val="3"/>
                <w:sz w:val="24"/>
                <w:szCs w:val="24"/>
              </w:rPr>
              <w:t>6</w:t>
            </w:r>
            <w:r w:rsidRPr="00767913">
              <w:rPr>
                <w:rFonts w:ascii="宋体" w:eastAsia="宋体" w:hAnsi="宋体" w:cs="宋体" w:hint="eastAsia"/>
                <w:color w:val="000000"/>
                <w:kern w:val="3"/>
                <w:sz w:val="24"/>
                <w:szCs w:val="24"/>
              </w:rPr>
              <w:t>、低温冰箱：上层温度，下层温度</w:t>
            </w:r>
          </w:p>
          <w:p w14:paraId="1783F16E" w14:textId="77777777" w:rsidR="00767913" w:rsidRPr="00767913" w:rsidRDefault="00767913" w:rsidP="00767913">
            <w:pPr>
              <w:widowControl/>
              <w:suppressAutoHyphens/>
              <w:overflowPunct w:val="0"/>
              <w:autoSpaceDE w:val="0"/>
              <w:autoSpaceDN w:val="0"/>
              <w:jc w:val="left"/>
              <w:textAlignment w:val="baseline"/>
              <w:rPr>
                <w:rFonts w:ascii="Calibri" w:eastAsia="等线" w:hAnsi="Calibri" w:cs="Times New Roman"/>
                <w:kern w:val="3"/>
                <w:sz w:val="24"/>
                <w:szCs w:val="24"/>
              </w:rPr>
            </w:pPr>
            <w:r w:rsidRPr="00767913">
              <w:rPr>
                <w:rFonts w:ascii="Arial" w:eastAsia="等线" w:hAnsi="Arial" w:cs="Arial"/>
                <w:color w:val="000000"/>
                <w:kern w:val="3"/>
                <w:sz w:val="24"/>
                <w:szCs w:val="24"/>
              </w:rPr>
              <w:t>7</w:t>
            </w:r>
            <w:r w:rsidRPr="00767913">
              <w:rPr>
                <w:rFonts w:ascii="宋体" w:eastAsia="宋体" w:hAnsi="宋体" w:cs="宋体" w:hint="eastAsia"/>
                <w:color w:val="000000"/>
                <w:kern w:val="3"/>
                <w:sz w:val="24"/>
                <w:szCs w:val="24"/>
              </w:rPr>
              <w:t>、空气质量：</w:t>
            </w:r>
            <w:r w:rsidRPr="00767913">
              <w:rPr>
                <w:rFonts w:ascii="Arial" w:eastAsia="等线" w:hAnsi="Arial" w:cs="Arial"/>
                <w:color w:val="000000"/>
                <w:kern w:val="3"/>
                <w:sz w:val="24"/>
                <w:szCs w:val="24"/>
              </w:rPr>
              <w:t>PM1.0</w:t>
            </w:r>
            <w:r w:rsidRPr="00767913">
              <w:rPr>
                <w:rFonts w:ascii="宋体" w:eastAsia="宋体" w:hAnsi="宋体" w:cs="宋体" w:hint="eastAsia"/>
                <w:color w:val="000000"/>
                <w:kern w:val="3"/>
                <w:sz w:val="24"/>
                <w:szCs w:val="24"/>
              </w:rPr>
              <w:t>，</w:t>
            </w:r>
            <w:r w:rsidRPr="00767913">
              <w:rPr>
                <w:rFonts w:ascii="Arial" w:eastAsia="等线" w:hAnsi="Arial" w:cs="Arial"/>
                <w:color w:val="000000"/>
                <w:kern w:val="3"/>
                <w:sz w:val="24"/>
                <w:szCs w:val="24"/>
              </w:rPr>
              <w:t xml:space="preserve">PM2.5 </w:t>
            </w:r>
            <w:r w:rsidRPr="00767913">
              <w:rPr>
                <w:rFonts w:ascii="宋体" w:eastAsia="宋体" w:hAnsi="宋体" w:cs="宋体" w:hint="eastAsia"/>
                <w:color w:val="000000"/>
                <w:kern w:val="3"/>
                <w:sz w:val="24"/>
                <w:szCs w:val="24"/>
              </w:rPr>
              <w:t>，</w:t>
            </w:r>
            <w:r w:rsidRPr="00767913">
              <w:rPr>
                <w:rFonts w:ascii="Arial" w:eastAsia="等线" w:hAnsi="Arial" w:cs="Arial"/>
                <w:color w:val="000000"/>
                <w:kern w:val="3"/>
                <w:sz w:val="24"/>
                <w:szCs w:val="24"/>
              </w:rPr>
              <w:t>VOC</w:t>
            </w:r>
          </w:p>
          <w:p w14:paraId="3BD1BCA9"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 w:val="24"/>
                <w:szCs w:val="24"/>
              </w:rPr>
            </w:pPr>
            <w:r w:rsidRPr="00767913">
              <w:rPr>
                <w:rFonts w:ascii="Arial" w:eastAsia="等线" w:hAnsi="Arial" w:cs="Arial"/>
                <w:color w:val="000000"/>
                <w:kern w:val="3"/>
                <w:sz w:val="24"/>
                <w:szCs w:val="24"/>
              </w:rPr>
              <w:t>8</w:t>
            </w:r>
            <w:r w:rsidRPr="00767913">
              <w:rPr>
                <w:rFonts w:ascii="宋体" w:eastAsia="宋体" w:hAnsi="宋体" w:cs="宋体" w:hint="eastAsia"/>
                <w:color w:val="000000"/>
                <w:kern w:val="3"/>
                <w:sz w:val="24"/>
                <w:szCs w:val="24"/>
              </w:rPr>
              <w:t>、环境监控：温度，湿度，二氧化碳，气压</w:t>
            </w:r>
          </w:p>
        </w:tc>
      </w:tr>
      <w:tr w:rsidR="00767913" w:rsidRPr="00767913" w14:paraId="3342BC3E"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38036E7C" w14:textId="77777777" w:rsidR="00767913" w:rsidRPr="00767913" w:rsidRDefault="00767913" w:rsidP="00767913">
            <w:pPr>
              <w:jc w:val="center"/>
              <w:rPr>
                <w:rFonts w:ascii="宋体" w:eastAsia="宋体" w:hAnsi="宋体" w:cs="Times New Roman"/>
                <w:kern w:val="3"/>
                <w:sz w:val="24"/>
                <w:szCs w:val="24"/>
              </w:rPr>
            </w:pPr>
            <w:r w:rsidRPr="00767913">
              <w:rPr>
                <w:rFonts w:ascii="宋体" w:eastAsia="宋体" w:hAnsi="宋体" w:cs="Times New Roman" w:hint="eastAsia"/>
                <w:kern w:val="3"/>
                <w:sz w:val="24"/>
                <w:szCs w:val="24"/>
              </w:rPr>
              <w:t>1.4</w:t>
            </w:r>
          </w:p>
        </w:tc>
        <w:tc>
          <w:tcPr>
            <w:tcW w:w="7584" w:type="dxa"/>
            <w:tcBorders>
              <w:top w:val="single" w:sz="4" w:space="0" w:color="auto"/>
              <w:left w:val="single" w:sz="4" w:space="0" w:color="auto"/>
              <w:bottom w:val="single" w:sz="4" w:space="0" w:color="auto"/>
              <w:right w:val="single" w:sz="4" w:space="0" w:color="auto"/>
            </w:tcBorders>
            <w:vAlign w:val="center"/>
          </w:tcPr>
          <w:p w14:paraId="76B25A65"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 w:val="24"/>
                <w:szCs w:val="24"/>
              </w:rPr>
            </w:pPr>
            <w:r w:rsidRPr="00767913">
              <w:rPr>
                <w:rFonts w:ascii="宋体" w:eastAsia="宋体" w:hAnsi="宋体" w:cs="Times New Roman" w:hint="eastAsia"/>
                <w:kern w:val="3"/>
                <w:sz w:val="24"/>
                <w:szCs w:val="24"/>
              </w:rPr>
              <w:t>设备校准</w:t>
            </w:r>
          </w:p>
        </w:tc>
      </w:tr>
      <w:tr w:rsidR="00767913" w:rsidRPr="00767913" w14:paraId="410EEB87"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223C7190" w14:textId="77777777" w:rsidR="00767913" w:rsidRPr="00767913" w:rsidRDefault="00767913" w:rsidP="00767913">
            <w:pPr>
              <w:jc w:val="center"/>
              <w:rPr>
                <w:rFonts w:ascii="宋体" w:eastAsia="宋体" w:hAnsi="宋体" w:cs="Times New Roman"/>
                <w:kern w:val="3"/>
                <w:sz w:val="24"/>
                <w:szCs w:val="24"/>
              </w:rPr>
            </w:pPr>
            <w:r w:rsidRPr="00767913">
              <w:rPr>
                <w:rFonts w:ascii="宋体" w:eastAsia="宋体" w:hAnsi="宋体" w:cs="Times New Roman" w:hint="eastAsia"/>
                <w:kern w:val="3"/>
                <w:sz w:val="24"/>
                <w:szCs w:val="24"/>
              </w:rPr>
              <w:t>1.4.1</w:t>
            </w:r>
          </w:p>
        </w:tc>
        <w:tc>
          <w:tcPr>
            <w:tcW w:w="7584" w:type="dxa"/>
            <w:tcBorders>
              <w:top w:val="single" w:sz="4" w:space="0" w:color="auto"/>
              <w:left w:val="single" w:sz="4" w:space="0" w:color="auto"/>
              <w:bottom w:val="single" w:sz="4" w:space="0" w:color="auto"/>
              <w:right w:val="single" w:sz="4" w:space="0" w:color="auto"/>
            </w:tcBorders>
            <w:vAlign w:val="center"/>
          </w:tcPr>
          <w:p w14:paraId="03DD6F64" w14:textId="77777777" w:rsidR="00767913" w:rsidRPr="00767913" w:rsidRDefault="00767913" w:rsidP="00767913">
            <w:pPr>
              <w:widowControl/>
              <w:suppressAutoHyphens/>
              <w:overflowPunct w:val="0"/>
              <w:autoSpaceDE w:val="0"/>
              <w:autoSpaceDN w:val="0"/>
              <w:jc w:val="left"/>
              <w:textAlignment w:val="baseline"/>
              <w:rPr>
                <w:rFonts w:ascii="Calibri" w:eastAsia="等线" w:hAnsi="Calibri" w:cs="Times New Roman"/>
                <w:kern w:val="3"/>
                <w:sz w:val="24"/>
                <w:szCs w:val="24"/>
              </w:rPr>
            </w:pPr>
            <w:r w:rsidRPr="00767913">
              <w:rPr>
                <w:rFonts w:ascii="Arial" w:eastAsia="等线" w:hAnsi="Arial" w:cs="Arial"/>
                <w:color w:val="000000"/>
                <w:kern w:val="3"/>
                <w:sz w:val="24"/>
                <w:szCs w:val="24"/>
              </w:rPr>
              <w:t>1</w:t>
            </w:r>
            <w:r w:rsidRPr="00767913">
              <w:rPr>
                <w:rFonts w:ascii="宋体" w:eastAsia="宋体" w:hAnsi="宋体" w:cs="宋体" w:hint="eastAsia"/>
                <w:color w:val="000000"/>
                <w:kern w:val="3"/>
                <w:sz w:val="24"/>
                <w:szCs w:val="24"/>
              </w:rPr>
              <w:t>、根据设定的校准条件，按时间，按阈值进行校准操作提醒；</w:t>
            </w:r>
          </w:p>
          <w:p w14:paraId="61070D24" w14:textId="77777777" w:rsidR="00767913" w:rsidRPr="00767913" w:rsidRDefault="00767913" w:rsidP="00767913">
            <w:pPr>
              <w:widowControl/>
              <w:suppressAutoHyphens/>
              <w:overflowPunct w:val="0"/>
              <w:autoSpaceDE w:val="0"/>
              <w:autoSpaceDN w:val="0"/>
              <w:jc w:val="left"/>
              <w:textAlignment w:val="baseline"/>
              <w:rPr>
                <w:rFonts w:ascii="Calibri" w:eastAsia="等线" w:hAnsi="Calibri" w:cs="Times New Roman"/>
                <w:kern w:val="3"/>
                <w:sz w:val="24"/>
                <w:szCs w:val="24"/>
              </w:rPr>
            </w:pPr>
            <w:r w:rsidRPr="00767913">
              <w:rPr>
                <w:rFonts w:ascii="Arial" w:eastAsia="等线" w:hAnsi="Arial" w:cs="Arial"/>
                <w:color w:val="000000"/>
                <w:kern w:val="3"/>
                <w:sz w:val="24"/>
                <w:szCs w:val="24"/>
              </w:rPr>
              <w:t>2</w:t>
            </w:r>
            <w:r w:rsidRPr="00767913">
              <w:rPr>
                <w:rFonts w:ascii="宋体" w:eastAsia="宋体" w:hAnsi="宋体" w:cs="宋体" w:hint="eastAsia"/>
                <w:color w:val="000000"/>
                <w:kern w:val="3"/>
                <w:sz w:val="24"/>
                <w:szCs w:val="24"/>
              </w:rPr>
              <w:t>、提醒用户进行校准操作；</w:t>
            </w:r>
          </w:p>
          <w:p w14:paraId="669018A9" w14:textId="77777777" w:rsidR="00767913" w:rsidRPr="00767913" w:rsidRDefault="00767913" w:rsidP="00767913">
            <w:pPr>
              <w:widowControl/>
              <w:suppressAutoHyphens/>
              <w:overflowPunct w:val="0"/>
              <w:autoSpaceDE w:val="0"/>
              <w:autoSpaceDN w:val="0"/>
              <w:jc w:val="left"/>
              <w:textAlignment w:val="baseline"/>
              <w:rPr>
                <w:rFonts w:ascii="宋体" w:eastAsia="宋体" w:hAnsi="宋体" w:cs="Times New Roman"/>
                <w:kern w:val="3"/>
                <w:sz w:val="24"/>
                <w:szCs w:val="24"/>
              </w:rPr>
            </w:pPr>
            <w:r w:rsidRPr="00767913">
              <w:rPr>
                <w:rFonts w:ascii="Arial" w:eastAsia="等线" w:hAnsi="Arial" w:cs="Arial"/>
                <w:color w:val="000000"/>
                <w:kern w:val="3"/>
                <w:sz w:val="24"/>
                <w:szCs w:val="24"/>
              </w:rPr>
              <w:t>3</w:t>
            </w:r>
            <w:r w:rsidRPr="00767913">
              <w:rPr>
                <w:rFonts w:ascii="宋体" w:eastAsia="宋体" w:hAnsi="宋体" w:cs="宋体" w:hint="eastAsia"/>
                <w:color w:val="000000"/>
                <w:kern w:val="3"/>
                <w:sz w:val="24"/>
                <w:szCs w:val="24"/>
              </w:rPr>
              <w:t>、记录用户的校准操作：校准时间，设备类型，设备编号，校准前数据，校准后数据；</w:t>
            </w:r>
          </w:p>
        </w:tc>
      </w:tr>
      <w:tr w:rsidR="00767913" w:rsidRPr="00767913" w14:paraId="140CE6E2"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746E759A" w14:textId="77777777" w:rsidR="00767913" w:rsidRPr="00767913" w:rsidRDefault="00767913" w:rsidP="00767913">
            <w:pPr>
              <w:jc w:val="center"/>
              <w:rPr>
                <w:rFonts w:ascii="宋体" w:eastAsia="宋体" w:hAnsi="宋体" w:cs="Times New Roman"/>
                <w:kern w:val="3"/>
                <w:sz w:val="24"/>
                <w:szCs w:val="24"/>
              </w:rPr>
            </w:pPr>
            <w:r w:rsidRPr="00767913">
              <w:rPr>
                <w:rFonts w:ascii="宋体" w:eastAsia="宋体" w:hAnsi="宋体" w:cs="Times New Roman" w:hint="eastAsia"/>
                <w:kern w:val="3"/>
                <w:sz w:val="24"/>
                <w:szCs w:val="24"/>
              </w:rPr>
              <w:t>1.5</w:t>
            </w:r>
          </w:p>
        </w:tc>
        <w:tc>
          <w:tcPr>
            <w:tcW w:w="7584" w:type="dxa"/>
            <w:tcBorders>
              <w:top w:val="single" w:sz="4" w:space="0" w:color="auto"/>
              <w:left w:val="single" w:sz="4" w:space="0" w:color="auto"/>
              <w:bottom w:val="single" w:sz="4" w:space="0" w:color="auto"/>
              <w:right w:val="single" w:sz="4" w:space="0" w:color="auto"/>
            </w:tcBorders>
            <w:vAlign w:val="center"/>
          </w:tcPr>
          <w:p w14:paraId="4CA293CC"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 w:val="24"/>
                <w:szCs w:val="24"/>
              </w:rPr>
            </w:pPr>
            <w:r w:rsidRPr="00767913">
              <w:rPr>
                <w:rFonts w:ascii="宋体" w:eastAsia="宋体" w:hAnsi="宋体" w:cs="Times New Roman" w:hint="eastAsia"/>
                <w:kern w:val="3"/>
                <w:sz w:val="24"/>
                <w:szCs w:val="24"/>
              </w:rPr>
              <w:t>校准提醒</w:t>
            </w:r>
          </w:p>
        </w:tc>
      </w:tr>
      <w:tr w:rsidR="00767913" w:rsidRPr="00767913" w14:paraId="4055EB28"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4E02238C" w14:textId="77777777" w:rsidR="00767913" w:rsidRPr="00767913" w:rsidRDefault="00767913" w:rsidP="00767913">
            <w:pPr>
              <w:jc w:val="center"/>
              <w:rPr>
                <w:rFonts w:ascii="宋体" w:eastAsia="宋体" w:hAnsi="宋体" w:cs="Times New Roman"/>
                <w:kern w:val="3"/>
                <w:sz w:val="24"/>
                <w:szCs w:val="24"/>
              </w:rPr>
            </w:pPr>
            <w:r w:rsidRPr="00767913">
              <w:rPr>
                <w:rFonts w:ascii="宋体" w:eastAsia="宋体" w:hAnsi="宋体" w:cs="Times New Roman" w:hint="eastAsia"/>
                <w:kern w:val="3"/>
                <w:sz w:val="24"/>
                <w:szCs w:val="24"/>
              </w:rPr>
              <w:t>1.5.1</w:t>
            </w:r>
          </w:p>
        </w:tc>
        <w:tc>
          <w:tcPr>
            <w:tcW w:w="7584" w:type="dxa"/>
            <w:tcBorders>
              <w:top w:val="single" w:sz="4" w:space="0" w:color="auto"/>
              <w:left w:val="single" w:sz="4" w:space="0" w:color="auto"/>
              <w:bottom w:val="single" w:sz="4" w:space="0" w:color="auto"/>
              <w:right w:val="single" w:sz="4" w:space="0" w:color="auto"/>
            </w:tcBorders>
            <w:vAlign w:val="center"/>
          </w:tcPr>
          <w:p w14:paraId="431A9B95" w14:textId="77777777" w:rsidR="00767913" w:rsidRPr="00767913" w:rsidRDefault="00767913" w:rsidP="00767913">
            <w:pPr>
              <w:widowControl/>
              <w:suppressAutoHyphens/>
              <w:overflowPunct w:val="0"/>
              <w:autoSpaceDE w:val="0"/>
              <w:autoSpaceDN w:val="0"/>
              <w:jc w:val="left"/>
              <w:textAlignment w:val="baseline"/>
              <w:rPr>
                <w:rFonts w:ascii="Calibri" w:eastAsia="等线" w:hAnsi="Calibri" w:cs="Times New Roman"/>
                <w:kern w:val="3"/>
                <w:sz w:val="24"/>
                <w:szCs w:val="24"/>
              </w:rPr>
            </w:pPr>
            <w:r w:rsidRPr="00767913">
              <w:rPr>
                <w:rFonts w:ascii="Arial" w:eastAsia="等线" w:hAnsi="Arial" w:cs="Arial"/>
                <w:color w:val="000000"/>
                <w:kern w:val="3"/>
                <w:sz w:val="24"/>
                <w:szCs w:val="24"/>
              </w:rPr>
              <w:t>1</w:t>
            </w:r>
            <w:r w:rsidRPr="00767913">
              <w:rPr>
                <w:rFonts w:ascii="宋体" w:eastAsia="宋体" w:hAnsi="宋体" w:cs="宋体" w:hint="eastAsia"/>
                <w:color w:val="000000"/>
                <w:kern w:val="3"/>
                <w:sz w:val="24"/>
                <w:szCs w:val="24"/>
              </w:rPr>
              <w:t>、列表展示提醒的条目</w:t>
            </w:r>
          </w:p>
          <w:p w14:paraId="6ECF8848" w14:textId="77777777" w:rsidR="00767913" w:rsidRPr="00767913" w:rsidRDefault="00767913" w:rsidP="00767913">
            <w:pPr>
              <w:widowControl/>
              <w:suppressAutoHyphens/>
              <w:overflowPunct w:val="0"/>
              <w:autoSpaceDE w:val="0"/>
              <w:autoSpaceDN w:val="0"/>
              <w:jc w:val="left"/>
              <w:textAlignment w:val="baseline"/>
              <w:rPr>
                <w:rFonts w:ascii="Calibri" w:eastAsia="等线" w:hAnsi="Calibri" w:cs="Times New Roman"/>
                <w:kern w:val="3"/>
                <w:sz w:val="24"/>
                <w:szCs w:val="24"/>
              </w:rPr>
            </w:pPr>
            <w:r w:rsidRPr="00767913">
              <w:rPr>
                <w:rFonts w:ascii="Arial" w:eastAsia="等线" w:hAnsi="Arial" w:cs="Arial"/>
                <w:color w:val="000000"/>
                <w:kern w:val="3"/>
                <w:sz w:val="24"/>
                <w:szCs w:val="24"/>
              </w:rPr>
              <w:t>2</w:t>
            </w:r>
            <w:r w:rsidRPr="00767913">
              <w:rPr>
                <w:rFonts w:ascii="宋体" w:eastAsia="宋体" w:hAnsi="宋体" w:cs="宋体" w:hint="eastAsia"/>
                <w:color w:val="000000"/>
                <w:kern w:val="3"/>
                <w:sz w:val="24"/>
                <w:szCs w:val="24"/>
              </w:rPr>
              <w:t>、全部类型（所有设备根据类别展示）</w:t>
            </w:r>
          </w:p>
          <w:p w14:paraId="2AAC143D" w14:textId="77777777" w:rsidR="00767913" w:rsidRPr="00767913" w:rsidRDefault="00767913" w:rsidP="00767913">
            <w:pPr>
              <w:widowControl/>
              <w:suppressAutoHyphens/>
              <w:overflowPunct w:val="0"/>
              <w:autoSpaceDE w:val="0"/>
              <w:autoSpaceDN w:val="0"/>
              <w:jc w:val="left"/>
              <w:textAlignment w:val="baseline"/>
              <w:rPr>
                <w:rFonts w:ascii="Calibri" w:eastAsia="等线" w:hAnsi="Calibri" w:cs="Times New Roman"/>
                <w:kern w:val="3"/>
                <w:sz w:val="24"/>
                <w:szCs w:val="24"/>
              </w:rPr>
            </w:pPr>
            <w:r w:rsidRPr="00767913">
              <w:rPr>
                <w:rFonts w:ascii="Arial" w:eastAsia="等线" w:hAnsi="Arial" w:cs="Arial"/>
                <w:color w:val="000000"/>
                <w:kern w:val="3"/>
                <w:sz w:val="24"/>
                <w:szCs w:val="24"/>
              </w:rPr>
              <w:t>3</w:t>
            </w:r>
            <w:r w:rsidRPr="00767913">
              <w:rPr>
                <w:rFonts w:ascii="宋体" w:eastAsia="宋体" w:hAnsi="宋体" w:cs="宋体" w:hint="eastAsia"/>
                <w:color w:val="000000"/>
                <w:kern w:val="3"/>
                <w:sz w:val="24"/>
                <w:szCs w:val="24"/>
              </w:rPr>
              <w:t>、设备编号（展示对应设备的唯一编号）</w:t>
            </w:r>
          </w:p>
          <w:p w14:paraId="26913929" w14:textId="77777777" w:rsidR="00767913" w:rsidRPr="00767913" w:rsidRDefault="00767913" w:rsidP="00767913">
            <w:pPr>
              <w:widowControl/>
              <w:suppressAutoHyphens/>
              <w:overflowPunct w:val="0"/>
              <w:autoSpaceDE w:val="0"/>
              <w:autoSpaceDN w:val="0"/>
              <w:jc w:val="left"/>
              <w:textAlignment w:val="baseline"/>
              <w:rPr>
                <w:rFonts w:ascii="Calibri" w:eastAsia="等线" w:hAnsi="Calibri" w:cs="Times New Roman"/>
                <w:kern w:val="3"/>
                <w:sz w:val="24"/>
                <w:szCs w:val="24"/>
              </w:rPr>
            </w:pPr>
            <w:r w:rsidRPr="00767913">
              <w:rPr>
                <w:rFonts w:ascii="Arial" w:eastAsia="等线" w:hAnsi="Arial" w:cs="Arial"/>
                <w:color w:val="000000"/>
                <w:kern w:val="3"/>
                <w:sz w:val="24"/>
                <w:szCs w:val="24"/>
              </w:rPr>
              <w:t>4</w:t>
            </w:r>
            <w:r w:rsidRPr="00767913">
              <w:rPr>
                <w:rFonts w:ascii="宋体" w:eastAsia="宋体" w:hAnsi="宋体" w:cs="宋体" w:hint="eastAsia"/>
                <w:color w:val="000000"/>
                <w:kern w:val="3"/>
                <w:sz w:val="24"/>
                <w:szCs w:val="24"/>
              </w:rPr>
              <w:t>、使用日期（设备开始使用的日期）</w:t>
            </w:r>
          </w:p>
          <w:p w14:paraId="2C4A9AEF" w14:textId="77777777" w:rsidR="00767913" w:rsidRPr="00767913" w:rsidRDefault="00767913" w:rsidP="00767913">
            <w:pPr>
              <w:widowControl/>
              <w:suppressAutoHyphens/>
              <w:overflowPunct w:val="0"/>
              <w:autoSpaceDE w:val="0"/>
              <w:autoSpaceDN w:val="0"/>
              <w:jc w:val="left"/>
              <w:textAlignment w:val="baseline"/>
              <w:rPr>
                <w:rFonts w:ascii="Calibri" w:eastAsia="等线" w:hAnsi="Calibri" w:cs="Times New Roman"/>
                <w:kern w:val="3"/>
                <w:sz w:val="24"/>
                <w:szCs w:val="24"/>
              </w:rPr>
            </w:pPr>
            <w:r w:rsidRPr="00767913">
              <w:rPr>
                <w:rFonts w:ascii="Arial" w:eastAsia="等线" w:hAnsi="Arial" w:cs="Arial"/>
                <w:color w:val="000000"/>
                <w:kern w:val="3"/>
                <w:sz w:val="24"/>
                <w:szCs w:val="24"/>
              </w:rPr>
              <w:lastRenderedPageBreak/>
              <w:t>5</w:t>
            </w:r>
            <w:r w:rsidRPr="00767913">
              <w:rPr>
                <w:rFonts w:ascii="宋体" w:eastAsia="宋体" w:hAnsi="宋体" w:cs="宋体" w:hint="eastAsia"/>
                <w:color w:val="000000"/>
                <w:kern w:val="3"/>
                <w:sz w:val="24"/>
                <w:szCs w:val="24"/>
              </w:rPr>
              <w:t>、校准日期（预设的校准设备日期）</w:t>
            </w:r>
          </w:p>
          <w:p w14:paraId="45268FC7" w14:textId="77777777" w:rsidR="00767913" w:rsidRPr="00767913" w:rsidRDefault="00767913" w:rsidP="00767913">
            <w:pPr>
              <w:widowControl/>
              <w:suppressAutoHyphens/>
              <w:overflowPunct w:val="0"/>
              <w:autoSpaceDE w:val="0"/>
              <w:autoSpaceDN w:val="0"/>
              <w:jc w:val="left"/>
              <w:textAlignment w:val="baseline"/>
              <w:rPr>
                <w:rFonts w:ascii="Calibri" w:eastAsia="等线" w:hAnsi="Calibri" w:cs="Times New Roman"/>
                <w:kern w:val="3"/>
                <w:sz w:val="24"/>
                <w:szCs w:val="24"/>
              </w:rPr>
            </w:pPr>
            <w:r w:rsidRPr="00767913">
              <w:rPr>
                <w:rFonts w:ascii="Arial" w:eastAsia="等线" w:hAnsi="Arial" w:cs="Arial"/>
                <w:color w:val="000000"/>
                <w:kern w:val="3"/>
                <w:sz w:val="24"/>
                <w:szCs w:val="24"/>
              </w:rPr>
              <w:t>6</w:t>
            </w:r>
            <w:r w:rsidRPr="00767913">
              <w:rPr>
                <w:rFonts w:ascii="宋体" w:eastAsia="宋体" w:hAnsi="宋体" w:cs="宋体" w:hint="eastAsia"/>
                <w:color w:val="000000"/>
                <w:kern w:val="3"/>
                <w:sz w:val="24"/>
                <w:szCs w:val="24"/>
              </w:rPr>
              <w:t>、警戒值（设备需要校准的日期间隔，接近或超期，系统会预警）</w:t>
            </w:r>
          </w:p>
          <w:p w14:paraId="73668DAC"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 w:val="24"/>
                <w:szCs w:val="24"/>
              </w:rPr>
            </w:pPr>
            <w:r w:rsidRPr="00767913">
              <w:rPr>
                <w:rFonts w:ascii="Arial" w:eastAsia="等线" w:hAnsi="Arial" w:cs="Arial"/>
                <w:color w:val="000000"/>
                <w:kern w:val="3"/>
                <w:sz w:val="24"/>
                <w:szCs w:val="24"/>
              </w:rPr>
              <w:t>7</w:t>
            </w:r>
            <w:r w:rsidRPr="00767913">
              <w:rPr>
                <w:rFonts w:ascii="宋体" w:eastAsia="宋体" w:hAnsi="宋体" w:cs="宋体" w:hint="eastAsia"/>
                <w:color w:val="000000"/>
                <w:kern w:val="3"/>
                <w:sz w:val="24"/>
                <w:szCs w:val="24"/>
              </w:rPr>
              <w:t>、工作类型（校准的类型）</w:t>
            </w:r>
          </w:p>
        </w:tc>
      </w:tr>
      <w:tr w:rsidR="00767913" w:rsidRPr="00767913" w14:paraId="2C454C5F"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3B2B381F" w14:textId="77777777" w:rsidR="00767913" w:rsidRPr="00767913" w:rsidRDefault="00767913" w:rsidP="00767913">
            <w:pPr>
              <w:jc w:val="center"/>
              <w:rPr>
                <w:rFonts w:ascii="宋体" w:eastAsia="宋体" w:hAnsi="宋体" w:cs="Times New Roman"/>
                <w:kern w:val="3"/>
                <w:sz w:val="24"/>
                <w:szCs w:val="24"/>
              </w:rPr>
            </w:pPr>
            <w:r w:rsidRPr="00767913">
              <w:rPr>
                <w:rFonts w:ascii="宋体" w:eastAsia="宋体" w:hAnsi="宋体" w:cs="Times New Roman" w:hint="eastAsia"/>
                <w:kern w:val="3"/>
                <w:sz w:val="24"/>
                <w:szCs w:val="24"/>
              </w:rPr>
              <w:lastRenderedPageBreak/>
              <w:t>1.6</w:t>
            </w:r>
          </w:p>
        </w:tc>
        <w:tc>
          <w:tcPr>
            <w:tcW w:w="7584" w:type="dxa"/>
            <w:tcBorders>
              <w:top w:val="single" w:sz="4" w:space="0" w:color="auto"/>
              <w:left w:val="single" w:sz="4" w:space="0" w:color="auto"/>
              <w:bottom w:val="single" w:sz="4" w:space="0" w:color="auto"/>
              <w:right w:val="single" w:sz="4" w:space="0" w:color="auto"/>
            </w:tcBorders>
            <w:vAlign w:val="center"/>
          </w:tcPr>
          <w:p w14:paraId="0414C7E5"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 w:val="24"/>
                <w:szCs w:val="24"/>
              </w:rPr>
            </w:pPr>
            <w:r w:rsidRPr="00767913">
              <w:rPr>
                <w:rFonts w:ascii="宋体" w:eastAsia="宋体" w:hAnsi="宋体" w:cs="Times New Roman" w:hint="eastAsia"/>
                <w:kern w:val="3"/>
                <w:sz w:val="24"/>
                <w:szCs w:val="24"/>
              </w:rPr>
              <w:t>工作日志</w:t>
            </w:r>
          </w:p>
        </w:tc>
      </w:tr>
      <w:tr w:rsidR="00767913" w:rsidRPr="00767913" w14:paraId="4DF53452"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798FAA7B" w14:textId="77777777" w:rsidR="00767913" w:rsidRPr="00767913" w:rsidRDefault="00767913" w:rsidP="00767913">
            <w:pPr>
              <w:jc w:val="center"/>
              <w:rPr>
                <w:rFonts w:ascii="宋体" w:eastAsia="宋体" w:hAnsi="宋体" w:cs="Times New Roman"/>
                <w:kern w:val="3"/>
                <w:sz w:val="24"/>
                <w:szCs w:val="24"/>
              </w:rPr>
            </w:pPr>
            <w:r w:rsidRPr="00767913">
              <w:rPr>
                <w:rFonts w:ascii="宋体" w:eastAsia="宋体" w:hAnsi="宋体" w:cs="Times New Roman" w:hint="eastAsia"/>
                <w:kern w:val="3"/>
                <w:sz w:val="24"/>
                <w:szCs w:val="24"/>
              </w:rPr>
              <w:t>1.6.1</w:t>
            </w:r>
          </w:p>
        </w:tc>
        <w:tc>
          <w:tcPr>
            <w:tcW w:w="7584" w:type="dxa"/>
            <w:tcBorders>
              <w:top w:val="single" w:sz="4" w:space="0" w:color="auto"/>
              <w:left w:val="single" w:sz="4" w:space="0" w:color="auto"/>
              <w:bottom w:val="single" w:sz="4" w:space="0" w:color="auto"/>
              <w:right w:val="single" w:sz="4" w:space="0" w:color="auto"/>
            </w:tcBorders>
            <w:vAlign w:val="center"/>
          </w:tcPr>
          <w:p w14:paraId="178C25F3" w14:textId="77777777" w:rsidR="00767913" w:rsidRPr="00767913" w:rsidRDefault="00767913" w:rsidP="00767913">
            <w:pPr>
              <w:widowControl/>
              <w:suppressAutoHyphens/>
              <w:overflowPunct w:val="0"/>
              <w:autoSpaceDE w:val="0"/>
              <w:autoSpaceDN w:val="0"/>
              <w:jc w:val="left"/>
              <w:textAlignment w:val="baseline"/>
              <w:rPr>
                <w:rFonts w:ascii="Calibri" w:eastAsia="等线" w:hAnsi="Calibri" w:cs="Times New Roman"/>
                <w:kern w:val="3"/>
                <w:sz w:val="24"/>
                <w:szCs w:val="24"/>
              </w:rPr>
            </w:pPr>
            <w:r w:rsidRPr="00767913">
              <w:rPr>
                <w:rFonts w:ascii="Arial" w:eastAsia="等线" w:hAnsi="Arial" w:cs="Arial"/>
                <w:color w:val="000000"/>
                <w:kern w:val="3"/>
                <w:sz w:val="24"/>
                <w:szCs w:val="24"/>
              </w:rPr>
              <w:t>1</w:t>
            </w:r>
            <w:r w:rsidRPr="00767913">
              <w:rPr>
                <w:rFonts w:ascii="宋体" w:eastAsia="宋体" w:hAnsi="宋体" w:cs="宋体" w:hint="eastAsia"/>
                <w:color w:val="000000"/>
                <w:kern w:val="3"/>
                <w:sz w:val="24"/>
                <w:szCs w:val="24"/>
              </w:rPr>
              <w:t>、操作日志：记录合法用户的增删</w:t>
            </w:r>
            <w:proofErr w:type="gramStart"/>
            <w:r w:rsidRPr="00767913">
              <w:rPr>
                <w:rFonts w:ascii="宋体" w:eastAsia="宋体" w:hAnsi="宋体" w:cs="宋体" w:hint="eastAsia"/>
                <w:color w:val="000000"/>
                <w:kern w:val="3"/>
                <w:sz w:val="24"/>
                <w:szCs w:val="24"/>
              </w:rPr>
              <w:t>改以及</w:t>
            </w:r>
            <w:proofErr w:type="gramEnd"/>
            <w:r w:rsidRPr="00767913">
              <w:rPr>
                <w:rFonts w:ascii="宋体" w:eastAsia="宋体" w:hAnsi="宋体" w:cs="宋体" w:hint="eastAsia"/>
                <w:color w:val="000000"/>
                <w:kern w:val="3"/>
                <w:sz w:val="24"/>
                <w:szCs w:val="24"/>
              </w:rPr>
              <w:t>导出操作；</w:t>
            </w:r>
          </w:p>
          <w:p w14:paraId="76989917" w14:textId="77777777" w:rsidR="00767913" w:rsidRPr="00767913" w:rsidRDefault="00767913" w:rsidP="00767913">
            <w:pPr>
              <w:widowControl/>
              <w:suppressAutoHyphens/>
              <w:overflowPunct w:val="0"/>
              <w:autoSpaceDE w:val="0"/>
              <w:autoSpaceDN w:val="0"/>
              <w:jc w:val="left"/>
              <w:textAlignment w:val="baseline"/>
              <w:rPr>
                <w:rFonts w:ascii="Calibri" w:eastAsia="等线" w:hAnsi="Calibri" w:cs="Times New Roman"/>
                <w:kern w:val="3"/>
                <w:sz w:val="24"/>
                <w:szCs w:val="24"/>
              </w:rPr>
            </w:pPr>
            <w:r w:rsidRPr="00767913">
              <w:rPr>
                <w:rFonts w:ascii="Arial" w:eastAsia="等线" w:hAnsi="Arial" w:cs="Arial"/>
                <w:color w:val="000000"/>
                <w:kern w:val="3"/>
                <w:sz w:val="24"/>
                <w:szCs w:val="24"/>
              </w:rPr>
              <w:t>2</w:t>
            </w:r>
            <w:r w:rsidRPr="00767913">
              <w:rPr>
                <w:rFonts w:ascii="宋体" w:eastAsia="宋体" w:hAnsi="宋体" w:cs="宋体" w:hint="eastAsia"/>
                <w:color w:val="000000"/>
                <w:kern w:val="3"/>
                <w:sz w:val="24"/>
                <w:szCs w:val="24"/>
              </w:rPr>
              <w:t>、人员工作日志：记录操作对象，时间，操作类型，异常操作警示；</w:t>
            </w:r>
          </w:p>
          <w:p w14:paraId="573601F0"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 w:val="24"/>
                <w:szCs w:val="24"/>
              </w:rPr>
            </w:pPr>
            <w:r w:rsidRPr="00767913">
              <w:rPr>
                <w:rFonts w:ascii="Arial" w:eastAsia="等线" w:hAnsi="Arial" w:cs="Arial"/>
                <w:color w:val="000000"/>
                <w:kern w:val="3"/>
                <w:sz w:val="24"/>
                <w:szCs w:val="24"/>
              </w:rPr>
              <w:t>3</w:t>
            </w:r>
            <w:r w:rsidRPr="00767913">
              <w:rPr>
                <w:rFonts w:ascii="宋体" w:eastAsia="宋体" w:hAnsi="宋体" w:cs="宋体" w:hint="eastAsia"/>
                <w:color w:val="000000"/>
                <w:kern w:val="3"/>
                <w:sz w:val="24"/>
                <w:szCs w:val="24"/>
              </w:rPr>
              <w:t>、设备状态日志：记录监测对象的参数，时间，阈值设定</w:t>
            </w:r>
          </w:p>
        </w:tc>
      </w:tr>
      <w:tr w:rsidR="00767913" w:rsidRPr="00767913" w14:paraId="40BBEAC5"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52E5095A" w14:textId="77777777" w:rsidR="00767913" w:rsidRPr="00767913" w:rsidRDefault="00767913" w:rsidP="00767913">
            <w:pPr>
              <w:jc w:val="center"/>
              <w:rPr>
                <w:rFonts w:ascii="宋体" w:eastAsia="宋体" w:hAnsi="宋体" w:cs="Times New Roman"/>
                <w:kern w:val="3"/>
                <w:sz w:val="24"/>
                <w:szCs w:val="24"/>
              </w:rPr>
            </w:pPr>
            <w:r w:rsidRPr="00767913">
              <w:rPr>
                <w:rFonts w:ascii="宋体" w:eastAsia="宋体" w:hAnsi="宋体" w:cs="Times New Roman" w:hint="eastAsia"/>
                <w:kern w:val="3"/>
                <w:sz w:val="24"/>
                <w:szCs w:val="24"/>
              </w:rPr>
              <w:t>1.7</w:t>
            </w:r>
          </w:p>
        </w:tc>
        <w:tc>
          <w:tcPr>
            <w:tcW w:w="7584" w:type="dxa"/>
            <w:tcBorders>
              <w:top w:val="single" w:sz="4" w:space="0" w:color="auto"/>
              <w:left w:val="single" w:sz="4" w:space="0" w:color="auto"/>
              <w:bottom w:val="single" w:sz="4" w:space="0" w:color="auto"/>
              <w:right w:val="single" w:sz="4" w:space="0" w:color="auto"/>
            </w:tcBorders>
            <w:vAlign w:val="center"/>
          </w:tcPr>
          <w:p w14:paraId="37A49A30"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 w:val="24"/>
                <w:szCs w:val="24"/>
              </w:rPr>
            </w:pPr>
            <w:r w:rsidRPr="00767913">
              <w:rPr>
                <w:rFonts w:ascii="宋体" w:eastAsia="等线" w:hAnsi="宋体" w:cs="宋体" w:hint="eastAsia"/>
                <w:kern w:val="0"/>
                <w:sz w:val="24"/>
                <w:szCs w:val="24"/>
              </w:rPr>
              <w:t>▲</w:t>
            </w:r>
            <w:r w:rsidRPr="00767913">
              <w:rPr>
                <w:rFonts w:ascii="宋体" w:eastAsia="宋体" w:hAnsi="宋体" w:cs="Times New Roman" w:hint="eastAsia"/>
                <w:kern w:val="3"/>
                <w:sz w:val="24"/>
                <w:szCs w:val="24"/>
              </w:rPr>
              <w:t>试剂耗材出入库</w:t>
            </w:r>
          </w:p>
        </w:tc>
      </w:tr>
      <w:tr w:rsidR="00767913" w:rsidRPr="00767913" w14:paraId="67063E03"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042A5E6A" w14:textId="77777777" w:rsidR="00767913" w:rsidRPr="00767913" w:rsidRDefault="00767913" w:rsidP="00767913">
            <w:pPr>
              <w:tabs>
                <w:tab w:val="left" w:pos="255"/>
              </w:tabs>
              <w:jc w:val="left"/>
              <w:rPr>
                <w:rFonts w:ascii="宋体" w:eastAsia="宋体" w:hAnsi="宋体" w:cs="Times New Roman"/>
                <w:kern w:val="3"/>
                <w:sz w:val="24"/>
                <w:szCs w:val="24"/>
              </w:rPr>
            </w:pPr>
            <w:r w:rsidRPr="00767913">
              <w:rPr>
                <w:rFonts w:ascii="宋体" w:eastAsia="宋体" w:hAnsi="宋体" w:cs="Times New Roman" w:hint="eastAsia"/>
                <w:kern w:val="3"/>
                <w:sz w:val="24"/>
                <w:szCs w:val="24"/>
              </w:rPr>
              <w:tab/>
              <w:t>1.7.1</w:t>
            </w:r>
          </w:p>
        </w:tc>
        <w:tc>
          <w:tcPr>
            <w:tcW w:w="7584" w:type="dxa"/>
            <w:tcBorders>
              <w:top w:val="single" w:sz="4" w:space="0" w:color="auto"/>
              <w:left w:val="single" w:sz="4" w:space="0" w:color="auto"/>
              <w:bottom w:val="single" w:sz="4" w:space="0" w:color="auto"/>
              <w:right w:val="single" w:sz="4" w:space="0" w:color="auto"/>
            </w:tcBorders>
            <w:vAlign w:val="center"/>
          </w:tcPr>
          <w:p w14:paraId="6874A9A0" w14:textId="77777777" w:rsidR="00767913" w:rsidRPr="00767913" w:rsidRDefault="00767913" w:rsidP="00767913">
            <w:pPr>
              <w:widowControl/>
              <w:suppressAutoHyphens/>
              <w:overflowPunct w:val="0"/>
              <w:autoSpaceDE w:val="0"/>
              <w:autoSpaceDN w:val="0"/>
              <w:jc w:val="left"/>
              <w:textAlignment w:val="baseline"/>
              <w:rPr>
                <w:rFonts w:ascii="Calibri" w:eastAsia="等线" w:hAnsi="Calibri" w:cs="Times New Roman"/>
                <w:kern w:val="3"/>
                <w:sz w:val="24"/>
                <w:szCs w:val="24"/>
              </w:rPr>
            </w:pPr>
            <w:r w:rsidRPr="00767913">
              <w:rPr>
                <w:rFonts w:ascii="Arial" w:eastAsia="等线" w:hAnsi="Arial" w:cs="Arial"/>
                <w:color w:val="000000"/>
                <w:kern w:val="3"/>
                <w:sz w:val="24"/>
                <w:szCs w:val="24"/>
              </w:rPr>
              <w:t>1</w:t>
            </w:r>
            <w:r w:rsidRPr="00767913">
              <w:rPr>
                <w:rFonts w:ascii="宋体" w:eastAsia="宋体" w:hAnsi="宋体" w:cs="宋体" w:hint="eastAsia"/>
                <w:color w:val="000000"/>
                <w:kern w:val="3"/>
                <w:sz w:val="24"/>
                <w:szCs w:val="24"/>
              </w:rPr>
              <w:t>、试剂耗材库存表；</w:t>
            </w:r>
          </w:p>
          <w:p w14:paraId="5E9C43E7" w14:textId="77777777" w:rsidR="00767913" w:rsidRPr="00767913" w:rsidRDefault="00767913" w:rsidP="00767913">
            <w:pPr>
              <w:widowControl/>
              <w:suppressAutoHyphens/>
              <w:overflowPunct w:val="0"/>
              <w:autoSpaceDE w:val="0"/>
              <w:autoSpaceDN w:val="0"/>
              <w:jc w:val="left"/>
              <w:textAlignment w:val="baseline"/>
              <w:rPr>
                <w:rFonts w:ascii="Calibri" w:eastAsia="等线" w:hAnsi="Calibri" w:cs="Times New Roman"/>
                <w:kern w:val="3"/>
                <w:sz w:val="24"/>
                <w:szCs w:val="24"/>
              </w:rPr>
            </w:pPr>
            <w:r w:rsidRPr="00767913">
              <w:rPr>
                <w:rFonts w:ascii="Arial" w:eastAsia="等线" w:hAnsi="Arial" w:cs="Arial"/>
                <w:color w:val="000000"/>
                <w:kern w:val="3"/>
                <w:sz w:val="24"/>
                <w:szCs w:val="24"/>
              </w:rPr>
              <w:t>2</w:t>
            </w:r>
            <w:r w:rsidRPr="00767913">
              <w:rPr>
                <w:rFonts w:ascii="宋体" w:eastAsia="宋体" w:hAnsi="宋体" w:cs="宋体" w:hint="eastAsia"/>
                <w:color w:val="000000"/>
                <w:kern w:val="3"/>
                <w:sz w:val="24"/>
                <w:szCs w:val="24"/>
              </w:rPr>
              <w:t>、试剂入库记录；</w:t>
            </w:r>
          </w:p>
          <w:p w14:paraId="2BE5DA86" w14:textId="77777777" w:rsidR="00767913" w:rsidRPr="00767913" w:rsidRDefault="00767913" w:rsidP="00767913">
            <w:pPr>
              <w:widowControl/>
              <w:suppressAutoHyphens/>
              <w:overflowPunct w:val="0"/>
              <w:autoSpaceDE w:val="0"/>
              <w:autoSpaceDN w:val="0"/>
              <w:jc w:val="left"/>
              <w:textAlignment w:val="baseline"/>
              <w:rPr>
                <w:rFonts w:ascii="Calibri" w:eastAsia="等线" w:hAnsi="Calibri" w:cs="Times New Roman"/>
                <w:kern w:val="3"/>
                <w:sz w:val="24"/>
                <w:szCs w:val="24"/>
              </w:rPr>
            </w:pPr>
            <w:r w:rsidRPr="00767913">
              <w:rPr>
                <w:rFonts w:ascii="Arial" w:eastAsia="等线" w:hAnsi="Arial" w:cs="Arial"/>
                <w:color w:val="000000"/>
                <w:kern w:val="3"/>
                <w:sz w:val="24"/>
                <w:szCs w:val="24"/>
              </w:rPr>
              <w:t>3</w:t>
            </w:r>
            <w:r w:rsidRPr="00767913">
              <w:rPr>
                <w:rFonts w:ascii="宋体" w:eastAsia="宋体" w:hAnsi="宋体" w:cs="宋体" w:hint="eastAsia"/>
                <w:color w:val="000000"/>
                <w:kern w:val="3"/>
                <w:sz w:val="24"/>
                <w:szCs w:val="24"/>
              </w:rPr>
              <w:t>、试剂出库记录；</w:t>
            </w:r>
          </w:p>
          <w:p w14:paraId="2BFD05D9" w14:textId="77777777" w:rsidR="00767913" w:rsidRPr="00767913" w:rsidRDefault="00767913" w:rsidP="00767913">
            <w:pPr>
              <w:widowControl/>
              <w:suppressAutoHyphens/>
              <w:overflowPunct w:val="0"/>
              <w:autoSpaceDE w:val="0"/>
              <w:autoSpaceDN w:val="0"/>
              <w:jc w:val="left"/>
              <w:textAlignment w:val="baseline"/>
              <w:rPr>
                <w:rFonts w:ascii="Calibri" w:eastAsia="等线" w:hAnsi="Calibri" w:cs="Times New Roman"/>
                <w:kern w:val="3"/>
                <w:sz w:val="24"/>
                <w:szCs w:val="24"/>
              </w:rPr>
            </w:pPr>
            <w:r w:rsidRPr="00767913">
              <w:rPr>
                <w:rFonts w:ascii="Arial" w:eastAsia="等线" w:hAnsi="Arial" w:cs="Arial"/>
                <w:color w:val="000000"/>
                <w:kern w:val="3"/>
                <w:sz w:val="24"/>
                <w:szCs w:val="24"/>
              </w:rPr>
              <w:t>4</w:t>
            </w:r>
            <w:r w:rsidRPr="00767913">
              <w:rPr>
                <w:rFonts w:ascii="宋体" w:eastAsia="宋体" w:hAnsi="宋体" w:cs="宋体" w:hint="eastAsia"/>
                <w:color w:val="000000"/>
                <w:kern w:val="3"/>
                <w:sz w:val="24"/>
                <w:szCs w:val="24"/>
              </w:rPr>
              <w:t>、耗材入库记录；</w:t>
            </w:r>
          </w:p>
          <w:p w14:paraId="24D60E08" w14:textId="77777777" w:rsidR="00767913" w:rsidRPr="00767913" w:rsidRDefault="00767913" w:rsidP="00767913">
            <w:pPr>
              <w:widowControl/>
              <w:suppressAutoHyphens/>
              <w:overflowPunct w:val="0"/>
              <w:autoSpaceDE w:val="0"/>
              <w:autoSpaceDN w:val="0"/>
              <w:jc w:val="left"/>
              <w:textAlignment w:val="baseline"/>
              <w:rPr>
                <w:rFonts w:ascii="Calibri" w:eastAsia="等线" w:hAnsi="Calibri" w:cs="Times New Roman"/>
                <w:kern w:val="3"/>
                <w:sz w:val="24"/>
                <w:szCs w:val="24"/>
              </w:rPr>
            </w:pPr>
            <w:r w:rsidRPr="00767913">
              <w:rPr>
                <w:rFonts w:ascii="Arial" w:eastAsia="等线" w:hAnsi="Arial" w:cs="Arial"/>
                <w:color w:val="000000"/>
                <w:kern w:val="3"/>
                <w:sz w:val="24"/>
                <w:szCs w:val="24"/>
              </w:rPr>
              <w:t>5</w:t>
            </w:r>
            <w:r w:rsidRPr="00767913">
              <w:rPr>
                <w:rFonts w:ascii="宋体" w:eastAsia="宋体" w:hAnsi="宋体" w:cs="宋体" w:hint="eastAsia"/>
                <w:color w:val="000000"/>
                <w:kern w:val="3"/>
                <w:sz w:val="24"/>
                <w:szCs w:val="24"/>
              </w:rPr>
              <w:t>、耗材出库记录</w:t>
            </w:r>
            <w:r w:rsidRPr="00767913">
              <w:rPr>
                <w:rFonts w:ascii="Arial" w:eastAsia="等线" w:hAnsi="Arial" w:cs="Arial"/>
                <w:color w:val="000000"/>
                <w:kern w:val="3"/>
                <w:sz w:val="24"/>
                <w:szCs w:val="24"/>
              </w:rPr>
              <w:t>‘’</w:t>
            </w:r>
          </w:p>
          <w:p w14:paraId="42E50539"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 w:val="24"/>
                <w:szCs w:val="24"/>
              </w:rPr>
            </w:pPr>
            <w:r w:rsidRPr="00767913">
              <w:rPr>
                <w:rFonts w:ascii="Arial" w:eastAsia="等线" w:hAnsi="Arial" w:cs="Arial"/>
                <w:color w:val="000000"/>
                <w:kern w:val="3"/>
                <w:sz w:val="24"/>
                <w:szCs w:val="24"/>
              </w:rPr>
              <w:t>6</w:t>
            </w:r>
            <w:r w:rsidRPr="00767913">
              <w:rPr>
                <w:rFonts w:ascii="宋体" w:eastAsia="宋体" w:hAnsi="宋体" w:cs="宋体" w:hint="eastAsia"/>
                <w:color w:val="000000"/>
                <w:kern w:val="3"/>
                <w:sz w:val="24"/>
                <w:szCs w:val="24"/>
              </w:rPr>
              <w:t>、质</w:t>
            </w:r>
            <w:proofErr w:type="gramStart"/>
            <w:r w:rsidRPr="00767913">
              <w:rPr>
                <w:rFonts w:ascii="宋体" w:eastAsia="宋体" w:hAnsi="宋体" w:cs="宋体" w:hint="eastAsia"/>
                <w:color w:val="000000"/>
                <w:kern w:val="3"/>
                <w:sz w:val="24"/>
                <w:szCs w:val="24"/>
              </w:rPr>
              <w:t>控记录</w:t>
            </w:r>
            <w:proofErr w:type="gramEnd"/>
          </w:p>
        </w:tc>
      </w:tr>
      <w:tr w:rsidR="00767913" w:rsidRPr="00767913" w14:paraId="5A350E65"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7585DEEA" w14:textId="77777777" w:rsidR="00767913" w:rsidRPr="00767913" w:rsidRDefault="00767913" w:rsidP="00767913">
            <w:pPr>
              <w:jc w:val="center"/>
              <w:rPr>
                <w:rFonts w:ascii="宋体" w:eastAsia="宋体" w:hAnsi="宋体" w:cs="Times New Roman"/>
                <w:kern w:val="3"/>
                <w:sz w:val="24"/>
                <w:szCs w:val="24"/>
              </w:rPr>
            </w:pPr>
            <w:r w:rsidRPr="00767913">
              <w:rPr>
                <w:rFonts w:ascii="宋体" w:eastAsia="宋体" w:hAnsi="宋体" w:cs="Times New Roman" w:hint="eastAsia"/>
                <w:kern w:val="3"/>
                <w:sz w:val="24"/>
                <w:szCs w:val="24"/>
              </w:rPr>
              <w:t>1.8</w:t>
            </w:r>
          </w:p>
        </w:tc>
        <w:tc>
          <w:tcPr>
            <w:tcW w:w="7584" w:type="dxa"/>
            <w:tcBorders>
              <w:top w:val="single" w:sz="4" w:space="0" w:color="auto"/>
              <w:left w:val="single" w:sz="4" w:space="0" w:color="auto"/>
              <w:bottom w:val="single" w:sz="4" w:space="0" w:color="auto"/>
              <w:right w:val="single" w:sz="4" w:space="0" w:color="auto"/>
            </w:tcBorders>
            <w:vAlign w:val="center"/>
          </w:tcPr>
          <w:p w14:paraId="2BC5B171"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 w:val="24"/>
                <w:szCs w:val="24"/>
              </w:rPr>
            </w:pPr>
            <w:r w:rsidRPr="00767913">
              <w:rPr>
                <w:rFonts w:ascii="宋体" w:eastAsia="等线" w:hAnsi="宋体" w:cs="宋体" w:hint="eastAsia"/>
                <w:kern w:val="0"/>
                <w:sz w:val="24"/>
                <w:szCs w:val="24"/>
              </w:rPr>
              <w:t>▲</w:t>
            </w:r>
            <w:r w:rsidRPr="00767913">
              <w:rPr>
                <w:rFonts w:ascii="宋体" w:eastAsia="宋体" w:hAnsi="宋体" w:cs="Times New Roman" w:hint="eastAsia"/>
                <w:b/>
                <w:bCs/>
                <w:color w:val="000000"/>
                <w:kern w:val="3"/>
                <w:sz w:val="24"/>
                <w:szCs w:val="24"/>
              </w:rPr>
              <w:t>实验室管理</w:t>
            </w:r>
          </w:p>
        </w:tc>
      </w:tr>
      <w:tr w:rsidR="00767913" w:rsidRPr="00767913" w14:paraId="45ECC8CC"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40762A6F" w14:textId="77777777" w:rsidR="00767913" w:rsidRPr="00767913" w:rsidRDefault="00767913" w:rsidP="00767913">
            <w:pPr>
              <w:jc w:val="center"/>
              <w:rPr>
                <w:rFonts w:ascii="宋体" w:eastAsia="宋体" w:hAnsi="宋体" w:cs="Times New Roman"/>
                <w:kern w:val="3"/>
                <w:sz w:val="24"/>
                <w:szCs w:val="24"/>
              </w:rPr>
            </w:pPr>
            <w:r w:rsidRPr="00767913">
              <w:rPr>
                <w:rFonts w:ascii="宋体" w:eastAsia="宋体" w:hAnsi="宋体" w:cs="Times New Roman" w:hint="eastAsia"/>
                <w:kern w:val="3"/>
                <w:sz w:val="24"/>
                <w:szCs w:val="24"/>
              </w:rPr>
              <w:t>1.8.1</w:t>
            </w:r>
          </w:p>
        </w:tc>
        <w:tc>
          <w:tcPr>
            <w:tcW w:w="7584" w:type="dxa"/>
            <w:tcBorders>
              <w:top w:val="single" w:sz="4" w:space="0" w:color="auto"/>
              <w:left w:val="single" w:sz="4" w:space="0" w:color="auto"/>
              <w:bottom w:val="single" w:sz="4" w:space="0" w:color="auto"/>
              <w:right w:val="single" w:sz="4" w:space="0" w:color="auto"/>
            </w:tcBorders>
            <w:vAlign w:val="center"/>
          </w:tcPr>
          <w:p w14:paraId="1046B3D4" w14:textId="77777777" w:rsidR="00767913" w:rsidRPr="00767913" w:rsidRDefault="00767913" w:rsidP="00767913">
            <w:pPr>
              <w:widowControl/>
              <w:suppressAutoHyphens/>
              <w:overflowPunct w:val="0"/>
              <w:autoSpaceDE w:val="0"/>
              <w:autoSpaceDN w:val="0"/>
              <w:jc w:val="left"/>
              <w:textAlignment w:val="baseline"/>
              <w:rPr>
                <w:rFonts w:ascii="Calibri" w:eastAsia="等线" w:hAnsi="Calibri" w:cs="Times New Roman"/>
                <w:kern w:val="3"/>
                <w:sz w:val="24"/>
                <w:szCs w:val="24"/>
              </w:rPr>
            </w:pPr>
            <w:r w:rsidRPr="00767913">
              <w:rPr>
                <w:rFonts w:ascii="Arial" w:eastAsia="等线" w:hAnsi="Arial" w:cs="Arial"/>
                <w:color w:val="000000"/>
                <w:kern w:val="3"/>
                <w:sz w:val="24"/>
                <w:szCs w:val="24"/>
              </w:rPr>
              <w:t>1</w:t>
            </w:r>
            <w:r w:rsidRPr="00767913">
              <w:rPr>
                <w:rFonts w:ascii="宋体" w:eastAsia="宋体" w:hAnsi="宋体" w:cs="宋体" w:hint="eastAsia"/>
                <w:color w:val="000000"/>
                <w:kern w:val="3"/>
                <w:sz w:val="24"/>
                <w:szCs w:val="24"/>
              </w:rPr>
              <w:t>、每日检查</w:t>
            </w:r>
          </w:p>
          <w:p w14:paraId="036D74C8" w14:textId="77777777" w:rsidR="00767913" w:rsidRPr="00767913" w:rsidRDefault="00767913" w:rsidP="00767913">
            <w:pPr>
              <w:widowControl/>
              <w:suppressAutoHyphens/>
              <w:overflowPunct w:val="0"/>
              <w:autoSpaceDE w:val="0"/>
              <w:autoSpaceDN w:val="0"/>
              <w:jc w:val="left"/>
              <w:textAlignment w:val="baseline"/>
              <w:rPr>
                <w:rFonts w:ascii="Calibri" w:eastAsia="等线" w:hAnsi="Calibri" w:cs="Times New Roman"/>
                <w:kern w:val="3"/>
                <w:sz w:val="24"/>
                <w:szCs w:val="24"/>
              </w:rPr>
            </w:pPr>
            <w:r w:rsidRPr="00767913">
              <w:rPr>
                <w:rFonts w:ascii="Arial" w:eastAsia="等线" w:hAnsi="Arial" w:cs="Arial"/>
                <w:color w:val="000000"/>
                <w:kern w:val="3"/>
                <w:sz w:val="24"/>
                <w:szCs w:val="24"/>
              </w:rPr>
              <w:t>2</w:t>
            </w:r>
            <w:r w:rsidRPr="00767913">
              <w:rPr>
                <w:rFonts w:ascii="宋体" w:eastAsia="宋体" w:hAnsi="宋体" w:cs="宋体" w:hint="eastAsia"/>
                <w:color w:val="000000"/>
                <w:kern w:val="3"/>
                <w:sz w:val="24"/>
                <w:szCs w:val="24"/>
              </w:rPr>
              <w:t>、液氮罐加液记录</w:t>
            </w:r>
          </w:p>
          <w:p w14:paraId="1925C8F1" w14:textId="77777777" w:rsidR="00767913" w:rsidRPr="00767913" w:rsidRDefault="00767913" w:rsidP="00767913">
            <w:pPr>
              <w:widowControl/>
              <w:suppressAutoHyphens/>
              <w:overflowPunct w:val="0"/>
              <w:autoSpaceDE w:val="0"/>
              <w:autoSpaceDN w:val="0"/>
              <w:jc w:val="left"/>
              <w:textAlignment w:val="baseline"/>
              <w:rPr>
                <w:rFonts w:ascii="Calibri" w:eastAsia="等线" w:hAnsi="Calibri" w:cs="Times New Roman"/>
                <w:kern w:val="3"/>
                <w:sz w:val="24"/>
                <w:szCs w:val="24"/>
              </w:rPr>
            </w:pPr>
            <w:r w:rsidRPr="00767913">
              <w:rPr>
                <w:rFonts w:ascii="Arial" w:eastAsia="等线" w:hAnsi="Arial" w:cs="Arial"/>
                <w:color w:val="000000"/>
                <w:kern w:val="3"/>
                <w:sz w:val="24"/>
                <w:szCs w:val="24"/>
              </w:rPr>
              <w:t>3</w:t>
            </w:r>
            <w:r w:rsidRPr="00767913">
              <w:rPr>
                <w:rFonts w:ascii="宋体" w:eastAsia="宋体" w:hAnsi="宋体" w:cs="宋体" w:hint="eastAsia"/>
                <w:color w:val="000000"/>
                <w:kern w:val="3"/>
                <w:sz w:val="24"/>
                <w:szCs w:val="24"/>
              </w:rPr>
              <w:t>、气瓶出入库</w:t>
            </w:r>
          </w:p>
          <w:p w14:paraId="599A8670" w14:textId="77777777" w:rsidR="00767913" w:rsidRPr="00767913" w:rsidRDefault="00767913" w:rsidP="00767913">
            <w:pPr>
              <w:widowControl/>
              <w:suppressAutoHyphens/>
              <w:overflowPunct w:val="0"/>
              <w:autoSpaceDE w:val="0"/>
              <w:autoSpaceDN w:val="0"/>
              <w:jc w:val="left"/>
              <w:textAlignment w:val="baseline"/>
              <w:rPr>
                <w:rFonts w:ascii="Calibri" w:eastAsia="等线" w:hAnsi="Calibri" w:cs="Times New Roman"/>
                <w:kern w:val="3"/>
                <w:sz w:val="24"/>
                <w:szCs w:val="24"/>
              </w:rPr>
            </w:pPr>
            <w:r w:rsidRPr="00767913">
              <w:rPr>
                <w:rFonts w:ascii="Arial" w:eastAsia="等线" w:hAnsi="Arial" w:cs="Arial"/>
                <w:color w:val="000000"/>
                <w:kern w:val="3"/>
                <w:sz w:val="24"/>
                <w:szCs w:val="24"/>
              </w:rPr>
              <w:t>4</w:t>
            </w:r>
            <w:r w:rsidRPr="00767913">
              <w:rPr>
                <w:rFonts w:ascii="宋体" w:eastAsia="宋体" w:hAnsi="宋体" w:cs="宋体" w:hint="eastAsia"/>
                <w:color w:val="000000"/>
                <w:kern w:val="3"/>
                <w:sz w:val="24"/>
                <w:szCs w:val="24"/>
              </w:rPr>
              <w:t>、气瓶压力记录</w:t>
            </w:r>
          </w:p>
          <w:p w14:paraId="18245C11"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 w:val="24"/>
                <w:szCs w:val="24"/>
              </w:rPr>
            </w:pPr>
            <w:r w:rsidRPr="00767913">
              <w:rPr>
                <w:rFonts w:ascii="Arial" w:eastAsia="等线" w:hAnsi="Arial" w:cs="Arial"/>
                <w:color w:val="000000"/>
                <w:kern w:val="3"/>
                <w:sz w:val="24"/>
                <w:szCs w:val="24"/>
              </w:rPr>
              <w:t>5</w:t>
            </w:r>
            <w:r w:rsidRPr="00767913">
              <w:rPr>
                <w:rFonts w:ascii="宋体" w:eastAsia="宋体" w:hAnsi="宋体" w:cs="宋体" w:hint="eastAsia"/>
                <w:color w:val="000000"/>
                <w:kern w:val="3"/>
                <w:sz w:val="24"/>
                <w:szCs w:val="24"/>
              </w:rPr>
              <w:t>、气瓶使用记录</w:t>
            </w:r>
          </w:p>
        </w:tc>
      </w:tr>
      <w:tr w:rsidR="00767913" w:rsidRPr="00767913" w14:paraId="6B81ECBC"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27E02509" w14:textId="77777777" w:rsidR="00767913" w:rsidRPr="00767913" w:rsidRDefault="00767913" w:rsidP="00767913">
            <w:pPr>
              <w:jc w:val="center"/>
              <w:rPr>
                <w:rFonts w:ascii="宋体" w:eastAsia="宋体" w:hAnsi="宋体" w:cs="Times New Roman"/>
                <w:kern w:val="3"/>
                <w:sz w:val="24"/>
                <w:szCs w:val="24"/>
              </w:rPr>
            </w:pPr>
            <w:r w:rsidRPr="00767913">
              <w:rPr>
                <w:rFonts w:ascii="宋体" w:eastAsia="宋体" w:hAnsi="宋体" w:cs="Times New Roman" w:hint="eastAsia"/>
                <w:kern w:val="3"/>
                <w:sz w:val="24"/>
                <w:szCs w:val="24"/>
              </w:rPr>
              <w:t>1.9</w:t>
            </w:r>
          </w:p>
        </w:tc>
        <w:tc>
          <w:tcPr>
            <w:tcW w:w="7584" w:type="dxa"/>
            <w:tcBorders>
              <w:top w:val="single" w:sz="4" w:space="0" w:color="auto"/>
              <w:left w:val="single" w:sz="4" w:space="0" w:color="auto"/>
              <w:bottom w:val="single" w:sz="4" w:space="0" w:color="auto"/>
              <w:right w:val="single" w:sz="4" w:space="0" w:color="auto"/>
            </w:tcBorders>
            <w:vAlign w:val="center"/>
          </w:tcPr>
          <w:p w14:paraId="5CF98576"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 w:val="24"/>
                <w:szCs w:val="24"/>
              </w:rPr>
            </w:pPr>
            <w:r w:rsidRPr="00767913">
              <w:rPr>
                <w:rFonts w:ascii="宋体" w:eastAsia="宋体" w:hAnsi="宋体" w:cs="Times New Roman" w:hint="eastAsia"/>
                <w:kern w:val="3"/>
                <w:sz w:val="24"/>
                <w:szCs w:val="24"/>
              </w:rPr>
              <w:t>汇总报表</w:t>
            </w:r>
          </w:p>
        </w:tc>
      </w:tr>
      <w:tr w:rsidR="00767913" w:rsidRPr="00767913" w14:paraId="40A76E23"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7263E593" w14:textId="77777777" w:rsidR="00767913" w:rsidRPr="00767913" w:rsidRDefault="00767913" w:rsidP="00767913">
            <w:pPr>
              <w:jc w:val="center"/>
              <w:rPr>
                <w:rFonts w:ascii="宋体" w:eastAsia="宋体" w:hAnsi="宋体" w:cs="Times New Roman"/>
                <w:kern w:val="3"/>
                <w:sz w:val="24"/>
                <w:szCs w:val="24"/>
              </w:rPr>
            </w:pPr>
            <w:r w:rsidRPr="00767913">
              <w:rPr>
                <w:rFonts w:ascii="宋体" w:eastAsia="宋体" w:hAnsi="宋体" w:cs="Times New Roman" w:hint="eastAsia"/>
                <w:kern w:val="3"/>
                <w:sz w:val="24"/>
                <w:szCs w:val="24"/>
              </w:rPr>
              <w:t>1.9.1</w:t>
            </w:r>
          </w:p>
        </w:tc>
        <w:tc>
          <w:tcPr>
            <w:tcW w:w="7584" w:type="dxa"/>
            <w:tcBorders>
              <w:top w:val="single" w:sz="4" w:space="0" w:color="auto"/>
              <w:left w:val="single" w:sz="4" w:space="0" w:color="auto"/>
              <w:bottom w:val="single" w:sz="4" w:space="0" w:color="auto"/>
              <w:right w:val="single" w:sz="4" w:space="0" w:color="auto"/>
            </w:tcBorders>
            <w:vAlign w:val="center"/>
          </w:tcPr>
          <w:p w14:paraId="7D6B2D36" w14:textId="77777777" w:rsidR="00767913" w:rsidRPr="00767913" w:rsidRDefault="00767913" w:rsidP="00767913">
            <w:pPr>
              <w:widowControl/>
              <w:suppressAutoHyphens/>
              <w:overflowPunct w:val="0"/>
              <w:autoSpaceDE w:val="0"/>
              <w:autoSpaceDN w:val="0"/>
              <w:jc w:val="left"/>
              <w:textAlignment w:val="baseline"/>
              <w:rPr>
                <w:rFonts w:ascii="Calibri" w:eastAsia="宋体" w:hAnsi="Calibri" w:cs="Times New Roman"/>
                <w:kern w:val="3"/>
                <w:sz w:val="24"/>
                <w:szCs w:val="24"/>
              </w:rPr>
            </w:pPr>
            <w:r w:rsidRPr="00767913">
              <w:rPr>
                <w:rFonts w:ascii="Arial" w:eastAsia="等线" w:hAnsi="Arial" w:cs="Arial"/>
                <w:color w:val="000000"/>
                <w:kern w:val="3"/>
                <w:sz w:val="24"/>
                <w:szCs w:val="24"/>
              </w:rPr>
              <w:t>1</w:t>
            </w:r>
            <w:r w:rsidRPr="00767913">
              <w:rPr>
                <w:rFonts w:ascii="宋体" w:eastAsia="宋体" w:hAnsi="宋体" w:cs="宋体" w:hint="eastAsia"/>
                <w:color w:val="000000"/>
                <w:kern w:val="3"/>
                <w:sz w:val="24"/>
                <w:szCs w:val="24"/>
              </w:rPr>
              <w:t>、报警汇总：记录各种</w:t>
            </w:r>
            <w:proofErr w:type="gramStart"/>
            <w:r w:rsidRPr="00767913">
              <w:rPr>
                <w:rFonts w:ascii="宋体" w:eastAsia="宋体" w:hAnsi="宋体" w:cs="宋体" w:hint="eastAsia"/>
                <w:color w:val="000000"/>
                <w:kern w:val="3"/>
                <w:sz w:val="24"/>
                <w:szCs w:val="24"/>
              </w:rPr>
              <w:t>类型类型</w:t>
            </w:r>
            <w:proofErr w:type="gramEnd"/>
            <w:r w:rsidRPr="00767913">
              <w:rPr>
                <w:rFonts w:ascii="宋体" w:eastAsia="宋体" w:hAnsi="宋体" w:cs="宋体" w:hint="eastAsia"/>
                <w:color w:val="000000"/>
                <w:kern w:val="3"/>
                <w:sz w:val="24"/>
                <w:szCs w:val="24"/>
              </w:rPr>
              <w:t>报警总数，展示单个设备报警总数；</w:t>
            </w:r>
          </w:p>
          <w:p w14:paraId="13B277B7"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 w:val="24"/>
                <w:szCs w:val="24"/>
              </w:rPr>
            </w:pPr>
            <w:r w:rsidRPr="00767913">
              <w:rPr>
                <w:rFonts w:ascii="Arial" w:eastAsia="等线" w:hAnsi="Arial" w:cs="Arial"/>
                <w:color w:val="000000"/>
                <w:kern w:val="3"/>
                <w:sz w:val="24"/>
                <w:szCs w:val="24"/>
              </w:rPr>
              <w:t>2</w:t>
            </w:r>
            <w:r w:rsidRPr="00767913">
              <w:rPr>
                <w:rFonts w:ascii="宋体" w:eastAsia="宋体" w:hAnsi="宋体" w:cs="宋体" w:hint="eastAsia"/>
                <w:color w:val="000000"/>
                <w:kern w:val="3"/>
                <w:sz w:val="24"/>
                <w:szCs w:val="24"/>
              </w:rPr>
              <w:t>、使用汇总：设备编号、设备类型、所属区域、开始时间、结束时间、使用时长、使用人</w:t>
            </w:r>
          </w:p>
        </w:tc>
      </w:tr>
      <w:tr w:rsidR="00767913" w:rsidRPr="00767913" w14:paraId="18C09E5F"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72391991" w14:textId="77777777" w:rsidR="00767913" w:rsidRPr="00767913" w:rsidRDefault="00767913" w:rsidP="00767913">
            <w:pPr>
              <w:jc w:val="center"/>
              <w:rPr>
                <w:rFonts w:ascii="宋体" w:eastAsia="宋体" w:hAnsi="宋体" w:cs="Times New Roman"/>
                <w:kern w:val="3"/>
                <w:sz w:val="24"/>
                <w:szCs w:val="24"/>
              </w:rPr>
            </w:pPr>
            <w:r w:rsidRPr="00767913">
              <w:rPr>
                <w:rFonts w:ascii="宋体" w:eastAsia="宋体" w:hAnsi="宋体" w:cs="Times New Roman" w:hint="eastAsia"/>
                <w:kern w:val="3"/>
                <w:sz w:val="24"/>
                <w:szCs w:val="24"/>
              </w:rPr>
              <w:t>1.10</w:t>
            </w:r>
          </w:p>
        </w:tc>
        <w:tc>
          <w:tcPr>
            <w:tcW w:w="7584" w:type="dxa"/>
            <w:tcBorders>
              <w:top w:val="single" w:sz="4" w:space="0" w:color="auto"/>
              <w:left w:val="single" w:sz="4" w:space="0" w:color="auto"/>
              <w:bottom w:val="single" w:sz="4" w:space="0" w:color="auto"/>
              <w:right w:val="single" w:sz="4" w:space="0" w:color="auto"/>
            </w:tcBorders>
            <w:vAlign w:val="center"/>
          </w:tcPr>
          <w:p w14:paraId="1396BC40"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 w:val="24"/>
                <w:szCs w:val="24"/>
              </w:rPr>
            </w:pPr>
            <w:r w:rsidRPr="00767913">
              <w:rPr>
                <w:rFonts w:ascii="宋体" w:eastAsia="宋体" w:hAnsi="宋体" w:cs="Times New Roman" w:hint="eastAsia"/>
                <w:kern w:val="3"/>
                <w:sz w:val="24"/>
                <w:szCs w:val="24"/>
              </w:rPr>
              <w:t>设备管理</w:t>
            </w:r>
          </w:p>
        </w:tc>
      </w:tr>
      <w:tr w:rsidR="00767913" w:rsidRPr="00767913" w14:paraId="1A8A0257"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3088620D" w14:textId="77777777" w:rsidR="00767913" w:rsidRPr="00767913" w:rsidRDefault="00767913" w:rsidP="00767913">
            <w:pPr>
              <w:jc w:val="center"/>
              <w:rPr>
                <w:rFonts w:ascii="宋体" w:eastAsia="宋体" w:hAnsi="宋体" w:cs="Times New Roman"/>
                <w:kern w:val="3"/>
                <w:sz w:val="24"/>
                <w:szCs w:val="24"/>
              </w:rPr>
            </w:pPr>
            <w:r w:rsidRPr="00767913">
              <w:rPr>
                <w:rFonts w:ascii="宋体" w:eastAsia="宋体" w:hAnsi="宋体" w:cs="Times New Roman" w:hint="eastAsia"/>
                <w:kern w:val="3"/>
                <w:sz w:val="24"/>
                <w:szCs w:val="24"/>
              </w:rPr>
              <w:t>1.10.1</w:t>
            </w:r>
          </w:p>
        </w:tc>
        <w:tc>
          <w:tcPr>
            <w:tcW w:w="7584" w:type="dxa"/>
            <w:tcBorders>
              <w:top w:val="single" w:sz="4" w:space="0" w:color="auto"/>
              <w:left w:val="single" w:sz="4" w:space="0" w:color="auto"/>
              <w:bottom w:val="single" w:sz="4" w:space="0" w:color="auto"/>
              <w:right w:val="single" w:sz="4" w:space="0" w:color="auto"/>
            </w:tcBorders>
            <w:vAlign w:val="center"/>
          </w:tcPr>
          <w:p w14:paraId="7B2667C2"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 w:val="24"/>
                <w:szCs w:val="24"/>
              </w:rPr>
            </w:pPr>
            <w:r w:rsidRPr="00767913">
              <w:rPr>
                <w:rFonts w:ascii="宋体" w:eastAsia="宋体" w:hAnsi="宋体" w:cs="Times New Roman" w:hint="eastAsia"/>
                <w:kern w:val="3"/>
                <w:sz w:val="24"/>
                <w:szCs w:val="24"/>
              </w:rPr>
              <w:t>1、分实验室查看，添加，编辑，启用/停用等相应设备；</w:t>
            </w:r>
          </w:p>
          <w:p w14:paraId="0B6771EB"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 w:val="24"/>
                <w:szCs w:val="24"/>
              </w:rPr>
            </w:pPr>
            <w:r w:rsidRPr="00767913">
              <w:rPr>
                <w:rFonts w:ascii="宋体" w:eastAsia="宋体" w:hAnsi="宋体" w:cs="Times New Roman" w:hint="eastAsia"/>
                <w:kern w:val="3"/>
                <w:sz w:val="24"/>
                <w:szCs w:val="24"/>
              </w:rPr>
              <w:t>2、进行设备基础数据设置：包括阈值设定，校准周期或校准边界值设定</w:t>
            </w:r>
          </w:p>
        </w:tc>
      </w:tr>
      <w:tr w:rsidR="00767913" w:rsidRPr="00767913" w14:paraId="66177739"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3B887F66" w14:textId="77777777" w:rsidR="00767913" w:rsidRPr="00767913" w:rsidRDefault="00767913" w:rsidP="00767913">
            <w:pPr>
              <w:jc w:val="center"/>
              <w:rPr>
                <w:rFonts w:ascii="宋体" w:eastAsia="宋体" w:hAnsi="宋体" w:cs="Times New Roman"/>
                <w:kern w:val="3"/>
                <w:sz w:val="24"/>
                <w:szCs w:val="24"/>
              </w:rPr>
            </w:pPr>
            <w:r w:rsidRPr="00767913">
              <w:rPr>
                <w:rFonts w:ascii="宋体" w:eastAsia="宋体" w:hAnsi="宋体" w:cs="Times New Roman" w:hint="eastAsia"/>
                <w:kern w:val="3"/>
                <w:sz w:val="24"/>
                <w:szCs w:val="24"/>
              </w:rPr>
              <w:t>1.11</w:t>
            </w:r>
          </w:p>
        </w:tc>
        <w:tc>
          <w:tcPr>
            <w:tcW w:w="7584" w:type="dxa"/>
            <w:tcBorders>
              <w:top w:val="single" w:sz="4" w:space="0" w:color="auto"/>
              <w:left w:val="single" w:sz="4" w:space="0" w:color="auto"/>
              <w:bottom w:val="single" w:sz="4" w:space="0" w:color="auto"/>
              <w:right w:val="single" w:sz="4" w:space="0" w:color="auto"/>
            </w:tcBorders>
            <w:vAlign w:val="center"/>
          </w:tcPr>
          <w:p w14:paraId="7E8C43F1"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 w:val="24"/>
                <w:szCs w:val="24"/>
              </w:rPr>
            </w:pPr>
            <w:r w:rsidRPr="00767913">
              <w:rPr>
                <w:rFonts w:ascii="宋体" w:eastAsia="宋体" w:hAnsi="宋体" w:cs="Times New Roman" w:hint="eastAsia"/>
                <w:kern w:val="3"/>
                <w:sz w:val="24"/>
                <w:szCs w:val="24"/>
              </w:rPr>
              <w:t>区域管理</w:t>
            </w:r>
          </w:p>
        </w:tc>
      </w:tr>
      <w:tr w:rsidR="00767913" w:rsidRPr="00767913" w14:paraId="574BDA33"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2D45BD85" w14:textId="77777777" w:rsidR="00767913" w:rsidRPr="00767913" w:rsidRDefault="00767913" w:rsidP="00767913">
            <w:pPr>
              <w:jc w:val="center"/>
              <w:rPr>
                <w:rFonts w:ascii="宋体" w:eastAsia="宋体" w:hAnsi="宋体" w:cs="Times New Roman"/>
                <w:kern w:val="3"/>
                <w:sz w:val="24"/>
                <w:szCs w:val="24"/>
              </w:rPr>
            </w:pPr>
            <w:r w:rsidRPr="00767913">
              <w:rPr>
                <w:rFonts w:ascii="宋体" w:eastAsia="宋体" w:hAnsi="宋体" w:cs="Times New Roman" w:hint="eastAsia"/>
                <w:kern w:val="3"/>
                <w:sz w:val="24"/>
                <w:szCs w:val="24"/>
              </w:rPr>
              <w:t>1.11.1</w:t>
            </w:r>
          </w:p>
        </w:tc>
        <w:tc>
          <w:tcPr>
            <w:tcW w:w="7584" w:type="dxa"/>
            <w:tcBorders>
              <w:top w:val="single" w:sz="4" w:space="0" w:color="auto"/>
              <w:left w:val="single" w:sz="4" w:space="0" w:color="auto"/>
              <w:bottom w:val="single" w:sz="4" w:space="0" w:color="auto"/>
              <w:right w:val="single" w:sz="4" w:space="0" w:color="auto"/>
            </w:tcBorders>
            <w:vAlign w:val="center"/>
          </w:tcPr>
          <w:p w14:paraId="67845BCC" w14:textId="77777777" w:rsidR="00767913" w:rsidRPr="00767913" w:rsidRDefault="00767913" w:rsidP="00767913">
            <w:pPr>
              <w:widowControl/>
              <w:suppressAutoHyphens/>
              <w:overflowPunct w:val="0"/>
              <w:autoSpaceDE w:val="0"/>
              <w:autoSpaceDN w:val="0"/>
              <w:jc w:val="left"/>
              <w:textAlignment w:val="baseline"/>
              <w:rPr>
                <w:rFonts w:ascii="Calibri" w:eastAsia="等线" w:hAnsi="Calibri" w:cs="Times New Roman"/>
                <w:kern w:val="3"/>
                <w:sz w:val="24"/>
                <w:szCs w:val="24"/>
              </w:rPr>
            </w:pPr>
            <w:r w:rsidRPr="00767913">
              <w:rPr>
                <w:rFonts w:ascii="Arial" w:eastAsia="等线" w:hAnsi="Arial" w:cs="Arial"/>
                <w:color w:val="000000"/>
                <w:kern w:val="3"/>
                <w:sz w:val="24"/>
                <w:szCs w:val="24"/>
              </w:rPr>
              <w:t>1</w:t>
            </w:r>
            <w:r w:rsidRPr="00767913">
              <w:rPr>
                <w:rFonts w:ascii="宋体" w:eastAsia="宋体" w:hAnsi="宋体" w:cs="宋体" w:hint="eastAsia"/>
                <w:color w:val="000000"/>
                <w:kern w:val="3"/>
                <w:sz w:val="24"/>
                <w:szCs w:val="24"/>
              </w:rPr>
              <w:t>、区域名称</w:t>
            </w:r>
          </w:p>
          <w:p w14:paraId="5BC2A20F" w14:textId="77777777" w:rsidR="00767913" w:rsidRPr="00767913" w:rsidRDefault="00767913" w:rsidP="00767913">
            <w:pPr>
              <w:widowControl/>
              <w:suppressAutoHyphens/>
              <w:overflowPunct w:val="0"/>
              <w:autoSpaceDE w:val="0"/>
              <w:autoSpaceDN w:val="0"/>
              <w:jc w:val="left"/>
              <w:textAlignment w:val="baseline"/>
              <w:rPr>
                <w:rFonts w:ascii="Calibri" w:eastAsia="等线" w:hAnsi="Calibri" w:cs="Times New Roman"/>
                <w:kern w:val="3"/>
                <w:sz w:val="24"/>
                <w:szCs w:val="24"/>
              </w:rPr>
            </w:pPr>
            <w:r w:rsidRPr="00767913">
              <w:rPr>
                <w:rFonts w:ascii="Arial" w:eastAsia="等线" w:hAnsi="Arial" w:cs="Arial"/>
                <w:color w:val="000000"/>
                <w:kern w:val="3"/>
                <w:sz w:val="24"/>
                <w:szCs w:val="24"/>
              </w:rPr>
              <w:t>2</w:t>
            </w:r>
            <w:r w:rsidRPr="00767913">
              <w:rPr>
                <w:rFonts w:ascii="宋体" w:eastAsia="宋体" w:hAnsi="宋体" w:cs="宋体" w:hint="eastAsia"/>
                <w:color w:val="000000"/>
                <w:kern w:val="3"/>
                <w:sz w:val="24"/>
                <w:szCs w:val="24"/>
              </w:rPr>
              <w:t>、区域地点</w:t>
            </w:r>
          </w:p>
          <w:p w14:paraId="54D00A71" w14:textId="77777777" w:rsidR="00767913" w:rsidRPr="00767913" w:rsidRDefault="00767913" w:rsidP="00767913">
            <w:pPr>
              <w:widowControl/>
              <w:suppressAutoHyphens/>
              <w:overflowPunct w:val="0"/>
              <w:autoSpaceDE w:val="0"/>
              <w:autoSpaceDN w:val="0"/>
              <w:jc w:val="left"/>
              <w:textAlignment w:val="baseline"/>
              <w:rPr>
                <w:rFonts w:ascii="Calibri" w:eastAsia="等线" w:hAnsi="Calibri" w:cs="Times New Roman"/>
                <w:kern w:val="3"/>
                <w:sz w:val="24"/>
                <w:szCs w:val="24"/>
              </w:rPr>
            </w:pPr>
            <w:r w:rsidRPr="00767913">
              <w:rPr>
                <w:rFonts w:ascii="Arial" w:eastAsia="等线" w:hAnsi="Arial" w:cs="Arial"/>
                <w:color w:val="000000"/>
                <w:kern w:val="3"/>
                <w:sz w:val="24"/>
                <w:szCs w:val="24"/>
              </w:rPr>
              <w:t>3</w:t>
            </w:r>
            <w:r w:rsidRPr="00767913">
              <w:rPr>
                <w:rFonts w:ascii="宋体" w:eastAsia="宋体" w:hAnsi="宋体" w:cs="宋体" w:hint="eastAsia"/>
                <w:color w:val="000000"/>
                <w:kern w:val="3"/>
                <w:sz w:val="24"/>
                <w:szCs w:val="24"/>
              </w:rPr>
              <w:t>、设备类型</w:t>
            </w:r>
          </w:p>
          <w:p w14:paraId="4C2D6798" w14:textId="77777777" w:rsidR="00767913" w:rsidRPr="00767913" w:rsidRDefault="00767913" w:rsidP="00767913">
            <w:pPr>
              <w:widowControl/>
              <w:suppressAutoHyphens/>
              <w:overflowPunct w:val="0"/>
              <w:autoSpaceDE w:val="0"/>
              <w:autoSpaceDN w:val="0"/>
              <w:jc w:val="left"/>
              <w:textAlignment w:val="baseline"/>
              <w:rPr>
                <w:rFonts w:ascii="Calibri" w:eastAsia="等线" w:hAnsi="Calibri" w:cs="Times New Roman"/>
                <w:kern w:val="3"/>
                <w:sz w:val="24"/>
                <w:szCs w:val="24"/>
              </w:rPr>
            </w:pPr>
            <w:r w:rsidRPr="00767913">
              <w:rPr>
                <w:rFonts w:ascii="Arial" w:eastAsia="等线" w:hAnsi="Arial" w:cs="Arial"/>
                <w:color w:val="000000"/>
                <w:kern w:val="3"/>
                <w:sz w:val="24"/>
                <w:szCs w:val="24"/>
              </w:rPr>
              <w:t>4</w:t>
            </w:r>
            <w:r w:rsidRPr="00767913">
              <w:rPr>
                <w:rFonts w:ascii="宋体" w:eastAsia="宋体" w:hAnsi="宋体" w:cs="宋体" w:hint="eastAsia"/>
                <w:color w:val="000000"/>
                <w:kern w:val="3"/>
                <w:sz w:val="24"/>
                <w:szCs w:val="24"/>
              </w:rPr>
              <w:t>、设备编号</w:t>
            </w:r>
          </w:p>
          <w:p w14:paraId="04EC0432" w14:textId="77777777" w:rsidR="00767913" w:rsidRPr="00767913" w:rsidRDefault="00767913" w:rsidP="00767913">
            <w:pPr>
              <w:widowControl/>
              <w:suppressAutoHyphens/>
              <w:overflowPunct w:val="0"/>
              <w:autoSpaceDE w:val="0"/>
              <w:autoSpaceDN w:val="0"/>
              <w:jc w:val="left"/>
              <w:textAlignment w:val="baseline"/>
              <w:rPr>
                <w:rFonts w:ascii="Calibri" w:eastAsia="等线" w:hAnsi="Calibri" w:cs="Times New Roman"/>
                <w:kern w:val="3"/>
                <w:sz w:val="24"/>
                <w:szCs w:val="24"/>
              </w:rPr>
            </w:pPr>
            <w:r w:rsidRPr="00767913">
              <w:rPr>
                <w:rFonts w:ascii="Arial" w:eastAsia="等线" w:hAnsi="Arial" w:cs="Arial"/>
                <w:color w:val="000000"/>
                <w:kern w:val="3"/>
                <w:sz w:val="24"/>
                <w:szCs w:val="24"/>
              </w:rPr>
              <w:t>5</w:t>
            </w:r>
            <w:r w:rsidRPr="00767913">
              <w:rPr>
                <w:rFonts w:ascii="宋体" w:eastAsia="宋体" w:hAnsi="宋体" w:cs="宋体" w:hint="eastAsia"/>
                <w:color w:val="000000"/>
                <w:kern w:val="3"/>
                <w:sz w:val="24"/>
                <w:szCs w:val="24"/>
              </w:rPr>
              <w:t>、添加</w:t>
            </w:r>
          </w:p>
          <w:p w14:paraId="6D699AB3" w14:textId="77777777" w:rsidR="00767913" w:rsidRPr="00767913" w:rsidRDefault="00767913" w:rsidP="00767913">
            <w:pPr>
              <w:widowControl/>
              <w:suppressAutoHyphens/>
              <w:overflowPunct w:val="0"/>
              <w:autoSpaceDE w:val="0"/>
              <w:autoSpaceDN w:val="0"/>
              <w:jc w:val="left"/>
              <w:textAlignment w:val="baseline"/>
              <w:rPr>
                <w:rFonts w:ascii="Calibri" w:eastAsia="等线" w:hAnsi="Calibri" w:cs="Times New Roman"/>
                <w:kern w:val="3"/>
                <w:sz w:val="24"/>
                <w:szCs w:val="24"/>
              </w:rPr>
            </w:pPr>
            <w:r w:rsidRPr="00767913">
              <w:rPr>
                <w:rFonts w:ascii="Arial" w:eastAsia="等线" w:hAnsi="Arial" w:cs="Arial"/>
                <w:color w:val="000000"/>
                <w:kern w:val="3"/>
                <w:sz w:val="24"/>
                <w:szCs w:val="24"/>
              </w:rPr>
              <w:t>6</w:t>
            </w:r>
            <w:r w:rsidRPr="00767913">
              <w:rPr>
                <w:rFonts w:ascii="宋体" w:eastAsia="宋体" w:hAnsi="宋体" w:cs="宋体" w:hint="eastAsia"/>
                <w:color w:val="000000"/>
                <w:kern w:val="3"/>
                <w:sz w:val="24"/>
                <w:szCs w:val="24"/>
              </w:rPr>
              <w:t>、删除</w:t>
            </w:r>
          </w:p>
          <w:p w14:paraId="0760A923" w14:textId="77777777" w:rsidR="00767913" w:rsidRPr="00767913" w:rsidRDefault="00767913" w:rsidP="00767913">
            <w:pPr>
              <w:widowControl/>
              <w:suppressAutoHyphens/>
              <w:overflowPunct w:val="0"/>
              <w:autoSpaceDE w:val="0"/>
              <w:autoSpaceDN w:val="0"/>
              <w:jc w:val="left"/>
              <w:textAlignment w:val="baseline"/>
              <w:rPr>
                <w:rFonts w:ascii="Calibri" w:eastAsia="等线" w:hAnsi="Calibri" w:cs="Times New Roman"/>
                <w:kern w:val="3"/>
                <w:sz w:val="24"/>
                <w:szCs w:val="24"/>
              </w:rPr>
            </w:pPr>
            <w:r w:rsidRPr="00767913">
              <w:rPr>
                <w:rFonts w:ascii="Arial" w:eastAsia="等线" w:hAnsi="Arial" w:cs="Arial"/>
                <w:color w:val="000000"/>
                <w:kern w:val="3"/>
                <w:sz w:val="24"/>
                <w:szCs w:val="24"/>
              </w:rPr>
              <w:t>7</w:t>
            </w:r>
            <w:r w:rsidRPr="00767913">
              <w:rPr>
                <w:rFonts w:ascii="宋体" w:eastAsia="宋体" w:hAnsi="宋体" w:cs="宋体" w:hint="eastAsia"/>
                <w:color w:val="000000"/>
                <w:kern w:val="3"/>
                <w:sz w:val="24"/>
                <w:szCs w:val="24"/>
              </w:rPr>
              <w:t>、修改</w:t>
            </w:r>
          </w:p>
          <w:p w14:paraId="22454A9B"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 w:val="24"/>
                <w:szCs w:val="24"/>
              </w:rPr>
            </w:pPr>
            <w:r w:rsidRPr="00767913">
              <w:rPr>
                <w:rFonts w:ascii="Arial" w:eastAsia="等线" w:hAnsi="Arial" w:cs="Arial"/>
                <w:color w:val="000000"/>
                <w:kern w:val="3"/>
                <w:sz w:val="24"/>
                <w:szCs w:val="24"/>
              </w:rPr>
              <w:t>8</w:t>
            </w:r>
            <w:r w:rsidRPr="00767913">
              <w:rPr>
                <w:rFonts w:ascii="宋体" w:eastAsia="宋体" w:hAnsi="宋体" w:cs="宋体" w:hint="eastAsia"/>
                <w:color w:val="000000"/>
                <w:kern w:val="3"/>
                <w:sz w:val="24"/>
                <w:szCs w:val="24"/>
              </w:rPr>
              <w:t>、</w:t>
            </w:r>
            <w:proofErr w:type="gramStart"/>
            <w:r w:rsidRPr="00767913">
              <w:rPr>
                <w:rFonts w:ascii="宋体" w:eastAsia="宋体" w:hAnsi="宋体" w:cs="宋体" w:hint="eastAsia"/>
                <w:color w:val="000000"/>
                <w:kern w:val="3"/>
                <w:sz w:val="24"/>
                <w:szCs w:val="24"/>
              </w:rPr>
              <w:t>提供全选功能</w:t>
            </w:r>
            <w:proofErr w:type="gramEnd"/>
          </w:p>
        </w:tc>
      </w:tr>
      <w:tr w:rsidR="00767913" w:rsidRPr="00767913" w14:paraId="3E17DEB6"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13FEB1B8" w14:textId="77777777" w:rsidR="00767913" w:rsidRPr="00767913" w:rsidRDefault="00767913" w:rsidP="00767913">
            <w:pPr>
              <w:jc w:val="center"/>
              <w:rPr>
                <w:rFonts w:ascii="宋体" w:eastAsia="宋体" w:hAnsi="宋体" w:cs="Times New Roman"/>
                <w:kern w:val="3"/>
                <w:sz w:val="24"/>
                <w:szCs w:val="24"/>
              </w:rPr>
            </w:pPr>
            <w:r w:rsidRPr="00767913">
              <w:rPr>
                <w:rFonts w:ascii="宋体" w:eastAsia="宋体" w:hAnsi="宋体" w:cs="Times New Roman" w:hint="eastAsia"/>
                <w:kern w:val="3"/>
                <w:sz w:val="24"/>
                <w:szCs w:val="24"/>
              </w:rPr>
              <w:t>1.12</w:t>
            </w:r>
          </w:p>
        </w:tc>
        <w:tc>
          <w:tcPr>
            <w:tcW w:w="7584" w:type="dxa"/>
            <w:tcBorders>
              <w:top w:val="single" w:sz="4" w:space="0" w:color="auto"/>
              <w:left w:val="single" w:sz="4" w:space="0" w:color="auto"/>
              <w:bottom w:val="single" w:sz="4" w:space="0" w:color="auto"/>
              <w:right w:val="single" w:sz="4" w:space="0" w:color="auto"/>
            </w:tcBorders>
            <w:vAlign w:val="center"/>
          </w:tcPr>
          <w:p w14:paraId="2CF4957E"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 w:val="24"/>
                <w:szCs w:val="24"/>
              </w:rPr>
            </w:pPr>
            <w:r w:rsidRPr="00767913">
              <w:rPr>
                <w:rFonts w:ascii="宋体" w:eastAsia="宋体" w:hAnsi="宋体" w:cs="Times New Roman" w:hint="eastAsia"/>
                <w:kern w:val="3"/>
                <w:sz w:val="24"/>
                <w:szCs w:val="24"/>
              </w:rPr>
              <w:t>人员管理</w:t>
            </w:r>
          </w:p>
        </w:tc>
      </w:tr>
      <w:tr w:rsidR="00767913" w:rsidRPr="00767913" w14:paraId="7338BF4B"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34C7C116" w14:textId="77777777" w:rsidR="00767913" w:rsidRPr="00767913" w:rsidRDefault="00767913" w:rsidP="00767913">
            <w:pPr>
              <w:jc w:val="center"/>
              <w:rPr>
                <w:rFonts w:ascii="宋体" w:eastAsia="宋体" w:hAnsi="宋体" w:cs="Times New Roman"/>
                <w:kern w:val="3"/>
                <w:sz w:val="24"/>
                <w:szCs w:val="24"/>
              </w:rPr>
            </w:pPr>
            <w:r w:rsidRPr="00767913">
              <w:rPr>
                <w:rFonts w:ascii="宋体" w:eastAsia="宋体" w:hAnsi="宋体" w:cs="Times New Roman" w:hint="eastAsia"/>
                <w:kern w:val="3"/>
                <w:sz w:val="24"/>
                <w:szCs w:val="24"/>
              </w:rPr>
              <w:lastRenderedPageBreak/>
              <w:t>1.12.1</w:t>
            </w:r>
          </w:p>
        </w:tc>
        <w:tc>
          <w:tcPr>
            <w:tcW w:w="7584" w:type="dxa"/>
            <w:tcBorders>
              <w:top w:val="single" w:sz="4" w:space="0" w:color="auto"/>
              <w:left w:val="single" w:sz="4" w:space="0" w:color="auto"/>
              <w:bottom w:val="single" w:sz="4" w:space="0" w:color="auto"/>
              <w:right w:val="single" w:sz="4" w:space="0" w:color="auto"/>
            </w:tcBorders>
            <w:vAlign w:val="center"/>
          </w:tcPr>
          <w:p w14:paraId="6E474214" w14:textId="77777777" w:rsidR="00767913" w:rsidRPr="00767913" w:rsidRDefault="00767913" w:rsidP="00767913">
            <w:pPr>
              <w:widowControl/>
              <w:suppressAutoHyphens/>
              <w:overflowPunct w:val="0"/>
              <w:autoSpaceDE w:val="0"/>
              <w:autoSpaceDN w:val="0"/>
              <w:jc w:val="left"/>
              <w:textAlignment w:val="baseline"/>
              <w:rPr>
                <w:rFonts w:ascii="Calibri" w:eastAsia="等线" w:hAnsi="Calibri" w:cs="Times New Roman"/>
                <w:kern w:val="3"/>
                <w:sz w:val="24"/>
                <w:szCs w:val="24"/>
              </w:rPr>
            </w:pPr>
            <w:r w:rsidRPr="00767913">
              <w:rPr>
                <w:rFonts w:ascii="Arial" w:eastAsia="等线" w:hAnsi="Arial" w:cs="Arial"/>
                <w:color w:val="000000"/>
                <w:kern w:val="3"/>
                <w:sz w:val="24"/>
                <w:szCs w:val="24"/>
              </w:rPr>
              <w:t>1</w:t>
            </w:r>
            <w:r w:rsidRPr="00767913">
              <w:rPr>
                <w:rFonts w:ascii="宋体" w:eastAsia="宋体" w:hAnsi="宋体" w:cs="宋体" w:hint="eastAsia"/>
                <w:color w:val="000000"/>
                <w:kern w:val="3"/>
                <w:sz w:val="24"/>
                <w:szCs w:val="24"/>
              </w:rPr>
              <w:t>、</w:t>
            </w:r>
            <w:r w:rsidRPr="00767913">
              <w:rPr>
                <w:rFonts w:ascii="Arial" w:eastAsia="等线" w:hAnsi="Arial" w:cs="Arial"/>
                <w:color w:val="000000"/>
                <w:kern w:val="3"/>
                <w:sz w:val="24"/>
                <w:szCs w:val="24"/>
              </w:rPr>
              <w:t>ID</w:t>
            </w:r>
          </w:p>
          <w:p w14:paraId="3EBEF858" w14:textId="77777777" w:rsidR="00767913" w:rsidRPr="00767913" w:rsidRDefault="00767913" w:rsidP="00767913">
            <w:pPr>
              <w:widowControl/>
              <w:suppressAutoHyphens/>
              <w:overflowPunct w:val="0"/>
              <w:autoSpaceDE w:val="0"/>
              <w:autoSpaceDN w:val="0"/>
              <w:jc w:val="left"/>
              <w:textAlignment w:val="baseline"/>
              <w:rPr>
                <w:rFonts w:ascii="Calibri" w:eastAsia="等线" w:hAnsi="Calibri" w:cs="Times New Roman"/>
                <w:kern w:val="3"/>
                <w:sz w:val="24"/>
                <w:szCs w:val="24"/>
              </w:rPr>
            </w:pPr>
            <w:r w:rsidRPr="00767913">
              <w:rPr>
                <w:rFonts w:ascii="Arial" w:eastAsia="等线" w:hAnsi="Arial" w:cs="Arial"/>
                <w:color w:val="000000"/>
                <w:kern w:val="3"/>
                <w:sz w:val="24"/>
                <w:szCs w:val="24"/>
              </w:rPr>
              <w:t>2</w:t>
            </w:r>
            <w:r w:rsidRPr="00767913">
              <w:rPr>
                <w:rFonts w:ascii="宋体" w:eastAsia="宋体" w:hAnsi="宋体" w:cs="宋体" w:hint="eastAsia"/>
                <w:color w:val="000000"/>
                <w:kern w:val="3"/>
                <w:sz w:val="24"/>
                <w:szCs w:val="24"/>
              </w:rPr>
              <w:t>、姓名</w:t>
            </w:r>
          </w:p>
          <w:p w14:paraId="3F4A2435" w14:textId="77777777" w:rsidR="00767913" w:rsidRPr="00767913" w:rsidRDefault="00767913" w:rsidP="00767913">
            <w:pPr>
              <w:widowControl/>
              <w:suppressAutoHyphens/>
              <w:overflowPunct w:val="0"/>
              <w:autoSpaceDE w:val="0"/>
              <w:autoSpaceDN w:val="0"/>
              <w:jc w:val="left"/>
              <w:textAlignment w:val="baseline"/>
              <w:rPr>
                <w:rFonts w:ascii="Calibri" w:eastAsia="等线" w:hAnsi="Calibri" w:cs="Times New Roman"/>
                <w:kern w:val="3"/>
                <w:sz w:val="24"/>
                <w:szCs w:val="24"/>
              </w:rPr>
            </w:pPr>
            <w:r w:rsidRPr="00767913">
              <w:rPr>
                <w:rFonts w:ascii="Arial" w:eastAsia="等线" w:hAnsi="Arial" w:cs="Arial"/>
                <w:color w:val="000000"/>
                <w:kern w:val="3"/>
                <w:sz w:val="24"/>
                <w:szCs w:val="24"/>
              </w:rPr>
              <w:t>3</w:t>
            </w:r>
            <w:r w:rsidRPr="00767913">
              <w:rPr>
                <w:rFonts w:ascii="宋体" w:eastAsia="宋体" w:hAnsi="宋体" w:cs="宋体" w:hint="eastAsia"/>
                <w:color w:val="000000"/>
                <w:kern w:val="3"/>
                <w:sz w:val="24"/>
                <w:szCs w:val="24"/>
              </w:rPr>
              <w:t>、电话</w:t>
            </w:r>
          </w:p>
          <w:p w14:paraId="1A5BCFBC" w14:textId="77777777" w:rsidR="00767913" w:rsidRPr="00767913" w:rsidRDefault="00767913" w:rsidP="00767913">
            <w:pPr>
              <w:widowControl/>
              <w:suppressAutoHyphens/>
              <w:overflowPunct w:val="0"/>
              <w:autoSpaceDE w:val="0"/>
              <w:autoSpaceDN w:val="0"/>
              <w:jc w:val="left"/>
              <w:textAlignment w:val="baseline"/>
              <w:rPr>
                <w:rFonts w:ascii="Calibri" w:eastAsia="等线" w:hAnsi="Calibri" w:cs="Times New Roman"/>
                <w:kern w:val="3"/>
                <w:sz w:val="24"/>
                <w:szCs w:val="24"/>
              </w:rPr>
            </w:pPr>
            <w:r w:rsidRPr="00767913">
              <w:rPr>
                <w:rFonts w:ascii="Arial" w:eastAsia="等线" w:hAnsi="Arial" w:cs="Arial"/>
                <w:color w:val="000000"/>
                <w:kern w:val="3"/>
                <w:sz w:val="24"/>
                <w:szCs w:val="24"/>
              </w:rPr>
              <w:t>4</w:t>
            </w:r>
            <w:r w:rsidRPr="00767913">
              <w:rPr>
                <w:rFonts w:ascii="宋体" w:eastAsia="宋体" w:hAnsi="宋体" w:cs="宋体" w:hint="eastAsia"/>
                <w:color w:val="000000"/>
                <w:kern w:val="3"/>
                <w:sz w:val="24"/>
                <w:szCs w:val="24"/>
              </w:rPr>
              <w:t>、分组</w:t>
            </w:r>
          </w:p>
          <w:p w14:paraId="4F3D27E7" w14:textId="77777777" w:rsidR="00767913" w:rsidRPr="00767913" w:rsidRDefault="00767913" w:rsidP="00767913">
            <w:pPr>
              <w:widowControl/>
              <w:suppressAutoHyphens/>
              <w:overflowPunct w:val="0"/>
              <w:autoSpaceDE w:val="0"/>
              <w:autoSpaceDN w:val="0"/>
              <w:jc w:val="left"/>
              <w:textAlignment w:val="baseline"/>
              <w:rPr>
                <w:rFonts w:ascii="Calibri" w:eastAsia="等线" w:hAnsi="Calibri" w:cs="Times New Roman"/>
                <w:kern w:val="3"/>
                <w:sz w:val="24"/>
                <w:szCs w:val="24"/>
              </w:rPr>
            </w:pPr>
            <w:r w:rsidRPr="00767913">
              <w:rPr>
                <w:rFonts w:ascii="Arial" w:eastAsia="等线" w:hAnsi="Arial" w:cs="Arial"/>
                <w:color w:val="000000"/>
                <w:kern w:val="3"/>
                <w:sz w:val="24"/>
                <w:szCs w:val="24"/>
              </w:rPr>
              <w:t>5</w:t>
            </w:r>
            <w:r w:rsidRPr="00767913">
              <w:rPr>
                <w:rFonts w:ascii="宋体" w:eastAsia="宋体" w:hAnsi="宋体" w:cs="宋体" w:hint="eastAsia"/>
                <w:color w:val="000000"/>
                <w:kern w:val="3"/>
                <w:sz w:val="24"/>
                <w:szCs w:val="24"/>
              </w:rPr>
              <w:t>、创建时间</w:t>
            </w:r>
          </w:p>
          <w:p w14:paraId="7830A321" w14:textId="77777777" w:rsidR="00767913" w:rsidRPr="00767913" w:rsidRDefault="00767913" w:rsidP="00767913">
            <w:pPr>
              <w:widowControl/>
              <w:suppressAutoHyphens/>
              <w:overflowPunct w:val="0"/>
              <w:autoSpaceDE w:val="0"/>
              <w:autoSpaceDN w:val="0"/>
              <w:jc w:val="left"/>
              <w:textAlignment w:val="baseline"/>
              <w:rPr>
                <w:rFonts w:ascii="Calibri" w:eastAsia="等线" w:hAnsi="Calibri" w:cs="Times New Roman"/>
                <w:kern w:val="3"/>
                <w:sz w:val="24"/>
                <w:szCs w:val="24"/>
              </w:rPr>
            </w:pPr>
            <w:r w:rsidRPr="00767913">
              <w:rPr>
                <w:rFonts w:ascii="Arial" w:eastAsia="等线" w:hAnsi="Arial" w:cs="Arial"/>
                <w:color w:val="000000"/>
                <w:kern w:val="3"/>
                <w:sz w:val="24"/>
                <w:szCs w:val="24"/>
              </w:rPr>
              <w:t>6</w:t>
            </w:r>
            <w:r w:rsidRPr="00767913">
              <w:rPr>
                <w:rFonts w:ascii="宋体" w:eastAsia="宋体" w:hAnsi="宋体" w:cs="宋体" w:hint="eastAsia"/>
                <w:color w:val="000000"/>
                <w:kern w:val="3"/>
                <w:sz w:val="24"/>
                <w:szCs w:val="24"/>
              </w:rPr>
              <w:t>、状态</w:t>
            </w:r>
          </w:p>
          <w:p w14:paraId="7CEF1D80" w14:textId="77777777" w:rsidR="00767913" w:rsidRPr="00767913" w:rsidRDefault="00767913" w:rsidP="00767913">
            <w:pPr>
              <w:widowControl/>
              <w:suppressAutoHyphens/>
              <w:overflowPunct w:val="0"/>
              <w:autoSpaceDE w:val="0"/>
              <w:autoSpaceDN w:val="0"/>
              <w:jc w:val="left"/>
              <w:textAlignment w:val="baseline"/>
              <w:rPr>
                <w:rFonts w:ascii="Calibri" w:eastAsia="等线" w:hAnsi="Calibri" w:cs="Times New Roman"/>
                <w:kern w:val="3"/>
                <w:sz w:val="24"/>
                <w:szCs w:val="24"/>
              </w:rPr>
            </w:pPr>
            <w:r w:rsidRPr="00767913">
              <w:rPr>
                <w:rFonts w:ascii="Arial" w:eastAsia="等线" w:hAnsi="Arial" w:cs="Arial"/>
                <w:color w:val="000000"/>
                <w:kern w:val="3"/>
                <w:sz w:val="24"/>
                <w:szCs w:val="24"/>
              </w:rPr>
              <w:t>7</w:t>
            </w:r>
            <w:r w:rsidRPr="00767913">
              <w:rPr>
                <w:rFonts w:ascii="宋体" w:eastAsia="宋体" w:hAnsi="宋体" w:cs="宋体" w:hint="eastAsia"/>
                <w:color w:val="000000"/>
                <w:kern w:val="3"/>
                <w:sz w:val="24"/>
                <w:szCs w:val="24"/>
              </w:rPr>
              <w:t>、查询（可根据关键字、角色选择、状态查询）</w:t>
            </w:r>
          </w:p>
          <w:p w14:paraId="7C4BA2B8" w14:textId="77777777" w:rsidR="00767913" w:rsidRPr="00767913" w:rsidRDefault="00767913" w:rsidP="00767913">
            <w:pPr>
              <w:widowControl/>
              <w:suppressAutoHyphens/>
              <w:overflowPunct w:val="0"/>
              <w:autoSpaceDE w:val="0"/>
              <w:autoSpaceDN w:val="0"/>
              <w:jc w:val="left"/>
              <w:textAlignment w:val="baseline"/>
              <w:rPr>
                <w:rFonts w:ascii="Calibri" w:eastAsia="等线" w:hAnsi="Calibri" w:cs="Times New Roman"/>
                <w:kern w:val="3"/>
                <w:sz w:val="24"/>
                <w:szCs w:val="24"/>
              </w:rPr>
            </w:pPr>
            <w:r w:rsidRPr="00767913">
              <w:rPr>
                <w:rFonts w:ascii="Arial" w:eastAsia="等线" w:hAnsi="Arial" w:cs="Arial"/>
                <w:color w:val="000000"/>
                <w:kern w:val="3"/>
                <w:sz w:val="24"/>
                <w:szCs w:val="24"/>
              </w:rPr>
              <w:t>8</w:t>
            </w:r>
            <w:r w:rsidRPr="00767913">
              <w:rPr>
                <w:rFonts w:ascii="宋体" w:eastAsia="宋体" w:hAnsi="宋体" w:cs="宋体" w:hint="eastAsia"/>
                <w:color w:val="000000"/>
                <w:kern w:val="3"/>
                <w:sz w:val="24"/>
                <w:szCs w:val="24"/>
              </w:rPr>
              <w:t>、添加</w:t>
            </w:r>
          </w:p>
          <w:p w14:paraId="7CAE6A58" w14:textId="77777777" w:rsidR="00767913" w:rsidRPr="00767913" w:rsidRDefault="00767913" w:rsidP="00767913">
            <w:pPr>
              <w:widowControl/>
              <w:suppressAutoHyphens/>
              <w:overflowPunct w:val="0"/>
              <w:autoSpaceDE w:val="0"/>
              <w:autoSpaceDN w:val="0"/>
              <w:jc w:val="left"/>
              <w:textAlignment w:val="baseline"/>
              <w:rPr>
                <w:rFonts w:ascii="Calibri" w:eastAsia="等线" w:hAnsi="Calibri" w:cs="Times New Roman"/>
                <w:kern w:val="3"/>
                <w:sz w:val="24"/>
                <w:szCs w:val="24"/>
              </w:rPr>
            </w:pPr>
            <w:r w:rsidRPr="00767913">
              <w:rPr>
                <w:rFonts w:ascii="Arial" w:eastAsia="等线" w:hAnsi="Arial" w:cs="Arial"/>
                <w:color w:val="000000"/>
                <w:kern w:val="3"/>
                <w:sz w:val="24"/>
                <w:szCs w:val="24"/>
              </w:rPr>
              <w:t>9</w:t>
            </w:r>
            <w:r w:rsidRPr="00767913">
              <w:rPr>
                <w:rFonts w:ascii="宋体" w:eastAsia="宋体" w:hAnsi="宋体" w:cs="宋体" w:hint="eastAsia"/>
                <w:color w:val="000000"/>
                <w:kern w:val="3"/>
                <w:sz w:val="24"/>
                <w:szCs w:val="24"/>
              </w:rPr>
              <w:t>、删除</w:t>
            </w:r>
          </w:p>
          <w:p w14:paraId="4A32BBC3" w14:textId="77777777" w:rsidR="00767913" w:rsidRPr="00767913" w:rsidRDefault="00767913" w:rsidP="00767913">
            <w:pPr>
              <w:widowControl/>
              <w:suppressAutoHyphens/>
              <w:overflowPunct w:val="0"/>
              <w:autoSpaceDE w:val="0"/>
              <w:autoSpaceDN w:val="0"/>
              <w:jc w:val="left"/>
              <w:textAlignment w:val="baseline"/>
              <w:rPr>
                <w:rFonts w:ascii="Calibri" w:eastAsia="等线" w:hAnsi="Calibri" w:cs="Times New Roman"/>
                <w:kern w:val="3"/>
                <w:sz w:val="24"/>
                <w:szCs w:val="24"/>
              </w:rPr>
            </w:pPr>
            <w:r w:rsidRPr="00767913">
              <w:rPr>
                <w:rFonts w:ascii="Arial" w:eastAsia="等线" w:hAnsi="Arial" w:cs="Arial"/>
                <w:color w:val="000000"/>
                <w:kern w:val="3"/>
                <w:sz w:val="24"/>
                <w:szCs w:val="24"/>
              </w:rPr>
              <w:t>10</w:t>
            </w:r>
            <w:r w:rsidRPr="00767913">
              <w:rPr>
                <w:rFonts w:ascii="宋体" w:eastAsia="宋体" w:hAnsi="宋体" w:cs="宋体" w:hint="eastAsia"/>
                <w:color w:val="000000"/>
                <w:kern w:val="3"/>
                <w:sz w:val="24"/>
                <w:szCs w:val="24"/>
              </w:rPr>
              <w:t>、修改</w:t>
            </w:r>
          </w:p>
          <w:p w14:paraId="175A032E"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 w:val="24"/>
                <w:szCs w:val="24"/>
              </w:rPr>
            </w:pPr>
            <w:r w:rsidRPr="00767913">
              <w:rPr>
                <w:rFonts w:ascii="Arial" w:eastAsia="等线" w:hAnsi="Arial" w:cs="Arial"/>
                <w:color w:val="000000"/>
                <w:kern w:val="3"/>
                <w:sz w:val="24"/>
                <w:szCs w:val="24"/>
              </w:rPr>
              <w:t>11</w:t>
            </w:r>
            <w:r w:rsidRPr="00767913">
              <w:rPr>
                <w:rFonts w:ascii="宋体" w:eastAsia="宋体" w:hAnsi="宋体" w:cs="宋体" w:hint="eastAsia"/>
                <w:color w:val="000000"/>
                <w:kern w:val="3"/>
                <w:sz w:val="24"/>
                <w:szCs w:val="24"/>
              </w:rPr>
              <w:t>、</w:t>
            </w:r>
            <w:proofErr w:type="gramStart"/>
            <w:r w:rsidRPr="00767913">
              <w:rPr>
                <w:rFonts w:ascii="宋体" w:eastAsia="宋体" w:hAnsi="宋体" w:cs="宋体" w:hint="eastAsia"/>
                <w:color w:val="000000"/>
                <w:kern w:val="3"/>
                <w:sz w:val="24"/>
                <w:szCs w:val="24"/>
              </w:rPr>
              <w:t>提供全选功能</w:t>
            </w:r>
            <w:proofErr w:type="gramEnd"/>
          </w:p>
        </w:tc>
      </w:tr>
      <w:tr w:rsidR="00767913" w:rsidRPr="00767913" w14:paraId="48D06301"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630F9A4D" w14:textId="77777777" w:rsidR="00767913" w:rsidRPr="00767913" w:rsidRDefault="00767913" w:rsidP="00767913">
            <w:pPr>
              <w:jc w:val="center"/>
              <w:rPr>
                <w:rFonts w:ascii="宋体" w:eastAsia="宋体" w:hAnsi="宋体" w:cs="Times New Roman"/>
                <w:kern w:val="3"/>
                <w:sz w:val="24"/>
                <w:szCs w:val="24"/>
              </w:rPr>
            </w:pPr>
            <w:r w:rsidRPr="00767913">
              <w:rPr>
                <w:rFonts w:ascii="宋体" w:eastAsia="宋体" w:hAnsi="宋体" w:cs="Times New Roman" w:hint="eastAsia"/>
                <w:kern w:val="3"/>
                <w:sz w:val="24"/>
                <w:szCs w:val="24"/>
              </w:rPr>
              <w:t>1.13</w:t>
            </w:r>
          </w:p>
        </w:tc>
        <w:tc>
          <w:tcPr>
            <w:tcW w:w="7584" w:type="dxa"/>
            <w:tcBorders>
              <w:top w:val="single" w:sz="4" w:space="0" w:color="auto"/>
              <w:left w:val="single" w:sz="4" w:space="0" w:color="auto"/>
              <w:bottom w:val="single" w:sz="4" w:space="0" w:color="auto"/>
              <w:right w:val="single" w:sz="4" w:space="0" w:color="auto"/>
            </w:tcBorders>
            <w:vAlign w:val="center"/>
          </w:tcPr>
          <w:p w14:paraId="689F7820"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 w:val="24"/>
                <w:szCs w:val="24"/>
              </w:rPr>
            </w:pPr>
            <w:r w:rsidRPr="00767913">
              <w:rPr>
                <w:rFonts w:ascii="宋体" w:eastAsia="宋体" w:hAnsi="宋体" w:cs="Times New Roman" w:hint="eastAsia"/>
                <w:kern w:val="3"/>
                <w:sz w:val="24"/>
                <w:szCs w:val="24"/>
              </w:rPr>
              <w:t>角色管理</w:t>
            </w:r>
          </w:p>
        </w:tc>
      </w:tr>
      <w:tr w:rsidR="00767913" w:rsidRPr="00767913" w14:paraId="536C0A61"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7D72EF1B" w14:textId="77777777" w:rsidR="00767913" w:rsidRPr="00767913" w:rsidRDefault="00767913" w:rsidP="00767913">
            <w:pPr>
              <w:jc w:val="center"/>
              <w:rPr>
                <w:rFonts w:ascii="宋体" w:eastAsia="宋体" w:hAnsi="宋体" w:cs="Times New Roman"/>
                <w:kern w:val="3"/>
                <w:sz w:val="24"/>
                <w:szCs w:val="24"/>
              </w:rPr>
            </w:pPr>
            <w:r w:rsidRPr="00767913">
              <w:rPr>
                <w:rFonts w:ascii="宋体" w:eastAsia="宋体" w:hAnsi="宋体" w:cs="Times New Roman" w:hint="eastAsia"/>
                <w:kern w:val="3"/>
                <w:sz w:val="24"/>
                <w:szCs w:val="24"/>
              </w:rPr>
              <w:t>1.13.1</w:t>
            </w:r>
          </w:p>
        </w:tc>
        <w:tc>
          <w:tcPr>
            <w:tcW w:w="7584" w:type="dxa"/>
            <w:tcBorders>
              <w:top w:val="single" w:sz="4" w:space="0" w:color="auto"/>
              <w:left w:val="single" w:sz="4" w:space="0" w:color="auto"/>
              <w:bottom w:val="single" w:sz="4" w:space="0" w:color="auto"/>
              <w:right w:val="single" w:sz="4" w:space="0" w:color="auto"/>
            </w:tcBorders>
            <w:vAlign w:val="center"/>
          </w:tcPr>
          <w:p w14:paraId="3D4BE588" w14:textId="77777777" w:rsidR="00767913" w:rsidRPr="00767913" w:rsidRDefault="00767913" w:rsidP="00767913">
            <w:pPr>
              <w:widowControl/>
              <w:suppressAutoHyphens/>
              <w:overflowPunct w:val="0"/>
              <w:autoSpaceDE w:val="0"/>
              <w:autoSpaceDN w:val="0"/>
              <w:jc w:val="left"/>
              <w:textAlignment w:val="baseline"/>
              <w:rPr>
                <w:rFonts w:ascii="宋体" w:eastAsia="宋体" w:hAnsi="宋体" w:cs="Times New Roman"/>
                <w:kern w:val="3"/>
                <w:sz w:val="24"/>
                <w:szCs w:val="24"/>
              </w:rPr>
            </w:pPr>
            <w:r w:rsidRPr="00767913">
              <w:rPr>
                <w:rFonts w:ascii="宋体" w:eastAsia="宋体" w:hAnsi="宋体" w:cs="Arial"/>
                <w:color w:val="000000"/>
                <w:kern w:val="3"/>
                <w:sz w:val="24"/>
                <w:szCs w:val="24"/>
              </w:rPr>
              <w:t>先选择角色名称、再匹配权限</w:t>
            </w:r>
          </w:p>
          <w:p w14:paraId="23B15CAA" w14:textId="77777777" w:rsidR="00767913" w:rsidRPr="00767913" w:rsidRDefault="00767913" w:rsidP="00767913">
            <w:pPr>
              <w:widowControl/>
              <w:suppressAutoHyphens/>
              <w:overflowPunct w:val="0"/>
              <w:autoSpaceDE w:val="0"/>
              <w:autoSpaceDN w:val="0"/>
              <w:jc w:val="left"/>
              <w:textAlignment w:val="baseline"/>
              <w:rPr>
                <w:rFonts w:ascii="宋体" w:eastAsia="宋体" w:hAnsi="宋体" w:cs="Times New Roman"/>
                <w:kern w:val="3"/>
                <w:sz w:val="24"/>
                <w:szCs w:val="24"/>
              </w:rPr>
            </w:pPr>
            <w:r w:rsidRPr="00767913">
              <w:rPr>
                <w:rFonts w:ascii="宋体" w:eastAsia="宋体" w:hAnsi="宋体" w:cs="Arial"/>
                <w:color w:val="000000"/>
                <w:kern w:val="3"/>
                <w:sz w:val="24"/>
                <w:szCs w:val="24"/>
              </w:rPr>
              <w:t>1</w:t>
            </w:r>
            <w:r w:rsidRPr="00767913">
              <w:rPr>
                <w:rFonts w:ascii="宋体" w:eastAsia="宋体" w:hAnsi="宋体" w:cs="宋体" w:hint="eastAsia"/>
                <w:color w:val="000000"/>
                <w:kern w:val="3"/>
                <w:sz w:val="24"/>
                <w:szCs w:val="24"/>
              </w:rPr>
              <w:t>、角色名称（实验室管理员，维修人员、采购人员）</w:t>
            </w:r>
          </w:p>
          <w:p w14:paraId="663C9975" w14:textId="77777777" w:rsidR="00767913" w:rsidRPr="00767913" w:rsidRDefault="00767913" w:rsidP="00767913">
            <w:pPr>
              <w:widowControl/>
              <w:suppressAutoHyphens/>
              <w:overflowPunct w:val="0"/>
              <w:autoSpaceDE w:val="0"/>
              <w:autoSpaceDN w:val="0"/>
              <w:jc w:val="left"/>
              <w:textAlignment w:val="baseline"/>
              <w:rPr>
                <w:rFonts w:ascii="宋体" w:eastAsia="宋体" w:hAnsi="宋体" w:cs="Times New Roman"/>
                <w:kern w:val="3"/>
                <w:sz w:val="24"/>
                <w:szCs w:val="24"/>
              </w:rPr>
            </w:pPr>
            <w:r w:rsidRPr="00767913">
              <w:rPr>
                <w:rFonts w:ascii="宋体" w:eastAsia="宋体" w:hAnsi="宋体" w:cs="Arial"/>
                <w:color w:val="000000"/>
                <w:kern w:val="3"/>
                <w:sz w:val="24"/>
                <w:szCs w:val="24"/>
              </w:rPr>
              <w:t>2</w:t>
            </w:r>
            <w:r w:rsidRPr="00767913">
              <w:rPr>
                <w:rFonts w:ascii="宋体" w:eastAsia="宋体" w:hAnsi="宋体" w:cs="宋体" w:hint="eastAsia"/>
                <w:color w:val="000000"/>
                <w:kern w:val="3"/>
                <w:sz w:val="24"/>
                <w:szCs w:val="24"/>
              </w:rPr>
              <w:t>、权限设置（监控管理、人工测量、日常操作管理、实验室管理、试剂耗材、汇总报表、设置）</w:t>
            </w:r>
          </w:p>
          <w:p w14:paraId="3DD80415" w14:textId="77777777" w:rsidR="00767913" w:rsidRPr="00767913" w:rsidRDefault="00767913" w:rsidP="00767913">
            <w:pPr>
              <w:widowControl/>
              <w:suppressAutoHyphens/>
              <w:overflowPunct w:val="0"/>
              <w:autoSpaceDE w:val="0"/>
              <w:autoSpaceDN w:val="0"/>
              <w:jc w:val="left"/>
              <w:textAlignment w:val="baseline"/>
              <w:rPr>
                <w:rFonts w:ascii="宋体" w:eastAsia="宋体" w:hAnsi="宋体" w:cs="Times New Roman"/>
                <w:kern w:val="3"/>
                <w:sz w:val="24"/>
                <w:szCs w:val="24"/>
              </w:rPr>
            </w:pPr>
            <w:r w:rsidRPr="00767913">
              <w:rPr>
                <w:rFonts w:ascii="宋体" w:eastAsia="宋体" w:hAnsi="宋体" w:cs="Arial"/>
                <w:color w:val="000000"/>
                <w:kern w:val="3"/>
                <w:sz w:val="24"/>
                <w:szCs w:val="24"/>
              </w:rPr>
              <w:t>3</w:t>
            </w:r>
            <w:r w:rsidRPr="00767913">
              <w:rPr>
                <w:rFonts w:ascii="宋体" w:eastAsia="宋体" w:hAnsi="宋体" w:cs="宋体" w:hint="eastAsia"/>
                <w:color w:val="000000"/>
                <w:kern w:val="3"/>
                <w:sz w:val="24"/>
                <w:szCs w:val="24"/>
              </w:rPr>
              <w:t>、添加</w:t>
            </w:r>
          </w:p>
          <w:p w14:paraId="232166A8" w14:textId="77777777" w:rsidR="00767913" w:rsidRPr="00767913" w:rsidRDefault="00767913" w:rsidP="00767913">
            <w:pPr>
              <w:widowControl/>
              <w:suppressAutoHyphens/>
              <w:overflowPunct w:val="0"/>
              <w:autoSpaceDE w:val="0"/>
              <w:autoSpaceDN w:val="0"/>
              <w:jc w:val="left"/>
              <w:textAlignment w:val="baseline"/>
              <w:rPr>
                <w:rFonts w:ascii="宋体" w:eastAsia="宋体" w:hAnsi="宋体" w:cs="Times New Roman"/>
                <w:kern w:val="3"/>
                <w:sz w:val="24"/>
                <w:szCs w:val="24"/>
              </w:rPr>
            </w:pPr>
            <w:r w:rsidRPr="00767913">
              <w:rPr>
                <w:rFonts w:ascii="宋体" w:eastAsia="宋体" w:hAnsi="宋体" w:cs="Arial"/>
                <w:color w:val="000000"/>
                <w:kern w:val="3"/>
                <w:sz w:val="24"/>
                <w:szCs w:val="24"/>
              </w:rPr>
              <w:t>4</w:t>
            </w:r>
            <w:r w:rsidRPr="00767913">
              <w:rPr>
                <w:rFonts w:ascii="宋体" w:eastAsia="宋体" w:hAnsi="宋体" w:cs="宋体" w:hint="eastAsia"/>
                <w:color w:val="000000"/>
                <w:kern w:val="3"/>
                <w:sz w:val="24"/>
                <w:szCs w:val="24"/>
              </w:rPr>
              <w:t>、删除</w:t>
            </w:r>
          </w:p>
        </w:tc>
      </w:tr>
      <w:tr w:rsidR="00767913" w:rsidRPr="00767913" w14:paraId="41A8FFA5"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72D712C9" w14:textId="77777777" w:rsidR="00767913" w:rsidRPr="00767913" w:rsidRDefault="00767913" w:rsidP="00767913">
            <w:pPr>
              <w:jc w:val="center"/>
              <w:rPr>
                <w:rFonts w:ascii="宋体" w:eastAsia="宋体" w:hAnsi="宋体" w:cs="Times New Roman"/>
                <w:kern w:val="3"/>
                <w:sz w:val="24"/>
                <w:szCs w:val="24"/>
              </w:rPr>
            </w:pPr>
            <w:r w:rsidRPr="00767913">
              <w:rPr>
                <w:rFonts w:ascii="宋体" w:eastAsia="宋体" w:hAnsi="宋体" w:cs="Times New Roman" w:hint="eastAsia"/>
                <w:kern w:val="3"/>
                <w:sz w:val="24"/>
                <w:szCs w:val="24"/>
              </w:rPr>
              <w:t>1.14</w:t>
            </w:r>
          </w:p>
        </w:tc>
        <w:tc>
          <w:tcPr>
            <w:tcW w:w="7584" w:type="dxa"/>
            <w:tcBorders>
              <w:top w:val="single" w:sz="4" w:space="0" w:color="auto"/>
              <w:left w:val="single" w:sz="4" w:space="0" w:color="auto"/>
              <w:bottom w:val="single" w:sz="4" w:space="0" w:color="auto"/>
              <w:right w:val="single" w:sz="4" w:space="0" w:color="auto"/>
            </w:tcBorders>
            <w:vAlign w:val="center"/>
          </w:tcPr>
          <w:p w14:paraId="3FF8AA45" w14:textId="77777777" w:rsidR="00767913" w:rsidRPr="00767913" w:rsidRDefault="00767913" w:rsidP="00767913">
            <w:pPr>
              <w:widowControl/>
              <w:suppressAutoHyphens/>
              <w:overflowPunct w:val="0"/>
              <w:autoSpaceDE w:val="0"/>
              <w:autoSpaceDN w:val="0"/>
              <w:jc w:val="left"/>
              <w:textAlignment w:val="baseline"/>
              <w:rPr>
                <w:rFonts w:ascii="宋体" w:eastAsia="宋体" w:hAnsi="宋体" w:cs="Arial"/>
                <w:color w:val="000000"/>
                <w:kern w:val="3"/>
                <w:sz w:val="24"/>
                <w:szCs w:val="24"/>
              </w:rPr>
            </w:pPr>
            <w:r w:rsidRPr="00767913">
              <w:rPr>
                <w:rFonts w:ascii="宋体" w:eastAsia="宋体" w:hAnsi="宋体" w:cs="Arial" w:hint="eastAsia"/>
                <w:color w:val="000000"/>
                <w:kern w:val="3"/>
                <w:sz w:val="24"/>
                <w:szCs w:val="24"/>
              </w:rPr>
              <w:t>手机端</w:t>
            </w:r>
          </w:p>
        </w:tc>
      </w:tr>
      <w:tr w:rsidR="00767913" w:rsidRPr="00767913" w14:paraId="62247C9A"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0B6429F9" w14:textId="77777777" w:rsidR="00767913" w:rsidRPr="00767913" w:rsidRDefault="00767913" w:rsidP="00767913">
            <w:pPr>
              <w:jc w:val="center"/>
              <w:rPr>
                <w:rFonts w:ascii="宋体" w:eastAsia="宋体" w:hAnsi="宋体" w:cs="Times New Roman"/>
                <w:kern w:val="3"/>
                <w:sz w:val="24"/>
                <w:szCs w:val="24"/>
              </w:rPr>
            </w:pPr>
            <w:r w:rsidRPr="00767913">
              <w:rPr>
                <w:rFonts w:ascii="宋体" w:eastAsia="宋体" w:hAnsi="宋体" w:cs="Times New Roman" w:hint="eastAsia"/>
                <w:kern w:val="3"/>
                <w:sz w:val="24"/>
                <w:szCs w:val="24"/>
              </w:rPr>
              <w:t>1.14.1</w:t>
            </w:r>
          </w:p>
        </w:tc>
        <w:tc>
          <w:tcPr>
            <w:tcW w:w="7584" w:type="dxa"/>
            <w:tcBorders>
              <w:top w:val="single" w:sz="4" w:space="0" w:color="auto"/>
              <w:left w:val="single" w:sz="4" w:space="0" w:color="auto"/>
              <w:bottom w:val="single" w:sz="4" w:space="0" w:color="auto"/>
              <w:right w:val="single" w:sz="4" w:space="0" w:color="auto"/>
            </w:tcBorders>
            <w:vAlign w:val="center"/>
          </w:tcPr>
          <w:p w14:paraId="1CAADE72" w14:textId="77777777" w:rsidR="00767913" w:rsidRPr="00767913" w:rsidRDefault="00767913" w:rsidP="00767913">
            <w:pPr>
              <w:widowControl/>
              <w:suppressAutoHyphens/>
              <w:overflowPunct w:val="0"/>
              <w:autoSpaceDE w:val="0"/>
              <w:autoSpaceDN w:val="0"/>
              <w:jc w:val="left"/>
              <w:textAlignment w:val="baseline"/>
              <w:rPr>
                <w:rFonts w:ascii="宋体" w:eastAsia="宋体" w:hAnsi="宋体" w:cs="Arial"/>
                <w:color w:val="000000"/>
                <w:kern w:val="3"/>
                <w:sz w:val="24"/>
                <w:szCs w:val="24"/>
              </w:rPr>
            </w:pPr>
            <w:r w:rsidRPr="00767913">
              <w:rPr>
                <w:rFonts w:ascii="宋体" w:eastAsia="宋体" w:hAnsi="宋体" w:cs="Arial" w:hint="eastAsia"/>
                <w:color w:val="000000"/>
                <w:kern w:val="3"/>
                <w:sz w:val="24"/>
                <w:szCs w:val="24"/>
              </w:rPr>
              <w:t>支持手机小程序查看</w:t>
            </w:r>
            <w:r w:rsidRPr="00767913">
              <w:rPr>
                <w:rFonts w:ascii="宋体" w:eastAsia="宋体" w:hAnsi="宋体" w:cs="Arial" w:hint="eastAsia"/>
                <w:color w:val="000000"/>
                <w:kern w:val="3"/>
                <w:sz w:val="24"/>
                <w:szCs w:val="24"/>
                <w:lang w:eastAsia="zh-Hans"/>
              </w:rPr>
              <w:t>培养箱</w:t>
            </w:r>
            <w:r w:rsidRPr="00767913">
              <w:rPr>
                <w:rFonts w:ascii="宋体" w:eastAsia="宋体" w:hAnsi="宋体" w:cs="Arial"/>
                <w:color w:val="000000"/>
                <w:kern w:val="3"/>
                <w:sz w:val="24"/>
                <w:szCs w:val="24"/>
                <w:lang w:eastAsia="zh-Hans"/>
              </w:rPr>
              <w:t>、</w:t>
            </w:r>
            <w:r w:rsidRPr="00767913">
              <w:rPr>
                <w:rFonts w:ascii="宋体" w:eastAsia="宋体" w:hAnsi="宋体" w:cs="Arial" w:hint="eastAsia"/>
                <w:color w:val="000000"/>
                <w:kern w:val="3"/>
                <w:sz w:val="24"/>
                <w:szCs w:val="24"/>
                <w:lang w:eastAsia="zh-Hans"/>
              </w:rPr>
              <w:t>液氮罐</w:t>
            </w:r>
            <w:r w:rsidRPr="00767913">
              <w:rPr>
                <w:rFonts w:ascii="宋体" w:eastAsia="宋体" w:hAnsi="宋体" w:cs="Arial"/>
                <w:color w:val="000000"/>
                <w:kern w:val="3"/>
                <w:sz w:val="24"/>
                <w:szCs w:val="24"/>
                <w:lang w:eastAsia="zh-Hans"/>
              </w:rPr>
              <w:t>、</w:t>
            </w:r>
            <w:r w:rsidRPr="00767913">
              <w:rPr>
                <w:rFonts w:ascii="宋体" w:eastAsia="宋体" w:hAnsi="宋体" w:cs="Arial" w:hint="eastAsia"/>
                <w:color w:val="000000"/>
                <w:kern w:val="3"/>
                <w:sz w:val="24"/>
                <w:szCs w:val="24"/>
                <w:lang w:eastAsia="zh-Hans"/>
              </w:rPr>
              <w:t>大环境</w:t>
            </w:r>
            <w:r w:rsidRPr="00767913">
              <w:rPr>
                <w:rFonts w:ascii="宋体" w:eastAsia="宋体" w:hAnsi="宋体" w:cs="Arial" w:hint="eastAsia"/>
                <w:color w:val="000000"/>
                <w:kern w:val="3"/>
                <w:sz w:val="24"/>
                <w:szCs w:val="24"/>
              </w:rPr>
              <w:t>监测数据</w:t>
            </w:r>
          </w:p>
        </w:tc>
      </w:tr>
      <w:tr w:rsidR="00767913" w:rsidRPr="00767913" w14:paraId="28FEDB29"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2CCCFAD6" w14:textId="77777777" w:rsidR="00767913" w:rsidRPr="00767913" w:rsidRDefault="00767913" w:rsidP="00767913">
            <w:pPr>
              <w:jc w:val="center"/>
              <w:rPr>
                <w:rFonts w:ascii="宋体" w:eastAsia="宋体" w:hAnsi="宋体" w:cs="Times New Roman"/>
                <w:kern w:val="3"/>
                <w:sz w:val="24"/>
                <w:szCs w:val="24"/>
              </w:rPr>
            </w:pPr>
            <w:r w:rsidRPr="00767913">
              <w:rPr>
                <w:rFonts w:ascii="宋体" w:eastAsia="宋体" w:hAnsi="宋体" w:cs="Times New Roman" w:hint="eastAsia"/>
                <w:kern w:val="3"/>
                <w:sz w:val="24"/>
                <w:szCs w:val="24"/>
              </w:rPr>
              <w:t>1.15</w:t>
            </w:r>
          </w:p>
        </w:tc>
        <w:tc>
          <w:tcPr>
            <w:tcW w:w="7584" w:type="dxa"/>
            <w:tcBorders>
              <w:top w:val="single" w:sz="4" w:space="0" w:color="auto"/>
              <w:left w:val="single" w:sz="4" w:space="0" w:color="auto"/>
              <w:bottom w:val="single" w:sz="4" w:space="0" w:color="auto"/>
              <w:right w:val="single" w:sz="4" w:space="0" w:color="auto"/>
            </w:tcBorders>
            <w:vAlign w:val="center"/>
          </w:tcPr>
          <w:p w14:paraId="4EBFA3E1" w14:textId="77777777" w:rsidR="00767913" w:rsidRPr="00767913" w:rsidRDefault="00767913" w:rsidP="00767913">
            <w:pPr>
              <w:widowControl/>
              <w:suppressAutoHyphens/>
              <w:overflowPunct w:val="0"/>
              <w:autoSpaceDE w:val="0"/>
              <w:autoSpaceDN w:val="0"/>
              <w:jc w:val="left"/>
              <w:textAlignment w:val="baseline"/>
              <w:rPr>
                <w:rFonts w:ascii="宋体" w:eastAsia="宋体" w:hAnsi="宋体" w:cs="Arial"/>
                <w:color w:val="000000"/>
                <w:kern w:val="3"/>
                <w:sz w:val="24"/>
                <w:szCs w:val="24"/>
              </w:rPr>
            </w:pPr>
            <w:r w:rsidRPr="00767913">
              <w:rPr>
                <w:rFonts w:ascii="宋体" w:eastAsia="宋体" w:hAnsi="宋体" w:cs="Arial" w:hint="eastAsia"/>
                <w:color w:val="000000"/>
                <w:kern w:val="3"/>
                <w:sz w:val="24"/>
                <w:szCs w:val="24"/>
              </w:rPr>
              <w:t>报警</w:t>
            </w:r>
          </w:p>
        </w:tc>
      </w:tr>
      <w:tr w:rsidR="00767913" w:rsidRPr="00767913" w14:paraId="23C478C7"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542A875D" w14:textId="77777777" w:rsidR="00767913" w:rsidRPr="00767913" w:rsidRDefault="00767913" w:rsidP="00767913">
            <w:pPr>
              <w:jc w:val="center"/>
              <w:rPr>
                <w:rFonts w:ascii="宋体" w:eastAsia="宋体" w:hAnsi="宋体" w:cs="Times New Roman"/>
                <w:kern w:val="3"/>
                <w:sz w:val="24"/>
                <w:szCs w:val="24"/>
              </w:rPr>
            </w:pPr>
            <w:r w:rsidRPr="00767913">
              <w:rPr>
                <w:rFonts w:ascii="宋体" w:eastAsia="宋体" w:hAnsi="宋体" w:cs="Times New Roman" w:hint="eastAsia"/>
                <w:kern w:val="3"/>
                <w:sz w:val="24"/>
                <w:szCs w:val="24"/>
              </w:rPr>
              <w:t>1.15</w:t>
            </w:r>
            <w:r w:rsidRPr="00767913">
              <w:rPr>
                <w:rFonts w:ascii="宋体" w:eastAsia="宋体" w:hAnsi="宋体" w:cs="Times New Roman"/>
                <w:kern w:val="3"/>
                <w:sz w:val="24"/>
                <w:szCs w:val="24"/>
              </w:rPr>
              <w:t>.</w:t>
            </w:r>
            <w:r w:rsidRPr="00767913">
              <w:rPr>
                <w:rFonts w:ascii="宋体" w:eastAsia="宋体" w:hAnsi="宋体" w:cs="Times New Roman" w:hint="eastAsia"/>
                <w:kern w:val="3"/>
                <w:sz w:val="24"/>
                <w:szCs w:val="24"/>
              </w:rPr>
              <w:t>1</w:t>
            </w:r>
          </w:p>
        </w:tc>
        <w:tc>
          <w:tcPr>
            <w:tcW w:w="7584" w:type="dxa"/>
            <w:tcBorders>
              <w:top w:val="single" w:sz="4" w:space="0" w:color="auto"/>
              <w:left w:val="single" w:sz="4" w:space="0" w:color="auto"/>
              <w:bottom w:val="single" w:sz="4" w:space="0" w:color="auto"/>
              <w:right w:val="single" w:sz="4" w:space="0" w:color="auto"/>
            </w:tcBorders>
            <w:vAlign w:val="center"/>
          </w:tcPr>
          <w:p w14:paraId="7E97E1F5" w14:textId="77777777" w:rsidR="00767913" w:rsidRPr="00767913" w:rsidRDefault="00767913" w:rsidP="00767913">
            <w:pPr>
              <w:widowControl/>
              <w:suppressAutoHyphens/>
              <w:overflowPunct w:val="0"/>
              <w:autoSpaceDE w:val="0"/>
              <w:autoSpaceDN w:val="0"/>
              <w:jc w:val="left"/>
              <w:textAlignment w:val="baseline"/>
              <w:rPr>
                <w:rFonts w:ascii="宋体" w:eastAsia="宋体" w:hAnsi="宋体" w:cs="Arial"/>
                <w:color w:val="000000"/>
                <w:kern w:val="3"/>
                <w:sz w:val="24"/>
                <w:szCs w:val="24"/>
              </w:rPr>
            </w:pPr>
            <w:r w:rsidRPr="00767913">
              <w:rPr>
                <w:rFonts w:ascii="宋体" w:eastAsia="宋体" w:hAnsi="宋体" w:cs="Times New Roman"/>
                <w:kern w:val="0"/>
                <w:sz w:val="24"/>
                <w:szCs w:val="24"/>
              </w:rPr>
              <w:t>通过电话、短信方式发送报警信号</w:t>
            </w:r>
          </w:p>
        </w:tc>
      </w:tr>
      <w:tr w:rsidR="00767913" w:rsidRPr="00767913" w14:paraId="10AB0502"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435A3F09" w14:textId="77777777" w:rsidR="00767913" w:rsidRPr="00767913" w:rsidRDefault="00767913" w:rsidP="00767913">
            <w:pPr>
              <w:jc w:val="center"/>
              <w:rPr>
                <w:rFonts w:ascii="宋体" w:eastAsia="宋体" w:hAnsi="宋体" w:cs="Times New Roman"/>
                <w:kern w:val="3"/>
                <w:sz w:val="24"/>
                <w:szCs w:val="24"/>
              </w:rPr>
            </w:pPr>
            <w:r w:rsidRPr="00767913">
              <w:rPr>
                <w:rFonts w:ascii="宋体" w:eastAsia="宋体" w:hAnsi="宋体" w:cs="Times New Roman"/>
                <w:kern w:val="3"/>
                <w:sz w:val="24"/>
                <w:szCs w:val="24"/>
              </w:rPr>
              <w:t>1</w:t>
            </w:r>
            <w:r w:rsidRPr="00767913">
              <w:rPr>
                <w:rFonts w:ascii="宋体" w:eastAsia="宋体" w:hAnsi="宋体" w:cs="Times New Roman" w:hint="eastAsia"/>
                <w:kern w:val="3"/>
                <w:sz w:val="24"/>
                <w:szCs w:val="24"/>
                <w:lang w:eastAsia="zh-Hans"/>
              </w:rPr>
              <w:t>.</w:t>
            </w:r>
            <w:r w:rsidRPr="00767913">
              <w:rPr>
                <w:rFonts w:ascii="宋体" w:eastAsia="宋体" w:hAnsi="宋体" w:cs="Times New Roman"/>
                <w:kern w:val="3"/>
                <w:sz w:val="24"/>
                <w:szCs w:val="24"/>
                <w:lang w:eastAsia="zh-Hans"/>
              </w:rPr>
              <w:t>16</w:t>
            </w:r>
          </w:p>
        </w:tc>
        <w:tc>
          <w:tcPr>
            <w:tcW w:w="7584" w:type="dxa"/>
            <w:tcBorders>
              <w:top w:val="single" w:sz="4" w:space="0" w:color="auto"/>
              <w:left w:val="single" w:sz="4" w:space="0" w:color="auto"/>
              <w:bottom w:val="single" w:sz="4" w:space="0" w:color="auto"/>
              <w:right w:val="single" w:sz="4" w:space="0" w:color="auto"/>
            </w:tcBorders>
            <w:vAlign w:val="center"/>
          </w:tcPr>
          <w:p w14:paraId="783126D1" w14:textId="77777777" w:rsidR="00767913" w:rsidRPr="00767913" w:rsidRDefault="00767913" w:rsidP="00767913">
            <w:pPr>
              <w:widowControl/>
              <w:suppressAutoHyphens/>
              <w:overflowPunct w:val="0"/>
              <w:autoSpaceDE w:val="0"/>
              <w:autoSpaceDN w:val="0"/>
              <w:jc w:val="left"/>
              <w:textAlignment w:val="baseline"/>
              <w:rPr>
                <w:rFonts w:ascii="宋体" w:eastAsia="宋体" w:hAnsi="宋体" w:cs="Times New Roman"/>
                <w:kern w:val="0"/>
                <w:sz w:val="24"/>
                <w:szCs w:val="24"/>
                <w:lang w:eastAsia="zh-Hans"/>
              </w:rPr>
            </w:pPr>
            <w:r w:rsidRPr="00767913">
              <w:rPr>
                <w:rFonts w:ascii="宋体" w:eastAsia="宋体" w:hAnsi="宋体" w:cs="宋体" w:hint="eastAsia"/>
                <w:kern w:val="0"/>
                <w:sz w:val="24"/>
                <w:szCs w:val="24"/>
              </w:rPr>
              <w:t>▲</w:t>
            </w:r>
            <w:r w:rsidRPr="00767913">
              <w:rPr>
                <w:rFonts w:ascii="宋体" w:eastAsia="宋体" w:hAnsi="宋体" w:cs="Times New Roman" w:hint="eastAsia"/>
                <w:kern w:val="0"/>
                <w:sz w:val="24"/>
                <w:szCs w:val="24"/>
                <w:lang w:eastAsia="zh-Hans"/>
              </w:rPr>
              <w:t>电话随访平台</w:t>
            </w:r>
          </w:p>
        </w:tc>
      </w:tr>
      <w:tr w:rsidR="00767913" w:rsidRPr="00767913" w14:paraId="262EA4BC"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0BEBD28E" w14:textId="77777777" w:rsidR="00767913" w:rsidRPr="00767913" w:rsidRDefault="00767913" w:rsidP="00767913">
            <w:pPr>
              <w:jc w:val="center"/>
              <w:rPr>
                <w:rFonts w:ascii="宋体" w:eastAsia="宋体" w:hAnsi="宋体" w:cs="Times New Roman"/>
                <w:kern w:val="3"/>
                <w:sz w:val="24"/>
                <w:szCs w:val="24"/>
              </w:rPr>
            </w:pPr>
            <w:r w:rsidRPr="00767913">
              <w:rPr>
                <w:rFonts w:ascii="宋体" w:eastAsia="宋体" w:hAnsi="宋体" w:cs="Times New Roman"/>
                <w:kern w:val="3"/>
                <w:sz w:val="24"/>
                <w:szCs w:val="24"/>
              </w:rPr>
              <w:t>1</w:t>
            </w:r>
            <w:r w:rsidRPr="00767913">
              <w:rPr>
                <w:rFonts w:ascii="宋体" w:eastAsia="宋体" w:hAnsi="宋体" w:cs="Times New Roman" w:hint="eastAsia"/>
                <w:kern w:val="3"/>
                <w:sz w:val="24"/>
                <w:szCs w:val="24"/>
                <w:lang w:eastAsia="zh-Hans"/>
              </w:rPr>
              <w:t>.</w:t>
            </w:r>
            <w:r w:rsidRPr="00767913">
              <w:rPr>
                <w:rFonts w:ascii="宋体" w:eastAsia="宋体" w:hAnsi="宋体" w:cs="Times New Roman"/>
                <w:kern w:val="3"/>
                <w:sz w:val="24"/>
                <w:szCs w:val="24"/>
                <w:lang w:eastAsia="zh-Hans"/>
              </w:rPr>
              <w:t>16</w:t>
            </w:r>
            <w:r w:rsidRPr="00767913">
              <w:rPr>
                <w:rFonts w:ascii="宋体" w:eastAsia="宋体" w:hAnsi="宋体" w:cs="Times New Roman" w:hint="eastAsia"/>
                <w:kern w:val="3"/>
                <w:sz w:val="24"/>
                <w:szCs w:val="24"/>
                <w:lang w:eastAsia="zh-Hans"/>
              </w:rPr>
              <w:t>.</w:t>
            </w:r>
            <w:r w:rsidRPr="00767913">
              <w:rPr>
                <w:rFonts w:ascii="宋体" w:eastAsia="宋体" w:hAnsi="宋体" w:cs="Times New Roman"/>
                <w:kern w:val="3"/>
                <w:sz w:val="24"/>
                <w:szCs w:val="24"/>
                <w:lang w:eastAsia="zh-Hans"/>
              </w:rPr>
              <w:t>1</w:t>
            </w:r>
          </w:p>
        </w:tc>
        <w:tc>
          <w:tcPr>
            <w:tcW w:w="7584" w:type="dxa"/>
            <w:tcBorders>
              <w:top w:val="single" w:sz="4" w:space="0" w:color="auto"/>
              <w:left w:val="single" w:sz="4" w:space="0" w:color="auto"/>
              <w:bottom w:val="single" w:sz="4" w:space="0" w:color="auto"/>
              <w:right w:val="single" w:sz="4" w:space="0" w:color="auto"/>
            </w:tcBorders>
            <w:vAlign w:val="center"/>
          </w:tcPr>
          <w:p w14:paraId="70F9473B" w14:textId="77777777" w:rsidR="00767913" w:rsidRPr="00767913" w:rsidRDefault="00767913" w:rsidP="00767913">
            <w:pPr>
              <w:widowControl/>
              <w:suppressAutoHyphens/>
              <w:overflowPunct w:val="0"/>
              <w:autoSpaceDE w:val="0"/>
              <w:autoSpaceDN w:val="0"/>
              <w:jc w:val="left"/>
              <w:textAlignment w:val="baseline"/>
              <w:rPr>
                <w:rFonts w:ascii="宋体" w:eastAsia="宋体" w:hAnsi="宋体" w:cs="Times New Roman"/>
                <w:kern w:val="0"/>
                <w:sz w:val="24"/>
                <w:szCs w:val="24"/>
                <w:lang w:eastAsia="zh-Hans"/>
              </w:rPr>
            </w:pPr>
            <w:r w:rsidRPr="00767913">
              <w:rPr>
                <w:rFonts w:ascii="宋体" w:eastAsia="宋体" w:hAnsi="宋体" w:cs="Times New Roman" w:hint="eastAsia"/>
                <w:kern w:val="0"/>
                <w:sz w:val="24"/>
                <w:szCs w:val="24"/>
                <w:lang w:eastAsia="zh-Hans"/>
              </w:rPr>
              <w:t>通过电话方式进行患者沟通生化妊娠</w:t>
            </w:r>
            <w:r w:rsidRPr="00767913">
              <w:rPr>
                <w:rFonts w:ascii="宋体" w:eastAsia="宋体" w:hAnsi="宋体" w:cs="Times New Roman"/>
                <w:kern w:val="0"/>
                <w:sz w:val="24"/>
                <w:szCs w:val="24"/>
                <w:lang w:eastAsia="zh-Hans"/>
              </w:rPr>
              <w:t>、</w:t>
            </w:r>
            <w:r w:rsidRPr="00767913">
              <w:rPr>
                <w:rFonts w:ascii="宋体" w:eastAsia="宋体" w:hAnsi="宋体" w:cs="Times New Roman" w:hint="eastAsia"/>
                <w:kern w:val="0"/>
                <w:sz w:val="24"/>
                <w:szCs w:val="24"/>
                <w:lang w:eastAsia="zh-Hans"/>
              </w:rPr>
              <w:t>临床妊娠</w:t>
            </w:r>
            <w:r w:rsidRPr="00767913">
              <w:rPr>
                <w:rFonts w:ascii="宋体" w:eastAsia="宋体" w:hAnsi="宋体" w:cs="Times New Roman"/>
                <w:kern w:val="0"/>
                <w:sz w:val="24"/>
                <w:szCs w:val="24"/>
                <w:lang w:eastAsia="zh-Hans"/>
              </w:rPr>
              <w:t>、</w:t>
            </w:r>
            <w:r w:rsidRPr="00767913">
              <w:rPr>
                <w:rFonts w:ascii="宋体" w:eastAsia="宋体" w:hAnsi="宋体" w:cs="Times New Roman" w:hint="eastAsia"/>
                <w:kern w:val="0"/>
                <w:sz w:val="24"/>
                <w:szCs w:val="24"/>
                <w:lang w:eastAsia="zh-Hans"/>
              </w:rPr>
              <w:t>妊娠结局的信息</w:t>
            </w:r>
          </w:p>
        </w:tc>
      </w:tr>
      <w:tr w:rsidR="00767913" w:rsidRPr="00767913" w14:paraId="7F1DF059"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66729557" w14:textId="77777777" w:rsidR="00767913" w:rsidRPr="00767913" w:rsidRDefault="00767913" w:rsidP="00767913">
            <w:pPr>
              <w:jc w:val="center"/>
              <w:rPr>
                <w:rFonts w:ascii="宋体" w:eastAsia="宋体" w:hAnsi="宋体" w:cs="Times New Roman"/>
                <w:kern w:val="3"/>
                <w:sz w:val="24"/>
                <w:szCs w:val="24"/>
              </w:rPr>
            </w:pPr>
            <w:r w:rsidRPr="00767913">
              <w:rPr>
                <w:rFonts w:ascii="宋体" w:eastAsia="宋体" w:hAnsi="宋体" w:cs="Times New Roman"/>
                <w:kern w:val="3"/>
                <w:sz w:val="24"/>
                <w:szCs w:val="24"/>
              </w:rPr>
              <w:t>1</w:t>
            </w:r>
            <w:r w:rsidRPr="00767913">
              <w:rPr>
                <w:rFonts w:ascii="宋体" w:eastAsia="宋体" w:hAnsi="宋体" w:cs="Times New Roman" w:hint="eastAsia"/>
                <w:kern w:val="3"/>
                <w:sz w:val="24"/>
                <w:szCs w:val="24"/>
                <w:lang w:eastAsia="zh-Hans"/>
              </w:rPr>
              <w:t>.</w:t>
            </w:r>
            <w:r w:rsidRPr="00767913">
              <w:rPr>
                <w:rFonts w:ascii="宋体" w:eastAsia="宋体" w:hAnsi="宋体" w:cs="Times New Roman"/>
                <w:kern w:val="3"/>
                <w:sz w:val="24"/>
                <w:szCs w:val="24"/>
                <w:lang w:eastAsia="zh-Hans"/>
              </w:rPr>
              <w:t>17</w:t>
            </w:r>
          </w:p>
        </w:tc>
        <w:tc>
          <w:tcPr>
            <w:tcW w:w="7584" w:type="dxa"/>
            <w:tcBorders>
              <w:top w:val="single" w:sz="4" w:space="0" w:color="auto"/>
              <w:left w:val="single" w:sz="4" w:space="0" w:color="auto"/>
              <w:bottom w:val="single" w:sz="4" w:space="0" w:color="auto"/>
              <w:right w:val="single" w:sz="4" w:space="0" w:color="auto"/>
            </w:tcBorders>
            <w:vAlign w:val="center"/>
          </w:tcPr>
          <w:p w14:paraId="54D80AAA" w14:textId="77777777" w:rsidR="00767913" w:rsidRPr="00767913" w:rsidRDefault="00767913" w:rsidP="00767913">
            <w:pPr>
              <w:widowControl/>
              <w:suppressAutoHyphens/>
              <w:overflowPunct w:val="0"/>
              <w:autoSpaceDE w:val="0"/>
              <w:autoSpaceDN w:val="0"/>
              <w:jc w:val="left"/>
              <w:textAlignment w:val="baseline"/>
              <w:rPr>
                <w:rFonts w:ascii="宋体" w:eastAsia="宋体" w:hAnsi="宋体" w:cs="Times New Roman"/>
                <w:kern w:val="0"/>
                <w:sz w:val="24"/>
                <w:szCs w:val="24"/>
                <w:lang w:eastAsia="zh-Hans"/>
              </w:rPr>
            </w:pPr>
            <w:r w:rsidRPr="00767913">
              <w:rPr>
                <w:rFonts w:ascii="宋体" w:eastAsia="宋体" w:hAnsi="宋体" w:cs="宋体" w:hint="eastAsia"/>
                <w:kern w:val="0"/>
                <w:sz w:val="24"/>
                <w:szCs w:val="24"/>
              </w:rPr>
              <w:t>▲</w:t>
            </w:r>
            <w:r w:rsidRPr="00767913">
              <w:rPr>
                <w:rFonts w:ascii="宋体" w:eastAsia="宋体" w:hAnsi="宋体" w:cs="Times New Roman" w:hint="eastAsia"/>
                <w:kern w:val="0"/>
                <w:sz w:val="24"/>
                <w:szCs w:val="24"/>
                <w:lang w:eastAsia="zh-Hans"/>
              </w:rPr>
              <w:t>库存管理</w:t>
            </w:r>
          </w:p>
        </w:tc>
      </w:tr>
      <w:tr w:rsidR="00767913" w:rsidRPr="00767913" w14:paraId="6BDFA164"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3A9A894F" w14:textId="77777777" w:rsidR="00767913" w:rsidRPr="00767913" w:rsidRDefault="00767913" w:rsidP="00767913">
            <w:pPr>
              <w:jc w:val="center"/>
              <w:rPr>
                <w:rFonts w:ascii="宋体" w:eastAsia="宋体" w:hAnsi="宋体" w:cs="Times New Roman"/>
                <w:kern w:val="3"/>
                <w:sz w:val="24"/>
                <w:szCs w:val="24"/>
              </w:rPr>
            </w:pPr>
            <w:r w:rsidRPr="00767913">
              <w:rPr>
                <w:rFonts w:ascii="宋体" w:eastAsia="宋体" w:hAnsi="宋体" w:cs="Times New Roman"/>
                <w:kern w:val="3"/>
                <w:sz w:val="24"/>
                <w:szCs w:val="24"/>
              </w:rPr>
              <w:t>1</w:t>
            </w:r>
            <w:r w:rsidRPr="00767913">
              <w:rPr>
                <w:rFonts w:ascii="宋体" w:eastAsia="宋体" w:hAnsi="宋体" w:cs="Times New Roman" w:hint="eastAsia"/>
                <w:kern w:val="3"/>
                <w:sz w:val="24"/>
                <w:szCs w:val="24"/>
                <w:lang w:eastAsia="zh-Hans"/>
              </w:rPr>
              <w:t>.</w:t>
            </w:r>
            <w:r w:rsidRPr="00767913">
              <w:rPr>
                <w:rFonts w:ascii="宋体" w:eastAsia="宋体" w:hAnsi="宋体" w:cs="Times New Roman"/>
                <w:kern w:val="3"/>
                <w:sz w:val="24"/>
                <w:szCs w:val="24"/>
                <w:lang w:eastAsia="zh-Hans"/>
              </w:rPr>
              <w:t>17</w:t>
            </w:r>
            <w:r w:rsidRPr="00767913">
              <w:rPr>
                <w:rFonts w:ascii="宋体" w:eastAsia="宋体" w:hAnsi="宋体" w:cs="Times New Roman" w:hint="eastAsia"/>
                <w:kern w:val="3"/>
                <w:sz w:val="24"/>
                <w:szCs w:val="24"/>
                <w:lang w:eastAsia="zh-Hans"/>
              </w:rPr>
              <w:t>.</w:t>
            </w:r>
            <w:r w:rsidRPr="00767913">
              <w:rPr>
                <w:rFonts w:ascii="宋体" w:eastAsia="宋体" w:hAnsi="宋体" w:cs="Times New Roman"/>
                <w:kern w:val="3"/>
                <w:sz w:val="24"/>
                <w:szCs w:val="24"/>
                <w:lang w:eastAsia="zh-Hans"/>
              </w:rPr>
              <w:t>1</w:t>
            </w:r>
          </w:p>
        </w:tc>
        <w:tc>
          <w:tcPr>
            <w:tcW w:w="7584" w:type="dxa"/>
            <w:tcBorders>
              <w:top w:val="single" w:sz="4" w:space="0" w:color="auto"/>
              <w:left w:val="single" w:sz="4" w:space="0" w:color="auto"/>
              <w:bottom w:val="single" w:sz="4" w:space="0" w:color="auto"/>
              <w:right w:val="single" w:sz="4" w:space="0" w:color="auto"/>
            </w:tcBorders>
            <w:vAlign w:val="center"/>
          </w:tcPr>
          <w:p w14:paraId="559262A8" w14:textId="77777777" w:rsidR="00767913" w:rsidRPr="00767913" w:rsidRDefault="00767913" w:rsidP="00767913">
            <w:pPr>
              <w:widowControl/>
              <w:suppressAutoHyphens/>
              <w:overflowPunct w:val="0"/>
              <w:autoSpaceDE w:val="0"/>
              <w:autoSpaceDN w:val="0"/>
              <w:jc w:val="left"/>
              <w:textAlignment w:val="baseline"/>
              <w:rPr>
                <w:rFonts w:ascii="宋体" w:eastAsia="宋体" w:hAnsi="宋体" w:cs="Times New Roman"/>
                <w:kern w:val="0"/>
                <w:sz w:val="24"/>
                <w:szCs w:val="24"/>
                <w:lang w:eastAsia="zh-Hans"/>
              </w:rPr>
            </w:pPr>
            <w:r w:rsidRPr="00767913">
              <w:rPr>
                <w:rFonts w:ascii="宋体" w:eastAsia="宋体" w:hAnsi="宋体" w:cs="Times New Roman" w:hint="eastAsia"/>
                <w:kern w:val="0"/>
                <w:sz w:val="24"/>
                <w:szCs w:val="24"/>
                <w:lang w:eastAsia="zh-Hans"/>
              </w:rPr>
              <w:t>对临床数据库中冷冻物库存进行管理</w:t>
            </w:r>
            <w:r w:rsidRPr="00767913">
              <w:rPr>
                <w:rFonts w:ascii="宋体" w:eastAsia="宋体" w:hAnsi="宋体" w:cs="Times New Roman"/>
                <w:kern w:val="0"/>
                <w:sz w:val="24"/>
                <w:szCs w:val="24"/>
                <w:lang w:eastAsia="zh-Hans"/>
              </w:rPr>
              <w:t>，</w:t>
            </w:r>
            <w:r w:rsidRPr="00767913">
              <w:rPr>
                <w:rFonts w:ascii="宋体" w:eastAsia="宋体" w:hAnsi="宋体" w:cs="Times New Roman" w:hint="eastAsia"/>
                <w:kern w:val="0"/>
                <w:sz w:val="24"/>
                <w:szCs w:val="24"/>
                <w:lang w:eastAsia="zh-Hans"/>
              </w:rPr>
              <w:t>标注冷冻物品的位置</w:t>
            </w:r>
            <w:r w:rsidRPr="00767913">
              <w:rPr>
                <w:rFonts w:ascii="宋体" w:eastAsia="宋体" w:hAnsi="宋体" w:cs="Times New Roman"/>
                <w:kern w:val="0"/>
                <w:sz w:val="24"/>
                <w:szCs w:val="24"/>
                <w:lang w:eastAsia="zh-Hans"/>
              </w:rPr>
              <w:t>，</w:t>
            </w:r>
            <w:r w:rsidRPr="00767913">
              <w:rPr>
                <w:rFonts w:ascii="宋体" w:eastAsia="宋体" w:hAnsi="宋体" w:cs="Times New Roman" w:hint="eastAsia"/>
                <w:kern w:val="0"/>
                <w:sz w:val="24"/>
                <w:szCs w:val="24"/>
                <w:lang w:eastAsia="zh-Hans"/>
              </w:rPr>
              <w:t>胚胎情况</w:t>
            </w:r>
            <w:r w:rsidRPr="00767913">
              <w:rPr>
                <w:rFonts w:ascii="宋体" w:eastAsia="宋体" w:hAnsi="宋体" w:cs="Times New Roman"/>
                <w:kern w:val="0"/>
                <w:sz w:val="24"/>
                <w:szCs w:val="24"/>
                <w:lang w:eastAsia="zh-Hans"/>
              </w:rPr>
              <w:t>，</w:t>
            </w:r>
            <w:r w:rsidRPr="00767913">
              <w:rPr>
                <w:rFonts w:ascii="宋体" w:eastAsia="宋体" w:hAnsi="宋体" w:cs="Times New Roman" w:hint="eastAsia"/>
                <w:kern w:val="0"/>
                <w:sz w:val="24"/>
                <w:szCs w:val="24"/>
                <w:lang w:eastAsia="zh-Hans"/>
              </w:rPr>
              <w:t>以及每个液氮罐的存储信息</w:t>
            </w:r>
          </w:p>
        </w:tc>
      </w:tr>
      <w:tr w:rsidR="00767913" w:rsidRPr="00767913" w14:paraId="4A1FA952"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7D3F7BC6" w14:textId="77777777" w:rsidR="00767913" w:rsidRPr="00767913" w:rsidRDefault="00767913" w:rsidP="00767913">
            <w:pPr>
              <w:jc w:val="center"/>
              <w:rPr>
                <w:rFonts w:ascii="宋体" w:eastAsia="宋体" w:hAnsi="宋体" w:cs="Times New Roman"/>
                <w:kern w:val="3"/>
                <w:sz w:val="24"/>
                <w:szCs w:val="24"/>
              </w:rPr>
            </w:pPr>
            <w:r w:rsidRPr="00767913">
              <w:rPr>
                <w:rFonts w:ascii="宋体" w:eastAsia="宋体" w:hAnsi="宋体" w:cs="Times New Roman"/>
                <w:kern w:val="3"/>
                <w:sz w:val="24"/>
                <w:szCs w:val="24"/>
              </w:rPr>
              <w:t>1</w:t>
            </w:r>
            <w:r w:rsidRPr="00767913">
              <w:rPr>
                <w:rFonts w:ascii="宋体" w:eastAsia="宋体" w:hAnsi="宋体" w:cs="Times New Roman" w:hint="eastAsia"/>
                <w:kern w:val="3"/>
                <w:sz w:val="24"/>
                <w:szCs w:val="24"/>
                <w:lang w:eastAsia="zh-Hans"/>
              </w:rPr>
              <w:t>.</w:t>
            </w:r>
            <w:r w:rsidRPr="00767913">
              <w:rPr>
                <w:rFonts w:ascii="宋体" w:eastAsia="宋体" w:hAnsi="宋体" w:cs="Times New Roman"/>
                <w:kern w:val="3"/>
                <w:sz w:val="24"/>
                <w:szCs w:val="24"/>
                <w:lang w:eastAsia="zh-Hans"/>
              </w:rPr>
              <w:t>18</w:t>
            </w:r>
          </w:p>
        </w:tc>
        <w:tc>
          <w:tcPr>
            <w:tcW w:w="7584" w:type="dxa"/>
            <w:tcBorders>
              <w:top w:val="single" w:sz="4" w:space="0" w:color="auto"/>
              <w:left w:val="single" w:sz="4" w:space="0" w:color="auto"/>
              <w:bottom w:val="single" w:sz="4" w:space="0" w:color="auto"/>
              <w:right w:val="single" w:sz="4" w:space="0" w:color="auto"/>
            </w:tcBorders>
            <w:vAlign w:val="center"/>
          </w:tcPr>
          <w:p w14:paraId="077C6447" w14:textId="77777777" w:rsidR="00767913" w:rsidRPr="00767913" w:rsidRDefault="00767913" w:rsidP="00767913">
            <w:pPr>
              <w:widowControl/>
              <w:suppressAutoHyphens/>
              <w:overflowPunct w:val="0"/>
              <w:autoSpaceDE w:val="0"/>
              <w:autoSpaceDN w:val="0"/>
              <w:jc w:val="left"/>
              <w:textAlignment w:val="baseline"/>
              <w:rPr>
                <w:rFonts w:ascii="宋体" w:eastAsia="宋体" w:hAnsi="宋体" w:cs="Times New Roman"/>
                <w:kern w:val="0"/>
                <w:sz w:val="24"/>
                <w:szCs w:val="24"/>
                <w:lang w:eastAsia="zh-Hans"/>
              </w:rPr>
            </w:pPr>
            <w:r w:rsidRPr="00767913">
              <w:rPr>
                <w:rFonts w:ascii="宋体" w:eastAsia="宋体" w:hAnsi="宋体" w:cs="宋体" w:hint="eastAsia"/>
                <w:kern w:val="0"/>
                <w:sz w:val="24"/>
                <w:szCs w:val="24"/>
              </w:rPr>
              <w:t>▲</w:t>
            </w:r>
            <w:r w:rsidRPr="00767913">
              <w:rPr>
                <w:rFonts w:ascii="宋体" w:eastAsia="宋体" w:hAnsi="宋体" w:cs="Times New Roman" w:hint="eastAsia"/>
                <w:kern w:val="0"/>
                <w:sz w:val="24"/>
                <w:szCs w:val="24"/>
                <w:lang w:eastAsia="zh-Hans"/>
              </w:rPr>
              <w:t>人证合一验证</w:t>
            </w:r>
          </w:p>
        </w:tc>
      </w:tr>
      <w:tr w:rsidR="00767913" w:rsidRPr="00767913" w14:paraId="16B856AE"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3BAF8B1A" w14:textId="77777777" w:rsidR="00767913" w:rsidRPr="00767913" w:rsidRDefault="00767913" w:rsidP="00767913">
            <w:pPr>
              <w:jc w:val="center"/>
              <w:rPr>
                <w:rFonts w:ascii="宋体" w:eastAsia="宋体" w:hAnsi="宋体" w:cs="Times New Roman"/>
                <w:kern w:val="3"/>
                <w:sz w:val="24"/>
                <w:szCs w:val="24"/>
              </w:rPr>
            </w:pPr>
            <w:r w:rsidRPr="00767913">
              <w:rPr>
                <w:rFonts w:ascii="宋体" w:eastAsia="宋体" w:hAnsi="宋体" w:cs="Times New Roman"/>
                <w:kern w:val="3"/>
                <w:sz w:val="24"/>
                <w:szCs w:val="24"/>
              </w:rPr>
              <w:t>1</w:t>
            </w:r>
            <w:r w:rsidRPr="00767913">
              <w:rPr>
                <w:rFonts w:ascii="宋体" w:eastAsia="宋体" w:hAnsi="宋体" w:cs="Times New Roman" w:hint="eastAsia"/>
                <w:kern w:val="3"/>
                <w:sz w:val="24"/>
                <w:szCs w:val="24"/>
                <w:lang w:eastAsia="zh-Hans"/>
              </w:rPr>
              <w:t>.</w:t>
            </w:r>
            <w:r w:rsidRPr="00767913">
              <w:rPr>
                <w:rFonts w:ascii="宋体" w:eastAsia="宋体" w:hAnsi="宋体" w:cs="Times New Roman"/>
                <w:kern w:val="3"/>
                <w:sz w:val="24"/>
                <w:szCs w:val="24"/>
                <w:lang w:eastAsia="zh-Hans"/>
              </w:rPr>
              <w:t>18.1</w:t>
            </w:r>
          </w:p>
        </w:tc>
        <w:tc>
          <w:tcPr>
            <w:tcW w:w="7584" w:type="dxa"/>
            <w:tcBorders>
              <w:top w:val="single" w:sz="4" w:space="0" w:color="auto"/>
              <w:left w:val="single" w:sz="4" w:space="0" w:color="auto"/>
              <w:bottom w:val="single" w:sz="4" w:space="0" w:color="auto"/>
              <w:right w:val="single" w:sz="4" w:space="0" w:color="auto"/>
            </w:tcBorders>
            <w:vAlign w:val="center"/>
          </w:tcPr>
          <w:p w14:paraId="587835E4" w14:textId="77777777" w:rsidR="00767913" w:rsidRPr="00767913" w:rsidRDefault="00767913" w:rsidP="00767913">
            <w:pPr>
              <w:widowControl/>
              <w:suppressAutoHyphens/>
              <w:overflowPunct w:val="0"/>
              <w:autoSpaceDE w:val="0"/>
              <w:autoSpaceDN w:val="0"/>
              <w:jc w:val="left"/>
              <w:textAlignment w:val="baseline"/>
              <w:rPr>
                <w:rFonts w:ascii="宋体" w:eastAsia="宋体" w:hAnsi="宋体" w:cs="Times New Roman"/>
                <w:kern w:val="0"/>
                <w:sz w:val="24"/>
                <w:szCs w:val="24"/>
                <w:lang w:eastAsia="zh-Hans"/>
              </w:rPr>
            </w:pPr>
            <w:r w:rsidRPr="00767913">
              <w:rPr>
                <w:rFonts w:ascii="宋体" w:eastAsia="宋体" w:hAnsi="宋体" w:cs="Times New Roman" w:hint="eastAsia"/>
                <w:kern w:val="0"/>
                <w:sz w:val="24"/>
                <w:szCs w:val="24"/>
                <w:lang w:eastAsia="zh-Hans"/>
              </w:rPr>
              <w:t>患者建档是进行人证合一验证</w:t>
            </w:r>
            <w:r w:rsidRPr="00767913">
              <w:rPr>
                <w:rFonts w:ascii="宋体" w:eastAsia="宋体" w:hAnsi="宋体" w:cs="Times New Roman"/>
                <w:kern w:val="0"/>
                <w:sz w:val="24"/>
                <w:szCs w:val="24"/>
                <w:lang w:eastAsia="zh-Hans"/>
              </w:rPr>
              <w:t>，</w:t>
            </w:r>
            <w:r w:rsidRPr="00767913">
              <w:rPr>
                <w:rFonts w:ascii="宋体" w:eastAsia="宋体" w:hAnsi="宋体" w:cs="Times New Roman" w:hint="eastAsia"/>
                <w:kern w:val="0"/>
                <w:sz w:val="24"/>
                <w:szCs w:val="24"/>
                <w:lang w:eastAsia="zh-Hans"/>
              </w:rPr>
              <w:t>通过人脸和身份证比对进行完成</w:t>
            </w:r>
            <w:r w:rsidRPr="00767913">
              <w:rPr>
                <w:rFonts w:ascii="宋体" w:eastAsia="宋体" w:hAnsi="宋体" w:cs="Times New Roman"/>
                <w:kern w:val="0"/>
                <w:sz w:val="24"/>
                <w:szCs w:val="24"/>
                <w:lang w:eastAsia="zh-Hans"/>
              </w:rPr>
              <w:t>，</w:t>
            </w:r>
            <w:r w:rsidRPr="00767913">
              <w:rPr>
                <w:rFonts w:ascii="宋体" w:eastAsia="宋体" w:hAnsi="宋体" w:cs="Times New Roman" w:hint="eastAsia"/>
                <w:kern w:val="0"/>
                <w:sz w:val="24"/>
                <w:szCs w:val="24"/>
                <w:lang w:eastAsia="zh-Hans"/>
              </w:rPr>
              <w:t>同时数据反馈回科室现有生殖管理系统</w:t>
            </w:r>
          </w:p>
        </w:tc>
      </w:tr>
      <w:tr w:rsidR="00767913" w:rsidRPr="00767913" w14:paraId="1AD04DF8"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38E20570" w14:textId="77777777" w:rsidR="00767913" w:rsidRPr="00767913" w:rsidRDefault="00767913" w:rsidP="00767913">
            <w:pPr>
              <w:jc w:val="center"/>
              <w:rPr>
                <w:rFonts w:ascii="宋体" w:eastAsia="宋体" w:hAnsi="宋体" w:cs="Times New Roman"/>
                <w:kern w:val="3"/>
                <w:sz w:val="24"/>
                <w:szCs w:val="24"/>
              </w:rPr>
            </w:pPr>
            <w:r w:rsidRPr="00767913">
              <w:rPr>
                <w:rFonts w:ascii="宋体" w:eastAsia="宋体" w:hAnsi="宋体" w:cs="Times New Roman"/>
                <w:kern w:val="3"/>
                <w:sz w:val="24"/>
                <w:szCs w:val="24"/>
              </w:rPr>
              <w:t>1</w:t>
            </w:r>
            <w:r w:rsidRPr="00767913">
              <w:rPr>
                <w:rFonts w:ascii="宋体" w:eastAsia="宋体" w:hAnsi="宋体" w:cs="Times New Roman" w:hint="eastAsia"/>
                <w:kern w:val="3"/>
                <w:sz w:val="24"/>
                <w:szCs w:val="24"/>
                <w:lang w:eastAsia="zh-Hans"/>
              </w:rPr>
              <w:t>.</w:t>
            </w:r>
            <w:r w:rsidRPr="00767913">
              <w:rPr>
                <w:rFonts w:ascii="宋体" w:eastAsia="宋体" w:hAnsi="宋体" w:cs="Times New Roman"/>
                <w:kern w:val="3"/>
                <w:sz w:val="24"/>
                <w:szCs w:val="24"/>
                <w:lang w:eastAsia="zh-Hans"/>
              </w:rPr>
              <w:t>19</w:t>
            </w:r>
          </w:p>
        </w:tc>
        <w:tc>
          <w:tcPr>
            <w:tcW w:w="7584" w:type="dxa"/>
            <w:tcBorders>
              <w:top w:val="single" w:sz="4" w:space="0" w:color="auto"/>
              <w:left w:val="single" w:sz="4" w:space="0" w:color="auto"/>
              <w:bottom w:val="single" w:sz="4" w:space="0" w:color="auto"/>
              <w:right w:val="single" w:sz="4" w:space="0" w:color="auto"/>
            </w:tcBorders>
            <w:vAlign w:val="center"/>
          </w:tcPr>
          <w:p w14:paraId="51F76451" w14:textId="77777777" w:rsidR="00767913" w:rsidRPr="00767913" w:rsidRDefault="00767913" w:rsidP="00767913">
            <w:pPr>
              <w:widowControl/>
              <w:suppressAutoHyphens/>
              <w:overflowPunct w:val="0"/>
              <w:autoSpaceDE w:val="0"/>
              <w:autoSpaceDN w:val="0"/>
              <w:jc w:val="left"/>
              <w:textAlignment w:val="baseline"/>
              <w:rPr>
                <w:rFonts w:ascii="宋体" w:eastAsia="宋体" w:hAnsi="宋体" w:cs="Times New Roman"/>
                <w:kern w:val="0"/>
                <w:sz w:val="24"/>
                <w:szCs w:val="24"/>
                <w:lang w:eastAsia="zh-Hans"/>
              </w:rPr>
            </w:pPr>
            <w:r w:rsidRPr="00767913">
              <w:rPr>
                <w:rFonts w:ascii="宋体" w:eastAsia="宋体" w:hAnsi="宋体" w:cs="宋体" w:hint="eastAsia"/>
                <w:kern w:val="0"/>
                <w:sz w:val="24"/>
                <w:szCs w:val="24"/>
              </w:rPr>
              <w:t>▲</w:t>
            </w:r>
            <w:r w:rsidRPr="00767913">
              <w:rPr>
                <w:rFonts w:ascii="宋体" w:eastAsia="宋体" w:hAnsi="宋体" w:cs="Times New Roman"/>
                <w:kern w:val="0"/>
                <w:sz w:val="24"/>
                <w:szCs w:val="24"/>
                <w:lang w:eastAsia="zh-Hans"/>
              </w:rPr>
              <w:t>PGD</w:t>
            </w:r>
            <w:r w:rsidRPr="00767913">
              <w:rPr>
                <w:rFonts w:ascii="宋体" w:eastAsia="宋体" w:hAnsi="宋体" w:cs="Times New Roman" w:hint="eastAsia"/>
                <w:kern w:val="0"/>
                <w:sz w:val="24"/>
                <w:szCs w:val="24"/>
                <w:lang w:eastAsia="zh-Hans"/>
              </w:rPr>
              <w:t>随访</w:t>
            </w:r>
          </w:p>
        </w:tc>
      </w:tr>
      <w:tr w:rsidR="00767913" w:rsidRPr="00767913" w14:paraId="35AA2902"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444BF511" w14:textId="77777777" w:rsidR="00767913" w:rsidRPr="00767913" w:rsidRDefault="00767913" w:rsidP="00767913">
            <w:pPr>
              <w:jc w:val="center"/>
              <w:rPr>
                <w:rFonts w:ascii="宋体" w:eastAsia="宋体" w:hAnsi="宋体" w:cs="Times New Roman"/>
                <w:kern w:val="3"/>
                <w:sz w:val="24"/>
                <w:szCs w:val="24"/>
              </w:rPr>
            </w:pPr>
            <w:r w:rsidRPr="00767913">
              <w:rPr>
                <w:rFonts w:ascii="宋体" w:eastAsia="宋体" w:hAnsi="宋体" w:cs="Times New Roman"/>
                <w:kern w:val="3"/>
                <w:sz w:val="24"/>
                <w:szCs w:val="24"/>
              </w:rPr>
              <w:t>1</w:t>
            </w:r>
            <w:r w:rsidRPr="00767913">
              <w:rPr>
                <w:rFonts w:ascii="宋体" w:eastAsia="宋体" w:hAnsi="宋体" w:cs="Times New Roman" w:hint="eastAsia"/>
                <w:kern w:val="3"/>
                <w:sz w:val="24"/>
                <w:szCs w:val="24"/>
                <w:lang w:eastAsia="zh-Hans"/>
              </w:rPr>
              <w:t>.</w:t>
            </w:r>
            <w:r w:rsidRPr="00767913">
              <w:rPr>
                <w:rFonts w:ascii="宋体" w:eastAsia="宋体" w:hAnsi="宋体" w:cs="Times New Roman"/>
                <w:kern w:val="3"/>
                <w:sz w:val="24"/>
                <w:szCs w:val="24"/>
                <w:lang w:eastAsia="zh-Hans"/>
              </w:rPr>
              <w:t>19</w:t>
            </w:r>
            <w:r w:rsidRPr="00767913">
              <w:rPr>
                <w:rFonts w:ascii="宋体" w:eastAsia="宋体" w:hAnsi="宋体" w:cs="Times New Roman" w:hint="eastAsia"/>
                <w:kern w:val="3"/>
                <w:sz w:val="24"/>
                <w:szCs w:val="24"/>
                <w:lang w:eastAsia="zh-Hans"/>
              </w:rPr>
              <w:t>.</w:t>
            </w:r>
            <w:r w:rsidRPr="00767913">
              <w:rPr>
                <w:rFonts w:ascii="宋体" w:eastAsia="宋体" w:hAnsi="宋体" w:cs="Times New Roman"/>
                <w:kern w:val="3"/>
                <w:sz w:val="24"/>
                <w:szCs w:val="24"/>
                <w:lang w:eastAsia="zh-Hans"/>
              </w:rPr>
              <w:t>1</w:t>
            </w:r>
          </w:p>
        </w:tc>
        <w:tc>
          <w:tcPr>
            <w:tcW w:w="7584" w:type="dxa"/>
            <w:tcBorders>
              <w:top w:val="single" w:sz="4" w:space="0" w:color="auto"/>
              <w:left w:val="single" w:sz="4" w:space="0" w:color="auto"/>
              <w:bottom w:val="single" w:sz="4" w:space="0" w:color="auto"/>
              <w:right w:val="single" w:sz="4" w:space="0" w:color="auto"/>
            </w:tcBorders>
            <w:vAlign w:val="center"/>
          </w:tcPr>
          <w:p w14:paraId="31055C14" w14:textId="77777777" w:rsidR="00767913" w:rsidRPr="00767913" w:rsidRDefault="00767913" w:rsidP="00767913">
            <w:pPr>
              <w:widowControl/>
              <w:suppressAutoHyphens/>
              <w:overflowPunct w:val="0"/>
              <w:autoSpaceDE w:val="0"/>
              <w:autoSpaceDN w:val="0"/>
              <w:jc w:val="left"/>
              <w:textAlignment w:val="baseline"/>
              <w:rPr>
                <w:rFonts w:ascii="宋体" w:eastAsia="宋体" w:hAnsi="宋体" w:cs="Times New Roman"/>
                <w:kern w:val="0"/>
                <w:sz w:val="24"/>
                <w:szCs w:val="24"/>
                <w:lang w:eastAsia="zh-Hans"/>
              </w:rPr>
            </w:pPr>
            <w:r w:rsidRPr="00767913">
              <w:rPr>
                <w:rFonts w:ascii="宋体" w:eastAsia="宋体" w:hAnsi="宋体" w:cs="Times New Roman" w:hint="eastAsia"/>
                <w:kern w:val="0"/>
                <w:sz w:val="24"/>
                <w:szCs w:val="24"/>
                <w:lang w:eastAsia="zh-Hans"/>
              </w:rPr>
              <w:t>通过</w:t>
            </w:r>
            <w:r w:rsidRPr="00767913">
              <w:rPr>
                <w:rFonts w:ascii="宋体" w:eastAsia="宋体" w:hAnsi="宋体" w:cs="Times New Roman"/>
                <w:kern w:val="0"/>
                <w:sz w:val="24"/>
                <w:szCs w:val="24"/>
                <w:lang w:eastAsia="zh-Hans"/>
              </w:rPr>
              <w:t>PGD</w:t>
            </w:r>
            <w:r w:rsidRPr="00767913">
              <w:rPr>
                <w:rFonts w:ascii="宋体" w:eastAsia="宋体" w:hAnsi="宋体" w:cs="Times New Roman" w:hint="eastAsia"/>
                <w:kern w:val="0"/>
                <w:sz w:val="24"/>
                <w:szCs w:val="24"/>
                <w:lang w:eastAsia="zh-Hans"/>
              </w:rPr>
              <w:t>随访操作台</w:t>
            </w:r>
            <w:r w:rsidRPr="00767913">
              <w:rPr>
                <w:rFonts w:ascii="宋体" w:eastAsia="宋体" w:hAnsi="宋体" w:cs="Times New Roman"/>
                <w:kern w:val="0"/>
                <w:sz w:val="24"/>
                <w:szCs w:val="24"/>
                <w:lang w:eastAsia="zh-Hans"/>
              </w:rPr>
              <w:t>，</w:t>
            </w:r>
            <w:r w:rsidRPr="00767913">
              <w:rPr>
                <w:rFonts w:ascii="宋体" w:eastAsia="宋体" w:hAnsi="宋体" w:cs="Times New Roman" w:hint="eastAsia"/>
                <w:kern w:val="0"/>
                <w:sz w:val="24"/>
                <w:szCs w:val="24"/>
                <w:lang w:eastAsia="zh-Hans"/>
              </w:rPr>
              <w:t>进行针对</w:t>
            </w:r>
            <w:r w:rsidRPr="00767913">
              <w:rPr>
                <w:rFonts w:ascii="宋体" w:eastAsia="宋体" w:hAnsi="宋体" w:cs="Times New Roman"/>
                <w:kern w:val="0"/>
                <w:sz w:val="24"/>
                <w:szCs w:val="24"/>
                <w:lang w:eastAsia="zh-Hans"/>
              </w:rPr>
              <w:t>PGD</w:t>
            </w:r>
            <w:r w:rsidRPr="00767913">
              <w:rPr>
                <w:rFonts w:ascii="宋体" w:eastAsia="宋体" w:hAnsi="宋体" w:cs="Times New Roman" w:hint="eastAsia"/>
                <w:kern w:val="0"/>
                <w:sz w:val="24"/>
                <w:szCs w:val="24"/>
                <w:lang w:eastAsia="zh-Hans"/>
              </w:rPr>
              <w:t>的专门随访信息记录</w:t>
            </w:r>
            <w:r w:rsidRPr="00767913">
              <w:rPr>
                <w:rFonts w:ascii="宋体" w:eastAsia="宋体" w:hAnsi="宋体" w:cs="Times New Roman"/>
                <w:kern w:val="0"/>
                <w:sz w:val="24"/>
                <w:szCs w:val="24"/>
                <w:lang w:eastAsia="zh-Hans"/>
              </w:rPr>
              <w:t>，</w:t>
            </w:r>
            <w:r w:rsidRPr="00767913">
              <w:rPr>
                <w:rFonts w:ascii="宋体" w:eastAsia="宋体" w:hAnsi="宋体" w:cs="Times New Roman" w:hint="eastAsia"/>
                <w:kern w:val="0"/>
                <w:sz w:val="24"/>
                <w:szCs w:val="24"/>
                <w:lang w:eastAsia="zh-Hans"/>
              </w:rPr>
              <w:t>包括</w:t>
            </w:r>
            <w:r w:rsidRPr="00767913">
              <w:rPr>
                <w:rFonts w:ascii="宋体" w:eastAsia="宋体" w:hAnsi="宋体" w:cs="Times New Roman"/>
                <w:kern w:val="0"/>
                <w:sz w:val="24"/>
                <w:szCs w:val="24"/>
                <w:lang w:eastAsia="zh-Hans"/>
              </w:rPr>
              <w:t>：</w:t>
            </w:r>
            <w:r w:rsidRPr="00767913">
              <w:rPr>
                <w:rFonts w:ascii="宋体" w:eastAsia="宋体" w:hAnsi="宋体" w:cs="Times New Roman" w:hint="eastAsia"/>
                <w:kern w:val="0"/>
                <w:sz w:val="24"/>
                <w:szCs w:val="24"/>
                <w:lang w:eastAsia="zh-Hans"/>
              </w:rPr>
              <w:t>需随访患者列表</w:t>
            </w:r>
            <w:r w:rsidRPr="00767913">
              <w:rPr>
                <w:rFonts w:ascii="宋体" w:eastAsia="宋体" w:hAnsi="宋体" w:cs="Times New Roman"/>
                <w:kern w:val="0"/>
                <w:sz w:val="24"/>
                <w:szCs w:val="24"/>
                <w:lang w:eastAsia="zh-Hans"/>
              </w:rPr>
              <w:t>，PGD</w:t>
            </w:r>
            <w:r w:rsidRPr="00767913">
              <w:rPr>
                <w:rFonts w:ascii="宋体" w:eastAsia="宋体" w:hAnsi="宋体" w:cs="Times New Roman" w:hint="eastAsia"/>
                <w:kern w:val="0"/>
                <w:sz w:val="24"/>
                <w:szCs w:val="24"/>
                <w:lang w:eastAsia="zh-Hans"/>
              </w:rPr>
              <w:t>产前诊断内容</w:t>
            </w:r>
            <w:r w:rsidRPr="00767913">
              <w:rPr>
                <w:rFonts w:ascii="宋体" w:eastAsia="宋体" w:hAnsi="宋体" w:cs="Times New Roman"/>
                <w:kern w:val="0"/>
                <w:sz w:val="24"/>
                <w:szCs w:val="24"/>
                <w:lang w:eastAsia="zh-Hans"/>
              </w:rPr>
              <w:t>，</w:t>
            </w:r>
            <w:r w:rsidRPr="00767913">
              <w:rPr>
                <w:rFonts w:ascii="宋体" w:eastAsia="宋体" w:hAnsi="宋体" w:cs="Times New Roman" w:hint="eastAsia"/>
                <w:kern w:val="0"/>
                <w:sz w:val="24"/>
                <w:szCs w:val="24"/>
                <w:lang w:eastAsia="zh-Hans"/>
              </w:rPr>
              <w:t>支持一键电话拨交</w:t>
            </w:r>
          </w:p>
        </w:tc>
      </w:tr>
      <w:tr w:rsidR="00767913" w:rsidRPr="00767913" w14:paraId="4CF53117"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5BF3FEFA" w14:textId="77777777" w:rsidR="00767913" w:rsidRPr="00767913" w:rsidRDefault="00767913" w:rsidP="00767913">
            <w:pPr>
              <w:jc w:val="center"/>
              <w:rPr>
                <w:rFonts w:ascii="宋体" w:eastAsia="宋体" w:hAnsi="宋体" w:cs="Times New Roman"/>
                <w:kern w:val="3"/>
                <w:sz w:val="24"/>
                <w:szCs w:val="24"/>
              </w:rPr>
            </w:pPr>
            <w:r w:rsidRPr="00767913">
              <w:rPr>
                <w:rFonts w:ascii="宋体" w:eastAsia="宋体" w:hAnsi="宋体" w:cs="Times New Roman"/>
                <w:kern w:val="3"/>
                <w:sz w:val="24"/>
                <w:szCs w:val="24"/>
              </w:rPr>
              <w:t>1</w:t>
            </w:r>
            <w:r w:rsidRPr="00767913">
              <w:rPr>
                <w:rFonts w:ascii="宋体" w:eastAsia="宋体" w:hAnsi="宋体" w:cs="Times New Roman" w:hint="eastAsia"/>
                <w:kern w:val="3"/>
                <w:sz w:val="24"/>
                <w:szCs w:val="24"/>
                <w:lang w:eastAsia="zh-Hans"/>
              </w:rPr>
              <w:t>.</w:t>
            </w:r>
            <w:r w:rsidRPr="00767913">
              <w:rPr>
                <w:rFonts w:ascii="宋体" w:eastAsia="宋体" w:hAnsi="宋体" w:cs="Times New Roman"/>
                <w:kern w:val="3"/>
                <w:sz w:val="24"/>
                <w:szCs w:val="24"/>
                <w:lang w:eastAsia="zh-Hans"/>
              </w:rPr>
              <w:t>20</w:t>
            </w:r>
          </w:p>
        </w:tc>
        <w:tc>
          <w:tcPr>
            <w:tcW w:w="7584" w:type="dxa"/>
            <w:tcBorders>
              <w:top w:val="single" w:sz="4" w:space="0" w:color="auto"/>
              <w:left w:val="single" w:sz="4" w:space="0" w:color="auto"/>
              <w:bottom w:val="single" w:sz="4" w:space="0" w:color="auto"/>
              <w:right w:val="single" w:sz="4" w:space="0" w:color="auto"/>
            </w:tcBorders>
            <w:vAlign w:val="center"/>
          </w:tcPr>
          <w:p w14:paraId="3A89A113" w14:textId="77777777" w:rsidR="00767913" w:rsidRPr="00767913" w:rsidRDefault="00767913" w:rsidP="00767913">
            <w:pPr>
              <w:widowControl/>
              <w:suppressAutoHyphens/>
              <w:overflowPunct w:val="0"/>
              <w:autoSpaceDE w:val="0"/>
              <w:autoSpaceDN w:val="0"/>
              <w:jc w:val="left"/>
              <w:textAlignment w:val="baseline"/>
              <w:rPr>
                <w:rFonts w:ascii="宋体" w:eastAsia="宋体" w:hAnsi="宋体" w:cs="Times New Roman"/>
                <w:kern w:val="0"/>
                <w:sz w:val="24"/>
                <w:szCs w:val="24"/>
                <w:lang w:eastAsia="zh-Hans"/>
              </w:rPr>
            </w:pPr>
            <w:r w:rsidRPr="00767913">
              <w:rPr>
                <w:rFonts w:ascii="宋体" w:eastAsia="宋体" w:hAnsi="宋体" w:cs="Times New Roman" w:hint="eastAsia"/>
                <w:kern w:val="0"/>
                <w:sz w:val="24"/>
                <w:szCs w:val="24"/>
                <w:lang w:eastAsia="zh-Hans"/>
              </w:rPr>
              <w:t>冷冻物续费管理</w:t>
            </w:r>
          </w:p>
        </w:tc>
      </w:tr>
      <w:tr w:rsidR="00767913" w:rsidRPr="00767913" w14:paraId="6203CE1C"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75691B5D" w14:textId="77777777" w:rsidR="00767913" w:rsidRPr="00767913" w:rsidRDefault="00767913" w:rsidP="00767913">
            <w:pPr>
              <w:jc w:val="center"/>
              <w:rPr>
                <w:rFonts w:ascii="宋体" w:eastAsia="宋体" w:hAnsi="宋体" w:cs="Times New Roman"/>
                <w:kern w:val="3"/>
                <w:sz w:val="24"/>
                <w:szCs w:val="24"/>
              </w:rPr>
            </w:pPr>
            <w:r w:rsidRPr="00767913">
              <w:rPr>
                <w:rFonts w:ascii="宋体" w:eastAsia="宋体" w:hAnsi="宋体" w:cs="Times New Roman"/>
                <w:kern w:val="3"/>
                <w:sz w:val="24"/>
                <w:szCs w:val="24"/>
              </w:rPr>
              <w:t>1</w:t>
            </w:r>
            <w:r w:rsidRPr="00767913">
              <w:rPr>
                <w:rFonts w:ascii="宋体" w:eastAsia="宋体" w:hAnsi="宋体" w:cs="Times New Roman" w:hint="eastAsia"/>
                <w:kern w:val="3"/>
                <w:sz w:val="24"/>
                <w:szCs w:val="24"/>
                <w:lang w:eastAsia="zh-Hans"/>
              </w:rPr>
              <w:t>.</w:t>
            </w:r>
            <w:r w:rsidRPr="00767913">
              <w:rPr>
                <w:rFonts w:ascii="宋体" w:eastAsia="宋体" w:hAnsi="宋体" w:cs="Times New Roman"/>
                <w:kern w:val="3"/>
                <w:sz w:val="24"/>
                <w:szCs w:val="24"/>
                <w:lang w:eastAsia="zh-Hans"/>
              </w:rPr>
              <w:t>20</w:t>
            </w:r>
            <w:r w:rsidRPr="00767913">
              <w:rPr>
                <w:rFonts w:ascii="宋体" w:eastAsia="宋体" w:hAnsi="宋体" w:cs="Times New Roman" w:hint="eastAsia"/>
                <w:kern w:val="3"/>
                <w:sz w:val="24"/>
                <w:szCs w:val="24"/>
                <w:lang w:eastAsia="zh-Hans"/>
              </w:rPr>
              <w:t>.</w:t>
            </w:r>
            <w:r w:rsidRPr="00767913">
              <w:rPr>
                <w:rFonts w:ascii="宋体" w:eastAsia="宋体" w:hAnsi="宋体" w:cs="Times New Roman"/>
                <w:kern w:val="3"/>
                <w:sz w:val="24"/>
                <w:szCs w:val="24"/>
                <w:lang w:eastAsia="zh-Hans"/>
              </w:rPr>
              <w:t>1</w:t>
            </w:r>
          </w:p>
        </w:tc>
        <w:tc>
          <w:tcPr>
            <w:tcW w:w="7584" w:type="dxa"/>
            <w:tcBorders>
              <w:top w:val="single" w:sz="4" w:space="0" w:color="auto"/>
              <w:left w:val="single" w:sz="4" w:space="0" w:color="auto"/>
              <w:bottom w:val="single" w:sz="4" w:space="0" w:color="auto"/>
              <w:right w:val="single" w:sz="4" w:space="0" w:color="auto"/>
            </w:tcBorders>
            <w:vAlign w:val="center"/>
          </w:tcPr>
          <w:p w14:paraId="5C4BC116" w14:textId="77777777" w:rsidR="00767913" w:rsidRPr="00767913" w:rsidRDefault="00767913" w:rsidP="00767913">
            <w:pPr>
              <w:widowControl/>
              <w:suppressAutoHyphens/>
              <w:overflowPunct w:val="0"/>
              <w:autoSpaceDE w:val="0"/>
              <w:autoSpaceDN w:val="0"/>
              <w:jc w:val="left"/>
              <w:textAlignment w:val="baseline"/>
              <w:rPr>
                <w:rFonts w:ascii="宋体" w:eastAsia="宋体" w:hAnsi="宋体" w:cs="Times New Roman"/>
                <w:kern w:val="0"/>
                <w:sz w:val="24"/>
                <w:szCs w:val="24"/>
                <w:lang w:eastAsia="zh-Hans"/>
              </w:rPr>
            </w:pPr>
            <w:r w:rsidRPr="00767913">
              <w:rPr>
                <w:rFonts w:ascii="宋体" w:eastAsia="宋体" w:hAnsi="宋体" w:cs="Times New Roman" w:hint="eastAsia"/>
                <w:kern w:val="0"/>
                <w:sz w:val="24"/>
                <w:szCs w:val="24"/>
                <w:lang w:eastAsia="zh-Hans"/>
              </w:rPr>
              <w:t>支持短信自动发送提醒</w:t>
            </w:r>
          </w:p>
          <w:p w14:paraId="613B3E09" w14:textId="77777777" w:rsidR="00767913" w:rsidRPr="00767913" w:rsidRDefault="00767913" w:rsidP="00767913">
            <w:pPr>
              <w:widowControl/>
              <w:suppressAutoHyphens/>
              <w:overflowPunct w:val="0"/>
              <w:autoSpaceDE w:val="0"/>
              <w:autoSpaceDN w:val="0"/>
              <w:jc w:val="left"/>
              <w:textAlignment w:val="baseline"/>
              <w:rPr>
                <w:rFonts w:ascii="宋体" w:eastAsia="宋体" w:hAnsi="宋体" w:cs="Times New Roman"/>
                <w:kern w:val="0"/>
                <w:sz w:val="24"/>
                <w:szCs w:val="24"/>
                <w:lang w:eastAsia="zh-Hans"/>
              </w:rPr>
            </w:pPr>
            <w:r w:rsidRPr="00767913">
              <w:rPr>
                <w:rFonts w:ascii="宋体" w:eastAsia="宋体" w:hAnsi="宋体" w:cs="Times New Roman" w:hint="eastAsia"/>
                <w:kern w:val="0"/>
                <w:sz w:val="24"/>
                <w:szCs w:val="24"/>
                <w:lang w:eastAsia="zh-Hans"/>
              </w:rPr>
              <w:t>支持按管</w:t>
            </w:r>
            <w:r w:rsidRPr="00767913">
              <w:rPr>
                <w:rFonts w:ascii="宋体" w:eastAsia="宋体" w:hAnsi="宋体" w:cs="Times New Roman"/>
                <w:kern w:val="0"/>
                <w:sz w:val="24"/>
                <w:szCs w:val="24"/>
                <w:lang w:eastAsia="zh-Hans"/>
              </w:rPr>
              <w:t>、</w:t>
            </w:r>
            <w:r w:rsidRPr="00767913">
              <w:rPr>
                <w:rFonts w:ascii="宋体" w:eastAsia="宋体" w:hAnsi="宋体" w:cs="Times New Roman" w:hint="eastAsia"/>
                <w:kern w:val="0"/>
                <w:sz w:val="24"/>
                <w:szCs w:val="24"/>
                <w:lang w:eastAsia="zh-Hans"/>
              </w:rPr>
              <w:t>按人计费</w:t>
            </w:r>
          </w:p>
          <w:p w14:paraId="38C7BF54" w14:textId="77777777" w:rsidR="00767913" w:rsidRPr="00767913" w:rsidRDefault="00767913" w:rsidP="00767913">
            <w:pPr>
              <w:widowControl/>
              <w:suppressAutoHyphens/>
              <w:overflowPunct w:val="0"/>
              <w:autoSpaceDE w:val="0"/>
              <w:autoSpaceDN w:val="0"/>
              <w:jc w:val="left"/>
              <w:textAlignment w:val="baseline"/>
              <w:rPr>
                <w:rFonts w:ascii="宋体" w:eastAsia="宋体" w:hAnsi="宋体" w:cs="Times New Roman"/>
                <w:kern w:val="0"/>
                <w:sz w:val="24"/>
                <w:szCs w:val="24"/>
                <w:lang w:eastAsia="zh-Hans"/>
              </w:rPr>
            </w:pPr>
            <w:r w:rsidRPr="00767913">
              <w:rPr>
                <w:rFonts w:ascii="宋体" w:eastAsia="宋体" w:hAnsi="宋体" w:cs="Times New Roman" w:hint="eastAsia"/>
                <w:kern w:val="0"/>
                <w:sz w:val="24"/>
                <w:szCs w:val="24"/>
                <w:lang w:eastAsia="zh-Hans"/>
              </w:rPr>
              <w:t>支持续费到期精确到天的记录方式</w:t>
            </w:r>
          </w:p>
        </w:tc>
      </w:tr>
      <w:tr w:rsidR="00767913" w:rsidRPr="00767913" w14:paraId="4E82862F"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4706E4C8" w14:textId="77777777" w:rsidR="00767913" w:rsidRPr="00767913" w:rsidRDefault="00767913" w:rsidP="00767913">
            <w:pPr>
              <w:jc w:val="center"/>
              <w:rPr>
                <w:rFonts w:ascii="宋体" w:eastAsia="宋体" w:hAnsi="宋体" w:cs="Times New Roman"/>
                <w:kern w:val="3"/>
                <w:sz w:val="24"/>
                <w:szCs w:val="24"/>
              </w:rPr>
            </w:pPr>
            <w:r w:rsidRPr="00767913">
              <w:rPr>
                <w:rFonts w:ascii="宋体" w:eastAsia="宋体" w:hAnsi="宋体" w:cs="Times New Roman"/>
                <w:kern w:val="3"/>
                <w:sz w:val="24"/>
                <w:szCs w:val="24"/>
              </w:rPr>
              <w:t>1</w:t>
            </w:r>
            <w:r w:rsidRPr="00767913">
              <w:rPr>
                <w:rFonts w:ascii="宋体" w:eastAsia="宋体" w:hAnsi="宋体" w:cs="Times New Roman" w:hint="eastAsia"/>
                <w:kern w:val="3"/>
                <w:sz w:val="24"/>
                <w:szCs w:val="24"/>
                <w:lang w:eastAsia="zh-Hans"/>
              </w:rPr>
              <w:t>.</w:t>
            </w:r>
            <w:r w:rsidRPr="00767913">
              <w:rPr>
                <w:rFonts w:ascii="宋体" w:eastAsia="宋体" w:hAnsi="宋体" w:cs="Times New Roman"/>
                <w:kern w:val="3"/>
                <w:sz w:val="24"/>
                <w:szCs w:val="24"/>
                <w:lang w:eastAsia="zh-Hans"/>
              </w:rPr>
              <w:t>21</w:t>
            </w:r>
          </w:p>
        </w:tc>
        <w:tc>
          <w:tcPr>
            <w:tcW w:w="7584" w:type="dxa"/>
            <w:tcBorders>
              <w:top w:val="single" w:sz="4" w:space="0" w:color="auto"/>
              <w:left w:val="single" w:sz="4" w:space="0" w:color="auto"/>
              <w:bottom w:val="single" w:sz="4" w:space="0" w:color="auto"/>
              <w:right w:val="single" w:sz="4" w:space="0" w:color="auto"/>
            </w:tcBorders>
            <w:vAlign w:val="center"/>
          </w:tcPr>
          <w:p w14:paraId="6E83B9F9" w14:textId="77777777" w:rsidR="00767913" w:rsidRPr="00767913" w:rsidRDefault="00767913" w:rsidP="00767913">
            <w:pPr>
              <w:widowControl/>
              <w:suppressAutoHyphens/>
              <w:overflowPunct w:val="0"/>
              <w:autoSpaceDE w:val="0"/>
              <w:autoSpaceDN w:val="0"/>
              <w:jc w:val="left"/>
              <w:textAlignment w:val="baseline"/>
              <w:rPr>
                <w:rFonts w:ascii="宋体" w:eastAsia="宋体" w:hAnsi="宋体" w:cs="Times New Roman"/>
                <w:kern w:val="0"/>
                <w:sz w:val="24"/>
                <w:szCs w:val="24"/>
                <w:lang w:eastAsia="zh-Hans"/>
              </w:rPr>
            </w:pPr>
            <w:r w:rsidRPr="00767913">
              <w:rPr>
                <w:rFonts w:ascii="宋体" w:eastAsia="宋体" w:hAnsi="宋体" w:cs="Times New Roman" w:hint="eastAsia"/>
                <w:kern w:val="0"/>
                <w:sz w:val="24"/>
                <w:szCs w:val="24"/>
                <w:lang w:eastAsia="zh-Hans"/>
              </w:rPr>
              <w:t>实验室质控报表订制</w:t>
            </w:r>
          </w:p>
        </w:tc>
      </w:tr>
      <w:tr w:rsidR="00767913" w:rsidRPr="00767913" w14:paraId="6113E51A"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00629551" w14:textId="77777777" w:rsidR="00767913" w:rsidRPr="00767913" w:rsidRDefault="00767913" w:rsidP="00767913">
            <w:pPr>
              <w:jc w:val="center"/>
              <w:rPr>
                <w:rFonts w:ascii="宋体" w:eastAsia="宋体" w:hAnsi="宋体" w:cs="Times New Roman"/>
                <w:kern w:val="3"/>
                <w:sz w:val="24"/>
                <w:szCs w:val="24"/>
              </w:rPr>
            </w:pPr>
            <w:r w:rsidRPr="00767913">
              <w:rPr>
                <w:rFonts w:ascii="宋体" w:eastAsia="宋体" w:hAnsi="宋体" w:cs="Times New Roman"/>
                <w:kern w:val="3"/>
                <w:sz w:val="24"/>
                <w:szCs w:val="24"/>
              </w:rPr>
              <w:t>1</w:t>
            </w:r>
            <w:r w:rsidRPr="00767913">
              <w:rPr>
                <w:rFonts w:ascii="宋体" w:eastAsia="宋体" w:hAnsi="宋体" w:cs="Times New Roman" w:hint="eastAsia"/>
                <w:kern w:val="3"/>
                <w:sz w:val="24"/>
                <w:szCs w:val="24"/>
                <w:lang w:eastAsia="zh-Hans"/>
              </w:rPr>
              <w:t>.</w:t>
            </w:r>
            <w:r w:rsidRPr="00767913">
              <w:rPr>
                <w:rFonts w:ascii="宋体" w:eastAsia="宋体" w:hAnsi="宋体" w:cs="Times New Roman"/>
                <w:kern w:val="3"/>
                <w:sz w:val="24"/>
                <w:szCs w:val="24"/>
                <w:lang w:eastAsia="zh-Hans"/>
              </w:rPr>
              <w:t>21</w:t>
            </w:r>
            <w:r w:rsidRPr="00767913">
              <w:rPr>
                <w:rFonts w:ascii="宋体" w:eastAsia="宋体" w:hAnsi="宋体" w:cs="Times New Roman" w:hint="eastAsia"/>
                <w:kern w:val="3"/>
                <w:sz w:val="24"/>
                <w:szCs w:val="24"/>
                <w:lang w:eastAsia="zh-Hans"/>
              </w:rPr>
              <w:t>.</w:t>
            </w:r>
            <w:r w:rsidRPr="00767913">
              <w:rPr>
                <w:rFonts w:ascii="宋体" w:eastAsia="宋体" w:hAnsi="宋体" w:cs="Times New Roman"/>
                <w:kern w:val="3"/>
                <w:sz w:val="24"/>
                <w:szCs w:val="24"/>
                <w:lang w:eastAsia="zh-Hans"/>
              </w:rPr>
              <w:t>1</w:t>
            </w:r>
          </w:p>
        </w:tc>
        <w:tc>
          <w:tcPr>
            <w:tcW w:w="7584" w:type="dxa"/>
            <w:tcBorders>
              <w:top w:val="single" w:sz="4" w:space="0" w:color="auto"/>
              <w:left w:val="single" w:sz="4" w:space="0" w:color="auto"/>
              <w:bottom w:val="single" w:sz="4" w:space="0" w:color="auto"/>
              <w:right w:val="single" w:sz="4" w:space="0" w:color="auto"/>
            </w:tcBorders>
            <w:vAlign w:val="center"/>
          </w:tcPr>
          <w:p w14:paraId="6106E88A" w14:textId="77777777" w:rsidR="00767913" w:rsidRPr="00767913" w:rsidRDefault="00767913" w:rsidP="00767913">
            <w:pPr>
              <w:widowControl/>
              <w:suppressAutoHyphens/>
              <w:overflowPunct w:val="0"/>
              <w:autoSpaceDE w:val="0"/>
              <w:autoSpaceDN w:val="0"/>
              <w:jc w:val="left"/>
              <w:textAlignment w:val="baseline"/>
              <w:rPr>
                <w:rFonts w:ascii="宋体" w:eastAsia="宋体" w:hAnsi="宋体" w:cs="Times New Roman"/>
                <w:kern w:val="0"/>
                <w:sz w:val="24"/>
                <w:szCs w:val="24"/>
                <w:lang w:eastAsia="zh-Hans"/>
              </w:rPr>
            </w:pPr>
            <w:r w:rsidRPr="00767913">
              <w:rPr>
                <w:rFonts w:ascii="宋体" w:eastAsia="宋体" w:hAnsi="宋体" w:cs="Times New Roman" w:hint="eastAsia"/>
                <w:kern w:val="0"/>
                <w:sz w:val="24"/>
                <w:szCs w:val="24"/>
                <w:lang w:eastAsia="zh-Hans"/>
              </w:rPr>
              <w:t>根据实验室要求进行报表订制</w:t>
            </w:r>
          </w:p>
        </w:tc>
      </w:tr>
      <w:tr w:rsidR="00767913" w:rsidRPr="00767913" w14:paraId="232597A7"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5348FF0B" w14:textId="77777777" w:rsidR="00767913" w:rsidRPr="00767913" w:rsidRDefault="00767913" w:rsidP="00767913">
            <w:pPr>
              <w:jc w:val="center"/>
              <w:rPr>
                <w:rFonts w:ascii="宋体" w:eastAsia="宋体" w:hAnsi="宋体" w:cs="Times New Roman"/>
                <w:kern w:val="3"/>
                <w:sz w:val="24"/>
                <w:szCs w:val="24"/>
              </w:rPr>
            </w:pPr>
            <w:r w:rsidRPr="00767913">
              <w:rPr>
                <w:rFonts w:ascii="宋体" w:eastAsia="宋体" w:hAnsi="宋体" w:cs="Times New Roman"/>
                <w:kern w:val="3"/>
                <w:sz w:val="24"/>
                <w:szCs w:val="24"/>
              </w:rPr>
              <w:t>1</w:t>
            </w:r>
            <w:r w:rsidRPr="00767913">
              <w:rPr>
                <w:rFonts w:ascii="宋体" w:eastAsia="宋体" w:hAnsi="宋体" w:cs="Times New Roman" w:hint="eastAsia"/>
                <w:kern w:val="3"/>
                <w:sz w:val="24"/>
                <w:szCs w:val="24"/>
                <w:lang w:eastAsia="zh-Hans"/>
              </w:rPr>
              <w:t>.</w:t>
            </w:r>
            <w:r w:rsidRPr="00767913">
              <w:rPr>
                <w:rFonts w:ascii="宋体" w:eastAsia="宋体" w:hAnsi="宋体" w:cs="Times New Roman"/>
                <w:kern w:val="3"/>
                <w:sz w:val="24"/>
                <w:szCs w:val="24"/>
                <w:lang w:eastAsia="zh-Hans"/>
              </w:rPr>
              <w:t>22</w:t>
            </w:r>
          </w:p>
        </w:tc>
        <w:tc>
          <w:tcPr>
            <w:tcW w:w="7584" w:type="dxa"/>
            <w:tcBorders>
              <w:top w:val="single" w:sz="4" w:space="0" w:color="auto"/>
              <w:left w:val="single" w:sz="4" w:space="0" w:color="auto"/>
              <w:bottom w:val="single" w:sz="4" w:space="0" w:color="auto"/>
              <w:right w:val="single" w:sz="4" w:space="0" w:color="auto"/>
            </w:tcBorders>
            <w:vAlign w:val="center"/>
          </w:tcPr>
          <w:p w14:paraId="326D38B7" w14:textId="77777777" w:rsidR="00767913" w:rsidRPr="00767913" w:rsidRDefault="00767913" w:rsidP="00767913">
            <w:pPr>
              <w:widowControl/>
              <w:suppressAutoHyphens/>
              <w:overflowPunct w:val="0"/>
              <w:autoSpaceDE w:val="0"/>
              <w:autoSpaceDN w:val="0"/>
              <w:jc w:val="left"/>
              <w:textAlignment w:val="baseline"/>
              <w:rPr>
                <w:rFonts w:ascii="宋体" w:eastAsia="宋体" w:hAnsi="宋体" w:cs="Times New Roman"/>
                <w:kern w:val="0"/>
                <w:sz w:val="24"/>
                <w:szCs w:val="24"/>
                <w:lang w:eastAsia="zh-Hans"/>
              </w:rPr>
            </w:pPr>
            <w:r w:rsidRPr="00767913">
              <w:rPr>
                <w:rFonts w:ascii="宋体" w:eastAsia="宋体" w:hAnsi="宋体" w:cs="宋体" w:hint="eastAsia"/>
                <w:kern w:val="0"/>
                <w:sz w:val="24"/>
                <w:szCs w:val="24"/>
              </w:rPr>
              <w:t>▲</w:t>
            </w:r>
            <w:r w:rsidRPr="00767913">
              <w:rPr>
                <w:rFonts w:ascii="宋体" w:eastAsia="宋体" w:hAnsi="宋体" w:cs="Times New Roman" w:hint="eastAsia"/>
                <w:kern w:val="0"/>
                <w:sz w:val="24"/>
                <w:szCs w:val="24"/>
                <w:lang w:eastAsia="zh-Hans"/>
              </w:rPr>
              <w:t>高级检索升级</w:t>
            </w:r>
          </w:p>
        </w:tc>
      </w:tr>
      <w:tr w:rsidR="00767913" w:rsidRPr="00767913" w14:paraId="19A78128"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7437ACF8" w14:textId="77777777" w:rsidR="00767913" w:rsidRPr="00767913" w:rsidRDefault="00767913" w:rsidP="00767913">
            <w:pPr>
              <w:jc w:val="center"/>
              <w:rPr>
                <w:rFonts w:ascii="宋体" w:eastAsia="宋体" w:hAnsi="宋体" w:cs="Times New Roman"/>
                <w:kern w:val="3"/>
                <w:sz w:val="24"/>
                <w:szCs w:val="24"/>
              </w:rPr>
            </w:pPr>
            <w:r w:rsidRPr="00767913">
              <w:rPr>
                <w:rFonts w:ascii="宋体" w:eastAsia="宋体" w:hAnsi="宋体" w:cs="Times New Roman"/>
                <w:kern w:val="3"/>
                <w:sz w:val="24"/>
                <w:szCs w:val="24"/>
              </w:rPr>
              <w:t>1</w:t>
            </w:r>
            <w:r w:rsidRPr="00767913">
              <w:rPr>
                <w:rFonts w:ascii="宋体" w:eastAsia="宋体" w:hAnsi="宋体" w:cs="Times New Roman" w:hint="eastAsia"/>
                <w:kern w:val="3"/>
                <w:sz w:val="24"/>
                <w:szCs w:val="24"/>
                <w:lang w:eastAsia="zh-Hans"/>
              </w:rPr>
              <w:t>.</w:t>
            </w:r>
            <w:r w:rsidRPr="00767913">
              <w:rPr>
                <w:rFonts w:ascii="宋体" w:eastAsia="宋体" w:hAnsi="宋体" w:cs="Times New Roman"/>
                <w:kern w:val="3"/>
                <w:sz w:val="24"/>
                <w:szCs w:val="24"/>
                <w:lang w:eastAsia="zh-Hans"/>
              </w:rPr>
              <w:t>22</w:t>
            </w:r>
            <w:r w:rsidRPr="00767913">
              <w:rPr>
                <w:rFonts w:ascii="宋体" w:eastAsia="宋体" w:hAnsi="宋体" w:cs="Times New Roman" w:hint="eastAsia"/>
                <w:kern w:val="3"/>
                <w:sz w:val="24"/>
                <w:szCs w:val="24"/>
                <w:lang w:eastAsia="zh-Hans"/>
              </w:rPr>
              <w:t>.</w:t>
            </w:r>
            <w:r w:rsidRPr="00767913">
              <w:rPr>
                <w:rFonts w:ascii="宋体" w:eastAsia="宋体" w:hAnsi="宋体" w:cs="Times New Roman"/>
                <w:kern w:val="3"/>
                <w:sz w:val="24"/>
                <w:szCs w:val="24"/>
                <w:lang w:eastAsia="zh-Hans"/>
              </w:rPr>
              <w:t>1</w:t>
            </w:r>
          </w:p>
        </w:tc>
        <w:tc>
          <w:tcPr>
            <w:tcW w:w="7584" w:type="dxa"/>
            <w:tcBorders>
              <w:top w:val="single" w:sz="4" w:space="0" w:color="auto"/>
              <w:left w:val="single" w:sz="4" w:space="0" w:color="auto"/>
              <w:bottom w:val="single" w:sz="4" w:space="0" w:color="auto"/>
              <w:right w:val="single" w:sz="4" w:space="0" w:color="auto"/>
            </w:tcBorders>
            <w:vAlign w:val="center"/>
          </w:tcPr>
          <w:p w14:paraId="16F394FE" w14:textId="77777777" w:rsidR="00767913" w:rsidRPr="00767913" w:rsidRDefault="00767913" w:rsidP="00767913">
            <w:pPr>
              <w:widowControl/>
              <w:suppressAutoHyphens/>
              <w:overflowPunct w:val="0"/>
              <w:autoSpaceDE w:val="0"/>
              <w:autoSpaceDN w:val="0"/>
              <w:jc w:val="left"/>
              <w:textAlignment w:val="baseline"/>
              <w:rPr>
                <w:rFonts w:ascii="宋体" w:eastAsia="宋体" w:hAnsi="宋体" w:cs="Times New Roman"/>
                <w:kern w:val="0"/>
                <w:sz w:val="24"/>
                <w:szCs w:val="24"/>
                <w:lang w:eastAsia="zh-Hans"/>
              </w:rPr>
            </w:pPr>
            <w:r w:rsidRPr="00767913">
              <w:rPr>
                <w:rFonts w:ascii="宋体" w:eastAsia="宋体" w:hAnsi="宋体" w:cs="Times New Roman" w:hint="eastAsia"/>
                <w:kern w:val="0"/>
                <w:sz w:val="24"/>
                <w:szCs w:val="24"/>
                <w:lang w:eastAsia="zh-Hans"/>
              </w:rPr>
              <w:t>支持高级检索横向合并</w:t>
            </w:r>
            <w:r w:rsidRPr="00767913">
              <w:rPr>
                <w:rFonts w:ascii="宋体" w:eastAsia="宋体" w:hAnsi="宋体" w:cs="Times New Roman"/>
                <w:kern w:val="0"/>
                <w:sz w:val="24"/>
                <w:szCs w:val="24"/>
                <w:lang w:eastAsia="zh-Hans"/>
              </w:rPr>
              <w:t>，</w:t>
            </w:r>
            <w:r w:rsidRPr="00767913">
              <w:rPr>
                <w:rFonts w:ascii="宋体" w:eastAsia="宋体" w:hAnsi="宋体" w:cs="Times New Roman" w:hint="eastAsia"/>
                <w:kern w:val="0"/>
                <w:sz w:val="24"/>
                <w:szCs w:val="24"/>
                <w:lang w:eastAsia="zh-Hans"/>
              </w:rPr>
              <w:t>不限制输出数量要求</w:t>
            </w:r>
          </w:p>
        </w:tc>
      </w:tr>
      <w:tr w:rsidR="00767913" w:rsidRPr="00767913" w14:paraId="79855081"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4A12ADCD" w14:textId="77777777" w:rsidR="00767913" w:rsidRPr="00767913" w:rsidRDefault="00767913" w:rsidP="00767913">
            <w:pPr>
              <w:jc w:val="center"/>
              <w:rPr>
                <w:rFonts w:ascii="宋体" w:eastAsia="宋体" w:hAnsi="宋体" w:cs="Times New Roman"/>
                <w:kern w:val="3"/>
                <w:sz w:val="24"/>
                <w:szCs w:val="24"/>
              </w:rPr>
            </w:pPr>
            <w:r w:rsidRPr="00767913">
              <w:rPr>
                <w:rFonts w:ascii="宋体" w:eastAsia="宋体" w:hAnsi="宋体" w:cs="Times New Roman"/>
                <w:kern w:val="3"/>
                <w:sz w:val="24"/>
                <w:szCs w:val="24"/>
              </w:rPr>
              <w:t>1</w:t>
            </w:r>
            <w:r w:rsidRPr="00767913">
              <w:rPr>
                <w:rFonts w:ascii="宋体" w:eastAsia="宋体" w:hAnsi="宋体" w:cs="Times New Roman" w:hint="eastAsia"/>
                <w:kern w:val="3"/>
                <w:sz w:val="24"/>
                <w:szCs w:val="24"/>
                <w:lang w:eastAsia="zh-Hans"/>
              </w:rPr>
              <w:t>.</w:t>
            </w:r>
            <w:r w:rsidRPr="00767913">
              <w:rPr>
                <w:rFonts w:ascii="宋体" w:eastAsia="宋体" w:hAnsi="宋体" w:cs="Times New Roman"/>
                <w:kern w:val="3"/>
                <w:sz w:val="24"/>
                <w:szCs w:val="24"/>
                <w:lang w:eastAsia="zh-Hans"/>
              </w:rPr>
              <w:t>23</w:t>
            </w:r>
          </w:p>
        </w:tc>
        <w:tc>
          <w:tcPr>
            <w:tcW w:w="7584" w:type="dxa"/>
            <w:tcBorders>
              <w:top w:val="single" w:sz="4" w:space="0" w:color="auto"/>
              <w:left w:val="single" w:sz="4" w:space="0" w:color="auto"/>
              <w:bottom w:val="single" w:sz="4" w:space="0" w:color="auto"/>
              <w:right w:val="single" w:sz="4" w:space="0" w:color="auto"/>
            </w:tcBorders>
            <w:vAlign w:val="center"/>
          </w:tcPr>
          <w:p w14:paraId="49A27C3F" w14:textId="77777777" w:rsidR="00767913" w:rsidRPr="00767913" w:rsidRDefault="00767913" w:rsidP="00767913">
            <w:pPr>
              <w:widowControl/>
              <w:suppressAutoHyphens/>
              <w:overflowPunct w:val="0"/>
              <w:autoSpaceDE w:val="0"/>
              <w:autoSpaceDN w:val="0"/>
              <w:jc w:val="left"/>
              <w:textAlignment w:val="baseline"/>
              <w:rPr>
                <w:rFonts w:ascii="宋体" w:eastAsia="宋体" w:hAnsi="宋体" w:cs="Times New Roman"/>
                <w:kern w:val="0"/>
                <w:sz w:val="24"/>
                <w:szCs w:val="24"/>
                <w:lang w:eastAsia="zh-Hans"/>
              </w:rPr>
            </w:pPr>
            <w:r w:rsidRPr="00767913">
              <w:rPr>
                <w:rFonts w:ascii="宋体" w:eastAsia="宋体" w:hAnsi="宋体" w:cs="宋体" w:hint="eastAsia"/>
                <w:kern w:val="0"/>
                <w:sz w:val="24"/>
                <w:szCs w:val="24"/>
              </w:rPr>
              <w:t>▲</w:t>
            </w:r>
            <w:r w:rsidRPr="00767913">
              <w:rPr>
                <w:rFonts w:ascii="宋体" w:eastAsia="宋体" w:hAnsi="宋体" w:cs="Times New Roman" w:hint="eastAsia"/>
                <w:kern w:val="0"/>
                <w:sz w:val="24"/>
                <w:szCs w:val="24"/>
                <w:lang w:eastAsia="zh-Hans"/>
              </w:rPr>
              <w:t>数据对接</w:t>
            </w:r>
          </w:p>
        </w:tc>
      </w:tr>
      <w:tr w:rsidR="00767913" w:rsidRPr="00767913" w14:paraId="031C1C47"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0A6E59FB" w14:textId="77777777" w:rsidR="00767913" w:rsidRPr="00767913" w:rsidRDefault="00767913" w:rsidP="00767913">
            <w:pPr>
              <w:jc w:val="center"/>
              <w:rPr>
                <w:rFonts w:ascii="宋体" w:eastAsia="宋体" w:hAnsi="宋体" w:cs="Times New Roman"/>
                <w:kern w:val="3"/>
                <w:sz w:val="24"/>
                <w:szCs w:val="24"/>
              </w:rPr>
            </w:pPr>
            <w:r w:rsidRPr="00767913">
              <w:rPr>
                <w:rFonts w:ascii="宋体" w:eastAsia="宋体" w:hAnsi="宋体" w:cs="Times New Roman"/>
                <w:kern w:val="3"/>
                <w:sz w:val="24"/>
                <w:szCs w:val="24"/>
              </w:rPr>
              <w:t>1</w:t>
            </w:r>
            <w:r w:rsidRPr="00767913">
              <w:rPr>
                <w:rFonts w:ascii="宋体" w:eastAsia="宋体" w:hAnsi="宋体" w:cs="Times New Roman" w:hint="eastAsia"/>
                <w:kern w:val="3"/>
                <w:sz w:val="24"/>
                <w:szCs w:val="24"/>
                <w:lang w:eastAsia="zh-Hans"/>
              </w:rPr>
              <w:t>.</w:t>
            </w:r>
            <w:r w:rsidRPr="00767913">
              <w:rPr>
                <w:rFonts w:ascii="宋体" w:eastAsia="宋体" w:hAnsi="宋体" w:cs="Times New Roman"/>
                <w:kern w:val="3"/>
                <w:sz w:val="24"/>
                <w:szCs w:val="24"/>
                <w:lang w:eastAsia="zh-Hans"/>
              </w:rPr>
              <w:t>23</w:t>
            </w:r>
            <w:r w:rsidRPr="00767913">
              <w:rPr>
                <w:rFonts w:ascii="宋体" w:eastAsia="宋体" w:hAnsi="宋体" w:cs="Times New Roman" w:hint="eastAsia"/>
                <w:kern w:val="3"/>
                <w:sz w:val="24"/>
                <w:szCs w:val="24"/>
                <w:lang w:eastAsia="zh-Hans"/>
              </w:rPr>
              <w:t>.</w:t>
            </w:r>
            <w:r w:rsidRPr="00767913">
              <w:rPr>
                <w:rFonts w:ascii="宋体" w:eastAsia="宋体" w:hAnsi="宋体" w:cs="Times New Roman"/>
                <w:kern w:val="3"/>
                <w:sz w:val="24"/>
                <w:szCs w:val="24"/>
                <w:lang w:eastAsia="zh-Hans"/>
              </w:rPr>
              <w:t>1</w:t>
            </w:r>
          </w:p>
        </w:tc>
        <w:tc>
          <w:tcPr>
            <w:tcW w:w="7584" w:type="dxa"/>
            <w:tcBorders>
              <w:top w:val="single" w:sz="4" w:space="0" w:color="auto"/>
              <w:left w:val="single" w:sz="4" w:space="0" w:color="auto"/>
              <w:bottom w:val="single" w:sz="4" w:space="0" w:color="auto"/>
              <w:right w:val="single" w:sz="4" w:space="0" w:color="auto"/>
            </w:tcBorders>
            <w:vAlign w:val="center"/>
          </w:tcPr>
          <w:p w14:paraId="467EA210" w14:textId="77777777" w:rsidR="00767913" w:rsidRPr="00767913" w:rsidRDefault="00767913" w:rsidP="00767913">
            <w:pPr>
              <w:widowControl/>
              <w:suppressAutoHyphens/>
              <w:overflowPunct w:val="0"/>
              <w:autoSpaceDE w:val="0"/>
              <w:autoSpaceDN w:val="0"/>
              <w:jc w:val="left"/>
              <w:textAlignment w:val="baseline"/>
              <w:rPr>
                <w:rFonts w:ascii="宋体" w:eastAsia="宋体" w:hAnsi="宋体" w:cs="Times New Roman"/>
                <w:kern w:val="0"/>
                <w:sz w:val="24"/>
                <w:szCs w:val="24"/>
                <w:lang w:eastAsia="zh-Hans"/>
              </w:rPr>
            </w:pPr>
            <w:r w:rsidRPr="00767913">
              <w:rPr>
                <w:rFonts w:ascii="宋体" w:eastAsia="宋体" w:hAnsi="宋体" w:cs="Times New Roman" w:hint="eastAsia"/>
                <w:kern w:val="0"/>
                <w:sz w:val="24"/>
                <w:szCs w:val="24"/>
                <w:lang w:eastAsia="zh-Hans"/>
              </w:rPr>
              <w:t>培养箱及液氮罐监测信息</w:t>
            </w:r>
            <w:r w:rsidRPr="00767913">
              <w:rPr>
                <w:rFonts w:ascii="宋体" w:eastAsia="宋体" w:hAnsi="宋体" w:cs="Times New Roman"/>
                <w:kern w:val="0"/>
                <w:sz w:val="24"/>
                <w:szCs w:val="24"/>
                <w:lang w:eastAsia="zh-Hans"/>
              </w:rPr>
              <w:t>，</w:t>
            </w:r>
            <w:r w:rsidRPr="00767913">
              <w:rPr>
                <w:rFonts w:ascii="宋体" w:eastAsia="宋体" w:hAnsi="宋体" w:cs="Times New Roman" w:hint="eastAsia"/>
                <w:kern w:val="0"/>
                <w:sz w:val="24"/>
                <w:szCs w:val="24"/>
                <w:lang w:eastAsia="zh-Hans"/>
              </w:rPr>
              <w:t>与科室现有生殖管理系统进行数据对接</w:t>
            </w:r>
          </w:p>
        </w:tc>
      </w:tr>
    </w:tbl>
    <w:p w14:paraId="687588D0" w14:textId="77777777" w:rsidR="00767913" w:rsidRPr="00767913" w:rsidRDefault="00767913" w:rsidP="00767913">
      <w:pPr>
        <w:suppressAutoHyphens/>
        <w:overflowPunct w:val="0"/>
        <w:autoSpaceDE w:val="0"/>
        <w:autoSpaceDN w:val="0"/>
        <w:textAlignment w:val="baseline"/>
        <w:rPr>
          <w:rFonts w:ascii="宋体" w:eastAsia="宋体" w:hAnsi="宋体" w:cs="Times New Roman"/>
          <w:kern w:val="3"/>
          <w:sz w:val="22"/>
        </w:rPr>
      </w:pPr>
    </w:p>
    <w:p w14:paraId="000E762D"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
          <w:bCs/>
          <w:color w:val="000000"/>
          <w:kern w:val="3"/>
          <w:sz w:val="20"/>
          <w:szCs w:val="20"/>
        </w:rPr>
      </w:pPr>
      <w:r w:rsidRPr="00767913">
        <w:rPr>
          <w:rFonts w:ascii="宋体" w:eastAsia="宋体" w:hAnsi="宋体" w:cs="Times New Roman" w:hint="eastAsia"/>
          <w:b/>
          <w:bCs/>
          <w:color w:val="000000"/>
          <w:kern w:val="3"/>
          <w:sz w:val="20"/>
          <w:szCs w:val="20"/>
        </w:rPr>
        <w:t>硬件</w:t>
      </w:r>
      <w:r w:rsidRPr="00767913">
        <w:rPr>
          <w:rFonts w:ascii="宋体" w:eastAsia="宋体" w:hAnsi="宋体" w:cs="Times New Roman" w:hint="eastAsia"/>
          <w:b/>
          <w:bCs/>
          <w:color w:val="000000"/>
          <w:kern w:val="3"/>
          <w:sz w:val="20"/>
          <w:szCs w:val="20"/>
          <w:lang w:eastAsia="zh-Hans"/>
        </w:rPr>
        <w:t>部分</w:t>
      </w:r>
    </w:p>
    <w:tbl>
      <w:tblPr>
        <w:tblW w:w="5177" w:type="pct"/>
        <w:tblLook w:val="0000" w:firstRow="0" w:lastRow="0" w:firstColumn="0" w:lastColumn="0" w:noHBand="0" w:noVBand="0"/>
      </w:tblPr>
      <w:tblGrid>
        <w:gridCol w:w="553"/>
        <w:gridCol w:w="859"/>
        <w:gridCol w:w="7178"/>
      </w:tblGrid>
      <w:tr w:rsidR="00767913" w:rsidRPr="00767913" w14:paraId="0091D5AD" w14:textId="77777777" w:rsidTr="00F26CA9">
        <w:trPr>
          <w:trHeight w:val="240"/>
        </w:trPr>
        <w:tc>
          <w:tcPr>
            <w:tcW w:w="322" w:type="pct"/>
            <w:tcBorders>
              <w:top w:val="single" w:sz="4" w:space="0" w:color="auto"/>
              <w:left w:val="single" w:sz="4" w:space="0" w:color="auto"/>
              <w:bottom w:val="single" w:sz="4" w:space="0" w:color="auto"/>
              <w:right w:val="single" w:sz="4" w:space="0" w:color="auto"/>
            </w:tcBorders>
            <w:vAlign w:val="center"/>
          </w:tcPr>
          <w:p w14:paraId="45D841F6"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序号</w:t>
            </w:r>
          </w:p>
        </w:tc>
        <w:tc>
          <w:tcPr>
            <w:tcW w:w="500" w:type="pct"/>
            <w:tcBorders>
              <w:top w:val="single" w:sz="4" w:space="0" w:color="auto"/>
              <w:left w:val="nil"/>
              <w:bottom w:val="single" w:sz="4" w:space="0" w:color="auto"/>
              <w:right w:val="single" w:sz="4" w:space="0" w:color="auto"/>
            </w:tcBorders>
            <w:vAlign w:val="center"/>
          </w:tcPr>
          <w:p w14:paraId="14675B41"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指标项</w:t>
            </w:r>
          </w:p>
        </w:tc>
        <w:tc>
          <w:tcPr>
            <w:tcW w:w="4176" w:type="pct"/>
            <w:tcBorders>
              <w:top w:val="single" w:sz="4" w:space="0" w:color="auto"/>
              <w:left w:val="nil"/>
              <w:bottom w:val="single" w:sz="4" w:space="0" w:color="auto"/>
              <w:right w:val="single" w:sz="4" w:space="0" w:color="auto"/>
            </w:tcBorders>
            <w:vAlign w:val="center"/>
          </w:tcPr>
          <w:p w14:paraId="5C248868"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技术指标要求</w:t>
            </w:r>
          </w:p>
        </w:tc>
      </w:tr>
      <w:tr w:rsidR="00767913" w:rsidRPr="00767913" w14:paraId="772B72EA" w14:textId="77777777" w:rsidTr="00F26CA9">
        <w:trPr>
          <w:trHeight w:val="240"/>
        </w:trPr>
        <w:tc>
          <w:tcPr>
            <w:tcW w:w="322" w:type="pct"/>
            <w:tcBorders>
              <w:top w:val="single" w:sz="4" w:space="0" w:color="auto"/>
              <w:left w:val="single" w:sz="4" w:space="0" w:color="auto"/>
              <w:bottom w:val="single" w:sz="4" w:space="0" w:color="auto"/>
              <w:right w:val="single" w:sz="4" w:space="0" w:color="auto"/>
            </w:tcBorders>
          </w:tcPr>
          <w:p w14:paraId="75BF03CB" w14:textId="77777777" w:rsidR="00767913" w:rsidRPr="00767913" w:rsidRDefault="00767913" w:rsidP="00767913">
            <w:pPr>
              <w:suppressAutoHyphens/>
              <w:overflowPunct w:val="0"/>
              <w:autoSpaceDE w:val="0"/>
              <w:autoSpaceDN w:val="0"/>
              <w:jc w:val="center"/>
              <w:textAlignment w:val="baseline"/>
              <w:rPr>
                <w:rFonts w:ascii="宋体" w:eastAsia="宋体" w:hAnsi="宋体" w:cs="宋体"/>
                <w:bCs/>
                <w:color w:val="000000"/>
                <w:kern w:val="3"/>
                <w:szCs w:val="21"/>
              </w:rPr>
            </w:pPr>
            <w:r w:rsidRPr="00767913">
              <w:rPr>
                <w:rFonts w:ascii="宋体" w:eastAsia="宋体" w:hAnsi="宋体" w:cs="宋体" w:hint="eastAsia"/>
                <w:kern w:val="3"/>
                <w:szCs w:val="21"/>
              </w:rPr>
              <w:t>1</w:t>
            </w:r>
          </w:p>
        </w:tc>
        <w:tc>
          <w:tcPr>
            <w:tcW w:w="500" w:type="pct"/>
            <w:tcBorders>
              <w:top w:val="single" w:sz="4" w:space="0" w:color="auto"/>
              <w:left w:val="single" w:sz="4" w:space="0" w:color="auto"/>
              <w:bottom w:val="single" w:sz="4" w:space="0" w:color="auto"/>
              <w:right w:val="single" w:sz="4" w:space="0" w:color="auto"/>
            </w:tcBorders>
            <w:vAlign w:val="center"/>
          </w:tcPr>
          <w:p w14:paraId="3C017A8F" w14:textId="77777777" w:rsidR="00767913" w:rsidRPr="00767913" w:rsidRDefault="00767913" w:rsidP="00767913">
            <w:pPr>
              <w:suppressAutoHyphens/>
              <w:overflowPunct w:val="0"/>
              <w:autoSpaceDE w:val="0"/>
              <w:autoSpaceDN w:val="0"/>
              <w:jc w:val="center"/>
              <w:textAlignment w:val="baseline"/>
              <w:rPr>
                <w:rFonts w:ascii="宋体" w:eastAsia="宋体" w:hAnsi="宋体" w:cs="宋体"/>
                <w:bCs/>
                <w:color w:val="000000"/>
                <w:kern w:val="3"/>
                <w:szCs w:val="21"/>
              </w:rPr>
            </w:pPr>
            <w:r w:rsidRPr="00767913">
              <w:rPr>
                <w:rFonts w:ascii="宋体" w:eastAsia="宋体" w:hAnsi="宋体" w:cs="宋体" w:hint="eastAsia"/>
                <w:kern w:val="3"/>
                <w:szCs w:val="21"/>
              </w:rPr>
              <w:t>箱式三气培养箱</w:t>
            </w:r>
            <w:r w:rsidRPr="00767913">
              <w:rPr>
                <w:rFonts w:ascii="宋体" w:eastAsia="宋体" w:hAnsi="宋体" w:cs="宋体" w:hint="eastAsia"/>
                <w:kern w:val="3"/>
                <w:szCs w:val="21"/>
                <w:lang w:eastAsia="zh-Hans"/>
              </w:rPr>
              <w:t>监测</w:t>
            </w:r>
          </w:p>
        </w:tc>
        <w:tc>
          <w:tcPr>
            <w:tcW w:w="4176" w:type="pct"/>
            <w:tcBorders>
              <w:top w:val="single" w:sz="4" w:space="0" w:color="auto"/>
              <w:left w:val="single" w:sz="4" w:space="0" w:color="auto"/>
              <w:bottom w:val="single" w:sz="4" w:space="0" w:color="auto"/>
              <w:right w:val="single" w:sz="4" w:space="0" w:color="auto"/>
            </w:tcBorders>
            <w:vAlign w:val="center"/>
          </w:tcPr>
          <w:p w14:paraId="1FC7900D" w14:textId="77777777" w:rsidR="00767913" w:rsidRPr="00767913" w:rsidRDefault="00767913" w:rsidP="00767913">
            <w:pPr>
              <w:widowControl/>
              <w:suppressAutoHyphens/>
              <w:overflowPunct w:val="0"/>
              <w:autoSpaceDE w:val="0"/>
              <w:autoSpaceDN w:val="0"/>
              <w:jc w:val="left"/>
              <w:textAlignment w:val="center"/>
              <w:rPr>
                <w:rFonts w:ascii="宋体" w:eastAsia="宋体" w:hAnsi="宋体" w:cs="Times New Roman"/>
                <w:kern w:val="3"/>
                <w:sz w:val="24"/>
                <w:szCs w:val="24"/>
              </w:rPr>
            </w:pPr>
            <w:r w:rsidRPr="00767913">
              <w:rPr>
                <w:rFonts w:ascii="宋体" w:eastAsia="宋体" w:hAnsi="宋体" w:cs="Times New Roman"/>
                <w:kern w:val="3"/>
                <w:sz w:val="24"/>
                <w:szCs w:val="24"/>
              </w:rPr>
              <w:t xml:space="preserve">测量范围：       </w:t>
            </w:r>
          </w:p>
          <w:p w14:paraId="45EDFCDE" w14:textId="77777777" w:rsidR="00767913" w:rsidRPr="00767913" w:rsidRDefault="00767913" w:rsidP="00767913">
            <w:pPr>
              <w:widowControl/>
              <w:suppressAutoHyphens/>
              <w:overflowPunct w:val="0"/>
              <w:autoSpaceDE w:val="0"/>
              <w:autoSpaceDN w:val="0"/>
              <w:jc w:val="left"/>
              <w:textAlignment w:val="center"/>
              <w:rPr>
                <w:rFonts w:ascii="宋体" w:eastAsia="宋体" w:hAnsi="宋体" w:cs="Times New Roman"/>
                <w:kern w:val="3"/>
                <w:sz w:val="24"/>
                <w:szCs w:val="24"/>
              </w:rPr>
            </w:pPr>
            <w:r w:rsidRPr="00767913">
              <w:rPr>
                <w:rFonts w:ascii="宋体" w:eastAsia="宋体" w:hAnsi="宋体" w:cs="Times New Roman"/>
                <w:kern w:val="3"/>
                <w:sz w:val="24"/>
                <w:szCs w:val="24"/>
              </w:rPr>
              <w:t xml:space="preserve">         温度： 0-100℃    </w:t>
            </w:r>
          </w:p>
          <w:p w14:paraId="560AA8B0" w14:textId="77777777" w:rsidR="00767913" w:rsidRPr="00767913" w:rsidRDefault="00767913" w:rsidP="00767913">
            <w:pPr>
              <w:widowControl/>
              <w:suppressAutoHyphens/>
              <w:overflowPunct w:val="0"/>
              <w:autoSpaceDE w:val="0"/>
              <w:autoSpaceDN w:val="0"/>
              <w:jc w:val="left"/>
              <w:textAlignment w:val="center"/>
              <w:rPr>
                <w:rFonts w:ascii="宋体" w:eastAsia="宋体" w:hAnsi="宋体" w:cs="Times New Roman"/>
                <w:kern w:val="3"/>
                <w:sz w:val="24"/>
                <w:szCs w:val="24"/>
              </w:rPr>
            </w:pPr>
            <w:r w:rsidRPr="00767913">
              <w:rPr>
                <w:rFonts w:ascii="宋体" w:eastAsia="宋体" w:hAnsi="宋体" w:cs="Times New Roman"/>
                <w:kern w:val="3"/>
                <w:sz w:val="24"/>
                <w:szCs w:val="24"/>
              </w:rPr>
              <w:t xml:space="preserve">         湿度： 0-100% </w:t>
            </w:r>
          </w:p>
          <w:p w14:paraId="71F6522F" w14:textId="77777777" w:rsidR="00767913" w:rsidRPr="00767913" w:rsidRDefault="00767913" w:rsidP="00767913">
            <w:pPr>
              <w:widowControl/>
              <w:suppressAutoHyphens/>
              <w:overflowPunct w:val="0"/>
              <w:autoSpaceDE w:val="0"/>
              <w:autoSpaceDN w:val="0"/>
              <w:jc w:val="left"/>
              <w:textAlignment w:val="center"/>
              <w:rPr>
                <w:rFonts w:ascii="宋体" w:eastAsia="宋体" w:hAnsi="宋体" w:cs="Times New Roman"/>
                <w:kern w:val="3"/>
                <w:sz w:val="24"/>
                <w:szCs w:val="24"/>
              </w:rPr>
            </w:pPr>
            <w:r w:rsidRPr="00767913">
              <w:rPr>
                <w:rFonts w:ascii="宋体" w:eastAsia="宋体" w:hAnsi="宋体" w:cs="Times New Roman"/>
                <w:kern w:val="3"/>
                <w:sz w:val="24"/>
                <w:szCs w:val="24"/>
              </w:rPr>
              <w:t xml:space="preserve">         O2：   0-100%</w:t>
            </w:r>
          </w:p>
          <w:p w14:paraId="11BBC4A5" w14:textId="77777777" w:rsidR="00767913" w:rsidRPr="00767913" w:rsidRDefault="00767913" w:rsidP="00767913">
            <w:pPr>
              <w:widowControl/>
              <w:suppressAutoHyphens/>
              <w:overflowPunct w:val="0"/>
              <w:autoSpaceDE w:val="0"/>
              <w:autoSpaceDN w:val="0"/>
              <w:jc w:val="left"/>
              <w:textAlignment w:val="center"/>
              <w:rPr>
                <w:rFonts w:ascii="宋体" w:eastAsia="宋体" w:hAnsi="宋体" w:cs="Times New Roman"/>
                <w:kern w:val="3"/>
                <w:sz w:val="24"/>
                <w:szCs w:val="24"/>
              </w:rPr>
            </w:pPr>
            <w:r w:rsidRPr="00767913">
              <w:rPr>
                <w:rFonts w:ascii="宋体" w:eastAsia="宋体" w:hAnsi="宋体" w:cs="Times New Roman"/>
                <w:kern w:val="3"/>
                <w:sz w:val="24"/>
                <w:szCs w:val="24"/>
              </w:rPr>
              <w:t xml:space="preserve">         CO2：</w:t>
            </w:r>
            <w:r w:rsidRPr="00767913">
              <w:rPr>
                <w:rFonts w:ascii="宋体" w:eastAsia="宋体" w:hAnsi="宋体" w:cs="Times New Roman" w:hint="eastAsia"/>
                <w:kern w:val="3"/>
                <w:sz w:val="24"/>
                <w:szCs w:val="24"/>
              </w:rPr>
              <w:t xml:space="preserve"> </w:t>
            </w:r>
            <w:r w:rsidRPr="00767913">
              <w:rPr>
                <w:rFonts w:ascii="宋体" w:eastAsia="宋体" w:hAnsi="宋体" w:cs="Times New Roman"/>
                <w:kern w:val="3"/>
                <w:sz w:val="24"/>
                <w:szCs w:val="24"/>
              </w:rPr>
              <w:t xml:space="preserve"> 0-20%</w:t>
            </w:r>
          </w:p>
          <w:p w14:paraId="6B73B33F" w14:textId="77777777" w:rsidR="00767913" w:rsidRPr="00767913" w:rsidRDefault="00767913" w:rsidP="00767913">
            <w:pPr>
              <w:widowControl/>
              <w:suppressAutoHyphens/>
              <w:overflowPunct w:val="0"/>
              <w:autoSpaceDE w:val="0"/>
              <w:autoSpaceDN w:val="0"/>
              <w:jc w:val="left"/>
              <w:textAlignment w:val="center"/>
              <w:rPr>
                <w:rFonts w:ascii="宋体" w:eastAsia="宋体" w:hAnsi="宋体" w:cs="Times New Roman"/>
                <w:kern w:val="3"/>
                <w:sz w:val="24"/>
                <w:szCs w:val="24"/>
              </w:rPr>
            </w:pPr>
            <w:r w:rsidRPr="00767913">
              <w:rPr>
                <w:rFonts w:ascii="宋体" w:eastAsia="宋体" w:hAnsi="宋体" w:cs="Times New Roman"/>
                <w:kern w:val="3"/>
                <w:sz w:val="24"/>
                <w:szCs w:val="24"/>
              </w:rPr>
              <w:t xml:space="preserve">性能参数：       </w:t>
            </w:r>
          </w:p>
          <w:p w14:paraId="50B078C3" w14:textId="77777777" w:rsidR="00767913" w:rsidRPr="00767913" w:rsidRDefault="00767913" w:rsidP="00767913">
            <w:pPr>
              <w:widowControl/>
              <w:suppressAutoHyphens/>
              <w:overflowPunct w:val="0"/>
              <w:autoSpaceDE w:val="0"/>
              <w:autoSpaceDN w:val="0"/>
              <w:jc w:val="left"/>
              <w:textAlignment w:val="center"/>
              <w:rPr>
                <w:rFonts w:ascii="宋体" w:eastAsia="宋体" w:hAnsi="宋体" w:cs="Times New Roman"/>
                <w:kern w:val="3"/>
                <w:sz w:val="24"/>
                <w:szCs w:val="24"/>
              </w:rPr>
            </w:pPr>
            <w:r w:rsidRPr="00767913">
              <w:rPr>
                <w:rFonts w:ascii="宋体" w:eastAsia="宋体" w:hAnsi="宋体" w:cs="Times New Roman"/>
                <w:kern w:val="3"/>
                <w:sz w:val="24"/>
                <w:szCs w:val="24"/>
              </w:rPr>
              <w:t xml:space="preserve">         温度：   0-100℃   </w:t>
            </w:r>
          </w:p>
          <w:p w14:paraId="1D15BADE" w14:textId="77777777" w:rsidR="00767913" w:rsidRPr="00767913" w:rsidRDefault="00767913" w:rsidP="00767913">
            <w:pPr>
              <w:widowControl/>
              <w:suppressAutoHyphens/>
              <w:overflowPunct w:val="0"/>
              <w:autoSpaceDE w:val="0"/>
              <w:autoSpaceDN w:val="0"/>
              <w:jc w:val="left"/>
              <w:textAlignment w:val="center"/>
              <w:rPr>
                <w:rFonts w:ascii="宋体" w:eastAsia="宋体" w:hAnsi="宋体" w:cs="Times New Roman"/>
                <w:kern w:val="3"/>
                <w:sz w:val="24"/>
                <w:szCs w:val="24"/>
              </w:rPr>
            </w:pPr>
            <w:r w:rsidRPr="00767913">
              <w:rPr>
                <w:rFonts w:ascii="宋体" w:eastAsia="宋体" w:hAnsi="宋体" w:cs="Times New Roman"/>
                <w:kern w:val="3"/>
                <w:sz w:val="24"/>
                <w:szCs w:val="24"/>
              </w:rPr>
              <w:t xml:space="preserve">         分辨率：</w:t>
            </w:r>
            <w:r w:rsidRPr="00767913">
              <w:rPr>
                <w:rFonts w:ascii="宋体" w:eastAsia="宋体" w:hAnsi="宋体" w:cs="Times New Roman" w:hint="eastAsia"/>
                <w:kern w:val="3"/>
                <w:sz w:val="24"/>
                <w:szCs w:val="24"/>
              </w:rPr>
              <w:t xml:space="preserve"> </w:t>
            </w:r>
            <w:r w:rsidRPr="00767913">
              <w:rPr>
                <w:rFonts w:ascii="宋体" w:eastAsia="宋体" w:hAnsi="宋体" w:cs="Times New Roman"/>
                <w:kern w:val="3"/>
                <w:sz w:val="24"/>
                <w:szCs w:val="24"/>
              </w:rPr>
              <w:t xml:space="preserve">0.01℃    </w:t>
            </w:r>
          </w:p>
          <w:p w14:paraId="65AE8AF2" w14:textId="77777777" w:rsidR="00767913" w:rsidRPr="00767913" w:rsidRDefault="00767913" w:rsidP="00767913">
            <w:pPr>
              <w:widowControl/>
              <w:suppressAutoHyphens/>
              <w:overflowPunct w:val="0"/>
              <w:autoSpaceDE w:val="0"/>
              <w:autoSpaceDN w:val="0"/>
              <w:jc w:val="left"/>
              <w:textAlignment w:val="center"/>
              <w:rPr>
                <w:rFonts w:ascii="宋体" w:eastAsia="宋体" w:hAnsi="宋体" w:cs="Times New Roman"/>
                <w:kern w:val="3"/>
                <w:sz w:val="24"/>
                <w:szCs w:val="24"/>
              </w:rPr>
            </w:pPr>
            <w:r w:rsidRPr="00767913">
              <w:rPr>
                <w:rFonts w:ascii="宋体" w:eastAsia="宋体" w:hAnsi="宋体" w:cs="Times New Roman"/>
                <w:kern w:val="3"/>
                <w:sz w:val="24"/>
                <w:szCs w:val="24"/>
              </w:rPr>
              <w:t xml:space="preserve">         湿度：   0-100%</w:t>
            </w:r>
          </w:p>
          <w:p w14:paraId="74155DDF" w14:textId="77777777" w:rsidR="00767913" w:rsidRPr="00767913" w:rsidRDefault="00767913" w:rsidP="00767913">
            <w:pPr>
              <w:widowControl/>
              <w:suppressAutoHyphens/>
              <w:overflowPunct w:val="0"/>
              <w:autoSpaceDE w:val="0"/>
              <w:autoSpaceDN w:val="0"/>
              <w:jc w:val="left"/>
              <w:textAlignment w:val="center"/>
              <w:rPr>
                <w:rFonts w:ascii="宋体" w:eastAsia="宋体" w:hAnsi="宋体" w:cs="Times New Roman"/>
                <w:kern w:val="3"/>
                <w:sz w:val="24"/>
                <w:szCs w:val="24"/>
              </w:rPr>
            </w:pPr>
            <w:r w:rsidRPr="00767913">
              <w:rPr>
                <w:rFonts w:ascii="宋体" w:eastAsia="宋体" w:hAnsi="宋体" w:cs="Times New Roman"/>
                <w:kern w:val="3"/>
                <w:sz w:val="24"/>
                <w:szCs w:val="24"/>
              </w:rPr>
              <w:t xml:space="preserve">         分辨率：</w:t>
            </w:r>
            <w:r w:rsidRPr="00767913">
              <w:rPr>
                <w:rFonts w:ascii="宋体" w:eastAsia="宋体" w:hAnsi="宋体" w:cs="Times New Roman" w:hint="eastAsia"/>
                <w:kern w:val="3"/>
                <w:sz w:val="24"/>
                <w:szCs w:val="24"/>
              </w:rPr>
              <w:t xml:space="preserve"> </w:t>
            </w:r>
            <w:r w:rsidRPr="00767913">
              <w:rPr>
                <w:rFonts w:ascii="宋体" w:eastAsia="宋体" w:hAnsi="宋体" w:cs="Times New Roman"/>
                <w:kern w:val="3"/>
                <w:sz w:val="24"/>
                <w:szCs w:val="24"/>
              </w:rPr>
              <w:t>0.01%</w:t>
            </w:r>
          </w:p>
          <w:p w14:paraId="72BF2CCB" w14:textId="77777777" w:rsidR="00767913" w:rsidRPr="00767913" w:rsidRDefault="00767913" w:rsidP="00767913">
            <w:pPr>
              <w:widowControl/>
              <w:suppressAutoHyphens/>
              <w:overflowPunct w:val="0"/>
              <w:autoSpaceDE w:val="0"/>
              <w:autoSpaceDN w:val="0"/>
              <w:jc w:val="left"/>
              <w:textAlignment w:val="center"/>
              <w:rPr>
                <w:rFonts w:ascii="宋体" w:eastAsia="宋体" w:hAnsi="宋体" w:cs="Times New Roman"/>
                <w:kern w:val="3"/>
                <w:sz w:val="24"/>
                <w:szCs w:val="24"/>
              </w:rPr>
            </w:pPr>
            <w:r w:rsidRPr="00767913">
              <w:rPr>
                <w:rFonts w:ascii="宋体" w:eastAsia="宋体" w:hAnsi="宋体" w:cs="Times New Roman"/>
                <w:kern w:val="3"/>
                <w:sz w:val="24"/>
                <w:szCs w:val="24"/>
              </w:rPr>
              <w:t xml:space="preserve">         精度：   ±1%</w:t>
            </w:r>
          </w:p>
          <w:p w14:paraId="2B266075" w14:textId="77777777" w:rsidR="00767913" w:rsidRPr="00767913" w:rsidRDefault="00767913" w:rsidP="00767913">
            <w:pPr>
              <w:widowControl/>
              <w:suppressAutoHyphens/>
              <w:overflowPunct w:val="0"/>
              <w:autoSpaceDE w:val="0"/>
              <w:autoSpaceDN w:val="0"/>
              <w:jc w:val="left"/>
              <w:textAlignment w:val="center"/>
              <w:rPr>
                <w:rFonts w:ascii="宋体" w:eastAsia="宋体" w:hAnsi="宋体" w:cs="Times New Roman"/>
                <w:kern w:val="3"/>
                <w:sz w:val="24"/>
                <w:szCs w:val="24"/>
              </w:rPr>
            </w:pPr>
            <w:r w:rsidRPr="00767913">
              <w:rPr>
                <w:rFonts w:ascii="宋体" w:eastAsia="宋体" w:hAnsi="宋体" w:cs="Times New Roman"/>
                <w:kern w:val="3"/>
                <w:sz w:val="24"/>
                <w:szCs w:val="24"/>
              </w:rPr>
              <w:t xml:space="preserve">         O2：     0-30%</w:t>
            </w:r>
          </w:p>
          <w:p w14:paraId="7A4F33F4" w14:textId="77777777" w:rsidR="00767913" w:rsidRPr="00767913" w:rsidRDefault="00767913" w:rsidP="00767913">
            <w:pPr>
              <w:widowControl/>
              <w:suppressAutoHyphens/>
              <w:overflowPunct w:val="0"/>
              <w:autoSpaceDE w:val="0"/>
              <w:autoSpaceDN w:val="0"/>
              <w:jc w:val="left"/>
              <w:textAlignment w:val="center"/>
              <w:rPr>
                <w:rFonts w:ascii="宋体" w:eastAsia="宋体" w:hAnsi="宋体" w:cs="Times New Roman"/>
                <w:kern w:val="3"/>
                <w:sz w:val="24"/>
                <w:szCs w:val="24"/>
              </w:rPr>
            </w:pPr>
            <w:r w:rsidRPr="00767913">
              <w:rPr>
                <w:rFonts w:ascii="宋体" w:eastAsia="宋体" w:hAnsi="宋体" w:cs="Times New Roman"/>
                <w:kern w:val="3"/>
                <w:sz w:val="24"/>
                <w:szCs w:val="24"/>
              </w:rPr>
              <w:t xml:space="preserve">         分辨率：</w:t>
            </w:r>
            <w:r w:rsidRPr="00767913">
              <w:rPr>
                <w:rFonts w:ascii="宋体" w:eastAsia="宋体" w:hAnsi="宋体" w:cs="Times New Roman" w:hint="eastAsia"/>
                <w:kern w:val="3"/>
                <w:sz w:val="24"/>
                <w:szCs w:val="24"/>
              </w:rPr>
              <w:t xml:space="preserve"> </w:t>
            </w:r>
            <w:r w:rsidRPr="00767913">
              <w:rPr>
                <w:rFonts w:ascii="宋体" w:eastAsia="宋体" w:hAnsi="宋体" w:cs="Times New Roman"/>
                <w:kern w:val="3"/>
                <w:sz w:val="24"/>
                <w:szCs w:val="24"/>
              </w:rPr>
              <w:t>0.01%</w:t>
            </w:r>
          </w:p>
          <w:p w14:paraId="4B891479" w14:textId="77777777" w:rsidR="00767913" w:rsidRPr="00767913" w:rsidRDefault="00767913" w:rsidP="00767913">
            <w:pPr>
              <w:widowControl/>
              <w:suppressAutoHyphens/>
              <w:overflowPunct w:val="0"/>
              <w:autoSpaceDE w:val="0"/>
              <w:autoSpaceDN w:val="0"/>
              <w:jc w:val="left"/>
              <w:textAlignment w:val="center"/>
              <w:rPr>
                <w:rFonts w:ascii="宋体" w:eastAsia="宋体" w:hAnsi="宋体" w:cs="Times New Roman"/>
                <w:kern w:val="3"/>
                <w:sz w:val="24"/>
                <w:szCs w:val="24"/>
              </w:rPr>
            </w:pPr>
            <w:r w:rsidRPr="00767913">
              <w:rPr>
                <w:rFonts w:ascii="宋体" w:eastAsia="宋体" w:hAnsi="宋体" w:cs="Times New Roman"/>
                <w:kern w:val="3"/>
                <w:sz w:val="24"/>
                <w:szCs w:val="24"/>
              </w:rPr>
              <w:t xml:space="preserve">         精度：   ±0.1%</w:t>
            </w:r>
          </w:p>
          <w:p w14:paraId="64E3311C" w14:textId="77777777" w:rsidR="00767913" w:rsidRPr="00767913" w:rsidRDefault="00767913" w:rsidP="00767913">
            <w:pPr>
              <w:widowControl/>
              <w:suppressAutoHyphens/>
              <w:overflowPunct w:val="0"/>
              <w:autoSpaceDE w:val="0"/>
              <w:autoSpaceDN w:val="0"/>
              <w:jc w:val="left"/>
              <w:textAlignment w:val="center"/>
              <w:rPr>
                <w:rFonts w:ascii="宋体" w:eastAsia="宋体" w:hAnsi="宋体" w:cs="Times New Roman"/>
                <w:kern w:val="3"/>
                <w:sz w:val="24"/>
                <w:szCs w:val="24"/>
              </w:rPr>
            </w:pPr>
            <w:r w:rsidRPr="00767913">
              <w:rPr>
                <w:rFonts w:ascii="宋体" w:eastAsia="宋体" w:hAnsi="宋体" w:cs="Times New Roman"/>
                <w:kern w:val="3"/>
                <w:sz w:val="24"/>
                <w:szCs w:val="24"/>
              </w:rPr>
              <w:t xml:space="preserve">         CO2:     0-20%</w:t>
            </w:r>
          </w:p>
          <w:p w14:paraId="7ADFE020" w14:textId="77777777" w:rsidR="00767913" w:rsidRPr="00767913" w:rsidRDefault="00767913" w:rsidP="00767913">
            <w:pPr>
              <w:widowControl/>
              <w:suppressAutoHyphens/>
              <w:overflowPunct w:val="0"/>
              <w:autoSpaceDE w:val="0"/>
              <w:autoSpaceDN w:val="0"/>
              <w:jc w:val="left"/>
              <w:textAlignment w:val="center"/>
              <w:rPr>
                <w:rFonts w:ascii="宋体" w:eastAsia="宋体" w:hAnsi="宋体" w:cs="Times New Roman"/>
                <w:kern w:val="3"/>
                <w:sz w:val="24"/>
                <w:szCs w:val="24"/>
              </w:rPr>
            </w:pPr>
            <w:r w:rsidRPr="00767913">
              <w:rPr>
                <w:rFonts w:ascii="宋体" w:eastAsia="宋体" w:hAnsi="宋体" w:cs="Times New Roman"/>
                <w:kern w:val="3"/>
                <w:sz w:val="24"/>
                <w:szCs w:val="24"/>
              </w:rPr>
              <w:t xml:space="preserve">         分辨率：</w:t>
            </w:r>
            <w:r w:rsidRPr="00767913">
              <w:rPr>
                <w:rFonts w:ascii="宋体" w:eastAsia="宋体" w:hAnsi="宋体" w:cs="Times New Roman" w:hint="eastAsia"/>
                <w:kern w:val="3"/>
                <w:sz w:val="24"/>
                <w:szCs w:val="24"/>
              </w:rPr>
              <w:t xml:space="preserve"> </w:t>
            </w:r>
            <w:r w:rsidRPr="00767913">
              <w:rPr>
                <w:rFonts w:ascii="宋体" w:eastAsia="宋体" w:hAnsi="宋体" w:cs="Times New Roman"/>
                <w:kern w:val="3"/>
                <w:sz w:val="24"/>
                <w:szCs w:val="24"/>
              </w:rPr>
              <w:t>0.01%</w:t>
            </w:r>
          </w:p>
          <w:p w14:paraId="79A62D79"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kern w:val="3"/>
                <w:sz w:val="24"/>
                <w:szCs w:val="24"/>
              </w:rPr>
              <w:t xml:space="preserve">         精度：   ±0.1%</w:t>
            </w:r>
          </w:p>
        </w:tc>
      </w:tr>
      <w:tr w:rsidR="00767913" w:rsidRPr="00767913" w14:paraId="3F88008B" w14:textId="77777777" w:rsidTr="00F26CA9">
        <w:trPr>
          <w:trHeight w:val="240"/>
        </w:trPr>
        <w:tc>
          <w:tcPr>
            <w:tcW w:w="322" w:type="pct"/>
            <w:tcBorders>
              <w:top w:val="single" w:sz="4" w:space="0" w:color="auto"/>
              <w:left w:val="single" w:sz="4" w:space="0" w:color="auto"/>
              <w:bottom w:val="single" w:sz="4" w:space="0" w:color="auto"/>
              <w:right w:val="single" w:sz="4" w:space="0" w:color="auto"/>
            </w:tcBorders>
          </w:tcPr>
          <w:p w14:paraId="58E473DE" w14:textId="77777777" w:rsidR="00767913" w:rsidRPr="00767913" w:rsidRDefault="00767913" w:rsidP="00767913">
            <w:pPr>
              <w:suppressAutoHyphens/>
              <w:overflowPunct w:val="0"/>
              <w:autoSpaceDE w:val="0"/>
              <w:autoSpaceDN w:val="0"/>
              <w:jc w:val="center"/>
              <w:textAlignment w:val="baseline"/>
              <w:rPr>
                <w:rFonts w:ascii="宋体" w:eastAsia="宋体" w:hAnsi="宋体" w:cs="宋体"/>
                <w:bCs/>
                <w:color w:val="000000"/>
                <w:kern w:val="3"/>
                <w:szCs w:val="21"/>
              </w:rPr>
            </w:pPr>
            <w:r w:rsidRPr="00767913">
              <w:rPr>
                <w:rFonts w:ascii="宋体" w:eastAsia="宋体" w:hAnsi="宋体" w:cs="宋体" w:hint="eastAsia"/>
                <w:kern w:val="3"/>
                <w:szCs w:val="21"/>
              </w:rPr>
              <w:t>2</w:t>
            </w:r>
          </w:p>
        </w:tc>
        <w:tc>
          <w:tcPr>
            <w:tcW w:w="500" w:type="pct"/>
            <w:tcBorders>
              <w:top w:val="single" w:sz="4" w:space="0" w:color="auto"/>
              <w:left w:val="single" w:sz="4" w:space="0" w:color="auto"/>
              <w:bottom w:val="single" w:sz="4" w:space="0" w:color="auto"/>
              <w:right w:val="single" w:sz="4" w:space="0" w:color="auto"/>
            </w:tcBorders>
            <w:vAlign w:val="center"/>
          </w:tcPr>
          <w:p w14:paraId="4F3DE50A" w14:textId="77777777" w:rsidR="00767913" w:rsidRPr="00767913" w:rsidRDefault="00767913" w:rsidP="00767913">
            <w:pPr>
              <w:suppressAutoHyphens/>
              <w:overflowPunct w:val="0"/>
              <w:autoSpaceDE w:val="0"/>
              <w:autoSpaceDN w:val="0"/>
              <w:jc w:val="center"/>
              <w:textAlignment w:val="baseline"/>
              <w:rPr>
                <w:rFonts w:ascii="宋体" w:eastAsia="宋体" w:hAnsi="宋体" w:cs="宋体"/>
                <w:bCs/>
                <w:color w:val="000000"/>
                <w:kern w:val="3"/>
                <w:szCs w:val="21"/>
              </w:rPr>
            </w:pPr>
            <w:r w:rsidRPr="00767913">
              <w:rPr>
                <w:rFonts w:ascii="宋体" w:eastAsia="宋体" w:hAnsi="宋体" w:cs="宋体" w:hint="eastAsia"/>
                <w:kern w:val="3"/>
                <w:szCs w:val="21"/>
              </w:rPr>
              <w:t>桌面培养箱/时差</w:t>
            </w:r>
            <w:r w:rsidRPr="00767913">
              <w:rPr>
                <w:rFonts w:ascii="宋体" w:eastAsia="宋体" w:hAnsi="宋体" w:cs="宋体" w:hint="eastAsia"/>
                <w:kern w:val="3"/>
                <w:szCs w:val="21"/>
                <w:lang w:eastAsia="zh-Hans"/>
              </w:rPr>
              <w:t>监测</w:t>
            </w:r>
          </w:p>
        </w:tc>
        <w:tc>
          <w:tcPr>
            <w:tcW w:w="4176" w:type="pct"/>
            <w:tcBorders>
              <w:top w:val="single" w:sz="4" w:space="0" w:color="auto"/>
              <w:left w:val="single" w:sz="4" w:space="0" w:color="auto"/>
              <w:bottom w:val="single" w:sz="4" w:space="0" w:color="auto"/>
              <w:right w:val="single" w:sz="4" w:space="0" w:color="auto"/>
            </w:tcBorders>
            <w:vAlign w:val="center"/>
          </w:tcPr>
          <w:p w14:paraId="14887EDC" w14:textId="77777777" w:rsidR="00767913" w:rsidRPr="00767913" w:rsidRDefault="00767913" w:rsidP="00767913">
            <w:pPr>
              <w:widowControl/>
              <w:suppressAutoHyphens/>
              <w:overflowPunct w:val="0"/>
              <w:autoSpaceDE w:val="0"/>
              <w:autoSpaceDN w:val="0"/>
              <w:jc w:val="left"/>
              <w:textAlignment w:val="center"/>
              <w:rPr>
                <w:rFonts w:ascii="宋体" w:eastAsia="宋体" w:hAnsi="宋体" w:cs="Times New Roman"/>
                <w:kern w:val="0"/>
                <w:sz w:val="24"/>
                <w:szCs w:val="24"/>
                <w:lang w:bidi="ar"/>
              </w:rPr>
            </w:pPr>
            <w:r w:rsidRPr="00767913">
              <w:rPr>
                <w:rFonts w:ascii="宋体" w:eastAsia="宋体" w:hAnsi="宋体" w:cs="Times New Roman" w:hint="eastAsia"/>
                <w:kern w:val="0"/>
                <w:sz w:val="24"/>
                <w:szCs w:val="24"/>
                <w:lang w:bidi="ar"/>
              </w:rPr>
              <w:t>测量范围：</w:t>
            </w:r>
          </w:p>
          <w:p w14:paraId="537789AC" w14:textId="77777777" w:rsidR="00767913" w:rsidRPr="00767913" w:rsidRDefault="00767913" w:rsidP="00767913">
            <w:pPr>
              <w:widowControl/>
              <w:suppressAutoHyphens/>
              <w:overflowPunct w:val="0"/>
              <w:autoSpaceDE w:val="0"/>
              <w:autoSpaceDN w:val="0"/>
              <w:jc w:val="left"/>
              <w:textAlignment w:val="center"/>
              <w:rPr>
                <w:rFonts w:ascii="宋体" w:eastAsia="宋体" w:hAnsi="宋体" w:cs="Times New Roman"/>
                <w:kern w:val="0"/>
                <w:sz w:val="24"/>
                <w:szCs w:val="24"/>
                <w:lang w:bidi="ar"/>
              </w:rPr>
            </w:pPr>
            <w:r w:rsidRPr="00767913">
              <w:rPr>
                <w:rFonts w:ascii="宋体" w:eastAsia="宋体" w:hAnsi="宋体" w:cs="Times New Roman" w:hint="eastAsia"/>
                <w:kern w:val="0"/>
                <w:sz w:val="24"/>
                <w:szCs w:val="24"/>
                <w:lang w:bidi="ar"/>
              </w:rPr>
              <w:t xml:space="preserve">         温度:      0-40℃</w:t>
            </w:r>
          </w:p>
          <w:p w14:paraId="2BE97DD4" w14:textId="77777777" w:rsidR="00767913" w:rsidRPr="00767913" w:rsidRDefault="00767913" w:rsidP="00767913">
            <w:pPr>
              <w:widowControl/>
              <w:suppressAutoHyphens/>
              <w:overflowPunct w:val="0"/>
              <w:autoSpaceDE w:val="0"/>
              <w:autoSpaceDN w:val="0"/>
              <w:jc w:val="left"/>
              <w:textAlignment w:val="center"/>
              <w:rPr>
                <w:rFonts w:ascii="宋体" w:eastAsia="宋体" w:hAnsi="宋体" w:cs="Times New Roman"/>
                <w:kern w:val="0"/>
                <w:sz w:val="24"/>
                <w:szCs w:val="24"/>
                <w:lang w:bidi="ar"/>
              </w:rPr>
            </w:pPr>
            <w:r w:rsidRPr="00767913">
              <w:rPr>
                <w:rFonts w:ascii="宋体" w:eastAsia="宋体" w:hAnsi="宋体" w:cs="Times New Roman" w:hint="eastAsia"/>
                <w:kern w:val="0"/>
                <w:sz w:val="24"/>
                <w:szCs w:val="24"/>
                <w:lang w:bidi="ar"/>
              </w:rPr>
              <w:t xml:space="preserve">         湿度:      0-100%</w:t>
            </w:r>
          </w:p>
          <w:p w14:paraId="378CE889" w14:textId="77777777" w:rsidR="00767913" w:rsidRPr="00767913" w:rsidRDefault="00767913" w:rsidP="00767913">
            <w:pPr>
              <w:widowControl/>
              <w:suppressAutoHyphens/>
              <w:overflowPunct w:val="0"/>
              <w:autoSpaceDE w:val="0"/>
              <w:autoSpaceDN w:val="0"/>
              <w:jc w:val="left"/>
              <w:textAlignment w:val="center"/>
              <w:rPr>
                <w:rFonts w:ascii="宋体" w:eastAsia="宋体" w:hAnsi="宋体" w:cs="Times New Roman"/>
                <w:kern w:val="0"/>
                <w:sz w:val="24"/>
                <w:szCs w:val="24"/>
                <w:lang w:bidi="ar"/>
              </w:rPr>
            </w:pPr>
            <w:r w:rsidRPr="00767913">
              <w:rPr>
                <w:rFonts w:ascii="宋体" w:eastAsia="宋体" w:hAnsi="宋体" w:cs="Times New Roman" w:hint="eastAsia"/>
                <w:kern w:val="0"/>
                <w:sz w:val="24"/>
                <w:szCs w:val="24"/>
                <w:lang w:bidi="ar"/>
              </w:rPr>
              <w:t xml:space="preserve">         CO2:       0-20%</w:t>
            </w:r>
          </w:p>
          <w:p w14:paraId="33C1A44A" w14:textId="77777777" w:rsidR="00767913" w:rsidRPr="00767913" w:rsidRDefault="00767913" w:rsidP="00767913">
            <w:pPr>
              <w:widowControl/>
              <w:suppressAutoHyphens/>
              <w:overflowPunct w:val="0"/>
              <w:autoSpaceDE w:val="0"/>
              <w:autoSpaceDN w:val="0"/>
              <w:jc w:val="left"/>
              <w:textAlignment w:val="center"/>
              <w:rPr>
                <w:rFonts w:ascii="宋体" w:eastAsia="宋体" w:hAnsi="宋体" w:cs="Times New Roman"/>
                <w:kern w:val="0"/>
                <w:sz w:val="24"/>
                <w:szCs w:val="24"/>
                <w:lang w:bidi="ar"/>
              </w:rPr>
            </w:pPr>
            <w:r w:rsidRPr="00767913">
              <w:rPr>
                <w:rFonts w:ascii="宋体" w:eastAsia="宋体" w:hAnsi="宋体" w:cs="Times New Roman" w:hint="eastAsia"/>
                <w:kern w:val="0"/>
                <w:sz w:val="24"/>
                <w:szCs w:val="24"/>
                <w:lang w:bidi="ar"/>
              </w:rPr>
              <w:t>性能参数：</w:t>
            </w:r>
          </w:p>
          <w:p w14:paraId="26C88087" w14:textId="77777777" w:rsidR="00767913" w:rsidRPr="00767913" w:rsidRDefault="00767913" w:rsidP="00767913">
            <w:pPr>
              <w:widowControl/>
              <w:suppressAutoHyphens/>
              <w:overflowPunct w:val="0"/>
              <w:autoSpaceDE w:val="0"/>
              <w:autoSpaceDN w:val="0"/>
              <w:jc w:val="left"/>
              <w:textAlignment w:val="center"/>
              <w:rPr>
                <w:rFonts w:ascii="宋体" w:eastAsia="宋体" w:hAnsi="宋体" w:cs="Times New Roman"/>
                <w:kern w:val="0"/>
                <w:sz w:val="24"/>
                <w:szCs w:val="24"/>
                <w:lang w:bidi="ar"/>
              </w:rPr>
            </w:pPr>
            <w:r w:rsidRPr="00767913">
              <w:rPr>
                <w:rFonts w:ascii="宋体" w:eastAsia="宋体" w:hAnsi="宋体" w:cs="Times New Roman" w:hint="eastAsia"/>
                <w:kern w:val="0"/>
                <w:sz w:val="24"/>
                <w:szCs w:val="24"/>
                <w:lang w:bidi="ar"/>
              </w:rPr>
              <w:t xml:space="preserve">         温度：    0-40℃</w:t>
            </w:r>
          </w:p>
          <w:p w14:paraId="74F7861E" w14:textId="77777777" w:rsidR="00767913" w:rsidRPr="00767913" w:rsidRDefault="00767913" w:rsidP="00767913">
            <w:pPr>
              <w:widowControl/>
              <w:suppressAutoHyphens/>
              <w:overflowPunct w:val="0"/>
              <w:autoSpaceDE w:val="0"/>
              <w:autoSpaceDN w:val="0"/>
              <w:jc w:val="left"/>
              <w:textAlignment w:val="center"/>
              <w:rPr>
                <w:rFonts w:ascii="宋体" w:eastAsia="宋体" w:hAnsi="宋体" w:cs="Times New Roman"/>
                <w:kern w:val="0"/>
                <w:sz w:val="24"/>
                <w:szCs w:val="24"/>
                <w:lang w:bidi="ar"/>
              </w:rPr>
            </w:pPr>
            <w:r w:rsidRPr="00767913">
              <w:rPr>
                <w:rFonts w:ascii="宋体" w:eastAsia="宋体" w:hAnsi="宋体" w:cs="Times New Roman" w:hint="eastAsia"/>
                <w:kern w:val="0"/>
                <w:sz w:val="24"/>
                <w:szCs w:val="24"/>
                <w:lang w:bidi="ar"/>
              </w:rPr>
              <w:t xml:space="preserve">         分辨率：  0.01℃</w:t>
            </w:r>
          </w:p>
          <w:p w14:paraId="56E12D40" w14:textId="77777777" w:rsidR="00767913" w:rsidRPr="00767913" w:rsidRDefault="00767913" w:rsidP="00767913">
            <w:pPr>
              <w:widowControl/>
              <w:suppressAutoHyphens/>
              <w:overflowPunct w:val="0"/>
              <w:autoSpaceDE w:val="0"/>
              <w:autoSpaceDN w:val="0"/>
              <w:jc w:val="left"/>
              <w:textAlignment w:val="center"/>
              <w:rPr>
                <w:rFonts w:ascii="宋体" w:eastAsia="宋体" w:hAnsi="宋体" w:cs="Times New Roman"/>
                <w:kern w:val="0"/>
                <w:sz w:val="24"/>
                <w:szCs w:val="24"/>
                <w:lang w:bidi="ar"/>
              </w:rPr>
            </w:pPr>
            <w:r w:rsidRPr="00767913">
              <w:rPr>
                <w:rFonts w:ascii="宋体" w:eastAsia="宋体" w:hAnsi="宋体" w:cs="Times New Roman" w:hint="eastAsia"/>
                <w:kern w:val="0"/>
                <w:sz w:val="24"/>
                <w:szCs w:val="24"/>
                <w:lang w:bidi="ar"/>
              </w:rPr>
              <w:t xml:space="preserve">         精度：    ±0.1℃</w:t>
            </w:r>
          </w:p>
          <w:p w14:paraId="1791CFF0" w14:textId="77777777" w:rsidR="00767913" w:rsidRPr="00767913" w:rsidRDefault="00767913" w:rsidP="00767913">
            <w:pPr>
              <w:widowControl/>
              <w:suppressAutoHyphens/>
              <w:overflowPunct w:val="0"/>
              <w:autoSpaceDE w:val="0"/>
              <w:autoSpaceDN w:val="0"/>
              <w:jc w:val="left"/>
              <w:textAlignment w:val="center"/>
              <w:rPr>
                <w:rFonts w:ascii="宋体" w:eastAsia="宋体" w:hAnsi="宋体" w:cs="Times New Roman"/>
                <w:kern w:val="0"/>
                <w:sz w:val="24"/>
                <w:szCs w:val="24"/>
                <w:lang w:bidi="ar"/>
              </w:rPr>
            </w:pPr>
            <w:r w:rsidRPr="00767913">
              <w:rPr>
                <w:rFonts w:ascii="宋体" w:eastAsia="宋体" w:hAnsi="宋体" w:cs="Times New Roman" w:hint="eastAsia"/>
                <w:kern w:val="0"/>
                <w:sz w:val="24"/>
                <w:szCs w:val="24"/>
                <w:lang w:bidi="ar"/>
              </w:rPr>
              <w:t xml:space="preserve">         湿度：    0-100%</w:t>
            </w:r>
          </w:p>
          <w:p w14:paraId="4FE2DBF0" w14:textId="77777777" w:rsidR="00767913" w:rsidRPr="00767913" w:rsidRDefault="00767913" w:rsidP="00767913">
            <w:pPr>
              <w:widowControl/>
              <w:suppressAutoHyphens/>
              <w:overflowPunct w:val="0"/>
              <w:autoSpaceDE w:val="0"/>
              <w:autoSpaceDN w:val="0"/>
              <w:jc w:val="left"/>
              <w:textAlignment w:val="center"/>
              <w:rPr>
                <w:rFonts w:ascii="宋体" w:eastAsia="宋体" w:hAnsi="宋体" w:cs="Times New Roman"/>
                <w:kern w:val="0"/>
                <w:sz w:val="24"/>
                <w:szCs w:val="24"/>
                <w:lang w:bidi="ar"/>
              </w:rPr>
            </w:pPr>
            <w:r w:rsidRPr="00767913">
              <w:rPr>
                <w:rFonts w:ascii="宋体" w:eastAsia="宋体" w:hAnsi="宋体" w:cs="Times New Roman" w:hint="eastAsia"/>
                <w:kern w:val="0"/>
                <w:sz w:val="24"/>
                <w:szCs w:val="24"/>
                <w:lang w:bidi="ar"/>
              </w:rPr>
              <w:t xml:space="preserve">         分辨率：  0.01%</w:t>
            </w:r>
          </w:p>
          <w:p w14:paraId="4D1C7767" w14:textId="77777777" w:rsidR="00767913" w:rsidRPr="00767913" w:rsidRDefault="00767913" w:rsidP="00767913">
            <w:pPr>
              <w:widowControl/>
              <w:suppressAutoHyphens/>
              <w:overflowPunct w:val="0"/>
              <w:autoSpaceDE w:val="0"/>
              <w:autoSpaceDN w:val="0"/>
              <w:jc w:val="left"/>
              <w:textAlignment w:val="center"/>
              <w:rPr>
                <w:rFonts w:ascii="宋体" w:eastAsia="宋体" w:hAnsi="宋体" w:cs="Times New Roman"/>
                <w:kern w:val="0"/>
                <w:sz w:val="24"/>
                <w:szCs w:val="24"/>
                <w:lang w:bidi="ar"/>
              </w:rPr>
            </w:pPr>
            <w:r w:rsidRPr="00767913">
              <w:rPr>
                <w:rFonts w:ascii="宋体" w:eastAsia="宋体" w:hAnsi="宋体" w:cs="Times New Roman" w:hint="eastAsia"/>
                <w:kern w:val="0"/>
                <w:sz w:val="24"/>
                <w:szCs w:val="24"/>
                <w:lang w:bidi="ar"/>
              </w:rPr>
              <w:t xml:space="preserve">         精度：    ±1%</w:t>
            </w:r>
          </w:p>
          <w:p w14:paraId="581D95DD" w14:textId="77777777" w:rsidR="00767913" w:rsidRPr="00767913" w:rsidRDefault="00767913" w:rsidP="00767913">
            <w:pPr>
              <w:widowControl/>
              <w:suppressAutoHyphens/>
              <w:overflowPunct w:val="0"/>
              <w:autoSpaceDE w:val="0"/>
              <w:autoSpaceDN w:val="0"/>
              <w:jc w:val="left"/>
              <w:textAlignment w:val="center"/>
              <w:rPr>
                <w:rFonts w:ascii="宋体" w:eastAsia="宋体" w:hAnsi="宋体" w:cs="Times New Roman"/>
                <w:kern w:val="0"/>
                <w:sz w:val="24"/>
                <w:szCs w:val="24"/>
                <w:lang w:bidi="ar"/>
              </w:rPr>
            </w:pPr>
            <w:r w:rsidRPr="00767913">
              <w:rPr>
                <w:rFonts w:ascii="宋体" w:eastAsia="宋体" w:hAnsi="宋体" w:cs="Times New Roman" w:hint="eastAsia"/>
                <w:kern w:val="0"/>
                <w:sz w:val="24"/>
                <w:szCs w:val="24"/>
                <w:lang w:bidi="ar"/>
              </w:rPr>
              <w:t xml:space="preserve">         CO2:      0-20%</w:t>
            </w:r>
          </w:p>
          <w:p w14:paraId="020B2B43" w14:textId="77777777" w:rsidR="00767913" w:rsidRPr="00767913" w:rsidRDefault="00767913" w:rsidP="00767913">
            <w:pPr>
              <w:widowControl/>
              <w:suppressAutoHyphens/>
              <w:overflowPunct w:val="0"/>
              <w:autoSpaceDE w:val="0"/>
              <w:autoSpaceDN w:val="0"/>
              <w:jc w:val="left"/>
              <w:textAlignment w:val="center"/>
              <w:rPr>
                <w:rFonts w:ascii="宋体" w:eastAsia="宋体" w:hAnsi="宋体" w:cs="Times New Roman"/>
                <w:kern w:val="0"/>
                <w:sz w:val="24"/>
                <w:szCs w:val="24"/>
                <w:lang w:bidi="ar"/>
              </w:rPr>
            </w:pPr>
            <w:r w:rsidRPr="00767913">
              <w:rPr>
                <w:rFonts w:ascii="宋体" w:eastAsia="宋体" w:hAnsi="宋体" w:cs="Times New Roman" w:hint="eastAsia"/>
                <w:kern w:val="0"/>
                <w:sz w:val="24"/>
                <w:szCs w:val="24"/>
                <w:lang w:bidi="ar"/>
              </w:rPr>
              <w:t xml:space="preserve">         分辨率：  0.01%</w:t>
            </w:r>
          </w:p>
          <w:p w14:paraId="01875301" w14:textId="77777777" w:rsidR="00767913" w:rsidRPr="00767913" w:rsidRDefault="00767913" w:rsidP="00767913">
            <w:pPr>
              <w:suppressAutoHyphens/>
              <w:overflowPunct w:val="0"/>
              <w:autoSpaceDE w:val="0"/>
              <w:autoSpaceDN w:val="0"/>
              <w:textAlignment w:val="baseline"/>
              <w:rPr>
                <w:rFonts w:ascii="宋体" w:eastAsia="宋体" w:hAnsi="宋体" w:cs="Times New Roman"/>
                <w:bCs/>
                <w:color w:val="000000"/>
                <w:kern w:val="3"/>
                <w:szCs w:val="21"/>
              </w:rPr>
            </w:pPr>
            <w:r w:rsidRPr="00767913">
              <w:rPr>
                <w:rFonts w:ascii="宋体" w:eastAsia="宋体" w:hAnsi="宋体" w:cs="Times New Roman" w:hint="eastAsia"/>
                <w:kern w:val="0"/>
                <w:sz w:val="24"/>
                <w:szCs w:val="24"/>
                <w:lang w:bidi="ar"/>
              </w:rPr>
              <w:t xml:space="preserve">         精度：    ±0.1</w:t>
            </w:r>
          </w:p>
        </w:tc>
      </w:tr>
      <w:tr w:rsidR="00767913" w:rsidRPr="00767913" w14:paraId="4F93A4AF" w14:textId="77777777" w:rsidTr="00F26CA9">
        <w:trPr>
          <w:trHeight w:val="240"/>
        </w:trPr>
        <w:tc>
          <w:tcPr>
            <w:tcW w:w="322" w:type="pct"/>
            <w:tcBorders>
              <w:top w:val="single" w:sz="4" w:space="0" w:color="auto"/>
              <w:left w:val="single" w:sz="4" w:space="0" w:color="auto"/>
              <w:bottom w:val="single" w:sz="4" w:space="0" w:color="auto"/>
              <w:right w:val="single" w:sz="4" w:space="0" w:color="auto"/>
            </w:tcBorders>
          </w:tcPr>
          <w:p w14:paraId="5F89A14A" w14:textId="77777777" w:rsidR="00767913" w:rsidRPr="00767913" w:rsidRDefault="00767913" w:rsidP="00767913">
            <w:pPr>
              <w:suppressAutoHyphens/>
              <w:overflowPunct w:val="0"/>
              <w:autoSpaceDE w:val="0"/>
              <w:autoSpaceDN w:val="0"/>
              <w:jc w:val="center"/>
              <w:textAlignment w:val="baseline"/>
              <w:rPr>
                <w:rFonts w:ascii="宋体" w:eastAsia="宋体" w:hAnsi="宋体" w:cs="宋体"/>
                <w:bCs/>
                <w:color w:val="000000"/>
                <w:kern w:val="3"/>
                <w:szCs w:val="21"/>
              </w:rPr>
            </w:pPr>
            <w:r w:rsidRPr="00767913">
              <w:rPr>
                <w:rFonts w:ascii="宋体" w:eastAsia="宋体" w:hAnsi="宋体" w:cs="宋体" w:hint="eastAsia"/>
                <w:kern w:val="3"/>
                <w:szCs w:val="21"/>
              </w:rPr>
              <w:t>3</w:t>
            </w:r>
          </w:p>
        </w:tc>
        <w:tc>
          <w:tcPr>
            <w:tcW w:w="500" w:type="pct"/>
            <w:tcBorders>
              <w:top w:val="single" w:sz="4" w:space="0" w:color="auto"/>
              <w:left w:val="single" w:sz="4" w:space="0" w:color="auto"/>
              <w:bottom w:val="single" w:sz="4" w:space="0" w:color="auto"/>
              <w:right w:val="single" w:sz="4" w:space="0" w:color="auto"/>
            </w:tcBorders>
            <w:vAlign w:val="center"/>
          </w:tcPr>
          <w:p w14:paraId="3DFD87F2" w14:textId="77777777" w:rsidR="00767913" w:rsidRPr="00767913" w:rsidRDefault="00767913" w:rsidP="00767913">
            <w:pPr>
              <w:suppressAutoHyphens/>
              <w:overflowPunct w:val="0"/>
              <w:autoSpaceDE w:val="0"/>
              <w:autoSpaceDN w:val="0"/>
              <w:jc w:val="center"/>
              <w:textAlignment w:val="baseline"/>
              <w:rPr>
                <w:rFonts w:ascii="宋体" w:eastAsia="宋体" w:hAnsi="宋体" w:cs="宋体"/>
                <w:bCs/>
                <w:color w:val="000000"/>
                <w:kern w:val="3"/>
                <w:szCs w:val="21"/>
              </w:rPr>
            </w:pPr>
            <w:r w:rsidRPr="00767913">
              <w:rPr>
                <w:rFonts w:ascii="宋体" w:eastAsia="宋体" w:hAnsi="宋体" w:cs="宋体" w:hint="eastAsia"/>
                <w:kern w:val="3"/>
                <w:szCs w:val="21"/>
              </w:rPr>
              <w:t>室内环境监测</w:t>
            </w:r>
          </w:p>
        </w:tc>
        <w:tc>
          <w:tcPr>
            <w:tcW w:w="4176" w:type="pct"/>
            <w:tcBorders>
              <w:top w:val="single" w:sz="4" w:space="0" w:color="auto"/>
              <w:left w:val="single" w:sz="4" w:space="0" w:color="auto"/>
              <w:bottom w:val="single" w:sz="4" w:space="0" w:color="auto"/>
              <w:right w:val="single" w:sz="4" w:space="0" w:color="auto"/>
            </w:tcBorders>
            <w:vAlign w:val="center"/>
          </w:tcPr>
          <w:p w14:paraId="4255369D"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数据上传频次：&lt;1min。</w:t>
            </w:r>
          </w:p>
          <w:p w14:paraId="5A1D0DDC"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无线传输距离：≥30m。</w:t>
            </w:r>
          </w:p>
          <w:p w14:paraId="27A98F2F"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供电方式：外部供电。</w:t>
            </w:r>
          </w:p>
          <w:p w14:paraId="2EE6C4E2"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测量项目及范围：</w:t>
            </w:r>
          </w:p>
          <w:p w14:paraId="661BDE87"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温度</w:t>
            </w:r>
          </w:p>
          <w:p w14:paraId="5634C55F"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（1）范围：0-100℃；</w:t>
            </w:r>
          </w:p>
          <w:p w14:paraId="4184AFAB"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lastRenderedPageBreak/>
              <w:t>（2）精度：±0.5℃；</w:t>
            </w:r>
          </w:p>
          <w:p w14:paraId="1A540B04"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（3）分辨率：≤±0.1℃。</w:t>
            </w:r>
          </w:p>
          <w:p w14:paraId="25374E67"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 xml:space="preserve"> 湿度</w:t>
            </w:r>
          </w:p>
          <w:p w14:paraId="55C796DD"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（1）范围：0-100%；</w:t>
            </w:r>
          </w:p>
          <w:p w14:paraId="64F38722"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（2）精度：±3%RH；</w:t>
            </w:r>
          </w:p>
          <w:p w14:paraId="6D93FDF0"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（3）分辨率：≤0.01%。</w:t>
            </w:r>
          </w:p>
          <w:p w14:paraId="6181D12D"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气压</w:t>
            </w:r>
          </w:p>
          <w:p w14:paraId="4C42A841"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（1）范围：300-1100hPa；</w:t>
            </w:r>
          </w:p>
          <w:p w14:paraId="343D9796"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（2）精度：≤±0.03hPa；</w:t>
            </w:r>
          </w:p>
          <w:p w14:paraId="39ED2464"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（3）分辨率：≤0.01hPa。</w:t>
            </w:r>
          </w:p>
          <w:p w14:paraId="5999F46E"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 xml:space="preserve">  CO2</w:t>
            </w:r>
          </w:p>
          <w:p w14:paraId="02431394"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（1）范围：0-2000ppm；</w:t>
            </w:r>
          </w:p>
          <w:p w14:paraId="6252D2A8"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（2）精度：≤±50ppm；</w:t>
            </w:r>
          </w:p>
          <w:p w14:paraId="1E685239"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（3）分辨率：≤1ppm。</w:t>
            </w:r>
          </w:p>
          <w:p w14:paraId="2327215C"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 xml:space="preserve">  PM1.0</w:t>
            </w:r>
          </w:p>
          <w:p w14:paraId="2F37994B"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（1）范围：0-500ug/m3；</w:t>
            </w:r>
          </w:p>
          <w:p w14:paraId="0300A80B"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（2）精度：≤±10ug/m3；</w:t>
            </w:r>
          </w:p>
          <w:p w14:paraId="4B3B60A6"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（3）分辨率：≤1ug/m3。</w:t>
            </w:r>
          </w:p>
          <w:p w14:paraId="3FF7920E"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 xml:space="preserve">  PM2.5</w:t>
            </w:r>
          </w:p>
          <w:p w14:paraId="17AAF416"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（1）范围：≤0-500ug/m3；</w:t>
            </w:r>
          </w:p>
          <w:p w14:paraId="1462B108"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（2）精度：≤±10ug/m3；</w:t>
            </w:r>
          </w:p>
          <w:p w14:paraId="292E4CDC"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（3）分辨率：≤1ug/m3。</w:t>
            </w:r>
          </w:p>
          <w:p w14:paraId="70475C4D"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 xml:space="preserve">  VOC</w:t>
            </w:r>
          </w:p>
          <w:p w14:paraId="7CACE1A4"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（1）范围：0-30000ppb；</w:t>
            </w:r>
          </w:p>
          <w:p w14:paraId="0F595188"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（2）精度：≤±10ppb；</w:t>
            </w:r>
          </w:p>
          <w:p w14:paraId="7099991B"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（3）分辨率：≤1ppb。</w:t>
            </w:r>
          </w:p>
        </w:tc>
      </w:tr>
      <w:tr w:rsidR="00767913" w:rsidRPr="00767913" w14:paraId="303F09EF" w14:textId="77777777" w:rsidTr="00F26CA9">
        <w:trPr>
          <w:trHeight w:val="240"/>
        </w:trPr>
        <w:tc>
          <w:tcPr>
            <w:tcW w:w="322" w:type="pct"/>
            <w:tcBorders>
              <w:top w:val="single" w:sz="4" w:space="0" w:color="auto"/>
              <w:left w:val="single" w:sz="4" w:space="0" w:color="auto"/>
              <w:bottom w:val="single" w:sz="4" w:space="0" w:color="auto"/>
              <w:right w:val="single" w:sz="4" w:space="0" w:color="auto"/>
            </w:tcBorders>
            <w:vAlign w:val="center"/>
          </w:tcPr>
          <w:p w14:paraId="6E219B6C" w14:textId="77777777" w:rsidR="00767913" w:rsidRPr="00767913" w:rsidRDefault="00767913" w:rsidP="00767913">
            <w:pPr>
              <w:suppressAutoHyphens/>
              <w:overflowPunct w:val="0"/>
              <w:autoSpaceDE w:val="0"/>
              <w:autoSpaceDN w:val="0"/>
              <w:jc w:val="center"/>
              <w:textAlignment w:val="baseline"/>
              <w:rPr>
                <w:rFonts w:ascii="宋体" w:eastAsia="宋体" w:hAnsi="宋体" w:cs="宋体"/>
                <w:bCs/>
                <w:color w:val="000000"/>
                <w:kern w:val="3"/>
                <w:szCs w:val="21"/>
              </w:rPr>
            </w:pPr>
            <w:r w:rsidRPr="00767913">
              <w:rPr>
                <w:rFonts w:ascii="宋体" w:eastAsia="宋体" w:hAnsi="宋体" w:cs="宋体" w:hint="eastAsia"/>
                <w:kern w:val="3"/>
                <w:szCs w:val="21"/>
              </w:rPr>
              <w:lastRenderedPageBreak/>
              <w:t>4</w:t>
            </w:r>
          </w:p>
        </w:tc>
        <w:tc>
          <w:tcPr>
            <w:tcW w:w="500" w:type="pct"/>
            <w:tcBorders>
              <w:top w:val="single" w:sz="4" w:space="0" w:color="auto"/>
              <w:left w:val="single" w:sz="4" w:space="0" w:color="auto"/>
              <w:bottom w:val="single" w:sz="4" w:space="0" w:color="auto"/>
              <w:right w:val="single" w:sz="4" w:space="0" w:color="auto"/>
            </w:tcBorders>
            <w:vAlign w:val="center"/>
          </w:tcPr>
          <w:p w14:paraId="1A5473E0" w14:textId="77777777" w:rsidR="00767913" w:rsidRPr="00767913" w:rsidRDefault="00767913" w:rsidP="00767913">
            <w:pPr>
              <w:suppressAutoHyphens/>
              <w:overflowPunct w:val="0"/>
              <w:autoSpaceDE w:val="0"/>
              <w:autoSpaceDN w:val="0"/>
              <w:jc w:val="center"/>
              <w:textAlignment w:val="baseline"/>
              <w:rPr>
                <w:rFonts w:ascii="宋体" w:eastAsia="宋体" w:hAnsi="宋体" w:cs="宋体"/>
                <w:kern w:val="3"/>
                <w:szCs w:val="21"/>
              </w:rPr>
            </w:pPr>
            <w:r w:rsidRPr="00767913">
              <w:rPr>
                <w:rFonts w:ascii="宋体" w:eastAsia="宋体" w:hAnsi="宋体" w:cs="宋体" w:hint="eastAsia"/>
                <w:kern w:val="3"/>
                <w:szCs w:val="21"/>
              </w:rPr>
              <w:t>液氮罐控制</w:t>
            </w:r>
          </w:p>
          <w:p w14:paraId="34EE12BF" w14:textId="77777777" w:rsidR="00767913" w:rsidRPr="00767913" w:rsidRDefault="00767913" w:rsidP="00767913">
            <w:pPr>
              <w:suppressAutoHyphens/>
              <w:overflowPunct w:val="0"/>
              <w:autoSpaceDE w:val="0"/>
              <w:autoSpaceDN w:val="0"/>
              <w:jc w:val="center"/>
              <w:textAlignment w:val="baseline"/>
              <w:rPr>
                <w:rFonts w:ascii="宋体" w:eastAsia="宋体" w:hAnsi="宋体" w:cs="宋体"/>
                <w:bCs/>
                <w:color w:val="000000"/>
                <w:kern w:val="3"/>
                <w:szCs w:val="21"/>
              </w:rPr>
            </w:pPr>
            <w:r w:rsidRPr="00767913">
              <w:rPr>
                <w:rFonts w:ascii="宋体" w:eastAsia="宋体" w:hAnsi="宋体" w:cs="宋体" w:hint="eastAsia"/>
                <w:kern w:val="3"/>
                <w:szCs w:val="21"/>
              </w:rPr>
              <w:t>（锁和温度监控）</w:t>
            </w:r>
          </w:p>
        </w:tc>
        <w:tc>
          <w:tcPr>
            <w:tcW w:w="4176" w:type="pct"/>
            <w:tcBorders>
              <w:top w:val="single" w:sz="4" w:space="0" w:color="auto"/>
              <w:left w:val="single" w:sz="4" w:space="0" w:color="auto"/>
              <w:bottom w:val="single" w:sz="4" w:space="0" w:color="auto"/>
              <w:right w:val="single" w:sz="4" w:space="0" w:color="auto"/>
            </w:tcBorders>
            <w:vAlign w:val="center"/>
          </w:tcPr>
          <w:p w14:paraId="2C51EFF8"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kern w:val="3"/>
                <w:sz w:val="22"/>
              </w:rPr>
            </w:pPr>
            <w:r w:rsidRPr="00767913">
              <w:rPr>
                <w:rFonts w:ascii="宋体" w:eastAsia="宋体" w:hAnsi="宋体" w:cs="Times New Roman" w:hint="eastAsia"/>
                <w:kern w:val="3"/>
                <w:sz w:val="22"/>
              </w:rPr>
              <w:t>测量范围：</w:t>
            </w:r>
          </w:p>
          <w:p w14:paraId="5E6FDAFA"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kern w:val="3"/>
                <w:sz w:val="22"/>
              </w:rPr>
            </w:pPr>
            <w:r w:rsidRPr="00767913">
              <w:rPr>
                <w:rFonts w:ascii="宋体" w:eastAsia="宋体" w:hAnsi="宋体" w:cs="Times New Roman" w:hint="eastAsia"/>
                <w:kern w:val="3"/>
                <w:sz w:val="22"/>
              </w:rPr>
              <w:t xml:space="preserve"> （1）温度：-200℃-50℃。</w:t>
            </w:r>
          </w:p>
          <w:p w14:paraId="04309984"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kern w:val="3"/>
                <w:sz w:val="22"/>
              </w:rPr>
            </w:pPr>
            <w:r w:rsidRPr="00767913">
              <w:rPr>
                <w:rFonts w:ascii="宋体" w:eastAsia="宋体" w:hAnsi="宋体" w:cs="Times New Roman" w:hint="eastAsia"/>
                <w:kern w:val="3"/>
                <w:sz w:val="22"/>
              </w:rPr>
              <w:t xml:space="preserve"> （2）精度：±0.1℃。</w:t>
            </w:r>
          </w:p>
          <w:p w14:paraId="577E179F"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kern w:val="3"/>
                <w:sz w:val="22"/>
              </w:rPr>
            </w:pPr>
            <w:r w:rsidRPr="00767913">
              <w:rPr>
                <w:rFonts w:ascii="宋体" w:eastAsia="宋体" w:hAnsi="宋体" w:cs="Times New Roman" w:hint="eastAsia"/>
                <w:kern w:val="3"/>
                <w:sz w:val="22"/>
              </w:rPr>
              <w:t>数据上传频次：&lt;1min。</w:t>
            </w:r>
          </w:p>
          <w:p w14:paraId="1B5D1138"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kern w:val="3"/>
                <w:sz w:val="22"/>
              </w:rPr>
            </w:pPr>
            <w:r w:rsidRPr="00767913">
              <w:rPr>
                <w:rFonts w:ascii="宋体" w:eastAsia="宋体" w:hAnsi="宋体" w:cs="Times New Roman" w:hint="eastAsia"/>
                <w:kern w:val="3"/>
                <w:sz w:val="22"/>
              </w:rPr>
              <w:t>无线传输距离：≥30m。</w:t>
            </w:r>
          </w:p>
          <w:p w14:paraId="5C6A5EBE"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kern w:val="3"/>
                <w:sz w:val="22"/>
              </w:rPr>
            </w:pPr>
            <w:r w:rsidRPr="00767913">
              <w:rPr>
                <w:rFonts w:ascii="宋体" w:eastAsia="宋体" w:hAnsi="宋体" w:cs="Times New Roman" w:hint="eastAsia"/>
                <w:kern w:val="3"/>
                <w:sz w:val="22"/>
              </w:rPr>
              <w:t>供电方式：可充电锂电池</w:t>
            </w:r>
          </w:p>
          <w:p w14:paraId="77C19136" w14:textId="77777777" w:rsidR="00767913" w:rsidRPr="00767913" w:rsidRDefault="00767913" w:rsidP="00767913">
            <w:pPr>
              <w:suppressAutoHyphens/>
              <w:overflowPunct w:val="0"/>
              <w:autoSpaceDE w:val="0"/>
              <w:autoSpaceDN w:val="0"/>
              <w:textAlignment w:val="baseline"/>
              <w:rPr>
                <w:rFonts w:ascii="宋体" w:eastAsia="宋体" w:hAnsi="宋体" w:cs="Times New Roman"/>
                <w:kern w:val="3"/>
                <w:sz w:val="22"/>
              </w:rPr>
            </w:pPr>
            <w:r w:rsidRPr="00767913">
              <w:rPr>
                <w:rFonts w:ascii="宋体" w:eastAsia="宋体" w:hAnsi="宋体" w:cs="Times New Roman" w:hint="eastAsia"/>
                <w:kern w:val="3"/>
                <w:sz w:val="22"/>
              </w:rPr>
              <w:t>充电电压：5v</w:t>
            </w:r>
          </w:p>
          <w:p w14:paraId="57ECBDED" w14:textId="77777777" w:rsidR="00767913" w:rsidRPr="00767913" w:rsidRDefault="00767913" w:rsidP="00767913">
            <w:pPr>
              <w:suppressAutoHyphens/>
              <w:overflowPunct w:val="0"/>
              <w:autoSpaceDE w:val="0"/>
              <w:autoSpaceDN w:val="0"/>
              <w:textAlignment w:val="baseline"/>
              <w:rPr>
                <w:rFonts w:ascii="宋体" w:eastAsia="宋体" w:hAnsi="宋体" w:cs="Times New Roman"/>
                <w:kern w:val="3"/>
                <w:sz w:val="22"/>
              </w:rPr>
            </w:pPr>
            <w:r w:rsidRPr="00767913">
              <w:rPr>
                <w:rFonts w:ascii="宋体" w:eastAsia="宋体" w:hAnsi="宋体" w:cs="宋体" w:hint="eastAsia"/>
                <w:kern w:val="0"/>
                <w:sz w:val="22"/>
                <w:szCs w:val="21"/>
              </w:rPr>
              <w:lastRenderedPageBreak/>
              <w:t>▲</w:t>
            </w:r>
            <w:r w:rsidRPr="00767913">
              <w:rPr>
                <w:rFonts w:ascii="宋体" w:eastAsia="宋体" w:hAnsi="宋体" w:cs="Times New Roman" w:hint="eastAsia"/>
                <w:kern w:val="3"/>
                <w:sz w:val="22"/>
              </w:rPr>
              <w:t>支持</w:t>
            </w:r>
            <w:proofErr w:type="gramStart"/>
            <w:r w:rsidRPr="00767913">
              <w:rPr>
                <w:rFonts w:ascii="宋体" w:eastAsia="宋体" w:hAnsi="宋体" w:cs="Times New Roman" w:hint="eastAsia"/>
                <w:kern w:val="3"/>
                <w:sz w:val="22"/>
              </w:rPr>
              <w:t>液氮罐锁单边</w:t>
            </w:r>
            <w:proofErr w:type="gramEnd"/>
            <w:r w:rsidRPr="00767913">
              <w:rPr>
                <w:rFonts w:ascii="宋体" w:eastAsia="宋体" w:hAnsi="宋体" w:cs="Times New Roman" w:hint="eastAsia"/>
                <w:kern w:val="3"/>
                <w:sz w:val="22"/>
              </w:rPr>
              <w:t>侧开，方便单手操作</w:t>
            </w:r>
          </w:p>
        </w:tc>
      </w:tr>
      <w:tr w:rsidR="00767913" w:rsidRPr="00767913" w14:paraId="6D0B7799" w14:textId="77777777" w:rsidTr="00F26CA9">
        <w:trPr>
          <w:trHeight w:val="240"/>
        </w:trPr>
        <w:tc>
          <w:tcPr>
            <w:tcW w:w="322" w:type="pct"/>
            <w:tcBorders>
              <w:top w:val="single" w:sz="4" w:space="0" w:color="auto"/>
              <w:left w:val="single" w:sz="4" w:space="0" w:color="auto"/>
              <w:bottom w:val="single" w:sz="4" w:space="0" w:color="auto"/>
              <w:right w:val="single" w:sz="4" w:space="0" w:color="auto"/>
            </w:tcBorders>
          </w:tcPr>
          <w:p w14:paraId="7D6CF1AF" w14:textId="77777777" w:rsidR="00767913" w:rsidRPr="00767913" w:rsidRDefault="00767913" w:rsidP="00767913">
            <w:pPr>
              <w:suppressAutoHyphens/>
              <w:overflowPunct w:val="0"/>
              <w:autoSpaceDE w:val="0"/>
              <w:autoSpaceDN w:val="0"/>
              <w:jc w:val="center"/>
              <w:textAlignment w:val="baseline"/>
              <w:rPr>
                <w:rFonts w:ascii="宋体" w:eastAsia="宋体" w:hAnsi="宋体" w:cs="宋体"/>
                <w:bCs/>
                <w:color w:val="000000"/>
                <w:kern w:val="3"/>
                <w:szCs w:val="21"/>
              </w:rPr>
            </w:pPr>
            <w:r w:rsidRPr="00767913">
              <w:rPr>
                <w:rFonts w:ascii="宋体" w:eastAsia="宋体" w:hAnsi="宋体" w:cs="宋体" w:hint="eastAsia"/>
                <w:kern w:val="3"/>
                <w:szCs w:val="21"/>
              </w:rPr>
              <w:lastRenderedPageBreak/>
              <w:t>5</w:t>
            </w:r>
          </w:p>
        </w:tc>
        <w:tc>
          <w:tcPr>
            <w:tcW w:w="500" w:type="pct"/>
            <w:tcBorders>
              <w:top w:val="single" w:sz="4" w:space="0" w:color="auto"/>
              <w:left w:val="single" w:sz="4" w:space="0" w:color="auto"/>
              <w:bottom w:val="single" w:sz="4" w:space="0" w:color="auto"/>
              <w:right w:val="single" w:sz="4" w:space="0" w:color="auto"/>
            </w:tcBorders>
            <w:vAlign w:val="center"/>
          </w:tcPr>
          <w:p w14:paraId="5780BAF0" w14:textId="77777777" w:rsidR="00767913" w:rsidRPr="00767913" w:rsidRDefault="00767913" w:rsidP="00767913">
            <w:pPr>
              <w:suppressAutoHyphens/>
              <w:overflowPunct w:val="0"/>
              <w:autoSpaceDE w:val="0"/>
              <w:autoSpaceDN w:val="0"/>
              <w:jc w:val="center"/>
              <w:textAlignment w:val="baseline"/>
              <w:rPr>
                <w:rFonts w:ascii="宋体" w:eastAsia="宋体" w:hAnsi="宋体" w:cs="宋体"/>
                <w:bCs/>
                <w:color w:val="000000"/>
                <w:kern w:val="3"/>
                <w:szCs w:val="21"/>
              </w:rPr>
            </w:pPr>
            <w:r w:rsidRPr="00767913">
              <w:rPr>
                <w:rFonts w:ascii="宋体" w:eastAsia="宋体" w:hAnsi="宋体" w:cs="宋体" w:hint="eastAsia"/>
                <w:kern w:val="3"/>
                <w:szCs w:val="21"/>
              </w:rPr>
              <w:t>低温冰箱控制</w:t>
            </w:r>
          </w:p>
        </w:tc>
        <w:tc>
          <w:tcPr>
            <w:tcW w:w="4176" w:type="pct"/>
            <w:tcBorders>
              <w:top w:val="single" w:sz="4" w:space="0" w:color="auto"/>
              <w:left w:val="single" w:sz="4" w:space="0" w:color="auto"/>
              <w:bottom w:val="single" w:sz="4" w:space="0" w:color="auto"/>
              <w:right w:val="single" w:sz="4" w:space="0" w:color="auto"/>
            </w:tcBorders>
            <w:vAlign w:val="center"/>
          </w:tcPr>
          <w:p w14:paraId="0090667A"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测量范围：</w:t>
            </w:r>
          </w:p>
          <w:p w14:paraId="3EB80F44"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温度: -200℃-50℃。</w:t>
            </w:r>
          </w:p>
          <w:p w14:paraId="362E7F58"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性能参数：</w:t>
            </w:r>
          </w:p>
          <w:p w14:paraId="30D81788"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精度： ±0.1℃。</w:t>
            </w:r>
          </w:p>
        </w:tc>
      </w:tr>
      <w:tr w:rsidR="00767913" w:rsidRPr="00767913" w14:paraId="78BFA62B" w14:textId="77777777" w:rsidTr="00F26CA9">
        <w:trPr>
          <w:trHeight w:val="240"/>
        </w:trPr>
        <w:tc>
          <w:tcPr>
            <w:tcW w:w="322" w:type="pct"/>
            <w:tcBorders>
              <w:top w:val="single" w:sz="4" w:space="0" w:color="auto"/>
              <w:left w:val="single" w:sz="4" w:space="0" w:color="auto"/>
              <w:bottom w:val="single" w:sz="4" w:space="0" w:color="auto"/>
              <w:right w:val="single" w:sz="4" w:space="0" w:color="auto"/>
            </w:tcBorders>
          </w:tcPr>
          <w:p w14:paraId="6BF81573" w14:textId="77777777" w:rsidR="00767913" w:rsidRPr="00767913" w:rsidRDefault="00767913" w:rsidP="00767913">
            <w:pPr>
              <w:suppressAutoHyphens/>
              <w:overflowPunct w:val="0"/>
              <w:autoSpaceDE w:val="0"/>
              <w:autoSpaceDN w:val="0"/>
              <w:jc w:val="center"/>
              <w:textAlignment w:val="baseline"/>
              <w:rPr>
                <w:rFonts w:ascii="宋体" w:eastAsia="宋体" w:hAnsi="宋体" w:cs="宋体"/>
                <w:bCs/>
                <w:color w:val="000000"/>
                <w:kern w:val="3"/>
                <w:szCs w:val="21"/>
              </w:rPr>
            </w:pPr>
            <w:r w:rsidRPr="00767913">
              <w:rPr>
                <w:rFonts w:ascii="宋体" w:eastAsia="宋体" w:hAnsi="宋体" w:cs="宋体" w:hint="eastAsia"/>
                <w:kern w:val="3"/>
                <w:szCs w:val="21"/>
              </w:rPr>
              <w:t>6</w:t>
            </w:r>
          </w:p>
        </w:tc>
        <w:tc>
          <w:tcPr>
            <w:tcW w:w="500" w:type="pct"/>
            <w:tcBorders>
              <w:top w:val="single" w:sz="4" w:space="0" w:color="auto"/>
              <w:left w:val="single" w:sz="4" w:space="0" w:color="auto"/>
              <w:bottom w:val="single" w:sz="4" w:space="0" w:color="auto"/>
              <w:right w:val="single" w:sz="4" w:space="0" w:color="auto"/>
            </w:tcBorders>
            <w:vAlign w:val="center"/>
          </w:tcPr>
          <w:p w14:paraId="275BDA22" w14:textId="77777777" w:rsidR="00767913" w:rsidRPr="00767913" w:rsidRDefault="00767913" w:rsidP="00767913">
            <w:pPr>
              <w:suppressAutoHyphens/>
              <w:overflowPunct w:val="0"/>
              <w:autoSpaceDE w:val="0"/>
              <w:autoSpaceDN w:val="0"/>
              <w:jc w:val="center"/>
              <w:textAlignment w:val="baseline"/>
              <w:rPr>
                <w:rFonts w:ascii="宋体" w:eastAsia="宋体" w:hAnsi="宋体" w:cs="宋体"/>
                <w:bCs/>
                <w:color w:val="000000"/>
                <w:kern w:val="3"/>
                <w:szCs w:val="21"/>
              </w:rPr>
            </w:pPr>
            <w:r w:rsidRPr="00767913">
              <w:rPr>
                <w:rFonts w:ascii="宋体" w:eastAsia="宋体" w:hAnsi="宋体" w:cs="宋体" w:hint="eastAsia"/>
                <w:kern w:val="3"/>
                <w:szCs w:val="21"/>
              </w:rPr>
              <w:t>停电报警</w:t>
            </w:r>
          </w:p>
        </w:tc>
        <w:tc>
          <w:tcPr>
            <w:tcW w:w="4176" w:type="pct"/>
            <w:tcBorders>
              <w:top w:val="single" w:sz="4" w:space="0" w:color="auto"/>
              <w:left w:val="single" w:sz="4" w:space="0" w:color="auto"/>
              <w:bottom w:val="single" w:sz="4" w:space="0" w:color="auto"/>
              <w:right w:val="single" w:sz="4" w:space="0" w:color="auto"/>
            </w:tcBorders>
            <w:vAlign w:val="center"/>
          </w:tcPr>
          <w:p w14:paraId="09CC1FD9"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供电电压：AC100~220V。</w:t>
            </w:r>
          </w:p>
          <w:p w14:paraId="76EE84F8"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工作频率：433MHz。</w:t>
            </w:r>
          </w:p>
          <w:p w14:paraId="377026B0"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响应时间：&lt;10s</w:t>
            </w:r>
          </w:p>
          <w:p w14:paraId="64890CDF"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报警信号传输至无线数据接收HUB。</w:t>
            </w:r>
          </w:p>
        </w:tc>
      </w:tr>
      <w:tr w:rsidR="00767913" w:rsidRPr="00767913" w14:paraId="193032BC" w14:textId="77777777" w:rsidTr="00F26CA9">
        <w:trPr>
          <w:trHeight w:val="240"/>
        </w:trPr>
        <w:tc>
          <w:tcPr>
            <w:tcW w:w="322" w:type="pct"/>
            <w:tcBorders>
              <w:top w:val="single" w:sz="4" w:space="0" w:color="auto"/>
              <w:left w:val="single" w:sz="4" w:space="0" w:color="auto"/>
              <w:bottom w:val="single" w:sz="4" w:space="0" w:color="auto"/>
              <w:right w:val="single" w:sz="4" w:space="0" w:color="auto"/>
            </w:tcBorders>
          </w:tcPr>
          <w:p w14:paraId="6B56B3AF" w14:textId="77777777" w:rsidR="00767913" w:rsidRPr="00767913" w:rsidRDefault="00767913" w:rsidP="00767913">
            <w:pPr>
              <w:suppressAutoHyphens/>
              <w:overflowPunct w:val="0"/>
              <w:autoSpaceDE w:val="0"/>
              <w:autoSpaceDN w:val="0"/>
              <w:jc w:val="center"/>
              <w:textAlignment w:val="baseline"/>
              <w:rPr>
                <w:rFonts w:ascii="宋体" w:eastAsia="宋体" w:hAnsi="宋体" w:cs="宋体"/>
                <w:bCs/>
                <w:color w:val="000000"/>
                <w:kern w:val="3"/>
                <w:szCs w:val="21"/>
              </w:rPr>
            </w:pPr>
            <w:r w:rsidRPr="00767913">
              <w:rPr>
                <w:rFonts w:ascii="宋体" w:eastAsia="宋体" w:hAnsi="宋体" w:cs="宋体" w:hint="eastAsia"/>
                <w:kern w:val="3"/>
                <w:szCs w:val="21"/>
              </w:rPr>
              <w:t>7</w:t>
            </w:r>
          </w:p>
        </w:tc>
        <w:tc>
          <w:tcPr>
            <w:tcW w:w="500" w:type="pct"/>
            <w:tcBorders>
              <w:top w:val="single" w:sz="4" w:space="0" w:color="auto"/>
              <w:left w:val="single" w:sz="4" w:space="0" w:color="auto"/>
              <w:bottom w:val="single" w:sz="4" w:space="0" w:color="auto"/>
              <w:right w:val="single" w:sz="4" w:space="0" w:color="auto"/>
            </w:tcBorders>
            <w:vAlign w:val="center"/>
          </w:tcPr>
          <w:p w14:paraId="78382859" w14:textId="77777777" w:rsidR="00767913" w:rsidRPr="00767913" w:rsidRDefault="00767913" w:rsidP="00767913">
            <w:pPr>
              <w:suppressAutoHyphens/>
              <w:overflowPunct w:val="0"/>
              <w:autoSpaceDE w:val="0"/>
              <w:autoSpaceDN w:val="0"/>
              <w:jc w:val="center"/>
              <w:textAlignment w:val="baseline"/>
              <w:rPr>
                <w:rFonts w:ascii="宋体" w:eastAsia="宋体" w:hAnsi="宋体" w:cs="宋体"/>
                <w:bCs/>
                <w:color w:val="000000"/>
                <w:kern w:val="3"/>
                <w:szCs w:val="21"/>
              </w:rPr>
            </w:pPr>
            <w:r w:rsidRPr="00767913">
              <w:rPr>
                <w:rFonts w:ascii="宋体" w:eastAsia="宋体" w:hAnsi="宋体" w:cs="宋体" w:hint="eastAsia"/>
                <w:kern w:val="3"/>
                <w:szCs w:val="21"/>
              </w:rPr>
              <w:t>数据接收器</w:t>
            </w:r>
          </w:p>
        </w:tc>
        <w:tc>
          <w:tcPr>
            <w:tcW w:w="4176" w:type="pct"/>
            <w:tcBorders>
              <w:top w:val="single" w:sz="4" w:space="0" w:color="auto"/>
              <w:left w:val="single" w:sz="4" w:space="0" w:color="auto"/>
              <w:bottom w:val="single" w:sz="4" w:space="0" w:color="auto"/>
              <w:right w:val="single" w:sz="4" w:space="0" w:color="auto"/>
            </w:tcBorders>
            <w:vAlign w:val="center"/>
          </w:tcPr>
          <w:p w14:paraId="1D70CE34"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无线传输距离：≥30m。</w:t>
            </w:r>
          </w:p>
          <w:p w14:paraId="0BA35BB6"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支持电话卡: nano-SIM。</w:t>
            </w:r>
          </w:p>
          <w:p w14:paraId="15021F26"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支持运营商: 移动，联通。</w:t>
            </w:r>
          </w:p>
          <w:p w14:paraId="0D71B9F8"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供电方式：外部供电/可充电锂电池。</w:t>
            </w:r>
          </w:p>
          <w:p w14:paraId="5EF8054E"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供电电压：5V。</w:t>
            </w:r>
          </w:p>
          <w:p w14:paraId="6BF07399"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待机时间：无外部供电时，电池供电 12-16h。</w:t>
            </w:r>
          </w:p>
          <w:p w14:paraId="028FB4DD"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报警方式:短信和电话报警。</w:t>
            </w:r>
          </w:p>
          <w:p w14:paraId="5E1A348F"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工作频率: 900-1800MHZ。</w:t>
            </w:r>
          </w:p>
          <w:p w14:paraId="2E5F4D96"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网络制式: GSM,GPRS,EDGE。</w:t>
            </w:r>
          </w:p>
        </w:tc>
      </w:tr>
      <w:tr w:rsidR="00767913" w:rsidRPr="00767913" w14:paraId="0386F4AE" w14:textId="77777777" w:rsidTr="00F26CA9">
        <w:trPr>
          <w:trHeight w:val="240"/>
        </w:trPr>
        <w:tc>
          <w:tcPr>
            <w:tcW w:w="322" w:type="pct"/>
            <w:tcBorders>
              <w:top w:val="single" w:sz="4" w:space="0" w:color="auto"/>
              <w:left w:val="single" w:sz="4" w:space="0" w:color="auto"/>
              <w:bottom w:val="single" w:sz="4" w:space="0" w:color="auto"/>
              <w:right w:val="single" w:sz="4" w:space="0" w:color="auto"/>
            </w:tcBorders>
          </w:tcPr>
          <w:p w14:paraId="69171576" w14:textId="77777777" w:rsidR="00767913" w:rsidRPr="00767913" w:rsidRDefault="00767913" w:rsidP="00767913">
            <w:pPr>
              <w:suppressAutoHyphens/>
              <w:overflowPunct w:val="0"/>
              <w:autoSpaceDE w:val="0"/>
              <w:autoSpaceDN w:val="0"/>
              <w:jc w:val="center"/>
              <w:textAlignment w:val="baseline"/>
              <w:rPr>
                <w:rFonts w:ascii="宋体" w:eastAsia="宋体" w:hAnsi="宋体" w:cs="宋体"/>
                <w:kern w:val="3"/>
                <w:szCs w:val="21"/>
              </w:rPr>
            </w:pPr>
            <w:r w:rsidRPr="00767913">
              <w:rPr>
                <w:rFonts w:ascii="宋体" w:eastAsia="宋体" w:hAnsi="宋体" w:cs="宋体" w:hint="eastAsia"/>
                <w:kern w:val="3"/>
                <w:szCs w:val="21"/>
              </w:rPr>
              <w:t>8</w:t>
            </w:r>
          </w:p>
        </w:tc>
        <w:tc>
          <w:tcPr>
            <w:tcW w:w="500" w:type="pct"/>
            <w:tcBorders>
              <w:top w:val="single" w:sz="4" w:space="0" w:color="auto"/>
              <w:left w:val="single" w:sz="4" w:space="0" w:color="auto"/>
              <w:bottom w:val="single" w:sz="4" w:space="0" w:color="auto"/>
              <w:right w:val="single" w:sz="4" w:space="0" w:color="auto"/>
            </w:tcBorders>
            <w:vAlign w:val="center"/>
          </w:tcPr>
          <w:p w14:paraId="359F2E6D" w14:textId="77777777" w:rsidR="00767913" w:rsidRPr="00767913" w:rsidRDefault="00767913" w:rsidP="00767913">
            <w:pPr>
              <w:suppressAutoHyphens/>
              <w:overflowPunct w:val="0"/>
              <w:autoSpaceDE w:val="0"/>
              <w:autoSpaceDN w:val="0"/>
              <w:jc w:val="center"/>
              <w:textAlignment w:val="baseline"/>
              <w:rPr>
                <w:rFonts w:ascii="宋体" w:eastAsia="宋体" w:hAnsi="宋体" w:cs="宋体"/>
                <w:kern w:val="3"/>
                <w:szCs w:val="21"/>
              </w:rPr>
            </w:pPr>
            <w:r w:rsidRPr="00767913">
              <w:rPr>
                <w:rFonts w:ascii="宋体" w:eastAsia="宋体" w:hAnsi="宋体" w:cs="宋体" w:hint="eastAsia"/>
                <w:kern w:val="3"/>
                <w:szCs w:val="21"/>
                <w:lang w:eastAsia="zh-Hans"/>
              </w:rPr>
              <w:t>服务器</w:t>
            </w:r>
          </w:p>
        </w:tc>
        <w:tc>
          <w:tcPr>
            <w:tcW w:w="4176" w:type="pct"/>
            <w:tcBorders>
              <w:top w:val="single" w:sz="4" w:space="0" w:color="auto"/>
              <w:left w:val="single" w:sz="4" w:space="0" w:color="auto"/>
              <w:bottom w:val="single" w:sz="4" w:space="0" w:color="auto"/>
              <w:right w:val="single" w:sz="4" w:space="0" w:color="auto"/>
            </w:tcBorders>
            <w:vAlign w:val="center"/>
          </w:tcPr>
          <w:p w14:paraId="36C4EE47"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结构：塔式</w:t>
            </w:r>
          </w:p>
          <w:p w14:paraId="3BF5FC19"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 xml:space="preserve">处理器：至强E-2224G 3.5G 四核 </w:t>
            </w:r>
          </w:p>
          <w:p w14:paraId="66D530E8"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内存：≥8GB</w:t>
            </w:r>
          </w:p>
          <w:p w14:paraId="1BC22EB7"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硬盘：≥1TB</w:t>
            </w:r>
          </w:p>
        </w:tc>
      </w:tr>
      <w:tr w:rsidR="00767913" w:rsidRPr="00767913" w14:paraId="18A60CB4" w14:textId="77777777" w:rsidTr="00F26CA9">
        <w:trPr>
          <w:trHeight w:val="240"/>
        </w:trPr>
        <w:tc>
          <w:tcPr>
            <w:tcW w:w="322" w:type="pct"/>
            <w:tcBorders>
              <w:top w:val="single" w:sz="4" w:space="0" w:color="auto"/>
              <w:left w:val="single" w:sz="4" w:space="0" w:color="auto"/>
              <w:bottom w:val="single" w:sz="4" w:space="0" w:color="auto"/>
              <w:right w:val="single" w:sz="4" w:space="0" w:color="auto"/>
            </w:tcBorders>
          </w:tcPr>
          <w:p w14:paraId="6B6574A6" w14:textId="77777777" w:rsidR="00767913" w:rsidRPr="00767913" w:rsidRDefault="00767913" w:rsidP="00767913">
            <w:pPr>
              <w:suppressAutoHyphens/>
              <w:overflowPunct w:val="0"/>
              <w:autoSpaceDE w:val="0"/>
              <w:autoSpaceDN w:val="0"/>
              <w:jc w:val="center"/>
              <w:textAlignment w:val="baseline"/>
              <w:rPr>
                <w:rFonts w:ascii="宋体" w:eastAsia="宋体" w:hAnsi="宋体" w:cs="宋体"/>
                <w:kern w:val="3"/>
                <w:szCs w:val="21"/>
              </w:rPr>
            </w:pPr>
            <w:r w:rsidRPr="00767913">
              <w:rPr>
                <w:rFonts w:ascii="宋体" w:eastAsia="宋体" w:hAnsi="宋体" w:cs="宋体" w:hint="eastAsia"/>
                <w:kern w:val="3"/>
                <w:szCs w:val="21"/>
              </w:rPr>
              <w:t>9</w:t>
            </w:r>
          </w:p>
        </w:tc>
        <w:tc>
          <w:tcPr>
            <w:tcW w:w="500" w:type="pct"/>
            <w:tcBorders>
              <w:top w:val="single" w:sz="4" w:space="0" w:color="auto"/>
              <w:left w:val="single" w:sz="4" w:space="0" w:color="auto"/>
              <w:bottom w:val="single" w:sz="4" w:space="0" w:color="auto"/>
              <w:right w:val="single" w:sz="4" w:space="0" w:color="auto"/>
            </w:tcBorders>
            <w:vAlign w:val="center"/>
          </w:tcPr>
          <w:p w14:paraId="2E390269" w14:textId="77777777" w:rsidR="00767913" w:rsidRPr="00767913" w:rsidRDefault="00767913" w:rsidP="00767913">
            <w:pPr>
              <w:suppressAutoHyphens/>
              <w:overflowPunct w:val="0"/>
              <w:autoSpaceDE w:val="0"/>
              <w:autoSpaceDN w:val="0"/>
              <w:jc w:val="center"/>
              <w:textAlignment w:val="baseline"/>
              <w:rPr>
                <w:rFonts w:ascii="宋体" w:eastAsia="宋体" w:hAnsi="宋体" w:cs="宋体"/>
                <w:kern w:val="3"/>
                <w:szCs w:val="21"/>
              </w:rPr>
            </w:pPr>
            <w:r w:rsidRPr="00767913">
              <w:rPr>
                <w:rFonts w:ascii="宋体" w:eastAsia="宋体" w:hAnsi="宋体" w:cs="宋体" w:hint="eastAsia"/>
                <w:kern w:val="3"/>
                <w:szCs w:val="21"/>
                <w:lang w:eastAsia="zh-Hans"/>
              </w:rPr>
              <w:t>一体机</w:t>
            </w:r>
          </w:p>
        </w:tc>
        <w:tc>
          <w:tcPr>
            <w:tcW w:w="4176" w:type="pct"/>
            <w:tcBorders>
              <w:top w:val="single" w:sz="4" w:space="0" w:color="auto"/>
              <w:left w:val="single" w:sz="4" w:space="0" w:color="auto"/>
              <w:bottom w:val="single" w:sz="4" w:space="0" w:color="auto"/>
              <w:right w:val="single" w:sz="4" w:space="0" w:color="auto"/>
            </w:tcBorders>
            <w:vAlign w:val="center"/>
          </w:tcPr>
          <w:p w14:paraId="5C1E4498"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尺寸：≥23寸</w:t>
            </w:r>
          </w:p>
          <w:p w14:paraId="103A5BE1"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CPU：</w:t>
            </w:r>
            <w:proofErr w:type="gramStart"/>
            <w:r w:rsidRPr="00767913">
              <w:rPr>
                <w:rFonts w:ascii="宋体" w:eastAsia="宋体" w:hAnsi="宋体" w:cs="Times New Roman" w:hint="eastAsia"/>
                <w:bCs/>
                <w:color w:val="000000"/>
                <w:kern w:val="3"/>
                <w:szCs w:val="21"/>
              </w:rPr>
              <w:t>十代六核</w:t>
            </w:r>
            <w:proofErr w:type="gramEnd"/>
            <w:r w:rsidRPr="00767913">
              <w:rPr>
                <w:rFonts w:ascii="宋体" w:eastAsia="宋体" w:hAnsi="宋体" w:cs="Times New Roman" w:hint="eastAsia"/>
                <w:bCs/>
                <w:color w:val="000000"/>
                <w:kern w:val="3"/>
                <w:szCs w:val="21"/>
              </w:rPr>
              <w:t>i5</w:t>
            </w:r>
          </w:p>
          <w:p w14:paraId="29E3865B"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内存：≥16G，≥512G固态</w:t>
            </w:r>
          </w:p>
        </w:tc>
      </w:tr>
      <w:tr w:rsidR="00767913" w:rsidRPr="00767913" w14:paraId="31E4E5D9" w14:textId="77777777" w:rsidTr="00F26CA9">
        <w:trPr>
          <w:trHeight w:val="240"/>
        </w:trPr>
        <w:tc>
          <w:tcPr>
            <w:tcW w:w="322" w:type="pct"/>
            <w:tcBorders>
              <w:top w:val="single" w:sz="4" w:space="0" w:color="auto"/>
              <w:left w:val="single" w:sz="4" w:space="0" w:color="auto"/>
              <w:bottom w:val="single" w:sz="4" w:space="0" w:color="auto"/>
              <w:right w:val="single" w:sz="4" w:space="0" w:color="auto"/>
            </w:tcBorders>
          </w:tcPr>
          <w:p w14:paraId="35421F59" w14:textId="77777777" w:rsidR="00767913" w:rsidRPr="00767913" w:rsidRDefault="00767913" w:rsidP="00767913">
            <w:pPr>
              <w:suppressAutoHyphens/>
              <w:overflowPunct w:val="0"/>
              <w:autoSpaceDE w:val="0"/>
              <w:autoSpaceDN w:val="0"/>
              <w:jc w:val="center"/>
              <w:textAlignment w:val="baseline"/>
              <w:rPr>
                <w:rFonts w:ascii="宋体" w:eastAsia="宋体" w:hAnsi="宋体" w:cs="宋体"/>
                <w:kern w:val="3"/>
                <w:szCs w:val="21"/>
              </w:rPr>
            </w:pPr>
            <w:r w:rsidRPr="00767913">
              <w:rPr>
                <w:rFonts w:ascii="宋体" w:eastAsia="宋体" w:hAnsi="宋体" w:cs="宋体"/>
                <w:kern w:val="3"/>
                <w:szCs w:val="21"/>
              </w:rPr>
              <w:t>10</w:t>
            </w:r>
          </w:p>
        </w:tc>
        <w:tc>
          <w:tcPr>
            <w:tcW w:w="500" w:type="pct"/>
            <w:tcBorders>
              <w:top w:val="single" w:sz="4" w:space="0" w:color="auto"/>
              <w:left w:val="single" w:sz="4" w:space="0" w:color="auto"/>
              <w:bottom w:val="single" w:sz="4" w:space="0" w:color="auto"/>
              <w:right w:val="single" w:sz="4" w:space="0" w:color="auto"/>
            </w:tcBorders>
            <w:vAlign w:val="center"/>
          </w:tcPr>
          <w:p w14:paraId="44B95786" w14:textId="77777777" w:rsidR="00767913" w:rsidRPr="00767913" w:rsidRDefault="00767913" w:rsidP="00767913">
            <w:pPr>
              <w:suppressAutoHyphens/>
              <w:overflowPunct w:val="0"/>
              <w:autoSpaceDE w:val="0"/>
              <w:autoSpaceDN w:val="0"/>
              <w:jc w:val="center"/>
              <w:textAlignment w:val="baseline"/>
              <w:rPr>
                <w:rFonts w:ascii="宋体" w:eastAsia="宋体" w:hAnsi="宋体" w:cs="宋体"/>
                <w:kern w:val="3"/>
                <w:szCs w:val="21"/>
                <w:lang w:eastAsia="zh-Hans"/>
              </w:rPr>
            </w:pPr>
            <w:r w:rsidRPr="00767913">
              <w:rPr>
                <w:rFonts w:ascii="宋体" w:eastAsia="宋体" w:hAnsi="宋体" w:cs="宋体" w:hint="eastAsia"/>
                <w:kern w:val="3"/>
                <w:szCs w:val="21"/>
                <w:lang w:eastAsia="zh-Hans"/>
              </w:rPr>
              <w:t>人脸验证终端</w:t>
            </w:r>
          </w:p>
        </w:tc>
        <w:tc>
          <w:tcPr>
            <w:tcW w:w="4176" w:type="pct"/>
            <w:tcBorders>
              <w:top w:val="single" w:sz="4" w:space="0" w:color="auto"/>
              <w:left w:val="single" w:sz="4" w:space="0" w:color="auto"/>
              <w:bottom w:val="single" w:sz="4" w:space="0" w:color="auto"/>
              <w:right w:val="single" w:sz="4" w:space="0" w:color="auto"/>
            </w:tcBorders>
            <w:vAlign w:val="center"/>
          </w:tcPr>
          <w:p w14:paraId="155F8061"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1.电源：输入：AC100V-240V;     输出：12V，3A</w:t>
            </w:r>
          </w:p>
          <w:p w14:paraId="0BCCD4C5"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2.显示屏：800X1280 (10.1寸）IPS 显著特征：</w:t>
            </w:r>
            <w:proofErr w:type="gramStart"/>
            <w:r w:rsidRPr="00767913">
              <w:rPr>
                <w:rFonts w:ascii="宋体" w:eastAsia="宋体" w:hAnsi="宋体" w:cs="Times New Roman" w:hint="eastAsia"/>
                <w:bCs/>
                <w:color w:val="000000"/>
                <w:kern w:val="3"/>
                <w:szCs w:val="21"/>
              </w:rPr>
              <w:t>高色彩</w:t>
            </w:r>
            <w:proofErr w:type="gramEnd"/>
            <w:r w:rsidRPr="00767913">
              <w:rPr>
                <w:rFonts w:ascii="宋体" w:eastAsia="宋体" w:hAnsi="宋体" w:cs="Times New Roman" w:hint="eastAsia"/>
                <w:bCs/>
                <w:color w:val="000000"/>
                <w:kern w:val="3"/>
                <w:szCs w:val="21"/>
              </w:rPr>
              <w:t>饱和度，</w:t>
            </w:r>
          </w:p>
          <w:p w14:paraId="4C0B40A3"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 xml:space="preserve">   表面雾面，全视角</w:t>
            </w:r>
          </w:p>
          <w:p w14:paraId="66BB9A75"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3.TP：G+G，支持多点触摸,最多可支持10点触摸</w:t>
            </w:r>
          </w:p>
          <w:p w14:paraId="46217443"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4.摄像头：单摄：500W 最大分辨率:2592*1944 标准USB2.0接</w:t>
            </w:r>
          </w:p>
          <w:p w14:paraId="0C760E8D"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 xml:space="preserve">   口，图像感光片1/4</w:t>
            </w:r>
            <w:proofErr w:type="gramStart"/>
            <w:r w:rsidRPr="00767913">
              <w:rPr>
                <w:rFonts w:ascii="宋体" w:eastAsia="宋体" w:hAnsi="宋体" w:cs="Times New Roman" w:hint="eastAsia"/>
                <w:bCs/>
                <w:color w:val="000000"/>
                <w:kern w:val="3"/>
                <w:szCs w:val="21"/>
              </w:rPr>
              <w:t>”</w:t>
            </w:r>
            <w:proofErr w:type="gramEnd"/>
            <w:r w:rsidRPr="00767913">
              <w:rPr>
                <w:rFonts w:ascii="宋体" w:eastAsia="宋体" w:hAnsi="宋体" w:cs="Times New Roman" w:hint="eastAsia"/>
                <w:bCs/>
                <w:color w:val="000000"/>
                <w:kern w:val="3"/>
                <w:szCs w:val="21"/>
              </w:rPr>
              <w:t xml:space="preserve"> CMOS 图像传输速率高达30帧/秒，画</w:t>
            </w:r>
          </w:p>
          <w:p w14:paraId="2818F364"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 xml:space="preserve">   质清晰不拖影</w:t>
            </w:r>
          </w:p>
          <w:p w14:paraId="603E17B2"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 xml:space="preserve">5.电源接口X1  SIM/TF卡槽   USB接口X2  网口X1支持1000M   </w:t>
            </w:r>
          </w:p>
          <w:p w14:paraId="491FF5BC"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lastRenderedPageBreak/>
              <w:t xml:space="preserve">   门禁接口X2（常开/常闭）</w:t>
            </w:r>
          </w:p>
          <w:p w14:paraId="6A23009D"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6.支架：桌面支架，铝合金，可旋转</w:t>
            </w:r>
          </w:p>
          <w:p w14:paraId="5BDB86A3"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7.材质：ABS+PC</w:t>
            </w:r>
          </w:p>
          <w:p w14:paraId="0FC901DF"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8.表面处理：PU光油，不易刮伤</w:t>
            </w:r>
          </w:p>
          <w:p w14:paraId="2D5975A5"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9.结构形式：IO板+主板</w:t>
            </w:r>
          </w:p>
          <w:p w14:paraId="5C03062B"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10.扬声器：双声道</w:t>
            </w:r>
          </w:p>
          <w:p w14:paraId="7B10878B"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11.Mic：X1</w:t>
            </w:r>
          </w:p>
          <w:p w14:paraId="442CDD3A"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12.处理器：</w:t>
            </w:r>
            <w:proofErr w:type="gramStart"/>
            <w:r w:rsidRPr="00767913">
              <w:rPr>
                <w:rFonts w:ascii="宋体" w:eastAsia="宋体" w:hAnsi="宋体" w:cs="Times New Roman" w:hint="eastAsia"/>
                <w:bCs/>
                <w:color w:val="000000"/>
                <w:kern w:val="3"/>
                <w:szCs w:val="21"/>
              </w:rPr>
              <w:t>瑞芯微</w:t>
            </w:r>
            <w:proofErr w:type="gramEnd"/>
            <w:r w:rsidRPr="00767913">
              <w:rPr>
                <w:rFonts w:ascii="宋体" w:eastAsia="宋体" w:hAnsi="宋体" w:cs="Times New Roman" w:hint="eastAsia"/>
                <w:bCs/>
                <w:color w:val="000000"/>
                <w:kern w:val="3"/>
                <w:szCs w:val="21"/>
              </w:rPr>
              <w:t xml:space="preserve"> RK3288 </w:t>
            </w:r>
            <w:proofErr w:type="gramStart"/>
            <w:r w:rsidRPr="00767913">
              <w:rPr>
                <w:rFonts w:ascii="宋体" w:eastAsia="宋体" w:hAnsi="宋体" w:cs="Times New Roman" w:hint="eastAsia"/>
                <w:bCs/>
                <w:color w:val="000000"/>
                <w:kern w:val="3"/>
                <w:szCs w:val="21"/>
              </w:rPr>
              <w:t>四核</w:t>
            </w:r>
            <w:proofErr w:type="gramEnd"/>
            <w:r w:rsidRPr="00767913">
              <w:rPr>
                <w:rFonts w:ascii="宋体" w:eastAsia="宋体" w:hAnsi="宋体" w:cs="Times New Roman" w:hint="eastAsia"/>
                <w:bCs/>
                <w:color w:val="000000"/>
                <w:kern w:val="3"/>
                <w:szCs w:val="21"/>
              </w:rPr>
              <w:t xml:space="preserve"> Cortex-A17  GPU Mail-T764</w:t>
            </w:r>
          </w:p>
          <w:p w14:paraId="082FCC1F"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13.主频：1.8 GHz</w:t>
            </w:r>
          </w:p>
          <w:p w14:paraId="2CB670C5"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14.存储：ROM  16GB   RAM  2GB</w:t>
            </w:r>
          </w:p>
          <w:p w14:paraId="6E10EF2F"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15.</w:t>
            </w:r>
            <w:proofErr w:type="gramStart"/>
            <w:r w:rsidRPr="00767913">
              <w:rPr>
                <w:rFonts w:ascii="宋体" w:eastAsia="宋体" w:hAnsi="宋体" w:cs="Times New Roman" w:hint="eastAsia"/>
                <w:bCs/>
                <w:color w:val="000000"/>
                <w:kern w:val="3"/>
                <w:szCs w:val="21"/>
              </w:rPr>
              <w:t>蓝牙</w:t>
            </w:r>
            <w:proofErr w:type="gramEnd"/>
            <w:r w:rsidRPr="00767913">
              <w:rPr>
                <w:rFonts w:ascii="宋体" w:eastAsia="宋体" w:hAnsi="宋体" w:cs="Times New Roman" w:hint="eastAsia"/>
                <w:bCs/>
                <w:color w:val="000000"/>
                <w:kern w:val="3"/>
                <w:szCs w:val="21"/>
              </w:rPr>
              <w:t>/WIFI：支持</w:t>
            </w:r>
            <w:proofErr w:type="spellStart"/>
            <w:r w:rsidRPr="00767913">
              <w:rPr>
                <w:rFonts w:ascii="宋体" w:eastAsia="宋体" w:hAnsi="宋体" w:cs="Times New Roman" w:hint="eastAsia"/>
                <w:bCs/>
                <w:color w:val="000000"/>
                <w:kern w:val="3"/>
                <w:szCs w:val="21"/>
              </w:rPr>
              <w:t>BlueTooth</w:t>
            </w:r>
            <w:proofErr w:type="spellEnd"/>
            <w:r w:rsidRPr="00767913">
              <w:rPr>
                <w:rFonts w:ascii="宋体" w:eastAsia="宋体" w:hAnsi="宋体" w:cs="Times New Roman" w:hint="eastAsia"/>
                <w:bCs/>
                <w:color w:val="000000"/>
                <w:kern w:val="3"/>
                <w:szCs w:val="21"/>
              </w:rPr>
              <w:t xml:space="preserve"> 4.1  /   支持Wi-Fi; 802.11b/g/</w:t>
            </w:r>
          </w:p>
          <w:p w14:paraId="1AB4D211"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 xml:space="preserve">     n协议</w:t>
            </w:r>
          </w:p>
          <w:p w14:paraId="25EB908C"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 xml:space="preserve">16.二代身份证：读卡符合公安部GA450/IGA450标准：符合非  </w:t>
            </w:r>
          </w:p>
          <w:p w14:paraId="59151171"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 xml:space="preserve">     接触IC卡ISO14443标准，读卡时间：＜=1秒，读卡距离，&lt; </w:t>
            </w:r>
          </w:p>
          <w:p w14:paraId="184AF9F0"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 xml:space="preserve">     =50MM，数据通信：RS232或USB，通过计算机的USB接</w:t>
            </w:r>
          </w:p>
          <w:p w14:paraId="0F633685"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 xml:space="preserve">     口，符合GB/T2423-2001标准规定</w:t>
            </w:r>
          </w:p>
          <w:p w14:paraId="6C2F46FC"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17.操作系统：Android 7.1</w:t>
            </w:r>
          </w:p>
          <w:p w14:paraId="6CC31400"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 xml:space="preserve">18.环境参数：工作温度  -10℃～50℃   工作湿度  20%～80% </w:t>
            </w:r>
          </w:p>
          <w:p w14:paraId="12E337EB"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19.机身+桌面支架：240*125*265mm（长*宽*高、含支架）</w:t>
            </w:r>
          </w:p>
        </w:tc>
      </w:tr>
    </w:tbl>
    <w:p w14:paraId="35528781" w14:textId="77777777" w:rsidR="00767913" w:rsidRPr="00767913" w:rsidRDefault="00767913" w:rsidP="00767913">
      <w:pPr>
        <w:suppressAutoHyphens/>
        <w:overflowPunct w:val="0"/>
        <w:autoSpaceDE w:val="0"/>
        <w:autoSpaceDN w:val="0"/>
        <w:spacing w:before="62" w:line="276" w:lineRule="auto"/>
        <w:textAlignment w:val="baseline"/>
        <w:rPr>
          <w:rFonts w:ascii="微软雅黑" w:eastAsia="微软雅黑" w:hAnsi="微软雅黑" w:cs="Times New Roman"/>
          <w:b/>
          <w:bCs/>
          <w:color w:val="000000"/>
          <w:kern w:val="3"/>
          <w:sz w:val="20"/>
          <w:szCs w:val="20"/>
        </w:rPr>
      </w:pPr>
    </w:p>
    <w:p w14:paraId="3A253941" w14:textId="77777777" w:rsidR="00767913" w:rsidRPr="00767913" w:rsidRDefault="00767913" w:rsidP="00767913">
      <w:pPr>
        <w:suppressAutoHyphens/>
        <w:overflowPunct w:val="0"/>
        <w:autoSpaceDE w:val="0"/>
        <w:autoSpaceDN w:val="0"/>
        <w:spacing w:before="62" w:line="276" w:lineRule="auto"/>
        <w:textAlignment w:val="baseline"/>
        <w:rPr>
          <w:rFonts w:ascii="微软雅黑" w:eastAsia="微软雅黑" w:hAnsi="微软雅黑" w:cs="Times New Roman"/>
          <w:b/>
          <w:bCs/>
          <w:color w:val="000000"/>
          <w:kern w:val="3"/>
          <w:sz w:val="20"/>
          <w:szCs w:val="20"/>
        </w:rPr>
      </w:pPr>
    </w:p>
    <w:p w14:paraId="411240D7" w14:textId="77777777" w:rsidR="00767913" w:rsidRPr="00767913" w:rsidRDefault="00767913" w:rsidP="00767913">
      <w:pPr>
        <w:suppressAutoHyphens/>
        <w:overflowPunct w:val="0"/>
        <w:autoSpaceDE w:val="0"/>
        <w:autoSpaceDN w:val="0"/>
        <w:spacing w:before="62" w:line="276" w:lineRule="auto"/>
        <w:textAlignment w:val="baseline"/>
        <w:rPr>
          <w:rFonts w:ascii="微软雅黑" w:eastAsia="微软雅黑" w:hAnsi="微软雅黑" w:cs="Times New Roman"/>
          <w:b/>
          <w:bCs/>
          <w:color w:val="000000"/>
          <w:kern w:val="3"/>
          <w:sz w:val="20"/>
          <w:szCs w:val="20"/>
        </w:rPr>
      </w:pPr>
      <w:r w:rsidRPr="00767913">
        <w:rPr>
          <w:rFonts w:ascii="微软雅黑" w:eastAsia="微软雅黑" w:hAnsi="微软雅黑" w:cs="Times New Roman"/>
          <w:b/>
          <w:bCs/>
          <w:color w:val="000000"/>
          <w:kern w:val="3"/>
          <w:sz w:val="20"/>
          <w:szCs w:val="20"/>
        </w:rPr>
        <w:t>2、</w:t>
      </w:r>
      <w:r w:rsidRPr="00767913">
        <w:rPr>
          <w:rFonts w:ascii="微软雅黑" w:eastAsia="微软雅黑" w:hAnsi="微软雅黑" w:cs="Times New Roman" w:hint="eastAsia"/>
          <w:b/>
          <w:bCs/>
          <w:color w:val="000000"/>
          <w:kern w:val="3"/>
          <w:sz w:val="20"/>
          <w:szCs w:val="20"/>
        </w:rPr>
        <w:t>实验室</w:t>
      </w:r>
      <w:r w:rsidRPr="00767913">
        <w:rPr>
          <w:rFonts w:ascii="微软雅黑" w:eastAsia="微软雅黑" w:hAnsi="微软雅黑" w:cs="Times New Roman" w:hint="eastAsia"/>
          <w:b/>
          <w:bCs/>
          <w:color w:val="000000"/>
          <w:kern w:val="3"/>
          <w:sz w:val="20"/>
          <w:szCs w:val="20"/>
          <w:lang w:eastAsia="zh-Hans"/>
        </w:rPr>
        <w:t>防差错</w:t>
      </w:r>
      <w:r w:rsidRPr="00767913">
        <w:rPr>
          <w:rFonts w:ascii="微软雅黑" w:eastAsia="微软雅黑" w:hAnsi="微软雅黑" w:cs="Times New Roman" w:hint="eastAsia"/>
          <w:b/>
          <w:bCs/>
          <w:color w:val="000000"/>
          <w:kern w:val="3"/>
          <w:sz w:val="20"/>
          <w:szCs w:val="20"/>
        </w:rPr>
        <w:t>系统</w:t>
      </w:r>
    </w:p>
    <w:p w14:paraId="744E43DB" w14:textId="77777777" w:rsidR="00767913" w:rsidRPr="00767913" w:rsidRDefault="00767913" w:rsidP="00767913">
      <w:pPr>
        <w:suppressAutoHyphens/>
        <w:overflowPunct w:val="0"/>
        <w:autoSpaceDE w:val="0"/>
        <w:autoSpaceDN w:val="0"/>
        <w:spacing w:before="62" w:line="276" w:lineRule="auto"/>
        <w:textAlignment w:val="baseline"/>
        <w:rPr>
          <w:rFonts w:ascii="微软雅黑" w:eastAsia="微软雅黑" w:hAnsi="微软雅黑" w:cs="Times New Roman"/>
          <w:b/>
          <w:bCs/>
          <w:color w:val="000000"/>
          <w:kern w:val="3"/>
          <w:sz w:val="20"/>
          <w:szCs w:val="20"/>
          <w:lang w:eastAsia="zh-Hans"/>
        </w:rPr>
      </w:pPr>
      <w:r w:rsidRPr="00767913">
        <w:rPr>
          <w:rFonts w:ascii="微软雅黑" w:eastAsia="微软雅黑" w:hAnsi="微软雅黑" w:cs="Times New Roman" w:hint="eastAsia"/>
          <w:b/>
          <w:bCs/>
          <w:color w:val="000000"/>
          <w:kern w:val="3"/>
          <w:sz w:val="20"/>
          <w:szCs w:val="20"/>
          <w:lang w:eastAsia="zh-Hans"/>
        </w:rPr>
        <w:t>软件部分</w:t>
      </w:r>
    </w:p>
    <w:tbl>
      <w:tblPr>
        <w:tblW w:w="886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7584"/>
      </w:tblGrid>
      <w:tr w:rsidR="00767913" w:rsidRPr="00767913" w14:paraId="422ABF06"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798E1AE5" w14:textId="77777777" w:rsidR="00767913" w:rsidRPr="00767913" w:rsidRDefault="00767913" w:rsidP="00767913">
            <w:pPr>
              <w:suppressAutoHyphens/>
              <w:overflowPunct w:val="0"/>
              <w:autoSpaceDE w:val="0"/>
              <w:autoSpaceDN w:val="0"/>
              <w:spacing w:line="360" w:lineRule="auto"/>
              <w:jc w:val="center"/>
              <w:textAlignment w:val="baseline"/>
              <w:rPr>
                <w:rFonts w:ascii="宋体" w:eastAsia="宋体" w:hAnsi="宋体" w:cs="Times New Roman"/>
                <w:b/>
                <w:kern w:val="3"/>
                <w:szCs w:val="21"/>
              </w:rPr>
            </w:pPr>
            <w:r w:rsidRPr="00767913">
              <w:rPr>
                <w:rFonts w:ascii="宋体" w:eastAsia="宋体" w:hAnsi="宋体" w:cs="Times New Roman" w:hint="eastAsia"/>
                <w:b/>
                <w:kern w:val="3"/>
                <w:szCs w:val="21"/>
              </w:rPr>
              <w:t>序号</w:t>
            </w:r>
          </w:p>
        </w:tc>
        <w:tc>
          <w:tcPr>
            <w:tcW w:w="7584" w:type="dxa"/>
            <w:tcBorders>
              <w:top w:val="single" w:sz="4" w:space="0" w:color="auto"/>
              <w:left w:val="single" w:sz="4" w:space="0" w:color="auto"/>
              <w:bottom w:val="single" w:sz="4" w:space="0" w:color="auto"/>
              <w:right w:val="single" w:sz="4" w:space="0" w:color="auto"/>
            </w:tcBorders>
            <w:vAlign w:val="center"/>
          </w:tcPr>
          <w:p w14:paraId="5BAACA96" w14:textId="77777777" w:rsidR="00767913" w:rsidRPr="00767913" w:rsidRDefault="00767913" w:rsidP="00767913">
            <w:pPr>
              <w:suppressAutoHyphens/>
              <w:overflowPunct w:val="0"/>
              <w:autoSpaceDE w:val="0"/>
              <w:autoSpaceDN w:val="0"/>
              <w:spacing w:line="360" w:lineRule="auto"/>
              <w:jc w:val="left"/>
              <w:textAlignment w:val="baseline"/>
              <w:rPr>
                <w:rFonts w:ascii="宋体" w:eastAsia="宋体" w:hAnsi="宋体" w:cs="Times New Roman"/>
                <w:b/>
                <w:kern w:val="3"/>
                <w:szCs w:val="21"/>
              </w:rPr>
            </w:pPr>
            <w:r w:rsidRPr="00767913">
              <w:rPr>
                <w:rFonts w:ascii="宋体" w:eastAsia="宋体" w:hAnsi="宋体" w:cs="Times New Roman" w:hint="eastAsia"/>
                <w:b/>
                <w:kern w:val="3"/>
                <w:szCs w:val="21"/>
              </w:rPr>
              <w:t>技术要求规格</w:t>
            </w:r>
          </w:p>
        </w:tc>
      </w:tr>
      <w:tr w:rsidR="00767913" w:rsidRPr="00767913" w14:paraId="42188ADB"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7CEF1D8C" w14:textId="77777777" w:rsidR="00767913" w:rsidRPr="00767913" w:rsidRDefault="00767913" w:rsidP="00767913">
            <w:pPr>
              <w:suppressAutoHyphens/>
              <w:overflowPunct w:val="0"/>
              <w:autoSpaceDE w:val="0"/>
              <w:autoSpaceDN w:val="0"/>
              <w:spacing w:line="360" w:lineRule="auto"/>
              <w:jc w:val="center"/>
              <w:textAlignment w:val="baseline"/>
              <w:rPr>
                <w:rFonts w:ascii="宋体" w:eastAsia="宋体" w:hAnsi="宋体" w:cs="Times New Roman"/>
                <w:b/>
                <w:kern w:val="3"/>
                <w:szCs w:val="21"/>
              </w:rPr>
            </w:pPr>
            <w:r w:rsidRPr="00767913">
              <w:rPr>
                <w:rFonts w:ascii="宋体" w:eastAsia="宋体" w:hAnsi="宋体" w:cs="Times New Roman" w:hint="eastAsia"/>
                <w:b/>
                <w:kern w:val="3"/>
                <w:szCs w:val="21"/>
              </w:rPr>
              <w:t>1.1</w:t>
            </w:r>
          </w:p>
        </w:tc>
        <w:tc>
          <w:tcPr>
            <w:tcW w:w="7584" w:type="dxa"/>
            <w:tcBorders>
              <w:top w:val="single" w:sz="4" w:space="0" w:color="auto"/>
              <w:left w:val="single" w:sz="4" w:space="0" w:color="auto"/>
              <w:bottom w:val="single" w:sz="4" w:space="0" w:color="auto"/>
              <w:right w:val="single" w:sz="4" w:space="0" w:color="auto"/>
            </w:tcBorders>
            <w:vAlign w:val="center"/>
          </w:tcPr>
          <w:p w14:paraId="7C4D71ED" w14:textId="77777777" w:rsidR="00767913" w:rsidRPr="00767913" w:rsidRDefault="00767913" w:rsidP="00767913">
            <w:pPr>
              <w:suppressAutoHyphens/>
              <w:overflowPunct w:val="0"/>
              <w:autoSpaceDE w:val="0"/>
              <w:autoSpaceDN w:val="0"/>
              <w:spacing w:line="360" w:lineRule="auto"/>
              <w:jc w:val="left"/>
              <w:textAlignment w:val="baseline"/>
              <w:rPr>
                <w:rFonts w:ascii="宋体" w:eastAsia="宋体" w:hAnsi="宋体" w:cs="Times New Roman"/>
                <w:b/>
                <w:kern w:val="3"/>
                <w:szCs w:val="21"/>
              </w:rPr>
            </w:pPr>
            <w:r w:rsidRPr="00767913">
              <w:rPr>
                <w:rFonts w:ascii="宋体" w:eastAsia="宋体" w:hAnsi="宋体" w:cs="Times New Roman" w:hint="eastAsia"/>
                <w:b/>
                <w:kern w:val="3"/>
                <w:szCs w:val="21"/>
              </w:rPr>
              <w:t>患者登记</w:t>
            </w:r>
          </w:p>
        </w:tc>
      </w:tr>
      <w:tr w:rsidR="00767913" w:rsidRPr="00767913" w14:paraId="0346B290"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4293D3D7"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1.1.1</w:t>
            </w:r>
          </w:p>
        </w:tc>
        <w:tc>
          <w:tcPr>
            <w:tcW w:w="7584" w:type="dxa"/>
            <w:tcBorders>
              <w:top w:val="single" w:sz="4" w:space="0" w:color="auto"/>
              <w:left w:val="single" w:sz="4" w:space="0" w:color="auto"/>
              <w:bottom w:val="single" w:sz="4" w:space="0" w:color="auto"/>
              <w:right w:val="single" w:sz="4" w:space="0" w:color="auto"/>
            </w:tcBorders>
            <w:vAlign w:val="center"/>
          </w:tcPr>
          <w:p w14:paraId="3C32C89B"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Cs w:val="21"/>
              </w:rPr>
            </w:pPr>
            <w:r w:rsidRPr="00767913">
              <w:rPr>
                <w:rFonts w:ascii="宋体" w:eastAsia="宋体" w:hAnsi="宋体" w:cs="Times New Roman" w:hint="eastAsia"/>
                <w:kern w:val="0"/>
                <w:sz w:val="24"/>
              </w:rPr>
              <w:t>登记进周期的患者信息</w:t>
            </w:r>
          </w:p>
        </w:tc>
      </w:tr>
      <w:tr w:rsidR="00767913" w:rsidRPr="00767913" w14:paraId="5EB69564"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4A3CE008"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1.1.2</w:t>
            </w:r>
          </w:p>
        </w:tc>
        <w:tc>
          <w:tcPr>
            <w:tcW w:w="7584" w:type="dxa"/>
            <w:tcBorders>
              <w:top w:val="single" w:sz="4" w:space="0" w:color="auto"/>
              <w:left w:val="single" w:sz="4" w:space="0" w:color="auto"/>
              <w:bottom w:val="single" w:sz="4" w:space="0" w:color="auto"/>
              <w:right w:val="single" w:sz="4" w:space="0" w:color="auto"/>
            </w:tcBorders>
            <w:vAlign w:val="center"/>
          </w:tcPr>
          <w:p w14:paraId="1C6B62B6"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Cs w:val="21"/>
                <w:lang w:val="nl-NL"/>
              </w:rPr>
            </w:pPr>
            <w:r w:rsidRPr="00767913">
              <w:rPr>
                <w:rFonts w:ascii="宋体" w:eastAsia="宋体" w:hAnsi="宋体" w:cs="Times New Roman" w:hint="eastAsia"/>
                <w:kern w:val="0"/>
                <w:sz w:val="24"/>
              </w:rPr>
              <w:t>一个病人只需登记一次</w:t>
            </w:r>
          </w:p>
        </w:tc>
      </w:tr>
      <w:tr w:rsidR="00767913" w:rsidRPr="00767913" w14:paraId="687C626F"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1D8DFCCA" w14:textId="77777777" w:rsidR="00767913" w:rsidRPr="00767913" w:rsidRDefault="00767913" w:rsidP="00767913">
            <w:pPr>
              <w:jc w:val="center"/>
              <w:rPr>
                <w:rFonts w:ascii="宋体" w:eastAsia="宋体" w:hAnsi="宋体" w:cs="Times New Roman"/>
                <w:b/>
                <w:kern w:val="3"/>
                <w:szCs w:val="21"/>
              </w:rPr>
            </w:pPr>
            <w:r w:rsidRPr="00767913">
              <w:rPr>
                <w:rFonts w:ascii="宋体" w:eastAsia="宋体" w:hAnsi="宋体" w:cs="Times New Roman" w:hint="eastAsia"/>
                <w:b/>
                <w:kern w:val="3"/>
                <w:szCs w:val="21"/>
              </w:rPr>
              <w:t>1.2</w:t>
            </w:r>
          </w:p>
        </w:tc>
        <w:tc>
          <w:tcPr>
            <w:tcW w:w="7584" w:type="dxa"/>
            <w:tcBorders>
              <w:top w:val="single" w:sz="4" w:space="0" w:color="auto"/>
              <w:left w:val="single" w:sz="4" w:space="0" w:color="auto"/>
              <w:bottom w:val="single" w:sz="4" w:space="0" w:color="auto"/>
              <w:right w:val="single" w:sz="4" w:space="0" w:color="auto"/>
            </w:tcBorders>
            <w:vAlign w:val="center"/>
          </w:tcPr>
          <w:p w14:paraId="6B279497"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b/>
                <w:kern w:val="3"/>
                <w:szCs w:val="21"/>
              </w:rPr>
            </w:pPr>
            <w:r w:rsidRPr="00767913">
              <w:rPr>
                <w:rFonts w:ascii="宋体" w:eastAsia="宋体" w:hAnsi="宋体" w:cs="Times New Roman" w:hint="eastAsia"/>
                <w:b/>
                <w:kern w:val="3"/>
                <w:szCs w:val="21"/>
              </w:rPr>
              <w:t>事件登记</w:t>
            </w:r>
          </w:p>
        </w:tc>
      </w:tr>
      <w:tr w:rsidR="00767913" w:rsidRPr="00767913" w14:paraId="23EE6708"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06D926A7"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1.2.1</w:t>
            </w:r>
          </w:p>
        </w:tc>
        <w:tc>
          <w:tcPr>
            <w:tcW w:w="7584" w:type="dxa"/>
            <w:tcBorders>
              <w:top w:val="single" w:sz="4" w:space="0" w:color="auto"/>
              <w:left w:val="single" w:sz="4" w:space="0" w:color="auto"/>
              <w:bottom w:val="single" w:sz="4" w:space="0" w:color="auto"/>
              <w:right w:val="single" w:sz="4" w:space="0" w:color="auto"/>
            </w:tcBorders>
            <w:vAlign w:val="center"/>
          </w:tcPr>
          <w:p w14:paraId="53AC7E7A" w14:textId="77777777" w:rsidR="00767913" w:rsidRPr="00767913" w:rsidRDefault="00767913" w:rsidP="00767913">
            <w:pPr>
              <w:widowControl/>
              <w:suppressAutoHyphens/>
              <w:overflowPunct w:val="0"/>
              <w:autoSpaceDE w:val="0"/>
              <w:autoSpaceDN w:val="0"/>
              <w:jc w:val="left"/>
              <w:textAlignment w:val="center"/>
              <w:rPr>
                <w:rFonts w:ascii="宋体" w:eastAsia="宋体" w:hAnsi="宋体" w:cs="Times New Roman"/>
                <w:kern w:val="0"/>
                <w:sz w:val="24"/>
              </w:rPr>
            </w:pPr>
            <w:r w:rsidRPr="00767913">
              <w:rPr>
                <w:rFonts w:ascii="宋体" w:eastAsia="宋体" w:hAnsi="宋体" w:cs="宋体" w:hint="eastAsia"/>
                <w:kern w:val="0"/>
                <w:sz w:val="22"/>
                <w:szCs w:val="21"/>
              </w:rPr>
              <w:t>▲</w:t>
            </w:r>
            <w:r w:rsidRPr="00767913">
              <w:rPr>
                <w:rFonts w:ascii="宋体" w:eastAsia="宋体" w:hAnsi="宋体" w:cs="Times New Roman" w:hint="eastAsia"/>
                <w:kern w:val="0"/>
                <w:sz w:val="24"/>
              </w:rPr>
              <w:t>登记本周期实验室操作技术的相关事件：</w:t>
            </w:r>
          </w:p>
          <w:p w14:paraId="1B7CF5CD"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Cs w:val="21"/>
              </w:rPr>
            </w:pPr>
            <w:r w:rsidRPr="00767913">
              <w:rPr>
                <w:rFonts w:ascii="宋体" w:eastAsia="宋体" w:hAnsi="宋体" w:cs="Times New Roman" w:hint="eastAsia"/>
                <w:kern w:val="0"/>
                <w:sz w:val="24"/>
              </w:rPr>
              <w:t>IUI洗精、</w:t>
            </w:r>
            <w:r w:rsidRPr="00767913">
              <w:rPr>
                <w:rFonts w:ascii="宋体" w:eastAsia="宋体" w:hAnsi="宋体" w:cs="Times New Roman"/>
                <w:kern w:val="0"/>
                <w:sz w:val="24"/>
              </w:rPr>
              <w:t>IVF</w:t>
            </w:r>
            <w:r w:rsidRPr="00767913">
              <w:rPr>
                <w:rFonts w:ascii="宋体" w:eastAsia="宋体" w:hAnsi="宋体" w:cs="Times New Roman" w:hint="eastAsia"/>
                <w:kern w:val="0"/>
                <w:sz w:val="24"/>
              </w:rPr>
              <w:t>授精、</w:t>
            </w:r>
            <w:r w:rsidRPr="00767913">
              <w:rPr>
                <w:rFonts w:ascii="宋体" w:eastAsia="宋体" w:hAnsi="宋体" w:cs="Times New Roman"/>
                <w:kern w:val="0"/>
                <w:sz w:val="24"/>
              </w:rPr>
              <w:t>ICSI</w:t>
            </w:r>
            <w:r w:rsidRPr="00767913">
              <w:rPr>
                <w:rFonts w:ascii="宋体" w:eastAsia="宋体" w:hAnsi="宋体" w:cs="Times New Roman" w:hint="eastAsia"/>
                <w:kern w:val="0"/>
                <w:sz w:val="24"/>
              </w:rPr>
              <w:t>授精、IVF+</w:t>
            </w:r>
            <w:r w:rsidRPr="00767913">
              <w:rPr>
                <w:rFonts w:ascii="宋体" w:eastAsia="宋体" w:hAnsi="宋体" w:cs="Times New Roman"/>
                <w:kern w:val="0"/>
                <w:sz w:val="24"/>
              </w:rPr>
              <w:t>ICSI</w:t>
            </w:r>
            <w:r w:rsidRPr="00767913">
              <w:rPr>
                <w:rFonts w:ascii="宋体" w:eastAsia="宋体" w:hAnsi="宋体" w:cs="Times New Roman" w:hint="eastAsia"/>
                <w:kern w:val="0"/>
                <w:sz w:val="24"/>
              </w:rPr>
              <w:t>双授精、胚胎移植、</w:t>
            </w:r>
            <w:r w:rsidRPr="00767913">
              <w:rPr>
                <w:rFonts w:ascii="宋体" w:eastAsia="宋体" w:hAnsi="宋体" w:cs="Times New Roman"/>
                <w:kern w:val="0"/>
                <w:sz w:val="24"/>
              </w:rPr>
              <w:t>精子冷冻</w:t>
            </w:r>
            <w:r w:rsidRPr="00767913">
              <w:rPr>
                <w:rFonts w:ascii="宋体" w:eastAsia="宋体" w:hAnsi="宋体" w:cs="Times New Roman" w:hint="eastAsia"/>
                <w:kern w:val="0"/>
                <w:sz w:val="24"/>
              </w:rPr>
              <w:t>，</w:t>
            </w:r>
            <w:r w:rsidRPr="00767913">
              <w:rPr>
                <w:rFonts w:ascii="宋体" w:eastAsia="宋体" w:hAnsi="宋体" w:cs="Times New Roman" w:hint="eastAsia"/>
                <w:kern w:val="0"/>
                <w:sz w:val="24"/>
              </w:rPr>
              <w:lastRenderedPageBreak/>
              <w:t>卵子冷冻，胚胎冷冻</w:t>
            </w:r>
          </w:p>
        </w:tc>
      </w:tr>
      <w:tr w:rsidR="00767913" w:rsidRPr="00767913" w14:paraId="7AAF7453"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0BF3622B" w14:textId="77777777" w:rsidR="00767913" w:rsidRPr="00767913" w:rsidRDefault="00767913" w:rsidP="00767913">
            <w:pPr>
              <w:jc w:val="center"/>
              <w:rPr>
                <w:rFonts w:ascii="宋体" w:eastAsia="宋体" w:hAnsi="宋体" w:cs="Times New Roman"/>
                <w:b/>
                <w:bCs/>
                <w:kern w:val="3"/>
                <w:szCs w:val="21"/>
              </w:rPr>
            </w:pPr>
            <w:r w:rsidRPr="00767913">
              <w:rPr>
                <w:rFonts w:ascii="宋体" w:eastAsia="宋体" w:hAnsi="宋体" w:cs="Times New Roman" w:hint="eastAsia"/>
                <w:b/>
                <w:bCs/>
                <w:kern w:val="3"/>
                <w:szCs w:val="21"/>
              </w:rPr>
              <w:lastRenderedPageBreak/>
              <w:t>1.3</w:t>
            </w:r>
          </w:p>
        </w:tc>
        <w:tc>
          <w:tcPr>
            <w:tcW w:w="7584" w:type="dxa"/>
            <w:tcBorders>
              <w:top w:val="single" w:sz="4" w:space="0" w:color="auto"/>
              <w:left w:val="single" w:sz="4" w:space="0" w:color="auto"/>
              <w:bottom w:val="single" w:sz="4" w:space="0" w:color="auto"/>
              <w:right w:val="single" w:sz="4" w:space="0" w:color="auto"/>
            </w:tcBorders>
            <w:vAlign w:val="center"/>
          </w:tcPr>
          <w:p w14:paraId="1309D14F"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b/>
                <w:bCs/>
                <w:kern w:val="3"/>
                <w:szCs w:val="21"/>
              </w:rPr>
            </w:pPr>
            <w:r w:rsidRPr="00767913">
              <w:rPr>
                <w:rFonts w:ascii="宋体" w:eastAsia="宋体" w:hAnsi="宋体" w:cs="Times New Roman" w:hint="eastAsia"/>
                <w:b/>
                <w:bCs/>
                <w:kern w:val="3"/>
                <w:szCs w:val="21"/>
              </w:rPr>
              <w:t>事件管理</w:t>
            </w:r>
          </w:p>
        </w:tc>
      </w:tr>
      <w:tr w:rsidR="00767913" w:rsidRPr="00767913" w14:paraId="37482C18"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380E8FEF"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1.3.1</w:t>
            </w:r>
          </w:p>
        </w:tc>
        <w:tc>
          <w:tcPr>
            <w:tcW w:w="7584" w:type="dxa"/>
            <w:tcBorders>
              <w:top w:val="single" w:sz="4" w:space="0" w:color="auto"/>
              <w:left w:val="single" w:sz="4" w:space="0" w:color="auto"/>
              <w:bottom w:val="single" w:sz="4" w:space="0" w:color="auto"/>
              <w:right w:val="single" w:sz="4" w:space="0" w:color="auto"/>
            </w:tcBorders>
            <w:vAlign w:val="center"/>
          </w:tcPr>
          <w:p w14:paraId="21B4A05D" w14:textId="77777777" w:rsidR="00767913" w:rsidRPr="00767913" w:rsidRDefault="00767913" w:rsidP="00767913">
            <w:pPr>
              <w:widowControl/>
              <w:suppressAutoHyphens/>
              <w:overflowPunct w:val="0"/>
              <w:autoSpaceDE w:val="0"/>
              <w:autoSpaceDN w:val="0"/>
              <w:jc w:val="left"/>
              <w:textAlignment w:val="center"/>
              <w:rPr>
                <w:rFonts w:ascii="宋体" w:eastAsia="宋体" w:hAnsi="宋体" w:cs="Times New Roman"/>
                <w:kern w:val="0"/>
                <w:sz w:val="24"/>
              </w:rPr>
            </w:pPr>
            <w:r w:rsidRPr="00767913">
              <w:rPr>
                <w:rFonts w:ascii="宋体" w:eastAsia="宋体" w:hAnsi="宋体" w:cs="Times New Roman" w:hint="eastAsia"/>
                <w:kern w:val="0"/>
                <w:sz w:val="24"/>
              </w:rPr>
              <w:t>1、按治疗地点分别显示实验室操作事件列表</w:t>
            </w:r>
          </w:p>
          <w:p w14:paraId="2978CFC7" w14:textId="77777777" w:rsidR="00767913" w:rsidRPr="00767913" w:rsidRDefault="00767913" w:rsidP="00767913">
            <w:pPr>
              <w:widowControl/>
              <w:suppressAutoHyphens/>
              <w:overflowPunct w:val="0"/>
              <w:autoSpaceDE w:val="0"/>
              <w:autoSpaceDN w:val="0"/>
              <w:jc w:val="left"/>
              <w:textAlignment w:val="center"/>
              <w:rPr>
                <w:rFonts w:ascii="宋体" w:eastAsia="宋体" w:hAnsi="宋体" w:cs="Times New Roman"/>
                <w:kern w:val="0"/>
                <w:sz w:val="24"/>
              </w:rPr>
            </w:pPr>
            <w:r w:rsidRPr="00767913">
              <w:rPr>
                <w:rFonts w:ascii="宋体" w:eastAsia="宋体" w:hAnsi="宋体" w:cs="Times New Roman" w:hint="eastAsia"/>
                <w:kern w:val="0"/>
                <w:sz w:val="24"/>
              </w:rPr>
              <w:t>2、根据夫妻姓名检索该夫妇事件</w:t>
            </w:r>
          </w:p>
          <w:p w14:paraId="1AC7BD6B" w14:textId="77777777" w:rsidR="00767913" w:rsidRPr="00767913" w:rsidRDefault="00767913" w:rsidP="00767913">
            <w:pPr>
              <w:widowControl/>
              <w:suppressAutoHyphens/>
              <w:overflowPunct w:val="0"/>
              <w:autoSpaceDE w:val="0"/>
              <w:autoSpaceDN w:val="0"/>
              <w:jc w:val="left"/>
              <w:textAlignment w:val="center"/>
              <w:rPr>
                <w:rFonts w:ascii="宋体" w:eastAsia="宋体" w:hAnsi="宋体" w:cs="Times New Roman"/>
                <w:kern w:val="0"/>
                <w:sz w:val="24"/>
              </w:rPr>
            </w:pPr>
            <w:r w:rsidRPr="00767913">
              <w:rPr>
                <w:rFonts w:ascii="宋体" w:eastAsia="宋体" w:hAnsi="宋体" w:cs="Times New Roman" w:hint="eastAsia"/>
                <w:kern w:val="0"/>
                <w:sz w:val="24"/>
              </w:rPr>
              <w:t>3、提供当日/次日/昨日事件列表</w:t>
            </w:r>
          </w:p>
          <w:p w14:paraId="7BBA6737" w14:textId="77777777" w:rsidR="00767913" w:rsidRPr="00767913" w:rsidRDefault="00767913" w:rsidP="00767913">
            <w:pPr>
              <w:widowControl/>
              <w:suppressAutoHyphens/>
              <w:overflowPunct w:val="0"/>
              <w:autoSpaceDE w:val="0"/>
              <w:autoSpaceDN w:val="0"/>
              <w:jc w:val="left"/>
              <w:textAlignment w:val="center"/>
              <w:rPr>
                <w:rFonts w:ascii="宋体" w:eastAsia="宋体" w:hAnsi="宋体" w:cs="Times New Roman"/>
                <w:kern w:val="0"/>
                <w:sz w:val="24"/>
              </w:rPr>
            </w:pPr>
            <w:r w:rsidRPr="00767913">
              <w:rPr>
                <w:rFonts w:ascii="宋体" w:eastAsia="宋体" w:hAnsi="宋体" w:cs="Times New Roman" w:hint="eastAsia"/>
                <w:kern w:val="0"/>
                <w:sz w:val="24"/>
              </w:rPr>
              <w:t>4、修改、删除事件，对事件进行管理</w:t>
            </w:r>
          </w:p>
          <w:p w14:paraId="3916B5C5"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Cs w:val="21"/>
              </w:rPr>
            </w:pPr>
            <w:r w:rsidRPr="00767913">
              <w:rPr>
                <w:rFonts w:ascii="宋体" w:eastAsia="宋体" w:hAnsi="宋体" w:cs="Times New Roman" w:hint="eastAsia"/>
                <w:kern w:val="3"/>
                <w:sz w:val="24"/>
                <w:szCs w:val="24"/>
              </w:rPr>
              <w:t>5、可扩展事件种类</w:t>
            </w:r>
          </w:p>
        </w:tc>
      </w:tr>
      <w:tr w:rsidR="00767913" w:rsidRPr="00767913" w14:paraId="5C1FFD43"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66D07347"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1.4</w:t>
            </w:r>
          </w:p>
        </w:tc>
        <w:tc>
          <w:tcPr>
            <w:tcW w:w="7584" w:type="dxa"/>
            <w:tcBorders>
              <w:top w:val="single" w:sz="4" w:space="0" w:color="auto"/>
              <w:left w:val="single" w:sz="4" w:space="0" w:color="auto"/>
              <w:bottom w:val="single" w:sz="4" w:space="0" w:color="auto"/>
              <w:right w:val="single" w:sz="4" w:space="0" w:color="auto"/>
            </w:tcBorders>
            <w:vAlign w:val="center"/>
          </w:tcPr>
          <w:p w14:paraId="65E34D79"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 w:val="24"/>
                <w:szCs w:val="24"/>
              </w:rPr>
            </w:pPr>
            <w:r w:rsidRPr="00767913">
              <w:rPr>
                <w:rFonts w:ascii="宋体" w:eastAsia="宋体" w:hAnsi="宋体" w:cs="Times New Roman" w:hint="eastAsia"/>
                <w:kern w:val="3"/>
                <w:sz w:val="24"/>
                <w:szCs w:val="24"/>
              </w:rPr>
              <w:t>标签打印绑定</w:t>
            </w:r>
          </w:p>
        </w:tc>
      </w:tr>
      <w:tr w:rsidR="00767913" w:rsidRPr="00767913" w14:paraId="62DFCA7F"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5243D92B"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1.4.1</w:t>
            </w:r>
          </w:p>
        </w:tc>
        <w:tc>
          <w:tcPr>
            <w:tcW w:w="7584" w:type="dxa"/>
            <w:tcBorders>
              <w:top w:val="single" w:sz="4" w:space="0" w:color="auto"/>
              <w:left w:val="single" w:sz="4" w:space="0" w:color="auto"/>
              <w:bottom w:val="single" w:sz="4" w:space="0" w:color="auto"/>
              <w:right w:val="single" w:sz="4" w:space="0" w:color="auto"/>
            </w:tcBorders>
            <w:vAlign w:val="center"/>
          </w:tcPr>
          <w:p w14:paraId="0FEF1AB2"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 w:val="24"/>
                <w:szCs w:val="24"/>
              </w:rPr>
            </w:pPr>
            <w:r w:rsidRPr="00767913">
              <w:rPr>
                <w:rFonts w:ascii="宋体" w:eastAsia="宋体" w:hAnsi="宋体" w:cs="Times New Roman" w:hint="eastAsia"/>
                <w:b/>
                <w:bCs/>
                <w:color w:val="000000"/>
                <w:kern w:val="3"/>
                <w:szCs w:val="21"/>
              </w:rPr>
              <w:t>▲</w:t>
            </w:r>
            <w:r w:rsidRPr="00767913">
              <w:rPr>
                <w:rFonts w:ascii="宋体" w:eastAsia="宋体" w:hAnsi="宋体" w:cs="仿宋_GB2312" w:hint="eastAsia"/>
                <w:color w:val="000000"/>
                <w:kern w:val="0"/>
                <w:sz w:val="24"/>
              </w:rPr>
              <w:t>事件管理中的事件选择后提供射频标签的打印、多个标签一次性绑定、可选择打印和绑定的标签数量、补打和补绑定功能</w:t>
            </w:r>
          </w:p>
        </w:tc>
      </w:tr>
      <w:tr w:rsidR="00767913" w:rsidRPr="00767913" w14:paraId="33FC819F"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3E684DF1"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1.5</w:t>
            </w:r>
          </w:p>
        </w:tc>
        <w:tc>
          <w:tcPr>
            <w:tcW w:w="7584" w:type="dxa"/>
            <w:tcBorders>
              <w:top w:val="single" w:sz="4" w:space="0" w:color="auto"/>
              <w:left w:val="single" w:sz="4" w:space="0" w:color="auto"/>
              <w:bottom w:val="single" w:sz="4" w:space="0" w:color="auto"/>
              <w:right w:val="single" w:sz="4" w:space="0" w:color="auto"/>
            </w:tcBorders>
            <w:vAlign w:val="center"/>
          </w:tcPr>
          <w:p w14:paraId="4282EE4B"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 w:val="24"/>
                <w:szCs w:val="24"/>
              </w:rPr>
            </w:pPr>
            <w:r w:rsidRPr="00767913">
              <w:rPr>
                <w:rFonts w:ascii="宋体" w:eastAsia="宋体" w:hAnsi="宋体" w:cs="Times New Roman" w:hint="eastAsia"/>
                <w:b/>
                <w:bCs/>
                <w:kern w:val="3"/>
                <w:sz w:val="24"/>
                <w:szCs w:val="24"/>
              </w:rPr>
              <w:t>日程导入</w:t>
            </w:r>
          </w:p>
        </w:tc>
      </w:tr>
      <w:tr w:rsidR="00767913" w:rsidRPr="00767913" w14:paraId="00DB3E03"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79058A73"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1.5.1</w:t>
            </w:r>
          </w:p>
        </w:tc>
        <w:tc>
          <w:tcPr>
            <w:tcW w:w="7584" w:type="dxa"/>
            <w:tcBorders>
              <w:top w:val="single" w:sz="4" w:space="0" w:color="auto"/>
              <w:left w:val="single" w:sz="4" w:space="0" w:color="auto"/>
              <w:bottom w:val="single" w:sz="4" w:space="0" w:color="auto"/>
              <w:right w:val="single" w:sz="4" w:space="0" w:color="auto"/>
            </w:tcBorders>
            <w:vAlign w:val="center"/>
          </w:tcPr>
          <w:p w14:paraId="649D47E0"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kern w:val="3"/>
                <w:sz w:val="24"/>
                <w:szCs w:val="24"/>
              </w:rPr>
            </w:pPr>
            <w:r w:rsidRPr="00767913">
              <w:rPr>
                <w:rFonts w:ascii="宋体" w:eastAsia="宋体" w:hAnsi="宋体" w:cs="宋体" w:hint="eastAsia"/>
                <w:kern w:val="0"/>
                <w:sz w:val="22"/>
                <w:szCs w:val="21"/>
              </w:rPr>
              <w:t>▲</w:t>
            </w:r>
            <w:r w:rsidRPr="00767913">
              <w:rPr>
                <w:rFonts w:ascii="宋体" w:eastAsia="宋体" w:hAnsi="宋体" w:cs="仿宋_GB2312" w:hint="eastAsia"/>
                <w:color w:val="000000"/>
                <w:kern w:val="0"/>
                <w:sz w:val="24"/>
              </w:rPr>
              <w:t>根据日期、治疗地点从生殖病历系统分别导入手术日程、对没有进行登记的病人根据导入的信息自动进行患者登记</w:t>
            </w:r>
          </w:p>
        </w:tc>
      </w:tr>
      <w:tr w:rsidR="00767913" w:rsidRPr="00767913" w14:paraId="3725E360"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75E6A033"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1.6</w:t>
            </w:r>
          </w:p>
        </w:tc>
        <w:tc>
          <w:tcPr>
            <w:tcW w:w="7584" w:type="dxa"/>
            <w:tcBorders>
              <w:top w:val="single" w:sz="4" w:space="0" w:color="auto"/>
              <w:left w:val="single" w:sz="4" w:space="0" w:color="auto"/>
              <w:bottom w:val="single" w:sz="4" w:space="0" w:color="auto"/>
              <w:right w:val="single" w:sz="4" w:space="0" w:color="auto"/>
            </w:tcBorders>
            <w:vAlign w:val="center"/>
          </w:tcPr>
          <w:p w14:paraId="2B9CBDB0"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b/>
                <w:bCs/>
                <w:color w:val="000000"/>
                <w:kern w:val="3"/>
                <w:szCs w:val="21"/>
              </w:rPr>
            </w:pPr>
            <w:r w:rsidRPr="00767913">
              <w:rPr>
                <w:rFonts w:ascii="宋体" w:eastAsia="宋体" w:hAnsi="宋体" w:cs="Times New Roman" w:hint="eastAsia"/>
                <w:b/>
                <w:bCs/>
                <w:color w:val="000000"/>
                <w:kern w:val="3"/>
                <w:szCs w:val="21"/>
              </w:rPr>
              <w:t>系统管理</w:t>
            </w:r>
          </w:p>
        </w:tc>
      </w:tr>
      <w:tr w:rsidR="00767913" w:rsidRPr="00767913" w14:paraId="5B7DA31C"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4390BCEE"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1.6.1</w:t>
            </w:r>
          </w:p>
        </w:tc>
        <w:tc>
          <w:tcPr>
            <w:tcW w:w="7584" w:type="dxa"/>
            <w:tcBorders>
              <w:top w:val="single" w:sz="4" w:space="0" w:color="auto"/>
              <w:left w:val="single" w:sz="4" w:space="0" w:color="auto"/>
              <w:bottom w:val="single" w:sz="4" w:space="0" w:color="auto"/>
              <w:right w:val="single" w:sz="4" w:space="0" w:color="auto"/>
            </w:tcBorders>
            <w:vAlign w:val="center"/>
          </w:tcPr>
          <w:p w14:paraId="22ACD53F"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Times New Roman"/>
                <w:b/>
                <w:bCs/>
                <w:color w:val="000000"/>
                <w:kern w:val="3"/>
                <w:szCs w:val="21"/>
              </w:rPr>
            </w:pPr>
            <w:r w:rsidRPr="00767913">
              <w:rPr>
                <w:rFonts w:ascii="宋体" w:eastAsia="宋体" w:hAnsi="宋体" w:cs="仿宋_GB2312" w:hint="eastAsia"/>
                <w:color w:val="000000"/>
                <w:kern w:val="0"/>
                <w:sz w:val="24"/>
              </w:rPr>
              <w:t>系统日志管理、业务数据维护、用户权限管理、</w:t>
            </w:r>
            <w:r w:rsidRPr="00767913">
              <w:rPr>
                <w:rFonts w:ascii="宋体" w:eastAsia="宋体" w:hAnsi="宋体" w:cs="Times New Roman" w:hint="eastAsia"/>
                <w:b/>
                <w:bCs/>
                <w:color w:val="000000"/>
                <w:kern w:val="3"/>
                <w:szCs w:val="21"/>
              </w:rPr>
              <w:t>▲</w:t>
            </w:r>
            <w:r w:rsidRPr="00767913">
              <w:rPr>
                <w:rFonts w:ascii="宋体" w:eastAsia="宋体" w:hAnsi="宋体" w:cs="仿宋_GB2312" w:hint="eastAsia"/>
                <w:color w:val="000000"/>
                <w:kern w:val="0"/>
                <w:sz w:val="24"/>
              </w:rPr>
              <w:t>操作台流程管理、标签打印设置、个人设置</w:t>
            </w:r>
          </w:p>
        </w:tc>
      </w:tr>
      <w:tr w:rsidR="00767913" w:rsidRPr="00767913" w14:paraId="14D0DF11"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7DE73F1C"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1.7</w:t>
            </w:r>
          </w:p>
        </w:tc>
        <w:tc>
          <w:tcPr>
            <w:tcW w:w="7584" w:type="dxa"/>
            <w:tcBorders>
              <w:top w:val="single" w:sz="4" w:space="0" w:color="auto"/>
              <w:left w:val="single" w:sz="4" w:space="0" w:color="auto"/>
              <w:bottom w:val="single" w:sz="4" w:space="0" w:color="auto"/>
              <w:right w:val="single" w:sz="4" w:space="0" w:color="auto"/>
            </w:tcBorders>
            <w:vAlign w:val="center"/>
          </w:tcPr>
          <w:p w14:paraId="2B6D227D"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仿宋_GB2312"/>
                <w:color w:val="000000"/>
                <w:kern w:val="0"/>
                <w:sz w:val="24"/>
              </w:rPr>
            </w:pPr>
            <w:r w:rsidRPr="00767913">
              <w:rPr>
                <w:rFonts w:ascii="宋体" w:eastAsia="宋体" w:hAnsi="宋体" w:cs="仿宋_GB2312" w:hint="eastAsia"/>
                <w:b/>
                <w:bCs/>
                <w:color w:val="000000"/>
                <w:kern w:val="0"/>
                <w:sz w:val="24"/>
              </w:rPr>
              <w:t>质</w:t>
            </w:r>
            <w:proofErr w:type="gramStart"/>
            <w:r w:rsidRPr="00767913">
              <w:rPr>
                <w:rFonts w:ascii="宋体" w:eastAsia="宋体" w:hAnsi="宋体" w:cs="仿宋_GB2312" w:hint="eastAsia"/>
                <w:b/>
                <w:bCs/>
                <w:color w:val="000000"/>
                <w:kern w:val="0"/>
                <w:sz w:val="24"/>
              </w:rPr>
              <w:t>控情况</w:t>
            </w:r>
            <w:proofErr w:type="gramEnd"/>
          </w:p>
        </w:tc>
      </w:tr>
      <w:tr w:rsidR="00767913" w:rsidRPr="00767913" w14:paraId="62883C0D"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2C0A57DC"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1.7.1</w:t>
            </w:r>
          </w:p>
        </w:tc>
        <w:tc>
          <w:tcPr>
            <w:tcW w:w="7584" w:type="dxa"/>
            <w:tcBorders>
              <w:top w:val="single" w:sz="4" w:space="0" w:color="auto"/>
              <w:left w:val="single" w:sz="4" w:space="0" w:color="auto"/>
              <w:bottom w:val="single" w:sz="4" w:space="0" w:color="auto"/>
              <w:right w:val="single" w:sz="4" w:space="0" w:color="auto"/>
            </w:tcBorders>
            <w:vAlign w:val="center"/>
          </w:tcPr>
          <w:p w14:paraId="23D94DBE"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仿宋_GB2312"/>
                <w:color w:val="000000"/>
                <w:kern w:val="0"/>
                <w:sz w:val="24"/>
              </w:rPr>
            </w:pPr>
            <w:r w:rsidRPr="00767913">
              <w:rPr>
                <w:rFonts w:ascii="宋体" w:eastAsia="宋体" w:hAnsi="宋体" w:cs="Times New Roman" w:hint="eastAsia"/>
                <w:b/>
                <w:bCs/>
                <w:color w:val="000000"/>
                <w:kern w:val="3"/>
                <w:szCs w:val="21"/>
              </w:rPr>
              <w:t>▲</w:t>
            </w:r>
            <w:r w:rsidRPr="00767913">
              <w:rPr>
                <w:rFonts w:ascii="宋体" w:eastAsia="宋体" w:hAnsi="宋体" w:cs="仿宋_GB2312" w:hint="eastAsia"/>
                <w:color w:val="000000"/>
                <w:kern w:val="0"/>
                <w:sz w:val="24"/>
              </w:rPr>
              <w:t>自动计算统计洗精、卵子处理、加精、移植操作总数以及</w:t>
            </w:r>
            <w:proofErr w:type="gramStart"/>
            <w:r w:rsidRPr="00767913">
              <w:rPr>
                <w:rFonts w:ascii="宋体" w:eastAsia="宋体" w:hAnsi="宋体" w:cs="仿宋_GB2312" w:hint="eastAsia"/>
                <w:color w:val="000000"/>
                <w:kern w:val="0"/>
                <w:sz w:val="24"/>
              </w:rPr>
              <w:t>已操作</w:t>
            </w:r>
            <w:proofErr w:type="gramEnd"/>
            <w:r w:rsidRPr="00767913">
              <w:rPr>
                <w:rFonts w:ascii="宋体" w:eastAsia="宋体" w:hAnsi="宋体" w:cs="仿宋_GB2312" w:hint="eastAsia"/>
                <w:color w:val="000000"/>
                <w:kern w:val="0"/>
                <w:sz w:val="24"/>
              </w:rPr>
              <w:t>数量，可查看统计数据进行分析</w:t>
            </w:r>
          </w:p>
        </w:tc>
      </w:tr>
      <w:tr w:rsidR="00767913" w:rsidRPr="00767913" w14:paraId="695C4421"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1F74AA3F"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1.8</w:t>
            </w:r>
          </w:p>
        </w:tc>
        <w:tc>
          <w:tcPr>
            <w:tcW w:w="7584" w:type="dxa"/>
            <w:tcBorders>
              <w:top w:val="single" w:sz="4" w:space="0" w:color="auto"/>
              <w:left w:val="single" w:sz="4" w:space="0" w:color="auto"/>
              <w:bottom w:val="single" w:sz="4" w:space="0" w:color="auto"/>
              <w:right w:val="single" w:sz="4" w:space="0" w:color="auto"/>
            </w:tcBorders>
            <w:vAlign w:val="center"/>
          </w:tcPr>
          <w:p w14:paraId="59B3FF76"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仿宋_GB2312"/>
                <w:color w:val="000000"/>
                <w:kern w:val="0"/>
                <w:sz w:val="24"/>
              </w:rPr>
            </w:pPr>
            <w:r w:rsidRPr="00767913">
              <w:rPr>
                <w:rFonts w:ascii="宋体" w:eastAsia="宋体" w:hAnsi="宋体" w:cs="仿宋_GB2312" w:hint="eastAsia"/>
                <w:b/>
                <w:bCs/>
                <w:color w:val="000000"/>
                <w:kern w:val="0"/>
                <w:sz w:val="24"/>
              </w:rPr>
              <w:t>系统日志</w:t>
            </w:r>
          </w:p>
        </w:tc>
      </w:tr>
      <w:tr w:rsidR="00767913" w:rsidRPr="00767913" w14:paraId="1C7CA03D"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13AEA645"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1.8.1</w:t>
            </w:r>
          </w:p>
        </w:tc>
        <w:tc>
          <w:tcPr>
            <w:tcW w:w="7584" w:type="dxa"/>
            <w:tcBorders>
              <w:top w:val="single" w:sz="4" w:space="0" w:color="auto"/>
              <w:left w:val="single" w:sz="4" w:space="0" w:color="auto"/>
              <w:bottom w:val="single" w:sz="4" w:space="0" w:color="auto"/>
              <w:right w:val="single" w:sz="4" w:space="0" w:color="auto"/>
            </w:tcBorders>
            <w:vAlign w:val="center"/>
          </w:tcPr>
          <w:p w14:paraId="2E2D5758"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仿宋_GB2312"/>
                <w:color w:val="000000"/>
                <w:kern w:val="0"/>
                <w:sz w:val="24"/>
              </w:rPr>
            </w:pPr>
            <w:r w:rsidRPr="00767913">
              <w:rPr>
                <w:rFonts w:ascii="宋体" w:eastAsia="宋体" w:hAnsi="宋体" w:cs="仿宋_GB2312" w:hint="eastAsia"/>
                <w:color w:val="000000"/>
                <w:kern w:val="0"/>
                <w:sz w:val="24"/>
              </w:rPr>
              <w:t>记录并可回溯核对操作和核对者情况</w:t>
            </w:r>
          </w:p>
        </w:tc>
      </w:tr>
      <w:tr w:rsidR="00767913" w:rsidRPr="00767913" w14:paraId="06CC0F47"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741C12C2"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1.9</w:t>
            </w:r>
          </w:p>
        </w:tc>
        <w:tc>
          <w:tcPr>
            <w:tcW w:w="7584" w:type="dxa"/>
            <w:tcBorders>
              <w:top w:val="single" w:sz="4" w:space="0" w:color="auto"/>
              <w:left w:val="single" w:sz="4" w:space="0" w:color="auto"/>
              <w:bottom w:val="single" w:sz="4" w:space="0" w:color="auto"/>
              <w:right w:val="single" w:sz="4" w:space="0" w:color="auto"/>
            </w:tcBorders>
            <w:vAlign w:val="center"/>
          </w:tcPr>
          <w:p w14:paraId="74088B11"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仿宋_GB2312"/>
                <w:color w:val="000000"/>
                <w:kern w:val="0"/>
                <w:sz w:val="24"/>
              </w:rPr>
            </w:pPr>
            <w:r w:rsidRPr="00767913">
              <w:rPr>
                <w:rFonts w:ascii="宋体" w:eastAsia="宋体" w:hAnsi="宋体" w:cs="仿宋_GB2312" w:hint="eastAsia"/>
                <w:b/>
                <w:bCs/>
                <w:color w:val="000000"/>
                <w:kern w:val="0"/>
                <w:sz w:val="24"/>
              </w:rPr>
              <w:t>权限管理</w:t>
            </w:r>
          </w:p>
        </w:tc>
      </w:tr>
      <w:tr w:rsidR="00767913" w:rsidRPr="00767913" w14:paraId="67C6F0ED"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5D72D342" w14:textId="77777777" w:rsidR="00767913" w:rsidRPr="00767913" w:rsidRDefault="00767913" w:rsidP="00767913">
            <w:pPr>
              <w:jc w:val="center"/>
              <w:rPr>
                <w:rFonts w:ascii="宋体" w:eastAsia="宋体" w:hAnsi="宋体" w:cs="Times New Roman"/>
                <w:kern w:val="3"/>
                <w:szCs w:val="21"/>
              </w:rPr>
            </w:pPr>
            <w:r w:rsidRPr="00767913">
              <w:rPr>
                <w:rFonts w:ascii="宋体" w:eastAsia="宋体" w:hAnsi="宋体" w:cs="Times New Roman" w:hint="eastAsia"/>
                <w:kern w:val="3"/>
                <w:szCs w:val="21"/>
              </w:rPr>
              <w:t>1.9.1</w:t>
            </w:r>
          </w:p>
        </w:tc>
        <w:tc>
          <w:tcPr>
            <w:tcW w:w="7584" w:type="dxa"/>
            <w:tcBorders>
              <w:top w:val="single" w:sz="4" w:space="0" w:color="auto"/>
              <w:left w:val="single" w:sz="4" w:space="0" w:color="auto"/>
              <w:bottom w:val="single" w:sz="4" w:space="0" w:color="auto"/>
              <w:right w:val="single" w:sz="4" w:space="0" w:color="auto"/>
            </w:tcBorders>
            <w:vAlign w:val="center"/>
          </w:tcPr>
          <w:p w14:paraId="191F7B39" w14:textId="77777777" w:rsidR="00767913" w:rsidRPr="00767913" w:rsidRDefault="00767913" w:rsidP="00767913">
            <w:pPr>
              <w:suppressAutoHyphens/>
              <w:overflowPunct w:val="0"/>
              <w:autoSpaceDE w:val="0"/>
              <w:autoSpaceDN w:val="0"/>
              <w:spacing w:line="420" w:lineRule="exact"/>
              <w:textAlignment w:val="baseline"/>
              <w:rPr>
                <w:rFonts w:ascii="宋体" w:eastAsia="宋体" w:hAnsi="宋体" w:cs="仿宋_GB2312"/>
                <w:color w:val="000000"/>
                <w:kern w:val="0"/>
                <w:sz w:val="24"/>
              </w:rPr>
            </w:pPr>
            <w:r w:rsidRPr="00767913">
              <w:rPr>
                <w:rFonts w:ascii="宋体" w:eastAsia="宋体" w:hAnsi="宋体" w:cs="仿宋_GB2312" w:hint="eastAsia"/>
                <w:color w:val="000000"/>
                <w:kern w:val="0"/>
                <w:sz w:val="24"/>
              </w:rPr>
              <w:t>可设置多个岗位角色、不同用户</w:t>
            </w:r>
          </w:p>
        </w:tc>
      </w:tr>
    </w:tbl>
    <w:p w14:paraId="5615AF47" w14:textId="77777777" w:rsidR="00767913" w:rsidRPr="00767913" w:rsidRDefault="00767913" w:rsidP="00767913">
      <w:pPr>
        <w:suppressAutoHyphens/>
        <w:overflowPunct w:val="0"/>
        <w:autoSpaceDE w:val="0"/>
        <w:autoSpaceDN w:val="0"/>
        <w:ind w:leftChars="600" w:left="1260"/>
        <w:textAlignment w:val="baseline"/>
        <w:rPr>
          <w:rFonts w:ascii="Calibri" w:eastAsia="等线" w:hAnsi="Calibri" w:cs="Times New Roman"/>
          <w:kern w:val="3"/>
          <w:sz w:val="22"/>
        </w:rPr>
      </w:pPr>
    </w:p>
    <w:p w14:paraId="18F22850"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
          <w:bCs/>
          <w:color w:val="000000"/>
          <w:kern w:val="3"/>
          <w:sz w:val="20"/>
          <w:szCs w:val="20"/>
        </w:rPr>
      </w:pPr>
      <w:r w:rsidRPr="00767913">
        <w:rPr>
          <w:rFonts w:ascii="宋体" w:eastAsia="宋体" w:hAnsi="宋体" w:cs="Times New Roman" w:hint="eastAsia"/>
          <w:b/>
          <w:bCs/>
          <w:color w:val="000000"/>
          <w:kern w:val="3"/>
          <w:sz w:val="20"/>
          <w:szCs w:val="20"/>
        </w:rPr>
        <w:t>硬件</w:t>
      </w:r>
      <w:r w:rsidRPr="00767913">
        <w:rPr>
          <w:rFonts w:ascii="宋体" w:eastAsia="宋体" w:hAnsi="宋体" w:cs="Times New Roman" w:hint="eastAsia"/>
          <w:b/>
          <w:bCs/>
          <w:color w:val="000000"/>
          <w:kern w:val="3"/>
          <w:sz w:val="20"/>
          <w:szCs w:val="20"/>
          <w:lang w:eastAsia="zh-Hans"/>
        </w:rPr>
        <w:t>部分</w:t>
      </w:r>
    </w:p>
    <w:tbl>
      <w:tblPr>
        <w:tblW w:w="5137" w:type="pct"/>
        <w:tblLook w:val="0000" w:firstRow="0" w:lastRow="0" w:firstColumn="0" w:lastColumn="0" w:noHBand="0" w:noVBand="0"/>
      </w:tblPr>
      <w:tblGrid>
        <w:gridCol w:w="1104"/>
        <w:gridCol w:w="1705"/>
        <w:gridCol w:w="5714"/>
      </w:tblGrid>
      <w:tr w:rsidR="00767913" w:rsidRPr="00767913" w14:paraId="266EE98F" w14:textId="77777777" w:rsidTr="00F26CA9">
        <w:trPr>
          <w:trHeight w:val="240"/>
        </w:trPr>
        <w:tc>
          <w:tcPr>
            <w:tcW w:w="648" w:type="pct"/>
            <w:tcBorders>
              <w:top w:val="single" w:sz="4" w:space="0" w:color="auto"/>
              <w:left w:val="single" w:sz="4" w:space="0" w:color="auto"/>
              <w:bottom w:val="single" w:sz="4" w:space="0" w:color="auto"/>
              <w:right w:val="single" w:sz="4" w:space="0" w:color="auto"/>
            </w:tcBorders>
            <w:vAlign w:val="center"/>
          </w:tcPr>
          <w:p w14:paraId="1D013FA9"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序号</w:t>
            </w:r>
          </w:p>
        </w:tc>
        <w:tc>
          <w:tcPr>
            <w:tcW w:w="1000" w:type="pct"/>
            <w:tcBorders>
              <w:top w:val="single" w:sz="4" w:space="0" w:color="auto"/>
              <w:left w:val="nil"/>
              <w:bottom w:val="single" w:sz="4" w:space="0" w:color="auto"/>
              <w:right w:val="single" w:sz="4" w:space="0" w:color="auto"/>
            </w:tcBorders>
            <w:vAlign w:val="center"/>
          </w:tcPr>
          <w:p w14:paraId="53F3EB85"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指标项</w:t>
            </w:r>
          </w:p>
        </w:tc>
        <w:tc>
          <w:tcPr>
            <w:tcW w:w="3351" w:type="pct"/>
            <w:tcBorders>
              <w:top w:val="single" w:sz="4" w:space="0" w:color="auto"/>
              <w:left w:val="nil"/>
              <w:bottom w:val="single" w:sz="4" w:space="0" w:color="auto"/>
              <w:right w:val="single" w:sz="4" w:space="0" w:color="auto"/>
            </w:tcBorders>
            <w:vAlign w:val="center"/>
          </w:tcPr>
          <w:p w14:paraId="4F9F1ED6"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技术指标要求</w:t>
            </w:r>
          </w:p>
        </w:tc>
      </w:tr>
      <w:tr w:rsidR="00767913" w:rsidRPr="00767913" w14:paraId="6F47D839" w14:textId="77777777" w:rsidTr="00F26CA9">
        <w:trPr>
          <w:trHeight w:val="240"/>
        </w:trPr>
        <w:tc>
          <w:tcPr>
            <w:tcW w:w="648" w:type="pct"/>
            <w:tcBorders>
              <w:top w:val="nil"/>
              <w:left w:val="single" w:sz="4" w:space="0" w:color="auto"/>
              <w:bottom w:val="single" w:sz="4" w:space="0" w:color="auto"/>
              <w:right w:val="single" w:sz="4" w:space="0" w:color="auto"/>
            </w:tcBorders>
          </w:tcPr>
          <w:p w14:paraId="0802E96C"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bCs/>
                <w:color w:val="000000"/>
                <w:kern w:val="3"/>
                <w:szCs w:val="21"/>
              </w:rPr>
              <w:t>1</w:t>
            </w:r>
          </w:p>
        </w:tc>
        <w:tc>
          <w:tcPr>
            <w:tcW w:w="1000" w:type="pct"/>
            <w:tcBorders>
              <w:top w:val="nil"/>
              <w:left w:val="nil"/>
              <w:bottom w:val="single" w:sz="4" w:space="0" w:color="auto"/>
              <w:right w:val="single" w:sz="4" w:space="0" w:color="auto"/>
            </w:tcBorders>
          </w:tcPr>
          <w:p w14:paraId="72C178DF"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标签读写器</w:t>
            </w:r>
          </w:p>
        </w:tc>
        <w:tc>
          <w:tcPr>
            <w:tcW w:w="3351" w:type="pct"/>
            <w:tcBorders>
              <w:top w:val="nil"/>
              <w:left w:val="nil"/>
              <w:bottom w:val="single" w:sz="4" w:space="0" w:color="auto"/>
              <w:right w:val="single" w:sz="4" w:space="0" w:color="auto"/>
            </w:tcBorders>
            <w:vAlign w:val="center"/>
          </w:tcPr>
          <w:p w14:paraId="0346FC66"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工作电压：3.5V-5V</w:t>
            </w:r>
          </w:p>
          <w:p w14:paraId="554D926C"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发射功率：12-23dBm</w:t>
            </w:r>
          </w:p>
          <w:p w14:paraId="1BF70A03"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▲工作频率：≥800-940MHZ，提供</w:t>
            </w:r>
            <w:r w:rsidRPr="00767913">
              <w:rPr>
                <w:rFonts w:ascii="宋体" w:eastAsia="宋体" w:hAnsi="宋体" w:cs="Times New Roman" w:hint="eastAsia"/>
                <w:bCs/>
                <w:color w:val="000000"/>
                <w:kern w:val="3"/>
                <w:szCs w:val="21"/>
                <w:lang w:eastAsia="zh-Hans"/>
              </w:rPr>
              <w:t>该频率</w:t>
            </w:r>
            <w:r w:rsidRPr="00767913">
              <w:rPr>
                <w:rFonts w:ascii="宋体" w:eastAsia="宋体" w:hAnsi="宋体" w:cs="Times New Roman" w:hint="eastAsia"/>
                <w:bCs/>
                <w:color w:val="000000"/>
                <w:kern w:val="3"/>
                <w:szCs w:val="21"/>
              </w:rPr>
              <w:t>第三方检测证明</w:t>
            </w:r>
          </w:p>
        </w:tc>
      </w:tr>
      <w:tr w:rsidR="00767913" w:rsidRPr="00767913" w14:paraId="25D7A217" w14:textId="77777777" w:rsidTr="00F26CA9">
        <w:trPr>
          <w:trHeight w:val="240"/>
        </w:trPr>
        <w:tc>
          <w:tcPr>
            <w:tcW w:w="648" w:type="pct"/>
            <w:tcBorders>
              <w:top w:val="single" w:sz="4" w:space="0" w:color="auto"/>
              <w:left w:val="single" w:sz="4" w:space="0" w:color="auto"/>
              <w:bottom w:val="single" w:sz="4" w:space="0" w:color="auto"/>
              <w:right w:val="single" w:sz="4" w:space="0" w:color="auto"/>
            </w:tcBorders>
          </w:tcPr>
          <w:p w14:paraId="323EF952"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bCs/>
                <w:color w:val="000000"/>
                <w:kern w:val="3"/>
                <w:szCs w:val="21"/>
              </w:rPr>
              <w:t>2</w:t>
            </w:r>
          </w:p>
        </w:tc>
        <w:tc>
          <w:tcPr>
            <w:tcW w:w="1000" w:type="pct"/>
            <w:tcBorders>
              <w:top w:val="single" w:sz="4" w:space="0" w:color="auto"/>
              <w:left w:val="single" w:sz="4" w:space="0" w:color="auto"/>
              <w:bottom w:val="single" w:sz="4" w:space="0" w:color="auto"/>
              <w:right w:val="single" w:sz="4" w:space="0" w:color="auto"/>
            </w:tcBorders>
          </w:tcPr>
          <w:p w14:paraId="34EF86F2"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平板电脑</w:t>
            </w:r>
          </w:p>
        </w:tc>
        <w:tc>
          <w:tcPr>
            <w:tcW w:w="3351" w:type="pct"/>
            <w:tcBorders>
              <w:top w:val="single" w:sz="4" w:space="0" w:color="auto"/>
              <w:left w:val="single" w:sz="4" w:space="0" w:color="auto"/>
              <w:bottom w:val="single" w:sz="4" w:space="0" w:color="auto"/>
              <w:right w:val="single" w:sz="4" w:space="0" w:color="auto"/>
            </w:tcBorders>
            <w:vAlign w:val="center"/>
          </w:tcPr>
          <w:p w14:paraId="6418C8AE"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平板电脑10吋+支架  windows系统</w:t>
            </w:r>
          </w:p>
        </w:tc>
      </w:tr>
      <w:tr w:rsidR="00767913" w:rsidRPr="00767913" w14:paraId="694713A5" w14:textId="77777777" w:rsidTr="00F26CA9">
        <w:trPr>
          <w:trHeight w:val="240"/>
        </w:trPr>
        <w:tc>
          <w:tcPr>
            <w:tcW w:w="648" w:type="pct"/>
            <w:tcBorders>
              <w:top w:val="single" w:sz="4" w:space="0" w:color="auto"/>
              <w:left w:val="single" w:sz="4" w:space="0" w:color="auto"/>
              <w:bottom w:val="single" w:sz="4" w:space="0" w:color="auto"/>
              <w:right w:val="single" w:sz="4" w:space="0" w:color="auto"/>
            </w:tcBorders>
          </w:tcPr>
          <w:p w14:paraId="5C720EE4"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bCs/>
                <w:color w:val="000000"/>
                <w:kern w:val="3"/>
                <w:szCs w:val="21"/>
              </w:rPr>
              <w:t>3</w:t>
            </w:r>
          </w:p>
        </w:tc>
        <w:tc>
          <w:tcPr>
            <w:tcW w:w="1000" w:type="pct"/>
            <w:tcBorders>
              <w:top w:val="single" w:sz="4" w:space="0" w:color="auto"/>
              <w:left w:val="single" w:sz="4" w:space="0" w:color="auto"/>
              <w:bottom w:val="single" w:sz="4" w:space="0" w:color="auto"/>
              <w:right w:val="single" w:sz="4" w:space="0" w:color="auto"/>
            </w:tcBorders>
          </w:tcPr>
          <w:p w14:paraId="1EB2260F"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标签专用打印机</w:t>
            </w:r>
          </w:p>
        </w:tc>
        <w:tc>
          <w:tcPr>
            <w:tcW w:w="3351" w:type="pct"/>
            <w:tcBorders>
              <w:top w:val="single" w:sz="4" w:space="0" w:color="auto"/>
              <w:left w:val="single" w:sz="4" w:space="0" w:color="auto"/>
              <w:bottom w:val="single" w:sz="4" w:space="0" w:color="auto"/>
              <w:right w:val="single" w:sz="4" w:space="0" w:color="auto"/>
            </w:tcBorders>
            <w:vAlign w:val="center"/>
          </w:tcPr>
          <w:p w14:paraId="336AD023"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用于标签打印，打印机碳带：SGS混合基、SGS树脂基</w:t>
            </w:r>
          </w:p>
          <w:p w14:paraId="23BF9B85"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打印方式：热敏/热转式</w:t>
            </w:r>
          </w:p>
          <w:p w14:paraId="08BDF7C4"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打印速度：102mm/s</w:t>
            </w:r>
          </w:p>
          <w:p w14:paraId="7AD6C163"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打印宽度：104mm</w:t>
            </w:r>
          </w:p>
          <w:p w14:paraId="1BC5F318"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lastRenderedPageBreak/>
              <w:t>打印分辨率：203dpi</w:t>
            </w:r>
          </w:p>
          <w:p w14:paraId="140BAA93"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接口：USB、并口、串口</w:t>
            </w:r>
          </w:p>
          <w:p w14:paraId="1E9B8E7D"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电源电压：AC 100-240V，50/6Hz</w:t>
            </w:r>
          </w:p>
          <w:p w14:paraId="50B61705"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存储：8MB</w:t>
            </w:r>
          </w:p>
          <w:p w14:paraId="749DEAD6"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CPU：32位RISC微处理器</w:t>
            </w:r>
          </w:p>
        </w:tc>
      </w:tr>
      <w:tr w:rsidR="00767913" w:rsidRPr="00767913" w14:paraId="620B49AA" w14:textId="77777777" w:rsidTr="00F26CA9">
        <w:trPr>
          <w:trHeight w:val="240"/>
        </w:trPr>
        <w:tc>
          <w:tcPr>
            <w:tcW w:w="648" w:type="pct"/>
            <w:tcBorders>
              <w:top w:val="single" w:sz="4" w:space="0" w:color="auto"/>
              <w:left w:val="single" w:sz="4" w:space="0" w:color="auto"/>
              <w:bottom w:val="single" w:sz="4" w:space="0" w:color="auto"/>
              <w:right w:val="single" w:sz="4" w:space="0" w:color="auto"/>
            </w:tcBorders>
          </w:tcPr>
          <w:p w14:paraId="66C97D2D"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bCs/>
                <w:color w:val="000000"/>
                <w:kern w:val="3"/>
                <w:szCs w:val="21"/>
              </w:rPr>
              <w:lastRenderedPageBreak/>
              <w:t>4</w:t>
            </w:r>
          </w:p>
        </w:tc>
        <w:tc>
          <w:tcPr>
            <w:tcW w:w="1000" w:type="pct"/>
            <w:tcBorders>
              <w:top w:val="single" w:sz="4" w:space="0" w:color="auto"/>
              <w:left w:val="single" w:sz="4" w:space="0" w:color="auto"/>
              <w:bottom w:val="single" w:sz="4" w:space="0" w:color="auto"/>
              <w:right w:val="single" w:sz="4" w:space="0" w:color="auto"/>
            </w:tcBorders>
          </w:tcPr>
          <w:p w14:paraId="5AD41830"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芯片标签</w:t>
            </w:r>
          </w:p>
        </w:tc>
        <w:tc>
          <w:tcPr>
            <w:tcW w:w="3351" w:type="pct"/>
            <w:tcBorders>
              <w:top w:val="single" w:sz="4" w:space="0" w:color="auto"/>
              <w:left w:val="single" w:sz="4" w:space="0" w:color="auto"/>
              <w:bottom w:val="single" w:sz="4" w:space="0" w:color="auto"/>
              <w:right w:val="single" w:sz="4" w:space="0" w:color="auto"/>
            </w:tcBorders>
            <w:vAlign w:val="center"/>
          </w:tcPr>
          <w:p w14:paraId="15B0D869"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1无线射频标签 ，▲工作频率 &gt;800MHz，提供第三方检测证明，</w:t>
            </w:r>
            <w:r w:rsidRPr="00767913">
              <w:rPr>
                <w:rFonts w:ascii="宋体" w:eastAsia="宋体" w:hAnsi="宋体" w:cs="Times New Roman" w:hint="eastAsia"/>
                <w:bCs/>
                <w:color w:val="000000"/>
                <w:kern w:val="3"/>
                <w:szCs w:val="21"/>
                <w:lang w:eastAsia="zh-Hans"/>
              </w:rPr>
              <w:t>以及鼠胚实验报告</w:t>
            </w:r>
            <w:r w:rsidRPr="00767913">
              <w:rPr>
                <w:rFonts w:ascii="宋体" w:eastAsia="宋体" w:hAnsi="宋体" w:cs="Times New Roman" w:hint="eastAsia"/>
                <w:bCs/>
                <w:color w:val="000000"/>
                <w:kern w:val="3"/>
                <w:szCs w:val="21"/>
              </w:rPr>
              <w:t>。</w:t>
            </w:r>
          </w:p>
          <w:p w14:paraId="3C6AE7FF"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2 射频标签所用材料为食品级别，安全，有相关安全认证</w:t>
            </w:r>
          </w:p>
          <w:p w14:paraId="6C52EFC9"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3同时读取数个RFID标签，且不受标签尺寸和形状的限制</w:t>
            </w:r>
          </w:p>
          <w:p w14:paraId="44C5DD2B"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4读写器的功率≤300毫瓦</w:t>
            </w:r>
          </w:p>
          <w:p w14:paraId="75C28ADE"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标签要求：可以直接贴于培养皿侧面，最小尺寸范围不可超出培养皿侧边沿（&lt;4mm），</w:t>
            </w:r>
            <w:proofErr w:type="gramStart"/>
            <w:r w:rsidRPr="00767913">
              <w:rPr>
                <w:rFonts w:ascii="宋体" w:eastAsia="宋体" w:hAnsi="宋体" w:cs="Times New Roman" w:hint="eastAsia"/>
                <w:bCs/>
                <w:color w:val="000000"/>
                <w:kern w:val="3"/>
                <w:szCs w:val="21"/>
              </w:rPr>
              <w:t>方便盖</w:t>
            </w:r>
            <w:proofErr w:type="gramEnd"/>
            <w:r w:rsidRPr="00767913">
              <w:rPr>
                <w:rFonts w:ascii="宋体" w:eastAsia="宋体" w:hAnsi="宋体" w:cs="Times New Roman" w:hint="eastAsia"/>
                <w:bCs/>
                <w:color w:val="000000"/>
                <w:kern w:val="3"/>
                <w:szCs w:val="21"/>
              </w:rPr>
              <w:t>合。</w:t>
            </w:r>
          </w:p>
          <w:p w14:paraId="43565518" w14:textId="77777777" w:rsidR="00767913" w:rsidRPr="00767913" w:rsidRDefault="00767913" w:rsidP="00767913">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767913">
              <w:rPr>
                <w:rFonts w:ascii="宋体" w:eastAsia="宋体" w:hAnsi="宋体" w:cs="Times New Roman" w:hint="eastAsia"/>
                <w:bCs/>
                <w:color w:val="000000"/>
                <w:kern w:val="3"/>
                <w:szCs w:val="21"/>
              </w:rPr>
              <w:t>5、标签单独优惠报价</w:t>
            </w:r>
          </w:p>
        </w:tc>
      </w:tr>
    </w:tbl>
    <w:p w14:paraId="1F31435A" w14:textId="1D7FEBBC" w:rsidR="00C263E4" w:rsidRDefault="00C263E4" w:rsidP="00767913"/>
    <w:p w14:paraId="4F8348E3" w14:textId="77777777" w:rsidR="00C263E4" w:rsidRDefault="00C263E4">
      <w:pPr>
        <w:widowControl/>
        <w:jc w:val="left"/>
      </w:pPr>
      <w:r>
        <w:br w:type="page"/>
      </w:r>
    </w:p>
    <w:p w14:paraId="57EF96FA" w14:textId="2F3870D8" w:rsidR="00767913" w:rsidRDefault="00C263E4" w:rsidP="00767913">
      <w:pPr>
        <w:rPr>
          <w:rFonts w:ascii="楷体_GB2312" w:eastAsia="楷体_GB2312"/>
          <w:sz w:val="28"/>
          <w:szCs w:val="32"/>
          <w:highlight w:val="yellow"/>
          <w:u w:val="single"/>
        </w:rPr>
      </w:pPr>
      <w:r w:rsidRPr="00C263E4">
        <w:rPr>
          <w:rFonts w:ascii="楷体_GB2312" w:eastAsia="楷体_GB2312"/>
          <w:sz w:val="28"/>
          <w:szCs w:val="32"/>
          <w:highlight w:val="yellow"/>
          <w:u w:val="single"/>
        </w:rPr>
        <w:lastRenderedPageBreak/>
        <w:t>5-体检和健康管理系统招标技术参数要求</w:t>
      </w:r>
    </w:p>
    <w:p w14:paraId="50846A70" w14:textId="77777777" w:rsidR="00C263E4" w:rsidRPr="00C263E4" w:rsidRDefault="00C263E4" w:rsidP="00794534">
      <w:pPr>
        <w:numPr>
          <w:ilvl w:val="0"/>
          <w:numId w:val="13"/>
        </w:numPr>
        <w:suppressAutoHyphens/>
        <w:overflowPunct w:val="0"/>
        <w:autoSpaceDE w:val="0"/>
        <w:autoSpaceDN w:val="0"/>
        <w:spacing w:before="62" w:line="276" w:lineRule="auto"/>
        <w:textAlignment w:val="baseline"/>
        <w:rPr>
          <w:rFonts w:ascii="宋体" w:eastAsia="宋体" w:hAnsi="宋体" w:cs="Times New Roman"/>
          <w:b/>
          <w:bCs/>
          <w:kern w:val="3"/>
          <w:szCs w:val="21"/>
        </w:rPr>
      </w:pPr>
      <w:r w:rsidRPr="00C263E4">
        <w:rPr>
          <w:rFonts w:ascii="宋体" w:eastAsia="宋体" w:hAnsi="宋体" w:cs="Times New Roman" w:hint="eastAsia"/>
          <w:b/>
          <w:bCs/>
          <w:kern w:val="3"/>
          <w:szCs w:val="21"/>
        </w:rPr>
        <w:t>体检</w:t>
      </w:r>
      <w:r w:rsidRPr="00C263E4">
        <w:rPr>
          <w:rFonts w:ascii="宋体" w:eastAsia="宋体" w:hAnsi="宋体" w:cs="Times New Roman"/>
          <w:b/>
          <w:bCs/>
          <w:kern w:val="3"/>
          <w:szCs w:val="21"/>
        </w:rPr>
        <w:t>应用</w:t>
      </w:r>
      <w:r w:rsidRPr="00C263E4">
        <w:rPr>
          <w:rFonts w:ascii="宋体" w:eastAsia="宋体" w:hAnsi="宋体" w:cs="Times New Roman" w:hint="eastAsia"/>
          <w:b/>
          <w:bCs/>
          <w:kern w:val="3"/>
          <w:szCs w:val="21"/>
        </w:rPr>
        <w:t>、</w:t>
      </w:r>
      <w:r w:rsidRPr="00C263E4">
        <w:rPr>
          <w:rFonts w:ascii="宋体" w:eastAsia="宋体" w:hAnsi="宋体" w:cs="Times New Roman"/>
          <w:b/>
          <w:bCs/>
          <w:kern w:val="3"/>
          <w:szCs w:val="21"/>
        </w:rPr>
        <w:t>数据库服务器</w:t>
      </w:r>
    </w:p>
    <w:tbl>
      <w:tblPr>
        <w:tblStyle w:val="11"/>
        <w:tblW w:w="0" w:type="auto"/>
        <w:tblLook w:val="04A0" w:firstRow="1" w:lastRow="0" w:firstColumn="1" w:lastColumn="0" w:noHBand="0" w:noVBand="1"/>
      </w:tblPr>
      <w:tblGrid>
        <w:gridCol w:w="1514"/>
        <w:gridCol w:w="5846"/>
        <w:gridCol w:w="936"/>
      </w:tblGrid>
      <w:tr w:rsidR="00C263E4" w:rsidRPr="00C263E4" w14:paraId="27367AC1" w14:textId="77777777" w:rsidTr="00F26CA9">
        <w:tc>
          <w:tcPr>
            <w:tcW w:w="1547" w:type="dxa"/>
          </w:tcPr>
          <w:p w14:paraId="02F42222" w14:textId="77777777" w:rsidR="00C263E4" w:rsidRPr="00C263E4" w:rsidRDefault="00C263E4" w:rsidP="00C263E4">
            <w:pPr>
              <w:suppressAutoHyphens/>
              <w:overflowPunct w:val="0"/>
              <w:autoSpaceDE w:val="0"/>
              <w:autoSpaceDN w:val="0"/>
              <w:textAlignment w:val="baseline"/>
              <w:rPr>
                <w:rFonts w:ascii="Calibri" w:eastAsia="等线" w:hAnsi="Calibri"/>
                <w:kern w:val="3"/>
                <w:sz w:val="22"/>
              </w:rPr>
            </w:pPr>
            <w:r w:rsidRPr="00C263E4">
              <w:rPr>
                <w:rFonts w:ascii="Calibri" w:eastAsia="等线" w:hAnsi="Calibri" w:hint="eastAsia"/>
                <w:kern w:val="3"/>
                <w:sz w:val="22"/>
              </w:rPr>
              <w:t>设备类型</w:t>
            </w:r>
          </w:p>
        </w:tc>
        <w:tc>
          <w:tcPr>
            <w:tcW w:w="6020" w:type="dxa"/>
          </w:tcPr>
          <w:p w14:paraId="6ACE24DA" w14:textId="77777777" w:rsidR="00C263E4" w:rsidRPr="00C263E4" w:rsidRDefault="00C263E4" w:rsidP="00C263E4">
            <w:pPr>
              <w:suppressAutoHyphens/>
              <w:overflowPunct w:val="0"/>
              <w:autoSpaceDE w:val="0"/>
              <w:autoSpaceDN w:val="0"/>
              <w:textAlignment w:val="baseline"/>
              <w:rPr>
                <w:rFonts w:ascii="Calibri" w:eastAsia="等线" w:hAnsi="Calibri"/>
                <w:kern w:val="3"/>
                <w:sz w:val="22"/>
              </w:rPr>
            </w:pPr>
            <w:r w:rsidRPr="00C263E4">
              <w:rPr>
                <w:rFonts w:ascii="Calibri" w:eastAsia="等线" w:hAnsi="Calibri" w:hint="eastAsia"/>
                <w:kern w:val="3"/>
                <w:sz w:val="22"/>
              </w:rPr>
              <w:t>配置明细</w:t>
            </w:r>
          </w:p>
        </w:tc>
        <w:tc>
          <w:tcPr>
            <w:tcW w:w="955" w:type="dxa"/>
          </w:tcPr>
          <w:p w14:paraId="0168A960" w14:textId="77777777" w:rsidR="00C263E4" w:rsidRPr="00C263E4" w:rsidRDefault="00C263E4" w:rsidP="00C263E4">
            <w:pPr>
              <w:suppressAutoHyphens/>
              <w:overflowPunct w:val="0"/>
              <w:autoSpaceDE w:val="0"/>
              <w:autoSpaceDN w:val="0"/>
              <w:textAlignment w:val="baseline"/>
              <w:rPr>
                <w:rFonts w:ascii="Calibri" w:eastAsia="等线" w:hAnsi="Calibri"/>
                <w:kern w:val="3"/>
                <w:sz w:val="22"/>
              </w:rPr>
            </w:pPr>
            <w:r w:rsidRPr="00C263E4">
              <w:rPr>
                <w:rFonts w:ascii="Calibri" w:eastAsia="等线" w:hAnsi="Calibri" w:hint="eastAsia"/>
                <w:kern w:val="3"/>
                <w:sz w:val="22"/>
              </w:rPr>
              <w:t>数量</w:t>
            </w:r>
          </w:p>
        </w:tc>
      </w:tr>
      <w:tr w:rsidR="00C263E4" w:rsidRPr="00C263E4" w14:paraId="3549BE66" w14:textId="77777777" w:rsidTr="00F26CA9">
        <w:tc>
          <w:tcPr>
            <w:tcW w:w="1547" w:type="dxa"/>
          </w:tcPr>
          <w:p w14:paraId="700FFE66" w14:textId="77777777" w:rsidR="00C263E4" w:rsidRPr="00C263E4" w:rsidRDefault="00C263E4" w:rsidP="00C263E4">
            <w:pPr>
              <w:suppressAutoHyphens/>
              <w:overflowPunct w:val="0"/>
              <w:autoSpaceDE w:val="0"/>
              <w:autoSpaceDN w:val="0"/>
              <w:textAlignment w:val="baseline"/>
              <w:rPr>
                <w:rFonts w:ascii="宋体" w:hAnsi="宋体"/>
                <w:bCs/>
                <w:kern w:val="3"/>
                <w:sz w:val="22"/>
              </w:rPr>
            </w:pPr>
            <w:r w:rsidRPr="00C263E4">
              <w:rPr>
                <w:rFonts w:ascii="宋体" w:hAnsi="宋体" w:hint="eastAsia"/>
                <w:bCs/>
                <w:kern w:val="3"/>
                <w:sz w:val="22"/>
              </w:rPr>
              <w:t>体检应用</w:t>
            </w:r>
            <w:r w:rsidRPr="00C263E4">
              <w:rPr>
                <w:rFonts w:ascii="宋体" w:hAnsi="宋体"/>
                <w:bCs/>
                <w:kern w:val="3"/>
                <w:sz w:val="22"/>
              </w:rPr>
              <w:t>、数据库服务器</w:t>
            </w:r>
          </w:p>
          <w:p w14:paraId="309F94EA" w14:textId="77777777" w:rsidR="00C263E4" w:rsidRPr="00C263E4" w:rsidRDefault="00C263E4" w:rsidP="00C263E4">
            <w:pPr>
              <w:suppressAutoHyphens/>
              <w:overflowPunct w:val="0"/>
              <w:autoSpaceDE w:val="0"/>
              <w:autoSpaceDN w:val="0"/>
              <w:textAlignment w:val="baseline"/>
              <w:rPr>
                <w:rFonts w:ascii="Calibri" w:eastAsia="等线" w:hAnsi="Calibri"/>
                <w:kern w:val="3"/>
                <w:sz w:val="22"/>
              </w:rPr>
            </w:pPr>
          </w:p>
        </w:tc>
        <w:tc>
          <w:tcPr>
            <w:tcW w:w="6020" w:type="dxa"/>
          </w:tcPr>
          <w:p w14:paraId="7520AEFE" w14:textId="77777777" w:rsidR="00C263E4" w:rsidRPr="00C263E4" w:rsidRDefault="00C263E4" w:rsidP="00C263E4">
            <w:pPr>
              <w:suppressAutoHyphens/>
              <w:overflowPunct w:val="0"/>
              <w:autoSpaceDE w:val="0"/>
              <w:autoSpaceDN w:val="0"/>
              <w:textAlignment w:val="baseline"/>
              <w:rPr>
                <w:rFonts w:ascii="Calibri" w:eastAsia="等线" w:hAnsi="Calibri"/>
                <w:kern w:val="3"/>
                <w:sz w:val="22"/>
              </w:rPr>
            </w:pPr>
            <w:r w:rsidRPr="00C263E4">
              <w:rPr>
                <w:rFonts w:ascii="Calibri" w:eastAsia="等线" w:hAnsi="Calibri" w:hint="eastAsia"/>
                <w:kern w:val="3"/>
                <w:sz w:val="22"/>
              </w:rPr>
              <w:t>CPU: Intel Silver 4210R (10C 20T) *2 @2.4Ghz</w:t>
            </w:r>
          </w:p>
          <w:p w14:paraId="01E64C40" w14:textId="77777777" w:rsidR="00C263E4" w:rsidRPr="00C263E4" w:rsidRDefault="00C263E4" w:rsidP="00C263E4">
            <w:pPr>
              <w:suppressAutoHyphens/>
              <w:overflowPunct w:val="0"/>
              <w:autoSpaceDE w:val="0"/>
              <w:autoSpaceDN w:val="0"/>
              <w:textAlignment w:val="baseline"/>
              <w:rPr>
                <w:rFonts w:ascii="Calibri" w:eastAsia="等线" w:hAnsi="Calibri"/>
                <w:kern w:val="3"/>
                <w:sz w:val="22"/>
              </w:rPr>
            </w:pPr>
            <w:r w:rsidRPr="00C263E4">
              <w:rPr>
                <w:rFonts w:ascii="Calibri" w:eastAsia="等线" w:hAnsi="Calibri" w:hint="eastAsia"/>
                <w:kern w:val="3"/>
                <w:sz w:val="22"/>
              </w:rPr>
              <w:t>内存：</w:t>
            </w:r>
            <w:r w:rsidRPr="00C263E4">
              <w:rPr>
                <w:rFonts w:ascii="Calibri" w:eastAsia="等线" w:hAnsi="Calibri"/>
                <w:kern w:val="3"/>
                <w:sz w:val="22"/>
              </w:rPr>
              <w:t>64</w:t>
            </w:r>
            <w:r w:rsidRPr="00C263E4">
              <w:rPr>
                <w:rFonts w:ascii="Calibri" w:eastAsia="等线" w:hAnsi="Calibri" w:hint="eastAsia"/>
                <w:kern w:val="3"/>
                <w:sz w:val="22"/>
              </w:rPr>
              <w:t>G</w:t>
            </w:r>
          </w:p>
          <w:p w14:paraId="7B07DE08" w14:textId="77777777" w:rsidR="00C263E4" w:rsidRPr="00C263E4" w:rsidRDefault="00C263E4" w:rsidP="00C263E4">
            <w:pPr>
              <w:suppressAutoHyphens/>
              <w:overflowPunct w:val="0"/>
              <w:autoSpaceDE w:val="0"/>
              <w:autoSpaceDN w:val="0"/>
              <w:textAlignment w:val="baseline"/>
              <w:rPr>
                <w:rFonts w:ascii="Calibri" w:eastAsia="等线" w:hAnsi="Calibri"/>
                <w:kern w:val="3"/>
                <w:sz w:val="22"/>
              </w:rPr>
            </w:pPr>
            <w:r w:rsidRPr="00C263E4">
              <w:rPr>
                <w:rFonts w:ascii="Calibri" w:eastAsia="等线" w:hAnsi="Calibri" w:hint="eastAsia"/>
                <w:kern w:val="3"/>
                <w:sz w:val="22"/>
              </w:rPr>
              <w:t>硬盘：</w:t>
            </w:r>
            <w:r w:rsidRPr="00C263E4">
              <w:rPr>
                <w:rFonts w:ascii="Calibri" w:eastAsia="等线" w:hAnsi="Calibri" w:hint="eastAsia"/>
                <w:kern w:val="3"/>
                <w:sz w:val="22"/>
              </w:rPr>
              <w:t xml:space="preserve"> 1.2T SAS 10K *2@Raid1</w:t>
            </w:r>
          </w:p>
          <w:p w14:paraId="77DDCE3E" w14:textId="77777777" w:rsidR="00C263E4" w:rsidRPr="00C263E4" w:rsidRDefault="00C263E4" w:rsidP="00C263E4">
            <w:pPr>
              <w:suppressAutoHyphens/>
              <w:overflowPunct w:val="0"/>
              <w:autoSpaceDE w:val="0"/>
              <w:autoSpaceDN w:val="0"/>
              <w:textAlignment w:val="baseline"/>
              <w:rPr>
                <w:rFonts w:ascii="Calibri" w:eastAsia="等线" w:hAnsi="Calibri"/>
                <w:kern w:val="3"/>
                <w:sz w:val="22"/>
              </w:rPr>
            </w:pPr>
            <w:r w:rsidRPr="00C263E4">
              <w:rPr>
                <w:rFonts w:ascii="Calibri" w:eastAsia="等线" w:hAnsi="Calibri" w:hint="eastAsia"/>
                <w:kern w:val="3"/>
                <w:sz w:val="22"/>
              </w:rPr>
              <w:t>网络：四口千兆以太网</w:t>
            </w:r>
          </w:p>
          <w:p w14:paraId="133E22AD" w14:textId="77777777" w:rsidR="00C263E4" w:rsidRPr="00C263E4" w:rsidRDefault="00C263E4" w:rsidP="00C263E4">
            <w:pPr>
              <w:suppressAutoHyphens/>
              <w:overflowPunct w:val="0"/>
              <w:autoSpaceDE w:val="0"/>
              <w:autoSpaceDN w:val="0"/>
              <w:textAlignment w:val="baseline"/>
              <w:rPr>
                <w:rFonts w:ascii="Calibri" w:eastAsia="等线" w:hAnsi="Calibri"/>
                <w:kern w:val="3"/>
                <w:sz w:val="22"/>
              </w:rPr>
            </w:pPr>
            <w:r w:rsidRPr="00C263E4">
              <w:rPr>
                <w:rFonts w:ascii="Calibri" w:eastAsia="等线" w:hAnsi="Calibri" w:hint="eastAsia"/>
                <w:kern w:val="3"/>
                <w:sz w:val="22"/>
              </w:rPr>
              <w:t>电源：双冗余电源</w:t>
            </w:r>
          </w:p>
          <w:p w14:paraId="51C50DF4" w14:textId="77777777" w:rsidR="00C263E4" w:rsidRPr="00C263E4" w:rsidRDefault="00C263E4" w:rsidP="00C263E4">
            <w:pPr>
              <w:suppressAutoHyphens/>
              <w:overflowPunct w:val="0"/>
              <w:autoSpaceDE w:val="0"/>
              <w:autoSpaceDN w:val="0"/>
              <w:textAlignment w:val="baseline"/>
              <w:rPr>
                <w:rFonts w:ascii="Calibri" w:eastAsia="等线" w:hAnsi="Calibri"/>
                <w:kern w:val="3"/>
                <w:sz w:val="22"/>
              </w:rPr>
            </w:pPr>
            <w:r w:rsidRPr="00C263E4">
              <w:rPr>
                <w:rFonts w:ascii="Calibri" w:eastAsia="等线" w:hAnsi="Calibri" w:hint="eastAsia"/>
                <w:kern w:val="3"/>
                <w:sz w:val="22"/>
              </w:rPr>
              <w:t>保修：五年原厂</w:t>
            </w:r>
            <w:proofErr w:type="gramStart"/>
            <w:r w:rsidRPr="00C263E4">
              <w:rPr>
                <w:rFonts w:ascii="Calibri" w:eastAsia="等线" w:hAnsi="Calibri" w:hint="eastAsia"/>
                <w:kern w:val="3"/>
                <w:sz w:val="22"/>
              </w:rPr>
              <w:t>整机维保</w:t>
            </w:r>
            <w:proofErr w:type="gramEnd"/>
          </w:p>
        </w:tc>
        <w:tc>
          <w:tcPr>
            <w:tcW w:w="955" w:type="dxa"/>
            <w:vAlign w:val="center"/>
          </w:tcPr>
          <w:p w14:paraId="0FB531F2" w14:textId="77777777" w:rsidR="00C263E4" w:rsidRPr="00C263E4" w:rsidRDefault="00C263E4" w:rsidP="00C263E4">
            <w:pPr>
              <w:suppressAutoHyphens/>
              <w:overflowPunct w:val="0"/>
              <w:autoSpaceDE w:val="0"/>
              <w:autoSpaceDN w:val="0"/>
              <w:jc w:val="center"/>
              <w:textAlignment w:val="baseline"/>
              <w:rPr>
                <w:rFonts w:ascii="Calibri" w:eastAsia="等线" w:hAnsi="Calibri"/>
                <w:kern w:val="3"/>
                <w:sz w:val="22"/>
              </w:rPr>
            </w:pPr>
            <w:r w:rsidRPr="00C263E4">
              <w:rPr>
                <w:rFonts w:ascii="Calibri" w:eastAsia="等线" w:hAnsi="Calibri" w:hint="eastAsia"/>
                <w:kern w:val="3"/>
                <w:sz w:val="22"/>
              </w:rPr>
              <w:t>1</w:t>
            </w:r>
          </w:p>
        </w:tc>
      </w:tr>
      <w:tr w:rsidR="00C263E4" w:rsidRPr="00C263E4" w14:paraId="14A3F383" w14:textId="77777777" w:rsidTr="00F26CA9">
        <w:tc>
          <w:tcPr>
            <w:tcW w:w="1547" w:type="dxa"/>
          </w:tcPr>
          <w:p w14:paraId="691A0C58" w14:textId="77777777" w:rsidR="00C263E4" w:rsidRPr="00C263E4" w:rsidRDefault="00C263E4" w:rsidP="00C263E4">
            <w:pPr>
              <w:suppressAutoHyphens/>
              <w:overflowPunct w:val="0"/>
              <w:autoSpaceDE w:val="0"/>
              <w:autoSpaceDN w:val="0"/>
              <w:textAlignment w:val="baseline"/>
              <w:rPr>
                <w:rFonts w:ascii="Calibri" w:eastAsia="等线" w:hAnsi="Calibri"/>
                <w:kern w:val="3"/>
                <w:sz w:val="22"/>
              </w:rPr>
            </w:pPr>
            <w:r w:rsidRPr="00C263E4">
              <w:rPr>
                <w:rFonts w:ascii="宋体" w:hAnsi="宋体" w:hint="eastAsia"/>
                <w:bCs/>
                <w:kern w:val="3"/>
                <w:sz w:val="22"/>
              </w:rPr>
              <w:t>影像</w:t>
            </w:r>
            <w:r w:rsidRPr="00C263E4">
              <w:rPr>
                <w:rFonts w:ascii="宋体" w:hAnsi="宋体"/>
                <w:bCs/>
                <w:kern w:val="3"/>
                <w:sz w:val="22"/>
              </w:rPr>
              <w:t>文件服务器</w:t>
            </w:r>
          </w:p>
        </w:tc>
        <w:tc>
          <w:tcPr>
            <w:tcW w:w="6020" w:type="dxa"/>
          </w:tcPr>
          <w:p w14:paraId="27587C23" w14:textId="77777777" w:rsidR="00C263E4" w:rsidRPr="00C263E4" w:rsidRDefault="00C263E4" w:rsidP="00C263E4">
            <w:pPr>
              <w:suppressAutoHyphens/>
              <w:overflowPunct w:val="0"/>
              <w:autoSpaceDE w:val="0"/>
              <w:autoSpaceDN w:val="0"/>
              <w:textAlignment w:val="baseline"/>
              <w:rPr>
                <w:rFonts w:ascii="Calibri" w:eastAsia="等线" w:hAnsi="Calibri"/>
                <w:kern w:val="3"/>
                <w:sz w:val="22"/>
              </w:rPr>
            </w:pPr>
            <w:r w:rsidRPr="00C263E4">
              <w:rPr>
                <w:rFonts w:ascii="Calibri" w:eastAsia="等线" w:hAnsi="Calibri" w:hint="eastAsia"/>
                <w:kern w:val="3"/>
                <w:sz w:val="22"/>
              </w:rPr>
              <w:t>CPU: Intel Silver 4210R (10C 20T) *2 @2.4Ghz</w:t>
            </w:r>
          </w:p>
          <w:p w14:paraId="089F2156" w14:textId="77777777" w:rsidR="00C263E4" w:rsidRPr="00C263E4" w:rsidRDefault="00C263E4" w:rsidP="00C263E4">
            <w:pPr>
              <w:suppressAutoHyphens/>
              <w:overflowPunct w:val="0"/>
              <w:autoSpaceDE w:val="0"/>
              <w:autoSpaceDN w:val="0"/>
              <w:textAlignment w:val="baseline"/>
              <w:rPr>
                <w:rFonts w:ascii="Calibri" w:eastAsia="等线" w:hAnsi="Calibri"/>
                <w:kern w:val="3"/>
                <w:sz w:val="22"/>
              </w:rPr>
            </w:pPr>
            <w:r w:rsidRPr="00C263E4">
              <w:rPr>
                <w:rFonts w:ascii="Calibri" w:eastAsia="等线" w:hAnsi="Calibri" w:hint="eastAsia"/>
                <w:kern w:val="3"/>
                <w:sz w:val="22"/>
              </w:rPr>
              <w:t>内存：</w:t>
            </w:r>
            <w:r w:rsidRPr="00C263E4">
              <w:rPr>
                <w:rFonts w:ascii="Calibri" w:eastAsia="等线" w:hAnsi="Calibri" w:hint="eastAsia"/>
                <w:kern w:val="3"/>
                <w:sz w:val="22"/>
              </w:rPr>
              <w:t>6</w:t>
            </w:r>
            <w:r w:rsidRPr="00C263E4">
              <w:rPr>
                <w:rFonts w:ascii="Calibri" w:eastAsia="等线" w:hAnsi="Calibri"/>
                <w:kern w:val="3"/>
                <w:sz w:val="22"/>
              </w:rPr>
              <w:t>4</w:t>
            </w:r>
            <w:r w:rsidRPr="00C263E4">
              <w:rPr>
                <w:rFonts w:ascii="Calibri" w:eastAsia="等线" w:hAnsi="Calibri" w:hint="eastAsia"/>
                <w:kern w:val="3"/>
                <w:sz w:val="22"/>
              </w:rPr>
              <w:t>G</w:t>
            </w:r>
          </w:p>
          <w:p w14:paraId="5BCE92D1" w14:textId="77777777" w:rsidR="00C263E4" w:rsidRPr="00C263E4" w:rsidRDefault="00C263E4" w:rsidP="00C263E4">
            <w:pPr>
              <w:suppressAutoHyphens/>
              <w:overflowPunct w:val="0"/>
              <w:autoSpaceDE w:val="0"/>
              <w:autoSpaceDN w:val="0"/>
              <w:textAlignment w:val="baseline"/>
              <w:rPr>
                <w:rFonts w:ascii="Calibri" w:eastAsia="等线" w:hAnsi="Calibri"/>
                <w:kern w:val="3"/>
                <w:sz w:val="22"/>
              </w:rPr>
            </w:pPr>
            <w:r w:rsidRPr="00C263E4">
              <w:rPr>
                <w:rFonts w:ascii="Calibri" w:eastAsia="等线" w:hAnsi="Calibri" w:hint="eastAsia"/>
                <w:kern w:val="3"/>
                <w:sz w:val="22"/>
              </w:rPr>
              <w:t>硬盘：</w:t>
            </w:r>
            <w:r w:rsidRPr="00C263E4">
              <w:rPr>
                <w:rFonts w:ascii="Calibri" w:eastAsia="等线" w:hAnsi="Calibri" w:hint="eastAsia"/>
                <w:kern w:val="3"/>
                <w:sz w:val="22"/>
              </w:rPr>
              <w:t>1.2T 10K SAS *2@Raid1</w:t>
            </w:r>
          </w:p>
          <w:p w14:paraId="1EE34D12" w14:textId="77777777" w:rsidR="00C263E4" w:rsidRPr="00C263E4" w:rsidRDefault="00C263E4" w:rsidP="00C263E4">
            <w:pPr>
              <w:suppressAutoHyphens/>
              <w:overflowPunct w:val="0"/>
              <w:autoSpaceDE w:val="0"/>
              <w:autoSpaceDN w:val="0"/>
              <w:textAlignment w:val="baseline"/>
              <w:rPr>
                <w:rFonts w:ascii="Calibri" w:eastAsia="等线" w:hAnsi="Calibri"/>
                <w:kern w:val="3"/>
                <w:sz w:val="22"/>
              </w:rPr>
            </w:pPr>
            <w:r w:rsidRPr="00C263E4">
              <w:rPr>
                <w:rFonts w:ascii="Calibri" w:eastAsia="等线" w:hAnsi="Calibri" w:hint="eastAsia"/>
                <w:kern w:val="3"/>
                <w:sz w:val="22"/>
              </w:rPr>
              <w:t>硬盘</w:t>
            </w:r>
            <w:r w:rsidRPr="00C263E4">
              <w:rPr>
                <w:rFonts w:ascii="Calibri" w:eastAsia="等线" w:hAnsi="Calibri" w:hint="eastAsia"/>
                <w:kern w:val="3"/>
                <w:sz w:val="22"/>
              </w:rPr>
              <w:t>2</w:t>
            </w:r>
            <w:r w:rsidRPr="00C263E4">
              <w:rPr>
                <w:rFonts w:ascii="Calibri" w:eastAsia="等线" w:hAnsi="Calibri" w:hint="eastAsia"/>
                <w:kern w:val="3"/>
                <w:sz w:val="22"/>
              </w:rPr>
              <w:t>：</w:t>
            </w:r>
            <w:r w:rsidRPr="00C263E4">
              <w:rPr>
                <w:rFonts w:ascii="Calibri" w:eastAsia="等线" w:hAnsi="Calibri" w:hint="eastAsia"/>
                <w:kern w:val="3"/>
                <w:sz w:val="22"/>
              </w:rPr>
              <w:t>4T*2@Raid1</w:t>
            </w:r>
          </w:p>
          <w:p w14:paraId="111069A8" w14:textId="77777777" w:rsidR="00C263E4" w:rsidRPr="00C263E4" w:rsidRDefault="00C263E4" w:rsidP="00C263E4">
            <w:pPr>
              <w:suppressAutoHyphens/>
              <w:overflowPunct w:val="0"/>
              <w:autoSpaceDE w:val="0"/>
              <w:autoSpaceDN w:val="0"/>
              <w:textAlignment w:val="baseline"/>
              <w:rPr>
                <w:rFonts w:ascii="Calibri" w:eastAsia="等线" w:hAnsi="Calibri"/>
                <w:kern w:val="3"/>
                <w:sz w:val="22"/>
              </w:rPr>
            </w:pPr>
            <w:r w:rsidRPr="00C263E4">
              <w:rPr>
                <w:rFonts w:ascii="Calibri" w:eastAsia="等线" w:hAnsi="Calibri" w:hint="eastAsia"/>
                <w:kern w:val="3"/>
                <w:sz w:val="22"/>
              </w:rPr>
              <w:t>网口：四口千兆以太网</w:t>
            </w:r>
          </w:p>
          <w:p w14:paraId="3DB21BC3" w14:textId="77777777" w:rsidR="00C263E4" w:rsidRPr="00C263E4" w:rsidRDefault="00C263E4" w:rsidP="00C263E4">
            <w:pPr>
              <w:suppressAutoHyphens/>
              <w:overflowPunct w:val="0"/>
              <w:autoSpaceDE w:val="0"/>
              <w:autoSpaceDN w:val="0"/>
              <w:textAlignment w:val="baseline"/>
              <w:rPr>
                <w:rFonts w:ascii="Calibri" w:eastAsia="等线" w:hAnsi="Calibri"/>
                <w:kern w:val="3"/>
                <w:sz w:val="22"/>
              </w:rPr>
            </w:pPr>
            <w:r w:rsidRPr="00C263E4">
              <w:rPr>
                <w:rFonts w:ascii="Calibri" w:eastAsia="等线" w:hAnsi="Calibri" w:hint="eastAsia"/>
                <w:kern w:val="3"/>
                <w:sz w:val="22"/>
              </w:rPr>
              <w:t>电源：双冗余电源</w:t>
            </w:r>
          </w:p>
          <w:p w14:paraId="74DFD77C" w14:textId="77777777" w:rsidR="00C263E4" w:rsidRPr="00C263E4" w:rsidRDefault="00C263E4" w:rsidP="00C263E4">
            <w:pPr>
              <w:suppressAutoHyphens/>
              <w:overflowPunct w:val="0"/>
              <w:autoSpaceDE w:val="0"/>
              <w:autoSpaceDN w:val="0"/>
              <w:textAlignment w:val="baseline"/>
              <w:rPr>
                <w:rFonts w:ascii="Calibri" w:eastAsia="等线" w:hAnsi="Calibri"/>
                <w:kern w:val="3"/>
                <w:sz w:val="22"/>
              </w:rPr>
            </w:pPr>
            <w:r w:rsidRPr="00C263E4">
              <w:rPr>
                <w:rFonts w:ascii="Calibri" w:eastAsia="等线" w:hAnsi="Calibri" w:hint="eastAsia"/>
                <w:kern w:val="3"/>
                <w:sz w:val="22"/>
              </w:rPr>
              <w:t>保修：五年原厂</w:t>
            </w:r>
            <w:proofErr w:type="gramStart"/>
            <w:r w:rsidRPr="00C263E4">
              <w:rPr>
                <w:rFonts w:ascii="Calibri" w:eastAsia="等线" w:hAnsi="Calibri" w:hint="eastAsia"/>
                <w:kern w:val="3"/>
                <w:sz w:val="22"/>
              </w:rPr>
              <w:t>整机维保</w:t>
            </w:r>
            <w:proofErr w:type="gramEnd"/>
          </w:p>
        </w:tc>
        <w:tc>
          <w:tcPr>
            <w:tcW w:w="955" w:type="dxa"/>
            <w:vAlign w:val="center"/>
          </w:tcPr>
          <w:p w14:paraId="4A5AB379" w14:textId="77777777" w:rsidR="00C263E4" w:rsidRPr="00C263E4" w:rsidRDefault="00C263E4" w:rsidP="00C263E4">
            <w:pPr>
              <w:suppressAutoHyphens/>
              <w:overflowPunct w:val="0"/>
              <w:autoSpaceDE w:val="0"/>
              <w:autoSpaceDN w:val="0"/>
              <w:jc w:val="center"/>
              <w:textAlignment w:val="baseline"/>
              <w:rPr>
                <w:rFonts w:ascii="Calibri" w:eastAsia="等线" w:hAnsi="Calibri"/>
                <w:kern w:val="3"/>
                <w:sz w:val="22"/>
              </w:rPr>
            </w:pPr>
            <w:r w:rsidRPr="00C263E4">
              <w:rPr>
                <w:rFonts w:ascii="Calibri" w:eastAsia="等线" w:hAnsi="Calibri" w:hint="eastAsia"/>
                <w:kern w:val="3"/>
                <w:sz w:val="22"/>
              </w:rPr>
              <w:t>1</w:t>
            </w:r>
          </w:p>
        </w:tc>
      </w:tr>
    </w:tbl>
    <w:p w14:paraId="70C1B829" w14:textId="77777777" w:rsidR="00C263E4" w:rsidRPr="00C263E4" w:rsidRDefault="00C263E4" w:rsidP="00794534">
      <w:pPr>
        <w:numPr>
          <w:ilvl w:val="0"/>
          <w:numId w:val="13"/>
        </w:numPr>
        <w:suppressAutoHyphens/>
        <w:overflowPunct w:val="0"/>
        <w:autoSpaceDE w:val="0"/>
        <w:autoSpaceDN w:val="0"/>
        <w:spacing w:before="62" w:line="276" w:lineRule="auto"/>
        <w:textAlignment w:val="baseline"/>
        <w:rPr>
          <w:rFonts w:ascii="宋体" w:eastAsia="宋体" w:hAnsi="宋体" w:cs="Times New Roman"/>
          <w:b/>
          <w:bCs/>
          <w:kern w:val="3"/>
          <w:szCs w:val="21"/>
        </w:rPr>
      </w:pPr>
      <w:r w:rsidRPr="00C263E4">
        <w:rPr>
          <w:rFonts w:ascii="宋体" w:eastAsia="宋体" w:hAnsi="宋体" w:cs="Times New Roman"/>
          <w:b/>
          <w:bCs/>
          <w:kern w:val="3"/>
          <w:szCs w:val="21"/>
        </w:rPr>
        <w:t>自助机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6"/>
        <w:gridCol w:w="1324"/>
        <w:gridCol w:w="5673"/>
      </w:tblGrid>
      <w:tr w:rsidR="00C263E4" w:rsidRPr="00C263E4" w14:paraId="5AB174D7" w14:textId="77777777" w:rsidTr="00F26CA9">
        <w:trPr>
          <w:trHeight w:val="280"/>
        </w:trPr>
        <w:tc>
          <w:tcPr>
            <w:tcW w:w="0" w:type="auto"/>
            <w:vAlign w:val="center"/>
          </w:tcPr>
          <w:p w14:paraId="52C2F959" w14:textId="77777777" w:rsidR="00C263E4" w:rsidRPr="00C263E4" w:rsidRDefault="00C263E4" w:rsidP="00C263E4">
            <w:pPr>
              <w:widowControl/>
              <w:suppressAutoHyphens/>
              <w:overflowPunct w:val="0"/>
              <w:autoSpaceDE w:val="0"/>
              <w:autoSpaceDN w:val="0"/>
              <w:jc w:val="center"/>
              <w:textAlignment w:val="baseline"/>
              <w:rPr>
                <w:rFonts w:ascii="宋体" w:eastAsia="等线" w:hAnsi="宋体" w:cs="宋体"/>
                <w:color w:val="000000"/>
                <w:kern w:val="0"/>
                <w:sz w:val="20"/>
                <w:szCs w:val="20"/>
              </w:rPr>
            </w:pPr>
            <w:r w:rsidRPr="00C263E4">
              <w:rPr>
                <w:rFonts w:ascii="宋体" w:eastAsia="等线" w:hAnsi="宋体" w:cs="宋体" w:hint="eastAsia"/>
                <w:color w:val="000000"/>
                <w:kern w:val="0"/>
                <w:sz w:val="20"/>
                <w:szCs w:val="20"/>
              </w:rPr>
              <w:t>序号</w:t>
            </w:r>
          </w:p>
        </w:tc>
        <w:tc>
          <w:tcPr>
            <w:tcW w:w="1324" w:type="dxa"/>
            <w:vAlign w:val="center"/>
          </w:tcPr>
          <w:p w14:paraId="1CE4C04C" w14:textId="77777777" w:rsidR="00C263E4" w:rsidRPr="00C263E4" w:rsidRDefault="00C263E4" w:rsidP="00C263E4">
            <w:pPr>
              <w:widowControl/>
              <w:suppressAutoHyphens/>
              <w:overflowPunct w:val="0"/>
              <w:autoSpaceDE w:val="0"/>
              <w:autoSpaceDN w:val="0"/>
              <w:jc w:val="center"/>
              <w:textAlignment w:val="baseline"/>
              <w:rPr>
                <w:rFonts w:ascii="宋体" w:eastAsia="等线" w:hAnsi="宋体" w:cs="宋体"/>
                <w:color w:val="000000"/>
                <w:kern w:val="0"/>
                <w:sz w:val="20"/>
                <w:szCs w:val="20"/>
              </w:rPr>
            </w:pPr>
            <w:r w:rsidRPr="00C263E4">
              <w:rPr>
                <w:rFonts w:ascii="宋体" w:eastAsia="等线" w:hAnsi="宋体" w:cs="宋体" w:hint="eastAsia"/>
                <w:color w:val="000000"/>
                <w:kern w:val="0"/>
                <w:sz w:val="20"/>
                <w:szCs w:val="20"/>
              </w:rPr>
              <w:t>功能模块</w:t>
            </w:r>
          </w:p>
        </w:tc>
        <w:tc>
          <w:tcPr>
            <w:tcW w:w="5673" w:type="dxa"/>
            <w:vAlign w:val="center"/>
          </w:tcPr>
          <w:p w14:paraId="0EB1EBD8" w14:textId="77777777" w:rsidR="00C263E4" w:rsidRPr="00C263E4" w:rsidRDefault="00C263E4" w:rsidP="00C263E4">
            <w:pPr>
              <w:widowControl/>
              <w:suppressAutoHyphens/>
              <w:overflowPunct w:val="0"/>
              <w:autoSpaceDE w:val="0"/>
              <w:autoSpaceDN w:val="0"/>
              <w:jc w:val="center"/>
              <w:textAlignment w:val="baseline"/>
              <w:rPr>
                <w:rFonts w:ascii="宋体" w:eastAsia="等线" w:hAnsi="宋体" w:cs="宋体"/>
                <w:color w:val="000000"/>
                <w:kern w:val="0"/>
                <w:sz w:val="20"/>
                <w:szCs w:val="20"/>
              </w:rPr>
            </w:pPr>
            <w:r w:rsidRPr="00C263E4">
              <w:rPr>
                <w:rFonts w:ascii="宋体" w:eastAsia="等线" w:hAnsi="宋体" w:cs="宋体" w:hint="eastAsia"/>
                <w:color w:val="000000"/>
                <w:kern w:val="0"/>
                <w:sz w:val="20"/>
                <w:szCs w:val="20"/>
              </w:rPr>
              <w:t>技术参数</w:t>
            </w:r>
          </w:p>
        </w:tc>
      </w:tr>
      <w:tr w:rsidR="00C263E4" w:rsidRPr="00C263E4" w14:paraId="2F8EA175" w14:textId="77777777" w:rsidTr="00F26CA9">
        <w:trPr>
          <w:trHeight w:val="1300"/>
        </w:trPr>
        <w:tc>
          <w:tcPr>
            <w:tcW w:w="0" w:type="auto"/>
            <w:vAlign w:val="center"/>
          </w:tcPr>
          <w:p w14:paraId="64DC3EDC" w14:textId="77777777" w:rsidR="00C263E4" w:rsidRPr="00C263E4" w:rsidRDefault="00C263E4" w:rsidP="00794534">
            <w:pPr>
              <w:widowControl/>
              <w:numPr>
                <w:ilvl w:val="0"/>
                <w:numId w:val="15"/>
              </w:numPr>
              <w:suppressAutoHyphens/>
              <w:overflowPunct w:val="0"/>
              <w:autoSpaceDE w:val="0"/>
              <w:autoSpaceDN w:val="0"/>
              <w:jc w:val="center"/>
              <w:textAlignment w:val="baseline"/>
              <w:rPr>
                <w:rFonts w:ascii="宋体" w:eastAsia="等线" w:hAnsi="宋体" w:cs="宋体"/>
                <w:color w:val="000000"/>
                <w:kern w:val="0"/>
                <w:sz w:val="20"/>
                <w:szCs w:val="20"/>
              </w:rPr>
            </w:pPr>
          </w:p>
        </w:tc>
        <w:tc>
          <w:tcPr>
            <w:tcW w:w="1324" w:type="dxa"/>
            <w:vAlign w:val="center"/>
          </w:tcPr>
          <w:p w14:paraId="70646732"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color w:val="000000"/>
                <w:kern w:val="0"/>
                <w:sz w:val="20"/>
                <w:szCs w:val="20"/>
              </w:rPr>
            </w:pPr>
            <w:r w:rsidRPr="00C263E4">
              <w:rPr>
                <w:rFonts w:ascii="宋体" w:eastAsia="等线" w:hAnsi="宋体" w:cs="宋体" w:hint="eastAsia"/>
                <w:color w:val="000000"/>
                <w:kern w:val="0"/>
                <w:sz w:val="20"/>
                <w:szCs w:val="20"/>
              </w:rPr>
              <w:t>机柜模块</w:t>
            </w:r>
          </w:p>
        </w:tc>
        <w:tc>
          <w:tcPr>
            <w:tcW w:w="5673" w:type="dxa"/>
            <w:vAlign w:val="center"/>
          </w:tcPr>
          <w:p w14:paraId="56D7CADF"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kern w:val="0"/>
                <w:sz w:val="20"/>
                <w:szCs w:val="20"/>
              </w:rPr>
            </w:pPr>
            <w:r w:rsidRPr="00C263E4">
              <w:rPr>
                <w:rFonts w:ascii="宋体" w:eastAsia="等线" w:hAnsi="宋体" w:cs="宋体" w:hint="eastAsia"/>
                <w:kern w:val="0"/>
                <w:sz w:val="20"/>
                <w:szCs w:val="20"/>
              </w:rPr>
              <w:t>外形：新颖美观、尊贵；</w:t>
            </w:r>
            <w:r w:rsidRPr="00C263E4">
              <w:rPr>
                <w:rFonts w:ascii="宋体" w:eastAsia="等线" w:hAnsi="宋体" w:cs="宋体" w:hint="eastAsia"/>
                <w:kern w:val="0"/>
                <w:sz w:val="20"/>
                <w:szCs w:val="20"/>
              </w:rPr>
              <w:br/>
            </w:r>
            <w:r w:rsidRPr="00C263E4">
              <w:rPr>
                <w:rFonts w:ascii="宋体" w:eastAsia="等线" w:hAnsi="宋体" w:cs="宋体" w:hint="eastAsia"/>
                <w:kern w:val="0"/>
                <w:sz w:val="20"/>
                <w:szCs w:val="20"/>
              </w:rPr>
              <w:t>材料：为冷轧钢材料，坚硬厚实不易变形；</w:t>
            </w:r>
            <w:r w:rsidRPr="00C263E4">
              <w:rPr>
                <w:rFonts w:ascii="宋体" w:eastAsia="等线" w:hAnsi="宋体" w:cs="宋体" w:hint="eastAsia"/>
                <w:kern w:val="0"/>
                <w:sz w:val="20"/>
                <w:szCs w:val="20"/>
              </w:rPr>
              <w:br/>
            </w:r>
            <w:r w:rsidRPr="00C263E4">
              <w:rPr>
                <w:rFonts w:ascii="宋体" w:eastAsia="等线" w:hAnsi="宋体" w:cs="宋体" w:hint="eastAsia"/>
                <w:kern w:val="0"/>
                <w:sz w:val="20"/>
                <w:szCs w:val="20"/>
              </w:rPr>
              <w:t>表层处理：防锈、防腐、耐磨；</w:t>
            </w:r>
            <w:r w:rsidRPr="00C263E4">
              <w:rPr>
                <w:rFonts w:ascii="宋体" w:eastAsia="等线" w:hAnsi="宋体" w:cs="宋体" w:hint="eastAsia"/>
                <w:kern w:val="0"/>
                <w:sz w:val="20"/>
                <w:szCs w:val="20"/>
              </w:rPr>
              <w:br/>
            </w:r>
            <w:r w:rsidRPr="00C263E4">
              <w:rPr>
                <w:rFonts w:ascii="宋体" w:eastAsia="等线" w:hAnsi="宋体" w:cs="宋体" w:hint="eastAsia"/>
                <w:kern w:val="0"/>
                <w:sz w:val="20"/>
                <w:szCs w:val="20"/>
              </w:rPr>
              <w:t>内部结构：布线规范整齐；</w:t>
            </w:r>
            <w:r w:rsidRPr="00C263E4">
              <w:rPr>
                <w:rFonts w:ascii="宋体" w:eastAsia="等线" w:hAnsi="宋体" w:cs="宋体" w:hint="eastAsia"/>
                <w:kern w:val="0"/>
                <w:sz w:val="20"/>
                <w:szCs w:val="20"/>
              </w:rPr>
              <w:br/>
            </w:r>
            <w:r w:rsidRPr="00C263E4">
              <w:rPr>
                <w:rFonts w:ascii="宋体" w:eastAsia="等线" w:hAnsi="宋体" w:cs="宋体" w:hint="eastAsia"/>
                <w:kern w:val="0"/>
                <w:sz w:val="20"/>
                <w:szCs w:val="20"/>
              </w:rPr>
              <w:t>外部结构：各部件模块与机柜结合紧密，布局合理，工艺精细；</w:t>
            </w:r>
          </w:p>
        </w:tc>
      </w:tr>
      <w:tr w:rsidR="00C263E4" w:rsidRPr="00C263E4" w14:paraId="33EFAA1C" w14:textId="77777777" w:rsidTr="00F26CA9">
        <w:trPr>
          <w:trHeight w:val="1560"/>
        </w:trPr>
        <w:tc>
          <w:tcPr>
            <w:tcW w:w="0" w:type="auto"/>
            <w:vAlign w:val="center"/>
          </w:tcPr>
          <w:p w14:paraId="0DD4D42F" w14:textId="77777777" w:rsidR="00C263E4" w:rsidRPr="00C263E4" w:rsidRDefault="00C263E4" w:rsidP="00794534">
            <w:pPr>
              <w:widowControl/>
              <w:numPr>
                <w:ilvl w:val="0"/>
                <w:numId w:val="15"/>
              </w:numPr>
              <w:suppressAutoHyphens/>
              <w:overflowPunct w:val="0"/>
              <w:autoSpaceDE w:val="0"/>
              <w:autoSpaceDN w:val="0"/>
              <w:jc w:val="center"/>
              <w:textAlignment w:val="baseline"/>
              <w:rPr>
                <w:rFonts w:ascii="宋体" w:eastAsia="等线" w:hAnsi="宋体" w:cs="宋体"/>
                <w:color w:val="000000"/>
                <w:kern w:val="0"/>
                <w:sz w:val="20"/>
                <w:szCs w:val="20"/>
              </w:rPr>
            </w:pPr>
          </w:p>
        </w:tc>
        <w:tc>
          <w:tcPr>
            <w:tcW w:w="1324" w:type="dxa"/>
            <w:vAlign w:val="center"/>
          </w:tcPr>
          <w:p w14:paraId="38DCB7E9"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color w:val="000000"/>
                <w:kern w:val="0"/>
                <w:sz w:val="20"/>
                <w:szCs w:val="20"/>
              </w:rPr>
            </w:pPr>
            <w:r w:rsidRPr="00C263E4">
              <w:rPr>
                <w:rFonts w:ascii="宋体" w:eastAsia="等线" w:hAnsi="宋体" w:cs="宋体" w:hint="eastAsia"/>
                <w:color w:val="000000"/>
                <w:kern w:val="0"/>
                <w:sz w:val="20"/>
                <w:szCs w:val="20"/>
              </w:rPr>
              <w:t>电源模块</w:t>
            </w:r>
          </w:p>
        </w:tc>
        <w:tc>
          <w:tcPr>
            <w:tcW w:w="5673" w:type="dxa"/>
            <w:vAlign w:val="center"/>
          </w:tcPr>
          <w:p w14:paraId="06883F43"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color w:val="000000"/>
                <w:kern w:val="0"/>
                <w:sz w:val="20"/>
                <w:szCs w:val="20"/>
              </w:rPr>
            </w:pPr>
            <w:r w:rsidRPr="00C263E4">
              <w:rPr>
                <w:rFonts w:ascii="宋体" w:eastAsia="等线" w:hAnsi="宋体" w:cs="宋体" w:hint="eastAsia"/>
                <w:color w:val="000000"/>
                <w:kern w:val="0"/>
                <w:sz w:val="20"/>
                <w:szCs w:val="20"/>
              </w:rPr>
              <w:t>通过</w:t>
            </w:r>
            <w:r w:rsidRPr="00C263E4">
              <w:rPr>
                <w:rFonts w:ascii="宋体" w:eastAsia="等线" w:hAnsi="宋体" w:cs="宋体" w:hint="eastAsia"/>
                <w:color w:val="000000"/>
                <w:kern w:val="0"/>
                <w:sz w:val="20"/>
                <w:szCs w:val="20"/>
              </w:rPr>
              <w:t>CCC</w:t>
            </w:r>
            <w:r w:rsidRPr="00C263E4">
              <w:rPr>
                <w:rFonts w:ascii="宋体" w:eastAsia="等线" w:hAnsi="宋体" w:cs="宋体" w:hint="eastAsia"/>
                <w:color w:val="000000"/>
                <w:kern w:val="0"/>
                <w:sz w:val="20"/>
                <w:szCs w:val="20"/>
              </w:rPr>
              <w:t>认证；</w:t>
            </w:r>
            <w:r w:rsidRPr="00C263E4">
              <w:rPr>
                <w:rFonts w:ascii="宋体" w:eastAsia="等线" w:hAnsi="宋体" w:cs="宋体" w:hint="eastAsia"/>
                <w:color w:val="000000"/>
                <w:kern w:val="0"/>
                <w:sz w:val="20"/>
                <w:szCs w:val="20"/>
              </w:rPr>
              <w:br/>
            </w:r>
            <w:r w:rsidRPr="00C263E4">
              <w:rPr>
                <w:rFonts w:ascii="宋体" w:eastAsia="等线" w:hAnsi="宋体" w:cs="宋体" w:hint="eastAsia"/>
                <w:color w:val="000000"/>
                <w:kern w:val="0"/>
                <w:sz w:val="20"/>
                <w:szCs w:val="20"/>
              </w:rPr>
              <w:t>输入：</w:t>
            </w:r>
            <w:r w:rsidRPr="00C263E4">
              <w:rPr>
                <w:rFonts w:ascii="宋体" w:eastAsia="等线" w:hAnsi="宋体" w:cs="宋体" w:hint="eastAsia"/>
                <w:color w:val="000000"/>
                <w:kern w:val="0"/>
                <w:sz w:val="20"/>
                <w:szCs w:val="20"/>
              </w:rPr>
              <w:t>220VAC</w:t>
            </w:r>
            <w:r w:rsidRPr="00C263E4">
              <w:rPr>
                <w:rFonts w:ascii="宋体" w:eastAsia="等线" w:hAnsi="宋体" w:cs="宋体" w:hint="eastAsia"/>
                <w:color w:val="000000"/>
                <w:kern w:val="0"/>
                <w:sz w:val="20"/>
                <w:szCs w:val="20"/>
              </w:rPr>
              <w:t>；</w:t>
            </w:r>
            <w:r w:rsidRPr="00C263E4">
              <w:rPr>
                <w:rFonts w:ascii="宋体" w:eastAsia="等线" w:hAnsi="宋体" w:cs="宋体" w:hint="eastAsia"/>
                <w:color w:val="000000"/>
                <w:kern w:val="0"/>
                <w:sz w:val="20"/>
                <w:szCs w:val="20"/>
              </w:rPr>
              <w:br/>
            </w:r>
            <w:r w:rsidRPr="00C263E4">
              <w:rPr>
                <w:rFonts w:ascii="宋体" w:eastAsia="等线" w:hAnsi="宋体" w:cs="宋体" w:hint="eastAsia"/>
                <w:color w:val="000000"/>
                <w:kern w:val="0"/>
                <w:sz w:val="20"/>
                <w:szCs w:val="20"/>
              </w:rPr>
              <w:t>输出：</w:t>
            </w:r>
            <w:r w:rsidRPr="00C263E4">
              <w:rPr>
                <w:rFonts w:ascii="宋体" w:eastAsia="等线" w:hAnsi="宋体" w:cs="宋体" w:hint="eastAsia"/>
                <w:color w:val="000000"/>
                <w:kern w:val="0"/>
                <w:sz w:val="20"/>
                <w:szCs w:val="20"/>
              </w:rPr>
              <w:t>5VDC</w:t>
            </w:r>
            <w:r w:rsidRPr="00C263E4">
              <w:rPr>
                <w:rFonts w:ascii="宋体" w:eastAsia="等线" w:hAnsi="宋体" w:cs="宋体" w:hint="eastAsia"/>
                <w:color w:val="000000"/>
                <w:kern w:val="0"/>
                <w:sz w:val="20"/>
                <w:szCs w:val="20"/>
              </w:rPr>
              <w:t>、</w:t>
            </w:r>
            <w:r w:rsidRPr="00C263E4">
              <w:rPr>
                <w:rFonts w:ascii="宋体" w:eastAsia="等线" w:hAnsi="宋体" w:cs="宋体" w:hint="eastAsia"/>
                <w:color w:val="000000"/>
                <w:kern w:val="0"/>
                <w:sz w:val="20"/>
                <w:szCs w:val="20"/>
              </w:rPr>
              <w:t>12VDC</w:t>
            </w:r>
            <w:r w:rsidRPr="00C263E4">
              <w:rPr>
                <w:rFonts w:ascii="宋体" w:eastAsia="等线" w:hAnsi="宋体" w:cs="宋体" w:hint="eastAsia"/>
                <w:color w:val="000000"/>
                <w:kern w:val="0"/>
                <w:sz w:val="20"/>
                <w:szCs w:val="20"/>
              </w:rPr>
              <w:t>、</w:t>
            </w:r>
            <w:r w:rsidRPr="00C263E4">
              <w:rPr>
                <w:rFonts w:ascii="宋体" w:eastAsia="等线" w:hAnsi="宋体" w:cs="宋体" w:hint="eastAsia"/>
                <w:color w:val="000000"/>
                <w:kern w:val="0"/>
                <w:sz w:val="20"/>
                <w:szCs w:val="20"/>
              </w:rPr>
              <w:t>24VDC</w:t>
            </w:r>
            <w:r w:rsidRPr="00C263E4">
              <w:rPr>
                <w:rFonts w:ascii="宋体" w:eastAsia="等线" w:hAnsi="宋体" w:cs="宋体" w:hint="eastAsia"/>
                <w:color w:val="000000"/>
                <w:kern w:val="0"/>
                <w:sz w:val="20"/>
                <w:szCs w:val="20"/>
              </w:rPr>
              <w:t>、</w:t>
            </w:r>
            <w:r w:rsidRPr="00C263E4">
              <w:rPr>
                <w:rFonts w:ascii="宋体" w:eastAsia="等线" w:hAnsi="宋体" w:cs="宋体" w:hint="eastAsia"/>
                <w:color w:val="000000"/>
                <w:kern w:val="0"/>
                <w:sz w:val="20"/>
                <w:szCs w:val="20"/>
              </w:rPr>
              <w:t>220VAC</w:t>
            </w:r>
            <w:r w:rsidRPr="00C263E4">
              <w:rPr>
                <w:rFonts w:ascii="宋体" w:eastAsia="等线" w:hAnsi="宋体" w:cs="宋体" w:hint="eastAsia"/>
                <w:color w:val="000000"/>
                <w:kern w:val="0"/>
                <w:sz w:val="20"/>
                <w:szCs w:val="20"/>
              </w:rPr>
              <w:t>；</w:t>
            </w:r>
            <w:r w:rsidRPr="00C263E4">
              <w:rPr>
                <w:rFonts w:ascii="宋体" w:eastAsia="等线" w:hAnsi="宋体" w:cs="宋体" w:hint="eastAsia"/>
                <w:color w:val="000000"/>
                <w:kern w:val="0"/>
                <w:sz w:val="20"/>
                <w:szCs w:val="20"/>
              </w:rPr>
              <w:br/>
            </w:r>
            <w:r w:rsidRPr="00C263E4">
              <w:rPr>
                <w:rFonts w:ascii="宋体" w:eastAsia="等线" w:hAnsi="宋体" w:cs="宋体" w:hint="eastAsia"/>
                <w:color w:val="000000"/>
                <w:kern w:val="0"/>
                <w:sz w:val="20"/>
                <w:szCs w:val="20"/>
              </w:rPr>
              <w:t>保护种类：短路</w:t>
            </w:r>
            <w:r w:rsidRPr="00C263E4">
              <w:rPr>
                <w:rFonts w:ascii="宋体" w:eastAsia="等线" w:hAnsi="宋体" w:cs="宋体" w:hint="eastAsia"/>
                <w:color w:val="000000"/>
                <w:kern w:val="0"/>
                <w:sz w:val="20"/>
                <w:szCs w:val="20"/>
              </w:rPr>
              <w:t>/</w:t>
            </w:r>
            <w:r w:rsidRPr="00C263E4">
              <w:rPr>
                <w:rFonts w:ascii="宋体" w:eastAsia="等线" w:hAnsi="宋体" w:cs="宋体" w:hint="eastAsia"/>
                <w:color w:val="000000"/>
                <w:kern w:val="0"/>
                <w:sz w:val="20"/>
                <w:szCs w:val="20"/>
              </w:rPr>
              <w:t>过压</w:t>
            </w:r>
            <w:r w:rsidRPr="00C263E4">
              <w:rPr>
                <w:rFonts w:ascii="宋体" w:eastAsia="等线" w:hAnsi="宋体" w:cs="宋体" w:hint="eastAsia"/>
                <w:color w:val="000000"/>
                <w:kern w:val="0"/>
                <w:sz w:val="20"/>
                <w:szCs w:val="20"/>
              </w:rPr>
              <w:t>/</w:t>
            </w:r>
            <w:r w:rsidRPr="00C263E4">
              <w:rPr>
                <w:rFonts w:ascii="宋体" w:eastAsia="等线" w:hAnsi="宋体" w:cs="宋体" w:hint="eastAsia"/>
                <w:color w:val="000000"/>
                <w:kern w:val="0"/>
                <w:sz w:val="20"/>
                <w:szCs w:val="20"/>
              </w:rPr>
              <w:t>过流</w:t>
            </w:r>
            <w:r w:rsidRPr="00C263E4">
              <w:rPr>
                <w:rFonts w:ascii="宋体" w:eastAsia="等线" w:hAnsi="宋体" w:cs="宋体" w:hint="eastAsia"/>
                <w:color w:val="000000"/>
                <w:kern w:val="0"/>
                <w:sz w:val="20"/>
                <w:szCs w:val="20"/>
              </w:rPr>
              <w:t>/</w:t>
            </w:r>
            <w:r w:rsidRPr="00C263E4">
              <w:rPr>
                <w:rFonts w:ascii="宋体" w:eastAsia="等线" w:hAnsi="宋体" w:cs="宋体" w:hint="eastAsia"/>
                <w:color w:val="000000"/>
                <w:kern w:val="0"/>
                <w:sz w:val="20"/>
                <w:szCs w:val="20"/>
              </w:rPr>
              <w:t>过温；</w:t>
            </w:r>
            <w:r w:rsidRPr="00C263E4">
              <w:rPr>
                <w:rFonts w:ascii="宋体" w:eastAsia="等线" w:hAnsi="宋体" w:cs="宋体" w:hint="eastAsia"/>
                <w:color w:val="000000"/>
                <w:kern w:val="0"/>
                <w:sz w:val="20"/>
                <w:szCs w:val="20"/>
              </w:rPr>
              <w:br/>
            </w:r>
            <w:r w:rsidRPr="00C263E4">
              <w:rPr>
                <w:rFonts w:ascii="宋体" w:eastAsia="等线" w:hAnsi="宋体" w:cs="宋体" w:hint="eastAsia"/>
                <w:color w:val="000000"/>
                <w:kern w:val="0"/>
                <w:sz w:val="20"/>
                <w:szCs w:val="20"/>
              </w:rPr>
              <w:t>额定功率：</w:t>
            </w:r>
            <w:r w:rsidRPr="00C263E4">
              <w:rPr>
                <w:rFonts w:ascii="Calibri" w:eastAsia="等线" w:hAnsi="Calibri" w:cs="Times New Roman" w:hint="eastAsia"/>
                <w:kern w:val="3"/>
                <w:sz w:val="22"/>
                <w:szCs w:val="21"/>
              </w:rPr>
              <w:t>150W/300W</w:t>
            </w:r>
            <w:r w:rsidRPr="00C263E4">
              <w:rPr>
                <w:rFonts w:ascii="宋体" w:eastAsia="等线" w:hAnsi="宋体" w:cs="宋体" w:hint="eastAsia"/>
                <w:color w:val="000000"/>
                <w:kern w:val="0"/>
                <w:sz w:val="20"/>
                <w:szCs w:val="20"/>
              </w:rPr>
              <w:t>；</w:t>
            </w:r>
            <w:r w:rsidRPr="00C263E4">
              <w:rPr>
                <w:rFonts w:ascii="宋体" w:eastAsia="等线" w:hAnsi="宋体" w:cs="宋体" w:hint="eastAsia"/>
                <w:color w:val="000000"/>
                <w:kern w:val="0"/>
                <w:sz w:val="20"/>
                <w:szCs w:val="20"/>
              </w:rPr>
              <w:br/>
            </w:r>
            <w:r w:rsidRPr="00C263E4">
              <w:rPr>
                <w:rFonts w:ascii="宋体" w:eastAsia="等线" w:hAnsi="宋体" w:cs="宋体" w:hint="eastAsia"/>
                <w:color w:val="000000"/>
                <w:kern w:val="0"/>
                <w:sz w:val="20"/>
                <w:szCs w:val="20"/>
              </w:rPr>
              <w:t>效率≥</w:t>
            </w:r>
            <w:r w:rsidRPr="00C263E4">
              <w:rPr>
                <w:rFonts w:ascii="宋体" w:eastAsia="等线" w:hAnsi="宋体" w:cs="宋体" w:hint="eastAsia"/>
                <w:color w:val="000000"/>
                <w:kern w:val="0"/>
                <w:sz w:val="20"/>
                <w:szCs w:val="20"/>
              </w:rPr>
              <w:t>84%</w:t>
            </w:r>
            <w:r w:rsidRPr="00C263E4">
              <w:rPr>
                <w:rFonts w:ascii="宋体" w:eastAsia="等线" w:hAnsi="宋体" w:cs="宋体" w:hint="eastAsia"/>
                <w:color w:val="000000"/>
                <w:kern w:val="0"/>
                <w:sz w:val="20"/>
                <w:szCs w:val="20"/>
              </w:rPr>
              <w:t>；</w:t>
            </w:r>
          </w:p>
        </w:tc>
      </w:tr>
      <w:tr w:rsidR="00C263E4" w:rsidRPr="00C263E4" w14:paraId="41330216" w14:textId="77777777" w:rsidTr="00F26CA9">
        <w:trPr>
          <w:trHeight w:val="1300"/>
        </w:trPr>
        <w:tc>
          <w:tcPr>
            <w:tcW w:w="0" w:type="auto"/>
            <w:vAlign w:val="center"/>
          </w:tcPr>
          <w:p w14:paraId="0C5DB391" w14:textId="77777777" w:rsidR="00C263E4" w:rsidRPr="00C263E4" w:rsidRDefault="00C263E4" w:rsidP="00794534">
            <w:pPr>
              <w:widowControl/>
              <w:numPr>
                <w:ilvl w:val="0"/>
                <w:numId w:val="15"/>
              </w:numPr>
              <w:suppressAutoHyphens/>
              <w:overflowPunct w:val="0"/>
              <w:autoSpaceDE w:val="0"/>
              <w:autoSpaceDN w:val="0"/>
              <w:jc w:val="center"/>
              <w:textAlignment w:val="baseline"/>
              <w:rPr>
                <w:rFonts w:ascii="宋体" w:eastAsia="等线" w:hAnsi="宋体" w:cs="宋体"/>
                <w:color w:val="000000"/>
                <w:kern w:val="0"/>
                <w:sz w:val="20"/>
                <w:szCs w:val="20"/>
              </w:rPr>
            </w:pPr>
          </w:p>
        </w:tc>
        <w:tc>
          <w:tcPr>
            <w:tcW w:w="1324" w:type="dxa"/>
            <w:vAlign w:val="center"/>
          </w:tcPr>
          <w:p w14:paraId="01BE686B"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color w:val="000000"/>
                <w:kern w:val="0"/>
                <w:sz w:val="20"/>
                <w:szCs w:val="20"/>
              </w:rPr>
            </w:pPr>
            <w:r w:rsidRPr="00C263E4">
              <w:rPr>
                <w:rFonts w:ascii="宋体" w:eastAsia="等线" w:hAnsi="宋体" w:cs="宋体" w:hint="eastAsia"/>
                <w:color w:val="000000"/>
                <w:kern w:val="0"/>
                <w:sz w:val="20"/>
                <w:szCs w:val="20"/>
              </w:rPr>
              <w:t>工控主机</w:t>
            </w:r>
          </w:p>
        </w:tc>
        <w:tc>
          <w:tcPr>
            <w:tcW w:w="5673" w:type="dxa"/>
            <w:vAlign w:val="center"/>
          </w:tcPr>
          <w:p w14:paraId="00B880D4"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color w:val="000000"/>
                <w:kern w:val="0"/>
                <w:sz w:val="20"/>
                <w:szCs w:val="20"/>
              </w:rPr>
            </w:pPr>
            <w:r w:rsidRPr="00C263E4">
              <w:rPr>
                <w:rFonts w:ascii="宋体" w:eastAsia="等线" w:hAnsi="宋体" w:cs="宋体" w:hint="eastAsia"/>
                <w:color w:val="000000"/>
                <w:kern w:val="0"/>
                <w:sz w:val="20"/>
                <w:szCs w:val="20"/>
              </w:rPr>
              <w:t>CPU</w:t>
            </w:r>
            <w:r w:rsidRPr="00C263E4">
              <w:rPr>
                <w:rFonts w:ascii="宋体" w:eastAsia="等线" w:hAnsi="宋体" w:cs="宋体" w:hint="eastAsia"/>
                <w:color w:val="000000"/>
                <w:kern w:val="0"/>
                <w:sz w:val="20"/>
                <w:szCs w:val="20"/>
              </w:rPr>
              <w:t>：</w:t>
            </w:r>
            <w:r w:rsidRPr="00C263E4">
              <w:rPr>
                <w:rFonts w:ascii="宋体" w:eastAsia="等线" w:hAnsi="宋体" w:cs="宋体" w:hint="eastAsia"/>
                <w:color w:val="000000"/>
                <w:kern w:val="0"/>
                <w:sz w:val="20"/>
                <w:szCs w:val="20"/>
              </w:rPr>
              <w:t xml:space="preserve">Intel </w:t>
            </w:r>
            <w:r w:rsidRPr="00C263E4">
              <w:rPr>
                <w:rFonts w:ascii="宋体" w:eastAsia="等线" w:hAnsi="宋体" w:cs="宋体" w:hint="eastAsia"/>
                <w:color w:val="000000"/>
                <w:kern w:val="0"/>
                <w:sz w:val="20"/>
                <w:szCs w:val="20"/>
              </w:rPr>
              <w:t>双核</w:t>
            </w:r>
            <w:r w:rsidRPr="00C263E4">
              <w:rPr>
                <w:rFonts w:ascii="宋体" w:eastAsia="等线" w:hAnsi="宋体" w:cs="宋体" w:hint="eastAsia"/>
                <w:color w:val="000000"/>
                <w:kern w:val="0"/>
                <w:sz w:val="20"/>
                <w:szCs w:val="20"/>
              </w:rPr>
              <w:t>2.0GHz</w:t>
            </w:r>
            <w:r w:rsidRPr="00C263E4">
              <w:rPr>
                <w:rFonts w:ascii="宋体" w:eastAsia="等线" w:hAnsi="宋体" w:cs="宋体" w:hint="eastAsia"/>
                <w:color w:val="000000"/>
                <w:kern w:val="0"/>
                <w:sz w:val="20"/>
                <w:szCs w:val="20"/>
              </w:rPr>
              <w:t>或以上；</w:t>
            </w:r>
            <w:r w:rsidRPr="00C263E4">
              <w:rPr>
                <w:rFonts w:ascii="宋体" w:eastAsia="等线" w:hAnsi="宋体" w:cs="宋体" w:hint="eastAsia"/>
                <w:color w:val="000000"/>
                <w:kern w:val="0"/>
                <w:sz w:val="20"/>
                <w:szCs w:val="20"/>
              </w:rPr>
              <w:br/>
            </w:r>
            <w:r w:rsidRPr="00C263E4">
              <w:rPr>
                <w:rFonts w:ascii="宋体" w:eastAsia="等线" w:hAnsi="宋体" w:cs="宋体" w:hint="eastAsia"/>
                <w:color w:val="000000"/>
                <w:kern w:val="0"/>
                <w:sz w:val="20"/>
                <w:szCs w:val="20"/>
              </w:rPr>
              <w:t>内存：</w:t>
            </w:r>
            <w:r w:rsidRPr="00C263E4">
              <w:rPr>
                <w:rFonts w:ascii="宋体" w:eastAsia="等线" w:hAnsi="宋体" w:cs="宋体" w:hint="eastAsia"/>
                <w:color w:val="000000"/>
                <w:kern w:val="0"/>
                <w:sz w:val="20"/>
                <w:szCs w:val="20"/>
              </w:rPr>
              <w:t>8G</w:t>
            </w:r>
            <w:r w:rsidRPr="00C263E4">
              <w:rPr>
                <w:rFonts w:ascii="宋体" w:eastAsia="等线" w:hAnsi="宋体" w:cs="宋体" w:hint="eastAsia"/>
                <w:color w:val="000000"/>
                <w:kern w:val="0"/>
                <w:sz w:val="20"/>
                <w:szCs w:val="20"/>
              </w:rPr>
              <w:t>或以上；</w:t>
            </w:r>
            <w:r w:rsidRPr="00C263E4">
              <w:rPr>
                <w:rFonts w:ascii="宋体" w:eastAsia="等线" w:hAnsi="宋体" w:cs="宋体" w:hint="eastAsia"/>
                <w:color w:val="000000"/>
                <w:kern w:val="0"/>
                <w:sz w:val="20"/>
                <w:szCs w:val="20"/>
              </w:rPr>
              <w:br/>
            </w:r>
            <w:r w:rsidRPr="00C263E4">
              <w:rPr>
                <w:rFonts w:ascii="宋体" w:eastAsia="等线" w:hAnsi="宋体" w:cs="宋体" w:hint="eastAsia"/>
                <w:color w:val="000000"/>
                <w:kern w:val="0"/>
                <w:sz w:val="20"/>
                <w:szCs w:val="20"/>
              </w:rPr>
              <w:t>硬盘：</w:t>
            </w:r>
            <w:r w:rsidRPr="00C263E4">
              <w:rPr>
                <w:rFonts w:ascii="宋体" w:eastAsia="等线" w:hAnsi="宋体" w:cs="宋体" w:hint="eastAsia"/>
                <w:color w:val="000000"/>
                <w:kern w:val="0"/>
                <w:sz w:val="20"/>
                <w:szCs w:val="20"/>
              </w:rPr>
              <w:t>500</w:t>
            </w:r>
            <w:r w:rsidRPr="00C263E4">
              <w:rPr>
                <w:rFonts w:ascii="宋体" w:eastAsia="等线" w:hAnsi="宋体" w:cs="宋体"/>
                <w:color w:val="000000"/>
                <w:kern w:val="0"/>
                <w:sz w:val="20"/>
                <w:szCs w:val="20"/>
              </w:rPr>
              <w:t>G</w:t>
            </w:r>
            <w:r w:rsidRPr="00C263E4">
              <w:rPr>
                <w:rFonts w:ascii="宋体" w:eastAsia="等线" w:hAnsi="宋体" w:cs="宋体" w:hint="eastAsia"/>
                <w:color w:val="000000"/>
                <w:kern w:val="0"/>
                <w:sz w:val="20"/>
                <w:szCs w:val="20"/>
              </w:rPr>
              <w:t>或以上；</w:t>
            </w:r>
            <w:r w:rsidRPr="00C263E4">
              <w:rPr>
                <w:rFonts w:ascii="宋体" w:eastAsia="等线" w:hAnsi="宋体" w:cs="宋体" w:hint="eastAsia"/>
                <w:color w:val="000000"/>
                <w:kern w:val="0"/>
                <w:sz w:val="20"/>
                <w:szCs w:val="20"/>
              </w:rPr>
              <w:br/>
            </w:r>
            <w:r w:rsidRPr="00C263E4">
              <w:rPr>
                <w:rFonts w:ascii="宋体" w:eastAsia="等线" w:hAnsi="宋体" w:cs="宋体" w:hint="eastAsia"/>
                <w:color w:val="000000"/>
                <w:kern w:val="0"/>
                <w:sz w:val="20"/>
                <w:szCs w:val="20"/>
              </w:rPr>
              <w:t>预装</w:t>
            </w:r>
            <w:r w:rsidRPr="00C263E4">
              <w:rPr>
                <w:rFonts w:ascii="宋体" w:eastAsia="等线" w:hAnsi="宋体" w:cs="宋体" w:hint="eastAsia"/>
                <w:color w:val="000000"/>
                <w:kern w:val="0"/>
                <w:sz w:val="20"/>
                <w:szCs w:val="20"/>
              </w:rPr>
              <w:t>Windows10 64</w:t>
            </w:r>
            <w:r w:rsidRPr="00C263E4">
              <w:rPr>
                <w:rFonts w:ascii="宋体" w:eastAsia="等线" w:hAnsi="宋体" w:cs="宋体" w:hint="eastAsia"/>
                <w:color w:val="000000"/>
                <w:kern w:val="0"/>
                <w:sz w:val="20"/>
                <w:szCs w:val="20"/>
              </w:rPr>
              <w:t>位系统；</w:t>
            </w:r>
          </w:p>
        </w:tc>
      </w:tr>
      <w:tr w:rsidR="00C263E4" w:rsidRPr="00C263E4" w14:paraId="5BA47AE8" w14:textId="77777777" w:rsidTr="00F26CA9">
        <w:trPr>
          <w:trHeight w:val="3120"/>
        </w:trPr>
        <w:tc>
          <w:tcPr>
            <w:tcW w:w="0" w:type="auto"/>
            <w:vAlign w:val="center"/>
          </w:tcPr>
          <w:p w14:paraId="5CE3D1E3" w14:textId="77777777" w:rsidR="00C263E4" w:rsidRPr="00C263E4" w:rsidRDefault="00C263E4" w:rsidP="00794534">
            <w:pPr>
              <w:widowControl/>
              <w:numPr>
                <w:ilvl w:val="0"/>
                <w:numId w:val="15"/>
              </w:numPr>
              <w:suppressAutoHyphens/>
              <w:overflowPunct w:val="0"/>
              <w:autoSpaceDE w:val="0"/>
              <w:autoSpaceDN w:val="0"/>
              <w:jc w:val="center"/>
              <w:textAlignment w:val="baseline"/>
              <w:rPr>
                <w:rFonts w:ascii="宋体" w:eastAsia="等线" w:hAnsi="宋体" w:cs="宋体"/>
                <w:color w:val="000000"/>
                <w:kern w:val="0"/>
                <w:sz w:val="20"/>
                <w:szCs w:val="20"/>
              </w:rPr>
            </w:pPr>
          </w:p>
        </w:tc>
        <w:tc>
          <w:tcPr>
            <w:tcW w:w="1324" w:type="dxa"/>
            <w:vAlign w:val="center"/>
          </w:tcPr>
          <w:p w14:paraId="2AF7DEA3"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color w:val="000000"/>
                <w:kern w:val="0"/>
                <w:sz w:val="20"/>
                <w:szCs w:val="20"/>
              </w:rPr>
            </w:pPr>
            <w:proofErr w:type="gramStart"/>
            <w:r w:rsidRPr="00C263E4">
              <w:rPr>
                <w:rFonts w:ascii="宋体" w:eastAsia="等线" w:hAnsi="宋体" w:cs="宋体" w:hint="eastAsia"/>
                <w:color w:val="000000"/>
                <w:kern w:val="0"/>
                <w:sz w:val="20"/>
                <w:szCs w:val="20"/>
              </w:rPr>
              <w:t>触显一体</w:t>
            </w:r>
            <w:proofErr w:type="gramEnd"/>
            <w:r w:rsidRPr="00C263E4">
              <w:rPr>
                <w:rFonts w:ascii="宋体" w:eastAsia="等线" w:hAnsi="宋体" w:cs="宋体" w:hint="eastAsia"/>
                <w:color w:val="000000"/>
                <w:kern w:val="0"/>
                <w:sz w:val="20"/>
                <w:szCs w:val="20"/>
              </w:rPr>
              <w:t>屏</w:t>
            </w:r>
            <w:r w:rsidRPr="00C263E4">
              <w:rPr>
                <w:rFonts w:ascii="宋体" w:eastAsia="等线" w:hAnsi="宋体" w:cs="宋体" w:hint="eastAsia"/>
                <w:color w:val="000000"/>
                <w:kern w:val="0"/>
                <w:sz w:val="20"/>
                <w:szCs w:val="20"/>
              </w:rPr>
              <w:t>(32</w:t>
            </w:r>
            <w:r w:rsidRPr="00C263E4">
              <w:rPr>
                <w:rFonts w:ascii="宋体" w:eastAsia="等线" w:hAnsi="宋体" w:cs="宋体" w:hint="eastAsia"/>
                <w:color w:val="000000"/>
                <w:kern w:val="0"/>
                <w:sz w:val="20"/>
                <w:szCs w:val="20"/>
              </w:rPr>
              <w:t>寸</w:t>
            </w:r>
            <w:r w:rsidRPr="00C263E4">
              <w:rPr>
                <w:rFonts w:ascii="宋体" w:eastAsia="等线" w:hAnsi="宋体" w:cs="宋体" w:hint="eastAsia"/>
                <w:color w:val="000000"/>
                <w:kern w:val="0"/>
                <w:sz w:val="20"/>
                <w:szCs w:val="20"/>
              </w:rPr>
              <w:t>)</w:t>
            </w:r>
          </w:p>
        </w:tc>
        <w:tc>
          <w:tcPr>
            <w:tcW w:w="5673" w:type="dxa"/>
            <w:vAlign w:val="center"/>
          </w:tcPr>
          <w:p w14:paraId="0224DFA5"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kern w:val="0"/>
                <w:sz w:val="20"/>
                <w:szCs w:val="20"/>
              </w:rPr>
            </w:pPr>
            <w:r w:rsidRPr="00C263E4">
              <w:rPr>
                <w:rFonts w:ascii="宋体" w:eastAsia="等线" w:hAnsi="宋体" w:cs="宋体" w:hint="eastAsia"/>
                <w:kern w:val="0"/>
                <w:sz w:val="20"/>
                <w:szCs w:val="20"/>
              </w:rPr>
              <w:t>尺寸</w:t>
            </w:r>
            <w:r w:rsidRPr="00C263E4">
              <w:rPr>
                <w:rFonts w:ascii="宋体" w:eastAsia="等线" w:hAnsi="宋体" w:cs="宋体" w:hint="eastAsia"/>
                <w:kern w:val="0"/>
                <w:sz w:val="20"/>
                <w:szCs w:val="20"/>
              </w:rPr>
              <w:t>/</w:t>
            </w:r>
            <w:r w:rsidRPr="00C263E4">
              <w:rPr>
                <w:rFonts w:ascii="宋体" w:eastAsia="等线" w:hAnsi="宋体" w:cs="宋体" w:hint="eastAsia"/>
                <w:kern w:val="0"/>
                <w:sz w:val="20"/>
                <w:szCs w:val="20"/>
              </w:rPr>
              <w:t>类型：</w:t>
            </w:r>
            <w:r w:rsidRPr="00C263E4">
              <w:rPr>
                <w:rFonts w:ascii="宋体" w:eastAsia="等线" w:hAnsi="宋体" w:cs="宋体" w:hint="eastAsia"/>
                <w:kern w:val="0"/>
                <w:sz w:val="20"/>
                <w:szCs w:val="20"/>
              </w:rPr>
              <w:t>32</w:t>
            </w:r>
            <w:r w:rsidRPr="00C263E4">
              <w:rPr>
                <w:rFonts w:ascii="宋体" w:eastAsia="等线" w:hAnsi="宋体" w:cs="宋体" w:hint="eastAsia"/>
                <w:kern w:val="0"/>
                <w:sz w:val="20"/>
                <w:szCs w:val="20"/>
              </w:rPr>
              <w:t>寸电容</w:t>
            </w:r>
            <w:proofErr w:type="gramStart"/>
            <w:r w:rsidRPr="00C263E4">
              <w:rPr>
                <w:rFonts w:ascii="宋体" w:eastAsia="等线" w:hAnsi="宋体" w:cs="宋体" w:hint="eastAsia"/>
                <w:kern w:val="0"/>
                <w:sz w:val="20"/>
                <w:szCs w:val="20"/>
              </w:rPr>
              <w:t>触显屏</w:t>
            </w:r>
            <w:proofErr w:type="gramEnd"/>
            <w:r w:rsidRPr="00C263E4">
              <w:rPr>
                <w:rFonts w:ascii="宋体" w:eastAsia="等线" w:hAnsi="宋体" w:cs="宋体" w:hint="eastAsia"/>
                <w:kern w:val="0"/>
                <w:sz w:val="20"/>
                <w:szCs w:val="20"/>
              </w:rPr>
              <w:t>；</w:t>
            </w:r>
            <w:r w:rsidRPr="00C263E4">
              <w:rPr>
                <w:rFonts w:ascii="宋体" w:eastAsia="等线" w:hAnsi="宋体" w:cs="宋体" w:hint="eastAsia"/>
                <w:kern w:val="0"/>
                <w:sz w:val="20"/>
                <w:szCs w:val="20"/>
              </w:rPr>
              <w:br/>
            </w:r>
            <w:r w:rsidRPr="00C263E4">
              <w:rPr>
                <w:rFonts w:ascii="宋体" w:eastAsia="等线" w:hAnsi="宋体" w:cs="宋体" w:hint="eastAsia"/>
                <w:kern w:val="0"/>
                <w:sz w:val="20"/>
                <w:szCs w:val="20"/>
              </w:rPr>
              <w:t>分辨率</w:t>
            </w:r>
            <w:r w:rsidRPr="00C263E4">
              <w:rPr>
                <w:rFonts w:ascii="宋体" w:eastAsia="等线" w:hAnsi="宋体" w:cs="宋体" w:hint="eastAsia"/>
                <w:kern w:val="0"/>
                <w:sz w:val="20"/>
                <w:szCs w:val="20"/>
              </w:rPr>
              <w:t>(</w:t>
            </w:r>
            <w:r w:rsidRPr="00C263E4">
              <w:rPr>
                <w:rFonts w:ascii="宋体" w:eastAsia="等线" w:hAnsi="宋体" w:cs="宋体" w:hint="eastAsia"/>
                <w:kern w:val="0"/>
                <w:sz w:val="20"/>
                <w:szCs w:val="20"/>
              </w:rPr>
              <w:t>像素</w:t>
            </w:r>
            <w:r w:rsidRPr="00C263E4">
              <w:rPr>
                <w:rFonts w:ascii="宋体" w:eastAsia="等线" w:hAnsi="宋体" w:cs="宋体" w:hint="eastAsia"/>
                <w:kern w:val="0"/>
                <w:sz w:val="20"/>
                <w:szCs w:val="20"/>
              </w:rPr>
              <w:t>)</w:t>
            </w:r>
            <w:r w:rsidRPr="00C263E4">
              <w:rPr>
                <w:rFonts w:ascii="宋体" w:eastAsia="等线" w:hAnsi="宋体" w:cs="宋体" w:hint="eastAsia"/>
                <w:kern w:val="0"/>
                <w:sz w:val="20"/>
                <w:szCs w:val="20"/>
              </w:rPr>
              <w:t>：</w:t>
            </w:r>
            <w:r w:rsidRPr="00C263E4">
              <w:rPr>
                <w:rFonts w:ascii="宋体" w:eastAsia="等线" w:hAnsi="宋体" w:cs="宋体" w:hint="eastAsia"/>
                <w:kern w:val="0"/>
                <w:sz w:val="20"/>
                <w:szCs w:val="20"/>
              </w:rPr>
              <w:t>1920*1080</w:t>
            </w:r>
            <w:r w:rsidRPr="00C263E4">
              <w:rPr>
                <w:rFonts w:ascii="宋体" w:eastAsia="等线" w:hAnsi="宋体" w:cs="宋体" w:hint="eastAsia"/>
                <w:kern w:val="0"/>
                <w:sz w:val="20"/>
                <w:szCs w:val="20"/>
              </w:rPr>
              <w:t>；</w:t>
            </w:r>
            <w:r w:rsidRPr="00C263E4">
              <w:rPr>
                <w:rFonts w:ascii="宋体" w:eastAsia="等线" w:hAnsi="宋体" w:cs="宋体" w:hint="eastAsia"/>
                <w:kern w:val="0"/>
                <w:sz w:val="20"/>
                <w:szCs w:val="20"/>
              </w:rPr>
              <w:br/>
            </w:r>
            <w:r w:rsidRPr="00C263E4">
              <w:rPr>
                <w:rFonts w:ascii="宋体" w:eastAsia="等线" w:hAnsi="宋体" w:cs="宋体" w:hint="eastAsia"/>
                <w:kern w:val="0"/>
                <w:sz w:val="20"/>
                <w:szCs w:val="20"/>
              </w:rPr>
              <w:t>显示区域：</w:t>
            </w:r>
            <w:r w:rsidRPr="00C263E4">
              <w:rPr>
                <w:rFonts w:ascii="宋体" w:eastAsia="等线" w:hAnsi="宋体" w:cs="宋体" w:hint="eastAsia"/>
                <w:kern w:val="0"/>
                <w:sz w:val="20"/>
                <w:szCs w:val="20"/>
              </w:rPr>
              <w:t>698.4(H)*392.85(V)</w:t>
            </w:r>
            <w:r w:rsidRPr="00C263E4">
              <w:rPr>
                <w:rFonts w:ascii="宋体" w:eastAsia="等线" w:hAnsi="宋体" w:cs="宋体" w:hint="eastAsia"/>
                <w:kern w:val="0"/>
                <w:sz w:val="20"/>
                <w:szCs w:val="20"/>
              </w:rPr>
              <w:t>；</w:t>
            </w:r>
            <w:r w:rsidRPr="00C263E4">
              <w:rPr>
                <w:rFonts w:ascii="宋体" w:eastAsia="等线" w:hAnsi="宋体" w:cs="宋体" w:hint="eastAsia"/>
                <w:kern w:val="0"/>
                <w:sz w:val="20"/>
                <w:szCs w:val="20"/>
              </w:rPr>
              <w:br/>
            </w:r>
            <w:r w:rsidRPr="00C263E4">
              <w:rPr>
                <w:rFonts w:ascii="宋体" w:eastAsia="等线" w:hAnsi="宋体" w:cs="宋体" w:hint="eastAsia"/>
                <w:kern w:val="0"/>
                <w:sz w:val="20"/>
                <w:szCs w:val="20"/>
              </w:rPr>
              <w:t>亮度：</w:t>
            </w:r>
            <w:r w:rsidRPr="00C263E4">
              <w:rPr>
                <w:rFonts w:ascii="Calibri" w:eastAsia="等线" w:hAnsi="Calibri" w:cs="Times New Roman" w:hint="eastAsia"/>
                <w:kern w:val="3"/>
                <w:sz w:val="22"/>
                <w:szCs w:val="21"/>
              </w:rPr>
              <w:t>3</w:t>
            </w:r>
            <w:r w:rsidRPr="00C263E4">
              <w:rPr>
                <w:rFonts w:ascii="Calibri" w:eastAsia="等线" w:hAnsi="Calibri" w:cs="Times New Roman"/>
                <w:kern w:val="3"/>
                <w:sz w:val="22"/>
                <w:szCs w:val="21"/>
              </w:rPr>
              <w:t>5</w:t>
            </w:r>
            <w:r w:rsidRPr="00C263E4">
              <w:rPr>
                <w:rFonts w:ascii="Calibri" w:eastAsia="等线" w:hAnsi="Calibri" w:cs="Times New Roman" w:hint="eastAsia"/>
                <w:kern w:val="3"/>
                <w:sz w:val="22"/>
                <w:szCs w:val="21"/>
              </w:rPr>
              <w:t>0cd/m</w:t>
            </w:r>
            <w:r w:rsidRPr="00C263E4">
              <w:rPr>
                <w:rFonts w:ascii="Calibri" w:eastAsia="等线" w:hAnsi="Calibri" w:cs="Times New Roman" w:hint="eastAsia"/>
                <w:kern w:val="3"/>
                <w:sz w:val="22"/>
                <w:szCs w:val="21"/>
              </w:rPr>
              <w:t>²</w:t>
            </w:r>
            <w:r w:rsidRPr="00C263E4">
              <w:rPr>
                <w:rFonts w:ascii="宋体" w:eastAsia="等线" w:hAnsi="宋体" w:cs="宋体" w:hint="eastAsia"/>
                <w:kern w:val="0"/>
                <w:sz w:val="20"/>
                <w:szCs w:val="20"/>
              </w:rPr>
              <w:t>；</w:t>
            </w:r>
            <w:r w:rsidRPr="00C263E4">
              <w:rPr>
                <w:rFonts w:ascii="宋体" w:eastAsia="等线" w:hAnsi="宋体" w:cs="宋体" w:hint="eastAsia"/>
                <w:kern w:val="0"/>
                <w:sz w:val="20"/>
                <w:szCs w:val="20"/>
              </w:rPr>
              <w:br/>
            </w:r>
            <w:r w:rsidRPr="00C263E4">
              <w:rPr>
                <w:rFonts w:ascii="宋体" w:eastAsia="等线" w:hAnsi="宋体" w:cs="宋体" w:hint="eastAsia"/>
                <w:kern w:val="0"/>
                <w:sz w:val="20"/>
                <w:szCs w:val="20"/>
              </w:rPr>
              <w:t>对比度：</w:t>
            </w:r>
            <w:r w:rsidRPr="00C263E4">
              <w:rPr>
                <w:rFonts w:ascii="宋体" w:eastAsia="等线" w:hAnsi="宋体" w:cs="宋体" w:hint="eastAsia"/>
                <w:kern w:val="0"/>
                <w:sz w:val="20"/>
                <w:szCs w:val="20"/>
              </w:rPr>
              <w:t>1200:1</w:t>
            </w:r>
            <w:r w:rsidRPr="00C263E4">
              <w:rPr>
                <w:rFonts w:ascii="宋体" w:eastAsia="等线" w:hAnsi="宋体" w:cs="宋体" w:hint="eastAsia"/>
                <w:kern w:val="0"/>
                <w:sz w:val="20"/>
                <w:szCs w:val="20"/>
              </w:rPr>
              <w:t>；</w:t>
            </w:r>
            <w:r w:rsidRPr="00C263E4">
              <w:rPr>
                <w:rFonts w:ascii="宋体" w:eastAsia="等线" w:hAnsi="宋体" w:cs="宋体" w:hint="eastAsia"/>
                <w:kern w:val="0"/>
                <w:sz w:val="20"/>
                <w:szCs w:val="20"/>
              </w:rPr>
              <w:br/>
            </w:r>
            <w:r w:rsidRPr="00C263E4">
              <w:rPr>
                <w:rFonts w:ascii="宋体" w:eastAsia="等线" w:hAnsi="宋体" w:cs="宋体" w:hint="eastAsia"/>
                <w:kern w:val="0"/>
                <w:sz w:val="20"/>
                <w:szCs w:val="20"/>
              </w:rPr>
              <w:t>色值：</w:t>
            </w:r>
            <w:r w:rsidRPr="00C263E4">
              <w:rPr>
                <w:rFonts w:ascii="宋体" w:eastAsia="等线" w:hAnsi="宋体" w:cs="宋体" w:hint="eastAsia"/>
                <w:kern w:val="0"/>
                <w:sz w:val="20"/>
                <w:szCs w:val="20"/>
              </w:rPr>
              <w:t>16.7M</w:t>
            </w:r>
            <w:r w:rsidRPr="00C263E4">
              <w:rPr>
                <w:rFonts w:ascii="宋体" w:eastAsia="等线" w:hAnsi="宋体" w:cs="宋体" w:hint="eastAsia"/>
                <w:kern w:val="0"/>
                <w:sz w:val="20"/>
                <w:szCs w:val="20"/>
              </w:rPr>
              <w:t>；</w:t>
            </w:r>
            <w:r w:rsidRPr="00C263E4">
              <w:rPr>
                <w:rFonts w:ascii="宋体" w:eastAsia="等线" w:hAnsi="宋体" w:cs="宋体" w:hint="eastAsia"/>
                <w:kern w:val="0"/>
                <w:sz w:val="20"/>
                <w:szCs w:val="20"/>
              </w:rPr>
              <w:br/>
            </w:r>
            <w:r w:rsidRPr="00C263E4">
              <w:rPr>
                <w:rFonts w:ascii="宋体" w:eastAsia="等线" w:hAnsi="宋体" w:cs="宋体" w:hint="eastAsia"/>
                <w:kern w:val="0"/>
                <w:sz w:val="20"/>
                <w:szCs w:val="20"/>
              </w:rPr>
              <w:t>可视角度</w:t>
            </w:r>
            <w:r w:rsidRPr="00C263E4">
              <w:rPr>
                <w:rFonts w:ascii="宋体" w:eastAsia="等线" w:hAnsi="宋体" w:cs="宋体" w:hint="eastAsia"/>
                <w:kern w:val="0"/>
                <w:sz w:val="20"/>
                <w:szCs w:val="20"/>
              </w:rPr>
              <w:t>(U/D/L/R)</w:t>
            </w:r>
            <w:r w:rsidRPr="00C263E4">
              <w:rPr>
                <w:rFonts w:ascii="宋体" w:eastAsia="等线" w:hAnsi="宋体" w:cs="宋体" w:hint="eastAsia"/>
                <w:kern w:val="0"/>
                <w:sz w:val="20"/>
                <w:szCs w:val="20"/>
              </w:rPr>
              <w:t>：</w:t>
            </w:r>
            <w:r w:rsidRPr="00C263E4">
              <w:rPr>
                <w:rFonts w:ascii="宋体" w:eastAsia="等线" w:hAnsi="宋体" w:cs="宋体" w:hint="eastAsia"/>
                <w:kern w:val="0"/>
                <w:sz w:val="20"/>
                <w:szCs w:val="20"/>
              </w:rPr>
              <w:t>89/89/89/89</w:t>
            </w:r>
            <w:r w:rsidRPr="00C263E4">
              <w:rPr>
                <w:rFonts w:ascii="宋体" w:eastAsia="等线" w:hAnsi="宋体" w:cs="宋体" w:hint="eastAsia"/>
                <w:kern w:val="0"/>
                <w:sz w:val="20"/>
                <w:szCs w:val="20"/>
              </w:rPr>
              <w:t>；</w:t>
            </w:r>
            <w:r w:rsidRPr="00C263E4">
              <w:rPr>
                <w:rFonts w:ascii="宋体" w:eastAsia="等线" w:hAnsi="宋体" w:cs="宋体" w:hint="eastAsia"/>
                <w:kern w:val="0"/>
                <w:sz w:val="20"/>
                <w:szCs w:val="20"/>
              </w:rPr>
              <w:br/>
            </w:r>
            <w:r w:rsidRPr="00C263E4">
              <w:rPr>
                <w:rFonts w:ascii="宋体" w:eastAsia="等线" w:hAnsi="宋体" w:cs="宋体" w:hint="eastAsia"/>
                <w:kern w:val="0"/>
                <w:sz w:val="20"/>
                <w:szCs w:val="20"/>
              </w:rPr>
              <w:t>响应时间：</w:t>
            </w:r>
            <w:r w:rsidRPr="00C263E4">
              <w:rPr>
                <w:rFonts w:ascii="宋体" w:eastAsia="等线" w:hAnsi="宋体" w:cs="宋体" w:hint="eastAsia"/>
                <w:kern w:val="0"/>
                <w:sz w:val="20"/>
                <w:szCs w:val="20"/>
              </w:rPr>
              <w:t>8ms</w:t>
            </w:r>
            <w:r w:rsidRPr="00C263E4">
              <w:rPr>
                <w:rFonts w:ascii="宋体" w:eastAsia="等线" w:hAnsi="宋体" w:cs="宋体" w:hint="eastAsia"/>
                <w:kern w:val="0"/>
                <w:sz w:val="20"/>
                <w:szCs w:val="20"/>
              </w:rPr>
              <w:t>；</w:t>
            </w:r>
            <w:r w:rsidRPr="00C263E4">
              <w:rPr>
                <w:rFonts w:ascii="宋体" w:eastAsia="等线" w:hAnsi="宋体" w:cs="宋体" w:hint="eastAsia"/>
                <w:kern w:val="0"/>
                <w:sz w:val="20"/>
                <w:szCs w:val="20"/>
              </w:rPr>
              <w:br/>
            </w:r>
            <w:proofErr w:type="gramStart"/>
            <w:r w:rsidRPr="00C263E4">
              <w:rPr>
                <w:rFonts w:ascii="宋体" w:eastAsia="等线" w:hAnsi="宋体" w:cs="宋体" w:hint="eastAsia"/>
                <w:kern w:val="0"/>
                <w:sz w:val="20"/>
                <w:szCs w:val="20"/>
              </w:rPr>
              <w:t>背灯</w:t>
            </w:r>
            <w:proofErr w:type="gramEnd"/>
            <w:r w:rsidRPr="00C263E4">
              <w:rPr>
                <w:rFonts w:ascii="宋体" w:eastAsia="等线" w:hAnsi="宋体" w:cs="宋体" w:hint="eastAsia"/>
                <w:kern w:val="0"/>
                <w:sz w:val="20"/>
                <w:szCs w:val="20"/>
              </w:rPr>
              <w:t>MTBF</w:t>
            </w:r>
            <w:r w:rsidRPr="00C263E4">
              <w:rPr>
                <w:rFonts w:ascii="宋体" w:eastAsia="等线" w:hAnsi="宋体" w:cs="宋体" w:hint="eastAsia"/>
                <w:kern w:val="0"/>
                <w:sz w:val="20"/>
                <w:szCs w:val="20"/>
              </w:rPr>
              <w:t>：</w:t>
            </w:r>
            <w:r w:rsidRPr="00C263E4">
              <w:rPr>
                <w:rFonts w:ascii="宋体" w:eastAsia="等线" w:hAnsi="宋体" w:cs="宋体" w:hint="eastAsia"/>
                <w:kern w:val="0"/>
                <w:sz w:val="20"/>
                <w:szCs w:val="20"/>
              </w:rPr>
              <w:t>30000</w:t>
            </w:r>
            <w:r w:rsidRPr="00C263E4">
              <w:rPr>
                <w:rFonts w:ascii="宋体" w:eastAsia="等线" w:hAnsi="宋体" w:cs="宋体" w:hint="eastAsia"/>
                <w:kern w:val="0"/>
                <w:sz w:val="20"/>
                <w:szCs w:val="20"/>
              </w:rPr>
              <w:t>；</w:t>
            </w:r>
            <w:r w:rsidRPr="00C263E4">
              <w:rPr>
                <w:rFonts w:ascii="宋体" w:eastAsia="等线" w:hAnsi="宋体" w:cs="宋体" w:hint="eastAsia"/>
                <w:kern w:val="0"/>
                <w:sz w:val="20"/>
                <w:szCs w:val="20"/>
              </w:rPr>
              <w:br/>
            </w:r>
            <w:r w:rsidRPr="00C263E4">
              <w:rPr>
                <w:rFonts w:ascii="宋体" w:eastAsia="等线" w:hAnsi="宋体" w:cs="宋体" w:hint="eastAsia"/>
                <w:kern w:val="0"/>
                <w:sz w:val="20"/>
                <w:szCs w:val="20"/>
              </w:rPr>
              <w:t>支持触摸点数：</w:t>
            </w:r>
            <w:r w:rsidRPr="00C263E4">
              <w:rPr>
                <w:rFonts w:ascii="宋体" w:eastAsia="等线" w:hAnsi="宋体" w:cs="宋体" w:hint="eastAsia"/>
                <w:kern w:val="0"/>
                <w:sz w:val="20"/>
                <w:szCs w:val="20"/>
              </w:rPr>
              <w:t>10</w:t>
            </w:r>
            <w:r w:rsidRPr="00C263E4">
              <w:rPr>
                <w:rFonts w:ascii="宋体" w:eastAsia="等线" w:hAnsi="宋体" w:cs="宋体" w:hint="eastAsia"/>
                <w:kern w:val="0"/>
                <w:sz w:val="20"/>
                <w:szCs w:val="20"/>
              </w:rPr>
              <w:t>点；</w:t>
            </w:r>
            <w:r w:rsidRPr="00C263E4">
              <w:rPr>
                <w:rFonts w:ascii="宋体" w:eastAsia="等线" w:hAnsi="宋体" w:cs="宋体" w:hint="eastAsia"/>
                <w:kern w:val="0"/>
                <w:sz w:val="20"/>
                <w:szCs w:val="20"/>
              </w:rPr>
              <w:br/>
            </w:r>
            <w:r w:rsidRPr="00C263E4">
              <w:rPr>
                <w:rFonts w:ascii="宋体" w:eastAsia="等线" w:hAnsi="宋体" w:cs="宋体" w:hint="eastAsia"/>
                <w:kern w:val="0"/>
                <w:sz w:val="20"/>
                <w:szCs w:val="20"/>
              </w:rPr>
              <w:t>透光率：</w:t>
            </w:r>
            <w:r w:rsidRPr="00C263E4">
              <w:rPr>
                <w:rFonts w:ascii="宋体" w:eastAsia="等线" w:hAnsi="宋体" w:cs="宋体" w:hint="eastAsia"/>
                <w:kern w:val="0"/>
                <w:sz w:val="20"/>
                <w:szCs w:val="20"/>
              </w:rPr>
              <w:t>&gt;85%</w:t>
            </w:r>
            <w:r w:rsidRPr="00C263E4">
              <w:rPr>
                <w:rFonts w:ascii="宋体" w:eastAsia="等线" w:hAnsi="宋体" w:cs="宋体" w:hint="eastAsia"/>
                <w:kern w:val="0"/>
                <w:sz w:val="20"/>
                <w:szCs w:val="20"/>
              </w:rPr>
              <w:t>；</w:t>
            </w:r>
            <w:r w:rsidRPr="00C263E4">
              <w:rPr>
                <w:rFonts w:ascii="宋体" w:eastAsia="等线" w:hAnsi="宋体" w:cs="宋体" w:hint="eastAsia"/>
                <w:kern w:val="0"/>
                <w:sz w:val="20"/>
                <w:szCs w:val="20"/>
              </w:rPr>
              <w:br/>
            </w:r>
            <w:r w:rsidRPr="00C263E4">
              <w:rPr>
                <w:rFonts w:ascii="宋体" w:eastAsia="等线" w:hAnsi="宋体" w:cs="宋体" w:hint="eastAsia"/>
                <w:kern w:val="0"/>
                <w:sz w:val="20"/>
                <w:szCs w:val="20"/>
              </w:rPr>
              <w:t>点击寿命：</w:t>
            </w:r>
            <w:r w:rsidRPr="00C263E4">
              <w:rPr>
                <w:rFonts w:ascii="宋体" w:eastAsia="等线" w:hAnsi="宋体" w:cs="宋体" w:hint="eastAsia"/>
                <w:kern w:val="0"/>
                <w:sz w:val="20"/>
                <w:szCs w:val="20"/>
              </w:rPr>
              <w:t>5000</w:t>
            </w:r>
            <w:r w:rsidRPr="00C263E4">
              <w:rPr>
                <w:rFonts w:ascii="宋体" w:eastAsia="等线" w:hAnsi="宋体" w:cs="宋体" w:hint="eastAsia"/>
                <w:kern w:val="0"/>
                <w:sz w:val="20"/>
                <w:szCs w:val="20"/>
              </w:rPr>
              <w:t>万；</w:t>
            </w:r>
          </w:p>
        </w:tc>
      </w:tr>
      <w:tr w:rsidR="00C263E4" w:rsidRPr="00C263E4" w14:paraId="4415E739" w14:textId="77777777" w:rsidTr="00F26CA9">
        <w:trPr>
          <w:trHeight w:val="1560"/>
        </w:trPr>
        <w:tc>
          <w:tcPr>
            <w:tcW w:w="0" w:type="auto"/>
            <w:vAlign w:val="center"/>
          </w:tcPr>
          <w:p w14:paraId="500BF870" w14:textId="77777777" w:rsidR="00C263E4" w:rsidRPr="00C263E4" w:rsidRDefault="00C263E4" w:rsidP="00794534">
            <w:pPr>
              <w:widowControl/>
              <w:numPr>
                <w:ilvl w:val="0"/>
                <w:numId w:val="15"/>
              </w:numPr>
              <w:suppressAutoHyphens/>
              <w:overflowPunct w:val="0"/>
              <w:autoSpaceDE w:val="0"/>
              <w:autoSpaceDN w:val="0"/>
              <w:jc w:val="center"/>
              <w:textAlignment w:val="baseline"/>
              <w:rPr>
                <w:rFonts w:ascii="宋体" w:eastAsia="等线" w:hAnsi="宋体" w:cs="宋体"/>
                <w:color w:val="000000"/>
                <w:kern w:val="0"/>
                <w:sz w:val="20"/>
                <w:szCs w:val="20"/>
              </w:rPr>
            </w:pPr>
          </w:p>
        </w:tc>
        <w:tc>
          <w:tcPr>
            <w:tcW w:w="1324" w:type="dxa"/>
            <w:vAlign w:val="center"/>
          </w:tcPr>
          <w:p w14:paraId="7646CF94"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color w:val="000000"/>
                <w:kern w:val="0"/>
                <w:sz w:val="20"/>
                <w:szCs w:val="20"/>
              </w:rPr>
            </w:pPr>
            <w:r w:rsidRPr="00C263E4">
              <w:rPr>
                <w:rFonts w:ascii="宋体" w:eastAsia="等线" w:hAnsi="宋体" w:cs="宋体" w:hint="eastAsia"/>
                <w:color w:val="000000"/>
                <w:kern w:val="0"/>
                <w:sz w:val="20"/>
                <w:szCs w:val="20"/>
              </w:rPr>
              <w:t>电动读卡器</w:t>
            </w:r>
          </w:p>
        </w:tc>
        <w:tc>
          <w:tcPr>
            <w:tcW w:w="5673" w:type="dxa"/>
            <w:vAlign w:val="center"/>
          </w:tcPr>
          <w:p w14:paraId="15965A61"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kern w:val="0"/>
                <w:sz w:val="20"/>
                <w:szCs w:val="20"/>
              </w:rPr>
            </w:pPr>
            <w:r w:rsidRPr="00C263E4">
              <w:rPr>
                <w:rFonts w:ascii="宋体" w:eastAsia="等线" w:hAnsi="宋体" w:cs="宋体" w:hint="eastAsia"/>
                <w:kern w:val="0"/>
                <w:sz w:val="20"/>
                <w:szCs w:val="20"/>
              </w:rPr>
              <w:t>三卡合一：磁卡读、</w:t>
            </w:r>
            <w:r w:rsidRPr="00C263E4">
              <w:rPr>
                <w:rFonts w:ascii="宋体" w:eastAsia="等线" w:hAnsi="宋体" w:cs="宋体" w:hint="eastAsia"/>
                <w:kern w:val="0"/>
                <w:sz w:val="20"/>
                <w:szCs w:val="20"/>
              </w:rPr>
              <w:t>IC</w:t>
            </w:r>
            <w:r w:rsidRPr="00C263E4">
              <w:rPr>
                <w:rFonts w:ascii="宋体" w:eastAsia="等线" w:hAnsi="宋体" w:cs="宋体" w:hint="eastAsia"/>
                <w:kern w:val="0"/>
                <w:sz w:val="20"/>
                <w:szCs w:val="20"/>
              </w:rPr>
              <w:t>卡读写、非接</w:t>
            </w:r>
            <w:r w:rsidRPr="00C263E4">
              <w:rPr>
                <w:rFonts w:ascii="宋体" w:eastAsia="等线" w:hAnsi="宋体" w:cs="宋体" w:hint="eastAsia"/>
                <w:kern w:val="0"/>
                <w:sz w:val="20"/>
                <w:szCs w:val="20"/>
              </w:rPr>
              <w:t>IC</w:t>
            </w:r>
            <w:r w:rsidRPr="00C263E4">
              <w:rPr>
                <w:rFonts w:ascii="宋体" w:eastAsia="等线" w:hAnsi="宋体" w:cs="宋体" w:hint="eastAsia"/>
                <w:kern w:val="0"/>
                <w:sz w:val="20"/>
                <w:szCs w:val="20"/>
              </w:rPr>
              <w:t>卡读写；</w:t>
            </w:r>
            <w:r w:rsidRPr="00C263E4">
              <w:rPr>
                <w:rFonts w:ascii="宋体" w:eastAsia="等线" w:hAnsi="宋体" w:cs="宋体" w:hint="eastAsia"/>
                <w:kern w:val="0"/>
                <w:sz w:val="20"/>
                <w:szCs w:val="20"/>
              </w:rPr>
              <w:br/>
            </w:r>
            <w:r w:rsidRPr="00C263E4">
              <w:rPr>
                <w:rFonts w:ascii="宋体" w:eastAsia="等线" w:hAnsi="宋体" w:cs="宋体" w:hint="eastAsia"/>
                <w:kern w:val="0"/>
                <w:sz w:val="20"/>
                <w:szCs w:val="20"/>
              </w:rPr>
              <w:t>支持电动</w:t>
            </w:r>
            <w:proofErr w:type="gramStart"/>
            <w:r w:rsidRPr="00C263E4">
              <w:rPr>
                <w:rFonts w:ascii="宋体" w:eastAsia="等线" w:hAnsi="宋体" w:cs="宋体" w:hint="eastAsia"/>
                <w:kern w:val="0"/>
                <w:sz w:val="20"/>
                <w:szCs w:val="20"/>
              </w:rPr>
              <w:t>吸卡吐卡</w:t>
            </w:r>
            <w:proofErr w:type="gramEnd"/>
            <w:r w:rsidRPr="00C263E4">
              <w:rPr>
                <w:rFonts w:ascii="宋体" w:eastAsia="等线" w:hAnsi="宋体" w:cs="宋体" w:hint="eastAsia"/>
                <w:kern w:val="0"/>
                <w:sz w:val="20"/>
                <w:szCs w:val="20"/>
              </w:rPr>
              <w:t>，带后端吞卡功能，受控进、退、吞卡的功能；</w:t>
            </w:r>
            <w:r w:rsidRPr="00C263E4">
              <w:rPr>
                <w:rFonts w:ascii="宋体" w:eastAsia="等线" w:hAnsi="宋体" w:cs="宋体" w:hint="eastAsia"/>
                <w:kern w:val="0"/>
                <w:sz w:val="20"/>
                <w:szCs w:val="20"/>
              </w:rPr>
              <w:br/>
            </w:r>
            <w:r w:rsidRPr="00C263E4">
              <w:rPr>
                <w:rFonts w:ascii="宋体" w:eastAsia="等线" w:hAnsi="宋体" w:cs="宋体" w:hint="eastAsia"/>
                <w:kern w:val="0"/>
                <w:sz w:val="20"/>
                <w:szCs w:val="20"/>
              </w:rPr>
              <w:t>通过</w:t>
            </w:r>
            <w:r w:rsidRPr="00C263E4">
              <w:rPr>
                <w:rFonts w:ascii="宋体" w:eastAsia="等线" w:hAnsi="宋体" w:cs="宋体" w:hint="eastAsia"/>
                <w:kern w:val="0"/>
                <w:sz w:val="20"/>
                <w:szCs w:val="20"/>
              </w:rPr>
              <w:t>CE</w:t>
            </w:r>
            <w:r w:rsidRPr="00C263E4">
              <w:rPr>
                <w:rFonts w:ascii="宋体" w:eastAsia="等线" w:hAnsi="宋体" w:cs="宋体" w:hint="eastAsia"/>
                <w:kern w:val="0"/>
                <w:sz w:val="20"/>
                <w:szCs w:val="20"/>
              </w:rPr>
              <w:t>、</w:t>
            </w:r>
            <w:r w:rsidRPr="00C263E4">
              <w:rPr>
                <w:rFonts w:ascii="宋体" w:eastAsia="等线" w:hAnsi="宋体" w:cs="宋体" w:hint="eastAsia"/>
                <w:kern w:val="0"/>
                <w:sz w:val="20"/>
                <w:szCs w:val="20"/>
              </w:rPr>
              <w:t>EMC</w:t>
            </w:r>
            <w:r w:rsidRPr="00C263E4">
              <w:rPr>
                <w:rFonts w:ascii="宋体" w:eastAsia="等线" w:hAnsi="宋体" w:cs="宋体" w:hint="eastAsia"/>
                <w:kern w:val="0"/>
                <w:sz w:val="20"/>
                <w:szCs w:val="20"/>
              </w:rPr>
              <w:t>、</w:t>
            </w:r>
            <w:r w:rsidRPr="00C263E4">
              <w:rPr>
                <w:rFonts w:ascii="宋体" w:eastAsia="等线" w:hAnsi="宋体" w:cs="宋体" w:hint="eastAsia"/>
                <w:kern w:val="0"/>
                <w:sz w:val="20"/>
                <w:szCs w:val="20"/>
              </w:rPr>
              <w:t>PBOC3.0</w:t>
            </w:r>
            <w:r w:rsidRPr="00C263E4">
              <w:rPr>
                <w:rFonts w:ascii="宋体" w:eastAsia="等线" w:hAnsi="宋体" w:cs="宋体" w:hint="eastAsia"/>
                <w:kern w:val="0"/>
                <w:sz w:val="20"/>
                <w:szCs w:val="20"/>
              </w:rPr>
              <w:t>、</w:t>
            </w:r>
            <w:r w:rsidRPr="00C263E4">
              <w:rPr>
                <w:rFonts w:ascii="宋体" w:eastAsia="等线" w:hAnsi="宋体" w:cs="宋体" w:hint="eastAsia"/>
                <w:kern w:val="0"/>
                <w:sz w:val="20"/>
                <w:szCs w:val="20"/>
              </w:rPr>
              <w:t>EMV4.1</w:t>
            </w:r>
            <w:r w:rsidRPr="00C263E4">
              <w:rPr>
                <w:rFonts w:ascii="宋体" w:eastAsia="等线" w:hAnsi="宋体" w:cs="宋体" w:hint="eastAsia"/>
                <w:kern w:val="0"/>
                <w:sz w:val="20"/>
                <w:szCs w:val="20"/>
              </w:rPr>
              <w:t>认证；</w:t>
            </w:r>
            <w:r w:rsidRPr="00C263E4">
              <w:rPr>
                <w:rFonts w:ascii="宋体" w:eastAsia="等线" w:hAnsi="宋体" w:cs="宋体" w:hint="eastAsia"/>
                <w:kern w:val="0"/>
                <w:sz w:val="20"/>
                <w:szCs w:val="20"/>
              </w:rPr>
              <w:br/>
            </w:r>
            <w:r w:rsidRPr="00C263E4">
              <w:rPr>
                <w:rFonts w:ascii="宋体" w:eastAsia="等线" w:hAnsi="宋体" w:cs="宋体" w:hint="eastAsia"/>
                <w:kern w:val="0"/>
                <w:sz w:val="20"/>
                <w:szCs w:val="20"/>
              </w:rPr>
              <w:t>卡机寿命≥</w:t>
            </w:r>
            <w:r w:rsidRPr="00C263E4">
              <w:rPr>
                <w:rFonts w:ascii="宋体" w:eastAsia="等线" w:hAnsi="宋体" w:cs="宋体" w:hint="eastAsia"/>
                <w:kern w:val="0"/>
                <w:sz w:val="20"/>
                <w:szCs w:val="20"/>
              </w:rPr>
              <w:t>100</w:t>
            </w:r>
            <w:r w:rsidRPr="00C263E4">
              <w:rPr>
                <w:rFonts w:ascii="宋体" w:eastAsia="等线" w:hAnsi="宋体" w:cs="宋体" w:hint="eastAsia"/>
                <w:kern w:val="0"/>
                <w:sz w:val="20"/>
                <w:szCs w:val="20"/>
              </w:rPr>
              <w:t>万次；</w:t>
            </w:r>
            <w:r w:rsidRPr="00C263E4">
              <w:rPr>
                <w:rFonts w:ascii="宋体" w:eastAsia="等线" w:hAnsi="宋体" w:cs="宋体" w:hint="eastAsia"/>
                <w:kern w:val="0"/>
                <w:sz w:val="20"/>
                <w:szCs w:val="20"/>
              </w:rPr>
              <w:br/>
            </w:r>
            <w:r w:rsidRPr="00C263E4">
              <w:rPr>
                <w:rFonts w:ascii="宋体" w:eastAsia="等线" w:hAnsi="宋体" w:cs="宋体" w:hint="eastAsia"/>
                <w:kern w:val="0"/>
                <w:sz w:val="20"/>
                <w:szCs w:val="20"/>
              </w:rPr>
              <w:t>具有容错和</w:t>
            </w:r>
            <w:proofErr w:type="gramStart"/>
            <w:r w:rsidRPr="00C263E4">
              <w:rPr>
                <w:rFonts w:ascii="宋体" w:eastAsia="等线" w:hAnsi="宋体" w:cs="宋体" w:hint="eastAsia"/>
                <w:kern w:val="0"/>
                <w:sz w:val="20"/>
                <w:szCs w:val="20"/>
              </w:rPr>
              <w:t>特殊维护</w:t>
            </w:r>
            <w:proofErr w:type="gramEnd"/>
            <w:r w:rsidRPr="00C263E4">
              <w:rPr>
                <w:rFonts w:ascii="宋体" w:eastAsia="等线" w:hAnsi="宋体" w:cs="宋体" w:hint="eastAsia"/>
                <w:kern w:val="0"/>
                <w:sz w:val="20"/>
                <w:szCs w:val="20"/>
              </w:rPr>
              <w:t>处理的功能：异常卡处理、掉电处理等；</w:t>
            </w:r>
            <w:r w:rsidRPr="00C263E4">
              <w:rPr>
                <w:rFonts w:ascii="宋体" w:eastAsia="等线" w:hAnsi="宋体" w:cs="宋体" w:hint="eastAsia"/>
                <w:kern w:val="0"/>
                <w:sz w:val="20"/>
                <w:szCs w:val="20"/>
              </w:rPr>
              <w:br/>
            </w:r>
            <w:r w:rsidRPr="00C263E4">
              <w:rPr>
                <w:rFonts w:ascii="宋体" w:eastAsia="等线" w:hAnsi="宋体" w:cs="宋体" w:hint="eastAsia"/>
                <w:kern w:val="0"/>
                <w:sz w:val="20"/>
                <w:szCs w:val="20"/>
              </w:rPr>
              <w:t>通信接口</w:t>
            </w:r>
            <w:r w:rsidRPr="00C263E4">
              <w:rPr>
                <w:rFonts w:ascii="宋体" w:eastAsia="等线" w:hAnsi="宋体" w:cs="宋体" w:hint="eastAsia"/>
                <w:kern w:val="0"/>
                <w:sz w:val="20"/>
                <w:szCs w:val="20"/>
              </w:rPr>
              <w:t>RS-232</w:t>
            </w:r>
            <w:r w:rsidRPr="00C263E4">
              <w:rPr>
                <w:rFonts w:ascii="宋体" w:eastAsia="等线" w:hAnsi="宋体" w:cs="宋体" w:hint="eastAsia"/>
                <w:kern w:val="0"/>
                <w:sz w:val="20"/>
                <w:szCs w:val="20"/>
              </w:rPr>
              <w:t>；</w:t>
            </w:r>
          </w:p>
        </w:tc>
      </w:tr>
      <w:tr w:rsidR="00C263E4" w:rsidRPr="00C263E4" w14:paraId="4CD3B233" w14:textId="77777777" w:rsidTr="00F26CA9">
        <w:trPr>
          <w:trHeight w:val="3120"/>
        </w:trPr>
        <w:tc>
          <w:tcPr>
            <w:tcW w:w="0" w:type="auto"/>
            <w:vAlign w:val="center"/>
          </w:tcPr>
          <w:p w14:paraId="17544116" w14:textId="77777777" w:rsidR="00C263E4" w:rsidRPr="00C263E4" w:rsidRDefault="00C263E4" w:rsidP="00794534">
            <w:pPr>
              <w:widowControl/>
              <w:numPr>
                <w:ilvl w:val="0"/>
                <w:numId w:val="15"/>
              </w:numPr>
              <w:suppressAutoHyphens/>
              <w:overflowPunct w:val="0"/>
              <w:autoSpaceDE w:val="0"/>
              <w:autoSpaceDN w:val="0"/>
              <w:jc w:val="center"/>
              <w:textAlignment w:val="baseline"/>
              <w:rPr>
                <w:rFonts w:ascii="宋体" w:eastAsia="等线" w:hAnsi="宋体" w:cs="宋体"/>
                <w:color w:val="000000"/>
                <w:kern w:val="0"/>
                <w:sz w:val="20"/>
                <w:szCs w:val="20"/>
              </w:rPr>
            </w:pPr>
          </w:p>
        </w:tc>
        <w:tc>
          <w:tcPr>
            <w:tcW w:w="1324" w:type="dxa"/>
            <w:vAlign w:val="center"/>
          </w:tcPr>
          <w:p w14:paraId="1651B87E"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color w:val="000000"/>
                <w:kern w:val="0"/>
                <w:sz w:val="20"/>
                <w:szCs w:val="20"/>
              </w:rPr>
            </w:pPr>
            <w:r w:rsidRPr="00C263E4">
              <w:rPr>
                <w:rFonts w:ascii="宋体" w:eastAsia="等线" w:hAnsi="宋体" w:cs="宋体" w:hint="eastAsia"/>
                <w:color w:val="000000"/>
                <w:kern w:val="0"/>
                <w:sz w:val="20"/>
                <w:szCs w:val="20"/>
              </w:rPr>
              <w:t>密码键盘</w:t>
            </w:r>
          </w:p>
        </w:tc>
        <w:tc>
          <w:tcPr>
            <w:tcW w:w="5673" w:type="dxa"/>
            <w:vAlign w:val="center"/>
          </w:tcPr>
          <w:p w14:paraId="581F88E6"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color w:val="000000"/>
                <w:kern w:val="0"/>
                <w:sz w:val="20"/>
                <w:szCs w:val="20"/>
              </w:rPr>
            </w:pPr>
            <w:r w:rsidRPr="00C263E4">
              <w:rPr>
                <w:rFonts w:ascii="宋体" w:eastAsia="等线" w:hAnsi="宋体" w:cs="宋体" w:hint="eastAsia"/>
                <w:color w:val="000000"/>
                <w:kern w:val="0"/>
                <w:sz w:val="20"/>
                <w:szCs w:val="20"/>
              </w:rPr>
              <w:t>EPP</w:t>
            </w:r>
            <w:r w:rsidRPr="00C263E4">
              <w:rPr>
                <w:rFonts w:ascii="宋体" w:eastAsia="等线" w:hAnsi="宋体" w:cs="宋体" w:hint="eastAsia"/>
                <w:color w:val="000000"/>
                <w:kern w:val="0"/>
                <w:sz w:val="20"/>
                <w:szCs w:val="20"/>
              </w:rPr>
              <w:t>硬件加密键盘；</w:t>
            </w:r>
            <w:r w:rsidRPr="00C263E4">
              <w:rPr>
                <w:rFonts w:ascii="宋体" w:eastAsia="等线" w:hAnsi="宋体" w:cs="宋体" w:hint="eastAsia"/>
                <w:color w:val="000000"/>
                <w:kern w:val="0"/>
                <w:sz w:val="20"/>
                <w:szCs w:val="20"/>
              </w:rPr>
              <w:br/>
            </w:r>
            <w:r w:rsidRPr="00C263E4">
              <w:rPr>
                <w:rFonts w:ascii="宋体" w:eastAsia="等线" w:hAnsi="宋体" w:cs="宋体" w:hint="eastAsia"/>
                <w:color w:val="000000"/>
                <w:kern w:val="0"/>
                <w:sz w:val="20"/>
                <w:szCs w:val="20"/>
              </w:rPr>
              <w:t>标准</w:t>
            </w:r>
            <w:r w:rsidRPr="00C263E4">
              <w:rPr>
                <w:rFonts w:ascii="宋体" w:eastAsia="等线" w:hAnsi="宋体" w:cs="宋体" w:hint="eastAsia"/>
                <w:color w:val="000000"/>
                <w:kern w:val="0"/>
                <w:sz w:val="20"/>
                <w:szCs w:val="20"/>
              </w:rPr>
              <w:t>USB</w:t>
            </w:r>
            <w:r w:rsidRPr="00C263E4">
              <w:rPr>
                <w:rFonts w:ascii="宋体" w:eastAsia="等线" w:hAnsi="宋体" w:cs="宋体" w:hint="eastAsia"/>
                <w:color w:val="000000"/>
                <w:kern w:val="0"/>
                <w:sz w:val="20"/>
                <w:szCs w:val="20"/>
              </w:rPr>
              <w:t>通讯；</w:t>
            </w:r>
            <w:r w:rsidRPr="00C263E4">
              <w:rPr>
                <w:rFonts w:ascii="宋体" w:eastAsia="等线" w:hAnsi="宋体" w:cs="宋体" w:hint="eastAsia"/>
                <w:color w:val="000000"/>
                <w:kern w:val="0"/>
                <w:sz w:val="20"/>
                <w:szCs w:val="20"/>
              </w:rPr>
              <w:br/>
            </w:r>
            <w:r w:rsidRPr="00C263E4">
              <w:rPr>
                <w:rFonts w:ascii="宋体" w:eastAsia="等线" w:hAnsi="宋体" w:cs="宋体" w:hint="eastAsia"/>
                <w:color w:val="000000"/>
                <w:kern w:val="0"/>
                <w:sz w:val="20"/>
                <w:szCs w:val="20"/>
              </w:rPr>
              <w:t>通过银联认证和国密认证；</w:t>
            </w:r>
            <w:r w:rsidRPr="00C263E4">
              <w:rPr>
                <w:rFonts w:ascii="宋体" w:eastAsia="等线" w:hAnsi="宋体" w:cs="宋体" w:hint="eastAsia"/>
                <w:color w:val="000000"/>
                <w:kern w:val="0"/>
                <w:sz w:val="20"/>
                <w:szCs w:val="20"/>
              </w:rPr>
              <w:br/>
            </w:r>
            <w:r w:rsidRPr="00C263E4">
              <w:rPr>
                <w:rFonts w:ascii="宋体" w:eastAsia="等线" w:hAnsi="宋体" w:cs="宋体" w:hint="eastAsia"/>
                <w:color w:val="000000"/>
                <w:kern w:val="0"/>
                <w:sz w:val="20"/>
                <w:szCs w:val="20"/>
              </w:rPr>
              <w:t>支持</w:t>
            </w:r>
            <w:r w:rsidRPr="00C263E4">
              <w:rPr>
                <w:rFonts w:ascii="宋体" w:eastAsia="等线" w:hAnsi="宋体" w:cs="宋体" w:hint="eastAsia"/>
                <w:color w:val="000000"/>
                <w:kern w:val="0"/>
                <w:sz w:val="20"/>
                <w:szCs w:val="20"/>
              </w:rPr>
              <w:t>DES</w:t>
            </w:r>
            <w:r w:rsidRPr="00C263E4">
              <w:rPr>
                <w:rFonts w:ascii="宋体" w:eastAsia="等线" w:hAnsi="宋体" w:cs="宋体" w:hint="eastAsia"/>
                <w:color w:val="000000"/>
                <w:kern w:val="0"/>
                <w:sz w:val="20"/>
                <w:szCs w:val="20"/>
              </w:rPr>
              <w:t>，</w:t>
            </w:r>
            <w:r w:rsidRPr="00C263E4">
              <w:rPr>
                <w:rFonts w:ascii="宋体" w:eastAsia="等线" w:hAnsi="宋体" w:cs="宋体" w:hint="eastAsia"/>
                <w:color w:val="000000"/>
                <w:kern w:val="0"/>
                <w:sz w:val="20"/>
                <w:szCs w:val="20"/>
              </w:rPr>
              <w:t>3DES</w:t>
            </w:r>
            <w:r w:rsidRPr="00C263E4">
              <w:rPr>
                <w:rFonts w:ascii="宋体" w:eastAsia="等线" w:hAnsi="宋体" w:cs="宋体" w:hint="eastAsia"/>
                <w:color w:val="000000"/>
                <w:kern w:val="0"/>
                <w:sz w:val="20"/>
                <w:szCs w:val="20"/>
              </w:rPr>
              <w:t>算法，支持国密、</w:t>
            </w:r>
            <w:r w:rsidRPr="00C263E4">
              <w:rPr>
                <w:rFonts w:ascii="宋体" w:eastAsia="等线" w:hAnsi="宋体" w:cs="宋体" w:hint="eastAsia"/>
                <w:color w:val="000000"/>
                <w:kern w:val="0"/>
                <w:sz w:val="20"/>
                <w:szCs w:val="20"/>
              </w:rPr>
              <w:t>ATM</w:t>
            </w:r>
            <w:r w:rsidRPr="00C263E4">
              <w:rPr>
                <w:rFonts w:ascii="宋体" w:eastAsia="等线" w:hAnsi="宋体" w:cs="宋体" w:hint="eastAsia"/>
                <w:color w:val="000000"/>
                <w:kern w:val="0"/>
                <w:sz w:val="20"/>
                <w:szCs w:val="20"/>
              </w:rPr>
              <w:t>协议；</w:t>
            </w:r>
            <w:r w:rsidRPr="00C263E4">
              <w:rPr>
                <w:rFonts w:ascii="宋体" w:eastAsia="等线" w:hAnsi="宋体" w:cs="宋体" w:hint="eastAsia"/>
                <w:color w:val="000000"/>
                <w:kern w:val="0"/>
                <w:sz w:val="20"/>
                <w:szCs w:val="20"/>
              </w:rPr>
              <w:br/>
            </w:r>
            <w:r w:rsidRPr="00C263E4">
              <w:rPr>
                <w:rFonts w:ascii="宋体" w:eastAsia="等线" w:hAnsi="宋体" w:cs="宋体" w:hint="eastAsia"/>
                <w:color w:val="000000"/>
                <w:kern w:val="0"/>
                <w:sz w:val="20"/>
                <w:szCs w:val="20"/>
              </w:rPr>
              <w:t>使用</w:t>
            </w:r>
            <w:r w:rsidRPr="00C263E4">
              <w:rPr>
                <w:rFonts w:ascii="宋体" w:eastAsia="等线" w:hAnsi="宋体" w:cs="宋体" w:hint="eastAsia"/>
                <w:color w:val="000000"/>
                <w:kern w:val="0"/>
                <w:sz w:val="20"/>
                <w:szCs w:val="20"/>
              </w:rPr>
              <w:t>3DES</w:t>
            </w:r>
            <w:r w:rsidRPr="00C263E4">
              <w:rPr>
                <w:rFonts w:ascii="宋体" w:eastAsia="等线" w:hAnsi="宋体" w:cs="宋体" w:hint="eastAsia"/>
                <w:color w:val="000000"/>
                <w:kern w:val="0"/>
                <w:sz w:val="20"/>
                <w:szCs w:val="20"/>
              </w:rPr>
              <w:t>加密算法加密</w:t>
            </w:r>
            <w:r w:rsidRPr="00C263E4">
              <w:rPr>
                <w:rFonts w:ascii="宋体" w:eastAsia="等线" w:hAnsi="宋体" w:cs="宋体" w:hint="eastAsia"/>
                <w:color w:val="000000"/>
                <w:kern w:val="0"/>
                <w:sz w:val="20"/>
                <w:szCs w:val="20"/>
              </w:rPr>
              <w:t>2048</w:t>
            </w:r>
            <w:r w:rsidRPr="00C263E4">
              <w:rPr>
                <w:rFonts w:ascii="宋体" w:eastAsia="等线" w:hAnsi="宋体" w:cs="宋体" w:hint="eastAsia"/>
                <w:color w:val="000000"/>
                <w:kern w:val="0"/>
                <w:sz w:val="20"/>
                <w:szCs w:val="20"/>
              </w:rPr>
              <w:t>字节的运算时间小于</w:t>
            </w:r>
            <w:r w:rsidRPr="00C263E4">
              <w:rPr>
                <w:rFonts w:ascii="宋体" w:eastAsia="等线" w:hAnsi="宋体" w:cs="宋体" w:hint="eastAsia"/>
                <w:color w:val="000000"/>
                <w:kern w:val="0"/>
                <w:sz w:val="20"/>
                <w:szCs w:val="20"/>
              </w:rPr>
              <w:t>2</w:t>
            </w:r>
            <w:r w:rsidRPr="00C263E4">
              <w:rPr>
                <w:rFonts w:ascii="宋体" w:eastAsia="等线" w:hAnsi="宋体" w:cs="宋体" w:hint="eastAsia"/>
                <w:color w:val="000000"/>
                <w:kern w:val="0"/>
                <w:sz w:val="20"/>
                <w:szCs w:val="20"/>
              </w:rPr>
              <w:t>秒；</w:t>
            </w:r>
            <w:r w:rsidRPr="00C263E4">
              <w:rPr>
                <w:rFonts w:ascii="宋体" w:eastAsia="等线" w:hAnsi="宋体" w:cs="宋体" w:hint="eastAsia"/>
                <w:color w:val="000000"/>
                <w:kern w:val="0"/>
                <w:sz w:val="20"/>
                <w:szCs w:val="20"/>
              </w:rPr>
              <w:br/>
            </w:r>
            <w:r w:rsidRPr="00C263E4">
              <w:rPr>
                <w:rFonts w:ascii="宋体" w:eastAsia="等线" w:hAnsi="宋体" w:cs="宋体" w:hint="eastAsia"/>
                <w:color w:val="000000"/>
                <w:kern w:val="0"/>
                <w:sz w:val="20"/>
                <w:szCs w:val="20"/>
              </w:rPr>
              <w:t>软件：支持最新</w:t>
            </w:r>
            <w:r w:rsidRPr="00C263E4">
              <w:rPr>
                <w:rFonts w:ascii="宋体" w:eastAsia="等线" w:hAnsi="宋体" w:cs="宋体" w:hint="eastAsia"/>
                <w:color w:val="000000"/>
                <w:kern w:val="0"/>
                <w:sz w:val="20"/>
                <w:szCs w:val="20"/>
              </w:rPr>
              <w:t>Triple DES</w:t>
            </w:r>
            <w:r w:rsidRPr="00C263E4">
              <w:rPr>
                <w:rFonts w:ascii="宋体" w:eastAsia="等线" w:hAnsi="宋体" w:cs="宋体" w:hint="eastAsia"/>
                <w:color w:val="000000"/>
                <w:kern w:val="0"/>
                <w:sz w:val="20"/>
                <w:szCs w:val="20"/>
              </w:rPr>
              <w:t>算法</w:t>
            </w:r>
            <w:r w:rsidRPr="00C263E4">
              <w:rPr>
                <w:rFonts w:ascii="宋体" w:eastAsia="等线" w:hAnsi="宋体" w:cs="宋体" w:hint="eastAsia"/>
                <w:color w:val="000000"/>
                <w:kern w:val="0"/>
                <w:sz w:val="20"/>
                <w:szCs w:val="20"/>
              </w:rPr>
              <w:t>,</w:t>
            </w:r>
            <w:r w:rsidRPr="00C263E4">
              <w:rPr>
                <w:rFonts w:ascii="宋体" w:eastAsia="等线" w:hAnsi="宋体" w:cs="宋体" w:hint="eastAsia"/>
                <w:color w:val="000000"/>
                <w:kern w:val="0"/>
                <w:sz w:val="20"/>
                <w:szCs w:val="20"/>
              </w:rPr>
              <w:t>可以支持</w:t>
            </w:r>
            <w:r w:rsidRPr="00C263E4">
              <w:rPr>
                <w:rFonts w:ascii="宋体" w:eastAsia="等线" w:hAnsi="宋体" w:cs="宋体" w:hint="eastAsia"/>
                <w:color w:val="000000"/>
                <w:kern w:val="0"/>
                <w:sz w:val="20"/>
                <w:szCs w:val="20"/>
              </w:rPr>
              <w:t xml:space="preserve">ANSI </w:t>
            </w:r>
            <w:r w:rsidRPr="00C263E4">
              <w:rPr>
                <w:rFonts w:ascii="宋体" w:eastAsia="等线" w:hAnsi="宋体" w:cs="宋体" w:hint="eastAsia"/>
                <w:color w:val="000000"/>
                <w:kern w:val="0"/>
                <w:sz w:val="20"/>
                <w:szCs w:val="20"/>
              </w:rPr>
              <w:t>、</w:t>
            </w:r>
            <w:r w:rsidRPr="00C263E4">
              <w:rPr>
                <w:rFonts w:ascii="宋体" w:eastAsia="等线" w:hAnsi="宋体" w:cs="宋体" w:hint="eastAsia"/>
                <w:color w:val="000000"/>
                <w:kern w:val="0"/>
                <w:sz w:val="20"/>
                <w:szCs w:val="20"/>
              </w:rPr>
              <w:t>ECB</w:t>
            </w:r>
            <w:r w:rsidRPr="00C263E4">
              <w:rPr>
                <w:rFonts w:ascii="宋体" w:eastAsia="等线" w:hAnsi="宋体" w:cs="宋体" w:hint="eastAsia"/>
                <w:color w:val="000000"/>
                <w:kern w:val="0"/>
                <w:sz w:val="20"/>
                <w:szCs w:val="20"/>
              </w:rPr>
              <w:t>等标准；</w:t>
            </w:r>
            <w:r w:rsidRPr="00C263E4">
              <w:rPr>
                <w:rFonts w:ascii="宋体" w:eastAsia="等线" w:hAnsi="宋体" w:cs="宋体" w:hint="eastAsia"/>
                <w:color w:val="000000"/>
                <w:kern w:val="0"/>
                <w:sz w:val="20"/>
                <w:szCs w:val="20"/>
              </w:rPr>
              <w:br/>
            </w:r>
            <w:r w:rsidRPr="00C263E4">
              <w:rPr>
                <w:rFonts w:ascii="宋体" w:eastAsia="等线" w:hAnsi="宋体" w:cs="宋体" w:hint="eastAsia"/>
                <w:color w:val="000000"/>
                <w:kern w:val="0"/>
                <w:sz w:val="20"/>
                <w:szCs w:val="20"/>
              </w:rPr>
              <w:t>密钥管理：可存储</w:t>
            </w:r>
            <w:r w:rsidRPr="00C263E4">
              <w:rPr>
                <w:rFonts w:ascii="宋体" w:eastAsia="等线" w:hAnsi="宋体" w:cs="宋体" w:hint="eastAsia"/>
                <w:color w:val="000000"/>
                <w:kern w:val="0"/>
                <w:sz w:val="20"/>
                <w:szCs w:val="20"/>
              </w:rPr>
              <w:t>16</w:t>
            </w:r>
            <w:r w:rsidRPr="00C263E4">
              <w:rPr>
                <w:rFonts w:ascii="宋体" w:eastAsia="等线" w:hAnsi="宋体" w:cs="宋体" w:hint="eastAsia"/>
                <w:color w:val="000000"/>
                <w:kern w:val="0"/>
                <w:sz w:val="20"/>
                <w:szCs w:val="20"/>
              </w:rPr>
              <w:t>组</w:t>
            </w:r>
            <w:r w:rsidRPr="00C263E4">
              <w:rPr>
                <w:rFonts w:ascii="宋体" w:eastAsia="等线" w:hAnsi="宋体" w:cs="宋体" w:hint="eastAsia"/>
                <w:color w:val="000000"/>
                <w:kern w:val="0"/>
                <w:sz w:val="20"/>
                <w:szCs w:val="20"/>
              </w:rPr>
              <w:t>64</w:t>
            </w:r>
            <w:r w:rsidRPr="00C263E4">
              <w:rPr>
                <w:rFonts w:ascii="宋体" w:eastAsia="等线" w:hAnsi="宋体" w:cs="宋体" w:hint="eastAsia"/>
                <w:color w:val="000000"/>
                <w:kern w:val="0"/>
                <w:sz w:val="20"/>
                <w:szCs w:val="20"/>
              </w:rPr>
              <w:t>位的密钥，只能写入不能读出，加密后如拆离键盘，必须自动启动密钥自毁功能；</w:t>
            </w:r>
            <w:r w:rsidRPr="00C263E4">
              <w:rPr>
                <w:rFonts w:ascii="宋体" w:eastAsia="等线" w:hAnsi="宋体" w:cs="宋体" w:hint="eastAsia"/>
                <w:color w:val="000000"/>
                <w:kern w:val="0"/>
                <w:sz w:val="20"/>
                <w:szCs w:val="20"/>
              </w:rPr>
              <w:br/>
            </w:r>
            <w:r w:rsidRPr="00C263E4">
              <w:rPr>
                <w:rFonts w:ascii="宋体" w:eastAsia="等线" w:hAnsi="宋体" w:cs="宋体" w:hint="eastAsia"/>
                <w:color w:val="000000"/>
                <w:kern w:val="0"/>
                <w:sz w:val="20"/>
                <w:szCs w:val="20"/>
              </w:rPr>
              <w:t>键数：</w:t>
            </w:r>
            <w:r w:rsidRPr="00C263E4">
              <w:rPr>
                <w:rFonts w:ascii="宋体" w:eastAsia="等线" w:hAnsi="宋体" w:cs="宋体" w:hint="eastAsia"/>
                <w:color w:val="000000"/>
                <w:kern w:val="0"/>
                <w:sz w:val="20"/>
                <w:szCs w:val="20"/>
              </w:rPr>
              <w:t>16</w:t>
            </w:r>
            <w:r w:rsidRPr="00C263E4">
              <w:rPr>
                <w:rFonts w:ascii="宋体" w:eastAsia="等线" w:hAnsi="宋体" w:cs="宋体" w:hint="eastAsia"/>
                <w:color w:val="000000"/>
                <w:kern w:val="0"/>
                <w:sz w:val="20"/>
                <w:szCs w:val="20"/>
              </w:rPr>
              <w:t>键金属键盘，</w:t>
            </w:r>
            <w:r w:rsidRPr="00C263E4">
              <w:rPr>
                <w:rFonts w:ascii="宋体" w:eastAsia="等线" w:hAnsi="宋体" w:cs="宋体" w:hint="eastAsia"/>
                <w:color w:val="000000"/>
                <w:kern w:val="0"/>
                <w:sz w:val="20"/>
                <w:szCs w:val="20"/>
              </w:rPr>
              <w:t>10</w:t>
            </w:r>
            <w:r w:rsidRPr="00C263E4">
              <w:rPr>
                <w:rFonts w:ascii="宋体" w:eastAsia="等线" w:hAnsi="宋体" w:cs="宋体" w:hint="eastAsia"/>
                <w:color w:val="000000"/>
                <w:kern w:val="0"/>
                <w:sz w:val="20"/>
                <w:szCs w:val="20"/>
              </w:rPr>
              <w:t>个数字键，</w:t>
            </w:r>
            <w:r w:rsidRPr="00C263E4">
              <w:rPr>
                <w:rFonts w:ascii="宋体" w:eastAsia="等线" w:hAnsi="宋体" w:cs="宋体" w:hint="eastAsia"/>
                <w:color w:val="000000"/>
                <w:kern w:val="0"/>
                <w:sz w:val="20"/>
                <w:szCs w:val="20"/>
              </w:rPr>
              <w:t>6</w:t>
            </w:r>
            <w:r w:rsidRPr="00C263E4">
              <w:rPr>
                <w:rFonts w:ascii="宋体" w:eastAsia="等线" w:hAnsi="宋体" w:cs="宋体" w:hint="eastAsia"/>
                <w:color w:val="000000"/>
                <w:kern w:val="0"/>
                <w:sz w:val="20"/>
                <w:szCs w:val="20"/>
              </w:rPr>
              <w:t>个功能键；</w:t>
            </w:r>
            <w:r w:rsidRPr="00C263E4">
              <w:rPr>
                <w:rFonts w:ascii="宋体" w:eastAsia="等线" w:hAnsi="宋体" w:cs="宋体" w:hint="eastAsia"/>
                <w:color w:val="000000"/>
                <w:kern w:val="0"/>
                <w:sz w:val="20"/>
                <w:szCs w:val="20"/>
              </w:rPr>
              <w:br/>
              <w:t>IP65</w:t>
            </w:r>
            <w:r w:rsidRPr="00C263E4">
              <w:rPr>
                <w:rFonts w:ascii="宋体" w:eastAsia="等线" w:hAnsi="宋体" w:cs="宋体" w:hint="eastAsia"/>
                <w:color w:val="000000"/>
                <w:kern w:val="0"/>
                <w:sz w:val="20"/>
                <w:szCs w:val="20"/>
              </w:rPr>
              <w:t>静态</w:t>
            </w:r>
            <w:r w:rsidRPr="00C263E4">
              <w:rPr>
                <w:rFonts w:ascii="宋体" w:eastAsia="等线" w:hAnsi="宋体" w:cs="宋体" w:hint="eastAsia"/>
                <w:color w:val="000000"/>
                <w:kern w:val="0"/>
                <w:sz w:val="20"/>
                <w:szCs w:val="20"/>
              </w:rPr>
              <w:t>/IP54</w:t>
            </w:r>
            <w:r w:rsidRPr="00C263E4">
              <w:rPr>
                <w:rFonts w:ascii="宋体" w:eastAsia="等线" w:hAnsi="宋体" w:cs="宋体" w:hint="eastAsia"/>
                <w:color w:val="000000"/>
                <w:kern w:val="0"/>
                <w:sz w:val="20"/>
                <w:szCs w:val="20"/>
              </w:rPr>
              <w:t>动态（据客户需求）；</w:t>
            </w:r>
            <w:r w:rsidRPr="00C263E4">
              <w:rPr>
                <w:rFonts w:ascii="宋体" w:eastAsia="等线" w:hAnsi="宋体" w:cs="宋体" w:hint="eastAsia"/>
                <w:color w:val="000000"/>
                <w:kern w:val="0"/>
                <w:sz w:val="20"/>
                <w:szCs w:val="20"/>
              </w:rPr>
              <w:br/>
            </w:r>
            <w:r w:rsidRPr="00C263E4">
              <w:rPr>
                <w:rFonts w:ascii="宋体" w:eastAsia="等线" w:hAnsi="宋体" w:cs="宋体" w:hint="eastAsia"/>
                <w:color w:val="000000"/>
                <w:kern w:val="0"/>
                <w:sz w:val="20"/>
                <w:szCs w:val="20"/>
              </w:rPr>
              <w:t>整体设计可实现防尘，防水，防暴；</w:t>
            </w:r>
            <w:r w:rsidRPr="00C263E4">
              <w:rPr>
                <w:rFonts w:ascii="宋体" w:eastAsia="等线" w:hAnsi="宋体" w:cs="宋体" w:hint="eastAsia"/>
                <w:color w:val="000000"/>
                <w:kern w:val="0"/>
                <w:sz w:val="20"/>
                <w:szCs w:val="20"/>
              </w:rPr>
              <w:br/>
            </w:r>
            <w:r w:rsidRPr="00C263E4">
              <w:rPr>
                <w:rFonts w:ascii="宋体" w:eastAsia="等线" w:hAnsi="宋体" w:cs="宋体" w:hint="eastAsia"/>
                <w:color w:val="000000"/>
                <w:kern w:val="0"/>
                <w:sz w:val="20"/>
                <w:szCs w:val="20"/>
              </w:rPr>
              <w:t>加装密码键盘防护罩；</w:t>
            </w:r>
          </w:p>
        </w:tc>
      </w:tr>
      <w:tr w:rsidR="00C263E4" w:rsidRPr="00C263E4" w14:paraId="3038DB8C" w14:textId="77777777" w:rsidTr="00F26CA9">
        <w:trPr>
          <w:trHeight w:val="699"/>
        </w:trPr>
        <w:tc>
          <w:tcPr>
            <w:tcW w:w="0" w:type="auto"/>
            <w:vAlign w:val="center"/>
          </w:tcPr>
          <w:p w14:paraId="706835C7" w14:textId="77777777" w:rsidR="00C263E4" w:rsidRPr="00C263E4" w:rsidRDefault="00C263E4" w:rsidP="00794534">
            <w:pPr>
              <w:widowControl/>
              <w:numPr>
                <w:ilvl w:val="0"/>
                <w:numId w:val="15"/>
              </w:numPr>
              <w:suppressAutoHyphens/>
              <w:overflowPunct w:val="0"/>
              <w:autoSpaceDE w:val="0"/>
              <w:autoSpaceDN w:val="0"/>
              <w:jc w:val="center"/>
              <w:textAlignment w:val="baseline"/>
              <w:rPr>
                <w:rFonts w:ascii="宋体" w:eastAsia="等线" w:hAnsi="宋体" w:cs="宋体"/>
                <w:color w:val="000000"/>
                <w:kern w:val="0"/>
                <w:sz w:val="20"/>
                <w:szCs w:val="20"/>
              </w:rPr>
            </w:pPr>
          </w:p>
        </w:tc>
        <w:tc>
          <w:tcPr>
            <w:tcW w:w="1324" w:type="dxa"/>
            <w:vAlign w:val="center"/>
          </w:tcPr>
          <w:p w14:paraId="68E3F8AB"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color w:val="000000"/>
                <w:kern w:val="0"/>
                <w:sz w:val="20"/>
                <w:szCs w:val="20"/>
              </w:rPr>
            </w:pPr>
            <w:r w:rsidRPr="00C263E4">
              <w:rPr>
                <w:rFonts w:ascii="宋体" w:eastAsia="等线" w:hAnsi="宋体" w:cs="宋体" w:hint="eastAsia"/>
                <w:color w:val="000000"/>
                <w:kern w:val="0"/>
                <w:sz w:val="20"/>
                <w:szCs w:val="20"/>
              </w:rPr>
              <w:t>凭条打印机</w:t>
            </w:r>
          </w:p>
        </w:tc>
        <w:tc>
          <w:tcPr>
            <w:tcW w:w="5673" w:type="dxa"/>
            <w:vAlign w:val="center"/>
          </w:tcPr>
          <w:p w14:paraId="0CC7AF30"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color w:val="000000"/>
                <w:kern w:val="0"/>
                <w:sz w:val="20"/>
                <w:szCs w:val="20"/>
              </w:rPr>
            </w:pPr>
            <w:r w:rsidRPr="00C263E4">
              <w:rPr>
                <w:rFonts w:ascii="宋体" w:eastAsia="等线" w:hAnsi="宋体" w:cs="宋体" w:hint="eastAsia"/>
                <w:color w:val="000000"/>
                <w:kern w:val="0"/>
                <w:sz w:val="20"/>
                <w:szCs w:val="20"/>
              </w:rPr>
              <w:t>打印方式：行式热敏；</w:t>
            </w:r>
          </w:p>
          <w:p w14:paraId="6398699A"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color w:val="000000"/>
                <w:kern w:val="0"/>
                <w:sz w:val="20"/>
                <w:szCs w:val="20"/>
              </w:rPr>
            </w:pPr>
            <w:r w:rsidRPr="00C263E4">
              <w:rPr>
                <w:rFonts w:ascii="宋体" w:eastAsia="等线" w:hAnsi="宋体" w:cs="宋体" w:hint="eastAsia"/>
                <w:color w:val="000000"/>
                <w:kern w:val="0"/>
                <w:sz w:val="20"/>
                <w:szCs w:val="20"/>
              </w:rPr>
              <w:t>打印密度：</w:t>
            </w:r>
            <w:r w:rsidRPr="00C263E4">
              <w:rPr>
                <w:rFonts w:ascii="宋体" w:eastAsia="等线" w:hAnsi="宋体" w:cs="宋体" w:hint="eastAsia"/>
                <w:color w:val="000000"/>
                <w:kern w:val="0"/>
                <w:sz w:val="20"/>
                <w:szCs w:val="20"/>
              </w:rPr>
              <w:t>8</w:t>
            </w:r>
            <w:r w:rsidRPr="00C263E4">
              <w:rPr>
                <w:rFonts w:ascii="宋体" w:eastAsia="等线" w:hAnsi="宋体" w:cs="宋体" w:hint="eastAsia"/>
                <w:color w:val="000000"/>
                <w:kern w:val="0"/>
                <w:sz w:val="20"/>
                <w:szCs w:val="20"/>
              </w:rPr>
              <w:t>点</w:t>
            </w:r>
            <w:r w:rsidRPr="00C263E4">
              <w:rPr>
                <w:rFonts w:ascii="宋体" w:eastAsia="等线" w:hAnsi="宋体" w:cs="宋体" w:hint="eastAsia"/>
                <w:color w:val="000000"/>
                <w:kern w:val="0"/>
                <w:sz w:val="20"/>
                <w:szCs w:val="20"/>
              </w:rPr>
              <w:t>/mm</w:t>
            </w:r>
            <w:r w:rsidRPr="00C263E4">
              <w:rPr>
                <w:rFonts w:ascii="宋体" w:eastAsia="等线" w:hAnsi="宋体" w:cs="宋体" w:hint="eastAsia"/>
                <w:color w:val="000000"/>
                <w:kern w:val="0"/>
                <w:sz w:val="20"/>
                <w:szCs w:val="20"/>
              </w:rPr>
              <w:t>；</w:t>
            </w:r>
          </w:p>
          <w:p w14:paraId="69181661"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color w:val="000000"/>
                <w:kern w:val="0"/>
                <w:sz w:val="20"/>
                <w:szCs w:val="20"/>
              </w:rPr>
            </w:pPr>
            <w:r w:rsidRPr="00C263E4">
              <w:rPr>
                <w:rFonts w:ascii="宋体" w:eastAsia="等线" w:hAnsi="宋体" w:cs="宋体" w:hint="eastAsia"/>
                <w:color w:val="000000"/>
                <w:kern w:val="0"/>
                <w:sz w:val="20"/>
                <w:szCs w:val="20"/>
              </w:rPr>
              <w:t>打印方向：进纸方向；</w:t>
            </w:r>
          </w:p>
          <w:p w14:paraId="5C1F747B"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color w:val="000000"/>
                <w:kern w:val="0"/>
                <w:sz w:val="20"/>
                <w:szCs w:val="20"/>
              </w:rPr>
            </w:pPr>
            <w:r w:rsidRPr="00C263E4">
              <w:rPr>
                <w:rFonts w:ascii="宋体" w:eastAsia="等线" w:hAnsi="宋体" w:cs="宋体" w:hint="eastAsia"/>
                <w:color w:val="000000"/>
                <w:kern w:val="0"/>
                <w:sz w:val="20"/>
                <w:szCs w:val="20"/>
              </w:rPr>
              <w:t>打印速度：</w:t>
            </w:r>
            <w:r w:rsidRPr="00C263E4">
              <w:rPr>
                <w:rFonts w:ascii="宋体" w:eastAsia="等线" w:hAnsi="宋体" w:cs="宋体" w:hint="eastAsia"/>
                <w:color w:val="000000"/>
                <w:kern w:val="0"/>
                <w:sz w:val="20"/>
                <w:szCs w:val="20"/>
              </w:rPr>
              <w:t>150mm/s</w:t>
            </w:r>
            <w:r w:rsidRPr="00C263E4">
              <w:rPr>
                <w:rFonts w:ascii="宋体" w:eastAsia="等线" w:hAnsi="宋体" w:cs="宋体" w:hint="eastAsia"/>
                <w:color w:val="000000"/>
                <w:kern w:val="0"/>
                <w:sz w:val="20"/>
                <w:szCs w:val="20"/>
              </w:rPr>
              <w:t>（</w:t>
            </w:r>
            <w:r w:rsidRPr="00C263E4">
              <w:rPr>
                <w:rFonts w:ascii="宋体" w:eastAsia="等线" w:hAnsi="宋体" w:cs="宋体" w:hint="eastAsia"/>
                <w:color w:val="000000"/>
                <w:kern w:val="0"/>
                <w:sz w:val="20"/>
                <w:szCs w:val="20"/>
              </w:rPr>
              <w:t>Max</w:t>
            </w:r>
            <w:r w:rsidRPr="00C263E4">
              <w:rPr>
                <w:rFonts w:ascii="宋体" w:eastAsia="等线" w:hAnsi="宋体" w:cs="宋体" w:hint="eastAsia"/>
                <w:color w:val="000000"/>
                <w:kern w:val="0"/>
                <w:sz w:val="20"/>
                <w:szCs w:val="20"/>
              </w:rPr>
              <w:t>）；</w:t>
            </w:r>
          </w:p>
          <w:p w14:paraId="3DC48C71"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color w:val="000000"/>
                <w:kern w:val="0"/>
                <w:sz w:val="20"/>
                <w:szCs w:val="20"/>
              </w:rPr>
            </w:pPr>
            <w:r w:rsidRPr="00C263E4">
              <w:rPr>
                <w:rFonts w:ascii="宋体" w:eastAsia="等线" w:hAnsi="宋体" w:cs="宋体" w:hint="eastAsia"/>
                <w:color w:val="000000"/>
                <w:kern w:val="0"/>
                <w:sz w:val="20"/>
                <w:szCs w:val="20"/>
              </w:rPr>
              <w:t>纸宽：</w:t>
            </w:r>
            <w:r w:rsidRPr="00C263E4">
              <w:rPr>
                <w:rFonts w:ascii="宋体" w:eastAsia="等线" w:hAnsi="宋体" w:cs="宋体" w:hint="eastAsia"/>
                <w:color w:val="000000"/>
                <w:kern w:val="0"/>
                <w:sz w:val="20"/>
                <w:szCs w:val="20"/>
              </w:rPr>
              <w:t>79.5</w:t>
            </w:r>
            <w:r w:rsidRPr="00C263E4">
              <w:rPr>
                <w:rFonts w:ascii="宋体" w:eastAsia="等线" w:hAnsi="宋体" w:cs="宋体" w:hint="eastAsia"/>
                <w:color w:val="000000"/>
                <w:kern w:val="0"/>
                <w:sz w:val="20"/>
                <w:szCs w:val="20"/>
              </w:rPr>
              <w:t>±</w:t>
            </w:r>
            <w:r w:rsidRPr="00C263E4">
              <w:rPr>
                <w:rFonts w:ascii="宋体" w:eastAsia="等线" w:hAnsi="宋体" w:cs="宋体" w:hint="eastAsia"/>
                <w:color w:val="000000"/>
                <w:kern w:val="0"/>
                <w:sz w:val="20"/>
                <w:szCs w:val="20"/>
              </w:rPr>
              <w:t>0.5mm</w:t>
            </w:r>
            <w:r w:rsidRPr="00C263E4">
              <w:rPr>
                <w:rFonts w:ascii="宋体" w:eastAsia="等线" w:hAnsi="宋体" w:cs="宋体" w:hint="eastAsia"/>
                <w:color w:val="000000"/>
                <w:kern w:val="0"/>
                <w:sz w:val="20"/>
                <w:szCs w:val="20"/>
              </w:rPr>
              <w:t>；</w:t>
            </w:r>
          </w:p>
          <w:p w14:paraId="384CAB42"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color w:val="000000"/>
                <w:kern w:val="0"/>
                <w:sz w:val="20"/>
                <w:szCs w:val="20"/>
              </w:rPr>
            </w:pPr>
            <w:r w:rsidRPr="00C263E4">
              <w:rPr>
                <w:rFonts w:ascii="宋体" w:eastAsia="等线" w:hAnsi="宋体" w:cs="宋体" w:hint="eastAsia"/>
                <w:color w:val="000000"/>
                <w:kern w:val="0"/>
                <w:sz w:val="20"/>
                <w:szCs w:val="20"/>
              </w:rPr>
              <w:t>有效打印宽度：</w:t>
            </w:r>
            <w:r w:rsidRPr="00C263E4">
              <w:rPr>
                <w:rFonts w:ascii="宋体" w:eastAsia="等线" w:hAnsi="宋体" w:cs="宋体" w:hint="eastAsia"/>
                <w:color w:val="000000"/>
                <w:kern w:val="0"/>
                <w:sz w:val="20"/>
                <w:szCs w:val="20"/>
              </w:rPr>
              <w:t>72mm</w:t>
            </w:r>
            <w:r w:rsidRPr="00C263E4">
              <w:rPr>
                <w:rFonts w:ascii="宋体" w:eastAsia="等线" w:hAnsi="宋体" w:cs="宋体" w:hint="eastAsia"/>
                <w:color w:val="000000"/>
                <w:kern w:val="0"/>
                <w:sz w:val="20"/>
                <w:szCs w:val="20"/>
              </w:rPr>
              <w:t>；</w:t>
            </w:r>
          </w:p>
          <w:p w14:paraId="7052E581"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color w:val="000000"/>
                <w:kern w:val="0"/>
                <w:sz w:val="20"/>
                <w:szCs w:val="20"/>
              </w:rPr>
            </w:pPr>
            <w:proofErr w:type="gramStart"/>
            <w:r w:rsidRPr="00C263E4">
              <w:rPr>
                <w:rFonts w:ascii="宋体" w:eastAsia="等线" w:hAnsi="宋体" w:cs="宋体" w:hint="eastAsia"/>
                <w:color w:val="000000"/>
                <w:kern w:val="0"/>
                <w:sz w:val="20"/>
                <w:szCs w:val="20"/>
              </w:rPr>
              <w:t>纸处理</w:t>
            </w:r>
            <w:proofErr w:type="gramEnd"/>
            <w:r w:rsidRPr="00C263E4">
              <w:rPr>
                <w:rFonts w:ascii="宋体" w:eastAsia="等线" w:hAnsi="宋体" w:cs="宋体" w:hint="eastAsia"/>
                <w:color w:val="000000"/>
                <w:kern w:val="0"/>
                <w:sz w:val="20"/>
                <w:szCs w:val="20"/>
              </w:rPr>
              <w:t>方式：自动切纸；</w:t>
            </w:r>
          </w:p>
          <w:p w14:paraId="373B8099"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color w:val="000000"/>
                <w:kern w:val="0"/>
                <w:sz w:val="20"/>
                <w:szCs w:val="20"/>
              </w:rPr>
            </w:pPr>
            <w:r w:rsidRPr="00C263E4">
              <w:rPr>
                <w:rFonts w:ascii="宋体" w:eastAsia="等线" w:hAnsi="宋体" w:cs="宋体" w:hint="eastAsia"/>
                <w:color w:val="000000"/>
                <w:kern w:val="0"/>
                <w:sz w:val="20"/>
                <w:szCs w:val="20"/>
              </w:rPr>
              <w:t>行宽：</w:t>
            </w:r>
            <w:r w:rsidRPr="00C263E4">
              <w:rPr>
                <w:rFonts w:ascii="宋体" w:eastAsia="等线" w:hAnsi="宋体" w:cs="宋体" w:hint="eastAsia"/>
                <w:color w:val="000000"/>
                <w:kern w:val="0"/>
                <w:sz w:val="20"/>
                <w:szCs w:val="20"/>
              </w:rPr>
              <w:t>3.75mm</w:t>
            </w:r>
            <w:r w:rsidRPr="00C263E4">
              <w:rPr>
                <w:rFonts w:ascii="宋体" w:eastAsia="等线" w:hAnsi="宋体" w:cs="宋体" w:hint="eastAsia"/>
                <w:color w:val="000000"/>
                <w:kern w:val="0"/>
                <w:sz w:val="20"/>
                <w:szCs w:val="20"/>
              </w:rPr>
              <w:t>；</w:t>
            </w:r>
          </w:p>
          <w:p w14:paraId="00C13571"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color w:val="000000"/>
                <w:kern w:val="0"/>
                <w:sz w:val="20"/>
                <w:szCs w:val="20"/>
              </w:rPr>
            </w:pPr>
            <w:proofErr w:type="gramStart"/>
            <w:r w:rsidRPr="00C263E4">
              <w:rPr>
                <w:rFonts w:ascii="宋体" w:eastAsia="等线" w:hAnsi="宋体" w:cs="宋体" w:hint="eastAsia"/>
                <w:color w:val="000000"/>
                <w:kern w:val="0"/>
                <w:sz w:val="20"/>
                <w:szCs w:val="20"/>
              </w:rPr>
              <w:t>纸仓宽度</w:t>
            </w:r>
            <w:proofErr w:type="gramEnd"/>
            <w:r w:rsidRPr="00C263E4">
              <w:rPr>
                <w:rFonts w:ascii="宋体" w:eastAsia="等线" w:hAnsi="宋体" w:cs="宋体" w:hint="eastAsia"/>
                <w:color w:val="000000"/>
                <w:kern w:val="0"/>
                <w:sz w:val="20"/>
                <w:szCs w:val="20"/>
              </w:rPr>
              <w:t>：</w:t>
            </w:r>
            <w:r w:rsidRPr="00C263E4">
              <w:rPr>
                <w:rFonts w:ascii="宋体" w:eastAsia="等线" w:hAnsi="宋体" w:cs="宋体" w:hint="eastAsia"/>
                <w:color w:val="000000"/>
                <w:kern w:val="0"/>
                <w:sz w:val="20"/>
                <w:szCs w:val="20"/>
              </w:rPr>
              <w:t>80mm</w:t>
            </w:r>
            <w:r w:rsidRPr="00C263E4">
              <w:rPr>
                <w:rFonts w:ascii="宋体" w:eastAsia="等线" w:hAnsi="宋体" w:cs="宋体" w:hint="eastAsia"/>
                <w:color w:val="000000"/>
                <w:kern w:val="0"/>
                <w:sz w:val="20"/>
                <w:szCs w:val="20"/>
              </w:rPr>
              <w:t>；</w:t>
            </w:r>
          </w:p>
          <w:p w14:paraId="0F2BEAF3"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color w:val="000000"/>
                <w:kern w:val="0"/>
                <w:sz w:val="20"/>
                <w:szCs w:val="20"/>
              </w:rPr>
            </w:pPr>
            <w:r w:rsidRPr="00C263E4">
              <w:rPr>
                <w:rFonts w:ascii="宋体" w:eastAsia="等线" w:hAnsi="宋体" w:cs="宋体" w:hint="eastAsia"/>
                <w:color w:val="000000"/>
                <w:kern w:val="0"/>
                <w:sz w:val="20"/>
                <w:szCs w:val="20"/>
              </w:rPr>
              <w:t>防堵功能：支持；</w:t>
            </w:r>
          </w:p>
          <w:p w14:paraId="22E116EA"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color w:val="000000"/>
                <w:kern w:val="0"/>
                <w:sz w:val="20"/>
                <w:szCs w:val="20"/>
              </w:rPr>
            </w:pPr>
            <w:r w:rsidRPr="00C263E4">
              <w:rPr>
                <w:rFonts w:ascii="宋体" w:eastAsia="等线" w:hAnsi="宋体" w:cs="宋体" w:hint="eastAsia"/>
                <w:color w:val="000000"/>
                <w:kern w:val="0"/>
                <w:sz w:val="20"/>
                <w:szCs w:val="20"/>
              </w:rPr>
              <w:t>蜂鸣器：支持；</w:t>
            </w:r>
          </w:p>
        </w:tc>
      </w:tr>
      <w:tr w:rsidR="00C263E4" w:rsidRPr="00C263E4" w14:paraId="71F7A702" w14:textId="77777777" w:rsidTr="00F26CA9">
        <w:trPr>
          <w:trHeight w:val="2600"/>
        </w:trPr>
        <w:tc>
          <w:tcPr>
            <w:tcW w:w="0" w:type="auto"/>
            <w:vAlign w:val="center"/>
          </w:tcPr>
          <w:p w14:paraId="104B6576" w14:textId="77777777" w:rsidR="00C263E4" w:rsidRPr="00C263E4" w:rsidRDefault="00C263E4" w:rsidP="00794534">
            <w:pPr>
              <w:widowControl/>
              <w:numPr>
                <w:ilvl w:val="0"/>
                <w:numId w:val="15"/>
              </w:numPr>
              <w:suppressAutoHyphens/>
              <w:overflowPunct w:val="0"/>
              <w:autoSpaceDE w:val="0"/>
              <w:autoSpaceDN w:val="0"/>
              <w:jc w:val="center"/>
              <w:textAlignment w:val="baseline"/>
              <w:rPr>
                <w:rFonts w:ascii="宋体" w:eastAsia="等线" w:hAnsi="宋体" w:cs="宋体"/>
                <w:color w:val="000000"/>
                <w:kern w:val="0"/>
                <w:sz w:val="20"/>
                <w:szCs w:val="20"/>
              </w:rPr>
            </w:pPr>
          </w:p>
        </w:tc>
        <w:tc>
          <w:tcPr>
            <w:tcW w:w="1324" w:type="dxa"/>
            <w:vAlign w:val="center"/>
          </w:tcPr>
          <w:p w14:paraId="378028A9"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color w:val="000000"/>
                <w:kern w:val="0"/>
                <w:sz w:val="20"/>
                <w:szCs w:val="20"/>
              </w:rPr>
            </w:pPr>
            <w:r w:rsidRPr="00C263E4">
              <w:rPr>
                <w:rFonts w:ascii="宋体" w:eastAsia="等线" w:hAnsi="宋体" w:cs="宋体" w:hint="eastAsia"/>
                <w:color w:val="000000"/>
                <w:kern w:val="0"/>
                <w:sz w:val="20"/>
                <w:szCs w:val="20"/>
              </w:rPr>
              <w:t>条码扫描模块</w:t>
            </w:r>
          </w:p>
        </w:tc>
        <w:tc>
          <w:tcPr>
            <w:tcW w:w="5673" w:type="dxa"/>
            <w:vAlign w:val="center"/>
          </w:tcPr>
          <w:p w14:paraId="4AA4B3D9"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color w:val="000000"/>
                <w:kern w:val="0"/>
                <w:sz w:val="20"/>
                <w:szCs w:val="20"/>
              </w:rPr>
            </w:pPr>
            <w:r w:rsidRPr="00C263E4">
              <w:rPr>
                <w:rFonts w:ascii="宋体" w:eastAsia="等线" w:hAnsi="宋体" w:cs="宋体" w:hint="eastAsia"/>
                <w:color w:val="000000"/>
                <w:kern w:val="0"/>
                <w:sz w:val="20"/>
                <w:szCs w:val="20"/>
              </w:rPr>
              <w:t>像素：</w:t>
            </w:r>
            <w:r w:rsidRPr="00C263E4">
              <w:rPr>
                <w:rFonts w:ascii="宋体" w:eastAsia="等线" w:hAnsi="宋体" w:cs="宋体" w:hint="eastAsia"/>
                <w:color w:val="000000"/>
                <w:kern w:val="0"/>
                <w:sz w:val="20"/>
                <w:szCs w:val="20"/>
              </w:rPr>
              <w:t>640x480pixels</w:t>
            </w:r>
            <w:r w:rsidRPr="00C263E4">
              <w:rPr>
                <w:rFonts w:ascii="宋体" w:eastAsia="等线" w:hAnsi="宋体" w:cs="宋体" w:hint="eastAsia"/>
                <w:color w:val="000000"/>
                <w:kern w:val="0"/>
                <w:sz w:val="20"/>
                <w:szCs w:val="20"/>
              </w:rPr>
              <w:t>；</w:t>
            </w:r>
          </w:p>
          <w:p w14:paraId="2B9462E6"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color w:val="000000"/>
                <w:kern w:val="0"/>
                <w:sz w:val="20"/>
                <w:szCs w:val="20"/>
              </w:rPr>
            </w:pPr>
            <w:r w:rsidRPr="00C263E4">
              <w:rPr>
                <w:rFonts w:ascii="宋体" w:eastAsia="等线" w:hAnsi="宋体" w:cs="宋体" w:hint="eastAsia"/>
                <w:color w:val="000000"/>
                <w:kern w:val="0"/>
                <w:sz w:val="20"/>
                <w:szCs w:val="20"/>
              </w:rPr>
              <w:t>光源：白光；</w:t>
            </w:r>
          </w:p>
          <w:p w14:paraId="76A2EDF0"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color w:val="000000"/>
                <w:kern w:val="0"/>
                <w:sz w:val="20"/>
                <w:szCs w:val="20"/>
              </w:rPr>
            </w:pPr>
            <w:r w:rsidRPr="00C263E4">
              <w:rPr>
                <w:rFonts w:ascii="宋体" w:eastAsia="等线" w:hAnsi="宋体" w:cs="宋体" w:hint="eastAsia"/>
                <w:color w:val="000000"/>
                <w:kern w:val="0"/>
                <w:sz w:val="20"/>
                <w:szCs w:val="20"/>
              </w:rPr>
              <w:t>指示：蜂鸣器</w:t>
            </w:r>
            <w:r w:rsidRPr="00C263E4">
              <w:rPr>
                <w:rFonts w:ascii="宋体" w:eastAsia="等线" w:hAnsi="宋体" w:cs="宋体" w:hint="eastAsia"/>
                <w:color w:val="000000"/>
                <w:kern w:val="0"/>
                <w:sz w:val="20"/>
                <w:szCs w:val="20"/>
              </w:rPr>
              <w:t xml:space="preserve"> </w:t>
            </w:r>
            <w:r w:rsidRPr="00C263E4">
              <w:rPr>
                <w:rFonts w:ascii="宋体" w:eastAsia="等线" w:hAnsi="宋体" w:cs="宋体" w:hint="eastAsia"/>
                <w:color w:val="000000"/>
                <w:kern w:val="0"/>
                <w:sz w:val="20"/>
                <w:szCs w:val="20"/>
              </w:rPr>
              <w:t>指示灯；</w:t>
            </w:r>
          </w:p>
          <w:p w14:paraId="638F0EF7"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color w:val="000000"/>
                <w:kern w:val="0"/>
                <w:sz w:val="20"/>
                <w:szCs w:val="20"/>
              </w:rPr>
            </w:pPr>
            <w:r w:rsidRPr="00C263E4">
              <w:rPr>
                <w:rFonts w:ascii="宋体" w:eastAsia="等线" w:hAnsi="宋体" w:cs="宋体" w:hint="eastAsia"/>
                <w:color w:val="000000"/>
                <w:kern w:val="0"/>
                <w:sz w:val="20"/>
                <w:szCs w:val="20"/>
              </w:rPr>
              <w:t>扫描类型：影像式；</w:t>
            </w:r>
          </w:p>
          <w:p w14:paraId="023E0076"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color w:val="000000"/>
                <w:kern w:val="0"/>
                <w:sz w:val="20"/>
                <w:szCs w:val="20"/>
              </w:rPr>
            </w:pPr>
            <w:r w:rsidRPr="00C263E4">
              <w:rPr>
                <w:rFonts w:ascii="宋体" w:eastAsia="等线" w:hAnsi="宋体" w:cs="宋体" w:hint="eastAsia"/>
                <w:color w:val="000000"/>
                <w:kern w:val="0"/>
                <w:sz w:val="20"/>
                <w:szCs w:val="20"/>
              </w:rPr>
              <w:t>符号对比度：</w:t>
            </w:r>
            <w:r w:rsidRPr="00C263E4">
              <w:rPr>
                <w:rFonts w:ascii="宋体" w:eastAsia="等线" w:hAnsi="宋体" w:cs="宋体" w:hint="eastAsia"/>
                <w:color w:val="000000"/>
                <w:kern w:val="0"/>
                <w:sz w:val="20"/>
                <w:szCs w:val="20"/>
              </w:rPr>
              <w:t>25%</w:t>
            </w:r>
            <w:r w:rsidRPr="00C263E4">
              <w:rPr>
                <w:rFonts w:ascii="宋体" w:eastAsia="等线" w:hAnsi="宋体" w:cs="宋体" w:hint="eastAsia"/>
                <w:color w:val="000000"/>
                <w:kern w:val="0"/>
                <w:sz w:val="20"/>
                <w:szCs w:val="20"/>
              </w:rPr>
              <w:t>；</w:t>
            </w:r>
          </w:p>
          <w:p w14:paraId="1FA46378"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color w:val="000000"/>
                <w:kern w:val="0"/>
                <w:sz w:val="20"/>
                <w:szCs w:val="20"/>
              </w:rPr>
            </w:pPr>
            <w:r w:rsidRPr="00C263E4">
              <w:rPr>
                <w:rFonts w:ascii="宋体" w:eastAsia="等线" w:hAnsi="宋体" w:cs="宋体" w:hint="eastAsia"/>
                <w:color w:val="000000"/>
                <w:kern w:val="0"/>
                <w:sz w:val="20"/>
                <w:szCs w:val="20"/>
              </w:rPr>
              <w:t>转角</w:t>
            </w:r>
            <w:r w:rsidRPr="00C263E4">
              <w:rPr>
                <w:rFonts w:ascii="宋体" w:eastAsia="等线" w:hAnsi="宋体" w:cs="宋体" w:hint="eastAsia"/>
                <w:color w:val="000000"/>
                <w:kern w:val="0"/>
                <w:sz w:val="20"/>
                <w:szCs w:val="20"/>
              </w:rPr>
              <w:t xml:space="preserve"> </w:t>
            </w:r>
            <w:r w:rsidRPr="00C263E4">
              <w:rPr>
                <w:rFonts w:ascii="宋体" w:eastAsia="等线" w:hAnsi="宋体" w:cs="宋体" w:hint="eastAsia"/>
                <w:color w:val="000000"/>
                <w:kern w:val="0"/>
                <w:sz w:val="20"/>
                <w:szCs w:val="20"/>
              </w:rPr>
              <w:t>偏角：</w:t>
            </w:r>
            <w:r w:rsidRPr="00C263E4">
              <w:rPr>
                <w:rFonts w:ascii="宋体" w:eastAsia="等线" w:hAnsi="宋体" w:cs="宋体" w:hint="eastAsia"/>
                <w:color w:val="000000"/>
                <w:kern w:val="0"/>
                <w:sz w:val="20"/>
                <w:szCs w:val="20"/>
              </w:rPr>
              <w:t>+55</w:t>
            </w:r>
            <w:r w:rsidRPr="00C263E4">
              <w:rPr>
                <w:rFonts w:ascii="宋体" w:eastAsia="等线" w:hAnsi="宋体" w:cs="宋体" w:hint="eastAsia"/>
                <w:color w:val="000000"/>
                <w:kern w:val="0"/>
                <w:sz w:val="20"/>
                <w:szCs w:val="20"/>
              </w:rPr>
              <w:t>°</w:t>
            </w:r>
            <w:r w:rsidRPr="00C263E4">
              <w:rPr>
                <w:rFonts w:ascii="宋体" w:eastAsia="等线" w:hAnsi="宋体" w:cs="宋体" w:hint="eastAsia"/>
                <w:color w:val="000000"/>
                <w:kern w:val="0"/>
                <w:sz w:val="20"/>
                <w:szCs w:val="20"/>
              </w:rPr>
              <w:t xml:space="preserve"> +65</w:t>
            </w:r>
            <w:r w:rsidRPr="00C263E4">
              <w:rPr>
                <w:rFonts w:ascii="宋体" w:eastAsia="等线" w:hAnsi="宋体" w:cs="宋体" w:hint="eastAsia"/>
                <w:color w:val="000000"/>
                <w:kern w:val="0"/>
                <w:sz w:val="20"/>
                <w:szCs w:val="20"/>
              </w:rPr>
              <w:t>°；</w:t>
            </w:r>
          </w:p>
          <w:p w14:paraId="0088B9B5"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color w:val="000000"/>
                <w:kern w:val="0"/>
                <w:sz w:val="20"/>
                <w:szCs w:val="20"/>
              </w:rPr>
            </w:pPr>
            <w:r w:rsidRPr="00C263E4">
              <w:rPr>
                <w:rFonts w:ascii="宋体" w:eastAsia="等线" w:hAnsi="宋体" w:cs="宋体" w:hint="eastAsia"/>
                <w:color w:val="000000"/>
                <w:kern w:val="0"/>
                <w:sz w:val="20"/>
                <w:szCs w:val="20"/>
              </w:rPr>
              <w:t>最小识别精度：</w:t>
            </w:r>
            <w:r w:rsidRPr="00C263E4">
              <w:rPr>
                <w:rFonts w:ascii="宋体" w:eastAsia="等线" w:hAnsi="宋体" w:cs="宋体" w:hint="eastAsia"/>
                <w:color w:val="000000"/>
                <w:kern w:val="0"/>
                <w:sz w:val="20"/>
                <w:szCs w:val="20"/>
              </w:rPr>
              <w:t xml:space="preserve">1D: 3 </w:t>
            </w:r>
            <w:proofErr w:type="gramStart"/>
            <w:r w:rsidRPr="00C263E4">
              <w:rPr>
                <w:rFonts w:ascii="宋体" w:eastAsia="等线" w:hAnsi="宋体" w:cs="宋体" w:hint="eastAsia"/>
                <w:color w:val="000000"/>
                <w:kern w:val="0"/>
                <w:sz w:val="20"/>
                <w:szCs w:val="20"/>
              </w:rPr>
              <w:t>mil(</w:t>
            </w:r>
            <w:proofErr w:type="gramEnd"/>
            <w:r w:rsidRPr="00C263E4">
              <w:rPr>
                <w:rFonts w:ascii="宋体" w:eastAsia="等线" w:hAnsi="宋体" w:cs="宋体" w:hint="eastAsia"/>
                <w:color w:val="000000"/>
                <w:kern w:val="0"/>
                <w:sz w:val="20"/>
                <w:szCs w:val="20"/>
              </w:rPr>
              <w:t>Code 39, P#100001555)</w:t>
            </w:r>
            <w:r w:rsidRPr="00C263E4">
              <w:rPr>
                <w:rFonts w:ascii="宋体" w:eastAsia="等线" w:hAnsi="宋体" w:cs="宋体" w:hint="eastAsia"/>
                <w:color w:val="000000"/>
                <w:kern w:val="0"/>
                <w:sz w:val="20"/>
                <w:szCs w:val="20"/>
              </w:rPr>
              <w:br/>
              <w:t xml:space="preserve">             2D: 6.7mil(QR, P#100001485)</w:t>
            </w:r>
          </w:p>
          <w:p w14:paraId="18490755"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color w:val="000000"/>
                <w:kern w:val="0"/>
                <w:sz w:val="20"/>
                <w:szCs w:val="20"/>
              </w:rPr>
            </w:pPr>
            <w:r w:rsidRPr="00C263E4">
              <w:rPr>
                <w:rFonts w:ascii="宋体" w:eastAsia="等线" w:hAnsi="宋体" w:cs="宋体" w:hint="eastAsia"/>
                <w:color w:val="000000"/>
                <w:kern w:val="0"/>
                <w:sz w:val="20"/>
                <w:szCs w:val="20"/>
              </w:rPr>
              <w:t>移动容差：</w:t>
            </w:r>
            <w:r w:rsidRPr="00C263E4">
              <w:rPr>
                <w:rFonts w:ascii="宋体" w:eastAsia="等线" w:hAnsi="宋体" w:cs="宋体" w:hint="eastAsia"/>
                <w:color w:val="000000"/>
                <w:kern w:val="0"/>
                <w:sz w:val="20"/>
                <w:szCs w:val="20"/>
              </w:rPr>
              <w:t>1.2m/s</w:t>
            </w:r>
            <w:r w:rsidRPr="00C263E4">
              <w:rPr>
                <w:rFonts w:ascii="宋体" w:eastAsia="等线" w:hAnsi="宋体" w:cs="宋体" w:hint="eastAsia"/>
                <w:color w:val="000000"/>
                <w:kern w:val="0"/>
                <w:sz w:val="20"/>
                <w:szCs w:val="20"/>
              </w:rPr>
              <w:t>；</w:t>
            </w:r>
          </w:p>
          <w:p w14:paraId="44AB12A9"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color w:val="000000"/>
                <w:kern w:val="0"/>
                <w:sz w:val="20"/>
                <w:szCs w:val="20"/>
              </w:rPr>
            </w:pPr>
            <w:r w:rsidRPr="00C263E4">
              <w:rPr>
                <w:rFonts w:ascii="宋体" w:eastAsia="等线" w:hAnsi="宋体" w:cs="宋体" w:hint="eastAsia"/>
                <w:color w:val="000000"/>
                <w:kern w:val="0"/>
                <w:sz w:val="20"/>
                <w:szCs w:val="20"/>
              </w:rPr>
              <w:t>视场角：</w:t>
            </w:r>
            <w:r w:rsidRPr="00C263E4">
              <w:rPr>
                <w:rFonts w:ascii="宋体" w:eastAsia="等线" w:hAnsi="宋体" w:cs="宋体" w:hint="eastAsia"/>
                <w:color w:val="000000"/>
                <w:kern w:val="0"/>
                <w:sz w:val="20"/>
                <w:szCs w:val="20"/>
              </w:rPr>
              <w:t>80</w:t>
            </w:r>
            <w:r w:rsidRPr="00C263E4">
              <w:rPr>
                <w:rFonts w:ascii="宋体" w:eastAsia="等线" w:hAnsi="宋体" w:cs="宋体" w:hint="eastAsia"/>
                <w:color w:val="000000"/>
                <w:kern w:val="0"/>
                <w:sz w:val="20"/>
                <w:szCs w:val="20"/>
              </w:rPr>
              <w:t>°×</w:t>
            </w:r>
            <w:r w:rsidRPr="00C263E4">
              <w:rPr>
                <w:rFonts w:ascii="宋体" w:eastAsia="等线" w:hAnsi="宋体" w:cs="宋体" w:hint="eastAsia"/>
                <w:color w:val="000000"/>
                <w:kern w:val="0"/>
                <w:sz w:val="20"/>
                <w:szCs w:val="20"/>
              </w:rPr>
              <w:t>64</w:t>
            </w:r>
            <w:r w:rsidRPr="00C263E4">
              <w:rPr>
                <w:rFonts w:ascii="宋体" w:eastAsia="等线" w:hAnsi="宋体" w:cs="宋体" w:hint="eastAsia"/>
                <w:color w:val="000000"/>
                <w:kern w:val="0"/>
                <w:sz w:val="20"/>
                <w:szCs w:val="20"/>
              </w:rPr>
              <w:t>°；</w:t>
            </w:r>
          </w:p>
        </w:tc>
      </w:tr>
      <w:tr w:rsidR="00C263E4" w:rsidRPr="00C263E4" w14:paraId="0A3E72F3" w14:textId="77777777" w:rsidTr="00F26CA9">
        <w:trPr>
          <w:trHeight w:val="1820"/>
        </w:trPr>
        <w:tc>
          <w:tcPr>
            <w:tcW w:w="0" w:type="auto"/>
            <w:vAlign w:val="center"/>
          </w:tcPr>
          <w:p w14:paraId="44CEF681" w14:textId="77777777" w:rsidR="00C263E4" w:rsidRPr="00C263E4" w:rsidRDefault="00C263E4" w:rsidP="00794534">
            <w:pPr>
              <w:widowControl/>
              <w:numPr>
                <w:ilvl w:val="0"/>
                <w:numId w:val="15"/>
              </w:numPr>
              <w:suppressAutoHyphens/>
              <w:overflowPunct w:val="0"/>
              <w:autoSpaceDE w:val="0"/>
              <w:autoSpaceDN w:val="0"/>
              <w:jc w:val="center"/>
              <w:textAlignment w:val="baseline"/>
              <w:rPr>
                <w:rFonts w:ascii="宋体" w:eastAsia="等线" w:hAnsi="宋体" w:cs="宋体"/>
                <w:color w:val="000000"/>
                <w:kern w:val="0"/>
                <w:sz w:val="20"/>
                <w:szCs w:val="20"/>
              </w:rPr>
            </w:pPr>
          </w:p>
        </w:tc>
        <w:tc>
          <w:tcPr>
            <w:tcW w:w="1324" w:type="dxa"/>
            <w:vAlign w:val="center"/>
          </w:tcPr>
          <w:p w14:paraId="52D39997"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kern w:val="0"/>
                <w:sz w:val="20"/>
                <w:szCs w:val="20"/>
              </w:rPr>
            </w:pPr>
            <w:r w:rsidRPr="00C263E4">
              <w:rPr>
                <w:rFonts w:ascii="宋体" w:eastAsia="等线" w:hAnsi="宋体" w:cs="宋体" w:hint="eastAsia"/>
                <w:kern w:val="0"/>
                <w:sz w:val="20"/>
                <w:szCs w:val="20"/>
              </w:rPr>
              <w:t>二代身份证阅读器</w:t>
            </w:r>
          </w:p>
        </w:tc>
        <w:tc>
          <w:tcPr>
            <w:tcW w:w="5673" w:type="dxa"/>
            <w:vAlign w:val="center"/>
          </w:tcPr>
          <w:p w14:paraId="1AB810D2"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kern w:val="0"/>
                <w:sz w:val="20"/>
                <w:szCs w:val="20"/>
              </w:rPr>
            </w:pPr>
            <w:r w:rsidRPr="00C263E4">
              <w:rPr>
                <w:rFonts w:ascii="宋体" w:eastAsia="等线" w:hAnsi="宋体" w:cs="宋体" w:hint="eastAsia"/>
                <w:kern w:val="0"/>
                <w:sz w:val="20"/>
                <w:szCs w:val="20"/>
              </w:rPr>
              <w:t>射频技术：符合</w:t>
            </w:r>
            <w:r w:rsidRPr="00C263E4">
              <w:rPr>
                <w:rFonts w:ascii="宋体" w:eastAsia="等线" w:hAnsi="宋体" w:cs="宋体" w:hint="eastAsia"/>
                <w:kern w:val="0"/>
                <w:sz w:val="20"/>
                <w:szCs w:val="20"/>
              </w:rPr>
              <w:t>ISO14443 Type B</w:t>
            </w:r>
            <w:r w:rsidRPr="00C263E4">
              <w:rPr>
                <w:rFonts w:ascii="宋体" w:eastAsia="等线" w:hAnsi="宋体" w:cs="宋体" w:hint="eastAsia"/>
                <w:kern w:val="0"/>
                <w:sz w:val="20"/>
                <w:szCs w:val="20"/>
              </w:rPr>
              <w:t>标准；</w:t>
            </w:r>
          </w:p>
          <w:p w14:paraId="226A0F66"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kern w:val="0"/>
                <w:sz w:val="20"/>
                <w:szCs w:val="20"/>
              </w:rPr>
            </w:pPr>
            <w:r w:rsidRPr="00C263E4">
              <w:rPr>
                <w:rFonts w:ascii="宋体" w:eastAsia="等线" w:hAnsi="宋体" w:cs="宋体" w:hint="eastAsia"/>
                <w:kern w:val="0"/>
                <w:sz w:val="20"/>
                <w:szCs w:val="20"/>
              </w:rPr>
              <w:t>保密模块：身份证核验系统专用模块；</w:t>
            </w:r>
          </w:p>
          <w:p w14:paraId="59DD7DFE"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kern w:val="0"/>
                <w:sz w:val="20"/>
                <w:szCs w:val="20"/>
              </w:rPr>
            </w:pPr>
            <w:r w:rsidRPr="00C263E4">
              <w:rPr>
                <w:rFonts w:ascii="宋体" w:eastAsia="等线" w:hAnsi="宋体" w:cs="宋体" w:hint="eastAsia"/>
                <w:kern w:val="0"/>
                <w:sz w:val="20"/>
                <w:szCs w:val="20"/>
              </w:rPr>
              <w:t>读卡距离：</w:t>
            </w:r>
            <w:r w:rsidRPr="00C263E4">
              <w:rPr>
                <w:rFonts w:ascii="宋体" w:eastAsia="等线" w:hAnsi="宋体" w:cs="宋体" w:hint="eastAsia"/>
                <w:kern w:val="0"/>
                <w:sz w:val="20"/>
                <w:szCs w:val="20"/>
              </w:rPr>
              <w:t>0-50mm</w:t>
            </w:r>
            <w:r w:rsidRPr="00C263E4">
              <w:rPr>
                <w:rFonts w:ascii="宋体" w:eastAsia="等线" w:hAnsi="宋体" w:cs="宋体" w:hint="eastAsia"/>
                <w:kern w:val="0"/>
                <w:sz w:val="20"/>
                <w:szCs w:val="20"/>
              </w:rPr>
              <w:t>；</w:t>
            </w:r>
          </w:p>
          <w:p w14:paraId="21374D1F"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kern w:val="0"/>
                <w:sz w:val="20"/>
                <w:szCs w:val="20"/>
              </w:rPr>
            </w:pPr>
            <w:r w:rsidRPr="00C263E4">
              <w:rPr>
                <w:rFonts w:ascii="宋体" w:eastAsia="等线" w:hAnsi="宋体" w:cs="宋体" w:hint="eastAsia"/>
                <w:kern w:val="0"/>
                <w:sz w:val="20"/>
                <w:szCs w:val="20"/>
              </w:rPr>
              <w:t>读卡时间：</w:t>
            </w:r>
            <w:r w:rsidRPr="00C263E4">
              <w:rPr>
                <w:rFonts w:ascii="宋体" w:eastAsia="等线" w:hAnsi="宋体" w:cs="宋体" w:hint="eastAsia"/>
                <w:kern w:val="0"/>
                <w:sz w:val="20"/>
                <w:szCs w:val="20"/>
              </w:rPr>
              <w:t>1.0s</w:t>
            </w:r>
            <w:r w:rsidRPr="00C263E4">
              <w:rPr>
                <w:rFonts w:ascii="宋体" w:eastAsia="等线" w:hAnsi="宋体" w:cs="宋体" w:hint="eastAsia"/>
                <w:kern w:val="0"/>
                <w:sz w:val="20"/>
                <w:szCs w:val="20"/>
              </w:rPr>
              <w:t>；</w:t>
            </w:r>
          </w:p>
          <w:p w14:paraId="61965B8D"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kern w:val="0"/>
                <w:sz w:val="20"/>
                <w:szCs w:val="20"/>
              </w:rPr>
            </w:pPr>
            <w:r w:rsidRPr="00C263E4">
              <w:rPr>
                <w:rFonts w:ascii="宋体" w:eastAsia="等线" w:hAnsi="宋体" w:cs="宋体" w:hint="eastAsia"/>
                <w:kern w:val="0"/>
                <w:sz w:val="20"/>
                <w:szCs w:val="20"/>
              </w:rPr>
              <w:t>通讯接口：</w:t>
            </w:r>
            <w:r w:rsidRPr="00C263E4">
              <w:rPr>
                <w:rFonts w:ascii="宋体" w:eastAsia="等线" w:hAnsi="宋体" w:cs="宋体" w:hint="eastAsia"/>
                <w:kern w:val="0"/>
                <w:sz w:val="20"/>
                <w:szCs w:val="20"/>
              </w:rPr>
              <w:t>USB</w:t>
            </w:r>
            <w:r w:rsidRPr="00C263E4">
              <w:rPr>
                <w:rFonts w:ascii="宋体" w:eastAsia="等线" w:hAnsi="宋体" w:cs="宋体" w:hint="eastAsia"/>
                <w:kern w:val="0"/>
                <w:sz w:val="20"/>
                <w:szCs w:val="20"/>
              </w:rPr>
              <w:t>通讯接口；</w:t>
            </w:r>
          </w:p>
          <w:p w14:paraId="60432063"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kern w:val="0"/>
                <w:sz w:val="20"/>
                <w:szCs w:val="20"/>
              </w:rPr>
            </w:pPr>
            <w:r w:rsidRPr="00C263E4">
              <w:rPr>
                <w:rFonts w:ascii="宋体" w:eastAsia="等线" w:hAnsi="宋体" w:cs="宋体" w:hint="eastAsia"/>
                <w:kern w:val="0"/>
                <w:sz w:val="20"/>
                <w:szCs w:val="20"/>
              </w:rPr>
              <w:t>通过公安部认证；</w:t>
            </w:r>
          </w:p>
        </w:tc>
      </w:tr>
      <w:tr w:rsidR="00C263E4" w:rsidRPr="00C263E4" w14:paraId="64B9E802" w14:textId="77777777" w:rsidTr="00F26CA9">
        <w:trPr>
          <w:trHeight w:val="347"/>
        </w:trPr>
        <w:tc>
          <w:tcPr>
            <w:tcW w:w="0" w:type="auto"/>
            <w:vAlign w:val="center"/>
          </w:tcPr>
          <w:p w14:paraId="18CC86DB" w14:textId="77777777" w:rsidR="00C263E4" w:rsidRPr="00C263E4" w:rsidRDefault="00C263E4" w:rsidP="00794534">
            <w:pPr>
              <w:widowControl/>
              <w:numPr>
                <w:ilvl w:val="0"/>
                <w:numId w:val="15"/>
              </w:numPr>
              <w:suppressAutoHyphens/>
              <w:overflowPunct w:val="0"/>
              <w:autoSpaceDE w:val="0"/>
              <w:autoSpaceDN w:val="0"/>
              <w:jc w:val="center"/>
              <w:textAlignment w:val="baseline"/>
              <w:rPr>
                <w:rFonts w:ascii="宋体" w:eastAsia="等线" w:hAnsi="宋体" w:cs="宋体"/>
                <w:color w:val="000000"/>
                <w:kern w:val="0"/>
                <w:sz w:val="20"/>
                <w:szCs w:val="20"/>
              </w:rPr>
            </w:pPr>
          </w:p>
        </w:tc>
        <w:tc>
          <w:tcPr>
            <w:tcW w:w="1324" w:type="dxa"/>
            <w:vAlign w:val="center"/>
          </w:tcPr>
          <w:p w14:paraId="795E4A55" w14:textId="77777777" w:rsidR="00C263E4" w:rsidRPr="00C263E4" w:rsidRDefault="00C263E4" w:rsidP="00C263E4">
            <w:pPr>
              <w:widowControl/>
              <w:suppressAutoHyphens/>
              <w:overflowPunct w:val="0"/>
              <w:autoSpaceDE w:val="0"/>
              <w:autoSpaceDN w:val="0"/>
              <w:textAlignment w:val="baseline"/>
              <w:rPr>
                <w:rFonts w:ascii="宋体" w:eastAsia="等线" w:hAnsi="宋体" w:cs="宋体"/>
                <w:color w:val="000000"/>
                <w:kern w:val="0"/>
                <w:sz w:val="20"/>
                <w:szCs w:val="20"/>
              </w:rPr>
            </w:pPr>
            <w:r w:rsidRPr="00C263E4">
              <w:rPr>
                <w:rFonts w:ascii="宋体" w:eastAsia="等线" w:hAnsi="宋体" w:cs="宋体" w:hint="eastAsia"/>
                <w:color w:val="000000"/>
                <w:kern w:val="0"/>
                <w:sz w:val="20"/>
                <w:szCs w:val="20"/>
              </w:rPr>
              <w:t>亚克力面板</w:t>
            </w:r>
          </w:p>
        </w:tc>
        <w:tc>
          <w:tcPr>
            <w:tcW w:w="5673" w:type="dxa"/>
            <w:vAlign w:val="center"/>
          </w:tcPr>
          <w:p w14:paraId="3156A9B9"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kern w:val="0"/>
                <w:sz w:val="20"/>
                <w:szCs w:val="20"/>
              </w:rPr>
            </w:pPr>
            <w:r w:rsidRPr="00C263E4">
              <w:rPr>
                <w:rFonts w:ascii="宋体" w:eastAsia="等线" w:hAnsi="宋体" w:cs="宋体" w:hint="eastAsia"/>
                <w:kern w:val="0"/>
                <w:sz w:val="20"/>
                <w:szCs w:val="20"/>
              </w:rPr>
              <w:t>磨砂亚克力背光板，可定制</w:t>
            </w:r>
            <w:r w:rsidRPr="00C263E4">
              <w:rPr>
                <w:rFonts w:ascii="宋体" w:eastAsia="等线" w:hAnsi="宋体" w:cs="宋体" w:hint="eastAsia"/>
                <w:kern w:val="0"/>
                <w:sz w:val="20"/>
                <w:szCs w:val="20"/>
              </w:rPr>
              <w:t>L</w:t>
            </w:r>
            <w:r w:rsidRPr="00C263E4">
              <w:rPr>
                <w:rFonts w:ascii="宋体" w:eastAsia="等线" w:hAnsi="宋体" w:cs="宋体"/>
                <w:kern w:val="0"/>
                <w:sz w:val="20"/>
                <w:szCs w:val="20"/>
              </w:rPr>
              <w:t>OGO</w:t>
            </w:r>
          </w:p>
        </w:tc>
      </w:tr>
      <w:tr w:rsidR="00C263E4" w:rsidRPr="00C263E4" w14:paraId="49910472" w14:textId="77777777" w:rsidTr="00F26CA9">
        <w:trPr>
          <w:trHeight w:val="347"/>
        </w:trPr>
        <w:tc>
          <w:tcPr>
            <w:tcW w:w="0" w:type="auto"/>
            <w:vAlign w:val="center"/>
          </w:tcPr>
          <w:p w14:paraId="4B0691B5" w14:textId="77777777" w:rsidR="00C263E4" w:rsidRPr="00C263E4" w:rsidRDefault="00C263E4" w:rsidP="00794534">
            <w:pPr>
              <w:widowControl/>
              <w:numPr>
                <w:ilvl w:val="0"/>
                <w:numId w:val="15"/>
              </w:numPr>
              <w:suppressAutoHyphens/>
              <w:overflowPunct w:val="0"/>
              <w:autoSpaceDE w:val="0"/>
              <w:autoSpaceDN w:val="0"/>
              <w:jc w:val="center"/>
              <w:textAlignment w:val="baseline"/>
              <w:rPr>
                <w:rFonts w:ascii="宋体" w:eastAsia="等线" w:hAnsi="宋体" w:cs="宋体"/>
                <w:color w:val="000000"/>
                <w:kern w:val="0"/>
                <w:sz w:val="20"/>
                <w:szCs w:val="20"/>
              </w:rPr>
            </w:pPr>
          </w:p>
        </w:tc>
        <w:tc>
          <w:tcPr>
            <w:tcW w:w="1324" w:type="dxa"/>
            <w:vAlign w:val="center"/>
          </w:tcPr>
          <w:p w14:paraId="5610A5B1" w14:textId="77777777" w:rsidR="00C263E4" w:rsidRPr="00C263E4" w:rsidRDefault="00C263E4" w:rsidP="00C263E4">
            <w:pPr>
              <w:suppressAutoHyphens/>
              <w:overflowPunct w:val="0"/>
              <w:autoSpaceDE w:val="0"/>
              <w:autoSpaceDN w:val="0"/>
              <w:jc w:val="center"/>
              <w:textAlignment w:val="baseline"/>
              <w:rPr>
                <w:rFonts w:ascii="Calibri" w:eastAsia="等线" w:hAnsi="Calibri" w:cs="Times New Roman"/>
                <w:kern w:val="3"/>
                <w:sz w:val="22"/>
                <w:szCs w:val="21"/>
              </w:rPr>
            </w:pPr>
            <w:r w:rsidRPr="00C263E4">
              <w:rPr>
                <w:rFonts w:ascii="Calibri" w:eastAsia="等线" w:hAnsi="Calibri" w:cs="Times New Roman" w:hint="eastAsia"/>
                <w:kern w:val="3"/>
                <w:sz w:val="22"/>
                <w:szCs w:val="21"/>
              </w:rPr>
              <w:t>大容量凭条打印机</w:t>
            </w:r>
          </w:p>
        </w:tc>
        <w:tc>
          <w:tcPr>
            <w:tcW w:w="5673" w:type="dxa"/>
            <w:vAlign w:val="center"/>
          </w:tcPr>
          <w:p w14:paraId="57B16871" w14:textId="77777777" w:rsidR="00C263E4" w:rsidRPr="00C263E4" w:rsidRDefault="00C263E4" w:rsidP="00C263E4">
            <w:pPr>
              <w:suppressAutoHyphens/>
              <w:overflowPunct w:val="0"/>
              <w:autoSpaceDE w:val="0"/>
              <w:autoSpaceDN w:val="0"/>
              <w:textAlignment w:val="baseline"/>
              <w:rPr>
                <w:rFonts w:ascii="Calibri" w:eastAsia="等线" w:hAnsi="Calibri" w:cs="Times New Roman"/>
                <w:kern w:val="3"/>
                <w:sz w:val="22"/>
                <w:szCs w:val="21"/>
              </w:rPr>
            </w:pPr>
            <w:r w:rsidRPr="00C263E4">
              <w:rPr>
                <w:rFonts w:ascii="Calibri" w:eastAsia="等线" w:hAnsi="Calibri" w:cs="Times New Roman" w:hint="eastAsia"/>
                <w:kern w:val="3"/>
                <w:sz w:val="22"/>
                <w:szCs w:val="21"/>
              </w:rPr>
              <w:t>打印方式：行式热敏打印；</w:t>
            </w:r>
          </w:p>
          <w:p w14:paraId="4C009B87" w14:textId="77777777" w:rsidR="00C263E4" w:rsidRPr="00C263E4" w:rsidRDefault="00C263E4" w:rsidP="00C263E4">
            <w:pPr>
              <w:suppressAutoHyphens/>
              <w:overflowPunct w:val="0"/>
              <w:autoSpaceDE w:val="0"/>
              <w:autoSpaceDN w:val="0"/>
              <w:textAlignment w:val="baseline"/>
              <w:rPr>
                <w:rFonts w:ascii="Calibri" w:eastAsia="等线" w:hAnsi="Calibri" w:cs="Times New Roman"/>
                <w:kern w:val="3"/>
                <w:sz w:val="22"/>
                <w:szCs w:val="21"/>
              </w:rPr>
            </w:pPr>
            <w:r w:rsidRPr="00C263E4">
              <w:rPr>
                <w:rFonts w:ascii="Calibri" w:eastAsia="等线" w:hAnsi="Calibri" w:cs="Times New Roman" w:hint="eastAsia"/>
                <w:kern w:val="3"/>
                <w:sz w:val="22"/>
                <w:szCs w:val="21"/>
              </w:rPr>
              <w:t>纸张宽度：</w:t>
            </w:r>
            <w:r w:rsidRPr="00C263E4">
              <w:rPr>
                <w:rFonts w:ascii="Calibri" w:eastAsia="等线" w:hAnsi="Calibri" w:cs="Times New Roman" w:hint="eastAsia"/>
                <w:kern w:val="3"/>
                <w:sz w:val="22"/>
                <w:szCs w:val="21"/>
              </w:rPr>
              <w:t>80mm</w:t>
            </w:r>
            <w:r w:rsidRPr="00C263E4">
              <w:rPr>
                <w:rFonts w:ascii="Calibri" w:eastAsia="等线" w:hAnsi="Calibri" w:cs="Times New Roman" w:hint="eastAsia"/>
                <w:kern w:val="3"/>
                <w:sz w:val="22"/>
                <w:szCs w:val="21"/>
              </w:rPr>
              <w:t>；</w:t>
            </w:r>
          </w:p>
          <w:p w14:paraId="4E5B7A23" w14:textId="77777777" w:rsidR="00C263E4" w:rsidRPr="00C263E4" w:rsidRDefault="00C263E4" w:rsidP="00C263E4">
            <w:pPr>
              <w:suppressAutoHyphens/>
              <w:overflowPunct w:val="0"/>
              <w:autoSpaceDE w:val="0"/>
              <w:autoSpaceDN w:val="0"/>
              <w:textAlignment w:val="baseline"/>
              <w:rPr>
                <w:rFonts w:ascii="Calibri" w:eastAsia="等线" w:hAnsi="Calibri" w:cs="Times New Roman"/>
                <w:kern w:val="3"/>
                <w:sz w:val="22"/>
                <w:szCs w:val="21"/>
              </w:rPr>
            </w:pPr>
            <w:r w:rsidRPr="00C263E4">
              <w:rPr>
                <w:rFonts w:ascii="Calibri" w:eastAsia="等线" w:hAnsi="Calibri" w:cs="Times New Roman" w:hint="eastAsia"/>
                <w:kern w:val="3"/>
                <w:sz w:val="22"/>
                <w:szCs w:val="21"/>
              </w:rPr>
              <w:t>分辨率：</w:t>
            </w:r>
            <w:r w:rsidRPr="00C263E4">
              <w:rPr>
                <w:rFonts w:ascii="Calibri" w:eastAsia="等线" w:hAnsi="Calibri" w:cs="Times New Roman" w:hint="eastAsia"/>
                <w:kern w:val="3"/>
                <w:sz w:val="22"/>
                <w:szCs w:val="21"/>
              </w:rPr>
              <w:t>203dpi</w:t>
            </w:r>
            <w:r w:rsidRPr="00C263E4">
              <w:rPr>
                <w:rFonts w:ascii="Calibri" w:eastAsia="等线" w:hAnsi="Calibri" w:cs="Times New Roman" w:hint="eastAsia"/>
                <w:kern w:val="3"/>
                <w:sz w:val="22"/>
                <w:szCs w:val="21"/>
              </w:rPr>
              <w:t>；</w:t>
            </w:r>
          </w:p>
          <w:p w14:paraId="2669605E" w14:textId="77777777" w:rsidR="00C263E4" w:rsidRPr="00C263E4" w:rsidRDefault="00C263E4" w:rsidP="00C263E4">
            <w:pPr>
              <w:suppressAutoHyphens/>
              <w:overflowPunct w:val="0"/>
              <w:autoSpaceDE w:val="0"/>
              <w:autoSpaceDN w:val="0"/>
              <w:textAlignment w:val="baseline"/>
              <w:rPr>
                <w:rFonts w:ascii="Calibri" w:eastAsia="等线" w:hAnsi="Calibri" w:cs="Times New Roman"/>
                <w:kern w:val="3"/>
                <w:sz w:val="22"/>
                <w:szCs w:val="21"/>
              </w:rPr>
            </w:pPr>
            <w:r w:rsidRPr="00C263E4">
              <w:rPr>
                <w:rFonts w:ascii="Calibri" w:eastAsia="等线" w:hAnsi="Calibri" w:cs="Times New Roman" w:hint="eastAsia"/>
                <w:kern w:val="3"/>
                <w:sz w:val="22"/>
                <w:szCs w:val="21"/>
              </w:rPr>
              <w:t>打印速度：</w:t>
            </w:r>
            <w:r w:rsidRPr="00C263E4">
              <w:rPr>
                <w:rFonts w:ascii="Calibri" w:eastAsia="等线" w:hAnsi="Calibri" w:cs="Times New Roman" w:hint="eastAsia"/>
                <w:kern w:val="3"/>
                <w:sz w:val="22"/>
                <w:szCs w:val="21"/>
              </w:rPr>
              <w:t>150mm/s</w:t>
            </w:r>
            <w:r w:rsidRPr="00C263E4">
              <w:rPr>
                <w:rFonts w:ascii="Calibri" w:eastAsia="等线" w:hAnsi="Calibri" w:cs="Times New Roman" w:hint="eastAsia"/>
                <w:kern w:val="3"/>
                <w:sz w:val="22"/>
                <w:szCs w:val="21"/>
              </w:rPr>
              <w:t>；</w:t>
            </w:r>
          </w:p>
          <w:p w14:paraId="33A2ACD9" w14:textId="77777777" w:rsidR="00C263E4" w:rsidRPr="00C263E4" w:rsidRDefault="00C263E4" w:rsidP="00C263E4">
            <w:pPr>
              <w:suppressAutoHyphens/>
              <w:overflowPunct w:val="0"/>
              <w:autoSpaceDE w:val="0"/>
              <w:autoSpaceDN w:val="0"/>
              <w:textAlignment w:val="baseline"/>
              <w:rPr>
                <w:rFonts w:ascii="Calibri" w:eastAsia="等线" w:hAnsi="Calibri" w:cs="Times New Roman"/>
                <w:kern w:val="3"/>
                <w:sz w:val="22"/>
                <w:szCs w:val="21"/>
              </w:rPr>
            </w:pPr>
            <w:r w:rsidRPr="00C263E4">
              <w:rPr>
                <w:rFonts w:ascii="Calibri" w:eastAsia="等线" w:hAnsi="Calibri" w:cs="Times New Roman" w:hint="eastAsia"/>
                <w:kern w:val="3"/>
                <w:sz w:val="22"/>
                <w:szCs w:val="21"/>
              </w:rPr>
              <w:t>最大纸卷：外径</w:t>
            </w:r>
            <w:r w:rsidRPr="00C263E4">
              <w:rPr>
                <w:rFonts w:ascii="Calibri" w:eastAsia="等线" w:hAnsi="Calibri" w:cs="Times New Roman" w:hint="eastAsia"/>
                <w:kern w:val="3"/>
                <w:sz w:val="22"/>
                <w:szCs w:val="21"/>
              </w:rPr>
              <w:t>150mm</w:t>
            </w:r>
            <w:r w:rsidRPr="00C263E4">
              <w:rPr>
                <w:rFonts w:ascii="Calibri" w:eastAsia="等线" w:hAnsi="Calibri" w:cs="Times New Roman" w:hint="eastAsia"/>
                <w:kern w:val="3"/>
                <w:sz w:val="22"/>
                <w:szCs w:val="21"/>
              </w:rPr>
              <w:t>；</w:t>
            </w:r>
          </w:p>
          <w:p w14:paraId="02CDCB3D" w14:textId="77777777" w:rsidR="00C263E4" w:rsidRPr="00C263E4" w:rsidRDefault="00C263E4" w:rsidP="00C263E4">
            <w:pPr>
              <w:suppressAutoHyphens/>
              <w:overflowPunct w:val="0"/>
              <w:autoSpaceDE w:val="0"/>
              <w:autoSpaceDN w:val="0"/>
              <w:textAlignment w:val="baseline"/>
              <w:rPr>
                <w:rFonts w:ascii="Calibri" w:eastAsia="等线" w:hAnsi="Calibri" w:cs="Times New Roman"/>
                <w:kern w:val="3"/>
                <w:sz w:val="22"/>
                <w:szCs w:val="21"/>
              </w:rPr>
            </w:pPr>
            <w:r w:rsidRPr="00C263E4">
              <w:rPr>
                <w:rFonts w:ascii="Calibri" w:eastAsia="等线" w:hAnsi="Calibri" w:cs="Times New Roman" w:hint="eastAsia"/>
                <w:kern w:val="3"/>
                <w:sz w:val="22"/>
                <w:szCs w:val="21"/>
              </w:rPr>
              <w:t>打印头寿命：</w:t>
            </w:r>
            <w:r w:rsidRPr="00C263E4">
              <w:rPr>
                <w:rFonts w:ascii="Calibri" w:eastAsia="等线" w:hAnsi="Calibri" w:cs="Times New Roman" w:hint="eastAsia"/>
                <w:kern w:val="3"/>
                <w:sz w:val="22"/>
                <w:szCs w:val="21"/>
              </w:rPr>
              <w:t>50KM</w:t>
            </w:r>
            <w:r w:rsidRPr="00C263E4">
              <w:rPr>
                <w:rFonts w:ascii="Calibri" w:eastAsia="等线" w:hAnsi="Calibri" w:cs="Times New Roman" w:hint="eastAsia"/>
                <w:kern w:val="3"/>
                <w:sz w:val="22"/>
                <w:szCs w:val="21"/>
              </w:rPr>
              <w:t>，切刀寿命：</w:t>
            </w:r>
            <w:r w:rsidRPr="00C263E4">
              <w:rPr>
                <w:rFonts w:ascii="Calibri" w:eastAsia="等线" w:hAnsi="Calibri" w:cs="Times New Roman" w:hint="eastAsia"/>
                <w:kern w:val="3"/>
                <w:sz w:val="22"/>
                <w:szCs w:val="21"/>
              </w:rPr>
              <w:t>100</w:t>
            </w:r>
            <w:r w:rsidRPr="00C263E4">
              <w:rPr>
                <w:rFonts w:ascii="Calibri" w:eastAsia="等线" w:hAnsi="Calibri" w:cs="Times New Roman" w:hint="eastAsia"/>
                <w:kern w:val="3"/>
                <w:sz w:val="22"/>
                <w:szCs w:val="21"/>
              </w:rPr>
              <w:t>万次；</w:t>
            </w:r>
          </w:p>
          <w:p w14:paraId="2BFAA4CD" w14:textId="77777777" w:rsidR="00C263E4" w:rsidRPr="00C263E4" w:rsidRDefault="00C263E4" w:rsidP="00C263E4">
            <w:pPr>
              <w:suppressAutoHyphens/>
              <w:overflowPunct w:val="0"/>
              <w:autoSpaceDE w:val="0"/>
              <w:autoSpaceDN w:val="0"/>
              <w:textAlignment w:val="baseline"/>
              <w:rPr>
                <w:rFonts w:ascii="Calibri" w:eastAsia="等线" w:hAnsi="Calibri" w:cs="Times New Roman"/>
                <w:kern w:val="3"/>
                <w:sz w:val="22"/>
                <w:szCs w:val="21"/>
              </w:rPr>
            </w:pPr>
            <w:r w:rsidRPr="00C263E4">
              <w:rPr>
                <w:rFonts w:ascii="Calibri" w:eastAsia="等线" w:hAnsi="Calibri" w:cs="Times New Roman" w:hint="eastAsia"/>
                <w:kern w:val="3"/>
                <w:sz w:val="22"/>
                <w:szCs w:val="21"/>
              </w:rPr>
              <w:t>有防堵纸、黑白检测、纸将尽、</w:t>
            </w:r>
            <w:proofErr w:type="gramStart"/>
            <w:r w:rsidRPr="00C263E4">
              <w:rPr>
                <w:rFonts w:ascii="Calibri" w:eastAsia="等线" w:hAnsi="Calibri" w:cs="Times New Roman" w:hint="eastAsia"/>
                <w:kern w:val="3"/>
                <w:sz w:val="22"/>
                <w:szCs w:val="21"/>
              </w:rPr>
              <w:t>纸尽传感器</w:t>
            </w:r>
            <w:proofErr w:type="gramEnd"/>
            <w:r w:rsidRPr="00C263E4">
              <w:rPr>
                <w:rFonts w:ascii="Calibri" w:eastAsia="等线" w:hAnsi="Calibri" w:cs="Times New Roman" w:hint="eastAsia"/>
                <w:kern w:val="3"/>
                <w:sz w:val="22"/>
                <w:szCs w:val="21"/>
              </w:rPr>
              <w:t>检测功能</w:t>
            </w:r>
          </w:p>
        </w:tc>
      </w:tr>
      <w:tr w:rsidR="00C263E4" w:rsidRPr="00C263E4" w14:paraId="0909F088" w14:textId="77777777" w:rsidTr="00F26CA9">
        <w:trPr>
          <w:trHeight w:val="347"/>
        </w:trPr>
        <w:tc>
          <w:tcPr>
            <w:tcW w:w="0" w:type="auto"/>
            <w:vAlign w:val="center"/>
          </w:tcPr>
          <w:p w14:paraId="5B646E31" w14:textId="77777777" w:rsidR="00C263E4" w:rsidRPr="00C263E4" w:rsidRDefault="00C263E4" w:rsidP="00794534">
            <w:pPr>
              <w:widowControl/>
              <w:numPr>
                <w:ilvl w:val="0"/>
                <w:numId w:val="15"/>
              </w:numPr>
              <w:suppressAutoHyphens/>
              <w:overflowPunct w:val="0"/>
              <w:autoSpaceDE w:val="0"/>
              <w:autoSpaceDN w:val="0"/>
              <w:jc w:val="center"/>
              <w:textAlignment w:val="baseline"/>
              <w:rPr>
                <w:rFonts w:ascii="宋体" w:eastAsia="等线" w:hAnsi="宋体" w:cs="宋体"/>
                <w:color w:val="000000"/>
                <w:kern w:val="0"/>
                <w:sz w:val="20"/>
                <w:szCs w:val="20"/>
              </w:rPr>
            </w:pPr>
          </w:p>
        </w:tc>
        <w:tc>
          <w:tcPr>
            <w:tcW w:w="1324" w:type="dxa"/>
            <w:vAlign w:val="center"/>
          </w:tcPr>
          <w:p w14:paraId="36E43368"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color w:val="000000"/>
                <w:kern w:val="0"/>
                <w:sz w:val="20"/>
                <w:szCs w:val="20"/>
              </w:rPr>
            </w:pPr>
            <w:r w:rsidRPr="00C263E4">
              <w:rPr>
                <w:rFonts w:ascii="宋体" w:eastAsia="等线" w:hAnsi="宋体" w:cs="宋体" w:hint="eastAsia"/>
                <w:color w:val="000000"/>
                <w:kern w:val="0"/>
                <w:sz w:val="20"/>
                <w:szCs w:val="20"/>
              </w:rPr>
              <w:t>摄像头（人脸识别）</w:t>
            </w:r>
          </w:p>
        </w:tc>
        <w:tc>
          <w:tcPr>
            <w:tcW w:w="5673" w:type="dxa"/>
            <w:vAlign w:val="center"/>
          </w:tcPr>
          <w:p w14:paraId="6B94DBF2"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kern w:val="0"/>
                <w:sz w:val="20"/>
                <w:szCs w:val="20"/>
              </w:rPr>
            </w:pPr>
            <w:r w:rsidRPr="00C263E4">
              <w:rPr>
                <w:rFonts w:ascii="宋体" w:eastAsia="等线" w:hAnsi="宋体" w:cs="宋体" w:hint="eastAsia"/>
                <w:kern w:val="0"/>
                <w:sz w:val="20"/>
                <w:szCs w:val="20"/>
              </w:rPr>
              <w:t>图像感光片：</w:t>
            </w:r>
            <w:r w:rsidRPr="00C263E4">
              <w:rPr>
                <w:rFonts w:ascii="宋体" w:eastAsia="等线" w:hAnsi="宋体" w:cs="宋体" w:hint="eastAsia"/>
                <w:kern w:val="0"/>
                <w:sz w:val="20"/>
                <w:szCs w:val="20"/>
              </w:rPr>
              <w:t>1/2.</w:t>
            </w:r>
            <w:proofErr w:type="gramStart"/>
            <w:r w:rsidRPr="00C263E4">
              <w:rPr>
                <w:rFonts w:ascii="宋体" w:eastAsia="等线" w:hAnsi="宋体" w:cs="宋体" w:hint="eastAsia"/>
                <w:kern w:val="0"/>
                <w:sz w:val="20"/>
                <w:szCs w:val="20"/>
              </w:rPr>
              <w:t>7  CMOS</w:t>
            </w:r>
            <w:proofErr w:type="gramEnd"/>
          </w:p>
          <w:p w14:paraId="48C6B179"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kern w:val="0"/>
                <w:sz w:val="20"/>
                <w:szCs w:val="20"/>
              </w:rPr>
            </w:pPr>
            <w:r w:rsidRPr="00C263E4">
              <w:rPr>
                <w:rFonts w:ascii="宋体" w:eastAsia="等线" w:hAnsi="宋体" w:cs="宋体" w:hint="eastAsia"/>
                <w:kern w:val="0"/>
                <w:sz w:val="20"/>
                <w:szCs w:val="20"/>
              </w:rPr>
              <w:t>清晰度：</w:t>
            </w:r>
            <w:r w:rsidRPr="00C263E4">
              <w:rPr>
                <w:rFonts w:ascii="宋体" w:eastAsia="等线" w:hAnsi="宋体" w:cs="宋体" w:hint="eastAsia"/>
                <w:kern w:val="0"/>
                <w:sz w:val="20"/>
                <w:szCs w:val="20"/>
              </w:rPr>
              <w:t>1920*1080 1280*720 640*480</w:t>
            </w:r>
          </w:p>
          <w:p w14:paraId="099351CB"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kern w:val="0"/>
                <w:sz w:val="20"/>
                <w:szCs w:val="20"/>
              </w:rPr>
            </w:pPr>
            <w:r w:rsidRPr="00C263E4">
              <w:rPr>
                <w:rFonts w:ascii="宋体" w:eastAsia="等线" w:hAnsi="宋体" w:cs="宋体" w:hint="eastAsia"/>
                <w:kern w:val="0"/>
                <w:sz w:val="20"/>
                <w:szCs w:val="20"/>
              </w:rPr>
              <w:t>最低照度：</w:t>
            </w:r>
            <w:r w:rsidRPr="00C263E4">
              <w:rPr>
                <w:rFonts w:ascii="宋体" w:eastAsia="等线" w:hAnsi="宋体" w:cs="宋体" w:hint="eastAsia"/>
                <w:kern w:val="0"/>
                <w:sz w:val="20"/>
                <w:szCs w:val="20"/>
              </w:rPr>
              <w:t>1LUX</w:t>
            </w:r>
          </w:p>
          <w:p w14:paraId="73B57C42"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kern w:val="0"/>
                <w:sz w:val="20"/>
                <w:szCs w:val="20"/>
              </w:rPr>
            </w:pPr>
            <w:r w:rsidRPr="00C263E4">
              <w:rPr>
                <w:rFonts w:ascii="宋体" w:eastAsia="等线" w:hAnsi="宋体" w:cs="宋体" w:hint="eastAsia"/>
                <w:kern w:val="0"/>
                <w:sz w:val="20"/>
                <w:szCs w:val="20"/>
              </w:rPr>
              <w:t>自动白平衡：支持</w:t>
            </w:r>
          </w:p>
          <w:p w14:paraId="146CF3EE"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kern w:val="0"/>
                <w:sz w:val="20"/>
                <w:szCs w:val="20"/>
              </w:rPr>
            </w:pPr>
            <w:r w:rsidRPr="00C263E4">
              <w:rPr>
                <w:rFonts w:ascii="宋体" w:eastAsia="等线" w:hAnsi="宋体" w:cs="宋体" w:hint="eastAsia"/>
                <w:kern w:val="0"/>
                <w:sz w:val="20"/>
                <w:szCs w:val="20"/>
              </w:rPr>
              <w:t>逆光补偿：支持</w:t>
            </w:r>
          </w:p>
          <w:p w14:paraId="32D69FFE"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kern w:val="0"/>
                <w:sz w:val="20"/>
                <w:szCs w:val="20"/>
              </w:rPr>
            </w:pPr>
            <w:r w:rsidRPr="00C263E4">
              <w:rPr>
                <w:rFonts w:ascii="宋体" w:eastAsia="等线" w:hAnsi="宋体" w:cs="宋体" w:hint="eastAsia"/>
                <w:kern w:val="0"/>
                <w:sz w:val="20"/>
                <w:szCs w:val="20"/>
              </w:rPr>
              <w:t>传输速率：</w:t>
            </w:r>
            <w:r w:rsidRPr="00C263E4">
              <w:rPr>
                <w:rFonts w:ascii="宋体" w:eastAsia="等线" w:hAnsi="宋体" w:cs="宋体" w:hint="eastAsia"/>
                <w:kern w:val="0"/>
                <w:sz w:val="20"/>
                <w:szCs w:val="20"/>
              </w:rPr>
              <w:t>480MB/S</w:t>
            </w:r>
          </w:p>
          <w:p w14:paraId="6EC4A564"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kern w:val="0"/>
                <w:sz w:val="20"/>
                <w:szCs w:val="20"/>
              </w:rPr>
            </w:pPr>
            <w:r w:rsidRPr="00C263E4">
              <w:rPr>
                <w:rFonts w:ascii="宋体" w:eastAsia="等线" w:hAnsi="宋体" w:cs="宋体" w:hint="eastAsia"/>
                <w:kern w:val="0"/>
                <w:sz w:val="20"/>
                <w:szCs w:val="20"/>
              </w:rPr>
              <w:t>USB</w:t>
            </w:r>
            <w:r w:rsidRPr="00C263E4">
              <w:rPr>
                <w:rFonts w:ascii="宋体" w:eastAsia="等线" w:hAnsi="宋体" w:cs="宋体" w:hint="eastAsia"/>
                <w:kern w:val="0"/>
                <w:sz w:val="20"/>
                <w:szCs w:val="20"/>
              </w:rPr>
              <w:t>供电</w:t>
            </w:r>
          </w:p>
        </w:tc>
      </w:tr>
      <w:tr w:rsidR="00C263E4" w:rsidRPr="00C263E4" w14:paraId="6E14CDB4" w14:textId="77777777" w:rsidTr="00F26CA9">
        <w:trPr>
          <w:trHeight w:val="2600"/>
        </w:trPr>
        <w:tc>
          <w:tcPr>
            <w:tcW w:w="0" w:type="auto"/>
            <w:vAlign w:val="center"/>
          </w:tcPr>
          <w:p w14:paraId="5D5D46FB" w14:textId="77777777" w:rsidR="00C263E4" w:rsidRPr="00C263E4" w:rsidRDefault="00C263E4" w:rsidP="00794534">
            <w:pPr>
              <w:widowControl/>
              <w:numPr>
                <w:ilvl w:val="0"/>
                <w:numId w:val="15"/>
              </w:numPr>
              <w:suppressAutoHyphens/>
              <w:overflowPunct w:val="0"/>
              <w:autoSpaceDE w:val="0"/>
              <w:autoSpaceDN w:val="0"/>
              <w:jc w:val="center"/>
              <w:textAlignment w:val="baseline"/>
              <w:rPr>
                <w:rFonts w:ascii="宋体" w:eastAsia="等线" w:hAnsi="宋体" w:cs="宋体"/>
                <w:color w:val="000000"/>
                <w:kern w:val="0"/>
                <w:sz w:val="20"/>
                <w:szCs w:val="20"/>
              </w:rPr>
            </w:pPr>
          </w:p>
        </w:tc>
        <w:tc>
          <w:tcPr>
            <w:tcW w:w="1324" w:type="dxa"/>
            <w:vAlign w:val="center"/>
          </w:tcPr>
          <w:p w14:paraId="5E78E027" w14:textId="77777777" w:rsidR="00C263E4" w:rsidRPr="00C263E4" w:rsidRDefault="00C263E4" w:rsidP="00C263E4">
            <w:pPr>
              <w:widowControl/>
              <w:suppressAutoHyphens/>
              <w:overflowPunct w:val="0"/>
              <w:autoSpaceDE w:val="0"/>
              <w:autoSpaceDN w:val="0"/>
              <w:textAlignment w:val="baseline"/>
              <w:rPr>
                <w:rFonts w:ascii="宋体" w:eastAsia="等线" w:hAnsi="宋体" w:cs="宋体"/>
                <w:color w:val="000000"/>
                <w:kern w:val="0"/>
                <w:sz w:val="20"/>
                <w:szCs w:val="20"/>
              </w:rPr>
            </w:pPr>
            <w:r w:rsidRPr="00C263E4">
              <w:rPr>
                <w:rFonts w:ascii="宋体" w:eastAsia="等线" w:hAnsi="宋体" w:cs="宋体" w:hint="eastAsia"/>
                <w:color w:val="000000"/>
                <w:kern w:val="0"/>
                <w:sz w:val="20"/>
                <w:szCs w:val="20"/>
              </w:rPr>
              <w:t>摄像头（</w:t>
            </w:r>
            <w:proofErr w:type="gramStart"/>
            <w:r w:rsidRPr="00C263E4">
              <w:rPr>
                <w:rFonts w:ascii="宋体" w:eastAsia="等线" w:hAnsi="宋体" w:cs="宋体" w:hint="eastAsia"/>
                <w:color w:val="000000"/>
                <w:kern w:val="0"/>
                <w:sz w:val="20"/>
                <w:szCs w:val="20"/>
              </w:rPr>
              <w:t>微信刷</w:t>
            </w:r>
            <w:proofErr w:type="gramEnd"/>
            <w:r w:rsidRPr="00C263E4">
              <w:rPr>
                <w:rFonts w:ascii="宋体" w:eastAsia="等线" w:hAnsi="宋体" w:cs="宋体" w:hint="eastAsia"/>
                <w:color w:val="000000"/>
                <w:kern w:val="0"/>
                <w:sz w:val="20"/>
                <w:szCs w:val="20"/>
              </w:rPr>
              <w:t>脸支付）</w:t>
            </w:r>
          </w:p>
        </w:tc>
        <w:tc>
          <w:tcPr>
            <w:tcW w:w="5673" w:type="dxa"/>
            <w:vAlign w:val="center"/>
          </w:tcPr>
          <w:p w14:paraId="5E3C1142"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kern w:val="0"/>
                <w:sz w:val="20"/>
                <w:szCs w:val="20"/>
              </w:rPr>
            </w:pPr>
            <w:r w:rsidRPr="00C263E4">
              <w:rPr>
                <w:rFonts w:ascii="宋体" w:eastAsia="等线" w:hAnsi="宋体" w:cs="宋体" w:hint="eastAsia"/>
                <w:kern w:val="0"/>
                <w:sz w:val="20"/>
                <w:szCs w:val="20"/>
              </w:rPr>
              <w:t>高质量彩色图，可适应逆光和低暗光环境；</w:t>
            </w:r>
          </w:p>
          <w:p w14:paraId="416EE9B1"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kern w:val="0"/>
                <w:sz w:val="20"/>
                <w:szCs w:val="20"/>
              </w:rPr>
            </w:pPr>
            <w:r w:rsidRPr="00C263E4">
              <w:rPr>
                <w:rFonts w:ascii="宋体" w:eastAsia="等线" w:hAnsi="宋体" w:cs="宋体" w:hint="eastAsia"/>
                <w:kern w:val="0"/>
                <w:sz w:val="20"/>
                <w:szCs w:val="20"/>
              </w:rPr>
              <w:t>支持</w:t>
            </w:r>
            <w:r w:rsidRPr="00C263E4">
              <w:rPr>
                <w:rFonts w:ascii="宋体" w:eastAsia="等线" w:hAnsi="宋体" w:cs="宋体" w:hint="eastAsia"/>
                <w:kern w:val="0"/>
                <w:sz w:val="20"/>
                <w:szCs w:val="20"/>
              </w:rPr>
              <w:t xml:space="preserve"> UVC </w:t>
            </w:r>
            <w:r w:rsidRPr="00C263E4">
              <w:rPr>
                <w:rFonts w:ascii="宋体" w:eastAsia="等线" w:hAnsi="宋体" w:cs="宋体" w:hint="eastAsia"/>
                <w:kern w:val="0"/>
                <w:sz w:val="20"/>
                <w:szCs w:val="20"/>
              </w:rPr>
              <w:t>协议；</w:t>
            </w:r>
          </w:p>
          <w:p w14:paraId="57080789"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kern w:val="0"/>
                <w:sz w:val="20"/>
                <w:szCs w:val="20"/>
              </w:rPr>
            </w:pPr>
            <w:r w:rsidRPr="00C263E4">
              <w:rPr>
                <w:rFonts w:ascii="宋体" w:eastAsia="等线" w:hAnsi="宋体" w:cs="宋体" w:hint="eastAsia"/>
                <w:kern w:val="0"/>
                <w:sz w:val="20"/>
                <w:szCs w:val="20"/>
              </w:rPr>
              <w:t>支持红外图、散斑图、彩色图像快速切换输出；</w:t>
            </w:r>
          </w:p>
          <w:p w14:paraId="6A16039C"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kern w:val="0"/>
                <w:sz w:val="20"/>
                <w:szCs w:val="20"/>
              </w:rPr>
            </w:pPr>
            <w:r w:rsidRPr="00C263E4">
              <w:rPr>
                <w:rFonts w:ascii="宋体" w:eastAsia="等线" w:hAnsi="宋体" w:cs="宋体" w:hint="eastAsia"/>
                <w:kern w:val="0"/>
                <w:sz w:val="20"/>
                <w:szCs w:val="20"/>
              </w:rPr>
              <w:t>接口：</w:t>
            </w:r>
            <w:r w:rsidRPr="00C263E4">
              <w:rPr>
                <w:rFonts w:ascii="宋体" w:eastAsia="等线" w:hAnsi="宋体" w:cs="宋体" w:hint="eastAsia"/>
                <w:kern w:val="0"/>
                <w:sz w:val="20"/>
                <w:szCs w:val="20"/>
              </w:rPr>
              <w:t>USB2.0</w:t>
            </w:r>
            <w:r w:rsidRPr="00C263E4">
              <w:rPr>
                <w:rFonts w:ascii="宋体" w:eastAsia="等线" w:hAnsi="宋体" w:cs="宋体" w:hint="eastAsia"/>
                <w:kern w:val="0"/>
                <w:sz w:val="20"/>
                <w:szCs w:val="20"/>
              </w:rPr>
              <w:t>；</w:t>
            </w:r>
          </w:p>
          <w:p w14:paraId="699566A3"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kern w:val="0"/>
                <w:sz w:val="20"/>
                <w:szCs w:val="20"/>
              </w:rPr>
            </w:pPr>
            <w:r w:rsidRPr="00C263E4">
              <w:rPr>
                <w:rFonts w:ascii="宋体" w:eastAsia="等线" w:hAnsi="宋体" w:cs="宋体" w:hint="eastAsia"/>
                <w:kern w:val="0"/>
                <w:sz w:val="20"/>
                <w:szCs w:val="20"/>
              </w:rPr>
              <w:t>供电方式：</w:t>
            </w:r>
            <w:r w:rsidRPr="00C263E4">
              <w:rPr>
                <w:rFonts w:ascii="宋体" w:eastAsia="等线" w:hAnsi="宋体" w:cs="宋体" w:hint="eastAsia"/>
                <w:kern w:val="0"/>
                <w:sz w:val="20"/>
                <w:szCs w:val="20"/>
              </w:rPr>
              <w:t>USB</w:t>
            </w:r>
            <w:r w:rsidRPr="00C263E4">
              <w:rPr>
                <w:rFonts w:ascii="宋体" w:eastAsia="等线" w:hAnsi="宋体" w:cs="宋体" w:hint="eastAsia"/>
                <w:kern w:val="0"/>
                <w:sz w:val="20"/>
                <w:szCs w:val="20"/>
              </w:rPr>
              <w:t>；</w:t>
            </w:r>
          </w:p>
          <w:p w14:paraId="238F7BCB"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kern w:val="0"/>
                <w:sz w:val="20"/>
                <w:szCs w:val="20"/>
              </w:rPr>
            </w:pPr>
            <w:r w:rsidRPr="00C263E4">
              <w:rPr>
                <w:rFonts w:ascii="宋体" w:eastAsia="等线" w:hAnsi="宋体" w:cs="宋体" w:hint="eastAsia"/>
                <w:kern w:val="0"/>
                <w:sz w:val="20"/>
                <w:szCs w:val="20"/>
              </w:rPr>
              <w:t>深度图像分辨率</w:t>
            </w:r>
            <w:r w:rsidRPr="00C263E4">
              <w:rPr>
                <w:rFonts w:ascii="宋体" w:eastAsia="等线" w:hAnsi="宋体" w:cs="宋体" w:hint="eastAsia"/>
                <w:kern w:val="0"/>
                <w:sz w:val="20"/>
                <w:szCs w:val="20"/>
              </w:rPr>
              <w:t xml:space="preserve"> /</w:t>
            </w:r>
            <w:r w:rsidRPr="00C263E4">
              <w:rPr>
                <w:rFonts w:ascii="宋体" w:eastAsia="等线" w:hAnsi="宋体" w:cs="宋体" w:hint="eastAsia"/>
                <w:kern w:val="0"/>
                <w:sz w:val="20"/>
                <w:szCs w:val="20"/>
              </w:rPr>
              <w:t>帧率：</w:t>
            </w:r>
            <w:r w:rsidRPr="00C263E4">
              <w:rPr>
                <w:rFonts w:ascii="宋体" w:eastAsia="等线" w:hAnsi="宋体" w:cs="宋体" w:hint="eastAsia"/>
                <w:kern w:val="0"/>
                <w:sz w:val="20"/>
                <w:szCs w:val="20"/>
              </w:rPr>
              <w:t>640</w:t>
            </w:r>
            <w:r w:rsidRPr="00C263E4">
              <w:rPr>
                <w:rFonts w:ascii="宋体" w:eastAsia="等线" w:hAnsi="宋体" w:cs="宋体" w:hint="eastAsia"/>
                <w:kern w:val="0"/>
                <w:sz w:val="20"/>
                <w:szCs w:val="20"/>
              </w:rPr>
              <w:t>×</w:t>
            </w:r>
            <w:r w:rsidRPr="00C263E4">
              <w:rPr>
                <w:rFonts w:ascii="宋体" w:eastAsia="等线" w:hAnsi="宋体" w:cs="宋体" w:hint="eastAsia"/>
                <w:kern w:val="0"/>
                <w:sz w:val="20"/>
                <w:szCs w:val="20"/>
              </w:rPr>
              <w:t>400@25fps</w:t>
            </w:r>
            <w:r w:rsidRPr="00C263E4">
              <w:rPr>
                <w:rFonts w:ascii="宋体" w:eastAsia="等线" w:hAnsi="宋体" w:cs="宋体" w:hint="eastAsia"/>
                <w:kern w:val="0"/>
                <w:sz w:val="20"/>
                <w:szCs w:val="20"/>
              </w:rPr>
              <w:t>、</w:t>
            </w:r>
            <w:r w:rsidRPr="00C263E4">
              <w:rPr>
                <w:rFonts w:ascii="宋体" w:eastAsia="等线" w:hAnsi="宋体" w:cs="宋体" w:hint="eastAsia"/>
                <w:kern w:val="0"/>
                <w:sz w:val="20"/>
                <w:szCs w:val="20"/>
              </w:rPr>
              <w:t>320</w:t>
            </w:r>
            <w:r w:rsidRPr="00C263E4">
              <w:rPr>
                <w:rFonts w:ascii="宋体" w:eastAsia="等线" w:hAnsi="宋体" w:cs="宋体" w:hint="eastAsia"/>
                <w:kern w:val="0"/>
                <w:sz w:val="20"/>
                <w:szCs w:val="20"/>
              </w:rPr>
              <w:t>×</w:t>
            </w:r>
            <w:r w:rsidRPr="00C263E4">
              <w:rPr>
                <w:rFonts w:ascii="宋体" w:eastAsia="等线" w:hAnsi="宋体" w:cs="宋体" w:hint="eastAsia"/>
                <w:kern w:val="0"/>
                <w:sz w:val="20"/>
                <w:szCs w:val="20"/>
              </w:rPr>
              <w:t>200@25fps</w:t>
            </w:r>
            <w:r w:rsidRPr="00C263E4">
              <w:rPr>
                <w:rFonts w:ascii="宋体" w:eastAsia="等线" w:hAnsi="宋体" w:cs="宋体" w:hint="eastAsia"/>
                <w:kern w:val="0"/>
                <w:sz w:val="20"/>
                <w:szCs w:val="20"/>
              </w:rPr>
              <w:t>；</w:t>
            </w:r>
          </w:p>
          <w:p w14:paraId="528CE8E5"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kern w:val="0"/>
                <w:sz w:val="20"/>
                <w:szCs w:val="20"/>
              </w:rPr>
            </w:pPr>
            <w:r w:rsidRPr="00C263E4">
              <w:rPr>
                <w:rFonts w:ascii="宋体" w:eastAsia="等线" w:hAnsi="宋体" w:cs="宋体" w:hint="eastAsia"/>
                <w:kern w:val="0"/>
                <w:sz w:val="20"/>
                <w:szCs w:val="20"/>
              </w:rPr>
              <w:t>彩色图像分辨率</w:t>
            </w:r>
            <w:r w:rsidRPr="00C263E4">
              <w:rPr>
                <w:rFonts w:ascii="宋体" w:eastAsia="等线" w:hAnsi="宋体" w:cs="宋体" w:hint="eastAsia"/>
                <w:kern w:val="0"/>
                <w:sz w:val="20"/>
                <w:szCs w:val="20"/>
              </w:rPr>
              <w:t xml:space="preserve"> /</w:t>
            </w:r>
            <w:r w:rsidRPr="00C263E4">
              <w:rPr>
                <w:rFonts w:ascii="宋体" w:eastAsia="等线" w:hAnsi="宋体" w:cs="宋体" w:hint="eastAsia"/>
                <w:kern w:val="0"/>
                <w:sz w:val="20"/>
                <w:szCs w:val="20"/>
              </w:rPr>
              <w:t>帧率：</w:t>
            </w:r>
            <w:r w:rsidRPr="00C263E4">
              <w:rPr>
                <w:rFonts w:ascii="宋体" w:eastAsia="等线" w:hAnsi="宋体" w:cs="宋体" w:hint="eastAsia"/>
                <w:kern w:val="0"/>
                <w:sz w:val="20"/>
                <w:szCs w:val="20"/>
              </w:rPr>
              <w:t>1920</w:t>
            </w:r>
            <w:r w:rsidRPr="00C263E4">
              <w:rPr>
                <w:rFonts w:ascii="宋体" w:eastAsia="等线" w:hAnsi="宋体" w:cs="宋体" w:hint="eastAsia"/>
                <w:kern w:val="0"/>
                <w:sz w:val="20"/>
                <w:szCs w:val="20"/>
              </w:rPr>
              <w:t>×</w:t>
            </w:r>
            <w:r w:rsidRPr="00C263E4">
              <w:rPr>
                <w:rFonts w:ascii="宋体" w:eastAsia="等线" w:hAnsi="宋体" w:cs="宋体" w:hint="eastAsia"/>
                <w:kern w:val="0"/>
                <w:sz w:val="20"/>
                <w:szCs w:val="20"/>
              </w:rPr>
              <w:t>1080@25fps</w:t>
            </w:r>
            <w:r w:rsidRPr="00C263E4">
              <w:rPr>
                <w:rFonts w:ascii="宋体" w:eastAsia="等线" w:hAnsi="宋体" w:cs="宋体" w:hint="eastAsia"/>
                <w:kern w:val="0"/>
                <w:sz w:val="20"/>
                <w:szCs w:val="20"/>
              </w:rPr>
              <w:t>、</w:t>
            </w:r>
            <w:r w:rsidRPr="00C263E4">
              <w:rPr>
                <w:rFonts w:ascii="宋体" w:eastAsia="等线" w:hAnsi="宋体" w:cs="宋体" w:hint="eastAsia"/>
                <w:kern w:val="0"/>
                <w:sz w:val="20"/>
                <w:szCs w:val="20"/>
              </w:rPr>
              <w:t>1280</w:t>
            </w:r>
            <w:r w:rsidRPr="00C263E4">
              <w:rPr>
                <w:rFonts w:ascii="宋体" w:eastAsia="等线" w:hAnsi="宋体" w:cs="宋体" w:hint="eastAsia"/>
                <w:kern w:val="0"/>
                <w:sz w:val="20"/>
                <w:szCs w:val="20"/>
              </w:rPr>
              <w:t>×</w:t>
            </w:r>
            <w:r w:rsidRPr="00C263E4">
              <w:rPr>
                <w:rFonts w:ascii="宋体" w:eastAsia="等线" w:hAnsi="宋体" w:cs="宋体" w:hint="eastAsia"/>
                <w:kern w:val="0"/>
                <w:sz w:val="20"/>
                <w:szCs w:val="20"/>
              </w:rPr>
              <w:t>720@25fps</w:t>
            </w:r>
            <w:r w:rsidRPr="00C263E4">
              <w:rPr>
                <w:rFonts w:ascii="宋体" w:eastAsia="等线" w:hAnsi="宋体" w:cs="宋体" w:hint="eastAsia"/>
                <w:kern w:val="0"/>
                <w:sz w:val="20"/>
                <w:szCs w:val="20"/>
              </w:rPr>
              <w:t>、</w:t>
            </w:r>
            <w:r w:rsidRPr="00C263E4">
              <w:rPr>
                <w:rFonts w:ascii="宋体" w:eastAsia="等线" w:hAnsi="宋体" w:cs="宋体" w:hint="eastAsia"/>
                <w:kern w:val="0"/>
                <w:sz w:val="20"/>
                <w:szCs w:val="20"/>
              </w:rPr>
              <w:t>640</w:t>
            </w:r>
            <w:r w:rsidRPr="00C263E4">
              <w:rPr>
                <w:rFonts w:ascii="宋体" w:eastAsia="等线" w:hAnsi="宋体" w:cs="宋体" w:hint="eastAsia"/>
                <w:kern w:val="0"/>
                <w:sz w:val="20"/>
                <w:szCs w:val="20"/>
              </w:rPr>
              <w:t>×</w:t>
            </w:r>
            <w:r w:rsidRPr="00C263E4">
              <w:rPr>
                <w:rFonts w:ascii="宋体" w:eastAsia="等线" w:hAnsi="宋体" w:cs="宋体" w:hint="eastAsia"/>
                <w:kern w:val="0"/>
                <w:sz w:val="20"/>
                <w:szCs w:val="20"/>
              </w:rPr>
              <w:t>480@25fps</w:t>
            </w:r>
            <w:r w:rsidRPr="00C263E4">
              <w:rPr>
                <w:rFonts w:ascii="宋体" w:eastAsia="等线" w:hAnsi="宋体" w:cs="宋体" w:hint="eastAsia"/>
                <w:kern w:val="0"/>
                <w:sz w:val="20"/>
                <w:szCs w:val="20"/>
              </w:rPr>
              <w:t>、</w:t>
            </w:r>
            <w:r w:rsidRPr="00C263E4">
              <w:rPr>
                <w:rFonts w:ascii="宋体" w:eastAsia="等线" w:hAnsi="宋体" w:cs="宋体" w:hint="eastAsia"/>
                <w:kern w:val="0"/>
                <w:sz w:val="20"/>
                <w:szCs w:val="20"/>
              </w:rPr>
              <w:t>320</w:t>
            </w:r>
            <w:r w:rsidRPr="00C263E4">
              <w:rPr>
                <w:rFonts w:ascii="宋体" w:eastAsia="等线" w:hAnsi="宋体" w:cs="宋体" w:hint="eastAsia"/>
                <w:kern w:val="0"/>
                <w:sz w:val="20"/>
                <w:szCs w:val="20"/>
              </w:rPr>
              <w:t>×</w:t>
            </w:r>
            <w:r w:rsidRPr="00C263E4">
              <w:rPr>
                <w:rFonts w:ascii="宋体" w:eastAsia="等线" w:hAnsi="宋体" w:cs="宋体" w:hint="eastAsia"/>
                <w:kern w:val="0"/>
                <w:sz w:val="20"/>
                <w:szCs w:val="20"/>
              </w:rPr>
              <w:t>240@25fps</w:t>
            </w:r>
            <w:r w:rsidRPr="00C263E4">
              <w:rPr>
                <w:rFonts w:ascii="宋体" w:eastAsia="等线" w:hAnsi="宋体" w:cs="宋体" w:hint="eastAsia"/>
                <w:kern w:val="0"/>
                <w:sz w:val="20"/>
                <w:szCs w:val="20"/>
              </w:rPr>
              <w:t>；</w:t>
            </w:r>
            <w:r w:rsidRPr="00C263E4">
              <w:rPr>
                <w:rFonts w:ascii="宋体" w:eastAsia="等线" w:hAnsi="宋体" w:cs="宋体" w:hint="eastAsia"/>
                <w:kern w:val="0"/>
                <w:sz w:val="20"/>
                <w:szCs w:val="20"/>
              </w:rPr>
              <w:br/>
            </w:r>
            <w:r w:rsidRPr="00C263E4">
              <w:rPr>
                <w:rFonts w:ascii="宋体" w:eastAsia="等线" w:hAnsi="宋体" w:cs="宋体" w:hint="eastAsia"/>
                <w:kern w:val="0"/>
                <w:sz w:val="20"/>
                <w:szCs w:val="20"/>
              </w:rPr>
              <w:t>工作距离：</w:t>
            </w:r>
            <w:r w:rsidRPr="00C263E4">
              <w:rPr>
                <w:rFonts w:ascii="宋体" w:eastAsia="等线" w:hAnsi="宋体" w:cs="宋体" w:hint="eastAsia"/>
                <w:kern w:val="0"/>
                <w:sz w:val="20"/>
                <w:szCs w:val="20"/>
              </w:rPr>
              <w:t>0.28~1m</w:t>
            </w:r>
            <w:r w:rsidRPr="00C263E4">
              <w:rPr>
                <w:rFonts w:ascii="宋体" w:eastAsia="等线" w:hAnsi="宋体" w:cs="宋体" w:hint="eastAsia"/>
                <w:kern w:val="0"/>
                <w:sz w:val="20"/>
                <w:szCs w:val="20"/>
              </w:rPr>
              <w:t>；</w:t>
            </w:r>
          </w:p>
          <w:p w14:paraId="02CF8458"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kern w:val="0"/>
                <w:sz w:val="20"/>
                <w:szCs w:val="20"/>
              </w:rPr>
            </w:pPr>
            <w:r w:rsidRPr="00C263E4">
              <w:rPr>
                <w:rFonts w:ascii="宋体" w:eastAsia="等线" w:hAnsi="宋体" w:cs="宋体" w:hint="eastAsia"/>
                <w:kern w:val="0"/>
                <w:sz w:val="20"/>
                <w:szCs w:val="20"/>
              </w:rPr>
              <w:t>测量精度：±</w:t>
            </w:r>
            <w:r w:rsidRPr="00C263E4">
              <w:rPr>
                <w:rFonts w:ascii="宋体" w:eastAsia="等线" w:hAnsi="宋体" w:cs="宋体" w:hint="eastAsia"/>
                <w:kern w:val="0"/>
                <w:sz w:val="20"/>
                <w:szCs w:val="20"/>
              </w:rPr>
              <w:t>2mm@1m</w:t>
            </w:r>
            <w:r w:rsidRPr="00C263E4">
              <w:rPr>
                <w:rFonts w:ascii="宋体" w:eastAsia="等线" w:hAnsi="宋体" w:cs="宋体" w:hint="eastAsia"/>
                <w:kern w:val="0"/>
                <w:sz w:val="20"/>
                <w:szCs w:val="20"/>
              </w:rPr>
              <w:t>；</w:t>
            </w:r>
          </w:p>
        </w:tc>
      </w:tr>
      <w:tr w:rsidR="00C263E4" w:rsidRPr="00C263E4" w14:paraId="1B50F775" w14:textId="77777777" w:rsidTr="00F26CA9">
        <w:trPr>
          <w:trHeight w:val="4420"/>
        </w:trPr>
        <w:tc>
          <w:tcPr>
            <w:tcW w:w="0" w:type="auto"/>
            <w:vAlign w:val="center"/>
          </w:tcPr>
          <w:p w14:paraId="2F2452E7" w14:textId="77777777" w:rsidR="00C263E4" w:rsidRPr="00C263E4" w:rsidRDefault="00C263E4" w:rsidP="00794534">
            <w:pPr>
              <w:widowControl/>
              <w:numPr>
                <w:ilvl w:val="0"/>
                <w:numId w:val="15"/>
              </w:numPr>
              <w:suppressAutoHyphens/>
              <w:overflowPunct w:val="0"/>
              <w:autoSpaceDE w:val="0"/>
              <w:autoSpaceDN w:val="0"/>
              <w:jc w:val="center"/>
              <w:textAlignment w:val="baseline"/>
              <w:rPr>
                <w:rFonts w:ascii="宋体" w:eastAsia="等线" w:hAnsi="宋体" w:cs="宋体"/>
                <w:color w:val="000000"/>
                <w:kern w:val="0"/>
                <w:sz w:val="20"/>
                <w:szCs w:val="20"/>
              </w:rPr>
            </w:pPr>
          </w:p>
        </w:tc>
        <w:tc>
          <w:tcPr>
            <w:tcW w:w="1324" w:type="dxa"/>
            <w:vAlign w:val="center"/>
          </w:tcPr>
          <w:p w14:paraId="1F8D30AD"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color w:val="000000"/>
                <w:kern w:val="0"/>
                <w:sz w:val="20"/>
                <w:szCs w:val="20"/>
              </w:rPr>
            </w:pPr>
            <w:r w:rsidRPr="00C263E4">
              <w:rPr>
                <w:rFonts w:ascii="宋体" w:eastAsia="等线" w:hAnsi="宋体" w:cs="宋体" w:hint="eastAsia"/>
                <w:color w:val="000000"/>
                <w:kern w:val="0"/>
                <w:sz w:val="20"/>
                <w:szCs w:val="20"/>
              </w:rPr>
              <w:t>摄像头（</w:t>
            </w:r>
            <w:proofErr w:type="gramStart"/>
            <w:r w:rsidRPr="00C263E4">
              <w:rPr>
                <w:rFonts w:ascii="宋体" w:eastAsia="等线" w:hAnsi="宋体" w:cs="宋体" w:hint="eastAsia"/>
                <w:color w:val="000000"/>
                <w:kern w:val="0"/>
                <w:sz w:val="20"/>
                <w:szCs w:val="20"/>
              </w:rPr>
              <w:t>支付宝刷脸</w:t>
            </w:r>
            <w:proofErr w:type="gramEnd"/>
            <w:r w:rsidRPr="00C263E4">
              <w:rPr>
                <w:rFonts w:ascii="宋体" w:eastAsia="等线" w:hAnsi="宋体" w:cs="宋体" w:hint="eastAsia"/>
                <w:color w:val="000000"/>
                <w:kern w:val="0"/>
                <w:sz w:val="20"/>
                <w:szCs w:val="20"/>
              </w:rPr>
              <w:t>支付）</w:t>
            </w:r>
          </w:p>
        </w:tc>
        <w:tc>
          <w:tcPr>
            <w:tcW w:w="5673" w:type="dxa"/>
            <w:vAlign w:val="center"/>
          </w:tcPr>
          <w:p w14:paraId="06911EA3"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color w:val="000000"/>
                <w:kern w:val="0"/>
                <w:sz w:val="20"/>
                <w:szCs w:val="20"/>
              </w:rPr>
            </w:pPr>
            <w:r w:rsidRPr="00C263E4">
              <w:rPr>
                <w:rFonts w:ascii="宋体" w:eastAsia="等线" w:hAnsi="宋体" w:cs="宋体" w:hint="eastAsia"/>
                <w:color w:val="000000"/>
                <w:kern w:val="0"/>
                <w:sz w:val="20"/>
                <w:szCs w:val="20"/>
              </w:rPr>
              <w:t>Baseline</w:t>
            </w:r>
            <w:r w:rsidRPr="00C263E4">
              <w:rPr>
                <w:rFonts w:ascii="宋体" w:eastAsia="等线" w:hAnsi="宋体" w:cs="宋体" w:hint="eastAsia"/>
                <w:color w:val="000000"/>
                <w:kern w:val="0"/>
                <w:sz w:val="20"/>
                <w:szCs w:val="20"/>
              </w:rPr>
              <w:t>：</w:t>
            </w:r>
            <w:r w:rsidRPr="00C263E4">
              <w:rPr>
                <w:rFonts w:ascii="宋体" w:eastAsia="等线" w:hAnsi="宋体" w:cs="宋体" w:hint="eastAsia"/>
                <w:color w:val="000000"/>
                <w:kern w:val="0"/>
                <w:sz w:val="20"/>
                <w:szCs w:val="20"/>
              </w:rPr>
              <w:t>40mm</w:t>
            </w:r>
          </w:p>
          <w:p w14:paraId="08511920"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color w:val="000000"/>
                <w:kern w:val="0"/>
                <w:sz w:val="20"/>
                <w:szCs w:val="20"/>
              </w:rPr>
            </w:pPr>
            <w:r w:rsidRPr="00C263E4">
              <w:rPr>
                <w:rFonts w:ascii="宋体" w:eastAsia="等线" w:hAnsi="宋体" w:cs="宋体" w:hint="eastAsia"/>
                <w:color w:val="000000"/>
                <w:kern w:val="0"/>
                <w:sz w:val="20"/>
                <w:szCs w:val="20"/>
              </w:rPr>
              <w:t>深度范围：</w:t>
            </w:r>
            <w:r w:rsidRPr="00C263E4">
              <w:rPr>
                <w:rFonts w:ascii="宋体" w:eastAsia="等线" w:hAnsi="宋体" w:cs="宋体" w:hint="eastAsia"/>
                <w:color w:val="000000"/>
                <w:kern w:val="0"/>
                <w:sz w:val="20"/>
                <w:szCs w:val="20"/>
              </w:rPr>
              <w:t>0.25-1m</w:t>
            </w:r>
          </w:p>
          <w:p w14:paraId="2A3DA629"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color w:val="000000"/>
                <w:kern w:val="0"/>
                <w:sz w:val="20"/>
                <w:szCs w:val="20"/>
              </w:rPr>
            </w:pPr>
            <w:r w:rsidRPr="00C263E4">
              <w:rPr>
                <w:rFonts w:ascii="宋体" w:eastAsia="等线" w:hAnsi="宋体" w:cs="宋体" w:hint="eastAsia"/>
                <w:color w:val="000000"/>
                <w:kern w:val="0"/>
                <w:sz w:val="20"/>
                <w:szCs w:val="20"/>
              </w:rPr>
              <w:t>相对精度：</w:t>
            </w:r>
            <w:r w:rsidRPr="00C263E4">
              <w:rPr>
                <w:rFonts w:ascii="宋体" w:eastAsia="等线" w:hAnsi="宋体" w:cs="宋体" w:hint="eastAsia"/>
                <w:color w:val="000000"/>
                <w:kern w:val="0"/>
                <w:sz w:val="20"/>
                <w:szCs w:val="20"/>
              </w:rPr>
              <w:t>1mm@300mm</w:t>
            </w:r>
            <w:r w:rsidRPr="00C263E4">
              <w:rPr>
                <w:rFonts w:ascii="宋体" w:eastAsia="等线" w:hAnsi="宋体" w:cs="宋体" w:hint="eastAsia"/>
                <w:color w:val="000000"/>
                <w:kern w:val="0"/>
                <w:sz w:val="20"/>
                <w:szCs w:val="20"/>
              </w:rPr>
              <w:t>；</w:t>
            </w:r>
            <w:r w:rsidRPr="00C263E4">
              <w:rPr>
                <w:rFonts w:ascii="宋体" w:eastAsia="等线" w:hAnsi="宋体" w:cs="宋体" w:hint="eastAsia"/>
                <w:color w:val="000000"/>
                <w:kern w:val="0"/>
                <w:sz w:val="20"/>
                <w:szCs w:val="20"/>
              </w:rPr>
              <w:t>6mm@1000mm</w:t>
            </w:r>
          </w:p>
          <w:p w14:paraId="1A1C3BF4"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color w:val="000000"/>
                <w:kern w:val="0"/>
                <w:sz w:val="20"/>
                <w:szCs w:val="20"/>
              </w:rPr>
            </w:pPr>
            <w:r w:rsidRPr="00C263E4">
              <w:rPr>
                <w:rFonts w:ascii="宋体" w:eastAsia="等线" w:hAnsi="宋体" w:cs="宋体" w:hint="eastAsia"/>
                <w:color w:val="000000"/>
                <w:kern w:val="0"/>
                <w:sz w:val="20"/>
                <w:szCs w:val="20"/>
              </w:rPr>
              <w:t>平均功耗：</w:t>
            </w:r>
            <w:r w:rsidRPr="00C263E4">
              <w:rPr>
                <w:rFonts w:ascii="宋体" w:eastAsia="等线" w:hAnsi="宋体" w:cs="宋体" w:hint="eastAsia"/>
                <w:color w:val="000000"/>
                <w:kern w:val="0"/>
                <w:sz w:val="20"/>
                <w:szCs w:val="20"/>
              </w:rPr>
              <w:t xml:space="preserve"> </w:t>
            </w:r>
            <w:r w:rsidRPr="00C263E4">
              <w:rPr>
                <w:rFonts w:ascii="宋体" w:eastAsia="等线" w:hAnsi="宋体" w:cs="宋体" w:hint="eastAsia"/>
                <w:color w:val="000000"/>
                <w:kern w:val="0"/>
                <w:sz w:val="20"/>
                <w:szCs w:val="20"/>
              </w:rPr>
              <w:t>＜</w:t>
            </w:r>
            <w:r w:rsidRPr="00C263E4">
              <w:rPr>
                <w:rFonts w:ascii="宋体" w:eastAsia="等线" w:hAnsi="宋体" w:cs="宋体" w:hint="eastAsia"/>
                <w:color w:val="000000"/>
                <w:kern w:val="0"/>
                <w:sz w:val="20"/>
                <w:szCs w:val="20"/>
              </w:rPr>
              <w:t>2W</w:t>
            </w:r>
          </w:p>
          <w:p w14:paraId="4834B6F0"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color w:val="000000"/>
                <w:kern w:val="0"/>
                <w:sz w:val="20"/>
                <w:szCs w:val="20"/>
              </w:rPr>
            </w:pPr>
            <w:r w:rsidRPr="00C263E4">
              <w:rPr>
                <w:rFonts w:ascii="宋体" w:eastAsia="等线" w:hAnsi="宋体" w:cs="宋体" w:hint="eastAsia"/>
                <w:color w:val="000000"/>
                <w:kern w:val="0"/>
                <w:sz w:val="20"/>
                <w:szCs w:val="20"/>
              </w:rPr>
              <w:t>深度图分辨率：</w:t>
            </w:r>
            <w:r w:rsidRPr="00C263E4">
              <w:rPr>
                <w:rFonts w:ascii="宋体" w:eastAsia="等线" w:hAnsi="宋体" w:cs="宋体" w:hint="eastAsia"/>
                <w:color w:val="000000"/>
                <w:kern w:val="0"/>
                <w:sz w:val="20"/>
                <w:szCs w:val="20"/>
              </w:rPr>
              <w:t>1280x800@7fps</w:t>
            </w:r>
            <w:r w:rsidRPr="00C263E4">
              <w:rPr>
                <w:rFonts w:ascii="宋体" w:eastAsia="等线" w:hAnsi="宋体" w:cs="宋体" w:hint="eastAsia"/>
                <w:color w:val="000000"/>
                <w:kern w:val="0"/>
                <w:sz w:val="20"/>
                <w:szCs w:val="20"/>
              </w:rPr>
              <w:t>、</w:t>
            </w:r>
            <w:r w:rsidRPr="00C263E4">
              <w:rPr>
                <w:rFonts w:ascii="宋体" w:eastAsia="等线" w:hAnsi="宋体" w:cs="宋体" w:hint="eastAsia"/>
                <w:color w:val="000000"/>
                <w:kern w:val="0"/>
                <w:sz w:val="20"/>
                <w:szCs w:val="20"/>
              </w:rPr>
              <w:t>640x400@30fps</w:t>
            </w:r>
          </w:p>
          <w:p w14:paraId="295AF0FA"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color w:val="000000"/>
                <w:kern w:val="0"/>
                <w:sz w:val="20"/>
                <w:szCs w:val="20"/>
              </w:rPr>
            </w:pPr>
            <w:r w:rsidRPr="00C263E4">
              <w:rPr>
                <w:rFonts w:ascii="宋体" w:eastAsia="等线" w:hAnsi="宋体" w:cs="宋体" w:hint="eastAsia"/>
                <w:color w:val="000000"/>
                <w:kern w:val="0"/>
                <w:sz w:val="20"/>
                <w:szCs w:val="20"/>
              </w:rPr>
              <w:t>彩色图分辨率：</w:t>
            </w:r>
            <w:r w:rsidRPr="00C263E4">
              <w:rPr>
                <w:rFonts w:ascii="宋体" w:eastAsia="等线" w:hAnsi="宋体" w:cs="宋体" w:hint="eastAsia"/>
                <w:color w:val="000000"/>
                <w:kern w:val="0"/>
                <w:sz w:val="20"/>
                <w:szCs w:val="20"/>
              </w:rPr>
              <w:t>quad HD (2560*1440) @30fps</w:t>
            </w:r>
          </w:p>
          <w:p w14:paraId="20DB6DDB"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color w:val="000000"/>
                <w:kern w:val="0"/>
                <w:sz w:val="20"/>
                <w:szCs w:val="20"/>
              </w:rPr>
            </w:pPr>
            <w:r w:rsidRPr="00C263E4">
              <w:rPr>
                <w:rFonts w:ascii="宋体" w:eastAsia="等线" w:hAnsi="宋体" w:cs="宋体" w:hint="eastAsia"/>
                <w:color w:val="000000"/>
                <w:kern w:val="0"/>
                <w:sz w:val="20"/>
                <w:szCs w:val="20"/>
              </w:rPr>
              <w:t xml:space="preserve">             1080P (1920*1080) @30fps</w:t>
            </w:r>
          </w:p>
          <w:p w14:paraId="1D122588"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color w:val="000000"/>
                <w:kern w:val="0"/>
                <w:sz w:val="20"/>
                <w:szCs w:val="20"/>
              </w:rPr>
            </w:pPr>
            <w:r w:rsidRPr="00C263E4">
              <w:rPr>
                <w:rFonts w:ascii="宋体" w:eastAsia="等线" w:hAnsi="宋体" w:cs="宋体" w:hint="eastAsia"/>
                <w:color w:val="000000"/>
                <w:kern w:val="0"/>
                <w:sz w:val="20"/>
                <w:szCs w:val="20"/>
              </w:rPr>
              <w:t xml:space="preserve">             1280*720@30fps</w:t>
            </w:r>
          </w:p>
          <w:p w14:paraId="5C368402"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color w:val="000000"/>
                <w:kern w:val="0"/>
                <w:sz w:val="20"/>
                <w:szCs w:val="20"/>
              </w:rPr>
            </w:pPr>
            <w:r w:rsidRPr="00C263E4">
              <w:rPr>
                <w:rFonts w:ascii="宋体" w:eastAsia="等线" w:hAnsi="宋体" w:cs="宋体" w:hint="eastAsia"/>
                <w:color w:val="000000"/>
                <w:kern w:val="0"/>
                <w:sz w:val="20"/>
                <w:szCs w:val="20"/>
              </w:rPr>
              <w:t xml:space="preserve">             VGA (640*480) @30fps</w:t>
            </w:r>
          </w:p>
          <w:p w14:paraId="32732402"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color w:val="000000"/>
                <w:kern w:val="0"/>
                <w:sz w:val="20"/>
                <w:szCs w:val="20"/>
              </w:rPr>
            </w:pPr>
            <w:r w:rsidRPr="00C263E4">
              <w:rPr>
                <w:rFonts w:ascii="宋体" w:eastAsia="等线" w:hAnsi="宋体" w:cs="宋体" w:hint="eastAsia"/>
                <w:color w:val="000000"/>
                <w:kern w:val="0"/>
                <w:sz w:val="20"/>
                <w:szCs w:val="20"/>
              </w:rPr>
              <w:t>深度</w:t>
            </w:r>
            <w:r w:rsidRPr="00C263E4">
              <w:rPr>
                <w:rFonts w:ascii="宋体" w:eastAsia="等线" w:hAnsi="宋体" w:cs="宋体" w:hint="eastAsia"/>
                <w:color w:val="000000"/>
                <w:kern w:val="0"/>
                <w:sz w:val="20"/>
                <w:szCs w:val="20"/>
              </w:rPr>
              <w:t>FOV</w:t>
            </w:r>
            <w:r w:rsidRPr="00C263E4">
              <w:rPr>
                <w:rFonts w:ascii="宋体" w:eastAsia="等线" w:hAnsi="宋体" w:cs="宋体" w:hint="eastAsia"/>
                <w:color w:val="000000"/>
                <w:kern w:val="0"/>
                <w:sz w:val="20"/>
                <w:szCs w:val="20"/>
              </w:rPr>
              <w:t>：</w:t>
            </w:r>
            <w:r w:rsidRPr="00C263E4">
              <w:rPr>
                <w:rFonts w:ascii="宋体" w:eastAsia="等线" w:hAnsi="宋体" w:cs="宋体" w:hint="eastAsia"/>
                <w:color w:val="000000"/>
                <w:kern w:val="0"/>
                <w:sz w:val="20"/>
                <w:szCs w:val="20"/>
              </w:rPr>
              <w:t>H67.9</w:t>
            </w:r>
            <w:r w:rsidRPr="00C263E4">
              <w:rPr>
                <w:rFonts w:ascii="宋体" w:eastAsia="等线" w:hAnsi="宋体" w:cs="宋体" w:hint="eastAsia"/>
                <w:color w:val="000000"/>
                <w:kern w:val="0"/>
                <w:sz w:val="20"/>
                <w:szCs w:val="20"/>
              </w:rPr>
              <w:t>°</w:t>
            </w:r>
            <w:r w:rsidRPr="00C263E4">
              <w:rPr>
                <w:rFonts w:ascii="宋体" w:eastAsia="等线" w:hAnsi="宋体" w:cs="宋体" w:hint="eastAsia"/>
                <w:color w:val="000000"/>
                <w:kern w:val="0"/>
                <w:sz w:val="20"/>
                <w:szCs w:val="20"/>
              </w:rPr>
              <w:t xml:space="preserve"> V45.3</w:t>
            </w:r>
            <w:r w:rsidRPr="00C263E4">
              <w:rPr>
                <w:rFonts w:ascii="宋体" w:eastAsia="等线" w:hAnsi="宋体" w:cs="宋体" w:hint="eastAsia"/>
                <w:color w:val="000000"/>
                <w:kern w:val="0"/>
                <w:sz w:val="20"/>
                <w:szCs w:val="20"/>
              </w:rPr>
              <w:t>°</w:t>
            </w:r>
          </w:p>
          <w:p w14:paraId="06392E0E"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color w:val="000000"/>
                <w:kern w:val="0"/>
                <w:sz w:val="20"/>
                <w:szCs w:val="20"/>
              </w:rPr>
            </w:pPr>
            <w:r w:rsidRPr="00C263E4">
              <w:rPr>
                <w:rFonts w:ascii="宋体" w:eastAsia="等线" w:hAnsi="宋体" w:cs="宋体" w:hint="eastAsia"/>
                <w:color w:val="000000"/>
                <w:kern w:val="0"/>
                <w:sz w:val="20"/>
                <w:szCs w:val="20"/>
              </w:rPr>
              <w:t>彩色</w:t>
            </w:r>
            <w:r w:rsidRPr="00C263E4">
              <w:rPr>
                <w:rFonts w:ascii="宋体" w:eastAsia="等线" w:hAnsi="宋体" w:cs="宋体" w:hint="eastAsia"/>
                <w:color w:val="000000"/>
                <w:kern w:val="0"/>
                <w:sz w:val="20"/>
                <w:szCs w:val="20"/>
              </w:rPr>
              <w:t>FOV</w:t>
            </w:r>
            <w:r w:rsidRPr="00C263E4">
              <w:rPr>
                <w:rFonts w:ascii="宋体" w:eastAsia="等线" w:hAnsi="宋体" w:cs="宋体" w:hint="eastAsia"/>
                <w:color w:val="000000"/>
                <w:kern w:val="0"/>
                <w:sz w:val="20"/>
                <w:szCs w:val="20"/>
              </w:rPr>
              <w:t>：</w:t>
            </w:r>
            <w:r w:rsidRPr="00C263E4">
              <w:rPr>
                <w:rFonts w:ascii="宋体" w:eastAsia="等线" w:hAnsi="宋体" w:cs="宋体" w:hint="eastAsia"/>
                <w:color w:val="000000"/>
                <w:kern w:val="0"/>
                <w:sz w:val="20"/>
                <w:szCs w:val="20"/>
              </w:rPr>
              <w:t>H71.5</w:t>
            </w:r>
            <w:r w:rsidRPr="00C263E4">
              <w:rPr>
                <w:rFonts w:ascii="宋体" w:eastAsia="等线" w:hAnsi="宋体" w:cs="宋体" w:hint="eastAsia"/>
                <w:color w:val="000000"/>
                <w:kern w:val="0"/>
                <w:sz w:val="20"/>
                <w:szCs w:val="20"/>
              </w:rPr>
              <w:t>°</w:t>
            </w:r>
            <w:r w:rsidRPr="00C263E4">
              <w:rPr>
                <w:rFonts w:ascii="宋体" w:eastAsia="等线" w:hAnsi="宋体" w:cs="宋体" w:hint="eastAsia"/>
                <w:color w:val="000000"/>
                <w:kern w:val="0"/>
                <w:sz w:val="20"/>
                <w:szCs w:val="20"/>
              </w:rPr>
              <w:t xml:space="preserve"> V56.7</w:t>
            </w:r>
            <w:r w:rsidRPr="00C263E4">
              <w:rPr>
                <w:rFonts w:ascii="宋体" w:eastAsia="等线" w:hAnsi="宋体" w:cs="宋体" w:hint="eastAsia"/>
                <w:color w:val="000000"/>
                <w:kern w:val="0"/>
                <w:sz w:val="20"/>
                <w:szCs w:val="20"/>
              </w:rPr>
              <w:t>°</w:t>
            </w:r>
          </w:p>
          <w:p w14:paraId="5AA893F2"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color w:val="000000"/>
                <w:kern w:val="0"/>
                <w:sz w:val="20"/>
                <w:szCs w:val="20"/>
              </w:rPr>
            </w:pPr>
            <w:r w:rsidRPr="00C263E4">
              <w:rPr>
                <w:rFonts w:ascii="宋体" w:eastAsia="等线" w:hAnsi="宋体" w:cs="宋体" w:hint="eastAsia"/>
                <w:color w:val="000000"/>
                <w:kern w:val="0"/>
                <w:sz w:val="20"/>
                <w:szCs w:val="20"/>
              </w:rPr>
              <w:t>数据传输：</w:t>
            </w:r>
            <w:r w:rsidRPr="00C263E4">
              <w:rPr>
                <w:rFonts w:ascii="宋体" w:eastAsia="等线" w:hAnsi="宋体" w:cs="宋体" w:hint="eastAsia"/>
                <w:color w:val="000000"/>
                <w:kern w:val="0"/>
                <w:sz w:val="20"/>
                <w:szCs w:val="20"/>
              </w:rPr>
              <w:t>USB2.0</w:t>
            </w:r>
          </w:p>
          <w:p w14:paraId="104081FC"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color w:val="000000"/>
                <w:kern w:val="0"/>
                <w:sz w:val="20"/>
                <w:szCs w:val="20"/>
              </w:rPr>
            </w:pPr>
            <w:r w:rsidRPr="00C263E4">
              <w:rPr>
                <w:rFonts w:ascii="宋体" w:eastAsia="等线" w:hAnsi="宋体" w:cs="宋体" w:hint="eastAsia"/>
                <w:color w:val="000000"/>
                <w:kern w:val="0"/>
                <w:sz w:val="20"/>
                <w:szCs w:val="20"/>
              </w:rPr>
              <w:t>支持操作系统：</w:t>
            </w:r>
            <w:r w:rsidRPr="00C263E4">
              <w:rPr>
                <w:rFonts w:ascii="宋体" w:eastAsia="等线" w:hAnsi="宋体" w:cs="宋体" w:hint="eastAsia"/>
                <w:color w:val="000000"/>
                <w:kern w:val="0"/>
                <w:sz w:val="20"/>
                <w:szCs w:val="20"/>
              </w:rPr>
              <w:t>Android / Windows7/10</w:t>
            </w:r>
          </w:p>
          <w:p w14:paraId="15C75693" w14:textId="77777777" w:rsidR="00C263E4" w:rsidRPr="00C263E4" w:rsidRDefault="00C263E4" w:rsidP="00C263E4">
            <w:pPr>
              <w:widowControl/>
              <w:suppressAutoHyphens/>
              <w:overflowPunct w:val="0"/>
              <w:autoSpaceDE w:val="0"/>
              <w:autoSpaceDN w:val="0"/>
              <w:jc w:val="left"/>
              <w:textAlignment w:val="baseline"/>
              <w:rPr>
                <w:rFonts w:ascii="宋体" w:eastAsia="等线" w:hAnsi="宋体" w:cs="宋体"/>
                <w:color w:val="000000"/>
                <w:kern w:val="0"/>
                <w:sz w:val="20"/>
                <w:szCs w:val="20"/>
              </w:rPr>
            </w:pPr>
            <w:r w:rsidRPr="00C263E4">
              <w:rPr>
                <w:rFonts w:ascii="宋体" w:eastAsia="等线" w:hAnsi="宋体" w:cs="宋体" w:hint="eastAsia"/>
                <w:color w:val="000000"/>
                <w:kern w:val="0"/>
                <w:sz w:val="20"/>
                <w:szCs w:val="20"/>
              </w:rPr>
              <w:t>供电方式：</w:t>
            </w:r>
            <w:r w:rsidRPr="00C263E4">
              <w:rPr>
                <w:rFonts w:ascii="宋体" w:eastAsia="等线" w:hAnsi="宋体" w:cs="宋体" w:hint="eastAsia"/>
                <w:color w:val="000000"/>
                <w:kern w:val="0"/>
                <w:sz w:val="20"/>
                <w:szCs w:val="20"/>
              </w:rPr>
              <w:t xml:space="preserve">Micro USB/ I-PEX </w:t>
            </w:r>
            <w:r w:rsidRPr="00C263E4">
              <w:rPr>
                <w:rFonts w:ascii="宋体" w:eastAsia="等线" w:hAnsi="宋体" w:cs="宋体" w:hint="eastAsia"/>
                <w:color w:val="000000"/>
                <w:kern w:val="0"/>
                <w:sz w:val="20"/>
                <w:szCs w:val="20"/>
              </w:rPr>
              <w:t>连接器</w:t>
            </w:r>
            <w:r w:rsidRPr="00C263E4">
              <w:rPr>
                <w:rFonts w:ascii="宋体" w:eastAsia="等线" w:hAnsi="宋体" w:cs="宋体" w:hint="eastAsia"/>
                <w:color w:val="000000"/>
                <w:kern w:val="0"/>
                <w:sz w:val="20"/>
                <w:szCs w:val="20"/>
              </w:rPr>
              <w:br/>
            </w:r>
            <w:r w:rsidRPr="00C263E4">
              <w:rPr>
                <w:rFonts w:ascii="宋体" w:eastAsia="等线" w:hAnsi="宋体" w:cs="宋体" w:hint="eastAsia"/>
                <w:color w:val="000000"/>
                <w:kern w:val="0"/>
                <w:sz w:val="20"/>
                <w:szCs w:val="20"/>
              </w:rPr>
              <w:t>工作温度：</w:t>
            </w:r>
            <w:r w:rsidRPr="00C263E4">
              <w:rPr>
                <w:rFonts w:ascii="宋体" w:eastAsia="等线" w:hAnsi="宋体" w:cs="宋体" w:hint="eastAsia"/>
                <w:color w:val="000000"/>
                <w:kern w:val="0"/>
                <w:sz w:val="20"/>
                <w:szCs w:val="20"/>
              </w:rPr>
              <w:t>10</w:t>
            </w:r>
            <w:r w:rsidRPr="00C263E4">
              <w:rPr>
                <w:rFonts w:ascii="宋体" w:eastAsia="等线" w:hAnsi="宋体" w:cs="宋体" w:hint="eastAsia"/>
                <w:color w:val="000000"/>
                <w:kern w:val="0"/>
                <w:sz w:val="20"/>
                <w:szCs w:val="20"/>
              </w:rPr>
              <w:t>°</w:t>
            </w:r>
            <w:r w:rsidRPr="00C263E4">
              <w:rPr>
                <w:rFonts w:ascii="宋体" w:eastAsia="等线" w:hAnsi="宋体" w:cs="宋体" w:hint="eastAsia"/>
                <w:color w:val="000000"/>
                <w:kern w:val="0"/>
                <w:sz w:val="20"/>
                <w:szCs w:val="20"/>
              </w:rPr>
              <w:t xml:space="preserve"> - 40</w:t>
            </w:r>
            <w:r w:rsidRPr="00C263E4">
              <w:rPr>
                <w:rFonts w:ascii="宋体" w:eastAsia="等线" w:hAnsi="宋体" w:cs="宋体" w:hint="eastAsia"/>
                <w:color w:val="000000"/>
                <w:kern w:val="0"/>
                <w:sz w:val="20"/>
                <w:szCs w:val="20"/>
              </w:rPr>
              <w:t>°</w:t>
            </w:r>
            <w:r w:rsidRPr="00C263E4">
              <w:rPr>
                <w:rFonts w:ascii="宋体" w:eastAsia="等线" w:hAnsi="宋体" w:cs="宋体" w:hint="eastAsia"/>
                <w:color w:val="000000"/>
                <w:kern w:val="0"/>
                <w:sz w:val="20"/>
                <w:szCs w:val="20"/>
              </w:rPr>
              <w:br/>
            </w:r>
            <w:r w:rsidRPr="00C263E4">
              <w:rPr>
                <w:rFonts w:ascii="宋体" w:eastAsia="等线" w:hAnsi="宋体" w:cs="宋体" w:hint="eastAsia"/>
                <w:color w:val="000000"/>
                <w:kern w:val="0"/>
                <w:sz w:val="20"/>
                <w:szCs w:val="20"/>
              </w:rPr>
              <w:t>适用场景：室内，室外（</w:t>
            </w:r>
            <w:r w:rsidRPr="00C263E4">
              <w:rPr>
                <w:rFonts w:ascii="宋体" w:eastAsia="等线" w:hAnsi="宋体" w:cs="宋体" w:hint="eastAsia"/>
                <w:color w:val="000000"/>
                <w:kern w:val="0"/>
                <w:sz w:val="20"/>
                <w:szCs w:val="20"/>
              </w:rPr>
              <w:t>50000Lux@1m</w:t>
            </w:r>
            <w:r w:rsidRPr="00C263E4">
              <w:rPr>
                <w:rFonts w:ascii="宋体" w:eastAsia="等线" w:hAnsi="宋体" w:cs="宋体" w:hint="eastAsia"/>
                <w:color w:val="000000"/>
                <w:kern w:val="0"/>
                <w:sz w:val="20"/>
                <w:szCs w:val="20"/>
              </w:rPr>
              <w:t>）</w:t>
            </w:r>
            <w:r w:rsidRPr="00C263E4">
              <w:rPr>
                <w:rFonts w:ascii="宋体" w:eastAsia="等线" w:hAnsi="宋体" w:cs="宋体" w:hint="eastAsia"/>
                <w:color w:val="000000"/>
                <w:kern w:val="0"/>
                <w:sz w:val="20"/>
                <w:szCs w:val="20"/>
              </w:rPr>
              <w:br/>
            </w:r>
            <w:r w:rsidRPr="00C263E4">
              <w:rPr>
                <w:rFonts w:ascii="宋体" w:eastAsia="等线" w:hAnsi="宋体" w:cs="宋体" w:hint="eastAsia"/>
                <w:color w:val="000000"/>
                <w:kern w:val="0"/>
                <w:sz w:val="20"/>
                <w:szCs w:val="20"/>
              </w:rPr>
              <w:t>安全性</w:t>
            </w:r>
            <w:r w:rsidRPr="00C263E4">
              <w:rPr>
                <w:rFonts w:ascii="宋体" w:eastAsia="等线" w:hAnsi="宋体" w:cs="宋体" w:hint="eastAsia"/>
                <w:color w:val="000000"/>
                <w:kern w:val="0"/>
                <w:sz w:val="20"/>
                <w:szCs w:val="20"/>
              </w:rPr>
              <w:t xml:space="preserve"> Class1 </w:t>
            </w:r>
            <w:r w:rsidRPr="00C263E4">
              <w:rPr>
                <w:rFonts w:ascii="宋体" w:eastAsia="等线" w:hAnsi="宋体" w:cs="宋体" w:hint="eastAsia"/>
                <w:color w:val="000000"/>
                <w:kern w:val="0"/>
                <w:sz w:val="20"/>
                <w:szCs w:val="20"/>
              </w:rPr>
              <w:t>激光</w:t>
            </w:r>
          </w:p>
        </w:tc>
      </w:tr>
      <w:tr w:rsidR="00C263E4" w:rsidRPr="00C263E4" w14:paraId="2AEE887D" w14:textId="77777777" w:rsidTr="00F26CA9">
        <w:trPr>
          <w:trHeight w:val="1832"/>
        </w:trPr>
        <w:tc>
          <w:tcPr>
            <w:tcW w:w="0" w:type="auto"/>
            <w:vAlign w:val="center"/>
          </w:tcPr>
          <w:p w14:paraId="0C3203DF" w14:textId="77777777" w:rsidR="00C263E4" w:rsidRPr="00C263E4" w:rsidRDefault="00C263E4" w:rsidP="00794534">
            <w:pPr>
              <w:widowControl/>
              <w:numPr>
                <w:ilvl w:val="0"/>
                <w:numId w:val="15"/>
              </w:numPr>
              <w:suppressAutoHyphens/>
              <w:overflowPunct w:val="0"/>
              <w:autoSpaceDE w:val="0"/>
              <w:autoSpaceDN w:val="0"/>
              <w:textAlignment w:val="baseline"/>
              <w:rPr>
                <w:rFonts w:ascii="宋体" w:eastAsia="等线" w:hAnsi="宋体" w:cs="宋体"/>
                <w:color w:val="000000"/>
                <w:kern w:val="0"/>
                <w:sz w:val="20"/>
                <w:szCs w:val="20"/>
              </w:rPr>
            </w:pPr>
          </w:p>
        </w:tc>
        <w:tc>
          <w:tcPr>
            <w:tcW w:w="1324" w:type="dxa"/>
            <w:noWrap/>
            <w:vAlign w:val="center"/>
          </w:tcPr>
          <w:p w14:paraId="75CB369C" w14:textId="77777777" w:rsidR="00C263E4" w:rsidRPr="00C263E4" w:rsidRDefault="00C263E4" w:rsidP="00C263E4">
            <w:pPr>
              <w:suppressAutoHyphens/>
              <w:overflowPunct w:val="0"/>
              <w:autoSpaceDE w:val="0"/>
              <w:autoSpaceDN w:val="0"/>
              <w:jc w:val="center"/>
              <w:textAlignment w:val="baseline"/>
              <w:rPr>
                <w:rFonts w:ascii="Calibri" w:eastAsia="等线" w:hAnsi="Calibri" w:cs="Times New Roman"/>
                <w:kern w:val="3"/>
                <w:sz w:val="22"/>
                <w:szCs w:val="21"/>
              </w:rPr>
            </w:pPr>
            <w:r w:rsidRPr="00C263E4">
              <w:rPr>
                <w:rFonts w:ascii="Calibri" w:eastAsia="等线" w:hAnsi="Calibri" w:cs="Times New Roman" w:hint="eastAsia"/>
                <w:kern w:val="3"/>
                <w:sz w:val="22"/>
                <w:szCs w:val="21"/>
              </w:rPr>
              <w:t>A4</w:t>
            </w:r>
            <w:r w:rsidRPr="00C263E4">
              <w:rPr>
                <w:rFonts w:ascii="Calibri" w:eastAsia="等线" w:hAnsi="Calibri" w:cs="Times New Roman" w:hint="eastAsia"/>
                <w:kern w:val="3"/>
                <w:sz w:val="22"/>
                <w:szCs w:val="21"/>
              </w:rPr>
              <w:t>幅面打印</w:t>
            </w:r>
          </w:p>
        </w:tc>
        <w:tc>
          <w:tcPr>
            <w:tcW w:w="5673" w:type="dxa"/>
            <w:vAlign w:val="center"/>
          </w:tcPr>
          <w:p w14:paraId="0FFAEC25" w14:textId="77777777" w:rsidR="00C263E4" w:rsidRPr="00C263E4" w:rsidRDefault="00C263E4" w:rsidP="00C263E4">
            <w:pPr>
              <w:suppressAutoHyphens/>
              <w:overflowPunct w:val="0"/>
              <w:autoSpaceDE w:val="0"/>
              <w:autoSpaceDN w:val="0"/>
              <w:textAlignment w:val="baseline"/>
              <w:rPr>
                <w:rFonts w:ascii="Calibri" w:eastAsia="等线" w:hAnsi="Calibri" w:cs="Times New Roman"/>
                <w:kern w:val="3"/>
                <w:sz w:val="22"/>
                <w:szCs w:val="21"/>
              </w:rPr>
            </w:pPr>
            <w:r w:rsidRPr="00C263E4">
              <w:rPr>
                <w:rFonts w:ascii="Calibri" w:eastAsia="等线" w:hAnsi="Calibri" w:cs="Times New Roman" w:hint="eastAsia"/>
                <w:kern w:val="3"/>
                <w:sz w:val="22"/>
                <w:szCs w:val="21"/>
              </w:rPr>
              <w:t>打印速度：</w:t>
            </w:r>
            <w:r w:rsidRPr="00C263E4">
              <w:rPr>
                <w:rFonts w:ascii="Calibri" w:eastAsia="等线" w:hAnsi="Calibri" w:cs="Times New Roman"/>
                <w:kern w:val="3"/>
                <w:sz w:val="22"/>
                <w:szCs w:val="21"/>
              </w:rPr>
              <w:t>47</w:t>
            </w:r>
            <w:r w:rsidRPr="00C263E4">
              <w:rPr>
                <w:rFonts w:ascii="Calibri" w:eastAsia="等线" w:hAnsi="Calibri" w:cs="Times New Roman" w:hint="eastAsia"/>
                <w:kern w:val="3"/>
                <w:sz w:val="22"/>
                <w:szCs w:val="21"/>
              </w:rPr>
              <w:t>ppm</w:t>
            </w:r>
            <w:r w:rsidRPr="00C263E4">
              <w:rPr>
                <w:rFonts w:ascii="Calibri" w:eastAsia="等线" w:hAnsi="Calibri" w:cs="Times New Roman" w:hint="eastAsia"/>
                <w:kern w:val="3"/>
                <w:sz w:val="22"/>
                <w:szCs w:val="21"/>
              </w:rPr>
              <w:t>；</w:t>
            </w:r>
          </w:p>
          <w:p w14:paraId="28420974" w14:textId="77777777" w:rsidR="00C263E4" w:rsidRPr="00C263E4" w:rsidRDefault="00C263E4" w:rsidP="00C263E4">
            <w:pPr>
              <w:suppressAutoHyphens/>
              <w:overflowPunct w:val="0"/>
              <w:autoSpaceDE w:val="0"/>
              <w:autoSpaceDN w:val="0"/>
              <w:textAlignment w:val="baseline"/>
              <w:rPr>
                <w:rFonts w:ascii="Calibri" w:eastAsia="等线" w:hAnsi="Calibri" w:cs="Times New Roman"/>
                <w:kern w:val="3"/>
                <w:sz w:val="22"/>
                <w:szCs w:val="21"/>
              </w:rPr>
            </w:pPr>
            <w:r w:rsidRPr="00C263E4">
              <w:rPr>
                <w:rFonts w:ascii="Calibri" w:eastAsia="等线" w:hAnsi="Calibri" w:cs="Times New Roman" w:hint="eastAsia"/>
                <w:kern w:val="3"/>
                <w:sz w:val="22"/>
                <w:szCs w:val="21"/>
              </w:rPr>
              <w:t>最高分辨率：</w:t>
            </w:r>
            <w:r w:rsidRPr="00C263E4">
              <w:rPr>
                <w:rFonts w:ascii="Calibri" w:eastAsia="等线" w:hAnsi="Calibri" w:cs="Times New Roman" w:hint="eastAsia"/>
                <w:kern w:val="3"/>
                <w:sz w:val="22"/>
                <w:szCs w:val="21"/>
              </w:rPr>
              <w:t xml:space="preserve"> 1200x1200dpi</w:t>
            </w:r>
            <w:r w:rsidRPr="00C263E4">
              <w:rPr>
                <w:rFonts w:ascii="Calibri" w:eastAsia="等线" w:hAnsi="Calibri" w:cs="Times New Roman" w:hint="eastAsia"/>
                <w:kern w:val="3"/>
                <w:sz w:val="22"/>
                <w:szCs w:val="21"/>
              </w:rPr>
              <w:t>；</w:t>
            </w:r>
          </w:p>
          <w:p w14:paraId="087181F5" w14:textId="77777777" w:rsidR="00C263E4" w:rsidRPr="00C263E4" w:rsidRDefault="00C263E4" w:rsidP="00C263E4">
            <w:pPr>
              <w:suppressAutoHyphens/>
              <w:overflowPunct w:val="0"/>
              <w:autoSpaceDE w:val="0"/>
              <w:autoSpaceDN w:val="0"/>
              <w:textAlignment w:val="baseline"/>
              <w:rPr>
                <w:rFonts w:ascii="Calibri" w:eastAsia="等线" w:hAnsi="Calibri" w:cs="Times New Roman"/>
                <w:kern w:val="3"/>
                <w:sz w:val="22"/>
                <w:szCs w:val="21"/>
              </w:rPr>
            </w:pPr>
            <w:r w:rsidRPr="00C263E4">
              <w:rPr>
                <w:rFonts w:ascii="Calibri" w:eastAsia="等线" w:hAnsi="Calibri" w:cs="Times New Roman" w:hint="eastAsia"/>
                <w:kern w:val="3"/>
                <w:sz w:val="22"/>
                <w:szCs w:val="21"/>
              </w:rPr>
              <w:t>首页打印时间：少于</w:t>
            </w:r>
            <w:r w:rsidRPr="00C263E4">
              <w:rPr>
                <w:rFonts w:ascii="Calibri" w:eastAsia="等线" w:hAnsi="Calibri" w:cs="Times New Roman"/>
                <w:kern w:val="3"/>
                <w:sz w:val="22"/>
                <w:szCs w:val="21"/>
              </w:rPr>
              <w:t>6.5</w:t>
            </w:r>
            <w:r w:rsidRPr="00C263E4">
              <w:rPr>
                <w:rFonts w:ascii="Calibri" w:eastAsia="等线" w:hAnsi="Calibri" w:cs="Times New Roman" w:hint="eastAsia"/>
                <w:kern w:val="3"/>
                <w:sz w:val="22"/>
                <w:szCs w:val="21"/>
              </w:rPr>
              <w:t>秒；</w:t>
            </w:r>
          </w:p>
          <w:p w14:paraId="05934D2E" w14:textId="77777777" w:rsidR="00C263E4" w:rsidRPr="00C263E4" w:rsidRDefault="00C263E4" w:rsidP="00C263E4">
            <w:pPr>
              <w:suppressAutoHyphens/>
              <w:overflowPunct w:val="0"/>
              <w:autoSpaceDE w:val="0"/>
              <w:autoSpaceDN w:val="0"/>
              <w:textAlignment w:val="baseline"/>
              <w:rPr>
                <w:rFonts w:ascii="Calibri" w:eastAsia="等线" w:hAnsi="Calibri" w:cs="Times New Roman"/>
                <w:kern w:val="3"/>
                <w:sz w:val="22"/>
                <w:szCs w:val="21"/>
              </w:rPr>
            </w:pPr>
            <w:r w:rsidRPr="00C263E4">
              <w:rPr>
                <w:rFonts w:ascii="Calibri" w:eastAsia="等线" w:hAnsi="Calibri" w:cs="Times New Roman" w:hint="eastAsia"/>
                <w:kern w:val="3"/>
                <w:sz w:val="22"/>
                <w:szCs w:val="21"/>
              </w:rPr>
              <w:t>月打印负荷：最高</w:t>
            </w:r>
            <w:r w:rsidRPr="00C263E4">
              <w:rPr>
                <w:rFonts w:ascii="Calibri" w:eastAsia="等线" w:hAnsi="Calibri" w:cs="Times New Roman"/>
                <w:kern w:val="3"/>
                <w:sz w:val="22"/>
                <w:szCs w:val="21"/>
              </w:rPr>
              <w:t>10</w:t>
            </w:r>
            <w:r w:rsidRPr="00C263E4">
              <w:rPr>
                <w:rFonts w:ascii="Calibri" w:eastAsia="等线" w:hAnsi="Calibri" w:cs="Times New Roman" w:hint="eastAsia"/>
                <w:kern w:val="3"/>
                <w:sz w:val="22"/>
                <w:szCs w:val="21"/>
              </w:rPr>
              <w:t>0000</w:t>
            </w:r>
            <w:r w:rsidRPr="00C263E4">
              <w:rPr>
                <w:rFonts w:ascii="Calibri" w:eastAsia="等线" w:hAnsi="Calibri" w:cs="Times New Roman" w:hint="eastAsia"/>
                <w:kern w:val="3"/>
                <w:sz w:val="22"/>
                <w:szCs w:val="21"/>
              </w:rPr>
              <w:t>页；</w:t>
            </w:r>
          </w:p>
          <w:p w14:paraId="7F048186" w14:textId="77777777" w:rsidR="00C263E4" w:rsidRPr="00C263E4" w:rsidRDefault="00C263E4" w:rsidP="00C263E4">
            <w:pPr>
              <w:suppressAutoHyphens/>
              <w:overflowPunct w:val="0"/>
              <w:autoSpaceDE w:val="0"/>
              <w:autoSpaceDN w:val="0"/>
              <w:textAlignment w:val="baseline"/>
              <w:rPr>
                <w:rFonts w:ascii="Calibri" w:eastAsia="等线" w:hAnsi="Calibri" w:cs="Times New Roman"/>
                <w:kern w:val="3"/>
                <w:sz w:val="22"/>
                <w:szCs w:val="21"/>
              </w:rPr>
            </w:pPr>
            <w:r w:rsidRPr="00C263E4">
              <w:rPr>
                <w:rFonts w:ascii="Calibri" w:eastAsia="等线" w:hAnsi="Calibri" w:cs="Times New Roman" w:hint="eastAsia"/>
                <w:kern w:val="3"/>
                <w:sz w:val="22"/>
                <w:szCs w:val="21"/>
              </w:rPr>
              <w:t>支持扩展第二、三纸盒（</w:t>
            </w:r>
            <w:r w:rsidRPr="00C263E4">
              <w:rPr>
                <w:rFonts w:ascii="Calibri" w:eastAsia="等线" w:hAnsi="Calibri" w:cs="Times New Roman" w:hint="eastAsia"/>
                <w:kern w:val="3"/>
                <w:sz w:val="22"/>
                <w:szCs w:val="21"/>
              </w:rPr>
              <w:t>5</w:t>
            </w:r>
            <w:r w:rsidRPr="00C263E4">
              <w:rPr>
                <w:rFonts w:ascii="Calibri" w:eastAsia="等线" w:hAnsi="Calibri" w:cs="Times New Roman"/>
                <w:kern w:val="3"/>
                <w:sz w:val="22"/>
                <w:szCs w:val="21"/>
              </w:rPr>
              <w:t>50</w:t>
            </w:r>
            <w:r w:rsidRPr="00C263E4">
              <w:rPr>
                <w:rFonts w:ascii="Calibri" w:eastAsia="等线" w:hAnsi="Calibri" w:cs="Times New Roman" w:hint="eastAsia"/>
                <w:kern w:val="3"/>
                <w:sz w:val="22"/>
                <w:szCs w:val="21"/>
              </w:rPr>
              <w:t>页</w:t>
            </w:r>
            <w:r w:rsidRPr="00C263E4">
              <w:rPr>
                <w:rFonts w:ascii="Calibri" w:eastAsia="等线" w:hAnsi="Calibri" w:cs="Times New Roman" w:hint="eastAsia"/>
                <w:kern w:val="3"/>
                <w:sz w:val="22"/>
                <w:szCs w:val="21"/>
              </w:rPr>
              <w:t>/</w:t>
            </w:r>
            <w:r w:rsidRPr="00C263E4">
              <w:rPr>
                <w:rFonts w:ascii="Calibri" w:eastAsia="等线" w:hAnsi="Calibri" w:cs="Times New Roman" w:hint="eastAsia"/>
                <w:kern w:val="3"/>
                <w:sz w:val="22"/>
                <w:szCs w:val="21"/>
              </w:rPr>
              <w:t>盒）</w:t>
            </w:r>
          </w:p>
          <w:p w14:paraId="6AE9EB23" w14:textId="77777777" w:rsidR="00C263E4" w:rsidRPr="00C263E4" w:rsidRDefault="00C263E4" w:rsidP="00C263E4">
            <w:pPr>
              <w:suppressAutoHyphens/>
              <w:overflowPunct w:val="0"/>
              <w:autoSpaceDE w:val="0"/>
              <w:autoSpaceDN w:val="0"/>
              <w:textAlignment w:val="baseline"/>
              <w:rPr>
                <w:rFonts w:ascii="Calibri" w:eastAsia="等线" w:hAnsi="Calibri" w:cs="Times New Roman"/>
                <w:kern w:val="3"/>
                <w:sz w:val="22"/>
                <w:szCs w:val="21"/>
              </w:rPr>
            </w:pPr>
            <w:r w:rsidRPr="00C263E4">
              <w:rPr>
                <w:rFonts w:ascii="Calibri" w:eastAsia="等线" w:hAnsi="Calibri" w:cs="Times New Roman" w:hint="eastAsia"/>
                <w:kern w:val="3"/>
                <w:sz w:val="22"/>
                <w:szCs w:val="21"/>
              </w:rPr>
              <w:t>支持两纸盒基础上加装盖章模块</w:t>
            </w:r>
          </w:p>
        </w:tc>
      </w:tr>
      <w:tr w:rsidR="00C263E4" w:rsidRPr="00C263E4" w14:paraId="38F80734" w14:textId="77777777" w:rsidTr="00F26CA9">
        <w:trPr>
          <w:trHeight w:val="1832"/>
        </w:trPr>
        <w:tc>
          <w:tcPr>
            <w:tcW w:w="0" w:type="auto"/>
            <w:vAlign w:val="center"/>
          </w:tcPr>
          <w:p w14:paraId="1BF6F71C" w14:textId="77777777" w:rsidR="00C263E4" w:rsidRPr="00C263E4" w:rsidRDefault="00C263E4" w:rsidP="00794534">
            <w:pPr>
              <w:widowControl/>
              <w:numPr>
                <w:ilvl w:val="0"/>
                <w:numId w:val="15"/>
              </w:numPr>
              <w:suppressAutoHyphens/>
              <w:overflowPunct w:val="0"/>
              <w:autoSpaceDE w:val="0"/>
              <w:autoSpaceDN w:val="0"/>
              <w:jc w:val="center"/>
              <w:textAlignment w:val="baseline"/>
              <w:rPr>
                <w:rFonts w:ascii="宋体" w:eastAsia="等线" w:hAnsi="宋体" w:cs="宋体"/>
                <w:color w:val="000000"/>
                <w:kern w:val="0"/>
                <w:sz w:val="20"/>
                <w:szCs w:val="20"/>
              </w:rPr>
            </w:pPr>
          </w:p>
        </w:tc>
        <w:tc>
          <w:tcPr>
            <w:tcW w:w="1324" w:type="dxa"/>
            <w:noWrap/>
            <w:vAlign w:val="center"/>
          </w:tcPr>
          <w:p w14:paraId="6C729C86" w14:textId="77777777" w:rsidR="00C263E4" w:rsidRPr="00C263E4" w:rsidRDefault="00C263E4" w:rsidP="00C263E4">
            <w:pPr>
              <w:suppressAutoHyphens/>
              <w:overflowPunct w:val="0"/>
              <w:autoSpaceDE w:val="0"/>
              <w:autoSpaceDN w:val="0"/>
              <w:jc w:val="center"/>
              <w:textAlignment w:val="baseline"/>
              <w:rPr>
                <w:rFonts w:ascii="Calibri" w:eastAsia="等线" w:hAnsi="Calibri" w:cs="Times New Roman"/>
                <w:kern w:val="3"/>
                <w:sz w:val="22"/>
                <w:szCs w:val="21"/>
              </w:rPr>
            </w:pPr>
            <w:r w:rsidRPr="00C263E4">
              <w:rPr>
                <w:rFonts w:ascii="Calibri" w:eastAsia="等线" w:hAnsi="Calibri" w:cs="Times New Roman" w:hint="eastAsia"/>
                <w:kern w:val="3"/>
                <w:sz w:val="22"/>
                <w:szCs w:val="21"/>
              </w:rPr>
              <w:t>盖章模块</w:t>
            </w:r>
          </w:p>
        </w:tc>
        <w:tc>
          <w:tcPr>
            <w:tcW w:w="5673" w:type="dxa"/>
            <w:vAlign w:val="center"/>
          </w:tcPr>
          <w:p w14:paraId="03EBB918" w14:textId="77777777" w:rsidR="00C263E4" w:rsidRPr="00C263E4" w:rsidRDefault="00C263E4" w:rsidP="00C263E4">
            <w:pPr>
              <w:suppressAutoHyphens/>
              <w:overflowPunct w:val="0"/>
              <w:autoSpaceDE w:val="0"/>
              <w:autoSpaceDN w:val="0"/>
              <w:textAlignment w:val="baseline"/>
              <w:rPr>
                <w:rFonts w:ascii="Calibri" w:eastAsia="等线" w:hAnsi="Calibri" w:cs="Times New Roman"/>
                <w:kern w:val="3"/>
                <w:sz w:val="22"/>
                <w:szCs w:val="21"/>
              </w:rPr>
            </w:pPr>
            <w:r w:rsidRPr="00C263E4">
              <w:rPr>
                <w:rFonts w:ascii="Calibri" w:eastAsia="等线" w:hAnsi="Calibri" w:cs="Times New Roman" w:hint="eastAsia"/>
                <w:kern w:val="3"/>
                <w:sz w:val="22"/>
                <w:szCs w:val="21"/>
              </w:rPr>
              <w:t>自动滚轮印章方式盖章</w:t>
            </w:r>
            <w:r w:rsidRPr="00C263E4">
              <w:rPr>
                <w:rFonts w:ascii="Calibri" w:eastAsia="等线" w:hAnsi="Calibri" w:cs="Times New Roman" w:hint="eastAsia"/>
                <w:kern w:val="3"/>
                <w:sz w:val="22"/>
                <w:szCs w:val="21"/>
              </w:rPr>
              <w:t xml:space="preserve">, </w:t>
            </w:r>
            <w:r w:rsidRPr="00C263E4">
              <w:rPr>
                <w:rFonts w:ascii="Calibri" w:eastAsia="等线" w:hAnsi="Calibri" w:cs="Times New Roman" w:hint="eastAsia"/>
                <w:kern w:val="3"/>
                <w:sz w:val="22"/>
                <w:szCs w:val="21"/>
              </w:rPr>
              <w:t>代替人工盖章，印文变形率≤</w:t>
            </w:r>
            <w:r w:rsidRPr="00C263E4">
              <w:rPr>
                <w:rFonts w:ascii="Calibri" w:eastAsia="等线" w:hAnsi="Calibri" w:cs="Times New Roman" w:hint="eastAsia"/>
                <w:kern w:val="3"/>
                <w:sz w:val="22"/>
                <w:szCs w:val="21"/>
              </w:rPr>
              <w:t>1%</w:t>
            </w:r>
            <w:r w:rsidRPr="00C263E4">
              <w:rPr>
                <w:rFonts w:ascii="Calibri" w:eastAsia="等线" w:hAnsi="Calibri" w:cs="Times New Roman" w:hint="eastAsia"/>
                <w:kern w:val="3"/>
                <w:sz w:val="22"/>
                <w:szCs w:val="21"/>
              </w:rPr>
              <w:t>；特征纹再现率</w:t>
            </w:r>
            <w:proofErr w:type="gramStart"/>
            <w:r w:rsidRPr="00C263E4">
              <w:rPr>
                <w:rFonts w:ascii="Calibri" w:eastAsia="等线" w:hAnsi="Calibri" w:cs="Times New Roman" w:hint="eastAsia"/>
                <w:kern w:val="3"/>
                <w:sz w:val="22"/>
                <w:szCs w:val="21"/>
              </w:rPr>
              <w:t>〉</w:t>
            </w:r>
            <w:proofErr w:type="gramEnd"/>
            <w:r w:rsidRPr="00C263E4">
              <w:rPr>
                <w:rFonts w:ascii="Calibri" w:eastAsia="等线" w:hAnsi="Calibri" w:cs="Times New Roman" w:hint="eastAsia"/>
                <w:kern w:val="3"/>
                <w:sz w:val="22"/>
                <w:szCs w:val="21"/>
              </w:rPr>
              <w:t>60%</w:t>
            </w:r>
            <w:r w:rsidRPr="00C263E4">
              <w:rPr>
                <w:rFonts w:ascii="Calibri" w:eastAsia="等线" w:hAnsi="Calibri" w:cs="Times New Roman" w:hint="eastAsia"/>
                <w:kern w:val="3"/>
                <w:sz w:val="22"/>
                <w:szCs w:val="21"/>
              </w:rPr>
              <w:t>；</w:t>
            </w:r>
          </w:p>
          <w:p w14:paraId="05287D4D" w14:textId="77777777" w:rsidR="00C263E4" w:rsidRPr="00C263E4" w:rsidRDefault="00C263E4" w:rsidP="00C263E4">
            <w:pPr>
              <w:suppressAutoHyphens/>
              <w:overflowPunct w:val="0"/>
              <w:autoSpaceDE w:val="0"/>
              <w:autoSpaceDN w:val="0"/>
              <w:textAlignment w:val="baseline"/>
              <w:rPr>
                <w:rFonts w:ascii="Calibri" w:eastAsia="等线" w:hAnsi="Calibri" w:cs="Times New Roman"/>
                <w:kern w:val="3"/>
                <w:sz w:val="22"/>
                <w:szCs w:val="21"/>
              </w:rPr>
            </w:pPr>
            <w:r w:rsidRPr="00C263E4">
              <w:rPr>
                <w:rFonts w:ascii="Calibri" w:eastAsia="等线" w:hAnsi="Calibri" w:cs="Times New Roman" w:hint="eastAsia"/>
                <w:kern w:val="3"/>
                <w:sz w:val="22"/>
                <w:szCs w:val="21"/>
              </w:rPr>
              <w:t>浮动式印章设计，可智能自适应调节盖章压力；</w:t>
            </w:r>
          </w:p>
          <w:p w14:paraId="7D5BB38F" w14:textId="77777777" w:rsidR="00C263E4" w:rsidRPr="00C263E4" w:rsidRDefault="00C263E4" w:rsidP="00C263E4">
            <w:pPr>
              <w:suppressAutoHyphens/>
              <w:overflowPunct w:val="0"/>
              <w:autoSpaceDE w:val="0"/>
              <w:autoSpaceDN w:val="0"/>
              <w:textAlignment w:val="baseline"/>
              <w:rPr>
                <w:rFonts w:ascii="Calibri" w:eastAsia="等线" w:hAnsi="Calibri" w:cs="Times New Roman"/>
                <w:kern w:val="3"/>
                <w:sz w:val="22"/>
                <w:szCs w:val="21"/>
              </w:rPr>
            </w:pPr>
            <w:r w:rsidRPr="00C263E4">
              <w:rPr>
                <w:rFonts w:ascii="Calibri" w:eastAsia="等线" w:hAnsi="Calibri" w:cs="Times New Roman" w:hint="eastAsia"/>
                <w:kern w:val="3"/>
                <w:sz w:val="22"/>
                <w:szCs w:val="21"/>
              </w:rPr>
              <w:t>印章清晰无位置偏移；</w:t>
            </w:r>
          </w:p>
          <w:p w14:paraId="420464D1" w14:textId="77777777" w:rsidR="00C263E4" w:rsidRPr="00C263E4" w:rsidRDefault="00C263E4" w:rsidP="00C263E4">
            <w:pPr>
              <w:suppressAutoHyphens/>
              <w:overflowPunct w:val="0"/>
              <w:autoSpaceDE w:val="0"/>
              <w:autoSpaceDN w:val="0"/>
              <w:textAlignment w:val="baseline"/>
              <w:rPr>
                <w:rFonts w:ascii="Calibri" w:eastAsia="等线" w:hAnsi="Calibri" w:cs="Times New Roman"/>
                <w:kern w:val="3"/>
                <w:sz w:val="22"/>
                <w:szCs w:val="21"/>
              </w:rPr>
            </w:pPr>
            <w:r w:rsidRPr="00C263E4">
              <w:rPr>
                <w:rFonts w:ascii="Calibri" w:eastAsia="等线" w:hAnsi="Calibri" w:cs="Times New Roman" w:hint="eastAsia"/>
                <w:kern w:val="3"/>
                <w:sz w:val="22"/>
                <w:szCs w:val="21"/>
              </w:rPr>
              <w:t>更换印油：支持免拆卸印油轮加注印油，加油方便快捷盖章速度具备与打印机出纸同步的速度；</w:t>
            </w:r>
          </w:p>
          <w:p w14:paraId="3D9C871C" w14:textId="77777777" w:rsidR="00C263E4" w:rsidRPr="00C263E4" w:rsidRDefault="00C263E4" w:rsidP="00C263E4">
            <w:pPr>
              <w:suppressAutoHyphens/>
              <w:overflowPunct w:val="0"/>
              <w:autoSpaceDE w:val="0"/>
              <w:autoSpaceDN w:val="0"/>
              <w:textAlignment w:val="baseline"/>
              <w:rPr>
                <w:rFonts w:ascii="Calibri" w:eastAsia="等线" w:hAnsi="Calibri" w:cs="Times New Roman"/>
                <w:kern w:val="3"/>
                <w:sz w:val="22"/>
                <w:szCs w:val="21"/>
              </w:rPr>
            </w:pPr>
            <w:r w:rsidRPr="00C263E4">
              <w:rPr>
                <w:rFonts w:ascii="Calibri" w:eastAsia="等线" w:hAnsi="Calibri" w:cs="Times New Roman" w:hint="eastAsia"/>
                <w:kern w:val="3"/>
                <w:sz w:val="22"/>
                <w:szCs w:val="21"/>
              </w:rPr>
              <w:t>单次加油最大印章数：</w:t>
            </w:r>
            <w:r w:rsidRPr="00C263E4">
              <w:rPr>
                <w:rFonts w:ascii="Calibri" w:eastAsia="等线" w:hAnsi="Calibri" w:cs="Times New Roman" w:hint="eastAsia"/>
                <w:kern w:val="3"/>
                <w:sz w:val="22"/>
                <w:szCs w:val="21"/>
              </w:rPr>
              <w:t>10000</w:t>
            </w:r>
            <w:r w:rsidRPr="00C263E4">
              <w:rPr>
                <w:rFonts w:ascii="Calibri" w:eastAsia="等线" w:hAnsi="Calibri" w:cs="Times New Roman" w:hint="eastAsia"/>
                <w:kern w:val="3"/>
                <w:sz w:val="22"/>
                <w:szCs w:val="21"/>
              </w:rPr>
              <w:t>枚以上；</w:t>
            </w:r>
          </w:p>
        </w:tc>
      </w:tr>
    </w:tbl>
    <w:p w14:paraId="1E391B0D" w14:textId="77777777" w:rsidR="00C263E4" w:rsidRPr="00C263E4" w:rsidRDefault="00C263E4" w:rsidP="00C263E4">
      <w:pPr>
        <w:suppressAutoHyphens/>
        <w:overflowPunct w:val="0"/>
        <w:autoSpaceDE w:val="0"/>
        <w:autoSpaceDN w:val="0"/>
        <w:spacing w:before="62" w:line="276" w:lineRule="auto"/>
        <w:textAlignment w:val="baseline"/>
        <w:rPr>
          <w:rFonts w:ascii="宋体" w:eastAsia="宋体" w:hAnsi="宋体" w:cs="Times New Roman"/>
          <w:b/>
          <w:bCs/>
          <w:kern w:val="3"/>
          <w:szCs w:val="21"/>
        </w:rPr>
      </w:pPr>
    </w:p>
    <w:p w14:paraId="0FCF8E4D" w14:textId="77777777" w:rsidR="00C263E4" w:rsidRPr="00C263E4" w:rsidRDefault="00C263E4" w:rsidP="00C263E4">
      <w:pPr>
        <w:suppressAutoHyphens/>
        <w:overflowPunct w:val="0"/>
        <w:autoSpaceDE w:val="0"/>
        <w:autoSpaceDN w:val="0"/>
        <w:spacing w:before="62" w:line="276" w:lineRule="auto"/>
        <w:textAlignment w:val="baseline"/>
        <w:rPr>
          <w:rFonts w:ascii="微软雅黑" w:eastAsia="微软雅黑" w:hAnsi="微软雅黑" w:cs="Times New Roman"/>
          <w:b/>
          <w:bCs/>
          <w:kern w:val="3"/>
          <w:sz w:val="20"/>
          <w:szCs w:val="20"/>
        </w:rPr>
      </w:pPr>
      <w:r w:rsidRPr="00C263E4">
        <w:rPr>
          <w:rFonts w:ascii="微软雅黑" w:eastAsia="微软雅黑" w:hAnsi="微软雅黑" w:cs="Times New Roman"/>
          <w:b/>
          <w:bCs/>
          <w:kern w:val="3"/>
          <w:sz w:val="20"/>
          <w:szCs w:val="20"/>
        </w:rPr>
        <w:t>3</w:t>
      </w:r>
      <w:r w:rsidRPr="00C263E4">
        <w:rPr>
          <w:rFonts w:ascii="微软雅黑" w:eastAsia="微软雅黑" w:hAnsi="微软雅黑" w:cs="Times New Roman" w:hint="eastAsia"/>
          <w:b/>
          <w:bCs/>
          <w:kern w:val="3"/>
          <w:sz w:val="20"/>
          <w:szCs w:val="20"/>
        </w:rPr>
        <w:t>、体检和健康管理系统</w:t>
      </w:r>
    </w:p>
    <w:tbl>
      <w:tblPr>
        <w:tblW w:w="886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7584"/>
      </w:tblGrid>
      <w:tr w:rsidR="00C263E4" w:rsidRPr="00C263E4" w14:paraId="06B05187"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2892EBE0" w14:textId="77777777" w:rsidR="00C263E4" w:rsidRPr="00C263E4" w:rsidRDefault="00C263E4" w:rsidP="00C263E4">
            <w:pPr>
              <w:suppressAutoHyphens/>
              <w:overflowPunct w:val="0"/>
              <w:autoSpaceDE w:val="0"/>
              <w:autoSpaceDN w:val="0"/>
              <w:spacing w:line="360" w:lineRule="auto"/>
              <w:jc w:val="center"/>
              <w:textAlignment w:val="baseline"/>
              <w:rPr>
                <w:rFonts w:ascii="宋体" w:eastAsia="宋体" w:hAnsi="宋体" w:cs="Times New Roman"/>
                <w:b/>
                <w:kern w:val="3"/>
                <w:szCs w:val="21"/>
              </w:rPr>
            </w:pPr>
            <w:r w:rsidRPr="00C263E4">
              <w:rPr>
                <w:rFonts w:ascii="宋体" w:eastAsia="宋体" w:hAnsi="宋体" w:cs="Times New Roman" w:hint="eastAsia"/>
                <w:b/>
                <w:kern w:val="3"/>
                <w:szCs w:val="21"/>
              </w:rPr>
              <w:t>模块名称</w:t>
            </w:r>
          </w:p>
        </w:tc>
        <w:tc>
          <w:tcPr>
            <w:tcW w:w="7584" w:type="dxa"/>
            <w:tcBorders>
              <w:top w:val="single" w:sz="4" w:space="0" w:color="auto"/>
              <w:left w:val="single" w:sz="4" w:space="0" w:color="auto"/>
              <w:bottom w:val="single" w:sz="4" w:space="0" w:color="auto"/>
              <w:right w:val="single" w:sz="4" w:space="0" w:color="auto"/>
            </w:tcBorders>
            <w:vAlign w:val="center"/>
          </w:tcPr>
          <w:p w14:paraId="276FCA4A" w14:textId="77777777" w:rsidR="00C263E4" w:rsidRPr="00C263E4" w:rsidRDefault="00C263E4" w:rsidP="00C263E4">
            <w:pPr>
              <w:suppressAutoHyphens/>
              <w:overflowPunct w:val="0"/>
              <w:autoSpaceDE w:val="0"/>
              <w:autoSpaceDN w:val="0"/>
              <w:spacing w:line="360" w:lineRule="auto"/>
              <w:jc w:val="left"/>
              <w:textAlignment w:val="baseline"/>
              <w:rPr>
                <w:rFonts w:ascii="宋体" w:eastAsia="宋体" w:hAnsi="宋体" w:cs="Times New Roman"/>
                <w:b/>
                <w:kern w:val="3"/>
                <w:szCs w:val="21"/>
              </w:rPr>
            </w:pPr>
            <w:r w:rsidRPr="00C263E4">
              <w:rPr>
                <w:rFonts w:ascii="宋体" w:eastAsia="宋体" w:hAnsi="宋体" w:cs="Times New Roman" w:hint="eastAsia"/>
                <w:b/>
                <w:kern w:val="3"/>
                <w:szCs w:val="21"/>
              </w:rPr>
              <w:t>技术要求规格</w:t>
            </w:r>
          </w:p>
        </w:tc>
      </w:tr>
      <w:tr w:rsidR="00C263E4" w:rsidRPr="00C263E4" w14:paraId="631D439E"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353456F3" w14:textId="77777777" w:rsidR="00C263E4" w:rsidRPr="00C263E4" w:rsidRDefault="00C263E4" w:rsidP="00C263E4">
            <w:pPr>
              <w:suppressAutoHyphens/>
              <w:overflowPunct w:val="0"/>
              <w:autoSpaceDE w:val="0"/>
              <w:autoSpaceDN w:val="0"/>
              <w:spacing w:line="360" w:lineRule="auto"/>
              <w:jc w:val="center"/>
              <w:textAlignment w:val="baseline"/>
              <w:rPr>
                <w:rFonts w:ascii="宋体" w:eastAsia="宋体" w:hAnsi="宋体" w:cs="Times New Roman"/>
                <w:b/>
                <w:bCs/>
                <w:kern w:val="3"/>
                <w:sz w:val="24"/>
                <w:szCs w:val="24"/>
              </w:rPr>
            </w:pPr>
            <w:r w:rsidRPr="00C263E4">
              <w:rPr>
                <w:rFonts w:ascii="宋体" w:eastAsia="等线" w:hAnsi="宋体" w:cs="Times New Roman" w:hint="eastAsia"/>
                <w:b/>
                <w:kern w:val="3"/>
                <w:sz w:val="22"/>
                <w:szCs w:val="21"/>
              </w:rPr>
              <w:t>体检单位管理</w:t>
            </w:r>
          </w:p>
        </w:tc>
        <w:tc>
          <w:tcPr>
            <w:tcW w:w="7584" w:type="dxa"/>
            <w:tcBorders>
              <w:top w:val="single" w:sz="4" w:space="0" w:color="auto"/>
              <w:left w:val="single" w:sz="4" w:space="0" w:color="auto"/>
              <w:bottom w:val="single" w:sz="4" w:space="0" w:color="auto"/>
              <w:right w:val="single" w:sz="4" w:space="0" w:color="auto"/>
            </w:tcBorders>
          </w:tcPr>
          <w:p w14:paraId="33F876E1" w14:textId="77777777" w:rsidR="00C263E4" w:rsidRPr="00C263E4" w:rsidRDefault="00C263E4" w:rsidP="00C263E4">
            <w:p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1)</w:t>
            </w:r>
            <w:r w:rsidRPr="00C263E4">
              <w:rPr>
                <w:rFonts w:ascii="微软雅黑" w:eastAsia="微软雅黑" w:hAnsi="微软雅黑" w:cs="宋体"/>
                <w:kern w:val="0"/>
                <w:szCs w:val="21"/>
              </w:rPr>
              <w:t xml:space="preserve"> 单位登记</w:t>
            </w:r>
            <w:r w:rsidRPr="00C263E4">
              <w:rPr>
                <w:rFonts w:ascii="微软雅黑" w:eastAsia="微软雅黑" w:hAnsi="微软雅黑" w:cs="宋体" w:hint="eastAsia"/>
                <w:kern w:val="0"/>
                <w:szCs w:val="21"/>
              </w:rPr>
              <w:t>：</w:t>
            </w:r>
            <w:r w:rsidRPr="00C263E4">
              <w:rPr>
                <w:rFonts w:ascii="微软雅黑" w:eastAsia="微软雅黑" w:hAnsi="微软雅黑" w:cs="宋体"/>
                <w:kern w:val="0"/>
                <w:szCs w:val="21"/>
              </w:rPr>
              <w:t>新建</w:t>
            </w:r>
            <w:r w:rsidRPr="00C263E4">
              <w:rPr>
                <w:rFonts w:ascii="微软雅黑" w:eastAsia="微软雅黑" w:hAnsi="微软雅黑" w:cs="宋体" w:hint="eastAsia"/>
                <w:kern w:val="0"/>
                <w:szCs w:val="21"/>
              </w:rPr>
              <w:t>、</w:t>
            </w:r>
            <w:r w:rsidRPr="00C263E4">
              <w:rPr>
                <w:rFonts w:ascii="微软雅黑" w:eastAsia="微软雅黑" w:hAnsi="微软雅黑" w:cs="宋体"/>
                <w:kern w:val="0"/>
                <w:szCs w:val="21"/>
              </w:rPr>
              <w:t>变更单位信息</w:t>
            </w:r>
            <w:r w:rsidRPr="00C263E4">
              <w:rPr>
                <w:rFonts w:ascii="微软雅黑" w:eastAsia="微软雅黑" w:hAnsi="微软雅黑" w:cs="宋体" w:hint="eastAsia"/>
                <w:kern w:val="0"/>
                <w:szCs w:val="21"/>
              </w:rPr>
              <w:t>。</w:t>
            </w:r>
          </w:p>
          <w:p w14:paraId="5DF55DF8" w14:textId="77777777" w:rsidR="00C263E4" w:rsidRPr="00C263E4" w:rsidRDefault="00C263E4" w:rsidP="00C263E4">
            <w:p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2)</w:t>
            </w:r>
            <w:r w:rsidRPr="00C263E4">
              <w:rPr>
                <w:rFonts w:ascii="微软雅黑" w:eastAsia="微软雅黑" w:hAnsi="微软雅黑" w:cs="宋体"/>
                <w:kern w:val="0"/>
                <w:szCs w:val="21"/>
              </w:rPr>
              <w:t xml:space="preserve"> </w:t>
            </w:r>
            <w:r w:rsidRPr="00C263E4">
              <w:rPr>
                <w:rFonts w:ascii="微软雅黑" w:eastAsia="微软雅黑" w:hAnsi="微软雅黑" w:cs="宋体" w:hint="eastAsia"/>
                <w:kern w:val="0"/>
                <w:szCs w:val="21"/>
              </w:rPr>
              <w:t>单位合同建立：维护单位合同，建立人员分组及分组对应的体检项目。</w:t>
            </w:r>
          </w:p>
          <w:p w14:paraId="2922D0D5" w14:textId="77777777" w:rsidR="00C263E4" w:rsidRPr="00C263E4" w:rsidRDefault="00C263E4" w:rsidP="00C263E4">
            <w:p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3)</w:t>
            </w:r>
            <w:r w:rsidRPr="00C263E4">
              <w:rPr>
                <w:rFonts w:ascii="微软雅黑" w:eastAsia="微软雅黑" w:hAnsi="微软雅黑" w:cs="宋体"/>
                <w:kern w:val="0"/>
                <w:szCs w:val="21"/>
              </w:rPr>
              <w:t xml:space="preserve"> </w:t>
            </w:r>
            <w:r w:rsidRPr="00C263E4">
              <w:rPr>
                <w:rFonts w:ascii="微软雅黑" w:eastAsia="微软雅黑" w:hAnsi="微软雅黑" w:cs="宋体" w:hint="eastAsia"/>
                <w:kern w:val="0"/>
                <w:szCs w:val="21"/>
              </w:rPr>
              <w:t>导入分组人员：通过EXCEL模板，导入团检人员名单，并进行相关校验。</w:t>
            </w:r>
          </w:p>
          <w:p w14:paraId="37B237C6" w14:textId="77777777" w:rsidR="00C263E4" w:rsidRPr="00C263E4" w:rsidRDefault="00C263E4" w:rsidP="00C263E4">
            <w:p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kern w:val="0"/>
                <w:szCs w:val="21"/>
              </w:rPr>
              <w:t>4</w:t>
            </w:r>
            <w:r w:rsidRPr="00C263E4">
              <w:rPr>
                <w:rFonts w:ascii="微软雅黑" w:eastAsia="微软雅黑" w:hAnsi="微软雅黑" w:cs="宋体" w:hint="eastAsia"/>
                <w:kern w:val="0"/>
                <w:szCs w:val="21"/>
              </w:rPr>
              <w:t>)</w:t>
            </w:r>
            <w:r w:rsidRPr="00C263E4">
              <w:rPr>
                <w:rFonts w:ascii="微软雅黑" w:eastAsia="微软雅黑" w:hAnsi="微软雅黑" w:cs="宋体"/>
                <w:kern w:val="0"/>
                <w:szCs w:val="21"/>
              </w:rPr>
              <w:t xml:space="preserve"> 合同执行情况查询</w:t>
            </w:r>
            <w:r w:rsidRPr="00C263E4">
              <w:rPr>
                <w:rFonts w:ascii="微软雅黑" w:eastAsia="微软雅黑" w:hAnsi="微软雅黑" w:cs="宋体" w:hint="eastAsia"/>
                <w:kern w:val="0"/>
                <w:szCs w:val="21"/>
              </w:rPr>
              <w:t>：</w:t>
            </w:r>
            <w:r w:rsidRPr="00C263E4">
              <w:rPr>
                <w:rFonts w:ascii="微软雅黑" w:eastAsia="微软雅黑" w:hAnsi="微软雅黑" w:cs="宋体"/>
                <w:kern w:val="0"/>
                <w:szCs w:val="21"/>
              </w:rPr>
              <w:t>查询的体检进行情况，包括已体检人员和未体检人员清单</w:t>
            </w:r>
            <w:r w:rsidRPr="00C263E4">
              <w:rPr>
                <w:rFonts w:ascii="微软雅黑" w:eastAsia="微软雅黑" w:hAnsi="微软雅黑" w:cs="宋体" w:hint="eastAsia"/>
                <w:kern w:val="0"/>
                <w:szCs w:val="21"/>
              </w:rPr>
              <w:t>。</w:t>
            </w:r>
          </w:p>
          <w:p w14:paraId="4B1269D7" w14:textId="77777777" w:rsidR="00C263E4" w:rsidRPr="00C263E4" w:rsidRDefault="00C263E4" w:rsidP="00C263E4">
            <w:p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5)</w:t>
            </w:r>
            <w:r w:rsidRPr="00C263E4">
              <w:rPr>
                <w:rFonts w:ascii="微软雅黑" w:eastAsia="微软雅黑" w:hAnsi="微软雅黑" w:cs="宋体"/>
                <w:kern w:val="0"/>
                <w:szCs w:val="21"/>
              </w:rPr>
              <w:t xml:space="preserve"> </w:t>
            </w:r>
            <w:proofErr w:type="gramStart"/>
            <w:r w:rsidRPr="00C263E4">
              <w:rPr>
                <w:rFonts w:ascii="微软雅黑" w:eastAsia="微软雅黑" w:hAnsi="微软雅黑" w:cs="宋体"/>
                <w:kern w:val="0"/>
                <w:szCs w:val="21"/>
              </w:rPr>
              <w:t>团检排期</w:t>
            </w:r>
            <w:proofErr w:type="gramEnd"/>
            <w:r w:rsidRPr="00C263E4">
              <w:rPr>
                <w:rFonts w:ascii="微软雅黑" w:eastAsia="微软雅黑" w:hAnsi="微软雅黑" w:cs="宋体" w:hint="eastAsia"/>
                <w:kern w:val="0"/>
                <w:szCs w:val="21"/>
              </w:rPr>
              <w:t>：</w:t>
            </w:r>
            <w:proofErr w:type="gramStart"/>
            <w:r w:rsidRPr="00C263E4">
              <w:rPr>
                <w:rFonts w:ascii="微软雅黑" w:eastAsia="微软雅黑" w:hAnsi="微软雅黑" w:cs="宋体"/>
                <w:kern w:val="0"/>
                <w:szCs w:val="21"/>
              </w:rPr>
              <w:t>团检单位</w:t>
            </w:r>
            <w:proofErr w:type="gramEnd"/>
            <w:r w:rsidRPr="00C263E4">
              <w:rPr>
                <w:rFonts w:ascii="微软雅黑" w:eastAsia="微软雅黑" w:hAnsi="微软雅黑" w:cs="宋体"/>
                <w:kern w:val="0"/>
                <w:szCs w:val="21"/>
              </w:rPr>
              <w:t>进行排期</w:t>
            </w:r>
            <w:r w:rsidRPr="00C263E4">
              <w:rPr>
                <w:rFonts w:ascii="微软雅黑" w:eastAsia="微软雅黑" w:hAnsi="微软雅黑" w:cs="宋体" w:hint="eastAsia"/>
                <w:kern w:val="0"/>
                <w:szCs w:val="21"/>
              </w:rPr>
              <w:t>，</w:t>
            </w:r>
            <w:r w:rsidRPr="00C263E4">
              <w:rPr>
                <w:rFonts w:ascii="微软雅黑" w:eastAsia="微软雅黑" w:hAnsi="微软雅黑" w:cs="宋体"/>
                <w:kern w:val="0"/>
                <w:szCs w:val="21"/>
              </w:rPr>
              <w:t>设定排期人数</w:t>
            </w:r>
            <w:r w:rsidRPr="00C263E4">
              <w:rPr>
                <w:rFonts w:ascii="微软雅黑" w:eastAsia="微软雅黑" w:hAnsi="微软雅黑" w:cs="宋体" w:hint="eastAsia"/>
                <w:kern w:val="0"/>
                <w:szCs w:val="21"/>
              </w:rPr>
              <w:t>。</w:t>
            </w:r>
          </w:p>
          <w:p w14:paraId="1C733ED1" w14:textId="77777777" w:rsidR="00C263E4" w:rsidRPr="00C263E4" w:rsidRDefault="00C263E4" w:rsidP="00C263E4">
            <w:p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lastRenderedPageBreak/>
              <w:t>6)</w:t>
            </w:r>
            <w:r w:rsidRPr="00C263E4">
              <w:rPr>
                <w:rFonts w:ascii="微软雅黑" w:eastAsia="微软雅黑" w:hAnsi="微软雅黑" w:cs="宋体"/>
                <w:kern w:val="0"/>
                <w:szCs w:val="21"/>
              </w:rPr>
              <w:t xml:space="preserve"> 单位预约确认</w:t>
            </w:r>
            <w:r w:rsidRPr="00C263E4">
              <w:rPr>
                <w:rFonts w:ascii="微软雅黑" w:eastAsia="微软雅黑" w:hAnsi="微软雅黑" w:cs="宋体" w:hint="eastAsia"/>
                <w:kern w:val="0"/>
                <w:szCs w:val="21"/>
              </w:rPr>
              <w:t>：</w:t>
            </w:r>
            <w:proofErr w:type="gramStart"/>
            <w:r w:rsidRPr="00C263E4">
              <w:rPr>
                <w:rFonts w:ascii="微软雅黑" w:eastAsia="微软雅黑" w:hAnsi="微软雅黑" w:cs="宋体"/>
                <w:kern w:val="0"/>
                <w:szCs w:val="21"/>
              </w:rPr>
              <w:t>设定团检</w:t>
            </w:r>
            <w:proofErr w:type="gramEnd"/>
            <w:r w:rsidRPr="00C263E4">
              <w:rPr>
                <w:rFonts w:ascii="微软雅黑" w:eastAsia="微软雅黑" w:hAnsi="微软雅黑" w:cs="宋体"/>
                <w:kern w:val="0"/>
                <w:szCs w:val="21"/>
              </w:rPr>
              <w:t>排期的人员清单</w:t>
            </w:r>
            <w:r w:rsidRPr="00C263E4">
              <w:rPr>
                <w:rFonts w:ascii="微软雅黑" w:eastAsia="微软雅黑" w:hAnsi="微软雅黑" w:cs="宋体" w:hint="eastAsia"/>
                <w:kern w:val="0"/>
                <w:szCs w:val="21"/>
              </w:rPr>
              <w:t>。</w:t>
            </w:r>
          </w:p>
          <w:p w14:paraId="0C3D8603" w14:textId="77777777" w:rsidR="00C263E4" w:rsidRPr="00C263E4" w:rsidRDefault="00C263E4" w:rsidP="00C263E4">
            <w:p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7) 临时</w:t>
            </w:r>
            <w:r w:rsidRPr="00C263E4">
              <w:rPr>
                <w:rFonts w:ascii="微软雅黑" w:eastAsia="微软雅黑" w:hAnsi="微软雅黑" w:cs="宋体"/>
                <w:kern w:val="0"/>
                <w:szCs w:val="21"/>
              </w:rPr>
              <w:t>加减</w:t>
            </w:r>
            <w:r w:rsidRPr="00C263E4">
              <w:rPr>
                <w:rFonts w:ascii="微软雅黑" w:eastAsia="微软雅黑" w:hAnsi="微软雅黑" w:cs="宋体" w:hint="eastAsia"/>
                <w:kern w:val="0"/>
                <w:szCs w:val="21"/>
              </w:rPr>
              <w:t>项：</w:t>
            </w:r>
            <w:r w:rsidRPr="00C263E4">
              <w:rPr>
                <w:rFonts w:ascii="微软雅黑" w:eastAsia="微软雅黑" w:hAnsi="微软雅黑" w:cs="宋体"/>
                <w:kern w:val="0"/>
                <w:szCs w:val="21"/>
              </w:rPr>
              <w:t>可批量删除或增加体检项目。</w:t>
            </w:r>
          </w:p>
          <w:p w14:paraId="2F4AC967" w14:textId="77777777" w:rsidR="00C263E4" w:rsidRPr="00C263E4" w:rsidRDefault="00C263E4" w:rsidP="00C263E4">
            <w:p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8）封账</w:t>
            </w:r>
            <w:r w:rsidRPr="00C263E4">
              <w:rPr>
                <w:rFonts w:ascii="微软雅黑" w:eastAsia="微软雅黑" w:hAnsi="微软雅黑" w:cs="宋体"/>
                <w:kern w:val="0"/>
                <w:szCs w:val="21"/>
              </w:rPr>
              <w:t>提示：在</w:t>
            </w:r>
            <w:proofErr w:type="gramStart"/>
            <w:r w:rsidRPr="00C263E4">
              <w:rPr>
                <w:rFonts w:ascii="微软雅黑" w:eastAsia="微软雅黑" w:hAnsi="微软雅黑" w:cs="宋体"/>
                <w:kern w:val="0"/>
                <w:szCs w:val="21"/>
              </w:rPr>
              <w:t>完成团检</w:t>
            </w:r>
            <w:r w:rsidRPr="00C263E4">
              <w:rPr>
                <w:rFonts w:ascii="微软雅黑" w:eastAsia="微软雅黑" w:hAnsi="微软雅黑" w:cs="宋体" w:hint="eastAsia"/>
                <w:kern w:val="0"/>
                <w:szCs w:val="21"/>
              </w:rPr>
              <w:t>封</w:t>
            </w:r>
            <w:proofErr w:type="gramEnd"/>
            <w:r w:rsidRPr="00C263E4">
              <w:rPr>
                <w:rFonts w:ascii="微软雅黑" w:eastAsia="微软雅黑" w:hAnsi="微软雅黑" w:cs="宋体" w:hint="eastAsia"/>
                <w:kern w:val="0"/>
                <w:szCs w:val="21"/>
              </w:rPr>
              <w:t>账</w:t>
            </w:r>
            <w:r w:rsidRPr="00C263E4">
              <w:rPr>
                <w:rFonts w:ascii="微软雅黑" w:eastAsia="微软雅黑" w:hAnsi="微软雅黑" w:cs="宋体"/>
                <w:kern w:val="0"/>
                <w:szCs w:val="21"/>
              </w:rPr>
              <w:t>后，</w:t>
            </w:r>
            <w:r w:rsidRPr="00C263E4">
              <w:rPr>
                <w:rFonts w:ascii="微软雅黑" w:eastAsia="微软雅黑" w:hAnsi="微软雅黑" w:cs="宋体" w:hint="eastAsia"/>
                <w:kern w:val="0"/>
                <w:szCs w:val="21"/>
              </w:rPr>
              <w:t>对</w:t>
            </w:r>
            <w:r w:rsidRPr="00C263E4">
              <w:rPr>
                <w:rFonts w:ascii="微软雅黑" w:eastAsia="微软雅黑" w:hAnsi="微软雅黑" w:cs="宋体"/>
                <w:kern w:val="0"/>
                <w:szCs w:val="21"/>
              </w:rPr>
              <w:t>未体检人员进行标识。</w:t>
            </w:r>
          </w:p>
        </w:tc>
      </w:tr>
      <w:tr w:rsidR="00C263E4" w:rsidRPr="00C263E4" w14:paraId="13FA91F9"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74B7DE03" w14:textId="77777777" w:rsidR="00C263E4" w:rsidRPr="00C263E4" w:rsidRDefault="00C263E4" w:rsidP="00C263E4">
            <w:pPr>
              <w:suppressAutoHyphens/>
              <w:overflowPunct w:val="0"/>
              <w:autoSpaceDE w:val="0"/>
              <w:autoSpaceDN w:val="0"/>
              <w:spacing w:line="500" w:lineRule="exact"/>
              <w:jc w:val="center"/>
              <w:textAlignment w:val="baseline"/>
              <w:rPr>
                <w:rFonts w:ascii="宋体" w:eastAsia="等线" w:hAnsi="宋体" w:cs="Times New Roman"/>
                <w:b/>
                <w:kern w:val="3"/>
                <w:sz w:val="22"/>
                <w:szCs w:val="21"/>
              </w:rPr>
            </w:pPr>
            <w:r w:rsidRPr="00C263E4">
              <w:rPr>
                <w:rFonts w:ascii="宋体" w:eastAsia="等线" w:hAnsi="宋体" w:cs="Times New Roman" w:hint="eastAsia"/>
                <w:b/>
                <w:kern w:val="3"/>
                <w:sz w:val="22"/>
                <w:szCs w:val="21"/>
              </w:rPr>
              <w:lastRenderedPageBreak/>
              <w:t>体检前台管理</w:t>
            </w:r>
          </w:p>
        </w:tc>
        <w:tc>
          <w:tcPr>
            <w:tcW w:w="7584" w:type="dxa"/>
            <w:tcBorders>
              <w:top w:val="single" w:sz="4" w:space="0" w:color="auto"/>
              <w:left w:val="single" w:sz="4" w:space="0" w:color="auto"/>
              <w:bottom w:val="single" w:sz="4" w:space="0" w:color="auto"/>
              <w:right w:val="single" w:sz="4" w:space="0" w:color="auto"/>
            </w:tcBorders>
          </w:tcPr>
          <w:p w14:paraId="4CCCFC38" w14:textId="77777777" w:rsidR="00C263E4" w:rsidRPr="00C263E4" w:rsidRDefault="00C263E4" w:rsidP="00C263E4">
            <w:p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1)</w:t>
            </w:r>
            <w:r w:rsidRPr="00C263E4">
              <w:rPr>
                <w:rFonts w:ascii="微软雅黑" w:eastAsia="微软雅黑" w:hAnsi="微软雅黑" w:cs="宋体"/>
                <w:kern w:val="0"/>
                <w:szCs w:val="21"/>
              </w:rPr>
              <w:t xml:space="preserve"> 个人预约</w:t>
            </w:r>
            <w:r w:rsidRPr="00C263E4">
              <w:rPr>
                <w:rFonts w:ascii="微软雅黑" w:eastAsia="微软雅黑" w:hAnsi="微软雅黑" w:cs="宋体" w:hint="eastAsia"/>
                <w:kern w:val="0"/>
                <w:szCs w:val="21"/>
              </w:rPr>
              <w:t>：登记参检人员的基本信息、预约信息、体检项目组等，主要</w:t>
            </w:r>
            <w:proofErr w:type="gramStart"/>
            <w:r w:rsidRPr="00C263E4">
              <w:rPr>
                <w:rFonts w:ascii="微软雅黑" w:eastAsia="微软雅黑" w:hAnsi="微软雅黑" w:cs="宋体" w:hint="eastAsia"/>
                <w:kern w:val="0"/>
                <w:szCs w:val="21"/>
              </w:rPr>
              <w:t>针对个检客户</w:t>
            </w:r>
            <w:proofErr w:type="gramEnd"/>
            <w:r w:rsidRPr="00C263E4">
              <w:rPr>
                <w:rFonts w:ascii="微软雅黑" w:eastAsia="微软雅黑" w:hAnsi="微软雅黑" w:cs="宋体" w:hint="eastAsia"/>
                <w:kern w:val="0"/>
                <w:szCs w:val="21"/>
              </w:rPr>
              <w:t xml:space="preserve">。 </w:t>
            </w:r>
          </w:p>
          <w:p w14:paraId="6EF4D62B" w14:textId="77777777" w:rsidR="00C263E4" w:rsidRPr="00C263E4" w:rsidRDefault="00C263E4" w:rsidP="00C263E4">
            <w:p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2)</w:t>
            </w:r>
            <w:r w:rsidRPr="00C263E4">
              <w:rPr>
                <w:rFonts w:ascii="微软雅黑" w:eastAsia="微软雅黑" w:hAnsi="微软雅黑" w:cs="宋体"/>
                <w:kern w:val="0"/>
                <w:szCs w:val="21"/>
              </w:rPr>
              <w:t xml:space="preserve"> </w:t>
            </w:r>
            <w:r w:rsidRPr="00C263E4">
              <w:rPr>
                <w:rFonts w:ascii="微软雅黑" w:eastAsia="微软雅黑" w:hAnsi="微软雅黑" w:cs="宋体" w:hint="eastAsia"/>
                <w:kern w:val="0"/>
                <w:szCs w:val="21"/>
              </w:rPr>
              <w:t>人员报到：参检人员进行体检的入口，</w:t>
            </w:r>
            <w:r w:rsidRPr="00C263E4">
              <w:rPr>
                <w:rFonts w:ascii="微软雅黑" w:eastAsia="微软雅黑" w:hAnsi="微软雅黑" w:cs="宋体"/>
                <w:kern w:val="0"/>
                <w:szCs w:val="21"/>
              </w:rPr>
              <w:t>并且限制</w:t>
            </w:r>
            <w:r w:rsidRPr="00C263E4">
              <w:rPr>
                <w:rFonts w:ascii="微软雅黑" w:eastAsia="微软雅黑" w:hAnsi="微软雅黑" w:cs="宋体" w:hint="eastAsia"/>
                <w:kern w:val="0"/>
                <w:szCs w:val="21"/>
              </w:rPr>
              <w:t>人员只能</w:t>
            </w:r>
            <w:r w:rsidRPr="00C263E4">
              <w:rPr>
                <w:rFonts w:ascii="微软雅黑" w:eastAsia="微软雅黑" w:hAnsi="微软雅黑" w:cs="宋体"/>
                <w:kern w:val="0"/>
                <w:szCs w:val="21"/>
              </w:rPr>
              <w:t>在前台报到</w:t>
            </w:r>
            <w:r w:rsidRPr="00C263E4">
              <w:rPr>
                <w:rFonts w:ascii="微软雅黑" w:eastAsia="微软雅黑" w:hAnsi="微软雅黑" w:cs="宋体" w:hint="eastAsia"/>
                <w:kern w:val="0"/>
                <w:szCs w:val="21"/>
              </w:rPr>
              <w:t>。</w:t>
            </w:r>
          </w:p>
          <w:p w14:paraId="41C92A0E" w14:textId="77777777" w:rsidR="00C263E4" w:rsidRPr="00C263E4" w:rsidRDefault="00C263E4" w:rsidP="00C263E4">
            <w:p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3)</w:t>
            </w:r>
            <w:r w:rsidRPr="00C263E4">
              <w:rPr>
                <w:rFonts w:ascii="微软雅黑" w:eastAsia="微软雅黑" w:hAnsi="微软雅黑" w:cs="宋体"/>
                <w:kern w:val="0"/>
                <w:szCs w:val="21"/>
              </w:rPr>
              <w:t xml:space="preserve"> </w:t>
            </w:r>
            <w:r w:rsidRPr="00C263E4">
              <w:rPr>
                <w:rFonts w:ascii="微软雅黑" w:eastAsia="微软雅黑" w:hAnsi="微软雅黑" w:cs="宋体" w:hint="eastAsia"/>
                <w:kern w:val="0"/>
                <w:szCs w:val="21"/>
              </w:rPr>
              <w:t>人员预约信息修改：修改预约信息。</w:t>
            </w:r>
          </w:p>
          <w:p w14:paraId="5D5F2D6E" w14:textId="77777777" w:rsidR="00C263E4" w:rsidRPr="00C263E4" w:rsidRDefault="00C263E4" w:rsidP="00C263E4">
            <w:p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4)</w:t>
            </w:r>
            <w:r w:rsidRPr="00C263E4">
              <w:rPr>
                <w:rFonts w:ascii="微软雅黑" w:eastAsia="微软雅黑" w:hAnsi="微软雅黑" w:cs="宋体"/>
                <w:kern w:val="0"/>
                <w:szCs w:val="21"/>
              </w:rPr>
              <w:t xml:space="preserve"> </w:t>
            </w:r>
            <w:r w:rsidRPr="00C263E4">
              <w:rPr>
                <w:rFonts w:ascii="微软雅黑" w:eastAsia="微软雅黑" w:hAnsi="微软雅黑" w:cs="宋体" w:hint="eastAsia"/>
                <w:kern w:val="0"/>
                <w:szCs w:val="21"/>
              </w:rPr>
              <w:t>临时加减项：检中增减体检项目组。</w:t>
            </w:r>
          </w:p>
          <w:p w14:paraId="275EC6B4" w14:textId="77777777" w:rsidR="00C263E4" w:rsidRPr="00C263E4" w:rsidRDefault="00C263E4" w:rsidP="00C263E4">
            <w:p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kern w:val="0"/>
                <w:szCs w:val="21"/>
              </w:rPr>
              <w:t>5</w:t>
            </w:r>
            <w:r w:rsidRPr="00C263E4">
              <w:rPr>
                <w:rFonts w:ascii="微软雅黑" w:eastAsia="微软雅黑" w:hAnsi="微软雅黑" w:cs="宋体" w:hint="eastAsia"/>
                <w:kern w:val="0"/>
                <w:szCs w:val="21"/>
              </w:rPr>
              <w:t>)</w:t>
            </w:r>
            <w:r w:rsidRPr="00C263E4">
              <w:rPr>
                <w:rFonts w:ascii="微软雅黑" w:eastAsia="微软雅黑" w:hAnsi="微软雅黑" w:cs="宋体"/>
                <w:kern w:val="0"/>
                <w:szCs w:val="21"/>
              </w:rPr>
              <w:t xml:space="preserve"> </w:t>
            </w:r>
            <w:r w:rsidRPr="00C263E4">
              <w:rPr>
                <w:rFonts w:ascii="微软雅黑" w:eastAsia="微软雅黑" w:hAnsi="微软雅黑" w:cs="宋体" w:hint="eastAsia"/>
                <w:kern w:val="0"/>
                <w:szCs w:val="21"/>
              </w:rPr>
              <w:t>指引单回收：参检人员完成体检后，前台回收指引单，护士审核是否有漏检项目，并且</w:t>
            </w:r>
            <w:r w:rsidRPr="00C263E4">
              <w:rPr>
                <w:rFonts w:ascii="微软雅黑" w:eastAsia="微软雅黑" w:hAnsi="微软雅黑" w:cs="宋体"/>
                <w:kern w:val="0"/>
                <w:szCs w:val="21"/>
              </w:rPr>
              <w:t>可作弃检、延期等操作。</w:t>
            </w:r>
          </w:p>
          <w:p w14:paraId="79F9B6E3" w14:textId="77777777" w:rsidR="00C263E4" w:rsidRPr="00C263E4" w:rsidRDefault="00C263E4" w:rsidP="00C263E4">
            <w:p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kern w:val="0"/>
                <w:szCs w:val="21"/>
              </w:rPr>
              <w:t>6</w:t>
            </w:r>
            <w:r w:rsidRPr="00C263E4">
              <w:rPr>
                <w:rFonts w:ascii="微软雅黑" w:eastAsia="微软雅黑" w:hAnsi="微软雅黑" w:cs="宋体" w:hint="eastAsia"/>
                <w:kern w:val="0"/>
                <w:szCs w:val="21"/>
              </w:rPr>
              <w:t>)</w:t>
            </w:r>
            <w:r w:rsidRPr="00C263E4">
              <w:rPr>
                <w:rFonts w:ascii="微软雅黑" w:eastAsia="微软雅黑" w:hAnsi="微软雅黑" w:cs="宋体"/>
                <w:kern w:val="0"/>
                <w:szCs w:val="21"/>
              </w:rPr>
              <w:t xml:space="preserve"> </w:t>
            </w:r>
            <w:r w:rsidRPr="00C263E4">
              <w:rPr>
                <w:rFonts w:ascii="微软雅黑" w:eastAsia="微软雅黑" w:hAnsi="微软雅黑" w:cs="宋体" w:hint="eastAsia"/>
                <w:kern w:val="0"/>
                <w:szCs w:val="21"/>
              </w:rPr>
              <w:t>指引单打印管理：批量</w:t>
            </w:r>
            <w:proofErr w:type="gramStart"/>
            <w:r w:rsidRPr="00C263E4">
              <w:rPr>
                <w:rFonts w:ascii="微软雅黑" w:eastAsia="微软雅黑" w:hAnsi="微软雅黑" w:cs="宋体" w:hint="eastAsia"/>
                <w:kern w:val="0"/>
                <w:szCs w:val="21"/>
              </w:rPr>
              <w:t>打印团检</w:t>
            </w:r>
            <w:proofErr w:type="gramEnd"/>
            <w:r w:rsidRPr="00C263E4">
              <w:rPr>
                <w:rFonts w:ascii="微软雅黑" w:eastAsia="微软雅黑" w:hAnsi="微软雅黑" w:cs="宋体" w:hint="eastAsia"/>
                <w:kern w:val="0"/>
                <w:szCs w:val="21"/>
              </w:rPr>
              <w:t>的指引单和特殊项目</w:t>
            </w:r>
            <w:r w:rsidRPr="00C263E4">
              <w:rPr>
                <w:rFonts w:ascii="微软雅黑" w:eastAsia="微软雅黑" w:hAnsi="微软雅黑" w:cs="宋体"/>
                <w:kern w:val="0"/>
                <w:szCs w:val="21"/>
              </w:rPr>
              <w:t>申请单</w:t>
            </w:r>
            <w:r w:rsidRPr="00C263E4">
              <w:rPr>
                <w:rFonts w:ascii="微软雅黑" w:eastAsia="微软雅黑" w:hAnsi="微软雅黑" w:cs="宋体" w:hint="eastAsia"/>
                <w:kern w:val="0"/>
                <w:szCs w:val="21"/>
              </w:rPr>
              <w:t>（比如CT、</w:t>
            </w:r>
            <w:r w:rsidRPr="00C263E4">
              <w:rPr>
                <w:rFonts w:ascii="微软雅黑" w:eastAsia="微软雅黑" w:hAnsi="微软雅黑" w:cs="宋体"/>
                <w:kern w:val="0"/>
                <w:szCs w:val="21"/>
              </w:rPr>
              <w:t>肠镜、骨密度等）</w:t>
            </w:r>
            <w:r w:rsidRPr="00C263E4">
              <w:rPr>
                <w:rFonts w:ascii="微软雅黑" w:eastAsia="微软雅黑" w:hAnsi="微软雅黑" w:cs="宋体" w:hint="eastAsia"/>
                <w:kern w:val="0"/>
                <w:szCs w:val="21"/>
              </w:rPr>
              <w:t>。</w:t>
            </w:r>
          </w:p>
          <w:p w14:paraId="7BEA17F3" w14:textId="77777777" w:rsidR="00C263E4" w:rsidRPr="00C263E4" w:rsidRDefault="00C263E4" w:rsidP="00C263E4">
            <w:p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kern w:val="0"/>
                <w:szCs w:val="21"/>
              </w:rPr>
              <w:t>7</w:t>
            </w:r>
            <w:r w:rsidRPr="00C263E4">
              <w:rPr>
                <w:rFonts w:ascii="微软雅黑" w:eastAsia="微软雅黑" w:hAnsi="微软雅黑" w:cs="宋体" w:hint="eastAsia"/>
                <w:kern w:val="0"/>
                <w:szCs w:val="21"/>
              </w:rPr>
              <w:t>)</w:t>
            </w:r>
            <w:r w:rsidRPr="00C263E4">
              <w:rPr>
                <w:rFonts w:ascii="微软雅黑" w:eastAsia="微软雅黑" w:hAnsi="微软雅黑" w:cs="宋体"/>
                <w:kern w:val="0"/>
                <w:szCs w:val="21"/>
              </w:rPr>
              <w:t xml:space="preserve"> </w:t>
            </w:r>
            <w:r w:rsidRPr="00C263E4">
              <w:rPr>
                <w:rFonts w:ascii="微软雅黑" w:eastAsia="微软雅黑" w:hAnsi="微软雅黑" w:cs="宋体" w:hint="eastAsia"/>
                <w:kern w:val="0"/>
                <w:szCs w:val="21"/>
              </w:rPr>
              <w:t>个人禁检：因某原因（如：替检），禁止参检人员继续体检流程。</w:t>
            </w:r>
          </w:p>
          <w:p w14:paraId="5EA5BE49" w14:textId="77777777" w:rsidR="00C263E4" w:rsidRPr="00C263E4" w:rsidRDefault="00C263E4" w:rsidP="00C263E4">
            <w:p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8)</w:t>
            </w:r>
            <w:r w:rsidRPr="00C263E4">
              <w:rPr>
                <w:rFonts w:ascii="微软雅黑" w:eastAsia="微软雅黑" w:hAnsi="微软雅黑" w:cs="宋体"/>
                <w:kern w:val="0"/>
                <w:szCs w:val="21"/>
              </w:rPr>
              <w:t xml:space="preserve"> </w:t>
            </w:r>
            <w:r w:rsidRPr="00C263E4">
              <w:rPr>
                <w:rFonts w:ascii="微软雅黑" w:eastAsia="微软雅黑" w:hAnsi="微软雅黑" w:cs="宋体" w:hint="eastAsia"/>
                <w:kern w:val="0"/>
                <w:szCs w:val="21"/>
              </w:rPr>
              <w:t>修改介绍人：修改参检人员的介绍人。</w:t>
            </w:r>
          </w:p>
          <w:p w14:paraId="1781DDD9" w14:textId="77777777" w:rsidR="00C263E4" w:rsidRPr="00C263E4" w:rsidRDefault="00C263E4" w:rsidP="00C263E4">
            <w:p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kern w:val="0"/>
                <w:szCs w:val="21"/>
              </w:rPr>
              <w:t>9</w:t>
            </w:r>
            <w:r w:rsidRPr="00C263E4">
              <w:rPr>
                <w:rFonts w:ascii="微软雅黑" w:eastAsia="微软雅黑" w:hAnsi="微软雅黑" w:cs="宋体" w:hint="eastAsia"/>
                <w:kern w:val="0"/>
                <w:szCs w:val="21"/>
              </w:rPr>
              <w:t>)</w:t>
            </w:r>
            <w:r w:rsidRPr="00C263E4">
              <w:rPr>
                <w:rFonts w:ascii="微软雅黑" w:eastAsia="微软雅黑" w:hAnsi="微软雅黑" w:cs="宋体"/>
                <w:kern w:val="0"/>
                <w:szCs w:val="21"/>
              </w:rPr>
              <w:t xml:space="preserve"> </w:t>
            </w:r>
            <w:r w:rsidRPr="00C263E4">
              <w:rPr>
                <w:rFonts w:ascii="微软雅黑" w:eastAsia="微软雅黑" w:hAnsi="微软雅黑" w:cs="宋体" w:hint="eastAsia"/>
                <w:kern w:val="0"/>
                <w:szCs w:val="21"/>
              </w:rPr>
              <w:t>预约通知及过期提醒：查询将到预约日期的参检人员。</w:t>
            </w:r>
          </w:p>
          <w:p w14:paraId="6C2893D0" w14:textId="77777777" w:rsidR="00C263E4" w:rsidRPr="00C263E4" w:rsidRDefault="00C263E4" w:rsidP="00C263E4">
            <w:pPr>
              <w:suppressAutoHyphens/>
              <w:overflowPunct w:val="0"/>
              <w:autoSpaceDE w:val="0"/>
              <w:autoSpaceDN w:val="0"/>
              <w:spacing w:line="500" w:lineRule="exact"/>
              <w:ind w:leftChars="10" w:left="21"/>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10）拒检原因</w:t>
            </w:r>
            <w:r w:rsidRPr="00C263E4">
              <w:rPr>
                <w:rFonts w:ascii="微软雅黑" w:eastAsia="微软雅黑" w:hAnsi="微软雅黑" w:cs="宋体"/>
                <w:kern w:val="0"/>
                <w:szCs w:val="21"/>
              </w:rPr>
              <w:t>登记：针对病人某个项目已经</w:t>
            </w:r>
            <w:r w:rsidRPr="00C263E4">
              <w:rPr>
                <w:rFonts w:ascii="微软雅黑" w:eastAsia="微软雅黑" w:hAnsi="微软雅黑" w:cs="宋体" w:hint="eastAsia"/>
                <w:kern w:val="0"/>
                <w:szCs w:val="21"/>
              </w:rPr>
              <w:t>登记</w:t>
            </w:r>
            <w:r w:rsidRPr="00C263E4">
              <w:rPr>
                <w:rFonts w:ascii="微软雅黑" w:eastAsia="微软雅黑" w:hAnsi="微软雅黑" w:cs="宋体"/>
                <w:kern w:val="0"/>
                <w:szCs w:val="21"/>
              </w:rPr>
              <w:t>但是拒检的项目，</w:t>
            </w:r>
            <w:r w:rsidRPr="00C263E4">
              <w:rPr>
                <w:rFonts w:ascii="微软雅黑" w:eastAsia="微软雅黑" w:hAnsi="微软雅黑" w:cs="宋体" w:hint="eastAsia"/>
                <w:kern w:val="0"/>
                <w:szCs w:val="21"/>
              </w:rPr>
              <w:t>有相应</w:t>
            </w:r>
            <w:r w:rsidRPr="00C263E4">
              <w:rPr>
                <w:rFonts w:ascii="微软雅黑" w:eastAsia="微软雅黑" w:hAnsi="微软雅黑" w:cs="宋体"/>
                <w:kern w:val="0"/>
                <w:szCs w:val="21"/>
              </w:rPr>
              <w:t>的登记并且能够记录拒检的原因。</w:t>
            </w:r>
          </w:p>
          <w:p w14:paraId="6BBB856D" w14:textId="77777777" w:rsidR="00C263E4" w:rsidRPr="00C263E4" w:rsidRDefault="00C263E4" w:rsidP="00C263E4">
            <w:pPr>
              <w:suppressAutoHyphens/>
              <w:overflowPunct w:val="0"/>
              <w:autoSpaceDE w:val="0"/>
              <w:autoSpaceDN w:val="0"/>
              <w:spacing w:line="500" w:lineRule="exact"/>
              <w:ind w:leftChars="10" w:left="21"/>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11）一号制管理</w:t>
            </w:r>
            <w:r w:rsidRPr="00C263E4">
              <w:rPr>
                <w:rFonts w:ascii="微软雅黑" w:eastAsia="微软雅黑" w:hAnsi="微软雅黑" w:cs="宋体"/>
                <w:kern w:val="0"/>
                <w:szCs w:val="21"/>
              </w:rPr>
              <w:t>：</w:t>
            </w:r>
            <w:r w:rsidRPr="00C263E4">
              <w:rPr>
                <w:rFonts w:ascii="微软雅黑" w:eastAsia="微软雅黑" w:hAnsi="微软雅黑" w:cs="宋体" w:hint="eastAsia"/>
                <w:kern w:val="0"/>
                <w:szCs w:val="21"/>
              </w:rPr>
              <w:t>具有维持体检档案号</w:t>
            </w:r>
            <w:r w:rsidRPr="00C263E4">
              <w:rPr>
                <w:rFonts w:ascii="微软雅黑" w:eastAsia="微软雅黑" w:hAnsi="微软雅黑" w:cs="宋体"/>
                <w:kern w:val="0"/>
                <w:szCs w:val="21"/>
              </w:rPr>
              <w:t>“</w:t>
            </w:r>
            <w:r w:rsidRPr="00C263E4">
              <w:rPr>
                <w:rFonts w:ascii="微软雅黑" w:eastAsia="微软雅黑" w:hAnsi="微软雅黑" w:cs="宋体" w:hint="eastAsia"/>
                <w:kern w:val="0"/>
                <w:szCs w:val="21"/>
              </w:rPr>
              <w:t>一号制</w:t>
            </w:r>
            <w:r w:rsidRPr="00C263E4">
              <w:rPr>
                <w:rFonts w:ascii="微软雅黑" w:eastAsia="微软雅黑" w:hAnsi="微软雅黑" w:cs="宋体"/>
                <w:kern w:val="0"/>
                <w:szCs w:val="21"/>
              </w:rPr>
              <w:t>”</w:t>
            </w:r>
            <w:r w:rsidRPr="00C263E4">
              <w:rPr>
                <w:rFonts w:ascii="微软雅黑" w:eastAsia="微软雅黑" w:hAnsi="微软雅黑" w:cs="宋体" w:hint="eastAsia"/>
                <w:kern w:val="0"/>
                <w:szCs w:val="21"/>
              </w:rPr>
              <w:t>的</w:t>
            </w:r>
            <w:r w:rsidRPr="00C263E4">
              <w:rPr>
                <w:rFonts w:ascii="微软雅黑" w:eastAsia="微软雅黑" w:hAnsi="微软雅黑" w:cs="宋体"/>
                <w:kern w:val="0"/>
                <w:szCs w:val="21"/>
              </w:rPr>
              <w:t>功能，</w:t>
            </w:r>
            <w:r w:rsidRPr="00C263E4">
              <w:rPr>
                <w:rFonts w:ascii="微软雅黑" w:eastAsia="微软雅黑" w:hAnsi="微软雅黑" w:cs="宋体" w:hint="eastAsia"/>
                <w:kern w:val="0"/>
                <w:szCs w:val="21"/>
              </w:rPr>
              <w:t>防止同一个人</w:t>
            </w:r>
            <w:r w:rsidRPr="00C263E4">
              <w:rPr>
                <w:rFonts w:ascii="微软雅黑" w:eastAsia="微软雅黑" w:hAnsi="微软雅黑" w:cs="宋体"/>
                <w:kern w:val="0"/>
                <w:szCs w:val="21"/>
              </w:rPr>
              <w:t>的多次体检、多次结果。</w:t>
            </w:r>
            <w:r w:rsidRPr="00C263E4">
              <w:rPr>
                <w:rFonts w:ascii="微软雅黑" w:eastAsia="微软雅黑" w:hAnsi="微软雅黑" w:cs="宋体" w:hint="eastAsia"/>
                <w:kern w:val="0"/>
                <w:szCs w:val="21"/>
              </w:rPr>
              <w:t>并且</w:t>
            </w:r>
            <w:r w:rsidRPr="00C263E4">
              <w:rPr>
                <w:rFonts w:ascii="微软雅黑" w:eastAsia="微软雅黑" w:hAnsi="微软雅黑" w:cs="宋体"/>
                <w:kern w:val="0"/>
                <w:szCs w:val="21"/>
              </w:rPr>
              <w:t>能够根据他的身份证号</w:t>
            </w:r>
            <w:r w:rsidRPr="00C263E4">
              <w:rPr>
                <w:rFonts w:ascii="微软雅黑" w:eastAsia="微软雅黑" w:hAnsi="微软雅黑" w:cs="宋体" w:hint="eastAsia"/>
                <w:kern w:val="0"/>
                <w:szCs w:val="21"/>
              </w:rPr>
              <w:t>进行</w:t>
            </w:r>
            <w:r w:rsidRPr="00C263E4">
              <w:rPr>
                <w:rFonts w:ascii="微软雅黑" w:eastAsia="微软雅黑" w:hAnsi="微软雅黑" w:cs="宋体"/>
                <w:kern w:val="0"/>
                <w:szCs w:val="21"/>
              </w:rPr>
              <w:t>复制、查询前几次的体检</w:t>
            </w:r>
            <w:r w:rsidRPr="00C263E4">
              <w:rPr>
                <w:rFonts w:ascii="微软雅黑" w:eastAsia="微软雅黑" w:hAnsi="微软雅黑" w:cs="宋体" w:hint="eastAsia"/>
                <w:kern w:val="0"/>
                <w:szCs w:val="21"/>
              </w:rPr>
              <w:t>项目</w:t>
            </w:r>
            <w:r w:rsidRPr="00C263E4">
              <w:rPr>
                <w:rFonts w:ascii="微软雅黑" w:eastAsia="微软雅黑" w:hAnsi="微软雅黑" w:cs="宋体"/>
                <w:kern w:val="0"/>
                <w:szCs w:val="21"/>
              </w:rPr>
              <w:t>、基本信息等。</w:t>
            </w:r>
          </w:p>
        </w:tc>
      </w:tr>
      <w:tr w:rsidR="00C263E4" w:rsidRPr="00C263E4" w14:paraId="07D30544"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0EBEBC2D" w14:textId="77777777" w:rsidR="00C263E4" w:rsidRPr="00C263E4" w:rsidRDefault="00C263E4" w:rsidP="00C263E4">
            <w:pPr>
              <w:jc w:val="center"/>
              <w:rPr>
                <w:rFonts w:ascii="宋体" w:eastAsia="宋体" w:hAnsi="宋体" w:cs="Times New Roman"/>
                <w:b/>
                <w:bCs/>
                <w:kern w:val="3"/>
                <w:sz w:val="24"/>
                <w:szCs w:val="24"/>
              </w:rPr>
            </w:pPr>
            <w:r w:rsidRPr="00C263E4">
              <w:rPr>
                <w:rFonts w:ascii="宋体" w:eastAsia="等线" w:hAnsi="宋体" w:cs="Times New Roman" w:hint="eastAsia"/>
                <w:b/>
                <w:kern w:val="3"/>
                <w:sz w:val="22"/>
                <w:szCs w:val="21"/>
              </w:rPr>
              <w:t>体检财务管理</w:t>
            </w:r>
          </w:p>
        </w:tc>
        <w:tc>
          <w:tcPr>
            <w:tcW w:w="7584" w:type="dxa"/>
            <w:tcBorders>
              <w:top w:val="single" w:sz="4" w:space="0" w:color="auto"/>
              <w:left w:val="single" w:sz="4" w:space="0" w:color="auto"/>
              <w:bottom w:val="single" w:sz="4" w:space="0" w:color="auto"/>
              <w:right w:val="single" w:sz="4" w:space="0" w:color="auto"/>
            </w:tcBorders>
          </w:tcPr>
          <w:p w14:paraId="4645BF19" w14:textId="77777777" w:rsidR="00C263E4" w:rsidRPr="00C263E4" w:rsidRDefault="00C263E4" w:rsidP="00794534">
            <w:pPr>
              <w:numPr>
                <w:ilvl w:val="0"/>
                <w:numId w:val="3"/>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单位收费：按多种方式统计单位</w:t>
            </w:r>
            <w:proofErr w:type="gramStart"/>
            <w:r w:rsidRPr="00C263E4">
              <w:rPr>
                <w:rFonts w:ascii="微软雅黑" w:eastAsia="微软雅黑" w:hAnsi="微软雅黑" w:cs="宋体" w:hint="eastAsia"/>
                <w:kern w:val="0"/>
                <w:szCs w:val="21"/>
              </w:rPr>
              <w:t>应收费实收费</w:t>
            </w:r>
            <w:proofErr w:type="gramEnd"/>
            <w:r w:rsidRPr="00C263E4">
              <w:rPr>
                <w:rFonts w:ascii="微软雅黑" w:eastAsia="微软雅黑" w:hAnsi="微软雅黑" w:cs="宋体" w:hint="eastAsia"/>
                <w:kern w:val="0"/>
                <w:szCs w:val="21"/>
              </w:rPr>
              <w:t>，并做收费确认。</w:t>
            </w:r>
          </w:p>
          <w:p w14:paraId="7CC0F71F" w14:textId="77777777" w:rsidR="00C263E4" w:rsidRPr="00C263E4" w:rsidRDefault="00C263E4" w:rsidP="00794534">
            <w:pPr>
              <w:numPr>
                <w:ilvl w:val="0"/>
                <w:numId w:val="3"/>
              </w:numPr>
              <w:suppressAutoHyphens/>
              <w:overflowPunct w:val="0"/>
              <w:autoSpaceDE w:val="0"/>
              <w:autoSpaceDN w:val="0"/>
              <w:spacing w:line="500" w:lineRule="exact"/>
              <w:textAlignment w:val="baseline"/>
              <w:rPr>
                <w:rFonts w:ascii="微软雅黑" w:eastAsia="微软雅黑" w:hAnsi="微软雅黑" w:cs="宋体"/>
                <w:kern w:val="0"/>
                <w:szCs w:val="21"/>
              </w:rPr>
            </w:pPr>
            <w:proofErr w:type="gramStart"/>
            <w:r w:rsidRPr="00C263E4">
              <w:rPr>
                <w:rFonts w:ascii="微软雅黑" w:eastAsia="微软雅黑" w:hAnsi="微软雅黑" w:cs="宋体" w:hint="eastAsia"/>
                <w:kern w:val="0"/>
                <w:szCs w:val="21"/>
              </w:rPr>
              <w:t>个</w:t>
            </w:r>
            <w:proofErr w:type="gramEnd"/>
            <w:r w:rsidRPr="00C263E4">
              <w:rPr>
                <w:rFonts w:ascii="微软雅黑" w:eastAsia="微软雅黑" w:hAnsi="微软雅黑" w:cs="宋体" w:hint="eastAsia"/>
                <w:kern w:val="0"/>
                <w:szCs w:val="21"/>
              </w:rPr>
              <w:t>检收费：收取</w:t>
            </w:r>
            <w:proofErr w:type="gramStart"/>
            <w:r w:rsidRPr="00C263E4">
              <w:rPr>
                <w:rFonts w:ascii="微软雅黑" w:eastAsia="微软雅黑" w:hAnsi="微软雅黑" w:cs="宋体" w:hint="eastAsia"/>
                <w:kern w:val="0"/>
                <w:szCs w:val="21"/>
              </w:rPr>
              <w:t>个检或团检</w:t>
            </w:r>
            <w:proofErr w:type="gramEnd"/>
            <w:r w:rsidRPr="00C263E4">
              <w:rPr>
                <w:rFonts w:ascii="微软雅黑" w:eastAsia="微软雅黑" w:hAnsi="微软雅黑" w:cs="宋体" w:hint="eastAsia"/>
                <w:kern w:val="0"/>
                <w:szCs w:val="21"/>
              </w:rPr>
              <w:t>人员自费的体检费用。</w:t>
            </w:r>
          </w:p>
          <w:p w14:paraId="11D566B0" w14:textId="77777777" w:rsidR="00C263E4" w:rsidRPr="00C263E4" w:rsidRDefault="00C263E4" w:rsidP="00794534">
            <w:pPr>
              <w:numPr>
                <w:ilvl w:val="0"/>
                <w:numId w:val="3"/>
              </w:numPr>
              <w:suppressAutoHyphens/>
              <w:overflowPunct w:val="0"/>
              <w:autoSpaceDE w:val="0"/>
              <w:autoSpaceDN w:val="0"/>
              <w:spacing w:line="500" w:lineRule="exact"/>
              <w:textAlignment w:val="baseline"/>
              <w:rPr>
                <w:rFonts w:ascii="微软雅黑" w:eastAsia="微软雅黑" w:hAnsi="微软雅黑" w:cs="宋体"/>
                <w:kern w:val="0"/>
                <w:szCs w:val="21"/>
              </w:rPr>
            </w:pPr>
            <w:proofErr w:type="gramStart"/>
            <w:r w:rsidRPr="00C263E4">
              <w:rPr>
                <w:rFonts w:ascii="微软雅黑" w:eastAsia="微软雅黑" w:hAnsi="微软雅黑" w:cs="宋体" w:hint="eastAsia"/>
                <w:kern w:val="0"/>
                <w:szCs w:val="21"/>
              </w:rPr>
              <w:t>单位禁检</w:t>
            </w:r>
            <w:proofErr w:type="gramEnd"/>
            <w:r w:rsidRPr="00C263E4">
              <w:rPr>
                <w:rFonts w:ascii="微软雅黑" w:eastAsia="微软雅黑" w:hAnsi="微软雅黑" w:cs="宋体" w:hint="eastAsia"/>
                <w:kern w:val="0"/>
                <w:szCs w:val="21"/>
              </w:rPr>
              <w:t>/完成：单位完成体检后，做完成确认，该合同将不能再增加新的参检人员，</w:t>
            </w:r>
            <w:r w:rsidRPr="00C263E4">
              <w:rPr>
                <w:rFonts w:ascii="微软雅黑" w:eastAsia="微软雅黑" w:hAnsi="微软雅黑" w:cs="宋体"/>
                <w:kern w:val="0"/>
                <w:szCs w:val="21"/>
              </w:rPr>
              <w:t>也不能修改</w:t>
            </w:r>
            <w:r w:rsidRPr="00C263E4">
              <w:rPr>
                <w:rFonts w:ascii="微软雅黑" w:eastAsia="微软雅黑" w:hAnsi="微软雅黑" w:cs="宋体" w:hint="eastAsia"/>
                <w:kern w:val="0"/>
                <w:szCs w:val="21"/>
              </w:rPr>
              <w:t>原有套餐。</w:t>
            </w:r>
          </w:p>
          <w:p w14:paraId="42D11C51" w14:textId="77777777" w:rsidR="00C263E4" w:rsidRPr="00C263E4" w:rsidRDefault="00C263E4" w:rsidP="00794534">
            <w:pPr>
              <w:numPr>
                <w:ilvl w:val="0"/>
                <w:numId w:val="3"/>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批量删除人员：已经登记或导入的预约人员，可以进行批量删除。</w:t>
            </w:r>
          </w:p>
          <w:p w14:paraId="6B3839F9" w14:textId="77777777" w:rsidR="00C263E4" w:rsidRPr="00C263E4" w:rsidRDefault="00C263E4" w:rsidP="00794534">
            <w:pPr>
              <w:numPr>
                <w:ilvl w:val="0"/>
                <w:numId w:val="3"/>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费用统计查询：按组合条件统计费用情况。</w:t>
            </w:r>
          </w:p>
          <w:p w14:paraId="6714EA89" w14:textId="77777777" w:rsidR="00C263E4" w:rsidRPr="00C263E4" w:rsidRDefault="00C263E4" w:rsidP="00794534">
            <w:pPr>
              <w:numPr>
                <w:ilvl w:val="0"/>
                <w:numId w:val="3"/>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单位费用统计：查询指定合同的单位体检费用，分组人员的增减项明细。</w:t>
            </w:r>
          </w:p>
          <w:p w14:paraId="287664F6" w14:textId="77777777" w:rsidR="00C263E4" w:rsidRPr="00C263E4" w:rsidRDefault="00C263E4" w:rsidP="00794534">
            <w:pPr>
              <w:numPr>
                <w:ilvl w:val="0"/>
                <w:numId w:val="3"/>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lastRenderedPageBreak/>
              <w:t>收费</w:t>
            </w:r>
            <w:proofErr w:type="gramStart"/>
            <w:r w:rsidRPr="00C263E4">
              <w:rPr>
                <w:rFonts w:ascii="微软雅黑" w:eastAsia="微软雅黑" w:hAnsi="微软雅黑" w:cs="宋体" w:hint="eastAsia"/>
                <w:kern w:val="0"/>
                <w:szCs w:val="21"/>
              </w:rPr>
              <w:t>结帐</w:t>
            </w:r>
            <w:proofErr w:type="gramEnd"/>
            <w:r w:rsidRPr="00C263E4">
              <w:rPr>
                <w:rFonts w:ascii="微软雅黑" w:eastAsia="微软雅黑" w:hAnsi="微软雅黑" w:cs="宋体" w:hint="eastAsia"/>
                <w:kern w:val="0"/>
                <w:szCs w:val="21"/>
              </w:rPr>
              <w:t>单：按日或月统计收费</w:t>
            </w:r>
            <w:proofErr w:type="gramStart"/>
            <w:r w:rsidRPr="00C263E4">
              <w:rPr>
                <w:rFonts w:ascii="微软雅黑" w:eastAsia="微软雅黑" w:hAnsi="微软雅黑" w:cs="宋体" w:hint="eastAsia"/>
                <w:kern w:val="0"/>
                <w:szCs w:val="21"/>
              </w:rPr>
              <w:t>结帐</w:t>
            </w:r>
            <w:proofErr w:type="gramEnd"/>
            <w:r w:rsidRPr="00C263E4">
              <w:rPr>
                <w:rFonts w:ascii="微软雅黑" w:eastAsia="微软雅黑" w:hAnsi="微软雅黑" w:cs="宋体" w:hint="eastAsia"/>
                <w:kern w:val="0"/>
                <w:szCs w:val="21"/>
              </w:rPr>
              <w:t>单。</w:t>
            </w:r>
          </w:p>
          <w:p w14:paraId="610BE704" w14:textId="77777777" w:rsidR="00C263E4" w:rsidRPr="00C263E4" w:rsidRDefault="00C263E4" w:rsidP="00794534">
            <w:pPr>
              <w:numPr>
                <w:ilvl w:val="0"/>
                <w:numId w:val="3"/>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单位预存费收取：单位可以在体检前先预存体检费用，在单位收费中进行扣减。</w:t>
            </w:r>
          </w:p>
          <w:p w14:paraId="20AA6064" w14:textId="77777777" w:rsidR="00C263E4" w:rsidRPr="00C263E4" w:rsidRDefault="00C263E4" w:rsidP="00794534">
            <w:pPr>
              <w:numPr>
                <w:ilvl w:val="0"/>
                <w:numId w:val="3"/>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单位预存费查询：查询单位预存费余额和预存费使用明细。</w:t>
            </w:r>
          </w:p>
          <w:p w14:paraId="4340B14C" w14:textId="77777777" w:rsidR="00C263E4" w:rsidRPr="00C263E4" w:rsidRDefault="00C263E4" w:rsidP="00794534">
            <w:pPr>
              <w:numPr>
                <w:ilvl w:val="0"/>
                <w:numId w:val="3"/>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收费记录查询：按组合条件查询收费记录明细。</w:t>
            </w:r>
          </w:p>
          <w:p w14:paraId="23DE89B3" w14:textId="77777777" w:rsidR="00C263E4" w:rsidRPr="00C263E4" w:rsidRDefault="00C263E4" w:rsidP="00794534">
            <w:pPr>
              <w:numPr>
                <w:ilvl w:val="0"/>
                <w:numId w:val="3"/>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kern w:val="0"/>
                <w:szCs w:val="21"/>
              </w:rPr>
              <w:t>微信</w:t>
            </w:r>
            <w:r w:rsidRPr="00C263E4">
              <w:rPr>
                <w:rFonts w:ascii="微软雅黑" w:eastAsia="微软雅黑" w:hAnsi="微软雅黑" w:cs="宋体" w:hint="eastAsia"/>
                <w:kern w:val="0"/>
                <w:szCs w:val="21"/>
              </w:rPr>
              <w:t>、</w:t>
            </w:r>
            <w:r w:rsidRPr="00C263E4">
              <w:rPr>
                <w:rFonts w:ascii="微软雅黑" w:eastAsia="微软雅黑" w:hAnsi="微软雅黑" w:cs="宋体"/>
                <w:kern w:val="0"/>
                <w:szCs w:val="21"/>
              </w:rPr>
              <w:t>支付宝收费</w:t>
            </w:r>
            <w:r w:rsidRPr="00C263E4">
              <w:rPr>
                <w:rFonts w:ascii="微软雅黑" w:eastAsia="微软雅黑" w:hAnsi="微软雅黑" w:cs="宋体" w:hint="eastAsia"/>
                <w:kern w:val="0"/>
                <w:szCs w:val="21"/>
              </w:rPr>
              <w:t>：</w:t>
            </w:r>
            <w:r w:rsidRPr="00C263E4">
              <w:rPr>
                <w:rFonts w:ascii="微软雅黑" w:eastAsia="微软雅黑" w:hAnsi="微软雅黑" w:cs="宋体"/>
                <w:kern w:val="0"/>
                <w:szCs w:val="21"/>
              </w:rPr>
              <w:t>前台可以使用微信</w:t>
            </w:r>
            <w:r w:rsidRPr="00C263E4">
              <w:rPr>
                <w:rFonts w:ascii="微软雅黑" w:eastAsia="微软雅黑" w:hAnsi="微软雅黑" w:cs="宋体" w:hint="eastAsia"/>
                <w:kern w:val="0"/>
                <w:szCs w:val="21"/>
              </w:rPr>
              <w:t>、</w:t>
            </w:r>
            <w:r w:rsidRPr="00C263E4">
              <w:rPr>
                <w:rFonts w:ascii="微软雅黑" w:eastAsia="微软雅黑" w:hAnsi="微软雅黑" w:cs="宋体"/>
                <w:kern w:val="0"/>
                <w:szCs w:val="21"/>
              </w:rPr>
              <w:t>支付</w:t>
            </w:r>
            <w:proofErr w:type="gramStart"/>
            <w:r w:rsidRPr="00C263E4">
              <w:rPr>
                <w:rFonts w:ascii="微软雅黑" w:eastAsia="微软雅黑" w:hAnsi="微软雅黑" w:cs="宋体"/>
                <w:kern w:val="0"/>
                <w:szCs w:val="21"/>
              </w:rPr>
              <w:t>宝扫码</w:t>
            </w:r>
            <w:proofErr w:type="gramEnd"/>
            <w:r w:rsidRPr="00C263E4">
              <w:rPr>
                <w:rFonts w:ascii="微软雅黑" w:eastAsia="微软雅黑" w:hAnsi="微软雅黑" w:cs="宋体"/>
                <w:kern w:val="0"/>
                <w:szCs w:val="21"/>
              </w:rPr>
              <w:t>进行收费</w:t>
            </w:r>
            <w:r w:rsidRPr="00C263E4">
              <w:rPr>
                <w:rFonts w:ascii="微软雅黑" w:eastAsia="微软雅黑" w:hAnsi="微软雅黑" w:cs="宋体" w:hint="eastAsia"/>
                <w:kern w:val="0"/>
                <w:szCs w:val="21"/>
              </w:rPr>
              <w:t>。</w:t>
            </w:r>
          </w:p>
          <w:p w14:paraId="2B5570BE" w14:textId="77777777" w:rsidR="00C263E4" w:rsidRPr="00C263E4" w:rsidRDefault="00C263E4" w:rsidP="00794534">
            <w:pPr>
              <w:numPr>
                <w:ilvl w:val="0"/>
                <w:numId w:val="3"/>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退费：</w:t>
            </w:r>
            <w:r w:rsidRPr="00C263E4">
              <w:rPr>
                <w:rFonts w:ascii="微软雅黑" w:eastAsia="微软雅黑" w:hAnsi="微软雅黑" w:cs="宋体"/>
                <w:kern w:val="0"/>
                <w:szCs w:val="21"/>
              </w:rPr>
              <w:t>需要能够支持全项退费、单项退费等多种形式的退费</w:t>
            </w:r>
            <w:r w:rsidRPr="00C263E4">
              <w:rPr>
                <w:rFonts w:ascii="微软雅黑" w:eastAsia="微软雅黑" w:hAnsi="微软雅黑" w:cs="宋体" w:hint="eastAsia"/>
                <w:kern w:val="0"/>
                <w:szCs w:val="21"/>
              </w:rPr>
              <w:t>。▲</w:t>
            </w:r>
          </w:p>
        </w:tc>
      </w:tr>
      <w:tr w:rsidR="00C263E4" w:rsidRPr="00C263E4" w14:paraId="0B258D1F"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457DA5D2" w14:textId="77777777" w:rsidR="00C263E4" w:rsidRPr="00C263E4" w:rsidRDefault="00C263E4" w:rsidP="00C263E4">
            <w:pPr>
              <w:suppressAutoHyphens/>
              <w:overflowPunct w:val="0"/>
              <w:autoSpaceDE w:val="0"/>
              <w:autoSpaceDN w:val="0"/>
              <w:spacing w:line="500" w:lineRule="exact"/>
              <w:jc w:val="center"/>
              <w:textAlignment w:val="baseline"/>
              <w:rPr>
                <w:rFonts w:ascii="宋体" w:eastAsia="等线" w:hAnsi="宋体" w:cs="Times New Roman"/>
                <w:b/>
                <w:kern w:val="3"/>
                <w:sz w:val="22"/>
                <w:szCs w:val="21"/>
              </w:rPr>
            </w:pPr>
            <w:r w:rsidRPr="00C263E4">
              <w:rPr>
                <w:rFonts w:ascii="宋体" w:eastAsia="等线" w:hAnsi="宋体" w:cs="Times New Roman" w:hint="eastAsia"/>
                <w:b/>
                <w:kern w:val="3"/>
                <w:sz w:val="22"/>
                <w:szCs w:val="21"/>
              </w:rPr>
              <w:lastRenderedPageBreak/>
              <w:t>体检护士工作站</w:t>
            </w:r>
          </w:p>
        </w:tc>
        <w:tc>
          <w:tcPr>
            <w:tcW w:w="7584" w:type="dxa"/>
            <w:tcBorders>
              <w:top w:val="single" w:sz="4" w:space="0" w:color="auto"/>
              <w:left w:val="single" w:sz="4" w:space="0" w:color="auto"/>
              <w:bottom w:val="single" w:sz="4" w:space="0" w:color="auto"/>
              <w:right w:val="single" w:sz="4" w:space="0" w:color="auto"/>
            </w:tcBorders>
          </w:tcPr>
          <w:p w14:paraId="004F31E6" w14:textId="77777777" w:rsidR="00C263E4" w:rsidRPr="00C263E4" w:rsidRDefault="00C263E4" w:rsidP="00794534">
            <w:pPr>
              <w:numPr>
                <w:ilvl w:val="0"/>
                <w:numId w:val="4"/>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指引单交接：前台-数据收集组-主检护士，交接指引单，通过指引单交接，进入到主检环节，可进行报告交接。</w:t>
            </w:r>
          </w:p>
          <w:p w14:paraId="7939F867" w14:textId="77777777" w:rsidR="00C263E4" w:rsidRPr="00C263E4" w:rsidRDefault="00C263E4" w:rsidP="00794534">
            <w:pPr>
              <w:numPr>
                <w:ilvl w:val="0"/>
                <w:numId w:val="4"/>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采血登记：</w:t>
            </w:r>
            <w:proofErr w:type="gramStart"/>
            <w:r w:rsidRPr="00C263E4">
              <w:rPr>
                <w:rFonts w:ascii="微软雅黑" w:eastAsia="微软雅黑" w:hAnsi="微软雅黑" w:cs="宋体" w:hint="eastAsia"/>
                <w:kern w:val="0"/>
                <w:szCs w:val="21"/>
              </w:rPr>
              <w:t>扫码登记</w:t>
            </w:r>
            <w:proofErr w:type="gramEnd"/>
            <w:r w:rsidRPr="00C263E4">
              <w:rPr>
                <w:rFonts w:ascii="微软雅黑" w:eastAsia="微软雅黑" w:hAnsi="微软雅黑" w:cs="宋体" w:hint="eastAsia"/>
                <w:kern w:val="0"/>
                <w:szCs w:val="21"/>
              </w:rPr>
              <w:t>采血，</w:t>
            </w:r>
            <w:r w:rsidRPr="00C263E4">
              <w:rPr>
                <w:rFonts w:ascii="微软雅黑" w:eastAsia="微软雅黑" w:hAnsi="微软雅黑" w:cs="宋体"/>
                <w:kern w:val="0"/>
                <w:szCs w:val="21"/>
              </w:rPr>
              <w:t>并且可以打印检验条码</w:t>
            </w:r>
            <w:r w:rsidRPr="00C263E4">
              <w:rPr>
                <w:rFonts w:ascii="微软雅黑" w:eastAsia="微软雅黑" w:hAnsi="微软雅黑" w:cs="宋体" w:hint="eastAsia"/>
                <w:kern w:val="0"/>
                <w:szCs w:val="21"/>
              </w:rPr>
              <w:t>。</w:t>
            </w:r>
          </w:p>
          <w:p w14:paraId="3FFB7BEF" w14:textId="77777777" w:rsidR="00C263E4" w:rsidRPr="00C263E4" w:rsidRDefault="00C263E4" w:rsidP="00794534">
            <w:pPr>
              <w:numPr>
                <w:ilvl w:val="0"/>
                <w:numId w:val="4"/>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标本交接登记：采血后与检验科进行标本交接登记。并且</w:t>
            </w:r>
            <w:r w:rsidRPr="00C263E4">
              <w:rPr>
                <w:rFonts w:ascii="微软雅黑" w:eastAsia="微软雅黑" w:hAnsi="微软雅黑" w:cs="宋体"/>
                <w:kern w:val="0"/>
                <w:szCs w:val="21"/>
              </w:rPr>
              <w:t>可以根据时间</w:t>
            </w:r>
            <w:r w:rsidRPr="00C263E4">
              <w:rPr>
                <w:rFonts w:ascii="微软雅黑" w:eastAsia="微软雅黑" w:hAnsi="微软雅黑" w:cs="宋体" w:hint="eastAsia"/>
                <w:kern w:val="0"/>
                <w:szCs w:val="21"/>
              </w:rPr>
              <w:t>统计</w:t>
            </w:r>
            <w:r w:rsidRPr="00C263E4">
              <w:rPr>
                <w:rFonts w:ascii="微软雅黑" w:eastAsia="微软雅黑" w:hAnsi="微软雅黑" w:cs="宋体"/>
                <w:kern w:val="0"/>
                <w:szCs w:val="21"/>
              </w:rPr>
              <w:t>各类型标本数量。</w:t>
            </w:r>
          </w:p>
          <w:p w14:paraId="2DCE5312" w14:textId="77777777" w:rsidR="00C263E4" w:rsidRPr="00C263E4" w:rsidRDefault="00C263E4" w:rsidP="00794534">
            <w:pPr>
              <w:numPr>
                <w:ilvl w:val="0"/>
                <w:numId w:val="4"/>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标本交接查询：查询标本交接记录。</w:t>
            </w:r>
          </w:p>
          <w:p w14:paraId="5F55ABCF" w14:textId="77777777" w:rsidR="00C263E4" w:rsidRPr="00C263E4" w:rsidRDefault="00C263E4" w:rsidP="00794534">
            <w:pPr>
              <w:numPr>
                <w:ilvl w:val="0"/>
                <w:numId w:val="4"/>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检验单打印：打印检验单。</w:t>
            </w:r>
          </w:p>
          <w:p w14:paraId="74AD0EF8" w14:textId="77777777" w:rsidR="00C263E4" w:rsidRPr="00C263E4" w:rsidRDefault="00C263E4" w:rsidP="00794534">
            <w:pPr>
              <w:numPr>
                <w:ilvl w:val="0"/>
                <w:numId w:val="4"/>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报告打印：体检报告打印或导出电子版报告（pdf</w:t>
            </w:r>
            <w:r w:rsidRPr="00C263E4">
              <w:rPr>
                <w:rFonts w:ascii="微软雅黑" w:eastAsia="微软雅黑" w:hAnsi="微软雅黑" w:cs="宋体"/>
                <w:kern w:val="0"/>
                <w:szCs w:val="21"/>
              </w:rPr>
              <w:t>格式）</w:t>
            </w:r>
            <w:r w:rsidRPr="00C263E4">
              <w:rPr>
                <w:rFonts w:ascii="微软雅黑" w:eastAsia="微软雅黑" w:hAnsi="微软雅黑" w:cs="宋体" w:hint="eastAsia"/>
                <w:kern w:val="0"/>
                <w:szCs w:val="21"/>
              </w:rPr>
              <w:t>。支持</w:t>
            </w:r>
            <w:r w:rsidRPr="00C263E4">
              <w:rPr>
                <w:rFonts w:ascii="微软雅黑" w:eastAsia="微软雅黑" w:hAnsi="微软雅黑" w:cs="宋体"/>
                <w:kern w:val="0"/>
                <w:szCs w:val="21"/>
              </w:rPr>
              <w:t>可以批量打印或</w:t>
            </w:r>
            <w:r w:rsidRPr="00C263E4">
              <w:rPr>
                <w:rFonts w:ascii="微软雅黑" w:eastAsia="微软雅黑" w:hAnsi="微软雅黑" w:cs="宋体" w:hint="eastAsia"/>
                <w:kern w:val="0"/>
                <w:szCs w:val="21"/>
              </w:rPr>
              <w:t>导出</w:t>
            </w:r>
          </w:p>
          <w:p w14:paraId="2E243A14" w14:textId="77777777" w:rsidR="00C263E4" w:rsidRPr="00C263E4" w:rsidRDefault="00C263E4" w:rsidP="00794534">
            <w:pPr>
              <w:numPr>
                <w:ilvl w:val="0"/>
                <w:numId w:val="4"/>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单项打印：打印单个或多个项目组报告。</w:t>
            </w:r>
          </w:p>
          <w:p w14:paraId="3ED4E004" w14:textId="77777777" w:rsidR="00C263E4" w:rsidRPr="00C263E4" w:rsidRDefault="00C263E4" w:rsidP="00794534">
            <w:pPr>
              <w:numPr>
                <w:ilvl w:val="0"/>
                <w:numId w:val="4"/>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检查项目组完成情况：检查参检人员的体检项目完成情况。</w:t>
            </w:r>
          </w:p>
          <w:p w14:paraId="07A2CFA0" w14:textId="77777777" w:rsidR="00C263E4" w:rsidRPr="00C263E4" w:rsidRDefault="00C263E4" w:rsidP="00794534">
            <w:pPr>
              <w:numPr>
                <w:ilvl w:val="0"/>
                <w:numId w:val="4"/>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报告</w:t>
            </w:r>
            <w:r w:rsidRPr="00C263E4">
              <w:rPr>
                <w:rFonts w:ascii="微软雅黑" w:eastAsia="微软雅黑" w:hAnsi="微软雅黑" w:cs="宋体"/>
                <w:kern w:val="0"/>
                <w:szCs w:val="21"/>
              </w:rPr>
              <w:t>凭证打印：打印体检报告领取凭证</w:t>
            </w:r>
            <w:r w:rsidRPr="00C263E4">
              <w:rPr>
                <w:rFonts w:ascii="微软雅黑" w:eastAsia="微软雅黑" w:hAnsi="微软雅黑" w:cs="宋体" w:hint="eastAsia"/>
                <w:kern w:val="0"/>
                <w:szCs w:val="21"/>
              </w:rPr>
              <w:t>。</w:t>
            </w:r>
          </w:p>
          <w:p w14:paraId="0C03DC42" w14:textId="77777777" w:rsidR="00C263E4" w:rsidRPr="00C263E4" w:rsidRDefault="00C263E4" w:rsidP="00794534">
            <w:pPr>
              <w:numPr>
                <w:ilvl w:val="0"/>
                <w:numId w:val="4"/>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乙肝报告</w:t>
            </w:r>
            <w:r w:rsidRPr="00C263E4">
              <w:rPr>
                <w:rFonts w:ascii="微软雅黑" w:eastAsia="微软雅黑" w:hAnsi="微软雅黑" w:cs="宋体"/>
                <w:kern w:val="0"/>
                <w:szCs w:val="21"/>
              </w:rPr>
              <w:t>：</w:t>
            </w:r>
            <w:r w:rsidRPr="00C263E4">
              <w:rPr>
                <w:rFonts w:ascii="微软雅黑" w:eastAsia="微软雅黑" w:hAnsi="微软雅黑" w:cs="宋体" w:hint="eastAsia"/>
                <w:kern w:val="0"/>
                <w:szCs w:val="21"/>
              </w:rPr>
              <w:t>乙肝报告</w:t>
            </w:r>
            <w:r w:rsidRPr="00C263E4">
              <w:rPr>
                <w:rFonts w:ascii="微软雅黑" w:eastAsia="微软雅黑" w:hAnsi="微软雅黑" w:cs="宋体"/>
                <w:kern w:val="0"/>
                <w:szCs w:val="21"/>
              </w:rPr>
              <w:t>应当单独打印</w:t>
            </w:r>
            <w:r w:rsidRPr="00C263E4">
              <w:rPr>
                <w:rFonts w:ascii="微软雅黑" w:eastAsia="微软雅黑" w:hAnsi="微软雅黑" w:cs="宋体" w:hint="eastAsia"/>
                <w:kern w:val="0"/>
                <w:szCs w:val="21"/>
              </w:rPr>
              <w:t>。</w:t>
            </w:r>
          </w:p>
        </w:tc>
      </w:tr>
      <w:tr w:rsidR="00C263E4" w:rsidRPr="00C263E4" w14:paraId="68522323"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3AA39A21" w14:textId="77777777" w:rsidR="00C263E4" w:rsidRPr="00C263E4" w:rsidRDefault="00C263E4" w:rsidP="00C263E4">
            <w:pPr>
              <w:jc w:val="center"/>
              <w:rPr>
                <w:rFonts w:ascii="宋体" w:eastAsia="宋体" w:hAnsi="宋体" w:cs="Times New Roman"/>
                <w:b/>
                <w:bCs/>
                <w:kern w:val="3"/>
                <w:sz w:val="24"/>
                <w:szCs w:val="24"/>
              </w:rPr>
            </w:pPr>
            <w:r w:rsidRPr="00C263E4">
              <w:rPr>
                <w:rFonts w:ascii="宋体" w:eastAsia="等线" w:hAnsi="宋体" w:cs="Times New Roman" w:hint="eastAsia"/>
                <w:b/>
                <w:kern w:val="3"/>
                <w:sz w:val="22"/>
                <w:szCs w:val="21"/>
              </w:rPr>
              <w:t>体检医生工作站</w:t>
            </w:r>
          </w:p>
        </w:tc>
        <w:tc>
          <w:tcPr>
            <w:tcW w:w="7584" w:type="dxa"/>
            <w:tcBorders>
              <w:top w:val="single" w:sz="4" w:space="0" w:color="auto"/>
              <w:left w:val="single" w:sz="4" w:space="0" w:color="auto"/>
              <w:bottom w:val="single" w:sz="4" w:space="0" w:color="auto"/>
              <w:right w:val="single" w:sz="4" w:space="0" w:color="auto"/>
            </w:tcBorders>
          </w:tcPr>
          <w:p w14:paraId="315CC2D9" w14:textId="77777777" w:rsidR="00C263E4" w:rsidRPr="00C263E4" w:rsidRDefault="00C263E4" w:rsidP="00794534">
            <w:pPr>
              <w:numPr>
                <w:ilvl w:val="0"/>
                <w:numId w:val="5"/>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分科检查：分科医生的主要工作单元，录入项目描述，下小结，上报重大阳性等。可查看</w:t>
            </w:r>
            <w:r w:rsidRPr="00C263E4">
              <w:rPr>
                <w:rFonts w:ascii="微软雅黑" w:eastAsia="微软雅黑" w:hAnsi="微软雅黑" w:cs="宋体"/>
                <w:kern w:val="0"/>
                <w:szCs w:val="21"/>
              </w:rPr>
              <w:t>其他科室的重大阳性情况</w:t>
            </w:r>
            <w:r w:rsidRPr="00C263E4">
              <w:rPr>
                <w:rFonts w:ascii="微软雅黑" w:eastAsia="微软雅黑" w:hAnsi="微软雅黑" w:cs="宋体" w:hint="eastAsia"/>
                <w:kern w:val="0"/>
                <w:szCs w:val="21"/>
              </w:rPr>
              <w:t>。</w:t>
            </w:r>
          </w:p>
          <w:p w14:paraId="4EABD706" w14:textId="77777777" w:rsidR="00C263E4" w:rsidRPr="00C263E4" w:rsidRDefault="00C263E4" w:rsidP="00794534">
            <w:pPr>
              <w:numPr>
                <w:ilvl w:val="0"/>
                <w:numId w:val="5"/>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重大阳性体征审核：审核分科医生或检验科上报的重大阳性。▲</w:t>
            </w:r>
          </w:p>
          <w:p w14:paraId="3164D301" w14:textId="77777777" w:rsidR="00C263E4" w:rsidRPr="00C263E4" w:rsidRDefault="00C263E4" w:rsidP="00794534">
            <w:pPr>
              <w:numPr>
                <w:ilvl w:val="0"/>
                <w:numId w:val="5"/>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历次结果</w:t>
            </w:r>
            <w:r w:rsidRPr="00C263E4">
              <w:rPr>
                <w:rFonts w:ascii="微软雅黑" w:eastAsia="微软雅黑" w:hAnsi="微软雅黑" w:cs="宋体"/>
                <w:kern w:val="0"/>
                <w:szCs w:val="21"/>
              </w:rPr>
              <w:t>横向比对：在医生诊台、</w:t>
            </w:r>
            <w:proofErr w:type="gramStart"/>
            <w:r w:rsidRPr="00C263E4">
              <w:rPr>
                <w:rFonts w:ascii="微软雅黑" w:eastAsia="微软雅黑" w:hAnsi="微软雅黑" w:cs="宋体"/>
                <w:kern w:val="0"/>
                <w:szCs w:val="21"/>
              </w:rPr>
              <w:t>总检医</w:t>
            </w:r>
            <w:r w:rsidRPr="00C263E4">
              <w:rPr>
                <w:rFonts w:ascii="微软雅黑" w:eastAsia="微软雅黑" w:hAnsi="微软雅黑" w:cs="宋体" w:hint="eastAsia"/>
                <w:kern w:val="0"/>
                <w:szCs w:val="21"/>
              </w:rPr>
              <w:t>生</w:t>
            </w:r>
            <w:proofErr w:type="gramEnd"/>
            <w:r w:rsidRPr="00C263E4">
              <w:rPr>
                <w:rFonts w:ascii="微软雅黑" w:eastAsia="微软雅黑" w:hAnsi="微软雅黑" w:cs="宋体"/>
                <w:kern w:val="0"/>
                <w:szCs w:val="21"/>
              </w:rPr>
              <w:t>诊台能方便快捷的调出体检者的历次体检结果，可</w:t>
            </w:r>
            <w:r w:rsidRPr="00C263E4">
              <w:rPr>
                <w:rFonts w:ascii="微软雅黑" w:eastAsia="微软雅黑" w:hAnsi="微软雅黑" w:cs="宋体" w:hint="eastAsia"/>
                <w:kern w:val="0"/>
                <w:szCs w:val="21"/>
              </w:rPr>
              <w:t>与</w:t>
            </w:r>
            <w:r w:rsidRPr="00C263E4">
              <w:rPr>
                <w:rFonts w:ascii="微软雅黑" w:eastAsia="微软雅黑" w:hAnsi="微软雅黑" w:cs="宋体"/>
                <w:kern w:val="0"/>
                <w:szCs w:val="21"/>
              </w:rPr>
              <w:t>本次体检的结果进行比对，协助</w:t>
            </w:r>
            <w:r w:rsidRPr="00C263E4">
              <w:rPr>
                <w:rFonts w:ascii="微软雅黑" w:eastAsia="微软雅黑" w:hAnsi="微软雅黑" w:cs="宋体" w:hint="eastAsia"/>
                <w:kern w:val="0"/>
                <w:szCs w:val="21"/>
              </w:rPr>
              <w:t>体检</w:t>
            </w:r>
            <w:r w:rsidRPr="00C263E4">
              <w:rPr>
                <w:rFonts w:ascii="微软雅黑" w:eastAsia="微软雅黑" w:hAnsi="微软雅黑" w:cs="宋体"/>
                <w:kern w:val="0"/>
                <w:szCs w:val="21"/>
              </w:rPr>
              <w:t>医生书写体检小</w:t>
            </w:r>
            <w:r w:rsidRPr="00C263E4">
              <w:rPr>
                <w:rFonts w:ascii="微软雅黑" w:eastAsia="微软雅黑" w:hAnsi="微软雅黑" w:cs="宋体" w:hint="eastAsia"/>
                <w:kern w:val="0"/>
                <w:szCs w:val="21"/>
              </w:rPr>
              <w:t>结</w:t>
            </w:r>
            <w:r w:rsidRPr="00C263E4">
              <w:rPr>
                <w:rFonts w:ascii="微软雅黑" w:eastAsia="微软雅黑" w:hAnsi="微软雅黑" w:cs="宋体"/>
                <w:kern w:val="0"/>
                <w:szCs w:val="21"/>
              </w:rPr>
              <w:t>。</w:t>
            </w:r>
          </w:p>
          <w:p w14:paraId="03FF8E55" w14:textId="77777777" w:rsidR="00C263E4" w:rsidRPr="00C263E4" w:rsidRDefault="00C263E4" w:rsidP="00794534">
            <w:pPr>
              <w:numPr>
                <w:ilvl w:val="0"/>
                <w:numId w:val="5"/>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主检审核：初检审核和主检审核，并对各阳性体征给出主检建议，建议可</w:t>
            </w:r>
            <w:r w:rsidRPr="00C263E4">
              <w:rPr>
                <w:rFonts w:ascii="微软雅黑" w:eastAsia="微软雅黑" w:hAnsi="微软雅黑" w:cs="宋体" w:hint="eastAsia"/>
                <w:kern w:val="0"/>
                <w:szCs w:val="21"/>
              </w:rPr>
              <w:lastRenderedPageBreak/>
              <w:t>自动生成。</w:t>
            </w:r>
          </w:p>
          <w:p w14:paraId="7E03F27F" w14:textId="77777777" w:rsidR="00C263E4" w:rsidRPr="00C263E4" w:rsidRDefault="00C263E4" w:rsidP="00794534">
            <w:pPr>
              <w:numPr>
                <w:ilvl w:val="0"/>
                <w:numId w:val="5"/>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终检审核：审核主检医生的建议是否合理。</w:t>
            </w:r>
          </w:p>
          <w:p w14:paraId="787AE500" w14:textId="77777777" w:rsidR="00C263E4" w:rsidRPr="00C263E4" w:rsidRDefault="00C263E4" w:rsidP="00794534">
            <w:pPr>
              <w:numPr>
                <w:ilvl w:val="0"/>
                <w:numId w:val="5"/>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首席终检审核：为保证体检质量，首席终检对终检医生的工作结果进行抽查。</w:t>
            </w:r>
          </w:p>
          <w:p w14:paraId="1DB01C60" w14:textId="77777777" w:rsidR="00C263E4" w:rsidRPr="00C263E4" w:rsidRDefault="00C263E4" w:rsidP="00794534">
            <w:pPr>
              <w:numPr>
                <w:ilvl w:val="0"/>
                <w:numId w:val="5"/>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主检分配：对主检医生进行工作分配。</w:t>
            </w:r>
          </w:p>
          <w:p w14:paraId="083D4D98" w14:textId="77777777" w:rsidR="00C263E4" w:rsidRPr="00C263E4" w:rsidRDefault="00C263E4" w:rsidP="00794534">
            <w:pPr>
              <w:numPr>
                <w:ilvl w:val="0"/>
                <w:numId w:val="5"/>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终检分配：对终检医生进行工作分配。</w:t>
            </w:r>
          </w:p>
          <w:p w14:paraId="32D674F8" w14:textId="77777777" w:rsidR="00C263E4" w:rsidRPr="00C263E4" w:rsidRDefault="00C263E4" w:rsidP="00794534">
            <w:pPr>
              <w:numPr>
                <w:ilvl w:val="0"/>
                <w:numId w:val="5"/>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CA签名</w:t>
            </w:r>
            <w:r w:rsidRPr="00C263E4">
              <w:rPr>
                <w:rFonts w:ascii="微软雅黑" w:eastAsia="微软雅黑" w:hAnsi="微软雅黑" w:cs="宋体"/>
                <w:kern w:val="0"/>
                <w:szCs w:val="21"/>
              </w:rPr>
              <w:t>认证：针对已经完成的报告，医生进行签名时，需要调用ca数字证书对签名进行数字认证，并且</w:t>
            </w:r>
            <w:r w:rsidRPr="00C263E4">
              <w:rPr>
                <w:rFonts w:ascii="微软雅黑" w:eastAsia="微软雅黑" w:hAnsi="微软雅黑" w:cs="宋体" w:hint="eastAsia"/>
                <w:kern w:val="0"/>
                <w:szCs w:val="21"/>
              </w:rPr>
              <w:t>生成</w:t>
            </w:r>
            <w:r w:rsidRPr="00C263E4">
              <w:rPr>
                <w:rFonts w:ascii="微软雅黑" w:eastAsia="微软雅黑" w:hAnsi="微软雅黑" w:cs="宋体"/>
                <w:kern w:val="0"/>
                <w:szCs w:val="21"/>
              </w:rPr>
              <w:t>相应的校验码。</w:t>
            </w:r>
          </w:p>
        </w:tc>
      </w:tr>
      <w:tr w:rsidR="00C263E4" w:rsidRPr="00C263E4" w14:paraId="3D94F9EF"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321AD5C6" w14:textId="77777777" w:rsidR="00C263E4" w:rsidRPr="00C263E4" w:rsidRDefault="00C263E4" w:rsidP="00C263E4">
            <w:pPr>
              <w:jc w:val="center"/>
              <w:rPr>
                <w:rFonts w:ascii="宋体" w:eastAsia="宋体" w:hAnsi="宋体" w:cs="Times New Roman"/>
                <w:b/>
                <w:bCs/>
                <w:kern w:val="3"/>
                <w:sz w:val="24"/>
                <w:szCs w:val="24"/>
              </w:rPr>
            </w:pPr>
            <w:r w:rsidRPr="00C263E4">
              <w:rPr>
                <w:rFonts w:ascii="宋体" w:eastAsia="等线" w:hAnsi="宋体" w:cs="Times New Roman" w:hint="eastAsia"/>
                <w:b/>
                <w:kern w:val="3"/>
                <w:sz w:val="22"/>
                <w:szCs w:val="21"/>
              </w:rPr>
              <w:lastRenderedPageBreak/>
              <w:t>体检客</w:t>
            </w:r>
            <w:proofErr w:type="gramStart"/>
            <w:r w:rsidRPr="00C263E4">
              <w:rPr>
                <w:rFonts w:ascii="宋体" w:eastAsia="等线" w:hAnsi="宋体" w:cs="Times New Roman" w:hint="eastAsia"/>
                <w:b/>
                <w:kern w:val="3"/>
                <w:sz w:val="22"/>
                <w:szCs w:val="21"/>
              </w:rPr>
              <w:t>服管理</w:t>
            </w:r>
            <w:proofErr w:type="gramEnd"/>
          </w:p>
        </w:tc>
        <w:tc>
          <w:tcPr>
            <w:tcW w:w="7584" w:type="dxa"/>
            <w:tcBorders>
              <w:top w:val="single" w:sz="4" w:space="0" w:color="auto"/>
              <w:left w:val="single" w:sz="4" w:space="0" w:color="auto"/>
              <w:bottom w:val="single" w:sz="4" w:space="0" w:color="auto"/>
              <w:right w:val="single" w:sz="4" w:space="0" w:color="auto"/>
            </w:tcBorders>
          </w:tcPr>
          <w:p w14:paraId="4A87E186" w14:textId="77777777" w:rsidR="00C263E4" w:rsidRPr="00C263E4" w:rsidRDefault="00C263E4" w:rsidP="00794534">
            <w:pPr>
              <w:numPr>
                <w:ilvl w:val="0"/>
                <w:numId w:val="6"/>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体检报告交接：个人体检报告打印后，体检报告交接和领取的流程管理。</w:t>
            </w:r>
          </w:p>
          <w:p w14:paraId="59E3AE4A" w14:textId="77777777" w:rsidR="00C263E4" w:rsidRPr="00C263E4" w:rsidRDefault="00C263E4" w:rsidP="00794534">
            <w:pPr>
              <w:numPr>
                <w:ilvl w:val="0"/>
                <w:numId w:val="6"/>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重大阳性回访：对已经审核通过的重大阳性参检人员，进行回访，并记录回访情况。▲</w:t>
            </w:r>
          </w:p>
          <w:p w14:paraId="0EA23A35" w14:textId="77777777" w:rsidR="00C263E4" w:rsidRPr="00C263E4" w:rsidRDefault="00C263E4" w:rsidP="00794534">
            <w:pPr>
              <w:numPr>
                <w:ilvl w:val="0"/>
                <w:numId w:val="6"/>
              </w:numPr>
              <w:suppressAutoHyphens/>
              <w:overflowPunct w:val="0"/>
              <w:autoSpaceDE w:val="0"/>
              <w:autoSpaceDN w:val="0"/>
              <w:spacing w:line="500" w:lineRule="exact"/>
              <w:textAlignment w:val="baseline"/>
              <w:rPr>
                <w:rFonts w:ascii="微软雅黑" w:eastAsia="微软雅黑" w:hAnsi="微软雅黑" w:cs="宋体"/>
                <w:kern w:val="0"/>
                <w:szCs w:val="21"/>
              </w:rPr>
            </w:pPr>
            <w:proofErr w:type="gramStart"/>
            <w:r w:rsidRPr="00C263E4">
              <w:rPr>
                <w:rFonts w:ascii="微软雅黑" w:eastAsia="微软雅黑" w:hAnsi="微软雅黑" w:cs="宋体" w:hint="eastAsia"/>
                <w:kern w:val="0"/>
                <w:szCs w:val="21"/>
              </w:rPr>
              <w:t>团检报告</w:t>
            </w:r>
            <w:proofErr w:type="gramEnd"/>
            <w:r w:rsidRPr="00C263E4">
              <w:rPr>
                <w:rFonts w:ascii="微软雅黑" w:eastAsia="微软雅黑" w:hAnsi="微软雅黑" w:cs="宋体" w:hint="eastAsia"/>
                <w:kern w:val="0"/>
                <w:szCs w:val="21"/>
              </w:rPr>
              <w:t>分析：</w:t>
            </w:r>
            <w:proofErr w:type="gramStart"/>
            <w:r w:rsidRPr="00C263E4">
              <w:rPr>
                <w:rFonts w:ascii="微软雅黑" w:eastAsia="微软雅黑" w:hAnsi="微软雅黑" w:cs="宋体" w:hint="eastAsia"/>
                <w:kern w:val="0"/>
                <w:szCs w:val="21"/>
              </w:rPr>
              <w:t>生成团检</w:t>
            </w:r>
            <w:proofErr w:type="gramEnd"/>
            <w:r w:rsidRPr="00C263E4">
              <w:rPr>
                <w:rFonts w:ascii="微软雅黑" w:eastAsia="微软雅黑" w:hAnsi="微软雅黑" w:cs="宋体" w:hint="eastAsia"/>
                <w:kern w:val="0"/>
                <w:szCs w:val="21"/>
              </w:rPr>
              <w:t>单位总体分析报告，包括参检人员分组；阳性体征的检出率、清单；建议等。</w:t>
            </w:r>
          </w:p>
          <w:p w14:paraId="009FB742" w14:textId="77777777" w:rsidR="00C263E4" w:rsidRPr="00C263E4" w:rsidRDefault="00C263E4" w:rsidP="00794534">
            <w:pPr>
              <w:numPr>
                <w:ilvl w:val="0"/>
                <w:numId w:val="6"/>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重大阳性上报：单独的重大阳性上报单元。▲</w:t>
            </w:r>
          </w:p>
          <w:p w14:paraId="0A4614B4" w14:textId="77777777" w:rsidR="00C263E4" w:rsidRPr="00C263E4" w:rsidRDefault="00C263E4" w:rsidP="00794534">
            <w:pPr>
              <w:numPr>
                <w:ilvl w:val="0"/>
                <w:numId w:val="6"/>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重大</w:t>
            </w:r>
            <w:r w:rsidRPr="00C263E4">
              <w:rPr>
                <w:rFonts w:ascii="微软雅黑" w:eastAsia="微软雅黑" w:hAnsi="微软雅黑" w:cs="宋体"/>
                <w:kern w:val="0"/>
                <w:szCs w:val="21"/>
              </w:rPr>
              <w:t>阳性</w:t>
            </w:r>
            <w:r w:rsidRPr="00C263E4">
              <w:rPr>
                <w:rFonts w:ascii="微软雅黑" w:eastAsia="微软雅黑" w:hAnsi="微软雅黑" w:cs="宋体" w:hint="eastAsia"/>
                <w:kern w:val="0"/>
                <w:szCs w:val="21"/>
              </w:rPr>
              <w:t>标准</w:t>
            </w:r>
            <w:r w:rsidRPr="00C263E4">
              <w:rPr>
                <w:rFonts w:ascii="微软雅黑" w:eastAsia="微软雅黑" w:hAnsi="微软雅黑" w:cs="宋体"/>
                <w:kern w:val="0"/>
                <w:szCs w:val="21"/>
              </w:rPr>
              <w:t>的管理：可以设定重大阳性的提醒阈值</w:t>
            </w:r>
          </w:p>
        </w:tc>
      </w:tr>
      <w:tr w:rsidR="00C263E4" w:rsidRPr="00C263E4" w14:paraId="4609867A"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1745222D" w14:textId="77777777" w:rsidR="00C263E4" w:rsidRPr="00C263E4" w:rsidRDefault="00C263E4" w:rsidP="00C263E4">
            <w:pPr>
              <w:jc w:val="center"/>
              <w:rPr>
                <w:rFonts w:ascii="宋体" w:eastAsia="宋体" w:hAnsi="宋体" w:cs="Times New Roman"/>
                <w:b/>
                <w:bCs/>
                <w:kern w:val="3"/>
                <w:sz w:val="24"/>
                <w:szCs w:val="24"/>
              </w:rPr>
            </w:pPr>
            <w:proofErr w:type="gramStart"/>
            <w:r w:rsidRPr="00C263E4">
              <w:rPr>
                <w:rFonts w:ascii="宋体" w:eastAsia="等线" w:hAnsi="宋体" w:cs="Times New Roman" w:hint="eastAsia"/>
                <w:b/>
                <w:kern w:val="3"/>
                <w:sz w:val="22"/>
                <w:szCs w:val="21"/>
              </w:rPr>
              <w:t>体检卡</w:t>
            </w:r>
            <w:proofErr w:type="gramEnd"/>
            <w:r w:rsidRPr="00C263E4">
              <w:rPr>
                <w:rFonts w:ascii="宋体" w:eastAsia="等线" w:hAnsi="宋体" w:cs="Times New Roman" w:hint="eastAsia"/>
                <w:b/>
                <w:kern w:val="3"/>
                <w:sz w:val="22"/>
                <w:szCs w:val="21"/>
              </w:rPr>
              <w:t>管理</w:t>
            </w:r>
          </w:p>
        </w:tc>
        <w:tc>
          <w:tcPr>
            <w:tcW w:w="7584" w:type="dxa"/>
            <w:tcBorders>
              <w:top w:val="single" w:sz="4" w:space="0" w:color="auto"/>
              <w:left w:val="single" w:sz="4" w:space="0" w:color="auto"/>
              <w:bottom w:val="single" w:sz="4" w:space="0" w:color="auto"/>
              <w:right w:val="single" w:sz="4" w:space="0" w:color="auto"/>
            </w:tcBorders>
          </w:tcPr>
          <w:p w14:paraId="523CDA22" w14:textId="77777777" w:rsidR="00C263E4" w:rsidRPr="00C263E4" w:rsidRDefault="00C263E4" w:rsidP="00794534">
            <w:pPr>
              <w:numPr>
                <w:ilvl w:val="0"/>
                <w:numId w:val="7"/>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制卡管理：卡制作。</w:t>
            </w:r>
          </w:p>
          <w:p w14:paraId="038936A1" w14:textId="77777777" w:rsidR="00C263E4" w:rsidRPr="00C263E4" w:rsidRDefault="00C263E4" w:rsidP="00794534">
            <w:pPr>
              <w:numPr>
                <w:ilvl w:val="0"/>
                <w:numId w:val="7"/>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发卡管理：发卡。</w:t>
            </w:r>
          </w:p>
          <w:p w14:paraId="42015DA9" w14:textId="77777777" w:rsidR="00C263E4" w:rsidRPr="00C263E4" w:rsidRDefault="00C263E4" w:rsidP="00794534">
            <w:pPr>
              <w:numPr>
                <w:ilvl w:val="0"/>
                <w:numId w:val="7"/>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卡充值管理：卡充值。可使用</w:t>
            </w:r>
            <w:r w:rsidRPr="00C263E4">
              <w:rPr>
                <w:rFonts w:ascii="微软雅黑" w:eastAsia="微软雅黑" w:hAnsi="微软雅黑" w:cs="宋体"/>
                <w:kern w:val="0"/>
                <w:szCs w:val="21"/>
              </w:rPr>
              <w:t>支付宝、</w:t>
            </w:r>
            <w:proofErr w:type="gramStart"/>
            <w:r w:rsidRPr="00C263E4">
              <w:rPr>
                <w:rFonts w:ascii="微软雅黑" w:eastAsia="微软雅黑" w:hAnsi="微软雅黑" w:cs="宋体"/>
                <w:kern w:val="0"/>
                <w:szCs w:val="21"/>
              </w:rPr>
              <w:t>微信等</w:t>
            </w:r>
            <w:proofErr w:type="gramEnd"/>
            <w:r w:rsidRPr="00C263E4">
              <w:rPr>
                <w:rFonts w:ascii="微软雅黑" w:eastAsia="微软雅黑" w:hAnsi="微软雅黑" w:cs="宋体"/>
                <w:kern w:val="0"/>
                <w:szCs w:val="21"/>
              </w:rPr>
              <w:t>方式</w:t>
            </w:r>
            <w:r w:rsidRPr="00C263E4">
              <w:rPr>
                <w:rFonts w:ascii="微软雅黑" w:eastAsia="微软雅黑" w:hAnsi="微软雅黑" w:cs="宋体" w:hint="eastAsia"/>
                <w:kern w:val="0"/>
                <w:szCs w:val="21"/>
              </w:rPr>
              <w:t>进行</w:t>
            </w:r>
            <w:r w:rsidRPr="00C263E4">
              <w:rPr>
                <w:rFonts w:ascii="微软雅黑" w:eastAsia="微软雅黑" w:hAnsi="微软雅黑" w:cs="宋体"/>
                <w:kern w:val="0"/>
                <w:szCs w:val="21"/>
              </w:rPr>
              <w:t>充值、支付</w:t>
            </w:r>
            <w:r w:rsidRPr="00C263E4">
              <w:rPr>
                <w:rFonts w:ascii="微软雅黑" w:eastAsia="微软雅黑" w:hAnsi="微软雅黑" w:cs="宋体" w:hint="eastAsia"/>
                <w:kern w:val="0"/>
                <w:szCs w:val="21"/>
              </w:rPr>
              <w:t>。</w:t>
            </w:r>
          </w:p>
          <w:p w14:paraId="4972E573" w14:textId="77777777" w:rsidR="00C263E4" w:rsidRPr="00C263E4" w:rsidRDefault="00C263E4" w:rsidP="00794534">
            <w:pPr>
              <w:numPr>
                <w:ilvl w:val="0"/>
                <w:numId w:val="7"/>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卡信息查询：</w:t>
            </w:r>
            <w:proofErr w:type="gramStart"/>
            <w:r w:rsidRPr="00C263E4">
              <w:rPr>
                <w:rFonts w:ascii="微软雅黑" w:eastAsia="微软雅黑" w:hAnsi="微软雅黑" w:cs="宋体" w:hint="eastAsia"/>
                <w:kern w:val="0"/>
                <w:szCs w:val="21"/>
              </w:rPr>
              <w:t>卡基本</w:t>
            </w:r>
            <w:proofErr w:type="gramEnd"/>
            <w:r w:rsidRPr="00C263E4">
              <w:rPr>
                <w:rFonts w:ascii="微软雅黑" w:eastAsia="微软雅黑" w:hAnsi="微软雅黑" w:cs="宋体" w:hint="eastAsia"/>
                <w:kern w:val="0"/>
                <w:szCs w:val="21"/>
              </w:rPr>
              <w:t>信息和余额查询。</w:t>
            </w:r>
          </w:p>
          <w:p w14:paraId="57D94A70" w14:textId="77777777" w:rsidR="00C263E4" w:rsidRPr="00C263E4" w:rsidRDefault="00C263E4" w:rsidP="00794534">
            <w:pPr>
              <w:numPr>
                <w:ilvl w:val="0"/>
                <w:numId w:val="7"/>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卡注销：卡不再使用时，进行卡注销。</w:t>
            </w:r>
          </w:p>
        </w:tc>
      </w:tr>
      <w:tr w:rsidR="00C263E4" w:rsidRPr="00C263E4" w14:paraId="6DD0AB78"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7678BD59" w14:textId="77777777" w:rsidR="00C263E4" w:rsidRPr="00C263E4" w:rsidRDefault="00C263E4" w:rsidP="00C263E4">
            <w:pPr>
              <w:suppressAutoHyphens/>
              <w:overflowPunct w:val="0"/>
              <w:autoSpaceDE w:val="0"/>
              <w:autoSpaceDN w:val="0"/>
              <w:spacing w:line="500" w:lineRule="exact"/>
              <w:textAlignment w:val="baseline"/>
              <w:rPr>
                <w:rFonts w:ascii="宋体" w:eastAsia="等线" w:hAnsi="宋体" w:cs="Times New Roman"/>
                <w:b/>
                <w:kern w:val="3"/>
                <w:sz w:val="22"/>
                <w:szCs w:val="21"/>
              </w:rPr>
            </w:pPr>
            <w:r w:rsidRPr="00C263E4">
              <w:rPr>
                <w:rFonts w:ascii="宋体" w:eastAsia="等线" w:hAnsi="宋体" w:cs="Times New Roman" w:hint="eastAsia"/>
                <w:b/>
                <w:kern w:val="3"/>
                <w:sz w:val="22"/>
                <w:szCs w:val="21"/>
              </w:rPr>
              <w:t>统计查询</w:t>
            </w:r>
          </w:p>
        </w:tc>
        <w:tc>
          <w:tcPr>
            <w:tcW w:w="7584" w:type="dxa"/>
            <w:tcBorders>
              <w:top w:val="single" w:sz="4" w:space="0" w:color="auto"/>
              <w:left w:val="single" w:sz="4" w:space="0" w:color="auto"/>
              <w:bottom w:val="single" w:sz="4" w:space="0" w:color="auto"/>
              <w:right w:val="single" w:sz="4" w:space="0" w:color="auto"/>
            </w:tcBorders>
          </w:tcPr>
          <w:p w14:paraId="11050708" w14:textId="77777777" w:rsidR="00C263E4" w:rsidRPr="00C263E4" w:rsidRDefault="00C263E4" w:rsidP="00794534">
            <w:pPr>
              <w:numPr>
                <w:ilvl w:val="0"/>
                <w:numId w:val="8"/>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工作延期事项：统计工作延期情况。</w:t>
            </w:r>
            <w:r w:rsidRPr="00C263E4">
              <w:rPr>
                <w:rFonts w:ascii="宋体" w:eastAsia="宋体" w:hAnsi="宋体" w:cs="Times New Roman" w:hint="eastAsia"/>
                <w:b/>
                <w:bCs/>
                <w:kern w:val="3"/>
                <w:szCs w:val="21"/>
              </w:rPr>
              <w:t>▲</w:t>
            </w:r>
          </w:p>
          <w:p w14:paraId="08EB6F96" w14:textId="77777777" w:rsidR="00C263E4" w:rsidRPr="00C263E4" w:rsidRDefault="00C263E4" w:rsidP="00794534">
            <w:pPr>
              <w:numPr>
                <w:ilvl w:val="0"/>
                <w:numId w:val="8"/>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报到统计查询：体检报到统计。</w:t>
            </w:r>
            <w:r w:rsidRPr="00C263E4">
              <w:rPr>
                <w:rFonts w:ascii="宋体" w:eastAsia="宋体" w:hAnsi="宋体" w:cs="Times New Roman" w:hint="eastAsia"/>
                <w:b/>
                <w:bCs/>
                <w:kern w:val="3"/>
                <w:szCs w:val="21"/>
              </w:rPr>
              <w:t>▲</w:t>
            </w:r>
          </w:p>
          <w:p w14:paraId="4B249160" w14:textId="77777777" w:rsidR="00C263E4" w:rsidRPr="00C263E4" w:rsidRDefault="00C263E4" w:rsidP="00794534">
            <w:pPr>
              <w:numPr>
                <w:ilvl w:val="0"/>
                <w:numId w:val="8"/>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临时加项业绩统计：临时加项的业绩统计。</w:t>
            </w:r>
            <w:r w:rsidRPr="00C263E4">
              <w:rPr>
                <w:rFonts w:ascii="宋体" w:eastAsia="宋体" w:hAnsi="宋体" w:cs="Times New Roman" w:hint="eastAsia"/>
                <w:b/>
                <w:bCs/>
                <w:kern w:val="3"/>
                <w:szCs w:val="21"/>
              </w:rPr>
              <w:t>▲</w:t>
            </w:r>
          </w:p>
          <w:p w14:paraId="54E9FF71" w14:textId="77777777" w:rsidR="00C263E4" w:rsidRPr="00C263E4" w:rsidRDefault="00C263E4" w:rsidP="00794534">
            <w:pPr>
              <w:numPr>
                <w:ilvl w:val="0"/>
                <w:numId w:val="8"/>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医生工作量统计：医生的工作量统计功能。</w:t>
            </w:r>
            <w:r w:rsidRPr="00C263E4">
              <w:rPr>
                <w:rFonts w:ascii="宋体" w:eastAsia="宋体" w:hAnsi="宋体" w:cs="Times New Roman" w:hint="eastAsia"/>
                <w:b/>
                <w:bCs/>
                <w:kern w:val="3"/>
                <w:szCs w:val="21"/>
              </w:rPr>
              <w:t>▲</w:t>
            </w:r>
          </w:p>
          <w:p w14:paraId="2FF97DA6" w14:textId="77777777" w:rsidR="00C263E4" w:rsidRPr="00C263E4" w:rsidRDefault="00C263E4" w:rsidP="00794534">
            <w:pPr>
              <w:numPr>
                <w:ilvl w:val="0"/>
                <w:numId w:val="8"/>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kern w:val="0"/>
                <w:szCs w:val="21"/>
              </w:rPr>
              <w:t>技师工作量统计</w:t>
            </w:r>
            <w:r w:rsidRPr="00C263E4">
              <w:rPr>
                <w:rFonts w:ascii="微软雅黑" w:eastAsia="微软雅黑" w:hAnsi="微软雅黑" w:cs="宋体" w:hint="eastAsia"/>
                <w:kern w:val="0"/>
                <w:szCs w:val="21"/>
              </w:rPr>
              <w:t>：每份报告需关联到相应技师、可进行</w:t>
            </w:r>
            <w:r w:rsidRPr="00C263E4">
              <w:rPr>
                <w:rFonts w:ascii="微软雅黑" w:eastAsia="微软雅黑" w:hAnsi="微软雅黑" w:cs="宋体"/>
                <w:kern w:val="0"/>
                <w:szCs w:val="21"/>
              </w:rPr>
              <w:t>体检技师工作量统计</w:t>
            </w:r>
            <w:r w:rsidRPr="00C263E4">
              <w:rPr>
                <w:rFonts w:ascii="微软雅黑" w:eastAsia="微软雅黑" w:hAnsi="微软雅黑" w:cs="宋体" w:hint="eastAsia"/>
                <w:kern w:val="0"/>
                <w:szCs w:val="21"/>
              </w:rPr>
              <w:t>。</w:t>
            </w:r>
            <w:r w:rsidRPr="00C263E4">
              <w:rPr>
                <w:rFonts w:ascii="宋体" w:eastAsia="宋体" w:hAnsi="宋体" w:cs="Times New Roman" w:hint="eastAsia"/>
                <w:b/>
                <w:bCs/>
                <w:kern w:val="3"/>
                <w:szCs w:val="21"/>
              </w:rPr>
              <w:t>▲</w:t>
            </w:r>
          </w:p>
          <w:p w14:paraId="11561CDA" w14:textId="77777777" w:rsidR="00C263E4" w:rsidRPr="00C263E4" w:rsidRDefault="00C263E4" w:rsidP="00794534">
            <w:pPr>
              <w:numPr>
                <w:ilvl w:val="0"/>
                <w:numId w:val="8"/>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业务员业绩统计：业务员业绩统计。</w:t>
            </w:r>
            <w:r w:rsidRPr="00C263E4">
              <w:rPr>
                <w:rFonts w:ascii="宋体" w:eastAsia="宋体" w:hAnsi="宋体" w:cs="Times New Roman" w:hint="eastAsia"/>
                <w:b/>
                <w:bCs/>
                <w:kern w:val="3"/>
                <w:szCs w:val="21"/>
              </w:rPr>
              <w:t>▲</w:t>
            </w:r>
          </w:p>
          <w:p w14:paraId="2F9D9EFA" w14:textId="77777777" w:rsidR="00C263E4" w:rsidRPr="00C263E4" w:rsidRDefault="00C263E4" w:rsidP="00794534">
            <w:pPr>
              <w:numPr>
                <w:ilvl w:val="0"/>
                <w:numId w:val="8"/>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kern w:val="0"/>
                <w:szCs w:val="21"/>
              </w:rPr>
              <w:lastRenderedPageBreak/>
              <w:t>医生结对统计</w:t>
            </w:r>
            <w:r w:rsidRPr="00C263E4">
              <w:rPr>
                <w:rFonts w:ascii="微软雅黑" w:eastAsia="微软雅黑" w:hAnsi="微软雅黑" w:cs="宋体" w:hint="eastAsia"/>
                <w:kern w:val="0"/>
                <w:szCs w:val="21"/>
              </w:rPr>
              <w:t>：</w:t>
            </w:r>
            <w:r w:rsidRPr="00C263E4">
              <w:rPr>
                <w:rFonts w:ascii="微软雅黑" w:eastAsia="微软雅黑" w:hAnsi="微软雅黑" w:cs="宋体"/>
                <w:kern w:val="0"/>
                <w:szCs w:val="21"/>
              </w:rPr>
              <w:t>前台可分配医生为客人进行体检报告解读</w:t>
            </w:r>
            <w:r w:rsidRPr="00C263E4">
              <w:rPr>
                <w:rFonts w:ascii="微软雅黑" w:eastAsia="微软雅黑" w:hAnsi="微软雅黑" w:cs="宋体" w:hint="eastAsia"/>
                <w:kern w:val="0"/>
                <w:szCs w:val="21"/>
              </w:rPr>
              <w:t>，</w:t>
            </w:r>
            <w:r w:rsidRPr="00C263E4">
              <w:rPr>
                <w:rFonts w:ascii="微软雅黑" w:eastAsia="微软雅黑" w:hAnsi="微软雅黑" w:cs="宋体"/>
                <w:kern w:val="0"/>
                <w:szCs w:val="21"/>
              </w:rPr>
              <w:t>可统计解读医生</w:t>
            </w:r>
            <w:r w:rsidRPr="00C263E4">
              <w:rPr>
                <w:rFonts w:ascii="微软雅黑" w:eastAsia="微软雅黑" w:hAnsi="微软雅黑" w:cs="宋体" w:hint="eastAsia"/>
                <w:kern w:val="0"/>
                <w:szCs w:val="21"/>
              </w:rPr>
              <w:t>、</w:t>
            </w:r>
            <w:r w:rsidRPr="00C263E4">
              <w:rPr>
                <w:rFonts w:ascii="微软雅黑" w:eastAsia="微软雅黑" w:hAnsi="微软雅黑" w:cs="宋体"/>
                <w:kern w:val="0"/>
                <w:szCs w:val="21"/>
              </w:rPr>
              <w:t>解读时间</w:t>
            </w:r>
            <w:r w:rsidRPr="00C263E4">
              <w:rPr>
                <w:rFonts w:ascii="微软雅黑" w:eastAsia="微软雅黑" w:hAnsi="微软雅黑" w:cs="宋体" w:hint="eastAsia"/>
                <w:kern w:val="0"/>
                <w:szCs w:val="21"/>
              </w:rPr>
              <w:t>、</w:t>
            </w:r>
            <w:r w:rsidRPr="00C263E4">
              <w:rPr>
                <w:rFonts w:ascii="微软雅黑" w:eastAsia="微软雅黑" w:hAnsi="微软雅黑" w:cs="宋体"/>
                <w:kern w:val="0"/>
                <w:szCs w:val="21"/>
              </w:rPr>
              <w:t>可导出列表</w:t>
            </w:r>
            <w:r w:rsidRPr="00C263E4">
              <w:rPr>
                <w:rFonts w:ascii="微软雅黑" w:eastAsia="微软雅黑" w:hAnsi="微软雅黑" w:cs="宋体" w:hint="eastAsia"/>
                <w:kern w:val="0"/>
                <w:szCs w:val="21"/>
              </w:rPr>
              <w:t>。</w:t>
            </w:r>
            <w:r w:rsidRPr="00C263E4">
              <w:rPr>
                <w:rFonts w:ascii="宋体" w:eastAsia="宋体" w:hAnsi="宋体" w:cs="Times New Roman" w:hint="eastAsia"/>
                <w:b/>
                <w:bCs/>
                <w:kern w:val="3"/>
                <w:szCs w:val="21"/>
              </w:rPr>
              <w:t>▲</w:t>
            </w:r>
          </w:p>
          <w:p w14:paraId="4CE8B71C" w14:textId="77777777" w:rsidR="00C263E4" w:rsidRPr="00C263E4" w:rsidRDefault="00C263E4" w:rsidP="00794534">
            <w:pPr>
              <w:numPr>
                <w:ilvl w:val="0"/>
                <w:numId w:val="8"/>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应收款统计：应收款项统计。</w:t>
            </w:r>
            <w:r w:rsidRPr="00C263E4">
              <w:rPr>
                <w:rFonts w:ascii="宋体" w:eastAsia="宋体" w:hAnsi="宋体" w:cs="Times New Roman" w:hint="eastAsia"/>
                <w:b/>
                <w:bCs/>
                <w:kern w:val="3"/>
                <w:szCs w:val="21"/>
              </w:rPr>
              <w:t>▲</w:t>
            </w:r>
          </w:p>
          <w:p w14:paraId="16C5824B" w14:textId="77777777" w:rsidR="00C263E4" w:rsidRPr="00C263E4" w:rsidRDefault="00C263E4" w:rsidP="00794534">
            <w:pPr>
              <w:numPr>
                <w:ilvl w:val="0"/>
                <w:numId w:val="8"/>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经营情况统计：体检中心经营情况统计。</w:t>
            </w:r>
            <w:r w:rsidRPr="00C263E4">
              <w:rPr>
                <w:rFonts w:ascii="宋体" w:eastAsia="宋体" w:hAnsi="宋体" w:cs="Times New Roman" w:hint="eastAsia"/>
                <w:b/>
                <w:bCs/>
                <w:kern w:val="3"/>
                <w:szCs w:val="21"/>
              </w:rPr>
              <w:t>▲</w:t>
            </w:r>
          </w:p>
          <w:p w14:paraId="322437E9" w14:textId="77777777" w:rsidR="00C263E4" w:rsidRPr="00C263E4" w:rsidRDefault="00C263E4" w:rsidP="00794534">
            <w:pPr>
              <w:numPr>
                <w:ilvl w:val="0"/>
                <w:numId w:val="8"/>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体检出错率统计：体检出错率统计。</w:t>
            </w:r>
            <w:r w:rsidRPr="00C263E4">
              <w:rPr>
                <w:rFonts w:ascii="宋体" w:eastAsia="宋体" w:hAnsi="宋体" w:cs="Times New Roman" w:hint="eastAsia"/>
                <w:b/>
                <w:bCs/>
                <w:kern w:val="3"/>
                <w:szCs w:val="21"/>
              </w:rPr>
              <w:t>▲</w:t>
            </w:r>
          </w:p>
          <w:p w14:paraId="3281B61E" w14:textId="77777777" w:rsidR="00C263E4" w:rsidRPr="00C263E4" w:rsidRDefault="00C263E4" w:rsidP="00794534">
            <w:pPr>
              <w:numPr>
                <w:ilvl w:val="0"/>
                <w:numId w:val="8"/>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检查情况统计：各科室检查情况统计。</w:t>
            </w:r>
            <w:r w:rsidRPr="00C263E4">
              <w:rPr>
                <w:rFonts w:ascii="宋体" w:eastAsia="宋体" w:hAnsi="宋体" w:cs="Times New Roman" w:hint="eastAsia"/>
                <w:b/>
                <w:bCs/>
                <w:kern w:val="3"/>
                <w:szCs w:val="21"/>
              </w:rPr>
              <w:t>▲</w:t>
            </w:r>
          </w:p>
          <w:p w14:paraId="353479E3" w14:textId="77777777" w:rsidR="00C263E4" w:rsidRPr="00C263E4" w:rsidRDefault="00C263E4" w:rsidP="00794534">
            <w:pPr>
              <w:numPr>
                <w:ilvl w:val="0"/>
                <w:numId w:val="8"/>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交接统计：指引单交接、报告交接查询统计。</w:t>
            </w:r>
            <w:r w:rsidRPr="00C263E4">
              <w:rPr>
                <w:rFonts w:ascii="宋体" w:eastAsia="宋体" w:hAnsi="宋体" w:cs="Times New Roman" w:hint="eastAsia"/>
                <w:b/>
                <w:bCs/>
                <w:kern w:val="3"/>
                <w:szCs w:val="21"/>
              </w:rPr>
              <w:t>▲</w:t>
            </w:r>
          </w:p>
          <w:p w14:paraId="3934BCE7" w14:textId="77777777" w:rsidR="00C263E4" w:rsidRPr="00C263E4" w:rsidRDefault="00C263E4" w:rsidP="00794534">
            <w:pPr>
              <w:numPr>
                <w:ilvl w:val="0"/>
                <w:numId w:val="8"/>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疾病统计：各项疾病统计功能。</w:t>
            </w:r>
            <w:r w:rsidRPr="00C263E4">
              <w:rPr>
                <w:rFonts w:ascii="宋体" w:eastAsia="宋体" w:hAnsi="宋体" w:cs="Times New Roman" w:hint="eastAsia"/>
                <w:b/>
                <w:bCs/>
                <w:kern w:val="3"/>
                <w:szCs w:val="21"/>
              </w:rPr>
              <w:t>▲</w:t>
            </w:r>
          </w:p>
          <w:p w14:paraId="373FAFAD" w14:textId="77777777" w:rsidR="00C263E4" w:rsidRPr="00C263E4" w:rsidRDefault="00C263E4" w:rsidP="00794534">
            <w:pPr>
              <w:numPr>
                <w:ilvl w:val="0"/>
                <w:numId w:val="8"/>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项目结果查询：各项</w:t>
            </w:r>
            <w:proofErr w:type="gramStart"/>
            <w:r w:rsidRPr="00C263E4">
              <w:rPr>
                <w:rFonts w:ascii="微软雅黑" w:eastAsia="微软雅黑" w:hAnsi="微软雅黑" w:cs="宋体" w:hint="eastAsia"/>
                <w:kern w:val="0"/>
                <w:szCs w:val="21"/>
              </w:rPr>
              <w:t>目结果</w:t>
            </w:r>
            <w:proofErr w:type="gramEnd"/>
            <w:r w:rsidRPr="00C263E4">
              <w:rPr>
                <w:rFonts w:ascii="微软雅黑" w:eastAsia="微软雅黑" w:hAnsi="微软雅黑" w:cs="宋体" w:hint="eastAsia"/>
                <w:kern w:val="0"/>
                <w:szCs w:val="21"/>
              </w:rPr>
              <w:t>查询统计。</w:t>
            </w:r>
            <w:r w:rsidRPr="00C263E4">
              <w:rPr>
                <w:rFonts w:ascii="宋体" w:eastAsia="宋体" w:hAnsi="宋体" w:cs="Times New Roman" w:hint="eastAsia"/>
                <w:b/>
                <w:bCs/>
                <w:kern w:val="3"/>
                <w:szCs w:val="21"/>
              </w:rPr>
              <w:t>▲</w:t>
            </w:r>
          </w:p>
          <w:p w14:paraId="21435DCF" w14:textId="77777777" w:rsidR="00C263E4" w:rsidRPr="00C263E4" w:rsidRDefault="00C263E4" w:rsidP="00794534">
            <w:pPr>
              <w:numPr>
                <w:ilvl w:val="0"/>
                <w:numId w:val="8"/>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体检异常结果汇总：体检异常结果汇总统计。</w:t>
            </w:r>
            <w:r w:rsidRPr="00C263E4">
              <w:rPr>
                <w:rFonts w:ascii="宋体" w:eastAsia="宋体" w:hAnsi="宋体" w:cs="Times New Roman" w:hint="eastAsia"/>
                <w:b/>
                <w:bCs/>
                <w:kern w:val="3"/>
                <w:szCs w:val="21"/>
              </w:rPr>
              <w:t>▲</w:t>
            </w:r>
          </w:p>
          <w:p w14:paraId="30729F7F" w14:textId="77777777" w:rsidR="00C263E4" w:rsidRPr="00C263E4" w:rsidRDefault="00C263E4" w:rsidP="00794534">
            <w:pPr>
              <w:numPr>
                <w:ilvl w:val="0"/>
                <w:numId w:val="8"/>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预约确认项目统计查询：预约确认项目情况查询统计。可</w:t>
            </w:r>
            <w:r w:rsidRPr="00C263E4">
              <w:rPr>
                <w:rFonts w:ascii="微软雅黑" w:eastAsia="微软雅黑" w:hAnsi="微软雅黑" w:cs="宋体"/>
                <w:kern w:val="0"/>
                <w:szCs w:val="21"/>
              </w:rPr>
              <w:t>根据线上线下的情况进行单独统计，也可汇总总计</w:t>
            </w:r>
            <w:r w:rsidRPr="00C263E4">
              <w:rPr>
                <w:rFonts w:ascii="宋体" w:eastAsia="宋体" w:hAnsi="宋体" w:cs="Times New Roman" w:hint="eastAsia"/>
                <w:b/>
                <w:bCs/>
                <w:kern w:val="3"/>
                <w:szCs w:val="21"/>
              </w:rPr>
              <w:t>▲</w:t>
            </w:r>
          </w:p>
          <w:p w14:paraId="385DA80C" w14:textId="77777777" w:rsidR="00C263E4" w:rsidRPr="00C263E4" w:rsidRDefault="00C263E4" w:rsidP="00794534">
            <w:pPr>
              <w:numPr>
                <w:ilvl w:val="0"/>
                <w:numId w:val="8"/>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个人日志查询：个人基本信息、预约信息变更情况、针对</w:t>
            </w:r>
            <w:proofErr w:type="gramStart"/>
            <w:r w:rsidRPr="00C263E4">
              <w:rPr>
                <w:rFonts w:ascii="微软雅黑" w:eastAsia="微软雅黑" w:hAnsi="微软雅黑" w:cs="宋体" w:hint="eastAsia"/>
                <w:kern w:val="0"/>
                <w:szCs w:val="21"/>
              </w:rPr>
              <w:t>本客户</w:t>
            </w:r>
            <w:proofErr w:type="gramEnd"/>
            <w:r w:rsidRPr="00C263E4">
              <w:rPr>
                <w:rFonts w:ascii="微软雅黑" w:eastAsia="微软雅黑" w:hAnsi="微软雅黑" w:cs="宋体" w:hint="eastAsia"/>
                <w:kern w:val="0"/>
                <w:szCs w:val="21"/>
              </w:rPr>
              <w:t>所有的操作痕迹等查询。</w:t>
            </w:r>
            <w:r w:rsidRPr="00C263E4">
              <w:rPr>
                <w:rFonts w:ascii="宋体" w:eastAsia="宋体" w:hAnsi="宋体" w:cs="Times New Roman" w:hint="eastAsia"/>
                <w:b/>
                <w:bCs/>
                <w:kern w:val="3"/>
                <w:szCs w:val="21"/>
              </w:rPr>
              <w:t>▲</w:t>
            </w:r>
          </w:p>
          <w:p w14:paraId="7C04B730" w14:textId="77777777" w:rsidR="00C263E4" w:rsidRPr="00C263E4" w:rsidRDefault="00C263E4" w:rsidP="00794534">
            <w:pPr>
              <w:numPr>
                <w:ilvl w:val="0"/>
                <w:numId w:val="8"/>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宋体" w:eastAsia="宋体" w:hAnsi="宋体" w:cs="Times New Roman" w:hint="eastAsia"/>
                <w:bCs/>
                <w:kern w:val="3"/>
                <w:szCs w:val="21"/>
              </w:rPr>
              <w:t>未回传</w:t>
            </w:r>
            <w:r w:rsidRPr="00C263E4">
              <w:rPr>
                <w:rFonts w:ascii="宋体" w:eastAsia="宋体" w:hAnsi="宋体" w:cs="Times New Roman"/>
                <w:bCs/>
                <w:kern w:val="3"/>
                <w:szCs w:val="21"/>
              </w:rPr>
              <w:t>项目统计</w:t>
            </w:r>
            <w:r w:rsidRPr="00C263E4">
              <w:rPr>
                <w:rFonts w:ascii="宋体" w:eastAsia="宋体" w:hAnsi="宋体" w:cs="Times New Roman" w:hint="eastAsia"/>
                <w:bCs/>
                <w:kern w:val="3"/>
                <w:szCs w:val="21"/>
              </w:rPr>
              <w:t>：</w:t>
            </w:r>
            <w:r w:rsidRPr="00C263E4">
              <w:rPr>
                <w:rFonts w:ascii="宋体" w:eastAsia="宋体" w:hAnsi="宋体" w:cs="Times New Roman"/>
                <w:bCs/>
                <w:kern w:val="3"/>
                <w:szCs w:val="21"/>
              </w:rPr>
              <w:t>统计结果未回传项目</w:t>
            </w:r>
            <w:r w:rsidRPr="00C263E4">
              <w:rPr>
                <w:rFonts w:ascii="宋体" w:eastAsia="宋体" w:hAnsi="宋体" w:cs="Times New Roman" w:hint="eastAsia"/>
                <w:b/>
                <w:bCs/>
                <w:kern w:val="3"/>
                <w:szCs w:val="21"/>
              </w:rPr>
              <w:t>▲</w:t>
            </w:r>
          </w:p>
          <w:p w14:paraId="5BF49CAE" w14:textId="77777777" w:rsidR="00C263E4" w:rsidRPr="00C263E4" w:rsidRDefault="00C263E4" w:rsidP="00794534">
            <w:pPr>
              <w:numPr>
                <w:ilvl w:val="0"/>
                <w:numId w:val="8"/>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宋体" w:eastAsia="宋体" w:hAnsi="宋体" w:cs="Times New Roman" w:hint="eastAsia"/>
                <w:bCs/>
                <w:kern w:val="3"/>
                <w:szCs w:val="21"/>
              </w:rPr>
              <w:t>实收款</w:t>
            </w:r>
            <w:r w:rsidRPr="00C263E4">
              <w:rPr>
                <w:rFonts w:ascii="宋体" w:eastAsia="宋体" w:hAnsi="宋体" w:cs="Times New Roman"/>
                <w:bCs/>
                <w:kern w:val="3"/>
                <w:szCs w:val="21"/>
              </w:rPr>
              <w:t>统计</w:t>
            </w:r>
            <w:r w:rsidRPr="00C263E4">
              <w:rPr>
                <w:rFonts w:ascii="宋体" w:eastAsia="宋体" w:hAnsi="宋体" w:cs="Times New Roman" w:hint="eastAsia"/>
                <w:bCs/>
                <w:kern w:val="3"/>
                <w:szCs w:val="21"/>
              </w:rPr>
              <w:t>：</w:t>
            </w:r>
            <w:r w:rsidRPr="00C263E4">
              <w:rPr>
                <w:rFonts w:ascii="宋体" w:eastAsia="宋体" w:hAnsi="宋体" w:cs="Times New Roman"/>
                <w:bCs/>
                <w:kern w:val="3"/>
                <w:szCs w:val="21"/>
              </w:rPr>
              <w:t>实收款</w:t>
            </w:r>
            <w:proofErr w:type="gramStart"/>
            <w:r w:rsidRPr="00C263E4">
              <w:rPr>
                <w:rFonts w:ascii="宋体" w:eastAsia="宋体" w:hAnsi="宋体" w:cs="Times New Roman"/>
                <w:bCs/>
                <w:kern w:val="3"/>
                <w:szCs w:val="21"/>
              </w:rPr>
              <w:t>项统计</w:t>
            </w:r>
            <w:proofErr w:type="gramEnd"/>
            <w:r w:rsidRPr="00C263E4">
              <w:rPr>
                <w:rFonts w:ascii="宋体" w:eastAsia="宋体" w:hAnsi="宋体" w:cs="Times New Roman" w:hint="eastAsia"/>
                <w:b/>
                <w:bCs/>
                <w:kern w:val="3"/>
                <w:szCs w:val="21"/>
              </w:rPr>
              <w:t>▲</w:t>
            </w:r>
          </w:p>
          <w:p w14:paraId="522B9CF2" w14:textId="77777777" w:rsidR="00C263E4" w:rsidRPr="00C263E4" w:rsidRDefault="00C263E4" w:rsidP="00794534">
            <w:pPr>
              <w:numPr>
                <w:ilvl w:val="0"/>
                <w:numId w:val="8"/>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宋体" w:eastAsia="宋体" w:hAnsi="宋体" w:cs="Times New Roman" w:hint="eastAsia"/>
                <w:bCs/>
                <w:kern w:val="3"/>
                <w:szCs w:val="21"/>
              </w:rPr>
              <w:t>个人费用明细统计：可根据体检号统计该体检</w:t>
            </w:r>
            <w:proofErr w:type="gramStart"/>
            <w:r w:rsidRPr="00C263E4">
              <w:rPr>
                <w:rFonts w:ascii="宋体" w:eastAsia="宋体" w:hAnsi="宋体" w:cs="Times New Roman" w:hint="eastAsia"/>
                <w:bCs/>
                <w:kern w:val="3"/>
                <w:szCs w:val="21"/>
              </w:rPr>
              <w:t>号病人</w:t>
            </w:r>
            <w:proofErr w:type="gramEnd"/>
            <w:r w:rsidRPr="00C263E4">
              <w:rPr>
                <w:rFonts w:ascii="宋体" w:eastAsia="宋体" w:hAnsi="宋体" w:cs="Times New Roman" w:hint="eastAsia"/>
                <w:bCs/>
                <w:kern w:val="3"/>
                <w:szCs w:val="21"/>
              </w:rPr>
              <w:t>的明细费用。</w:t>
            </w:r>
            <w:r w:rsidRPr="00C263E4">
              <w:rPr>
                <w:rFonts w:ascii="宋体" w:eastAsia="宋体" w:hAnsi="宋体" w:cs="Times New Roman" w:hint="eastAsia"/>
                <w:b/>
                <w:bCs/>
                <w:kern w:val="3"/>
                <w:szCs w:val="21"/>
              </w:rPr>
              <w:t>▲</w:t>
            </w:r>
          </w:p>
          <w:p w14:paraId="6E30D2AB" w14:textId="77777777" w:rsidR="00C263E4" w:rsidRPr="00C263E4" w:rsidRDefault="00C263E4" w:rsidP="00794534">
            <w:pPr>
              <w:numPr>
                <w:ilvl w:val="0"/>
                <w:numId w:val="8"/>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宋体" w:eastAsia="宋体" w:hAnsi="宋体" w:cs="Times New Roman" w:hint="eastAsia"/>
                <w:bCs/>
                <w:kern w:val="3"/>
                <w:szCs w:val="21"/>
              </w:rPr>
              <w:t>历年数值对比：对于化验数据，可查看历年的数值并且可以进行比对。</w:t>
            </w:r>
            <w:r w:rsidRPr="00C263E4">
              <w:rPr>
                <w:rFonts w:ascii="宋体" w:eastAsia="宋体" w:hAnsi="宋体" w:cs="Times New Roman" w:hint="eastAsia"/>
                <w:b/>
                <w:bCs/>
                <w:kern w:val="3"/>
                <w:szCs w:val="21"/>
              </w:rPr>
              <w:t>▲</w:t>
            </w:r>
          </w:p>
          <w:p w14:paraId="620ED365" w14:textId="77777777" w:rsidR="00C263E4" w:rsidRPr="00C263E4" w:rsidRDefault="00C263E4" w:rsidP="00794534">
            <w:pPr>
              <w:numPr>
                <w:ilvl w:val="0"/>
                <w:numId w:val="8"/>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宋体" w:eastAsia="宋体" w:hAnsi="宋体" w:cs="Times New Roman" w:hint="eastAsia"/>
                <w:bCs/>
                <w:kern w:val="3"/>
                <w:szCs w:val="21"/>
              </w:rPr>
              <w:t>个性化设计</w:t>
            </w:r>
            <w:r w:rsidRPr="00C263E4">
              <w:rPr>
                <w:rFonts w:ascii="宋体" w:eastAsia="宋体" w:hAnsi="宋体" w:cs="Times New Roman"/>
                <w:bCs/>
                <w:kern w:val="3"/>
                <w:szCs w:val="21"/>
              </w:rPr>
              <w:t>：在体检系统数据的基础</w:t>
            </w:r>
            <w:r w:rsidRPr="00C263E4">
              <w:rPr>
                <w:rFonts w:ascii="宋体" w:eastAsia="宋体" w:hAnsi="宋体" w:cs="Times New Roman" w:hint="eastAsia"/>
                <w:bCs/>
                <w:kern w:val="3"/>
                <w:szCs w:val="21"/>
              </w:rPr>
              <w:t>上</w:t>
            </w:r>
            <w:r w:rsidRPr="00C263E4">
              <w:rPr>
                <w:rFonts w:ascii="宋体" w:eastAsia="宋体" w:hAnsi="宋体" w:cs="Times New Roman"/>
                <w:bCs/>
                <w:kern w:val="3"/>
                <w:szCs w:val="21"/>
              </w:rPr>
              <w:t>的其他个性化统计</w:t>
            </w:r>
            <w:r w:rsidRPr="00C263E4">
              <w:rPr>
                <w:rFonts w:ascii="宋体" w:eastAsia="宋体" w:hAnsi="宋体" w:cs="Times New Roman" w:hint="eastAsia"/>
                <w:bCs/>
                <w:kern w:val="3"/>
                <w:szCs w:val="21"/>
              </w:rPr>
              <w:t>报表</w:t>
            </w:r>
            <w:r w:rsidRPr="00C263E4">
              <w:rPr>
                <w:rFonts w:ascii="宋体" w:eastAsia="宋体" w:hAnsi="宋体" w:cs="Times New Roman"/>
                <w:bCs/>
                <w:kern w:val="3"/>
                <w:szCs w:val="21"/>
              </w:rPr>
              <w:t>的设计。</w:t>
            </w:r>
            <w:r w:rsidRPr="00C263E4">
              <w:rPr>
                <w:rFonts w:ascii="宋体" w:eastAsia="宋体" w:hAnsi="宋体" w:cs="Times New Roman" w:hint="eastAsia"/>
                <w:b/>
                <w:bCs/>
                <w:kern w:val="3"/>
                <w:szCs w:val="21"/>
              </w:rPr>
              <w:t>▲</w:t>
            </w:r>
          </w:p>
        </w:tc>
      </w:tr>
      <w:tr w:rsidR="00C263E4" w:rsidRPr="00C263E4" w14:paraId="40019E70"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794F1C5E" w14:textId="77777777" w:rsidR="00C263E4" w:rsidRPr="00C263E4" w:rsidRDefault="00C263E4" w:rsidP="00C263E4">
            <w:pPr>
              <w:jc w:val="center"/>
              <w:rPr>
                <w:rFonts w:ascii="宋体" w:eastAsia="宋体" w:hAnsi="宋体" w:cs="Times New Roman"/>
                <w:b/>
                <w:bCs/>
                <w:kern w:val="3"/>
                <w:sz w:val="24"/>
                <w:szCs w:val="24"/>
              </w:rPr>
            </w:pPr>
            <w:r w:rsidRPr="00C263E4">
              <w:rPr>
                <w:rFonts w:ascii="宋体" w:eastAsia="等线" w:hAnsi="宋体" w:cs="Times New Roman"/>
                <w:b/>
                <w:kern w:val="3"/>
                <w:sz w:val="22"/>
                <w:szCs w:val="21"/>
              </w:rPr>
              <w:lastRenderedPageBreak/>
              <w:t>体检系统管理</w:t>
            </w:r>
          </w:p>
        </w:tc>
        <w:tc>
          <w:tcPr>
            <w:tcW w:w="7584" w:type="dxa"/>
            <w:tcBorders>
              <w:top w:val="single" w:sz="4" w:space="0" w:color="auto"/>
              <w:left w:val="single" w:sz="4" w:space="0" w:color="auto"/>
              <w:bottom w:val="single" w:sz="4" w:space="0" w:color="auto"/>
              <w:right w:val="single" w:sz="4" w:space="0" w:color="auto"/>
            </w:tcBorders>
          </w:tcPr>
          <w:p w14:paraId="6B003310" w14:textId="77777777" w:rsidR="00C263E4" w:rsidRPr="00C263E4" w:rsidRDefault="00C263E4" w:rsidP="00794534">
            <w:pPr>
              <w:numPr>
                <w:ilvl w:val="0"/>
                <w:numId w:val="9"/>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角色管理</w:t>
            </w:r>
            <w:r w:rsidRPr="00C263E4">
              <w:rPr>
                <w:rFonts w:ascii="微软雅黑" w:eastAsia="微软雅黑" w:hAnsi="微软雅黑" w:cs="宋体" w:hint="eastAsia"/>
                <w:kern w:val="0"/>
                <w:szCs w:val="21"/>
              </w:rPr>
              <w:tab/>
            </w:r>
            <w:r w:rsidRPr="00C263E4">
              <w:rPr>
                <w:rFonts w:ascii="宋体" w:eastAsia="宋体" w:hAnsi="宋体" w:cs="Times New Roman" w:hint="eastAsia"/>
                <w:b/>
                <w:bCs/>
                <w:kern w:val="3"/>
                <w:szCs w:val="21"/>
              </w:rPr>
              <w:t>▲</w:t>
            </w:r>
          </w:p>
          <w:p w14:paraId="01B3E2D4" w14:textId="77777777" w:rsidR="00C263E4" w:rsidRPr="00C263E4" w:rsidRDefault="00C263E4" w:rsidP="00794534">
            <w:pPr>
              <w:numPr>
                <w:ilvl w:val="0"/>
                <w:numId w:val="9"/>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岗位管理</w:t>
            </w:r>
            <w:r w:rsidRPr="00C263E4">
              <w:rPr>
                <w:rFonts w:ascii="微软雅黑" w:eastAsia="微软雅黑" w:hAnsi="微软雅黑" w:cs="宋体" w:hint="eastAsia"/>
                <w:kern w:val="0"/>
                <w:szCs w:val="21"/>
              </w:rPr>
              <w:tab/>
            </w:r>
            <w:r w:rsidRPr="00C263E4">
              <w:rPr>
                <w:rFonts w:ascii="宋体" w:eastAsia="宋体" w:hAnsi="宋体" w:cs="Times New Roman" w:hint="eastAsia"/>
                <w:b/>
                <w:bCs/>
                <w:kern w:val="3"/>
                <w:szCs w:val="21"/>
              </w:rPr>
              <w:t>▲</w:t>
            </w:r>
          </w:p>
          <w:p w14:paraId="6D1195C9" w14:textId="77777777" w:rsidR="00C263E4" w:rsidRPr="00C263E4" w:rsidRDefault="00C263E4" w:rsidP="00794534">
            <w:pPr>
              <w:numPr>
                <w:ilvl w:val="0"/>
                <w:numId w:val="9"/>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菜单管理</w:t>
            </w:r>
            <w:r w:rsidRPr="00C263E4">
              <w:rPr>
                <w:rFonts w:ascii="微软雅黑" w:eastAsia="微软雅黑" w:hAnsi="微软雅黑" w:cs="宋体" w:hint="eastAsia"/>
                <w:kern w:val="0"/>
                <w:szCs w:val="21"/>
              </w:rPr>
              <w:tab/>
            </w:r>
            <w:r w:rsidRPr="00C263E4">
              <w:rPr>
                <w:rFonts w:ascii="宋体" w:eastAsia="宋体" w:hAnsi="宋体" w:cs="Times New Roman" w:hint="eastAsia"/>
                <w:b/>
                <w:bCs/>
                <w:kern w:val="3"/>
                <w:szCs w:val="21"/>
              </w:rPr>
              <w:t>▲</w:t>
            </w:r>
          </w:p>
          <w:p w14:paraId="56AC37C2" w14:textId="77777777" w:rsidR="00C263E4" w:rsidRPr="00C263E4" w:rsidRDefault="00C263E4" w:rsidP="00794534">
            <w:pPr>
              <w:numPr>
                <w:ilvl w:val="0"/>
                <w:numId w:val="9"/>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操作点管理</w:t>
            </w:r>
            <w:r w:rsidRPr="00C263E4">
              <w:rPr>
                <w:rFonts w:ascii="宋体" w:eastAsia="宋体" w:hAnsi="宋体" w:cs="Times New Roman" w:hint="eastAsia"/>
                <w:b/>
                <w:bCs/>
                <w:kern w:val="3"/>
                <w:szCs w:val="21"/>
              </w:rPr>
              <w:t>▲</w:t>
            </w:r>
          </w:p>
          <w:p w14:paraId="27E3E213" w14:textId="77777777" w:rsidR="00C263E4" w:rsidRPr="00C263E4" w:rsidRDefault="00C263E4" w:rsidP="00794534">
            <w:pPr>
              <w:numPr>
                <w:ilvl w:val="0"/>
                <w:numId w:val="9"/>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基础</w:t>
            </w:r>
            <w:proofErr w:type="gramStart"/>
            <w:r w:rsidRPr="00C263E4">
              <w:rPr>
                <w:rFonts w:ascii="微软雅黑" w:eastAsia="微软雅黑" w:hAnsi="微软雅黑" w:cs="宋体" w:hint="eastAsia"/>
                <w:kern w:val="0"/>
                <w:szCs w:val="21"/>
              </w:rPr>
              <w:t>列管理</w:t>
            </w:r>
            <w:proofErr w:type="gramEnd"/>
            <w:r w:rsidRPr="00C263E4">
              <w:rPr>
                <w:rFonts w:ascii="宋体" w:eastAsia="宋体" w:hAnsi="宋体" w:cs="Times New Roman" w:hint="eastAsia"/>
                <w:b/>
                <w:bCs/>
                <w:kern w:val="3"/>
                <w:szCs w:val="21"/>
              </w:rPr>
              <w:t>▲</w:t>
            </w:r>
          </w:p>
          <w:p w14:paraId="6C64A926" w14:textId="77777777" w:rsidR="00C263E4" w:rsidRPr="00C263E4" w:rsidRDefault="00C263E4" w:rsidP="00794534">
            <w:pPr>
              <w:numPr>
                <w:ilvl w:val="0"/>
                <w:numId w:val="9"/>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数据集管理</w:t>
            </w:r>
            <w:r w:rsidRPr="00C263E4">
              <w:rPr>
                <w:rFonts w:ascii="宋体" w:eastAsia="宋体" w:hAnsi="宋体" w:cs="Times New Roman" w:hint="eastAsia"/>
                <w:b/>
                <w:bCs/>
                <w:kern w:val="3"/>
                <w:szCs w:val="21"/>
              </w:rPr>
              <w:t>▲</w:t>
            </w:r>
          </w:p>
          <w:p w14:paraId="6CBA041F" w14:textId="77777777" w:rsidR="00C263E4" w:rsidRPr="00C263E4" w:rsidRDefault="00C263E4" w:rsidP="00794534">
            <w:pPr>
              <w:numPr>
                <w:ilvl w:val="0"/>
                <w:numId w:val="9"/>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用户管理</w:t>
            </w:r>
            <w:r w:rsidRPr="00C263E4">
              <w:rPr>
                <w:rFonts w:ascii="微软雅黑" w:eastAsia="微软雅黑" w:hAnsi="微软雅黑" w:cs="宋体" w:hint="eastAsia"/>
                <w:kern w:val="0"/>
                <w:szCs w:val="21"/>
              </w:rPr>
              <w:tab/>
            </w:r>
            <w:r w:rsidRPr="00C263E4">
              <w:rPr>
                <w:rFonts w:ascii="宋体" w:eastAsia="宋体" w:hAnsi="宋体" w:cs="Times New Roman" w:hint="eastAsia"/>
                <w:b/>
                <w:bCs/>
                <w:kern w:val="3"/>
                <w:szCs w:val="21"/>
              </w:rPr>
              <w:t>▲</w:t>
            </w:r>
          </w:p>
          <w:p w14:paraId="373D1A10" w14:textId="77777777" w:rsidR="00C263E4" w:rsidRPr="00C263E4" w:rsidRDefault="00C263E4" w:rsidP="00794534">
            <w:pPr>
              <w:numPr>
                <w:ilvl w:val="0"/>
                <w:numId w:val="9"/>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中心信息维护</w:t>
            </w:r>
            <w:r w:rsidRPr="00C263E4">
              <w:rPr>
                <w:rFonts w:ascii="宋体" w:eastAsia="宋体" w:hAnsi="宋体" w:cs="Times New Roman" w:hint="eastAsia"/>
                <w:b/>
                <w:bCs/>
                <w:kern w:val="3"/>
                <w:szCs w:val="21"/>
              </w:rPr>
              <w:t>▲</w:t>
            </w:r>
          </w:p>
          <w:p w14:paraId="3E1DBAF1" w14:textId="77777777" w:rsidR="00C263E4" w:rsidRPr="00C263E4" w:rsidRDefault="00C263E4" w:rsidP="00794534">
            <w:pPr>
              <w:numPr>
                <w:ilvl w:val="0"/>
                <w:numId w:val="9"/>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lastRenderedPageBreak/>
              <w:t>系统参数维护</w:t>
            </w:r>
            <w:r w:rsidRPr="00C263E4">
              <w:rPr>
                <w:rFonts w:ascii="宋体" w:eastAsia="宋体" w:hAnsi="宋体" w:cs="Times New Roman" w:hint="eastAsia"/>
                <w:b/>
                <w:bCs/>
                <w:kern w:val="3"/>
                <w:szCs w:val="21"/>
              </w:rPr>
              <w:t>▲</w:t>
            </w:r>
          </w:p>
          <w:p w14:paraId="1599954E" w14:textId="77777777" w:rsidR="00C263E4" w:rsidRPr="00C263E4" w:rsidRDefault="00C263E4" w:rsidP="00794534">
            <w:pPr>
              <w:numPr>
                <w:ilvl w:val="0"/>
                <w:numId w:val="9"/>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系统需要</w:t>
            </w:r>
            <w:r w:rsidRPr="00C263E4">
              <w:rPr>
                <w:rFonts w:ascii="微软雅黑" w:eastAsia="微软雅黑" w:hAnsi="微软雅黑" w:cs="宋体"/>
                <w:kern w:val="0"/>
                <w:szCs w:val="21"/>
              </w:rPr>
              <w:t>使用CA账号进行登录</w:t>
            </w:r>
            <w:r w:rsidRPr="00C263E4">
              <w:rPr>
                <w:rFonts w:ascii="宋体" w:eastAsia="宋体" w:hAnsi="宋体" w:cs="Times New Roman" w:hint="eastAsia"/>
                <w:b/>
                <w:bCs/>
                <w:kern w:val="3"/>
                <w:szCs w:val="21"/>
              </w:rPr>
              <w:t>★</w:t>
            </w:r>
          </w:p>
        </w:tc>
      </w:tr>
      <w:tr w:rsidR="00C263E4" w:rsidRPr="00C263E4" w14:paraId="00A85E1D"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19280502" w14:textId="77777777" w:rsidR="00C263E4" w:rsidRPr="00C263E4" w:rsidRDefault="00C263E4" w:rsidP="00C263E4">
            <w:pPr>
              <w:suppressAutoHyphens/>
              <w:overflowPunct w:val="0"/>
              <w:autoSpaceDE w:val="0"/>
              <w:autoSpaceDN w:val="0"/>
              <w:spacing w:line="500" w:lineRule="exact"/>
              <w:jc w:val="center"/>
              <w:textAlignment w:val="baseline"/>
              <w:rPr>
                <w:rFonts w:ascii="宋体" w:eastAsia="等线" w:hAnsi="宋体" w:cs="Times New Roman"/>
                <w:b/>
                <w:kern w:val="3"/>
                <w:sz w:val="22"/>
                <w:szCs w:val="21"/>
              </w:rPr>
            </w:pPr>
            <w:r w:rsidRPr="00C263E4">
              <w:rPr>
                <w:rFonts w:ascii="宋体" w:eastAsia="等线" w:hAnsi="宋体" w:cs="Times New Roman"/>
                <w:b/>
                <w:kern w:val="3"/>
                <w:sz w:val="22"/>
                <w:szCs w:val="21"/>
              </w:rPr>
              <w:lastRenderedPageBreak/>
              <w:t>体检字典维护</w:t>
            </w:r>
          </w:p>
        </w:tc>
        <w:tc>
          <w:tcPr>
            <w:tcW w:w="7584" w:type="dxa"/>
            <w:tcBorders>
              <w:top w:val="single" w:sz="4" w:space="0" w:color="auto"/>
              <w:left w:val="single" w:sz="4" w:space="0" w:color="auto"/>
              <w:bottom w:val="single" w:sz="4" w:space="0" w:color="auto"/>
              <w:right w:val="single" w:sz="4" w:space="0" w:color="auto"/>
            </w:tcBorders>
          </w:tcPr>
          <w:p w14:paraId="2F54DACB" w14:textId="77777777" w:rsidR="00C263E4" w:rsidRPr="00C263E4" w:rsidRDefault="00C263E4" w:rsidP="00794534">
            <w:pPr>
              <w:numPr>
                <w:ilvl w:val="0"/>
                <w:numId w:val="10"/>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基础字典维护</w:t>
            </w:r>
            <w:r w:rsidRPr="00C263E4">
              <w:rPr>
                <w:rFonts w:ascii="宋体" w:eastAsia="宋体" w:hAnsi="宋体" w:cs="Times New Roman" w:hint="eastAsia"/>
                <w:b/>
                <w:bCs/>
                <w:kern w:val="3"/>
                <w:szCs w:val="21"/>
              </w:rPr>
              <w:t>▲</w:t>
            </w:r>
          </w:p>
          <w:p w14:paraId="655A7902" w14:textId="77777777" w:rsidR="00C263E4" w:rsidRPr="00C263E4" w:rsidRDefault="00C263E4" w:rsidP="00794534">
            <w:pPr>
              <w:numPr>
                <w:ilvl w:val="0"/>
                <w:numId w:val="10"/>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科室维护</w:t>
            </w:r>
            <w:r w:rsidRPr="00C263E4">
              <w:rPr>
                <w:rFonts w:ascii="宋体" w:eastAsia="宋体" w:hAnsi="宋体" w:cs="Times New Roman" w:hint="eastAsia"/>
                <w:b/>
                <w:bCs/>
                <w:kern w:val="3"/>
                <w:szCs w:val="21"/>
              </w:rPr>
              <w:t>▲</w:t>
            </w:r>
          </w:p>
          <w:p w14:paraId="5AE124B5" w14:textId="77777777" w:rsidR="00C263E4" w:rsidRPr="00C263E4" w:rsidRDefault="00C263E4" w:rsidP="00794534">
            <w:pPr>
              <w:numPr>
                <w:ilvl w:val="0"/>
                <w:numId w:val="10"/>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中心体检项目维护</w:t>
            </w:r>
            <w:r w:rsidRPr="00C263E4">
              <w:rPr>
                <w:rFonts w:ascii="宋体" w:eastAsia="宋体" w:hAnsi="宋体" w:cs="Times New Roman" w:hint="eastAsia"/>
                <w:b/>
                <w:bCs/>
                <w:kern w:val="3"/>
                <w:szCs w:val="21"/>
              </w:rPr>
              <w:t>▲</w:t>
            </w:r>
          </w:p>
          <w:p w14:paraId="0A4A0B93" w14:textId="77777777" w:rsidR="00C263E4" w:rsidRPr="00C263E4" w:rsidRDefault="00C263E4" w:rsidP="00794534">
            <w:pPr>
              <w:numPr>
                <w:ilvl w:val="0"/>
                <w:numId w:val="10"/>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中心组合项目维护</w:t>
            </w:r>
            <w:r w:rsidRPr="00C263E4">
              <w:rPr>
                <w:rFonts w:ascii="宋体" w:eastAsia="宋体" w:hAnsi="宋体" w:cs="Times New Roman" w:hint="eastAsia"/>
                <w:b/>
                <w:bCs/>
                <w:kern w:val="3"/>
                <w:szCs w:val="21"/>
              </w:rPr>
              <w:t>▲</w:t>
            </w:r>
          </w:p>
          <w:p w14:paraId="55AAB562" w14:textId="77777777" w:rsidR="00C263E4" w:rsidRPr="00C263E4" w:rsidRDefault="00C263E4" w:rsidP="00794534">
            <w:pPr>
              <w:numPr>
                <w:ilvl w:val="0"/>
                <w:numId w:val="10"/>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套餐维护</w:t>
            </w:r>
            <w:r w:rsidRPr="00C263E4">
              <w:rPr>
                <w:rFonts w:ascii="宋体" w:eastAsia="宋体" w:hAnsi="宋体" w:cs="Times New Roman" w:hint="eastAsia"/>
                <w:b/>
                <w:bCs/>
                <w:kern w:val="3"/>
                <w:szCs w:val="21"/>
              </w:rPr>
              <w:t>▲</w:t>
            </w:r>
          </w:p>
          <w:p w14:paraId="10FD462C" w14:textId="77777777" w:rsidR="00C263E4" w:rsidRPr="00C263E4" w:rsidRDefault="00C263E4" w:rsidP="00794534">
            <w:pPr>
              <w:numPr>
                <w:ilvl w:val="0"/>
                <w:numId w:val="10"/>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kern w:val="0"/>
                <w:szCs w:val="21"/>
              </w:rPr>
              <w:t>指</w:t>
            </w:r>
            <w:r w:rsidRPr="00C263E4">
              <w:rPr>
                <w:rFonts w:ascii="微软雅黑" w:eastAsia="微软雅黑" w:hAnsi="微软雅黑" w:cs="宋体" w:hint="eastAsia"/>
                <w:kern w:val="0"/>
                <w:szCs w:val="21"/>
              </w:rPr>
              <w:t>引单分组设置</w:t>
            </w:r>
            <w:r w:rsidRPr="00C263E4">
              <w:rPr>
                <w:rFonts w:ascii="宋体" w:eastAsia="宋体" w:hAnsi="宋体" w:cs="Times New Roman" w:hint="eastAsia"/>
                <w:b/>
                <w:bCs/>
                <w:kern w:val="3"/>
                <w:szCs w:val="21"/>
              </w:rPr>
              <w:t>▲</w:t>
            </w:r>
          </w:p>
          <w:p w14:paraId="5F79CA18" w14:textId="77777777" w:rsidR="00C263E4" w:rsidRPr="00C263E4" w:rsidRDefault="00C263E4" w:rsidP="00794534">
            <w:pPr>
              <w:numPr>
                <w:ilvl w:val="0"/>
                <w:numId w:val="10"/>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条码类型维护</w:t>
            </w:r>
            <w:r w:rsidRPr="00C263E4">
              <w:rPr>
                <w:rFonts w:ascii="宋体" w:eastAsia="宋体" w:hAnsi="宋体" w:cs="Times New Roman" w:hint="eastAsia"/>
                <w:b/>
                <w:bCs/>
                <w:kern w:val="3"/>
                <w:szCs w:val="21"/>
              </w:rPr>
              <w:t>▲</w:t>
            </w:r>
          </w:p>
          <w:p w14:paraId="5E4AD8D4" w14:textId="77777777" w:rsidR="00C263E4" w:rsidRPr="00C263E4" w:rsidRDefault="00C263E4" w:rsidP="00794534">
            <w:pPr>
              <w:numPr>
                <w:ilvl w:val="0"/>
                <w:numId w:val="10"/>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疾病统计名称</w:t>
            </w:r>
            <w:r w:rsidRPr="00C263E4">
              <w:rPr>
                <w:rFonts w:ascii="宋体" w:eastAsia="宋体" w:hAnsi="宋体" w:cs="Times New Roman" w:hint="eastAsia"/>
                <w:b/>
                <w:bCs/>
                <w:kern w:val="3"/>
                <w:szCs w:val="21"/>
              </w:rPr>
              <w:t>▲</w:t>
            </w:r>
          </w:p>
          <w:p w14:paraId="786D1C3F" w14:textId="77777777" w:rsidR="00C263E4" w:rsidRPr="00C263E4" w:rsidRDefault="00C263E4" w:rsidP="00794534">
            <w:pPr>
              <w:numPr>
                <w:ilvl w:val="0"/>
                <w:numId w:val="10"/>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疾病分组</w:t>
            </w:r>
            <w:r w:rsidRPr="00C263E4">
              <w:rPr>
                <w:rFonts w:ascii="宋体" w:eastAsia="宋体" w:hAnsi="宋体" w:cs="Times New Roman" w:hint="eastAsia"/>
                <w:b/>
                <w:bCs/>
                <w:kern w:val="3"/>
                <w:szCs w:val="21"/>
              </w:rPr>
              <w:t>▲</w:t>
            </w:r>
          </w:p>
          <w:p w14:paraId="0CE197EC" w14:textId="77777777" w:rsidR="00C263E4" w:rsidRPr="00C263E4" w:rsidRDefault="00C263E4" w:rsidP="00794534">
            <w:pPr>
              <w:numPr>
                <w:ilvl w:val="0"/>
                <w:numId w:val="10"/>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纬度设置</w:t>
            </w:r>
            <w:r w:rsidRPr="00C263E4">
              <w:rPr>
                <w:rFonts w:ascii="宋体" w:eastAsia="宋体" w:hAnsi="宋体" w:cs="Times New Roman" w:hint="eastAsia"/>
                <w:b/>
                <w:bCs/>
                <w:kern w:val="3"/>
                <w:szCs w:val="21"/>
              </w:rPr>
              <w:t>▲</w:t>
            </w:r>
          </w:p>
          <w:p w14:paraId="458DF61A" w14:textId="77777777" w:rsidR="00C263E4" w:rsidRPr="00C263E4" w:rsidRDefault="00C263E4" w:rsidP="00794534">
            <w:pPr>
              <w:numPr>
                <w:ilvl w:val="0"/>
                <w:numId w:val="10"/>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疾病维护</w:t>
            </w:r>
            <w:r w:rsidRPr="00C263E4">
              <w:rPr>
                <w:rFonts w:ascii="宋体" w:eastAsia="宋体" w:hAnsi="宋体" w:cs="Times New Roman" w:hint="eastAsia"/>
                <w:b/>
                <w:bCs/>
                <w:kern w:val="3"/>
                <w:szCs w:val="21"/>
              </w:rPr>
              <w:t>▲</w:t>
            </w:r>
          </w:p>
          <w:p w14:paraId="72271437" w14:textId="77777777" w:rsidR="00C263E4" w:rsidRPr="00C263E4" w:rsidRDefault="00C263E4" w:rsidP="00794534">
            <w:pPr>
              <w:numPr>
                <w:ilvl w:val="0"/>
                <w:numId w:val="10"/>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疾病合并</w:t>
            </w:r>
            <w:r w:rsidRPr="00C263E4">
              <w:rPr>
                <w:rFonts w:ascii="宋体" w:eastAsia="宋体" w:hAnsi="宋体" w:cs="Times New Roman" w:hint="eastAsia"/>
                <w:b/>
                <w:bCs/>
                <w:kern w:val="3"/>
                <w:szCs w:val="21"/>
              </w:rPr>
              <w:t>▲</w:t>
            </w:r>
          </w:p>
          <w:p w14:paraId="603F7AD7" w14:textId="77777777" w:rsidR="00C263E4" w:rsidRPr="00C263E4" w:rsidRDefault="00C263E4" w:rsidP="00794534">
            <w:pPr>
              <w:numPr>
                <w:ilvl w:val="0"/>
                <w:numId w:val="10"/>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建议指导</w:t>
            </w:r>
            <w:r w:rsidRPr="00C263E4">
              <w:rPr>
                <w:rFonts w:ascii="宋体" w:eastAsia="宋体" w:hAnsi="宋体" w:cs="Times New Roman" w:hint="eastAsia"/>
                <w:b/>
                <w:bCs/>
                <w:kern w:val="3"/>
                <w:szCs w:val="21"/>
              </w:rPr>
              <w:t>▲</w:t>
            </w:r>
          </w:p>
          <w:p w14:paraId="7E58637E" w14:textId="77777777" w:rsidR="00C263E4" w:rsidRPr="00C263E4" w:rsidRDefault="00C263E4" w:rsidP="00794534">
            <w:pPr>
              <w:numPr>
                <w:ilvl w:val="0"/>
                <w:numId w:val="10"/>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阳性体征描述</w:t>
            </w:r>
            <w:r w:rsidRPr="00C263E4">
              <w:rPr>
                <w:rFonts w:ascii="宋体" w:eastAsia="宋体" w:hAnsi="宋体" w:cs="Times New Roman" w:hint="eastAsia"/>
                <w:b/>
                <w:bCs/>
                <w:kern w:val="3"/>
                <w:szCs w:val="21"/>
              </w:rPr>
              <w:t>▲</w:t>
            </w:r>
          </w:p>
          <w:p w14:paraId="1FEDCD5D" w14:textId="77777777" w:rsidR="00C263E4" w:rsidRPr="00C263E4" w:rsidRDefault="00C263E4" w:rsidP="00794534">
            <w:pPr>
              <w:numPr>
                <w:ilvl w:val="0"/>
                <w:numId w:val="10"/>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中心字典维护</w:t>
            </w:r>
            <w:r w:rsidRPr="00C263E4">
              <w:rPr>
                <w:rFonts w:ascii="宋体" w:eastAsia="宋体" w:hAnsi="宋体" w:cs="Times New Roman" w:hint="eastAsia"/>
                <w:b/>
                <w:bCs/>
                <w:kern w:val="3"/>
                <w:szCs w:val="21"/>
              </w:rPr>
              <w:t>▲</w:t>
            </w:r>
          </w:p>
          <w:p w14:paraId="00EC348B" w14:textId="77777777" w:rsidR="00C263E4" w:rsidRPr="00C263E4" w:rsidRDefault="00C263E4" w:rsidP="00794534">
            <w:pPr>
              <w:numPr>
                <w:ilvl w:val="0"/>
                <w:numId w:val="10"/>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设置发票</w:t>
            </w:r>
            <w:proofErr w:type="gramStart"/>
            <w:r w:rsidRPr="00C263E4">
              <w:rPr>
                <w:rFonts w:ascii="微软雅黑" w:eastAsia="微软雅黑" w:hAnsi="微软雅黑" w:cs="宋体" w:hint="eastAsia"/>
                <w:kern w:val="0"/>
                <w:szCs w:val="21"/>
              </w:rPr>
              <w:t>起止号</w:t>
            </w:r>
            <w:proofErr w:type="gramEnd"/>
            <w:r w:rsidRPr="00C263E4">
              <w:rPr>
                <w:rFonts w:ascii="宋体" w:eastAsia="宋体" w:hAnsi="宋体" w:cs="Times New Roman" w:hint="eastAsia"/>
                <w:b/>
                <w:bCs/>
                <w:kern w:val="3"/>
                <w:szCs w:val="21"/>
              </w:rPr>
              <w:t>▲</w:t>
            </w:r>
          </w:p>
        </w:tc>
      </w:tr>
      <w:tr w:rsidR="00C263E4" w:rsidRPr="00C263E4" w14:paraId="4463BDBC"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562F390E" w14:textId="77777777" w:rsidR="00C263E4" w:rsidRPr="00C263E4" w:rsidRDefault="00C263E4" w:rsidP="00C263E4">
            <w:pPr>
              <w:jc w:val="center"/>
              <w:rPr>
                <w:rFonts w:ascii="宋体" w:eastAsia="宋体" w:hAnsi="宋体" w:cs="Times New Roman"/>
                <w:b/>
                <w:bCs/>
                <w:kern w:val="3"/>
                <w:sz w:val="24"/>
                <w:szCs w:val="24"/>
              </w:rPr>
            </w:pPr>
            <w:proofErr w:type="gramStart"/>
            <w:r w:rsidRPr="00C263E4">
              <w:rPr>
                <w:rFonts w:ascii="宋体" w:eastAsia="等线" w:hAnsi="宋体" w:cs="Times New Roman" w:hint="eastAsia"/>
                <w:b/>
                <w:kern w:val="3"/>
                <w:sz w:val="22"/>
                <w:szCs w:val="21"/>
              </w:rPr>
              <w:t>微信公众号</w:t>
            </w:r>
            <w:proofErr w:type="gramEnd"/>
          </w:p>
        </w:tc>
        <w:tc>
          <w:tcPr>
            <w:tcW w:w="7584" w:type="dxa"/>
            <w:tcBorders>
              <w:top w:val="single" w:sz="4" w:space="0" w:color="auto"/>
              <w:left w:val="single" w:sz="4" w:space="0" w:color="auto"/>
              <w:bottom w:val="single" w:sz="4" w:space="0" w:color="auto"/>
              <w:right w:val="single" w:sz="4" w:space="0" w:color="auto"/>
            </w:tcBorders>
          </w:tcPr>
          <w:p w14:paraId="6CACAE1A" w14:textId="77777777" w:rsidR="00C263E4" w:rsidRPr="00C263E4" w:rsidRDefault="00C263E4" w:rsidP="00794534">
            <w:pPr>
              <w:numPr>
                <w:ilvl w:val="0"/>
                <w:numId w:val="11"/>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中心介绍：体检中心图片及文字简介</w:t>
            </w:r>
          </w:p>
          <w:p w14:paraId="37A00F23" w14:textId="77777777" w:rsidR="00C263E4" w:rsidRPr="00C263E4" w:rsidRDefault="00C263E4" w:rsidP="00794534">
            <w:pPr>
              <w:numPr>
                <w:ilvl w:val="0"/>
                <w:numId w:val="11"/>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体检套餐展示：体检套餐项目及价格展示</w:t>
            </w:r>
          </w:p>
          <w:p w14:paraId="12717694" w14:textId="77777777" w:rsidR="00C263E4" w:rsidRPr="00C263E4" w:rsidRDefault="00C263E4" w:rsidP="00794534">
            <w:pPr>
              <w:numPr>
                <w:ilvl w:val="0"/>
                <w:numId w:val="11"/>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个人体检预约：个人体检用户预约通道</w:t>
            </w:r>
          </w:p>
          <w:p w14:paraId="25DEBC79" w14:textId="77777777" w:rsidR="00C263E4" w:rsidRPr="00C263E4" w:rsidRDefault="00C263E4" w:rsidP="00794534">
            <w:pPr>
              <w:numPr>
                <w:ilvl w:val="0"/>
                <w:numId w:val="11"/>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团结体检预约：单位体检客户预约通道</w:t>
            </w:r>
          </w:p>
          <w:p w14:paraId="6CF123FA" w14:textId="77777777" w:rsidR="00C263E4" w:rsidRPr="00C263E4" w:rsidRDefault="00C263E4" w:rsidP="00794534">
            <w:pPr>
              <w:numPr>
                <w:ilvl w:val="0"/>
                <w:numId w:val="11"/>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检前问卷：体检预约</w:t>
            </w:r>
            <w:proofErr w:type="gramStart"/>
            <w:r w:rsidRPr="00C263E4">
              <w:rPr>
                <w:rFonts w:ascii="微软雅黑" w:eastAsia="微软雅黑" w:hAnsi="微软雅黑" w:cs="宋体" w:hint="eastAsia"/>
                <w:kern w:val="0"/>
                <w:szCs w:val="21"/>
              </w:rPr>
              <w:t>前客户</w:t>
            </w:r>
            <w:proofErr w:type="gramEnd"/>
            <w:r w:rsidRPr="00C263E4">
              <w:rPr>
                <w:rFonts w:ascii="微软雅黑" w:eastAsia="微软雅黑" w:hAnsi="微软雅黑" w:cs="宋体" w:hint="eastAsia"/>
                <w:kern w:val="0"/>
                <w:szCs w:val="21"/>
              </w:rPr>
              <w:t>问卷填写，可以在体检系统调阅</w:t>
            </w:r>
          </w:p>
          <w:p w14:paraId="79FE2C99" w14:textId="77777777" w:rsidR="00C263E4" w:rsidRPr="00C263E4" w:rsidRDefault="00C263E4" w:rsidP="00794534">
            <w:pPr>
              <w:numPr>
                <w:ilvl w:val="0"/>
                <w:numId w:val="11"/>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查看指引单：电子指引单生成，支持与体检系统一致，可以直接代替纸质指引单</w:t>
            </w:r>
          </w:p>
          <w:p w14:paraId="2701D050" w14:textId="77777777" w:rsidR="00C263E4" w:rsidRPr="00C263E4" w:rsidRDefault="00C263E4" w:rsidP="00794534">
            <w:pPr>
              <w:numPr>
                <w:ilvl w:val="0"/>
                <w:numId w:val="11"/>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体检报告查看：查询个人体检报告，支持结构化数据查看和pdf报告下载▲</w:t>
            </w:r>
          </w:p>
          <w:p w14:paraId="0BA141BE" w14:textId="77777777" w:rsidR="00C263E4" w:rsidRPr="00C263E4" w:rsidRDefault="00C263E4" w:rsidP="00C263E4">
            <w:pPr>
              <w:spacing w:line="360" w:lineRule="auto"/>
              <w:ind w:left="420"/>
              <w:jc w:val="left"/>
              <w:rPr>
                <w:rFonts w:ascii="微软雅黑" w:eastAsia="微软雅黑" w:hAnsi="微软雅黑" w:cs="宋体"/>
                <w:kern w:val="0"/>
                <w:szCs w:val="21"/>
              </w:rPr>
            </w:pPr>
          </w:p>
        </w:tc>
      </w:tr>
      <w:tr w:rsidR="00C263E4" w:rsidRPr="00C263E4" w14:paraId="41FB919D"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4172B97A" w14:textId="77777777" w:rsidR="00C263E4" w:rsidRPr="00C263E4" w:rsidRDefault="00C263E4" w:rsidP="00C263E4">
            <w:pPr>
              <w:jc w:val="center"/>
              <w:rPr>
                <w:rFonts w:ascii="宋体" w:eastAsia="宋体" w:hAnsi="宋体" w:cs="Times New Roman"/>
                <w:b/>
                <w:bCs/>
                <w:kern w:val="3"/>
                <w:sz w:val="24"/>
                <w:szCs w:val="24"/>
              </w:rPr>
            </w:pPr>
            <w:proofErr w:type="gramStart"/>
            <w:r w:rsidRPr="00C263E4">
              <w:rPr>
                <w:rFonts w:ascii="宋体" w:eastAsia="等线" w:hAnsi="宋体" w:cs="Times New Roman" w:hint="eastAsia"/>
                <w:b/>
                <w:kern w:val="3"/>
                <w:sz w:val="22"/>
                <w:szCs w:val="21"/>
              </w:rPr>
              <w:lastRenderedPageBreak/>
              <w:t>智能导检系统</w:t>
            </w:r>
            <w:proofErr w:type="gramEnd"/>
          </w:p>
        </w:tc>
        <w:tc>
          <w:tcPr>
            <w:tcW w:w="7584" w:type="dxa"/>
            <w:tcBorders>
              <w:top w:val="single" w:sz="4" w:space="0" w:color="auto"/>
              <w:left w:val="single" w:sz="4" w:space="0" w:color="auto"/>
              <w:bottom w:val="single" w:sz="4" w:space="0" w:color="auto"/>
              <w:right w:val="single" w:sz="4" w:space="0" w:color="auto"/>
            </w:tcBorders>
          </w:tcPr>
          <w:p w14:paraId="6942518A" w14:textId="77777777" w:rsidR="00C263E4" w:rsidRPr="00C263E4" w:rsidRDefault="00C263E4" w:rsidP="00C263E4">
            <w:p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1）区域优先：目前体检中心都设置多楼层或者多个区域，对于体检项目比较多，体检项目不在同一层的情况，系统会优先安排同一层的体检项目，体现体检安排的人性化。</w:t>
            </w:r>
          </w:p>
          <w:p w14:paraId="303EFB44" w14:textId="77777777" w:rsidR="00C263E4" w:rsidRPr="00C263E4" w:rsidRDefault="00C263E4" w:rsidP="00C263E4">
            <w:p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2）时间优先：系统可以自动的判断客户在</w:t>
            </w:r>
            <w:proofErr w:type="gramStart"/>
            <w:r w:rsidRPr="00C263E4">
              <w:rPr>
                <w:rFonts w:ascii="微软雅黑" w:eastAsia="微软雅黑" w:hAnsi="微软雅黑" w:cs="宋体" w:hint="eastAsia"/>
                <w:kern w:val="0"/>
                <w:szCs w:val="21"/>
              </w:rPr>
              <w:t>检查此</w:t>
            </w:r>
            <w:proofErr w:type="gramEnd"/>
            <w:r w:rsidRPr="00C263E4">
              <w:rPr>
                <w:rFonts w:ascii="微软雅黑" w:eastAsia="微软雅黑" w:hAnsi="微软雅黑" w:cs="宋体" w:hint="eastAsia"/>
                <w:kern w:val="0"/>
                <w:szCs w:val="21"/>
              </w:rPr>
              <w:t>科室项目完成之后，选择最优的科室进行检查（让客户等待时间最少，且能够检查</w:t>
            </w:r>
            <w:proofErr w:type="gramStart"/>
            <w:r w:rsidRPr="00C263E4">
              <w:rPr>
                <w:rFonts w:ascii="微软雅黑" w:eastAsia="微软雅黑" w:hAnsi="微软雅黑" w:cs="宋体" w:hint="eastAsia"/>
                <w:kern w:val="0"/>
                <w:szCs w:val="21"/>
              </w:rPr>
              <w:t>完当前</w:t>
            </w:r>
            <w:proofErr w:type="gramEnd"/>
            <w:r w:rsidRPr="00C263E4">
              <w:rPr>
                <w:rFonts w:ascii="微软雅黑" w:eastAsia="微软雅黑" w:hAnsi="微软雅黑" w:cs="宋体" w:hint="eastAsia"/>
                <w:kern w:val="0"/>
                <w:szCs w:val="21"/>
              </w:rPr>
              <w:t>科室的所有项目）。</w:t>
            </w:r>
          </w:p>
          <w:p w14:paraId="7B3A3B43" w14:textId="77777777" w:rsidR="00C263E4" w:rsidRPr="00C263E4" w:rsidRDefault="00C263E4" w:rsidP="00C263E4">
            <w:p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3 ）VIP优先：根据客户类型为VIP客户，系统可以进行优先排队（目前支持多种规则，最普遍的一种就是：第一位是普检用户，那么VIP客户进入队列与普检客户进行交叉性的插入）。</w:t>
            </w:r>
          </w:p>
          <w:p w14:paraId="04007833" w14:textId="77777777" w:rsidR="00C263E4" w:rsidRPr="00C263E4" w:rsidRDefault="00C263E4" w:rsidP="00C263E4">
            <w:p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4）餐前优先：对于空腹、非空腹项目的处理，系统将对空腹、非空腹项目进行区分，方式是通过和体检系统对接来进行处理，即未做完空腹项目，不允许就餐。</w:t>
            </w:r>
          </w:p>
          <w:p w14:paraId="210FDD93" w14:textId="77777777" w:rsidR="00C263E4" w:rsidRPr="00C263E4" w:rsidRDefault="00C263E4" w:rsidP="00C263E4">
            <w:p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5）餐厅队列设置：餐前项目做完方可进入餐厅队列，设置餐厅队列避免客户在餐前项目未做完的情况之下去 就餐。</w:t>
            </w:r>
          </w:p>
          <w:p w14:paraId="78B407D9" w14:textId="77777777" w:rsidR="00C263E4" w:rsidRPr="00C263E4" w:rsidRDefault="00C263E4" w:rsidP="00C263E4">
            <w:p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6）项目依赖：必须完成A项目才能排B项目。</w:t>
            </w:r>
          </w:p>
          <w:p w14:paraId="2D9DF98F" w14:textId="77777777" w:rsidR="00C263E4" w:rsidRPr="00C263E4" w:rsidRDefault="00C263E4" w:rsidP="00C263E4">
            <w:p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7）暂停项目排队：遇到憋尿项目，需要对项目进行暂停。</w:t>
            </w:r>
          </w:p>
          <w:p w14:paraId="207BA1D1" w14:textId="77777777" w:rsidR="00C263E4" w:rsidRPr="00C263E4" w:rsidRDefault="00C263E4" w:rsidP="00C263E4">
            <w:p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8）</w:t>
            </w:r>
            <w:proofErr w:type="gramStart"/>
            <w:r w:rsidRPr="00C263E4">
              <w:rPr>
                <w:rFonts w:ascii="微软雅黑" w:eastAsia="微软雅黑" w:hAnsi="微软雅黑" w:cs="宋体" w:hint="eastAsia"/>
                <w:kern w:val="0"/>
                <w:szCs w:val="21"/>
              </w:rPr>
              <w:t>多条检线同时</w:t>
            </w:r>
            <w:proofErr w:type="gramEnd"/>
            <w:r w:rsidRPr="00C263E4">
              <w:rPr>
                <w:rFonts w:ascii="微软雅黑" w:eastAsia="微软雅黑" w:hAnsi="微软雅黑" w:cs="宋体" w:hint="eastAsia"/>
                <w:kern w:val="0"/>
                <w:szCs w:val="21"/>
              </w:rPr>
              <w:t>排队：可以支持</w:t>
            </w:r>
            <w:proofErr w:type="gramStart"/>
            <w:r w:rsidRPr="00C263E4">
              <w:rPr>
                <w:rFonts w:ascii="微软雅黑" w:eastAsia="微软雅黑" w:hAnsi="微软雅黑" w:cs="宋体" w:hint="eastAsia"/>
                <w:kern w:val="0"/>
                <w:szCs w:val="21"/>
              </w:rPr>
              <w:t>多条检线同时</w:t>
            </w:r>
            <w:proofErr w:type="gramEnd"/>
            <w:r w:rsidRPr="00C263E4">
              <w:rPr>
                <w:rFonts w:ascii="微软雅黑" w:eastAsia="微软雅黑" w:hAnsi="微软雅黑" w:cs="宋体" w:hint="eastAsia"/>
                <w:kern w:val="0"/>
                <w:szCs w:val="21"/>
              </w:rPr>
              <w:t>排队（普检、VIP检线）。</w:t>
            </w:r>
          </w:p>
        </w:tc>
      </w:tr>
      <w:tr w:rsidR="00C263E4" w:rsidRPr="00C263E4" w14:paraId="5910605E"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6B0E00D6" w14:textId="77777777" w:rsidR="00C263E4" w:rsidRPr="00C263E4" w:rsidRDefault="00C263E4" w:rsidP="00C263E4">
            <w:pPr>
              <w:jc w:val="center"/>
              <w:rPr>
                <w:rFonts w:ascii="宋体" w:eastAsia="等线" w:hAnsi="宋体" w:cs="Times New Roman"/>
                <w:b/>
                <w:kern w:val="3"/>
                <w:sz w:val="22"/>
                <w:szCs w:val="21"/>
              </w:rPr>
            </w:pPr>
            <w:r w:rsidRPr="00C263E4">
              <w:rPr>
                <w:rFonts w:ascii="宋体" w:eastAsia="等线" w:hAnsi="宋体" w:cs="Times New Roman" w:hint="eastAsia"/>
                <w:b/>
                <w:kern w:val="3"/>
                <w:sz w:val="22"/>
                <w:szCs w:val="21"/>
              </w:rPr>
              <w:t>体检自助</w:t>
            </w:r>
          </w:p>
        </w:tc>
        <w:tc>
          <w:tcPr>
            <w:tcW w:w="7584" w:type="dxa"/>
            <w:tcBorders>
              <w:top w:val="single" w:sz="4" w:space="0" w:color="auto"/>
              <w:left w:val="single" w:sz="4" w:space="0" w:color="auto"/>
              <w:bottom w:val="single" w:sz="4" w:space="0" w:color="auto"/>
              <w:right w:val="single" w:sz="4" w:space="0" w:color="auto"/>
            </w:tcBorders>
          </w:tcPr>
          <w:p w14:paraId="1342F28D" w14:textId="77777777" w:rsidR="00C263E4" w:rsidRPr="00C263E4" w:rsidRDefault="00C263E4" w:rsidP="00794534">
            <w:pPr>
              <w:numPr>
                <w:ilvl w:val="0"/>
                <w:numId w:val="14"/>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体检预约：客户通过身份证，可以直接在自助机上购买套餐，预约体检。</w:t>
            </w:r>
          </w:p>
          <w:p w14:paraId="0A5FD8C7" w14:textId="77777777" w:rsidR="00C263E4" w:rsidRPr="00C263E4" w:rsidRDefault="00C263E4" w:rsidP="00794534">
            <w:pPr>
              <w:numPr>
                <w:ilvl w:val="0"/>
                <w:numId w:val="14"/>
              </w:numPr>
              <w:suppressAutoHyphens/>
              <w:overflowPunct w:val="0"/>
              <w:autoSpaceDE w:val="0"/>
              <w:autoSpaceDN w:val="0"/>
              <w:spacing w:line="500" w:lineRule="exact"/>
              <w:textAlignment w:val="baseline"/>
              <w:rPr>
                <w:rFonts w:ascii="微软雅黑" w:eastAsia="微软雅黑" w:hAnsi="微软雅黑" w:cs="宋体"/>
                <w:kern w:val="0"/>
                <w:szCs w:val="21"/>
              </w:rPr>
            </w:pPr>
            <w:proofErr w:type="gramStart"/>
            <w:r w:rsidRPr="00C263E4">
              <w:rPr>
                <w:rFonts w:ascii="微软雅黑" w:eastAsia="微软雅黑" w:hAnsi="微软雅黑" w:cs="宋体" w:hint="eastAsia"/>
                <w:kern w:val="0"/>
                <w:szCs w:val="21"/>
              </w:rPr>
              <w:t>导检单</w:t>
            </w:r>
            <w:proofErr w:type="gramEnd"/>
            <w:r w:rsidRPr="00C263E4">
              <w:rPr>
                <w:rFonts w:ascii="微软雅黑" w:eastAsia="微软雅黑" w:hAnsi="微软雅黑" w:cs="宋体" w:hint="eastAsia"/>
                <w:kern w:val="0"/>
                <w:szCs w:val="21"/>
              </w:rPr>
              <w:t>及条码打印：客户预约完成后可以通过身份证直接打印</w:t>
            </w:r>
            <w:proofErr w:type="gramStart"/>
            <w:r w:rsidRPr="00C263E4">
              <w:rPr>
                <w:rFonts w:ascii="微软雅黑" w:eastAsia="微软雅黑" w:hAnsi="微软雅黑" w:cs="宋体" w:hint="eastAsia"/>
                <w:kern w:val="0"/>
                <w:szCs w:val="21"/>
              </w:rPr>
              <w:t>导检单</w:t>
            </w:r>
            <w:proofErr w:type="gramEnd"/>
            <w:r w:rsidRPr="00C263E4">
              <w:rPr>
                <w:rFonts w:ascii="微软雅黑" w:eastAsia="微软雅黑" w:hAnsi="微软雅黑" w:cs="宋体" w:hint="eastAsia"/>
                <w:kern w:val="0"/>
                <w:szCs w:val="21"/>
              </w:rPr>
              <w:t>和检验条码。</w:t>
            </w:r>
          </w:p>
          <w:p w14:paraId="1A0BFDB2" w14:textId="77777777" w:rsidR="00C263E4" w:rsidRPr="00C263E4" w:rsidRDefault="00C263E4" w:rsidP="00794534">
            <w:pPr>
              <w:numPr>
                <w:ilvl w:val="0"/>
                <w:numId w:val="14"/>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体检报到：客户当天体检时可以通过身份证和体检号进行当天体检报道，节省前台进行登记报道时间。</w:t>
            </w:r>
          </w:p>
        </w:tc>
      </w:tr>
      <w:tr w:rsidR="00C263E4" w:rsidRPr="00C263E4" w14:paraId="4D732054"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644DD3A8" w14:textId="77777777" w:rsidR="00C263E4" w:rsidRPr="00C263E4" w:rsidRDefault="00C263E4" w:rsidP="00C263E4">
            <w:pPr>
              <w:jc w:val="center"/>
              <w:rPr>
                <w:rFonts w:ascii="宋体" w:eastAsia="等线" w:hAnsi="宋体" w:cs="Times New Roman"/>
                <w:b/>
                <w:kern w:val="3"/>
                <w:sz w:val="22"/>
                <w:szCs w:val="21"/>
              </w:rPr>
            </w:pPr>
            <w:r w:rsidRPr="00C263E4">
              <w:rPr>
                <w:rFonts w:ascii="宋体" w:eastAsia="等线" w:hAnsi="宋体" w:cs="Times New Roman" w:hint="eastAsia"/>
                <w:b/>
                <w:kern w:val="3"/>
                <w:sz w:val="22"/>
                <w:szCs w:val="21"/>
              </w:rPr>
              <w:t>体检</w:t>
            </w:r>
            <w:r w:rsidRPr="00C263E4">
              <w:rPr>
                <w:rFonts w:ascii="宋体" w:eastAsia="等线" w:hAnsi="宋体" w:cs="Times New Roman"/>
                <w:b/>
                <w:kern w:val="3"/>
                <w:sz w:val="22"/>
                <w:szCs w:val="21"/>
              </w:rPr>
              <w:t>系统合</w:t>
            </w:r>
            <w:proofErr w:type="gramStart"/>
            <w:r w:rsidRPr="00C263E4">
              <w:rPr>
                <w:rFonts w:ascii="宋体" w:eastAsia="等线" w:hAnsi="宋体" w:cs="Times New Roman"/>
                <w:b/>
                <w:kern w:val="3"/>
                <w:sz w:val="22"/>
                <w:szCs w:val="21"/>
              </w:rPr>
              <w:t>规</w:t>
            </w:r>
            <w:proofErr w:type="gramEnd"/>
            <w:r w:rsidRPr="00C263E4">
              <w:rPr>
                <w:rFonts w:ascii="宋体" w:eastAsia="等线" w:hAnsi="宋体" w:cs="Times New Roman"/>
                <w:b/>
                <w:kern w:val="3"/>
                <w:sz w:val="22"/>
                <w:szCs w:val="21"/>
              </w:rPr>
              <w:t>性</w:t>
            </w:r>
          </w:p>
        </w:tc>
        <w:tc>
          <w:tcPr>
            <w:tcW w:w="7584" w:type="dxa"/>
            <w:tcBorders>
              <w:top w:val="single" w:sz="4" w:space="0" w:color="auto"/>
              <w:left w:val="single" w:sz="4" w:space="0" w:color="auto"/>
              <w:bottom w:val="single" w:sz="4" w:space="0" w:color="auto"/>
              <w:right w:val="single" w:sz="4" w:space="0" w:color="auto"/>
            </w:tcBorders>
          </w:tcPr>
          <w:p w14:paraId="18BDC83F" w14:textId="77777777" w:rsidR="00C263E4" w:rsidRPr="00C263E4" w:rsidRDefault="00C263E4" w:rsidP="00794534">
            <w:pPr>
              <w:numPr>
                <w:ilvl w:val="0"/>
                <w:numId w:val="12"/>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kern w:val="0"/>
                <w:szCs w:val="21"/>
              </w:rPr>
              <w:t>需要能够提供符合要求的</w:t>
            </w:r>
            <w:proofErr w:type="gramStart"/>
            <w:r w:rsidRPr="00C263E4">
              <w:rPr>
                <w:rFonts w:ascii="微软雅黑" w:eastAsia="微软雅黑" w:hAnsi="微软雅黑" w:cs="宋体"/>
                <w:kern w:val="0"/>
                <w:szCs w:val="21"/>
              </w:rPr>
              <w:t>三级等保资质</w:t>
            </w:r>
            <w:proofErr w:type="gramEnd"/>
            <w:r w:rsidRPr="00C263E4">
              <w:rPr>
                <w:rFonts w:ascii="微软雅黑" w:eastAsia="微软雅黑" w:hAnsi="微软雅黑" w:cs="宋体"/>
                <w:kern w:val="0"/>
                <w:szCs w:val="21"/>
              </w:rPr>
              <w:t>证明</w:t>
            </w:r>
            <w:r w:rsidRPr="00C263E4">
              <w:rPr>
                <w:rFonts w:ascii="宋体" w:eastAsia="宋体" w:hAnsi="宋体" w:cs="Times New Roman" w:hint="eastAsia"/>
                <w:b/>
                <w:bCs/>
                <w:kern w:val="3"/>
                <w:szCs w:val="21"/>
              </w:rPr>
              <w:t>★</w:t>
            </w:r>
          </w:p>
          <w:p w14:paraId="43B7E829" w14:textId="77777777" w:rsidR="00C263E4" w:rsidRPr="00C263E4" w:rsidRDefault="00C263E4" w:rsidP="00794534">
            <w:pPr>
              <w:numPr>
                <w:ilvl w:val="0"/>
                <w:numId w:val="12"/>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微软雅黑" w:eastAsia="微软雅黑" w:hAnsi="微软雅黑" w:cs="宋体" w:hint="eastAsia"/>
                <w:kern w:val="0"/>
                <w:szCs w:val="21"/>
              </w:rPr>
              <w:t>需要</w:t>
            </w:r>
            <w:r w:rsidRPr="00C263E4">
              <w:rPr>
                <w:rFonts w:ascii="微软雅黑" w:eastAsia="微软雅黑" w:hAnsi="微软雅黑" w:cs="宋体"/>
                <w:kern w:val="0"/>
                <w:szCs w:val="21"/>
              </w:rPr>
              <w:t>提供相应的源码</w:t>
            </w:r>
            <w:r w:rsidRPr="00C263E4">
              <w:rPr>
                <w:rFonts w:ascii="微软雅黑" w:eastAsia="微软雅黑" w:hAnsi="微软雅黑" w:cs="宋体" w:hint="eastAsia"/>
                <w:kern w:val="0"/>
                <w:szCs w:val="21"/>
              </w:rPr>
              <w:t>审计</w:t>
            </w:r>
            <w:r w:rsidRPr="00C263E4">
              <w:rPr>
                <w:rFonts w:ascii="微软雅黑" w:eastAsia="微软雅黑" w:hAnsi="微软雅黑" w:cs="宋体"/>
                <w:kern w:val="0"/>
                <w:szCs w:val="21"/>
              </w:rPr>
              <w:t>报告或对医院开放程序的全部源码</w:t>
            </w:r>
            <w:r w:rsidRPr="00C263E4">
              <w:rPr>
                <w:rFonts w:ascii="宋体" w:eastAsia="宋体" w:hAnsi="宋体" w:cs="Times New Roman" w:hint="eastAsia"/>
                <w:b/>
                <w:bCs/>
                <w:kern w:val="3"/>
                <w:szCs w:val="21"/>
              </w:rPr>
              <w:t>★</w:t>
            </w:r>
          </w:p>
          <w:p w14:paraId="01524D7B" w14:textId="77777777" w:rsidR="00C263E4" w:rsidRPr="00C263E4" w:rsidRDefault="00C263E4" w:rsidP="00794534">
            <w:pPr>
              <w:numPr>
                <w:ilvl w:val="0"/>
                <w:numId w:val="12"/>
              </w:numPr>
              <w:suppressAutoHyphens/>
              <w:overflowPunct w:val="0"/>
              <w:autoSpaceDE w:val="0"/>
              <w:autoSpaceDN w:val="0"/>
              <w:spacing w:line="500" w:lineRule="exact"/>
              <w:textAlignment w:val="baseline"/>
              <w:rPr>
                <w:rFonts w:ascii="微软雅黑" w:eastAsia="微软雅黑" w:hAnsi="微软雅黑" w:cs="宋体"/>
                <w:kern w:val="0"/>
                <w:szCs w:val="21"/>
              </w:rPr>
            </w:pPr>
            <w:r w:rsidRPr="00C263E4">
              <w:rPr>
                <w:rFonts w:ascii="宋体" w:eastAsia="宋体" w:hAnsi="宋体" w:cs="Times New Roman" w:hint="eastAsia"/>
                <w:bCs/>
                <w:kern w:val="3"/>
                <w:szCs w:val="21"/>
              </w:rPr>
              <w:t>提供</w:t>
            </w:r>
            <w:r w:rsidRPr="00C263E4">
              <w:rPr>
                <w:rFonts w:ascii="宋体" w:eastAsia="宋体" w:hAnsi="宋体" w:cs="Times New Roman"/>
                <w:bCs/>
                <w:kern w:val="3"/>
                <w:szCs w:val="21"/>
              </w:rPr>
              <w:t>正版的服务器操作系统和数据库授权</w:t>
            </w:r>
            <w:r w:rsidRPr="00C263E4">
              <w:rPr>
                <w:rFonts w:ascii="宋体" w:eastAsia="宋体" w:hAnsi="宋体" w:cs="Times New Roman" w:hint="eastAsia"/>
                <w:bCs/>
                <w:kern w:val="3"/>
                <w:szCs w:val="21"/>
              </w:rPr>
              <w:t>★</w:t>
            </w:r>
          </w:p>
        </w:tc>
      </w:tr>
    </w:tbl>
    <w:p w14:paraId="54AC1CA5" w14:textId="77777777" w:rsidR="00C263E4" w:rsidRPr="00C263E4" w:rsidRDefault="00C263E4" w:rsidP="00C263E4">
      <w:pPr>
        <w:suppressAutoHyphens/>
        <w:overflowPunct w:val="0"/>
        <w:autoSpaceDE w:val="0"/>
        <w:autoSpaceDN w:val="0"/>
        <w:spacing w:before="62" w:line="276" w:lineRule="auto"/>
        <w:textAlignment w:val="baseline"/>
        <w:rPr>
          <w:rFonts w:ascii="微软雅黑" w:eastAsia="微软雅黑" w:hAnsi="微软雅黑" w:cs="Times New Roman"/>
          <w:b/>
          <w:bCs/>
          <w:kern w:val="3"/>
          <w:sz w:val="20"/>
          <w:szCs w:val="20"/>
        </w:rPr>
      </w:pPr>
      <w:r w:rsidRPr="00C263E4">
        <w:rPr>
          <w:rFonts w:ascii="微软雅黑" w:eastAsia="微软雅黑" w:hAnsi="微软雅黑" w:cs="Times New Roman"/>
          <w:b/>
          <w:bCs/>
          <w:kern w:val="3"/>
          <w:sz w:val="20"/>
          <w:szCs w:val="20"/>
        </w:rPr>
        <w:t>4</w:t>
      </w:r>
      <w:r w:rsidRPr="00C263E4">
        <w:rPr>
          <w:rFonts w:ascii="微软雅黑" w:eastAsia="微软雅黑" w:hAnsi="微软雅黑" w:cs="Times New Roman" w:hint="eastAsia"/>
          <w:b/>
          <w:bCs/>
          <w:kern w:val="3"/>
          <w:sz w:val="20"/>
          <w:szCs w:val="20"/>
        </w:rPr>
        <w:t>、接口集成服务</w:t>
      </w:r>
    </w:p>
    <w:tbl>
      <w:tblPr>
        <w:tblW w:w="886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7584"/>
      </w:tblGrid>
      <w:tr w:rsidR="00C263E4" w:rsidRPr="00C263E4" w14:paraId="2E4A4FE7"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69D3BAFC" w14:textId="77777777" w:rsidR="00C263E4" w:rsidRPr="00C263E4" w:rsidRDefault="00C263E4" w:rsidP="00C263E4">
            <w:pPr>
              <w:suppressAutoHyphens/>
              <w:overflowPunct w:val="0"/>
              <w:autoSpaceDE w:val="0"/>
              <w:autoSpaceDN w:val="0"/>
              <w:spacing w:line="360" w:lineRule="auto"/>
              <w:jc w:val="center"/>
              <w:textAlignment w:val="baseline"/>
              <w:rPr>
                <w:rFonts w:ascii="宋体" w:eastAsia="宋体" w:hAnsi="宋体" w:cs="Times New Roman"/>
                <w:b/>
                <w:kern w:val="3"/>
                <w:szCs w:val="21"/>
              </w:rPr>
            </w:pPr>
            <w:r w:rsidRPr="00C263E4">
              <w:rPr>
                <w:rFonts w:ascii="宋体" w:eastAsia="宋体" w:hAnsi="宋体" w:cs="Times New Roman" w:hint="eastAsia"/>
                <w:b/>
                <w:kern w:val="3"/>
                <w:szCs w:val="21"/>
              </w:rPr>
              <w:t>序号</w:t>
            </w:r>
          </w:p>
        </w:tc>
        <w:tc>
          <w:tcPr>
            <w:tcW w:w="7584" w:type="dxa"/>
            <w:tcBorders>
              <w:top w:val="single" w:sz="4" w:space="0" w:color="auto"/>
              <w:left w:val="single" w:sz="4" w:space="0" w:color="auto"/>
              <w:bottom w:val="single" w:sz="4" w:space="0" w:color="auto"/>
              <w:right w:val="single" w:sz="4" w:space="0" w:color="auto"/>
            </w:tcBorders>
            <w:vAlign w:val="center"/>
          </w:tcPr>
          <w:p w14:paraId="7AB9359A" w14:textId="77777777" w:rsidR="00C263E4" w:rsidRPr="00C263E4" w:rsidRDefault="00C263E4" w:rsidP="00C263E4">
            <w:pPr>
              <w:suppressAutoHyphens/>
              <w:overflowPunct w:val="0"/>
              <w:autoSpaceDE w:val="0"/>
              <w:autoSpaceDN w:val="0"/>
              <w:spacing w:line="360" w:lineRule="auto"/>
              <w:jc w:val="left"/>
              <w:textAlignment w:val="baseline"/>
              <w:rPr>
                <w:rFonts w:ascii="宋体" w:eastAsia="宋体" w:hAnsi="宋体" w:cs="Times New Roman"/>
                <w:b/>
                <w:kern w:val="3"/>
                <w:szCs w:val="21"/>
              </w:rPr>
            </w:pPr>
            <w:r w:rsidRPr="00C263E4">
              <w:rPr>
                <w:rFonts w:ascii="宋体" w:eastAsia="宋体" w:hAnsi="宋体" w:cs="Times New Roman" w:hint="eastAsia"/>
                <w:b/>
                <w:kern w:val="3"/>
                <w:szCs w:val="21"/>
              </w:rPr>
              <w:t>技术要求规格</w:t>
            </w:r>
          </w:p>
        </w:tc>
      </w:tr>
      <w:tr w:rsidR="00C263E4" w:rsidRPr="00C263E4" w14:paraId="4DE1110A"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73E82D9A" w14:textId="77777777" w:rsidR="00C263E4" w:rsidRPr="00C263E4" w:rsidRDefault="00C263E4" w:rsidP="00C263E4">
            <w:pPr>
              <w:jc w:val="center"/>
              <w:rPr>
                <w:rFonts w:ascii="宋体" w:eastAsia="宋体" w:hAnsi="宋体" w:cs="Times New Roman"/>
                <w:bCs/>
                <w:kern w:val="3"/>
                <w:sz w:val="24"/>
                <w:szCs w:val="24"/>
              </w:rPr>
            </w:pPr>
            <w:r w:rsidRPr="00C263E4">
              <w:rPr>
                <w:rFonts w:ascii="宋体" w:eastAsia="宋体" w:hAnsi="宋体" w:cs="Times New Roman" w:hint="eastAsia"/>
                <w:bCs/>
                <w:kern w:val="3"/>
                <w:sz w:val="24"/>
                <w:szCs w:val="24"/>
              </w:rPr>
              <w:t>1</w:t>
            </w:r>
          </w:p>
        </w:tc>
        <w:tc>
          <w:tcPr>
            <w:tcW w:w="7584" w:type="dxa"/>
            <w:tcBorders>
              <w:top w:val="single" w:sz="4" w:space="0" w:color="auto"/>
              <w:left w:val="single" w:sz="4" w:space="0" w:color="auto"/>
              <w:bottom w:val="single" w:sz="4" w:space="0" w:color="auto"/>
              <w:right w:val="single" w:sz="4" w:space="0" w:color="auto"/>
            </w:tcBorders>
            <w:vAlign w:val="center"/>
          </w:tcPr>
          <w:p w14:paraId="2D2A613C" w14:textId="77777777" w:rsidR="00C263E4" w:rsidRPr="00C263E4" w:rsidRDefault="00C263E4" w:rsidP="00C263E4">
            <w:pPr>
              <w:jc w:val="left"/>
              <w:rPr>
                <w:rFonts w:ascii="宋体" w:eastAsia="宋体" w:hAnsi="宋体" w:cs="Times New Roman"/>
                <w:bCs/>
                <w:kern w:val="3"/>
                <w:sz w:val="24"/>
                <w:szCs w:val="24"/>
              </w:rPr>
            </w:pPr>
            <w:r w:rsidRPr="00C263E4">
              <w:rPr>
                <w:rFonts w:ascii="宋体" w:eastAsia="宋体" w:hAnsi="宋体" w:cs="Times New Roman"/>
                <w:bCs/>
                <w:kern w:val="3"/>
                <w:sz w:val="24"/>
                <w:szCs w:val="24"/>
              </w:rPr>
              <w:t>H</w:t>
            </w:r>
            <w:r w:rsidRPr="00C263E4">
              <w:rPr>
                <w:rFonts w:ascii="宋体" w:eastAsia="宋体" w:hAnsi="宋体" w:cs="Times New Roman" w:hint="eastAsia"/>
                <w:bCs/>
                <w:kern w:val="3"/>
                <w:sz w:val="24"/>
                <w:szCs w:val="24"/>
              </w:rPr>
              <w:t>is基础数据对接</w:t>
            </w:r>
          </w:p>
        </w:tc>
      </w:tr>
      <w:tr w:rsidR="00C263E4" w:rsidRPr="00C263E4" w14:paraId="3BBBF10D"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4E578918" w14:textId="77777777" w:rsidR="00C263E4" w:rsidRPr="00C263E4" w:rsidRDefault="00C263E4" w:rsidP="00C263E4">
            <w:pPr>
              <w:jc w:val="center"/>
              <w:rPr>
                <w:rFonts w:ascii="宋体" w:eastAsia="宋体" w:hAnsi="宋体" w:cs="Times New Roman"/>
                <w:bCs/>
                <w:kern w:val="3"/>
                <w:sz w:val="24"/>
                <w:szCs w:val="24"/>
              </w:rPr>
            </w:pPr>
            <w:r w:rsidRPr="00C263E4">
              <w:rPr>
                <w:rFonts w:ascii="宋体" w:eastAsia="宋体" w:hAnsi="宋体" w:cs="Times New Roman"/>
                <w:bCs/>
                <w:kern w:val="3"/>
                <w:sz w:val="24"/>
                <w:szCs w:val="24"/>
              </w:rPr>
              <w:lastRenderedPageBreak/>
              <w:t>2</w:t>
            </w:r>
          </w:p>
        </w:tc>
        <w:tc>
          <w:tcPr>
            <w:tcW w:w="7584" w:type="dxa"/>
            <w:tcBorders>
              <w:top w:val="single" w:sz="4" w:space="0" w:color="auto"/>
              <w:left w:val="single" w:sz="4" w:space="0" w:color="auto"/>
              <w:bottom w:val="single" w:sz="4" w:space="0" w:color="auto"/>
              <w:right w:val="single" w:sz="4" w:space="0" w:color="auto"/>
            </w:tcBorders>
            <w:vAlign w:val="center"/>
          </w:tcPr>
          <w:p w14:paraId="0F333D1B" w14:textId="77777777" w:rsidR="00C263E4" w:rsidRPr="00C263E4" w:rsidRDefault="00C263E4" w:rsidP="00C263E4">
            <w:pPr>
              <w:suppressAutoHyphens/>
              <w:overflowPunct w:val="0"/>
              <w:autoSpaceDE w:val="0"/>
              <w:autoSpaceDN w:val="0"/>
              <w:spacing w:line="420" w:lineRule="exact"/>
              <w:textAlignment w:val="baseline"/>
              <w:rPr>
                <w:rFonts w:ascii="宋体" w:eastAsia="宋体" w:hAnsi="宋体" w:cs="Times New Roman"/>
                <w:bCs/>
                <w:kern w:val="3"/>
                <w:sz w:val="24"/>
                <w:szCs w:val="24"/>
              </w:rPr>
            </w:pPr>
            <w:r w:rsidRPr="00C263E4">
              <w:rPr>
                <w:rFonts w:ascii="宋体" w:eastAsia="宋体" w:hAnsi="宋体" w:cs="Times New Roman" w:hint="eastAsia"/>
                <w:bCs/>
                <w:kern w:val="3"/>
                <w:sz w:val="24"/>
                <w:szCs w:val="24"/>
              </w:rPr>
              <w:t>临床医生工作站系统对接</w:t>
            </w:r>
          </w:p>
        </w:tc>
      </w:tr>
      <w:tr w:rsidR="00C263E4" w:rsidRPr="00C263E4" w14:paraId="305D74C0"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341B5B10" w14:textId="77777777" w:rsidR="00C263E4" w:rsidRPr="00C263E4" w:rsidRDefault="00C263E4" w:rsidP="00C263E4">
            <w:pPr>
              <w:jc w:val="center"/>
              <w:rPr>
                <w:rFonts w:ascii="宋体" w:eastAsia="宋体" w:hAnsi="宋体" w:cs="Times New Roman"/>
                <w:kern w:val="3"/>
                <w:sz w:val="24"/>
                <w:szCs w:val="24"/>
              </w:rPr>
            </w:pPr>
            <w:r w:rsidRPr="00C263E4">
              <w:rPr>
                <w:rFonts w:ascii="宋体" w:eastAsia="宋体" w:hAnsi="宋体" w:cs="Times New Roman" w:hint="eastAsia"/>
                <w:kern w:val="3"/>
                <w:sz w:val="24"/>
                <w:szCs w:val="24"/>
              </w:rPr>
              <w:t>3</w:t>
            </w:r>
          </w:p>
        </w:tc>
        <w:tc>
          <w:tcPr>
            <w:tcW w:w="7584" w:type="dxa"/>
            <w:tcBorders>
              <w:top w:val="single" w:sz="4" w:space="0" w:color="auto"/>
              <w:left w:val="single" w:sz="4" w:space="0" w:color="auto"/>
              <w:bottom w:val="single" w:sz="4" w:space="0" w:color="auto"/>
              <w:right w:val="single" w:sz="4" w:space="0" w:color="auto"/>
            </w:tcBorders>
            <w:vAlign w:val="center"/>
          </w:tcPr>
          <w:p w14:paraId="18813867" w14:textId="77777777" w:rsidR="00C263E4" w:rsidRPr="00C263E4" w:rsidRDefault="00C263E4" w:rsidP="00C263E4">
            <w:pPr>
              <w:suppressAutoHyphens/>
              <w:overflowPunct w:val="0"/>
              <w:autoSpaceDE w:val="0"/>
              <w:autoSpaceDN w:val="0"/>
              <w:spacing w:line="420" w:lineRule="exact"/>
              <w:textAlignment w:val="baseline"/>
              <w:rPr>
                <w:rFonts w:ascii="宋体" w:eastAsia="宋体" w:hAnsi="宋体" w:cs="Times New Roman"/>
                <w:kern w:val="3"/>
                <w:sz w:val="24"/>
                <w:szCs w:val="24"/>
                <w:lang w:val="nl-NL"/>
              </w:rPr>
            </w:pPr>
            <w:proofErr w:type="gramStart"/>
            <w:r w:rsidRPr="00C263E4">
              <w:rPr>
                <w:rFonts w:ascii="宋体" w:eastAsia="宋体" w:hAnsi="宋体" w:cs="Times New Roman" w:hint="eastAsia"/>
                <w:kern w:val="3"/>
                <w:sz w:val="24"/>
                <w:szCs w:val="24"/>
                <w:lang w:val="nl-NL"/>
              </w:rPr>
              <w:t>院感系统</w:t>
            </w:r>
            <w:proofErr w:type="gramEnd"/>
            <w:r w:rsidRPr="00C263E4">
              <w:rPr>
                <w:rFonts w:ascii="宋体" w:eastAsia="宋体" w:hAnsi="宋体" w:cs="Times New Roman" w:hint="eastAsia"/>
                <w:kern w:val="3"/>
                <w:sz w:val="24"/>
                <w:szCs w:val="24"/>
                <w:lang w:val="nl-NL"/>
              </w:rPr>
              <w:t>对接</w:t>
            </w:r>
          </w:p>
        </w:tc>
      </w:tr>
      <w:tr w:rsidR="00C263E4" w:rsidRPr="00C263E4" w14:paraId="4850D972"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0C54BF79" w14:textId="77777777" w:rsidR="00C263E4" w:rsidRPr="00C263E4" w:rsidRDefault="00C263E4" w:rsidP="00C263E4">
            <w:pPr>
              <w:jc w:val="center"/>
              <w:rPr>
                <w:rFonts w:ascii="宋体" w:eastAsia="宋体" w:hAnsi="宋体" w:cs="Times New Roman"/>
                <w:kern w:val="3"/>
                <w:sz w:val="24"/>
                <w:szCs w:val="24"/>
              </w:rPr>
            </w:pPr>
            <w:r w:rsidRPr="00C263E4">
              <w:rPr>
                <w:rFonts w:ascii="宋体" w:eastAsia="宋体" w:hAnsi="宋体" w:cs="Times New Roman" w:hint="eastAsia"/>
                <w:kern w:val="3"/>
                <w:sz w:val="24"/>
                <w:szCs w:val="24"/>
              </w:rPr>
              <w:t>4</w:t>
            </w:r>
          </w:p>
        </w:tc>
        <w:tc>
          <w:tcPr>
            <w:tcW w:w="7584" w:type="dxa"/>
            <w:tcBorders>
              <w:top w:val="single" w:sz="4" w:space="0" w:color="auto"/>
              <w:left w:val="single" w:sz="4" w:space="0" w:color="auto"/>
              <w:bottom w:val="single" w:sz="4" w:space="0" w:color="auto"/>
              <w:right w:val="single" w:sz="4" w:space="0" w:color="auto"/>
            </w:tcBorders>
            <w:vAlign w:val="center"/>
          </w:tcPr>
          <w:p w14:paraId="2A4230A4" w14:textId="77777777" w:rsidR="00C263E4" w:rsidRPr="00C263E4" w:rsidRDefault="00C263E4" w:rsidP="00C263E4">
            <w:pPr>
              <w:suppressAutoHyphens/>
              <w:overflowPunct w:val="0"/>
              <w:autoSpaceDE w:val="0"/>
              <w:autoSpaceDN w:val="0"/>
              <w:spacing w:line="420" w:lineRule="exact"/>
              <w:textAlignment w:val="baseline"/>
              <w:rPr>
                <w:rFonts w:ascii="宋体" w:eastAsia="宋体" w:hAnsi="宋体" w:cs="Times New Roman"/>
                <w:kern w:val="3"/>
                <w:sz w:val="24"/>
                <w:szCs w:val="24"/>
              </w:rPr>
            </w:pPr>
            <w:r w:rsidRPr="00C263E4">
              <w:rPr>
                <w:rFonts w:ascii="宋体" w:eastAsia="宋体" w:hAnsi="宋体" w:cs="Times New Roman" w:hint="eastAsia"/>
                <w:kern w:val="3"/>
                <w:sz w:val="24"/>
                <w:szCs w:val="24"/>
              </w:rPr>
              <w:t>移动支付平台对接</w:t>
            </w:r>
          </w:p>
        </w:tc>
      </w:tr>
      <w:tr w:rsidR="00C263E4" w:rsidRPr="00C263E4" w14:paraId="41218BF2"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60B2CA65" w14:textId="77777777" w:rsidR="00C263E4" w:rsidRPr="00C263E4" w:rsidRDefault="00C263E4" w:rsidP="00C263E4">
            <w:pPr>
              <w:jc w:val="center"/>
              <w:rPr>
                <w:rFonts w:ascii="宋体" w:eastAsia="宋体" w:hAnsi="宋体" w:cs="Times New Roman"/>
                <w:kern w:val="3"/>
                <w:sz w:val="24"/>
                <w:szCs w:val="24"/>
              </w:rPr>
            </w:pPr>
            <w:r w:rsidRPr="00C263E4">
              <w:rPr>
                <w:rFonts w:ascii="宋体" w:eastAsia="宋体" w:hAnsi="宋体" w:cs="Times New Roman" w:hint="eastAsia"/>
                <w:kern w:val="3"/>
                <w:sz w:val="24"/>
                <w:szCs w:val="24"/>
              </w:rPr>
              <w:t>5</w:t>
            </w:r>
          </w:p>
        </w:tc>
        <w:tc>
          <w:tcPr>
            <w:tcW w:w="7584" w:type="dxa"/>
            <w:tcBorders>
              <w:top w:val="single" w:sz="4" w:space="0" w:color="auto"/>
              <w:left w:val="single" w:sz="4" w:space="0" w:color="auto"/>
              <w:bottom w:val="single" w:sz="4" w:space="0" w:color="auto"/>
              <w:right w:val="single" w:sz="4" w:space="0" w:color="auto"/>
            </w:tcBorders>
            <w:vAlign w:val="center"/>
          </w:tcPr>
          <w:p w14:paraId="460B78AE" w14:textId="77777777" w:rsidR="00C263E4" w:rsidRPr="00C263E4" w:rsidRDefault="00C263E4" w:rsidP="00C263E4">
            <w:pPr>
              <w:suppressAutoHyphens/>
              <w:overflowPunct w:val="0"/>
              <w:autoSpaceDE w:val="0"/>
              <w:autoSpaceDN w:val="0"/>
              <w:spacing w:line="420" w:lineRule="exact"/>
              <w:textAlignment w:val="baseline"/>
              <w:rPr>
                <w:rFonts w:ascii="宋体" w:eastAsia="宋体" w:hAnsi="宋体" w:cs="Times New Roman"/>
                <w:kern w:val="3"/>
                <w:sz w:val="24"/>
                <w:szCs w:val="24"/>
              </w:rPr>
            </w:pPr>
            <w:r w:rsidRPr="00C263E4">
              <w:rPr>
                <w:rFonts w:ascii="宋体" w:eastAsia="宋体" w:hAnsi="宋体" w:cs="Times New Roman" w:hint="eastAsia"/>
                <w:kern w:val="3"/>
                <w:sz w:val="24"/>
                <w:szCs w:val="24"/>
              </w:rPr>
              <w:t>L</w:t>
            </w:r>
            <w:r w:rsidRPr="00C263E4">
              <w:rPr>
                <w:rFonts w:ascii="宋体" w:eastAsia="宋体" w:hAnsi="宋体" w:cs="Times New Roman"/>
                <w:kern w:val="3"/>
                <w:sz w:val="24"/>
                <w:szCs w:val="24"/>
              </w:rPr>
              <w:t>IS</w:t>
            </w:r>
            <w:r w:rsidRPr="00C263E4">
              <w:rPr>
                <w:rFonts w:ascii="宋体" w:eastAsia="宋体" w:hAnsi="宋体" w:cs="Times New Roman" w:hint="eastAsia"/>
                <w:kern w:val="3"/>
                <w:sz w:val="24"/>
                <w:szCs w:val="24"/>
              </w:rPr>
              <w:t>系统</w:t>
            </w:r>
            <w:r w:rsidRPr="00C263E4">
              <w:rPr>
                <w:rFonts w:ascii="宋体" w:eastAsia="宋体" w:hAnsi="宋体" w:cs="Times New Roman"/>
                <w:kern w:val="3"/>
                <w:sz w:val="24"/>
                <w:szCs w:val="24"/>
              </w:rPr>
              <w:t>对接</w:t>
            </w:r>
            <w:r w:rsidRPr="00C263E4">
              <w:rPr>
                <w:rFonts w:ascii="宋体" w:eastAsia="宋体" w:hAnsi="宋体" w:cs="Times New Roman" w:hint="eastAsia"/>
                <w:b/>
                <w:bCs/>
                <w:kern w:val="3"/>
                <w:szCs w:val="21"/>
              </w:rPr>
              <w:t>★</w:t>
            </w:r>
          </w:p>
        </w:tc>
      </w:tr>
      <w:tr w:rsidR="00C263E4" w:rsidRPr="00C263E4" w14:paraId="40EACF82"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3F02897F" w14:textId="77777777" w:rsidR="00C263E4" w:rsidRPr="00C263E4" w:rsidRDefault="00C263E4" w:rsidP="00C263E4">
            <w:pPr>
              <w:jc w:val="center"/>
              <w:rPr>
                <w:rFonts w:ascii="宋体" w:eastAsia="宋体" w:hAnsi="宋体" w:cs="Times New Roman"/>
                <w:kern w:val="3"/>
                <w:sz w:val="24"/>
                <w:szCs w:val="24"/>
              </w:rPr>
            </w:pPr>
            <w:r w:rsidRPr="00C263E4">
              <w:rPr>
                <w:rFonts w:ascii="宋体" w:eastAsia="宋体" w:hAnsi="宋体" w:cs="Times New Roman" w:hint="eastAsia"/>
                <w:kern w:val="3"/>
                <w:sz w:val="24"/>
                <w:szCs w:val="24"/>
              </w:rPr>
              <w:t>6</w:t>
            </w:r>
          </w:p>
        </w:tc>
        <w:tc>
          <w:tcPr>
            <w:tcW w:w="7584" w:type="dxa"/>
            <w:tcBorders>
              <w:top w:val="single" w:sz="4" w:space="0" w:color="auto"/>
              <w:left w:val="single" w:sz="4" w:space="0" w:color="auto"/>
              <w:bottom w:val="single" w:sz="4" w:space="0" w:color="auto"/>
              <w:right w:val="single" w:sz="4" w:space="0" w:color="auto"/>
            </w:tcBorders>
            <w:vAlign w:val="center"/>
          </w:tcPr>
          <w:p w14:paraId="5F61AB05" w14:textId="77777777" w:rsidR="00C263E4" w:rsidRPr="00C263E4" w:rsidRDefault="00C263E4" w:rsidP="00C263E4">
            <w:pPr>
              <w:suppressAutoHyphens/>
              <w:overflowPunct w:val="0"/>
              <w:autoSpaceDE w:val="0"/>
              <w:autoSpaceDN w:val="0"/>
              <w:spacing w:line="420" w:lineRule="exact"/>
              <w:textAlignment w:val="baseline"/>
              <w:rPr>
                <w:rFonts w:ascii="宋体" w:eastAsia="宋体" w:hAnsi="宋体" w:cs="Times New Roman"/>
                <w:kern w:val="3"/>
                <w:sz w:val="24"/>
                <w:szCs w:val="24"/>
              </w:rPr>
            </w:pPr>
            <w:r w:rsidRPr="00C263E4">
              <w:rPr>
                <w:rFonts w:ascii="宋体" w:eastAsia="宋体" w:hAnsi="宋体" w:cs="Times New Roman" w:hint="eastAsia"/>
                <w:kern w:val="3"/>
                <w:sz w:val="24"/>
                <w:szCs w:val="24"/>
              </w:rPr>
              <w:t>PACS系统</w:t>
            </w:r>
            <w:r w:rsidRPr="00C263E4">
              <w:rPr>
                <w:rFonts w:ascii="宋体" w:eastAsia="宋体" w:hAnsi="宋体" w:cs="Times New Roman"/>
                <w:kern w:val="3"/>
                <w:sz w:val="24"/>
                <w:szCs w:val="24"/>
              </w:rPr>
              <w:t>对接</w:t>
            </w:r>
            <w:r w:rsidRPr="00C263E4">
              <w:rPr>
                <w:rFonts w:ascii="宋体" w:eastAsia="宋体" w:hAnsi="宋体" w:cs="Times New Roman" w:hint="eastAsia"/>
                <w:b/>
                <w:bCs/>
                <w:kern w:val="3"/>
                <w:szCs w:val="21"/>
              </w:rPr>
              <w:t>★</w:t>
            </w:r>
          </w:p>
        </w:tc>
      </w:tr>
      <w:tr w:rsidR="00C263E4" w:rsidRPr="00C263E4" w14:paraId="7B69A4B9"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0B278F43" w14:textId="77777777" w:rsidR="00C263E4" w:rsidRPr="00C263E4" w:rsidRDefault="00C263E4" w:rsidP="00C263E4">
            <w:pPr>
              <w:jc w:val="center"/>
              <w:rPr>
                <w:rFonts w:ascii="宋体" w:eastAsia="宋体" w:hAnsi="宋体" w:cs="Times New Roman"/>
                <w:kern w:val="3"/>
                <w:sz w:val="24"/>
                <w:szCs w:val="24"/>
              </w:rPr>
            </w:pPr>
            <w:r w:rsidRPr="00C263E4">
              <w:rPr>
                <w:rFonts w:ascii="宋体" w:eastAsia="宋体" w:hAnsi="宋体" w:cs="Times New Roman" w:hint="eastAsia"/>
                <w:kern w:val="3"/>
                <w:sz w:val="24"/>
                <w:szCs w:val="24"/>
              </w:rPr>
              <w:t>7</w:t>
            </w:r>
          </w:p>
        </w:tc>
        <w:tc>
          <w:tcPr>
            <w:tcW w:w="7584" w:type="dxa"/>
            <w:tcBorders>
              <w:top w:val="single" w:sz="4" w:space="0" w:color="auto"/>
              <w:left w:val="single" w:sz="4" w:space="0" w:color="auto"/>
              <w:bottom w:val="single" w:sz="4" w:space="0" w:color="auto"/>
              <w:right w:val="single" w:sz="4" w:space="0" w:color="auto"/>
            </w:tcBorders>
            <w:vAlign w:val="center"/>
          </w:tcPr>
          <w:p w14:paraId="07AFB970" w14:textId="77777777" w:rsidR="00C263E4" w:rsidRPr="00C263E4" w:rsidRDefault="00C263E4" w:rsidP="00C263E4">
            <w:pPr>
              <w:suppressAutoHyphens/>
              <w:overflowPunct w:val="0"/>
              <w:autoSpaceDE w:val="0"/>
              <w:autoSpaceDN w:val="0"/>
              <w:spacing w:line="420" w:lineRule="exact"/>
              <w:textAlignment w:val="baseline"/>
              <w:rPr>
                <w:rFonts w:ascii="宋体" w:eastAsia="宋体" w:hAnsi="宋体" w:cs="Times New Roman"/>
                <w:kern w:val="3"/>
                <w:sz w:val="24"/>
                <w:szCs w:val="24"/>
              </w:rPr>
            </w:pPr>
            <w:r w:rsidRPr="00C263E4">
              <w:rPr>
                <w:rFonts w:ascii="宋体" w:eastAsia="宋体" w:hAnsi="宋体" w:cs="Times New Roman" w:hint="eastAsia"/>
                <w:kern w:val="3"/>
                <w:sz w:val="24"/>
                <w:szCs w:val="24"/>
              </w:rPr>
              <w:t>CA数字证书</w:t>
            </w:r>
            <w:r w:rsidRPr="00C263E4">
              <w:rPr>
                <w:rFonts w:ascii="宋体" w:eastAsia="宋体" w:hAnsi="宋体" w:cs="Times New Roman"/>
                <w:kern w:val="3"/>
                <w:sz w:val="24"/>
                <w:szCs w:val="24"/>
              </w:rPr>
              <w:t>认证</w:t>
            </w:r>
            <w:r w:rsidRPr="00C263E4">
              <w:rPr>
                <w:rFonts w:ascii="宋体" w:eastAsia="宋体" w:hAnsi="宋体" w:cs="Times New Roman" w:hint="eastAsia"/>
                <w:kern w:val="3"/>
                <w:sz w:val="24"/>
                <w:szCs w:val="24"/>
              </w:rPr>
              <w:t>平台</w:t>
            </w:r>
            <w:r w:rsidRPr="00C263E4">
              <w:rPr>
                <w:rFonts w:ascii="宋体" w:eastAsia="宋体" w:hAnsi="宋体" w:cs="Times New Roman"/>
                <w:kern w:val="3"/>
                <w:sz w:val="24"/>
                <w:szCs w:val="24"/>
              </w:rPr>
              <w:t>对接</w:t>
            </w:r>
            <w:r w:rsidRPr="00C263E4">
              <w:rPr>
                <w:rFonts w:ascii="宋体" w:eastAsia="宋体" w:hAnsi="宋体" w:cs="Times New Roman" w:hint="eastAsia"/>
                <w:b/>
                <w:bCs/>
                <w:kern w:val="3"/>
                <w:szCs w:val="21"/>
              </w:rPr>
              <w:t>★</w:t>
            </w:r>
          </w:p>
        </w:tc>
      </w:tr>
      <w:tr w:rsidR="00C263E4" w:rsidRPr="00C263E4" w14:paraId="2BC87FC3"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1EE13F66" w14:textId="77777777" w:rsidR="00C263E4" w:rsidRPr="00C263E4" w:rsidRDefault="00C263E4" w:rsidP="00C263E4">
            <w:pPr>
              <w:jc w:val="center"/>
              <w:rPr>
                <w:rFonts w:ascii="宋体" w:eastAsia="宋体" w:hAnsi="宋体" w:cs="Times New Roman"/>
                <w:kern w:val="3"/>
                <w:sz w:val="24"/>
                <w:szCs w:val="24"/>
              </w:rPr>
            </w:pPr>
            <w:r w:rsidRPr="00C263E4">
              <w:rPr>
                <w:rFonts w:ascii="宋体" w:eastAsia="宋体" w:hAnsi="宋体" w:cs="Times New Roman" w:hint="eastAsia"/>
                <w:kern w:val="3"/>
                <w:sz w:val="24"/>
                <w:szCs w:val="24"/>
              </w:rPr>
              <w:t>8</w:t>
            </w:r>
          </w:p>
        </w:tc>
        <w:tc>
          <w:tcPr>
            <w:tcW w:w="7584" w:type="dxa"/>
            <w:tcBorders>
              <w:top w:val="single" w:sz="4" w:space="0" w:color="auto"/>
              <w:left w:val="single" w:sz="4" w:space="0" w:color="auto"/>
              <w:bottom w:val="single" w:sz="4" w:space="0" w:color="auto"/>
              <w:right w:val="single" w:sz="4" w:space="0" w:color="auto"/>
            </w:tcBorders>
            <w:vAlign w:val="center"/>
          </w:tcPr>
          <w:p w14:paraId="4249FF00" w14:textId="77777777" w:rsidR="00C263E4" w:rsidRPr="00C263E4" w:rsidRDefault="00C263E4" w:rsidP="00C263E4">
            <w:pPr>
              <w:suppressAutoHyphens/>
              <w:overflowPunct w:val="0"/>
              <w:autoSpaceDE w:val="0"/>
              <w:autoSpaceDN w:val="0"/>
              <w:spacing w:line="420" w:lineRule="exact"/>
              <w:textAlignment w:val="baseline"/>
              <w:rPr>
                <w:rFonts w:ascii="宋体" w:eastAsia="宋体" w:hAnsi="宋体" w:cs="Times New Roman"/>
                <w:kern w:val="3"/>
                <w:sz w:val="24"/>
                <w:szCs w:val="24"/>
              </w:rPr>
            </w:pPr>
            <w:r w:rsidRPr="00C263E4">
              <w:rPr>
                <w:rFonts w:ascii="宋体" w:eastAsia="宋体" w:hAnsi="宋体" w:cs="Times New Roman" w:hint="eastAsia"/>
                <w:kern w:val="3"/>
                <w:sz w:val="24"/>
                <w:szCs w:val="24"/>
              </w:rPr>
              <w:t>军人</w:t>
            </w:r>
            <w:r w:rsidRPr="00C263E4">
              <w:rPr>
                <w:rFonts w:ascii="宋体" w:eastAsia="宋体" w:hAnsi="宋体" w:cs="Times New Roman"/>
                <w:kern w:val="3"/>
                <w:sz w:val="24"/>
                <w:szCs w:val="24"/>
              </w:rPr>
              <w:t>体检系统对接</w:t>
            </w:r>
            <w:r w:rsidRPr="00C263E4">
              <w:rPr>
                <w:rFonts w:ascii="宋体" w:eastAsia="宋体" w:hAnsi="宋体" w:cs="Times New Roman" w:hint="eastAsia"/>
                <w:b/>
                <w:bCs/>
                <w:kern w:val="3"/>
                <w:szCs w:val="21"/>
              </w:rPr>
              <w:t>★</w:t>
            </w:r>
          </w:p>
        </w:tc>
      </w:tr>
      <w:tr w:rsidR="00C263E4" w:rsidRPr="00C263E4" w14:paraId="4C74DBB5"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45DA30BC" w14:textId="77777777" w:rsidR="00C263E4" w:rsidRPr="00C263E4" w:rsidRDefault="00C263E4" w:rsidP="00C263E4">
            <w:pPr>
              <w:jc w:val="center"/>
              <w:rPr>
                <w:rFonts w:ascii="宋体" w:eastAsia="宋体" w:hAnsi="宋体" w:cs="Times New Roman"/>
                <w:kern w:val="3"/>
                <w:sz w:val="24"/>
                <w:szCs w:val="24"/>
              </w:rPr>
            </w:pPr>
            <w:r w:rsidRPr="00C263E4">
              <w:rPr>
                <w:rFonts w:ascii="宋体" w:eastAsia="宋体" w:hAnsi="宋体" w:cs="Times New Roman"/>
                <w:kern w:val="3"/>
                <w:sz w:val="24"/>
                <w:szCs w:val="24"/>
              </w:rPr>
              <w:t>9</w:t>
            </w:r>
          </w:p>
        </w:tc>
        <w:tc>
          <w:tcPr>
            <w:tcW w:w="7584" w:type="dxa"/>
            <w:tcBorders>
              <w:top w:val="single" w:sz="4" w:space="0" w:color="auto"/>
              <w:left w:val="single" w:sz="4" w:space="0" w:color="auto"/>
              <w:bottom w:val="single" w:sz="4" w:space="0" w:color="auto"/>
              <w:right w:val="single" w:sz="4" w:space="0" w:color="auto"/>
            </w:tcBorders>
            <w:vAlign w:val="center"/>
          </w:tcPr>
          <w:p w14:paraId="5E8C6E6B" w14:textId="77777777" w:rsidR="00C263E4" w:rsidRPr="00C263E4" w:rsidRDefault="00C263E4" w:rsidP="00C263E4">
            <w:pPr>
              <w:suppressAutoHyphens/>
              <w:overflowPunct w:val="0"/>
              <w:autoSpaceDE w:val="0"/>
              <w:autoSpaceDN w:val="0"/>
              <w:spacing w:line="420" w:lineRule="exact"/>
              <w:textAlignment w:val="baseline"/>
              <w:rPr>
                <w:rFonts w:ascii="宋体" w:eastAsia="宋体" w:hAnsi="宋体" w:cs="Times New Roman"/>
                <w:kern w:val="3"/>
                <w:sz w:val="24"/>
                <w:szCs w:val="24"/>
              </w:rPr>
            </w:pPr>
            <w:r w:rsidRPr="00C263E4">
              <w:rPr>
                <w:rFonts w:ascii="宋体" w:eastAsia="宋体" w:hAnsi="宋体" w:cs="Times New Roman" w:hint="eastAsia"/>
                <w:kern w:val="3"/>
                <w:sz w:val="24"/>
                <w:szCs w:val="24"/>
              </w:rPr>
              <w:t>预留</w:t>
            </w:r>
            <w:r w:rsidRPr="00C263E4">
              <w:rPr>
                <w:rFonts w:ascii="宋体" w:eastAsia="宋体" w:hAnsi="宋体" w:cs="Times New Roman"/>
                <w:kern w:val="3"/>
                <w:sz w:val="24"/>
                <w:szCs w:val="24"/>
              </w:rPr>
              <w:t>与临床数据中心的对接</w:t>
            </w:r>
          </w:p>
        </w:tc>
      </w:tr>
      <w:tr w:rsidR="00C263E4" w:rsidRPr="00C263E4" w14:paraId="47B22F44"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3A1D8A9E" w14:textId="77777777" w:rsidR="00C263E4" w:rsidRPr="00C263E4" w:rsidRDefault="00C263E4" w:rsidP="00C263E4">
            <w:pPr>
              <w:jc w:val="center"/>
              <w:rPr>
                <w:rFonts w:ascii="宋体" w:eastAsia="宋体" w:hAnsi="宋体" w:cs="Times New Roman"/>
                <w:kern w:val="3"/>
                <w:sz w:val="24"/>
                <w:szCs w:val="24"/>
              </w:rPr>
            </w:pPr>
            <w:r w:rsidRPr="00C263E4">
              <w:rPr>
                <w:rFonts w:ascii="宋体" w:eastAsia="宋体" w:hAnsi="宋体" w:cs="Times New Roman" w:hint="eastAsia"/>
                <w:kern w:val="3"/>
                <w:sz w:val="24"/>
                <w:szCs w:val="24"/>
              </w:rPr>
              <w:t>10</w:t>
            </w:r>
          </w:p>
        </w:tc>
        <w:tc>
          <w:tcPr>
            <w:tcW w:w="7584" w:type="dxa"/>
            <w:tcBorders>
              <w:top w:val="single" w:sz="4" w:space="0" w:color="auto"/>
              <w:left w:val="single" w:sz="4" w:space="0" w:color="auto"/>
              <w:bottom w:val="single" w:sz="4" w:space="0" w:color="auto"/>
              <w:right w:val="single" w:sz="4" w:space="0" w:color="auto"/>
            </w:tcBorders>
            <w:vAlign w:val="center"/>
          </w:tcPr>
          <w:p w14:paraId="1A5B9D67" w14:textId="77777777" w:rsidR="00C263E4" w:rsidRPr="00C263E4" w:rsidRDefault="00C263E4" w:rsidP="00C263E4">
            <w:pPr>
              <w:suppressAutoHyphens/>
              <w:overflowPunct w:val="0"/>
              <w:autoSpaceDE w:val="0"/>
              <w:autoSpaceDN w:val="0"/>
              <w:spacing w:line="420" w:lineRule="exact"/>
              <w:textAlignment w:val="baseline"/>
              <w:rPr>
                <w:rFonts w:ascii="宋体" w:eastAsia="宋体" w:hAnsi="宋体" w:cs="Times New Roman"/>
                <w:kern w:val="3"/>
                <w:sz w:val="24"/>
                <w:szCs w:val="24"/>
              </w:rPr>
            </w:pPr>
            <w:r w:rsidRPr="00C263E4">
              <w:rPr>
                <w:rFonts w:ascii="宋体" w:eastAsia="宋体" w:hAnsi="宋体" w:cs="Times New Roman" w:hint="eastAsia"/>
                <w:kern w:val="3"/>
                <w:sz w:val="24"/>
                <w:szCs w:val="24"/>
              </w:rPr>
              <w:t>与</w:t>
            </w:r>
            <w:r w:rsidRPr="00C263E4">
              <w:rPr>
                <w:rFonts w:ascii="宋体" w:eastAsia="宋体" w:hAnsi="宋体" w:cs="Times New Roman"/>
                <w:kern w:val="3"/>
                <w:sz w:val="24"/>
                <w:szCs w:val="24"/>
              </w:rPr>
              <w:t>小设备（</w:t>
            </w:r>
            <w:r w:rsidRPr="00C263E4">
              <w:rPr>
                <w:rFonts w:ascii="宋体" w:eastAsia="宋体" w:hAnsi="宋体" w:cs="Times New Roman" w:hint="eastAsia"/>
                <w:kern w:val="3"/>
                <w:sz w:val="24"/>
                <w:szCs w:val="24"/>
              </w:rPr>
              <w:t>内脏脂肪</w:t>
            </w:r>
            <w:r w:rsidRPr="00C263E4">
              <w:rPr>
                <w:rFonts w:ascii="宋体" w:eastAsia="宋体" w:hAnsi="宋体" w:cs="Times New Roman"/>
                <w:kern w:val="3"/>
                <w:sz w:val="24"/>
                <w:szCs w:val="24"/>
              </w:rPr>
              <w:t>仪器</w:t>
            </w:r>
            <w:r w:rsidRPr="00C263E4">
              <w:rPr>
                <w:rFonts w:ascii="宋体" w:eastAsia="宋体" w:hAnsi="宋体" w:cs="Times New Roman" w:hint="eastAsia"/>
                <w:kern w:val="3"/>
                <w:sz w:val="24"/>
                <w:szCs w:val="24"/>
              </w:rPr>
              <w:t>、</w:t>
            </w:r>
            <w:r w:rsidRPr="00C263E4">
              <w:rPr>
                <w:rFonts w:ascii="宋体" w:eastAsia="宋体" w:hAnsi="宋体" w:cs="Times New Roman"/>
                <w:kern w:val="3"/>
                <w:sz w:val="24"/>
                <w:szCs w:val="24"/>
              </w:rPr>
              <w:t>血压器等）</w:t>
            </w:r>
          </w:p>
        </w:tc>
      </w:tr>
    </w:tbl>
    <w:p w14:paraId="630028D3" w14:textId="4DACD9F0" w:rsidR="00C263E4" w:rsidRDefault="00C263E4" w:rsidP="00C263E4">
      <w:pPr>
        <w:widowControl/>
        <w:jc w:val="left"/>
        <w:rPr>
          <w:rFonts w:ascii="楷体_GB2312" w:eastAsia="楷体_GB2312"/>
          <w:sz w:val="28"/>
          <w:szCs w:val="32"/>
          <w:highlight w:val="yellow"/>
          <w:u w:val="single"/>
        </w:rPr>
      </w:pPr>
    </w:p>
    <w:p w14:paraId="7B31BB61" w14:textId="77777777" w:rsidR="00C263E4" w:rsidRPr="00C263E4" w:rsidRDefault="00C263E4">
      <w:pPr>
        <w:widowControl/>
        <w:jc w:val="left"/>
        <w:rPr>
          <w:rFonts w:ascii="楷体_GB2312" w:eastAsia="楷体_GB2312"/>
          <w:sz w:val="28"/>
          <w:szCs w:val="32"/>
        </w:rPr>
      </w:pPr>
      <w:r w:rsidRPr="00C263E4">
        <w:rPr>
          <w:rFonts w:ascii="楷体_GB2312" w:eastAsia="楷体_GB2312"/>
          <w:sz w:val="28"/>
          <w:szCs w:val="32"/>
        </w:rPr>
        <w:br w:type="page"/>
      </w:r>
    </w:p>
    <w:p w14:paraId="62BB7CBA" w14:textId="18A816DC" w:rsidR="00C263E4" w:rsidRDefault="00C263E4" w:rsidP="00C263E4">
      <w:pPr>
        <w:widowControl/>
        <w:jc w:val="left"/>
        <w:rPr>
          <w:rFonts w:ascii="楷体_GB2312" w:eastAsia="楷体_GB2312"/>
          <w:sz w:val="28"/>
          <w:szCs w:val="32"/>
          <w:u w:val="single"/>
        </w:rPr>
      </w:pPr>
      <w:r w:rsidRPr="00C263E4">
        <w:rPr>
          <w:rFonts w:ascii="楷体_GB2312" w:eastAsia="楷体_GB2312"/>
          <w:sz w:val="28"/>
          <w:szCs w:val="32"/>
          <w:highlight w:val="yellow"/>
          <w:u w:val="single"/>
        </w:rPr>
        <w:lastRenderedPageBreak/>
        <w:t>6-PACS工作站招标技术参数要求</w:t>
      </w:r>
    </w:p>
    <w:p w14:paraId="35C6FD50" w14:textId="77777777" w:rsidR="00C263E4" w:rsidRPr="00C263E4" w:rsidRDefault="00C263E4" w:rsidP="00C263E4">
      <w:pPr>
        <w:suppressAutoHyphens/>
        <w:overflowPunct w:val="0"/>
        <w:autoSpaceDE w:val="0"/>
        <w:autoSpaceDN w:val="0"/>
        <w:spacing w:after="120"/>
        <w:ind w:firstLineChars="100" w:firstLine="220"/>
        <w:textAlignment w:val="baseline"/>
        <w:rPr>
          <w:rFonts w:ascii="Calibri" w:eastAsia="等线" w:hAnsi="Calibri" w:cs="Times New Roman"/>
          <w:kern w:val="3"/>
          <w:sz w:val="22"/>
        </w:rPr>
      </w:pPr>
      <w:r w:rsidRPr="00C263E4">
        <w:rPr>
          <w:rFonts w:ascii="Calibri" w:eastAsia="等线" w:hAnsi="Calibri" w:cs="Times New Roman" w:hint="eastAsia"/>
          <w:kern w:val="3"/>
          <w:sz w:val="22"/>
        </w:rPr>
        <w:t>P</w:t>
      </w:r>
      <w:r w:rsidRPr="00C263E4">
        <w:rPr>
          <w:rFonts w:ascii="Calibri" w:eastAsia="等线" w:hAnsi="Calibri" w:cs="Times New Roman"/>
          <w:kern w:val="3"/>
          <w:sz w:val="22"/>
        </w:rPr>
        <w:t>ACS</w:t>
      </w:r>
      <w:r w:rsidRPr="00C263E4">
        <w:rPr>
          <w:rFonts w:ascii="Calibri" w:eastAsia="等线" w:hAnsi="Calibri" w:cs="Times New Roman" w:hint="eastAsia"/>
          <w:kern w:val="3"/>
          <w:sz w:val="22"/>
        </w:rPr>
        <w:t>工作站</w:t>
      </w:r>
    </w:p>
    <w:tbl>
      <w:tblPr>
        <w:tblW w:w="8850" w:type="dxa"/>
        <w:tblInd w:w="-256" w:type="dxa"/>
        <w:tblLayout w:type="fixed"/>
        <w:tblCellMar>
          <w:left w:w="0" w:type="dxa"/>
          <w:right w:w="0" w:type="dxa"/>
        </w:tblCellMar>
        <w:tblLook w:val="04A0" w:firstRow="1" w:lastRow="0" w:firstColumn="1" w:lastColumn="0" w:noHBand="0" w:noVBand="1"/>
      </w:tblPr>
      <w:tblGrid>
        <w:gridCol w:w="618"/>
        <w:gridCol w:w="1257"/>
        <w:gridCol w:w="6975"/>
      </w:tblGrid>
      <w:tr w:rsidR="00C263E4" w:rsidRPr="00C263E4" w14:paraId="1173481C" w14:textId="77777777" w:rsidTr="00F26CA9">
        <w:trPr>
          <w:trHeight w:val="430"/>
        </w:trPr>
        <w:tc>
          <w:tcPr>
            <w:tcW w:w="6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DF0AA19" w14:textId="77777777" w:rsidR="00C263E4" w:rsidRPr="00C263E4" w:rsidRDefault="00C263E4" w:rsidP="00C263E4">
            <w:pPr>
              <w:widowControl/>
              <w:suppressAutoHyphens/>
              <w:overflowPunct w:val="0"/>
              <w:autoSpaceDE w:val="0"/>
              <w:autoSpaceDN w:val="0"/>
              <w:spacing w:line="480" w:lineRule="auto"/>
              <w:jc w:val="left"/>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序号</w:t>
            </w:r>
          </w:p>
        </w:tc>
        <w:tc>
          <w:tcPr>
            <w:tcW w:w="125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4BA583A" w14:textId="77777777" w:rsidR="00C263E4" w:rsidRPr="00C263E4" w:rsidRDefault="00C263E4" w:rsidP="00C263E4">
            <w:pPr>
              <w:widowControl/>
              <w:suppressAutoHyphens/>
              <w:overflowPunct w:val="0"/>
              <w:autoSpaceDE w:val="0"/>
              <w:autoSpaceDN w:val="0"/>
              <w:spacing w:line="480" w:lineRule="auto"/>
              <w:jc w:val="left"/>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指标项</w:t>
            </w:r>
          </w:p>
        </w:tc>
        <w:tc>
          <w:tcPr>
            <w:tcW w:w="697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BD7660F" w14:textId="77777777" w:rsidR="00C263E4" w:rsidRPr="00C263E4" w:rsidRDefault="00C263E4" w:rsidP="00C263E4">
            <w:pPr>
              <w:widowControl/>
              <w:suppressAutoHyphens/>
              <w:overflowPunct w:val="0"/>
              <w:autoSpaceDE w:val="0"/>
              <w:autoSpaceDN w:val="0"/>
              <w:spacing w:line="480" w:lineRule="auto"/>
              <w:jc w:val="left"/>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技术指标要求</w:t>
            </w:r>
          </w:p>
        </w:tc>
      </w:tr>
      <w:tr w:rsidR="00C263E4" w:rsidRPr="00C263E4" w14:paraId="0CE2F403" w14:textId="77777777" w:rsidTr="00F26CA9">
        <w:trPr>
          <w:trHeight w:val="616"/>
        </w:trPr>
        <w:tc>
          <w:tcPr>
            <w:tcW w:w="6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EA21AFD" w14:textId="77777777" w:rsidR="00C263E4" w:rsidRPr="00C263E4" w:rsidRDefault="00C263E4" w:rsidP="00C263E4">
            <w:pPr>
              <w:widowControl/>
              <w:suppressAutoHyphens/>
              <w:overflowPunct w:val="0"/>
              <w:autoSpaceDE w:val="0"/>
              <w:autoSpaceDN w:val="0"/>
              <w:spacing w:line="480" w:lineRule="auto"/>
              <w:jc w:val="center"/>
              <w:textAlignment w:val="center"/>
              <w:rPr>
                <w:rFonts w:ascii="宋体" w:eastAsia="宋体" w:hAnsi="宋体" w:cs="宋体"/>
                <w:color w:val="000000"/>
                <w:kern w:val="3"/>
                <w:sz w:val="22"/>
              </w:rPr>
            </w:pPr>
            <w:r w:rsidRPr="00C263E4">
              <w:rPr>
                <w:rFonts w:ascii="宋体" w:eastAsia="宋体" w:hAnsi="宋体" w:cs="Times New Roman" w:hint="eastAsia"/>
                <w:b/>
                <w:bCs/>
                <w:color w:val="000000"/>
                <w:kern w:val="3"/>
                <w:sz w:val="22"/>
              </w:rPr>
              <w:t>★</w:t>
            </w:r>
            <w:r w:rsidRPr="00C263E4">
              <w:rPr>
                <w:rFonts w:ascii="宋体" w:eastAsia="宋体" w:hAnsi="宋体" w:cs="宋体" w:hint="eastAsia"/>
                <w:color w:val="000000"/>
                <w:kern w:val="0"/>
                <w:sz w:val="22"/>
                <w:lang w:bidi="ar"/>
              </w:rPr>
              <w:t>1</w:t>
            </w:r>
          </w:p>
        </w:tc>
        <w:tc>
          <w:tcPr>
            <w:tcW w:w="125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BF213F4" w14:textId="77777777" w:rsidR="00C263E4" w:rsidRPr="00C263E4" w:rsidRDefault="00C263E4" w:rsidP="00C263E4">
            <w:pPr>
              <w:widowControl/>
              <w:suppressAutoHyphens/>
              <w:overflowPunct w:val="0"/>
              <w:autoSpaceDE w:val="0"/>
              <w:autoSpaceDN w:val="0"/>
              <w:spacing w:line="480" w:lineRule="auto"/>
              <w:jc w:val="left"/>
              <w:textAlignment w:val="center"/>
              <w:rPr>
                <w:rFonts w:ascii="宋体" w:eastAsia="宋体" w:hAnsi="宋体" w:cs="宋体"/>
                <w:color w:val="000000"/>
                <w:kern w:val="3"/>
                <w:sz w:val="22"/>
              </w:rPr>
            </w:pPr>
            <w:r w:rsidRPr="00C263E4">
              <w:rPr>
                <w:rFonts w:ascii="宋体" w:eastAsia="宋体" w:hAnsi="宋体" w:cs="宋体" w:hint="eastAsia"/>
                <w:color w:val="000000"/>
                <w:kern w:val="3"/>
                <w:sz w:val="22"/>
              </w:rPr>
              <w:t>品牌</w:t>
            </w:r>
          </w:p>
        </w:tc>
        <w:tc>
          <w:tcPr>
            <w:tcW w:w="697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0F472C0"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3"/>
                <w:sz w:val="22"/>
              </w:rPr>
              <w:t>国产知名品牌工作站</w:t>
            </w:r>
          </w:p>
        </w:tc>
      </w:tr>
      <w:tr w:rsidR="00C263E4" w:rsidRPr="00C263E4" w14:paraId="2FFB7994" w14:textId="77777777" w:rsidTr="00F26CA9">
        <w:trPr>
          <w:trHeight w:val="411"/>
        </w:trPr>
        <w:tc>
          <w:tcPr>
            <w:tcW w:w="6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9B7DCC5" w14:textId="77777777" w:rsidR="00C263E4" w:rsidRPr="00C263E4" w:rsidRDefault="00C263E4" w:rsidP="00C263E4">
            <w:pPr>
              <w:widowControl/>
              <w:suppressAutoHyphens/>
              <w:overflowPunct w:val="0"/>
              <w:autoSpaceDE w:val="0"/>
              <w:autoSpaceDN w:val="0"/>
              <w:spacing w:line="480" w:lineRule="auto"/>
              <w:jc w:val="center"/>
              <w:textAlignment w:val="center"/>
              <w:rPr>
                <w:rFonts w:ascii="宋体" w:eastAsia="宋体" w:hAnsi="宋体" w:cs="宋体"/>
                <w:color w:val="000000"/>
                <w:kern w:val="3"/>
                <w:sz w:val="22"/>
              </w:rPr>
            </w:pPr>
            <w:r w:rsidRPr="00C263E4">
              <w:rPr>
                <w:rFonts w:ascii="宋体" w:eastAsia="宋体" w:hAnsi="宋体" w:cs="Times New Roman" w:hint="eastAsia"/>
                <w:b/>
                <w:bCs/>
                <w:color w:val="000000"/>
                <w:kern w:val="3"/>
                <w:sz w:val="22"/>
              </w:rPr>
              <w:t>★</w:t>
            </w:r>
            <w:r w:rsidRPr="00C263E4">
              <w:rPr>
                <w:rFonts w:ascii="宋体" w:eastAsia="宋体" w:hAnsi="宋体" w:cs="宋体" w:hint="eastAsia"/>
                <w:color w:val="000000"/>
                <w:kern w:val="0"/>
                <w:sz w:val="22"/>
                <w:lang w:bidi="ar"/>
              </w:rPr>
              <w:t>2</w:t>
            </w:r>
          </w:p>
        </w:tc>
        <w:tc>
          <w:tcPr>
            <w:tcW w:w="125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D9D6EED"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3"/>
                <w:sz w:val="22"/>
              </w:rPr>
              <w:t>芯片组</w:t>
            </w:r>
          </w:p>
        </w:tc>
        <w:tc>
          <w:tcPr>
            <w:tcW w:w="697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BB5293A"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3"/>
                <w:sz w:val="22"/>
              </w:rPr>
              <w:t>Intel W480芯片组</w:t>
            </w:r>
          </w:p>
        </w:tc>
      </w:tr>
      <w:tr w:rsidR="00C263E4" w:rsidRPr="00C263E4" w14:paraId="174DF186" w14:textId="77777777" w:rsidTr="00F26CA9">
        <w:trPr>
          <w:trHeight w:val="429"/>
        </w:trPr>
        <w:tc>
          <w:tcPr>
            <w:tcW w:w="6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D73DEA2" w14:textId="77777777" w:rsidR="00C263E4" w:rsidRPr="00C263E4" w:rsidRDefault="00C263E4" w:rsidP="00C263E4">
            <w:pPr>
              <w:widowControl/>
              <w:suppressAutoHyphens/>
              <w:overflowPunct w:val="0"/>
              <w:autoSpaceDE w:val="0"/>
              <w:autoSpaceDN w:val="0"/>
              <w:spacing w:line="480" w:lineRule="auto"/>
              <w:jc w:val="center"/>
              <w:textAlignment w:val="center"/>
              <w:rPr>
                <w:rFonts w:ascii="宋体" w:eastAsia="宋体" w:hAnsi="宋体" w:cs="宋体"/>
                <w:color w:val="000000"/>
                <w:kern w:val="3"/>
                <w:sz w:val="22"/>
              </w:rPr>
            </w:pPr>
            <w:r w:rsidRPr="00C263E4">
              <w:rPr>
                <w:rFonts w:ascii="宋体" w:eastAsia="宋体" w:hAnsi="宋体" w:cs="Times New Roman" w:hint="eastAsia"/>
                <w:b/>
                <w:bCs/>
                <w:color w:val="000000"/>
                <w:kern w:val="3"/>
                <w:sz w:val="22"/>
              </w:rPr>
              <w:t>★</w:t>
            </w:r>
            <w:r w:rsidRPr="00C263E4">
              <w:rPr>
                <w:rFonts w:ascii="宋体" w:eastAsia="宋体" w:hAnsi="宋体" w:cs="宋体" w:hint="eastAsia"/>
                <w:color w:val="000000"/>
                <w:kern w:val="0"/>
                <w:sz w:val="22"/>
                <w:lang w:bidi="ar"/>
              </w:rPr>
              <w:t>3</w:t>
            </w:r>
          </w:p>
        </w:tc>
        <w:tc>
          <w:tcPr>
            <w:tcW w:w="125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130CBB6"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3"/>
                <w:sz w:val="22"/>
              </w:rPr>
              <w:t>CPU</w:t>
            </w:r>
          </w:p>
        </w:tc>
        <w:tc>
          <w:tcPr>
            <w:tcW w:w="697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803DD50"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3"/>
                <w:sz w:val="22"/>
              </w:rPr>
              <w:t>I5-10500及以上</w:t>
            </w:r>
          </w:p>
        </w:tc>
      </w:tr>
      <w:tr w:rsidR="00C263E4" w:rsidRPr="00C263E4" w14:paraId="276989F5" w14:textId="77777777" w:rsidTr="00F26CA9">
        <w:trPr>
          <w:trHeight w:val="704"/>
        </w:trPr>
        <w:tc>
          <w:tcPr>
            <w:tcW w:w="6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43762A5" w14:textId="77777777" w:rsidR="00C263E4" w:rsidRPr="00C263E4" w:rsidRDefault="00C263E4" w:rsidP="00C263E4">
            <w:pPr>
              <w:widowControl/>
              <w:suppressAutoHyphens/>
              <w:overflowPunct w:val="0"/>
              <w:autoSpaceDE w:val="0"/>
              <w:autoSpaceDN w:val="0"/>
              <w:spacing w:line="480" w:lineRule="auto"/>
              <w:jc w:val="center"/>
              <w:textAlignment w:val="center"/>
              <w:rPr>
                <w:rFonts w:ascii="宋体" w:eastAsia="宋体" w:hAnsi="宋体" w:cs="宋体"/>
                <w:color w:val="000000"/>
                <w:kern w:val="3"/>
                <w:sz w:val="22"/>
              </w:rPr>
            </w:pPr>
            <w:r w:rsidRPr="00C263E4">
              <w:rPr>
                <w:rFonts w:ascii="宋体" w:eastAsia="宋体" w:hAnsi="宋体" w:cs="Times New Roman" w:hint="eastAsia"/>
                <w:b/>
                <w:bCs/>
                <w:color w:val="000000"/>
                <w:kern w:val="3"/>
                <w:sz w:val="22"/>
              </w:rPr>
              <w:t>★</w:t>
            </w:r>
            <w:r w:rsidRPr="00C263E4">
              <w:rPr>
                <w:rFonts w:ascii="宋体" w:eastAsia="宋体" w:hAnsi="宋体" w:cs="宋体" w:hint="eastAsia"/>
                <w:color w:val="000000"/>
                <w:kern w:val="0"/>
                <w:sz w:val="22"/>
                <w:lang w:bidi="ar"/>
              </w:rPr>
              <w:t>4</w:t>
            </w:r>
          </w:p>
        </w:tc>
        <w:tc>
          <w:tcPr>
            <w:tcW w:w="125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BD019EC"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3"/>
                <w:sz w:val="22"/>
              </w:rPr>
              <w:t>内存</w:t>
            </w:r>
          </w:p>
        </w:tc>
        <w:tc>
          <w:tcPr>
            <w:tcW w:w="697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97F6599"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3"/>
                <w:sz w:val="22"/>
              </w:rPr>
              <w:t>8G内存，DDR4 2933Mhz</w:t>
            </w:r>
          </w:p>
        </w:tc>
      </w:tr>
      <w:tr w:rsidR="00C263E4" w:rsidRPr="00C263E4" w14:paraId="32B43F6B" w14:textId="77777777" w:rsidTr="00F26CA9">
        <w:trPr>
          <w:trHeight w:val="410"/>
        </w:trPr>
        <w:tc>
          <w:tcPr>
            <w:tcW w:w="6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6DE3AB9" w14:textId="77777777" w:rsidR="00C263E4" w:rsidRPr="00C263E4" w:rsidRDefault="00C263E4" w:rsidP="00C263E4">
            <w:pPr>
              <w:widowControl/>
              <w:suppressAutoHyphens/>
              <w:overflowPunct w:val="0"/>
              <w:autoSpaceDE w:val="0"/>
              <w:autoSpaceDN w:val="0"/>
              <w:spacing w:line="480" w:lineRule="auto"/>
              <w:jc w:val="center"/>
              <w:textAlignment w:val="center"/>
              <w:rPr>
                <w:rFonts w:ascii="宋体" w:eastAsia="宋体" w:hAnsi="宋体" w:cs="宋体"/>
                <w:color w:val="000000"/>
                <w:kern w:val="3"/>
                <w:sz w:val="22"/>
              </w:rPr>
            </w:pPr>
            <w:r w:rsidRPr="00C263E4">
              <w:rPr>
                <w:rFonts w:ascii="宋体" w:eastAsia="宋体" w:hAnsi="宋体" w:cs="Times New Roman" w:hint="eastAsia"/>
                <w:b/>
                <w:bCs/>
                <w:color w:val="000000"/>
                <w:kern w:val="3"/>
                <w:sz w:val="22"/>
              </w:rPr>
              <w:t>★</w:t>
            </w:r>
            <w:r w:rsidRPr="00C263E4">
              <w:rPr>
                <w:rFonts w:ascii="宋体" w:eastAsia="宋体" w:hAnsi="宋体" w:cs="宋体" w:hint="eastAsia"/>
                <w:color w:val="000000"/>
                <w:kern w:val="0"/>
                <w:sz w:val="22"/>
                <w:lang w:bidi="ar"/>
              </w:rPr>
              <w:t>5</w:t>
            </w:r>
          </w:p>
        </w:tc>
        <w:tc>
          <w:tcPr>
            <w:tcW w:w="125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67F7FF4"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3"/>
                <w:sz w:val="22"/>
              </w:rPr>
              <w:t>硬盘</w:t>
            </w:r>
          </w:p>
        </w:tc>
        <w:tc>
          <w:tcPr>
            <w:tcW w:w="697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45CAF0C"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3"/>
                <w:sz w:val="22"/>
              </w:rPr>
              <w:t>1T机械盘</w:t>
            </w:r>
          </w:p>
        </w:tc>
      </w:tr>
      <w:tr w:rsidR="00C263E4" w:rsidRPr="00C263E4" w14:paraId="368059F6" w14:textId="77777777" w:rsidTr="00F26CA9">
        <w:trPr>
          <w:trHeight w:val="416"/>
        </w:trPr>
        <w:tc>
          <w:tcPr>
            <w:tcW w:w="6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7F1C077" w14:textId="77777777" w:rsidR="00C263E4" w:rsidRPr="00C263E4" w:rsidRDefault="00C263E4" w:rsidP="00C263E4">
            <w:pPr>
              <w:widowControl/>
              <w:suppressAutoHyphens/>
              <w:overflowPunct w:val="0"/>
              <w:autoSpaceDE w:val="0"/>
              <w:autoSpaceDN w:val="0"/>
              <w:spacing w:line="480" w:lineRule="auto"/>
              <w:jc w:val="center"/>
              <w:textAlignment w:val="center"/>
              <w:rPr>
                <w:rFonts w:ascii="宋体" w:eastAsia="宋体" w:hAnsi="宋体" w:cs="宋体"/>
                <w:color w:val="000000"/>
                <w:kern w:val="3"/>
                <w:sz w:val="22"/>
              </w:rPr>
            </w:pPr>
            <w:r w:rsidRPr="00C263E4">
              <w:rPr>
                <w:rFonts w:ascii="宋体" w:eastAsia="宋体" w:hAnsi="宋体" w:cs="Times New Roman" w:hint="eastAsia"/>
                <w:b/>
                <w:bCs/>
                <w:color w:val="000000"/>
                <w:kern w:val="3"/>
                <w:sz w:val="22"/>
              </w:rPr>
              <w:t>★</w:t>
            </w:r>
            <w:r w:rsidRPr="00C263E4">
              <w:rPr>
                <w:rFonts w:ascii="宋体" w:eastAsia="宋体" w:hAnsi="宋体" w:cs="宋体" w:hint="eastAsia"/>
                <w:color w:val="000000"/>
                <w:kern w:val="0"/>
                <w:sz w:val="22"/>
                <w:lang w:bidi="ar"/>
              </w:rPr>
              <w:t>6</w:t>
            </w:r>
          </w:p>
        </w:tc>
        <w:tc>
          <w:tcPr>
            <w:tcW w:w="125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07171D8"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3"/>
                <w:sz w:val="22"/>
              </w:rPr>
              <w:t>显卡</w:t>
            </w:r>
          </w:p>
        </w:tc>
        <w:tc>
          <w:tcPr>
            <w:tcW w:w="697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B29326D"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3"/>
                <w:sz w:val="22"/>
              </w:rPr>
              <w:t>P400 2G独立显卡</w:t>
            </w:r>
          </w:p>
        </w:tc>
      </w:tr>
      <w:tr w:rsidR="00C263E4" w:rsidRPr="00C263E4" w14:paraId="577F46B8" w14:textId="77777777" w:rsidTr="00F26CA9">
        <w:trPr>
          <w:trHeight w:val="467"/>
        </w:trPr>
        <w:tc>
          <w:tcPr>
            <w:tcW w:w="6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5080E73" w14:textId="77777777" w:rsidR="00C263E4" w:rsidRPr="00C263E4" w:rsidRDefault="00C263E4" w:rsidP="00C263E4">
            <w:pPr>
              <w:widowControl/>
              <w:suppressAutoHyphens/>
              <w:overflowPunct w:val="0"/>
              <w:autoSpaceDE w:val="0"/>
              <w:autoSpaceDN w:val="0"/>
              <w:spacing w:line="480" w:lineRule="auto"/>
              <w:jc w:val="center"/>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7</w:t>
            </w:r>
          </w:p>
        </w:tc>
        <w:tc>
          <w:tcPr>
            <w:tcW w:w="125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11F5B0C"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3"/>
                <w:sz w:val="22"/>
              </w:rPr>
              <w:t>接口</w:t>
            </w:r>
          </w:p>
        </w:tc>
        <w:tc>
          <w:tcPr>
            <w:tcW w:w="697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AF4AC35"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3"/>
                <w:sz w:val="22"/>
              </w:rPr>
              <w:t>前置5个USB接口（至少1个USB Type-C）、2个音频接口；后置4个USB接口、串口、音频接口、2个DP接口</w:t>
            </w:r>
          </w:p>
        </w:tc>
      </w:tr>
      <w:tr w:rsidR="00C263E4" w:rsidRPr="00C263E4" w14:paraId="52B3CC72" w14:textId="77777777" w:rsidTr="00F26CA9">
        <w:trPr>
          <w:trHeight w:val="429"/>
        </w:trPr>
        <w:tc>
          <w:tcPr>
            <w:tcW w:w="6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8C8D609" w14:textId="77777777" w:rsidR="00C263E4" w:rsidRPr="00C263E4" w:rsidRDefault="00C263E4" w:rsidP="00C263E4">
            <w:pPr>
              <w:widowControl/>
              <w:suppressAutoHyphens/>
              <w:overflowPunct w:val="0"/>
              <w:autoSpaceDE w:val="0"/>
              <w:autoSpaceDN w:val="0"/>
              <w:spacing w:line="480" w:lineRule="auto"/>
              <w:jc w:val="center"/>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8</w:t>
            </w:r>
          </w:p>
        </w:tc>
        <w:tc>
          <w:tcPr>
            <w:tcW w:w="125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BC80543"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3"/>
                <w:sz w:val="22"/>
              </w:rPr>
              <w:t>扩展槽位</w:t>
            </w:r>
          </w:p>
        </w:tc>
        <w:tc>
          <w:tcPr>
            <w:tcW w:w="697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37ECE0F"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3"/>
                <w:sz w:val="22"/>
              </w:rPr>
              <w:t>1个PCIe Gen3.0x16、1个PCIe Gen 3.0x4（16长度）、1个PCIe Gen3.0x1</w:t>
            </w:r>
          </w:p>
        </w:tc>
      </w:tr>
      <w:tr w:rsidR="00C263E4" w:rsidRPr="00C263E4" w14:paraId="7E9A3D87" w14:textId="77777777" w:rsidTr="00F26CA9">
        <w:trPr>
          <w:trHeight w:val="448"/>
        </w:trPr>
        <w:tc>
          <w:tcPr>
            <w:tcW w:w="6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6B717B1" w14:textId="77777777" w:rsidR="00C263E4" w:rsidRPr="00C263E4" w:rsidRDefault="00C263E4" w:rsidP="00C263E4">
            <w:pPr>
              <w:widowControl/>
              <w:suppressAutoHyphens/>
              <w:overflowPunct w:val="0"/>
              <w:autoSpaceDE w:val="0"/>
              <w:autoSpaceDN w:val="0"/>
              <w:spacing w:line="480" w:lineRule="auto"/>
              <w:jc w:val="center"/>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9</w:t>
            </w:r>
          </w:p>
        </w:tc>
        <w:tc>
          <w:tcPr>
            <w:tcW w:w="125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914B8D1"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3"/>
                <w:sz w:val="22"/>
              </w:rPr>
              <w:t>机箱</w:t>
            </w:r>
          </w:p>
        </w:tc>
        <w:tc>
          <w:tcPr>
            <w:tcW w:w="697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B0309C2"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3"/>
                <w:sz w:val="22"/>
              </w:rPr>
              <w:t>塔式标准机箱，不大于17L，节省空间；内嵌式把手设计，易于搬运，顶置电源开关键，方便使用</w:t>
            </w:r>
          </w:p>
        </w:tc>
      </w:tr>
      <w:tr w:rsidR="00C263E4" w:rsidRPr="00C263E4" w14:paraId="176093BD" w14:textId="77777777" w:rsidTr="00F26CA9">
        <w:trPr>
          <w:trHeight w:val="448"/>
        </w:trPr>
        <w:tc>
          <w:tcPr>
            <w:tcW w:w="6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E374D04" w14:textId="77777777" w:rsidR="00C263E4" w:rsidRPr="00C263E4" w:rsidRDefault="00C263E4" w:rsidP="00C263E4">
            <w:pPr>
              <w:widowControl/>
              <w:suppressAutoHyphens/>
              <w:overflowPunct w:val="0"/>
              <w:autoSpaceDE w:val="0"/>
              <w:autoSpaceDN w:val="0"/>
              <w:spacing w:line="480" w:lineRule="auto"/>
              <w:jc w:val="center"/>
              <w:textAlignment w:val="center"/>
              <w:rPr>
                <w:rFonts w:ascii="宋体" w:eastAsia="宋体" w:hAnsi="宋体" w:cs="宋体"/>
                <w:color w:val="000000"/>
                <w:kern w:val="3"/>
                <w:sz w:val="22"/>
              </w:rPr>
            </w:pPr>
            <w:r w:rsidRPr="00C263E4">
              <w:rPr>
                <w:rFonts w:ascii="宋体" w:eastAsia="宋体" w:hAnsi="宋体" w:cs="Times New Roman" w:hint="eastAsia"/>
                <w:b/>
                <w:bCs/>
                <w:color w:val="000000"/>
                <w:kern w:val="3"/>
                <w:sz w:val="22"/>
              </w:rPr>
              <w:t>★</w:t>
            </w:r>
            <w:r w:rsidRPr="00C263E4">
              <w:rPr>
                <w:rFonts w:ascii="宋体" w:eastAsia="宋体" w:hAnsi="宋体" w:cs="宋体" w:hint="eastAsia"/>
                <w:color w:val="000000"/>
                <w:kern w:val="0"/>
                <w:sz w:val="22"/>
                <w:lang w:bidi="ar"/>
              </w:rPr>
              <w:t>10</w:t>
            </w:r>
          </w:p>
        </w:tc>
        <w:tc>
          <w:tcPr>
            <w:tcW w:w="125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A927EBA"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3"/>
                <w:sz w:val="22"/>
              </w:rPr>
              <w:t>显示器</w:t>
            </w:r>
          </w:p>
        </w:tc>
        <w:tc>
          <w:tcPr>
            <w:tcW w:w="697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1146B2E"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3"/>
                <w:sz w:val="22"/>
              </w:rPr>
              <w:t>同品牌23寸1080P低蓝光显示器</w:t>
            </w:r>
          </w:p>
        </w:tc>
      </w:tr>
      <w:tr w:rsidR="00C263E4" w:rsidRPr="00C263E4" w14:paraId="61703436" w14:textId="77777777" w:rsidTr="00F26CA9">
        <w:trPr>
          <w:trHeight w:val="410"/>
        </w:trPr>
        <w:tc>
          <w:tcPr>
            <w:tcW w:w="6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F106CD5" w14:textId="77777777" w:rsidR="00C263E4" w:rsidRPr="00C263E4" w:rsidRDefault="00C263E4" w:rsidP="00C263E4">
            <w:pPr>
              <w:widowControl/>
              <w:suppressAutoHyphens/>
              <w:overflowPunct w:val="0"/>
              <w:autoSpaceDE w:val="0"/>
              <w:autoSpaceDN w:val="0"/>
              <w:spacing w:line="480" w:lineRule="auto"/>
              <w:jc w:val="center"/>
              <w:textAlignment w:val="center"/>
              <w:rPr>
                <w:rFonts w:ascii="宋体" w:eastAsia="宋体" w:hAnsi="宋体" w:cs="宋体"/>
                <w:color w:val="000000"/>
                <w:kern w:val="3"/>
                <w:sz w:val="22"/>
              </w:rPr>
            </w:pPr>
            <w:r w:rsidRPr="00C263E4">
              <w:rPr>
                <w:rFonts w:ascii="宋体" w:eastAsia="宋体" w:hAnsi="宋体" w:cs="Times New Roman" w:hint="eastAsia"/>
                <w:b/>
                <w:bCs/>
                <w:color w:val="000000"/>
                <w:kern w:val="3"/>
                <w:sz w:val="22"/>
              </w:rPr>
              <w:t>★</w:t>
            </w:r>
            <w:r w:rsidRPr="00C263E4">
              <w:rPr>
                <w:rFonts w:ascii="宋体" w:eastAsia="宋体" w:hAnsi="宋体" w:cs="宋体" w:hint="eastAsia"/>
                <w:color w:val="000000"/>
                <w:kern w:val="0"/>
                <w:sz w:val="22"/>
                <w:lang w:bidi="ar"/>
              </w:rPr>
              <w:t>11</w:t>
            </w:r>
          </w:p>
        </w:tc>
        <w:tc>
          <w:tcPr>
            <w:tcW w:w="125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42C29E7"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3"/>
                <w:sz w:val="22"/>
              </w:rPr>
              <w:t>资质</w:t>
            </w:r>
          </w:p>
        </w:tc>
        <w:tc>
          <w:tcPr>
            <w:tcW w:w="697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D506CF2"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3"/>
                <w:sz w:val="22"/>
              </w:rPr>
              <w:t>原厂商具有武器装备承制资质和武器装备承</w:t>
            </w:r>
            <w:proofErr w:type="gramStart"/>
            <w:r w:rsidRPr="00C263E4">
              <w:rPr>
                <w:rFonts w:ascii="宋体" w:eastAsia="宋体" w:hAnsi="宋体" w:cs="宋体" w:hint="eastAsia"/>
                <w:color w:val="000000"/>
                <w:kern w:val="3"/>
                <w:sz w:val="22"/>
              </w:rPr>
              <w:t>研</w:t>
            </w:r>
            <w:proofErr w:type="gramEnd"/>
            <w:r w:rsidRPr="00C263E4">
              <w:rPr>
                <w:rFonts w:ascii="宋体" w:eastAsia="宋体" w:hAnsi="宋体" w:cs="宋体" w:hint="eastAsia"/>
                <w:color w:val="000000"/>
                <w:kern w:val="3"/>
                <w:sz w:val="22"/>
              </w:rPr>
              <w:t>涉密二级资质，提供证书复印件并加盖原厂公章</w:t>
            </w:r>
          </w:p>
        </w:tc>
      </w:tr>
      <w:tr w:rsidR="00C263E4" w:rsidRPr="00C263E4" w14:paraId="1904C066" w14:textId="77777777" w:rsidTr="00F26CA9">
        <w:trPr>
          <w:trHeight w:val="430"/>
        </w:trPr>
        <w:tc>
          <w:tcPr>
            <w:tcW w:w="6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88FF394" w14:textId="77777777" w:rsidR="00C263E4" w:rsidRPr="00C263E4" w:rsidRDefault="00C263E4" w:rsidP="00C263E4">
            <w:pPr>
              <w:widowControl/>
              <w:suppressAutoHyphens/>
              <w:overflowPunct w:val="0"/>
              <w:autoSpaceDE w:val="0"/>
              <w:autoSpaceDN w:val="0"/>
              <w:spacing w:line="480" w:lineRule="auto"/>
              <w:jc w:val="center"/>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12</w:t>
            </w:r>
          </w:p>
        </w:tc>
        <w:tc>
          <w:tcPr>
            <w:tcW w:w="125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5804730"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3"/>
                <w:sz w:val="22"/>
              </w:rPr>
              <w:t>质量</w:t>
            </w:r>
          </w:p>
        </w:tc>
        <w:tc>
          <w:tcPr>
            <w:tcW w:w="697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537CEC9"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3"/>
                <w:sz w:val="22"/>
              </w:rPr>
              <w:t>原厂商通过CNAS L2356--可靠性实验室认证，提供证书复印件并加盖原厂公章</w:t>
            </w:r>
          </w:p>
        </w:tc>
      </w:tr>
      <w:tr w:rsidR="00C263E4" w:rsidRPr="00C263E4" w14:paraId="66B95617" w14:textId="77777777" w:rsidTr="00F26CA9">
        <w:trPr>
          <w:trHeight w:val="397"/>
        </w:trPr>
        <w:tc>
          <w:tcPr>
            <w:tcW w:w="6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655D88D" w14:textId="77777777" w:rsidR="00C263E4" w:rsidRPr="00C263E4" w:rsidRDefault="00C263E4" w:rsidP="00C263E4">
            <w:pPr>
              <w:widowControl/>
              <w:suppressAutoHyphens/>
              <w:overflowPunct w:val="0"/>
              <w:autoSpaceDE w:val="0"/>
              <w:autoSpaceDN w:val="0"/>
              <w:spacing w:line="480" w:lineRule="auto"/>
              <w:jc w:val="center"/>
              <w:textAlignment w:val="center"/>
              <w:rPr>
                <w:rFonts w:ascii="宋体" w:eastAsia="宋体" w:hAnsi="宋体" w:cs="宋体"/>
                <w:color w:val="000000"/>
                <w:kern w:val="3"/>
                <w:sz w:val="22"/>
              </w:rPr>
            </w:pPr>
            <w:r w:rsidRPr="00C263E4">
              <w:rPr>
                <w:rFonts w:ascii="宋体" w:eastAsia="宋体" w:hAnsi="宋体" w:cs="Times New Roman" w:hint="eastAsia"/>
                <w:b/>
                <w:bCs/>
                <w:color w:val="000000"/>
                <w:kern w:val="3"/>
                <w:sz w:val="22"/>
              </w:rPr>
              <w:lastRenderedPageBreak/>
              <w:t>★</w:t>
            </w:r>
            <w:r w:rsidRPr="00C263E4">
              <w:rPr>
                <w:rFonts w:ascii="宋体" w:eastAsia="宋体" w:hAnsi="宋体" w:cs="宋体" w:hint="eastAsia"/>
                <w:color w:val="000000"/>
                <w:kern w:val="0"/>
                <w:sz w:val="22"/>
                <w:lang w:bidi="ar"/>
              </w:rPr>
              <w:t>13</w:t>
            </w:r>
          </w:p>
        </w:tc>
        <w:tc>
          <w:tcPr>
            <w:tcW w:w="125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6618EB7"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3"/>
                <w:sz w:val="22"/>
              </w:rPr>
              <w:t>服务</w:t>
            </w:r>
          </w:p>
        </w:tc>
        <w:tc>
          <w:tcPr>
            <w:tcW w:w="697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7ACAEC3"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3"/>
                <w:sz w:val="22"/>
              </w:rPr>
              <w:t>整机原厂原装，三年原厂质保，硬盘</w:t>
            </w:r>
            <w:proofErr w:type="gramStart"/>
            <w:r w:rsidRPr="00C263E4">
              <w:rPr>
                <w:rFonts w:ascii="宋体" w:eastAsia="宋体" w:hAnsi="宋体" w:cs="宋体" w:hint="eastAsia"/>
                <w:color w:val="000000"/>
                <w:kern w:val="3"/>
                <w:sz w:val="22"/>
              </w:rPr>
              <w:t>不</w:t>
            </w:r>
            <w:proofErr w:type="gramEnd"/>
            <w:r w:rsidRPr="00C263E4">
              <w:rPr>
                <w:rFonts w:ascii="宋体" w:eastAsia="宋体" w:hAnsi="宋体" w:cs="宋体" w:hint="eastAsia"/>
                <w:color w:val="000000"/>
                <w:kern w:val="3"/>
                <w:sz w:val="22"/>
              </w:rPr>
              <w:t>返还，投标时提供原厂针对本项目的授权和服务承诺函；原厂商服务体系通过国家信息安全测评中心认证（安全工程类一级），提供证明文件并加盖原厂公章；</w:t>
            </w:r>
          </w:p>
        </w:tc>
      </w:tr>
    </w:tbl>
    <w:p w14:paraId="0381C726" w14:textId="64FC29DC" w:rsidR="00C263E4" w:rsidRDefault="00C263E4" w:rsidP="00C263E4">
      <w:pPr>
        <w:widowControl/>
        <w:jc w:val="left"/>
        <w:rPr>
          <w:rFonts w:ascii="楷体_GB2312" w:eastAsia="楷体_GB2312"/>
          <w:sz w:val="28"/>
          <w:szCs w:val="32"/>
          <w:highlight w:val="yellow"/>
          <w:u w:val="single"/>
        </w:rPr>
      </w:pPr>
    </w:p>
    <w:p w14:paraId="38DED9D4" w14:textId="77777777" w:rsidR="00C263E4" w:rsidRPr="00C263E4" w:rsidRDefault="00C263E4">
      <w:pPr>
        <w:widowControl/>
        <w:jc w:val="left"/>
        <w:rPr>
          <w:rFonts w:ascii="楷体_GB2312" w:eastAsia="楷体_GB2312"/>
          <w:sz w:val="28"/>
          <w:szCs w:val="32"/>
        </w:rPr>
      </w:pPr>
      <w:r w:rsidRPr="00C263E4">
        <w:rPr>
          <w:rFonts w:ascii="楷体_GB2312" w:eastAsia="楷体_GB2312"/>
          <w:sz w:val="28"/>
          <w:szCs w:val="32"/>
        </w:rPr>
        <w:br w:type="page"/>
      </w:r>
    </w:p>
    <w:p w14:paraId="6BDEFF7C" w14:textId="318BB8C8" w:rsidR="00C263E4" w:rsidRDefault="00C263E4" w:rsidP="00C263E4">
      <w:pPr>
        <w:widowControl/>
        <w:jc w:val="left"/>
        <w:rPr>
          <w:rFonts w:ascii="楷体_GB2312" w:eastAsia="楷体_GB2312"/>
          <w:sz w:val="28"/>
          <w:szCs w:val="32"/>
          <w:u w:val="single"/>
        </w:rPr>
      </w:pPr>
      <w:r w:rsidRPr="00C263E4">
        <w:rPr>
          <w:rFonts w:ascii="楷体_GB2312" w:eastAsia="楷体_GB2312"/>
          <w:sz w:val="28"/>
          <w:szCs w:val="32"/>
          <w:highlight w:val="yellow"/>
          <w:u w:val="single"/>
        </w:rPr>
        <w:lastRenderedPageBreak/>
        <w:t>7-3M医用高分辨显示器采购项目招标技术参数要求</w:t>
      </w:r>
    </w:p>
    <w:tbl>
      <w:tblPr>
        <w:tblW w:w="8798" w:type="dxa"/>
        <w:tblInd w:w="-256" w:type="dxa"/>
        <w:tblLayout w:type="fixed"/>
        <w:tblCellMar>
          <w:left w:w="0" w:type="dxa"/>
          <w:right w:w="0" w:type="dxa"/>
        </w:tblCellMar>
        <w:tblLook w:val="04A0" w:firstRow="1" w:lastRow="0" w:firstColumn="1" w:lastColumn="0" w:noHBand="0" w:noVBand="1"/>
      </w:tblPr>
      <w:tblGrid>
        <w:gridCol w:w="618"/>
        <w:gridCol w:w="1436"/>
        <w:gridCol w:w="6744"/>
      </w:tblGrid>
      <w:tr w:rsidR="00C263E4" w:rsidRPr="00C263E4" w14:paraId="3F13ED27" w14:textId="77777777" w:rsidTr="00F26CA9">
        <w:trPr>
          <w:trHeight w:val="430"/>
        </w:trPr>
        <w:tc>
          <w:tcPr>
            <w:tcW w:w="6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DF25031" w14:textId="77777777" w:rsidR="00C263E4" w:rsidRPr="00C263E4" w:rsidRDefault="00C263E4" w:rsidP="00C263E4">
            <w:pPr>
              <w:widowControl/>
              <w:suppressAutoHyphens/>
              <w:overflowPunct w:val="0"/>
              <w:autoSpaceDE w:val="0"/>
              <w:autoSpaceDN w:val="0"/>
              <w:spacing w:line="480" w:lineRule="auto"/>
              <w:jc w:val="left"/>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序号</w:t>
            </w:r>
          </w:p>
        </w:tc>
        <w:tc>
          <w:tcPr>
            <w:tcW w:w="14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3FB2072" w14:textId="77777777" w:rsidR="00C263E4" w:rsidRPr="00C263E4" w:rsidRDefault="00C263E4" w:rsidP="00C263E4">
            <w:pPr>
              <w:widowControl/>
              <w:suppressAutoHyphens/>
              <w:overflowPunct w:val="0"/>
              <w:autoSpaceDE w:val="0"/>
              <w:autoSpaceDN w:val="0"/>
              <w:spacing w:line="480" w:lineRule="auto"/>
              <w:jc w:val="left"/>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指标项</w:t>
            </w:r>
          </w:p>
        </w:tc>
        <w:tc>
          <w:tcPr>
            <w:tcW w:w="6744"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4189B8C" w14:textId="77777777" w:rsidR="00C263E4" w:rsidRPr="00C263E4" w:rsidRDefault="00C263E4" w:rsidP="00C263E4">
            <w:pPr>
              <w:widowControl/>
              <w:suppressAutoHyphens/>
              <w:overflowPunct w:val="0"/>
              <w:autoSpaceDE w:val="0"/>
              <w:autoSpaceDN w:val="0"/>
              <w:spacing w:line="480" w:lineRule="auto"/>
              <w:jc w:val="left"/>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技术指标要求</w:t>
            </w:r>
          </w:p>
        </w:tc>
      </w:tr>
      <w:tr w:rsidR="00C263E4" w:rsidRPr="00C263E4" w14:paraId="78A0E413" w14:textId="77777777" w:rsidTr="00F26CA9">
        <w:trPr>
          <w:trHeight w:val="616"/>
        </w:trPr>
        <w:tc>
          <w:tcPr>
            <w:tcW w:w="6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A7DB9D8" w14:textId="77777777" w:rsidR="00C263E4" w:rsidRPr="00C263E4" w:rsidRDefault="00C263E4" w:rsidP="00C263E4">
            <w:pPr>
              <w:widowControl/>
              <w:suppressAutoHyphens/>
              <w:overflowPunct w:val="0"/>
              <w:autoSpaceDE w:val="0"/>
              <w:autoSpaceDN w:val="0"/>
              <w:spacing w:line="480" w:lineRule="auto"/>
              <w:jc w:val="center"/>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1</w:t>
            </w:r>
          </w:p>
        </w:tc>
        <w:tc>
          <w:tcPr>
            <w:tcW w:w="14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44F9B04" w14:textId="77777777" w:rsidR="00C263E4" w:rsidRPr="00C263E4" w:rsidRDefault="00C263E4" w:rsidP="00C263E4">
            <w:pPr>
              <w:widowControl/>
              <w:suppressAutoHyphens/>
              <w:overflowPunct w:val="0"/>
              <w:autoSpaceDE w:val="0"/>
              <w:autoSpaceDN w:val="0"/>
              <w:spacing w:line="480" w:lineRule="auto"/>
              <w:jc w:val="left"/>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要求</w:t>
            </w:r>
          </w:p>
        </w:tc>
        <w:tc>
          <w:tcPr>
            <w:tcW w:w="6744"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CFAB28F"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所投产品必须在厂家官网上可查询，投标时</w:t>
            </w:r>
            <w:proofErr w:type="gramStart"/>
            <w:r w:rsidRPr="00C263E4">
              <w:rPr>
                <w:rFonts w:ascii="宋体" w:eastAsia="宋体" w:hAnsi="宋体" w:cs="宋体" w:hint="eastAsia"/>
                <w:color w:val="000000"/>
                <w:kern w:val="0"/>
                <w:sz w:val="22"/>
                <w:lang w:bidi="ar"/>
              </w:rPr>
              <w:t>提供官网查询</w:t>
            </w:r>
            <w:proofErr w:type="gramEnd"/>
            <w:r w:rsidRPr="00C263E4">
              <w:rPr>
                <w:rFonts w:ascii="宋体" w:eastAsia="宋体" w:hAnsi="宋体" w:cs="宋体" w:hint="eastAsia"/>
                <w:color w:val="000000"/>
                <w:kern w:val="0"/>
                <w:sz w:val="22"/>
                <w:lang w:bidi="ar"/>
              </w:rPr>
              <w:t>页面地址及截图</w:t>
            </w:r>
          </w:p>
        </w:tc>
      </w:tr>
      <w:tr w:rsidR="00C263E4" w:rsidRPr="00C263E4" w14:paraId="1C8E6FFB" w14:textId="77777777" w:rsidTr="00F26CA9">
        <w:trPr>
          <w:trHeight w:val="411"/>
        </w:trPr>
        <w:tc>
          <w:tcPr>
            <w:tcW w:w="6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F5A9BB8" w14:textId="77777777" w:rsidR="00C263E4" w:rsidRPr="00C263E4" w:rsidRDefault="00C263E4" w:rsidP="00C263E4">
            <w:pPr>
              <w:widowControl/>
              <w:suppressAutoHyphens/>
              <w:overflowPunct w:val="0"/>
              <w:autoSpaceDE w:val="0"/>
              <w:autoSpaceDN w:val="0"/>
              <w:spacing w:line="480" w:lineRule="auto"/>
              <w:jc w:val="center"/>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2</w:t>
            </w:r>
          </w:p>
        </w:tc>
        <w:tc>
          <w:tcPr>
            <w:tcW w:w="14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214D48F"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屏幕尺寸</w:t>
            </w:r>
          </w:p>
        </w:tc>
        <w:tc>
          <w:tcPr>
            <w:tcW w:w="6744"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42B4F4F"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≥21.3英寸</w:t>
            </w:r>
          </w:p>
        </w:tc>
      </w:tr>
      <w:tr w:rsidR="00C263E4" w:rsidRPr="00C263E4" w14:paraId="2D2BBF9E" w14:textId="77777777" w:rsidTr="00F26CA9">
        <w:trPr>
          <w:trHeight w:val="429"/>
        </w:trPr>
        <w:tc>
          <w:tcPr>
            <w:tcW w:w="6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F6AA157" w14:textId="77777777" w:rsidR="00C263E4" w:rsidRPr="00C263E4" w:rsidRDefault="00C263E4" w:rsidP="00C263E4">
            <w:pPr>
              <w:widowControl/>
              <w:suppressAutoHyphens/>
              <w:overflowPunct w:val="0"/>
              <w:autoSpaceDE w:val="0"/>
              <w:autoSpaceDN w:val="0"/>
              <w:spacing w:line="480" w:lineRule="auto"/>
              <w:jc w:val="center"/>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3</w:t>
            </w:r>
          </w:p>
        </w:tc>
        <w:tc>
          <w:tcPr>
            <w:tcW w:w="14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8BC4013"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像素</w:t>
            </w:r>
          </w:p>
        </w:tc>
        <w:tc>
          <w:tcPr>
            <w:tcW w:w="6744"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8F2FEF4"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≥2048 x 1536</w:t>
            </w:r>
          </w:p>
        </w:tc>
      </w:tr>
      <w:tr w:rsidR="00C263E4" w:rsidRPr="00C263E4" w14:paraId="24CAE7A8" w14:textId="77777777" w:rsidTr="00F26CA9">
        <w:trPr>
          <w:trHeight w:val="704"/>
        </w:trPr>
        <w:tc>
          <w:tcPr>
            <w:tcW w:w="6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262D63C" w14:textId="77777777" w:rsidR="00C263E4" w:rsidRPr="00C263E4" w:rsidRDefault="00C263E4" w:rsidP="00C263E4">
            <w:pPr>
              <w:widowControl/>
              <w:suppressAutoHyphens/>
              <w:overflowPunct w:val="0"/>
              <w:autoSpaceDE w:val="0"/>
              <w:autoSpaceDN w:val="0"/>
              <w:spacing w:line="480" w:lineRule="auto"/>
              <w:jc w:val="center"/>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★4</w:t>
            </w:r>
          </w:p>
        </w:tc>
        <w:tc>
          <w:tcPr>
            <w:tcW w:w="14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4C17A5D"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横竖屏转换</w:t>
            </w:r>
          </w:p>
        </w:tc>
        <w:tc>
          <w:tcPr>
            <w:tcW w:w="6744"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D800EF7"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当显示器横向、竖向旋转时可自动感应识别，无需额外软件调整，提供彩页证明。</w:t>
            </w:r>
          </w:p>
        </w:tc>
      </w:tr>
      <w:tr w:rsidR="00C263E4" w:rsidRPr="00C263E4" w14:paraId="1F5F233A" w14:textId="77777777" w:rsidTr="00F26CA9">
        <w:trPr>
          <w:trHeight w:val="410"/>
        </w:trPr>
        <w:tc>
          <w:tcPr>
            <w:tcW w:w="6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725EE47" w14:textId="77777777" w:rsidR="00C263E4" w:rsidRPr="00C263E4" w:rsidRDefault="00C263E4" w:rsidP="00C263E4">
            <w:pPr>
              <w:widowControl/>
              <w:suppressAutoHyphens/>
              <w:overflowPunct w:val="0"/>
              <w:autoSpaceDE w:val="0"/>
              <w:autoSpaceDN w:val="0"/>
              <w:spacing w:line="480" w:lineRule="auto"/>
              <w:jc w:val="center"/>
              <w:textAlignment w:val="center"/>
              <w:rPr>
                <w:rFonts w:ascii="宋体" w:eastAsia="宋体" w:hAnsi="宋体" w:cs="宋体"/>
                <w:color w:val="000000"/>
                <w:kern w:val="0"/>
                <w:sz w:val="22"/>
                <w:lang w:bidi="ar"/>
              </w:rPr>
            </w:pPr>
            <w:r w:rsidRPr="00C263E4">
              <w:rPr>
                <w:rFonts w:ascii="宋体" w:eastAsia="宋体" w:hAnsi="宋体" w:cs="宋体" w:hint="eastAsia"/>
                <w:color w:val="000000"/>
                <w:kern w:val="0"/>
                <w:sz w:val="22"/>
                <w:lang w:bidi="ar"/>
              </w:rPr>
              <w:t>5</w:t>
            </w:r>
          </w:p>
        </w:tc>
        <w:tc>
          <w:tcPr>
            <w:tcW w:w="14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532CFE5"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0"/>
                <w:sz w:val="22"/>
                <w:lang w:bidi="ar"/>
              </w:rPr>
            </w:pPr>
            <w:r w:rsidRPr="00C263E4">
              <w:rPr>
                <w:rFonts w:ascii="宋体" w:eastAsia="宋体" w:hAnsi="宋体" w:cs="宋体" w:hint="eastAsia"/>
                <w:color w:val="000000"/>
                <w:kern w:val="0"/>
                <w:sz w:val="22"/>
                <w:lang w:bidi="ar"/>
              </w:rPr>
              <w:t>像素间距</w:t>
            </w:r>
          </w:p>
        </w:tc>
        <w:tc>
          <w:tcPr>
            <w:tcW w:w="6744"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95E3D37"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0"/>
                <w:sz w:val="22"/>
                <w:lang w:bidi="ar"/>
              </w:rPr>
            </w:pPr>
            <w:r w:rsidRPr="00C263E4">
              <w:rPr>
                <w:rFonts w:ascii="宋体" w:eastAsia="宋体" w:hAnsi="宋体" w:cs="宋体" w:hint="eastAsia"/>
                <w:color w:val="000000"/>
                <w:kern w:val="0"/>
                <w:sz w:val="22"/>
                <w:lang w:bidi="ar"/>
              </w:rPr>
              <w:t>≤0.2115mm</w:t>
            </w:r>
          </w:p>
        </w:tc>
      </w:tr>
      <w:tr w:rsidR="00C263E4" w:rsidRPr="00C263E4" w14:paraId="09406965" w14:textId="77777777" w:rsidTr="00F26CA9">
        <w:trPr>
          <w:trHeight w:val="416"/>
        </w:trPr>
        <w:tc>
          <w:tcPr>
            <w:tcW w:w="6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FD71D0C" w14:textId="77777777" w:rsidR="00C263E4" w:rsidRPr="00C263E4" w:rsidRDefault="00C263E4" w:rsidP="00C263E4">
            <w:pPr>
              <w:widowControl/>
              <w:suppressAutoHyphens/>
              <w:overflowPunct w:val="0"/>
              <w:autoSpaceDE w:val="0"/>
              <w:autoSpaceDN w:val="0"/>
              <w:spacing w:line="480" w:lineRule="auto"/>
              <w:jc w:val="center"/>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6</w:t>
            </w:r>
          </w:p>
        </w:tc>
        <w:tc>
          <w:tcPr>
            <w:tcW w:w="14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A8218F3" w14:textId="77777777" w:rsidR="00C263E4" w:rsidRPr="00C263E4" w:rsidRDefault="00C263E4" w:rsidP="00C263E4">
            <w:pPr>
              <w:suppressAutoHyphens/>
              <w:overflowPunct w:val="0"/>
              <w:autoSpaceDE w:val="0"/>
              <w:autoSpaceDN w:val="0"/>
              <w:spacing w:after="120"/>
              <w:textAlignment w:val="baseline"/>
              <w:rPr>
                <w:rFonts w:ascii="Calibri" w:eastAsia="等线" w:hAnsi="Calibri" w:cs="Times New Roman"/>
                <w:kern w:val="3"/>
                <w:sz w:val="22"/>
              </w:rPr>
            </w:pPr>
            <w:r w:rsidRPr="00C263E4">
              <w:rPr>
                <w:rFonts w:ascii="宋体" w:eastAsia="宋体" w:hAnsi="宋体" w:cs="宋体" w:hint="eastAsia"/>
                <w:color w:val="000000"/>
                <w:kern w:val="0"/>
                <w:sz w:val="22"/>
                <w:lang w:bidi="ar"/>
              </w:rPr>
              <w:t>屏幕类型</w:t>
            </w:r>
          </w:p>
        </w:tc>
        <w:tc>
          <w:tcPr>
            <w:tcW w:w="6744"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C03CF9D"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具有IPS专业面板</w:t>
            </w:r>
          </w:p>
        </w:tc>
      </w:tr>
      <w:tr w:rsidR="00C263E4" w:rsidRPr="00C263E4" w14:paraId="674F265A" w14:textId="77777777" w:rsidTr="00F26CA9">
        <w:trPr>
          <w:trHeight w:val="416"/>
        </w:trPr>
        <w:tc>
          <w:tcPr>
            <w:tcW w:w="6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717F361" w14:textId="77777777" w:rsidR="00C263E4" w:rsidRPr="00C263E4" w:rsidRDefault="00C263E4" w:rsidP="00C263E4">
            <w:pPr>
              <w:widowControl/>
              <w:suppressAutoHyphens/>
              <w:overflowPunct w:val="0"/>
              <w:autoSpaceDE w:val="0"/>
              <w:autoSpaceDN w:val="0"/>
              <w:spacing w:line="480" w:lineRule="auto"/>
              <w:jc w:val="center"/>
              <w:textAlignment w:val="center"/>
              <w:rPr>
                <w:rFonts w:ascii="宋体" w:eastAsia="宋体" w:hAnsi="宋体" w:cs="宋体"/>
                <w:color w:val="000000"/>
                <w:kern w:val="0"/>
                <w:sz w:val="22"/>
                <w:lang w:bidi="ar"/>
              </w:rPr>
            </w:pPr>
            <w:r w:rsidRPr="00C263E4">
              <w:rPr>
                <w:rFonts w:ascii="宋体" w:eastAsia="宋体" w:hAnsi="宋体" w:cs="宋体" w:hint="eastAsia"/>
                <w:color w:val="000000"/>
                <w:kern w:val="0"/>
                <w:sz w:val="22"/>
                <w:lang w:bidi="ar"/>
              </w:rPr>
              <w:t>7</w:t>
            </w:r>
          </w:p>
        </w:tc>
        <w:tc>
          <w:tcPr>
            <w:tcW w:w="14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CE07FBE" w14:textId="77777777" w:rsidR="00C263E4" w:rsidRPr="00C263E4" w:rsidRDefault="00C263E4" w:rsidP="00C263E4">
            <w:pPr>
              <w:suppressAutoHyphens/>
              <w:overflowPunct w:val="0"/>
              <w:autoSpaceDE w:val="0"/>
              <w:autoSpaceDN w:val="0"/>
              <w:spacing w:after="120"/>
              <w:textAlignment w:val="baseline"/>
              <w:rPr>
                <w:rFonts w:ascii="宋体" w:eastAsia="宋体" w:hAnsi="宋体" w:cs="宋体"/>
                <w:color w:val="000000"/>
                <w:kern w:val="0"/>
                <w:sz w:val="22"/>
                <w:lang w:bidi="ar"/>
              </w:rPr>
            </w:pPr>
            <w:r w:rsidRPr="00C263E4">
              <w:rPr>
                <w:rFonts w:ascii="宋体" w:eastAsia="宋体" w:hAnsi="宋体" w:cs="宋体" w:hint="eastAsia"/>
                <w:color w:val="000000"/>
                <w:kern w:val="0"/>
                <w:sz w:val="22"/>
                <w:lang w:bidi="ar"/>
              </w:rPr>
              <w:t>对比度</w:t>
            </w:r>
          </w:p>
        </w:tc>
        <w:tc>
          <w:tcPr>
            <w:tcW w:w="6744"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B917C03"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0"/>
                <w:sz w:val="22"/>
                <w:lang w:bidi="ar"/>
              </w:rPr>
            </w:pPr>
            <w:r w:rsidRPr="00C263E4">
              <w:rPr>
                <w:rFonts w:ascii="宋体" w:eastAsia="宋体" w:hAnsi="宋体" w:cs="宋体" w:hint="eastAsia"/>
                <w:color w:val="000000"/>
                <w:kern w:val="0"/>
                <w:sz w:val="22"/>
                <w:lang w:bidi="ar"/>
              </w:rPr>
              <w:t>≥1500：1</w:t>
            </w:r>
          </w:p>
        </w:tc>
      </w:tr>
      <w:tr w:rsidR="00C263E4" w:rsidRPr="00C263E4" w14:paraId="4F8BCCEE" w14:textId="77777777" w:rsidTr="00F26CA9">
        <w:trPr>
          <w:trHeight w:val="416"/>
        </w:trPr>
        <w:tc>
          <w:tcPr>
            <w:tcW w:w="6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27F2B6D" w14:textId="77777777" w:rsidR="00C263E4" w:rsidRPr="00C263E4" w:rsidRDefault="00C263E4" w:rsidP="00C263E4">
            <w:pPr>
              <w:widowControl/>
              <w:suppressAutoHyphens/>
              <w:overflowPunct w:val="0"/>
              <w:autoSpaceDE w:val="0"/>
              <w:autoSpaceDN w:val="0"/>
              <w:spacing w:line="480" w:lineRule="auto"/>
              <w:jc w:val="center"/>
              <w:textAlignment w:val="center"/>
              <w:rPr>
                <w:rFonts w:ascii="宋体" w:eastAsia="宋体" w:hAnsi="宋体" w:cs="宋体"/>
                <w:color w:val="000000"/>
                <w:kern w:val="0"/>
                <w:sz w:val="22"/>
                <w:lang w:bidi="ar"/>
              </w:rPr>
            </w:pPr>
            <w:r w:rsidRPr="00C263E4">
              <w:rPr>
                <w:rFonts w:ascii="宋体" w:eastAsia="宋体" w:hAnsi="宋体" w:cs="宋体" w:hint="eastAsia"/>
                <w:color w:val="000000"/>
                <w:kern w:val="0"/>
                <w:sz w:val="22"/>
                <w:lang w:bidi="ar"/>
              </w:rPr>
              <w:t>8</w:t>
            </w:r>
          </w:p>
        </w:tc>
        <w:tc>
          <w:tcPr>
            <w:tcW w:w="14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3B1E18B" w14:textId="77777777" w:rsidR="00C263E4" w:rsidRPr="00C263E4" w:rsidRDefault="00C263E4" w:rsidP="00C263E4">
            <w:pPr>
              <w:suppressAutoHyphens/>
              <w:overflowPunct w:val="0"/>
              <w:autoSpaceDE w:val="0"/>
              <w:autoSpaceDN w:val="0"/>
              <w:spacing w:after="120"/>
              <w:textAlignment w:val="baseline"/>
              <w:rPr>
                <w:rFonts w:ascii="宋体" w:eastAsia="宋体" w:hAnsi="宋体" w:cs="宋体"/>
                <w:color w:val="000000"/>
                <w:kern w:val="0"/>
                <w:sz w:val="22"/>
                <w:lang w:bidi="ar"/>
              </w:rPr>
            </w:pPr>
            <w:r w:rsidRPr="00C263E4">
              <w:rPr>
                <w:rFonts w:ascii="宋体" w:eastAsia="宋体" w:hAnsi="宋体" w:cs="宋体" w:hint="eastAsia"/>
                <w:color w:val="000000"/>
                <w:kern w:val="0"/>
                <w:sz w:val="22"/>
                <w:lang w:bidi="ar"/>
              </w:rPr>
              <w:t>观察角度</w:t>
            </w:r>
          </w:p>
        </w:tc>
        <w:tc>
          <w:tcPr>
            <w:tcW w:w="6744"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A266F62"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0"/>
                <w:sz w:val="22"/>
                <w:lang w:bidi="ar"/>
              </w:rPr>
            </w:pPr>
            <w:r w:rsidRPr="00C263E4">
              <w:rPr>
                <w:rFonts w:ascii="宋体" w:eastAsia="宋体" w:hAnsi="宋体" w:cs="宋体" w:hint="eastAsia"/>
                <w:color w:val="000000"/>
                <w:kern w:val="0"/>
                <w:sz w:val="22"/>
                <w:lang w:bidi="ar"/>
              </w:rPr>
              <w:t>≥178度(水平/垂直)</w:t>
            </w:r>
          </w:p>
        </w:tc>
      </w:tr>
      <w:tr w:rsidR="00C263E4" w:rsidRPr="00C263E4" w14:paraId="59C69892" w14:textId="77777777" w:rsidTr="00F26CA9">
        <w:trPr>
          <w:trHeight w:val="416"/>
        </w:trPr>
        <w:tc>
          <w:tcPr>
            <w:tcW w:w="6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141A77E" w14:textId="77777777" w:rsidR="00C263E4" w:rsidRPr="00C263E4" w:rsidRDefault="00C263E4" w:rsidP="00C263E4">
            <w:pPr>
              <w:widowControl/>
              <w:suppressAutoHyphens/>
              <w:overflowPunct w:val="0"/>
              <w:autoSpaceDE w:val="0"/>
              <w:autoSpaceDN w:val="0"/>
              <w:spacing w:line="480" w:lineRule="auto"/>
              <w:jc w:val="center"/>
              <w:textAlignment w:val="center"/>
              <w:rPr>
                <w:rFonts w:ascii="宋体" w:eastAsia="宋体" w:hAnsi="宋体" w:cs="宋体"/>
                <w:color w:val="000000"/>
                <w:kern w:val="0"/>
                <w:szCs w:val="21"/>
                <w:lang w:bidi="ar"/>
              </w:rPr>
            </w:pPr>
            <w:r w:rsidRPr="00C263E4">
              <w:rPr>
                <w:rFonts w:ascii="宋体" w:eastAsia="宋体" w:hAnsi="宋体" w:cs="宋体" w:hint="eastAsia"/>
                <w:color w:val="000000"/>
                <w:kern w:val="0"/>
                <w:szCs w:val="21"/>
                <w:lang w:bidi="ar"/>
              </w:rPr>
              <w:t>9</w:t>
            </w:r>
          </w:p>
        </w:tc>
        <w:tc>
          <w:tcPr>
            <w:tcW w:w="14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EC36F3C" w14:textId="77777777" w:rsidR="00C263E4" w:rsidRPr="00C263E4" w:rsidRDefault="00C263E4" w:rsidP="00C263E4">
            <w:pPr>
              <w:suppressAutoHyphens/>
              <w:overflowPunct w:val="0"/>
              <w:autoSpaceDE w:val="0"/>
              <w:autoSpaceDN w:val="0"/>
              <w:spacing w:after="120"/>
              <w:textAlignment w:val="baseline"/>
              <w:rPr>
                <w:rFonts w:ascii="宋体" w:eastAsia="宋体" w:hAnsi="宋体" w:cs="宋体"/>
                <w:color w:val="000000"/>
                <w:kern w:val="0"/>
                <w:sz w:val="22"/>
                <w:szCs w:val="21"/>
                <w:lang w:bidi="ar"/>
              </w:rPr>
            </w:pPr>
            <w:r w:rsidRPr="00C263E4">
              <w:rPr>
                <w:rFonts w:ascii="宋体" w:eastAsia="宋体" w:hAnsi="宋体" w:cs="宋体" w:hint="eastAsia"/>
                <w:color w:val="000000"/>
                <w:kern w:val="0"/>
                <w:sz w:val="22"/>
                <w:szCs w:val="21"/>
                <w:lang w:bidi="ar"/>
              </w:rPr>
              <w:t>灰阶</w:t>
            </w:r>
          </w:p>
        </w:tc>
        <w:tc>
          <w:tcPr>
            <w:tcW w:w="6744"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A8EF7D5"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0"/>
                <w:szCs w:val="21"/>
                <w:lang w:bidi="ar"/>
              </w:rPr>
            </w:pPr>
            <w:r w:rsidRPr="00C263E4">
              <w:rPr>
                <w:rFonts w:ascii="宋体" w:eastAsia="宋体" w:hAnsi="宋体" w:cs="宋体" w:hint="eastAsia"/>
                <w:color w:val="000000"/>
                <w:kern w:val="0"/>
                <w:szCs w:val="21"/>
                <w:lang w:bidi="ar"/>
              </w:rPr>
              <w:t>≥10bit(1024)</w:t>
            </w:r>
          </w:p>
        </w:tc>
      </w:tr>
      <w:tr w:rsidR="00C263E4" w:rsidRPr="00C263E4" w14:paraId="162AEF58" w14:textId="77777777" w:rsidTr="00F26CA9">
        <w:trPr>
          <w:trHeight w:val="467"/>
        </w:trPr>
        <w:tc>
          <w:tcPr>
            <w:tcW w:w="6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2D7EBFC" w14:textId="77777777" w:rsidR="00C263E4" w:rsidRPr="00C263E4" w:rsidRDefault="00C263E4" w:rsidP="00C263E4">
            <w:pPr>
              <w:widowControl/>
              <w:suppressAutoHyphens/>
              <w:overflowPunct w:val="0"/>
              <w:autoSpaceDE w:val="0"/>
              <w:autoSpaceDN w:val="0"/>
              <w:spacing w:line="480" w:lineRule="auto"/>
              <w:jc w:val="center"/>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★10</w:t>
            </w:r>
          </w:p>
        </w:tc>
        <w:tc>
          <w:tcPr>
            <w:tcW w:w="14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084FF4F"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最大亮度</w:t>
            </w:r>
          </w:p>
        </w:tc>
        <w:tc>
          <w:tcPr>
            <w:tcW w:w="6744"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9434E98"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≥2000cd/m2，提供彩页证明</w:t>
            </w:r>
          </w:p>
        </w:tc>
      </w:tr>
      <w:tr w:rsidR="00C263E4" w:rsidRPr="00C263E4" w14:paraId="297863F0" w14:textId="77777777" w:rsidTr="00F26CA9">
        <w:trPr>
          <w:trHeight w:val="448"/>
        </w:trPr>
        <w:tc>
          <w:tcPr>
            <w:tcW w:w="6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82CB972" w14:textId="77777777" w:rsidR="00C263E4" w:rsidRPr="00C263E4" w:rsidRDefault="00C263E4" w:rsidP="00C263E4">
            <w:pPr>
              <w:widowControl/>
              <w:suppressAutoHyphens/>
              <w:overflowPunct w:val="0"/>
              <w:autoSpaceDE w:val="0"/>
              <w:autoSpaceDN w:val="0"/>
              <w:spacing w:line="480" w:lineRule="auto"/>
              <w:jc w:val="center"/>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★11</w:t>
            </w:r>
          </w:p>
        </w:tc>
        <w:tc>
          <w:tcPr>
            <w:tcW w:w="14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6D2FFEA"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校正亮度</w:t>
            </w:r>
          </w:p>
        </w:tc>
        <w:tc>
          <w:tcPr>
            <w:tcW w:w="6744"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7B08202"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≥500cd/m2，要求背光亮度恒定于500cd/m2及以上，提供资料证明。</w:t>
            </w:r>
          </w:p>
        </w:tc>
      </w:tr>
      <w:tr w:rsidR="00C263E4" w:rsidRPr="00C263E4" w14:paraId="075B57AF" w14:textId="77777777" w:rsidTr="00F26CA9">
        <w:trPr>
          <w:trHeight w:val="448"/>
        </w:trPr>
        <w:tc>
          <w:tcPr>
            <w:tcW w:w="6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A9EC688" w14:textId="77777777" w:rsidR="00C263E4" w:rsidRPr="00C263E4" w:rsidRDefault="00C263E4" w:rsidP="00C263E4">
            <w:pPr>
              <w:widowControl/>
              <w:suppressAutoHyphens/>
              <w:overflowPunct w:val="0"/>
              <w:autoSpaceDE w:val="0"/>
              <w:autoSpaceDN w:val="0"/>
              <w:spacing w:line="480" w:lineRule="auto"/>
              <w:jc w:val="center"/>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12</w:t>
            </w:r>
          </w:p>
        </w:tc>
        <w:tc>
          <w:tcPr>
            <w:tcW w:w="14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83308CE"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响应时间</w:t>
            </w:r>
          </w:p>
        </w:tc>
        <w:tc>
          <w:tcPr>
            <w:tcW w:w="6744"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8E57F8F"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 xml:space="preserve">≤14 </w:t>
            </w:r>
            <w:proofErr w:type="spellStart"/>
            <w:r w:rsidRPr="00C263E4">
              <w:rPr>
                <w:rFonts w:ascii="宋体" w:eastAsia="宋体" w:hAnsi="宋体" w:cs="宋体" w:hint="eastAsia"/>
                <w:color w:val="000000"/>
                <w:kern w:val="0"/>
                <w:sz w:val="22"/>
                <w:lang w:bidi="ar"/>
              </w:rPr>
              <w:t>ms</w:t>
            </w:r>
            <w:proofErr w:type="spellEnd"/>
          </w:p>
        </w:tc>
      </w:tr>
      <w:tr w:rsidR="00C263E4" w:rsidRPr="00C263E4" w14:paraId="7DF73C84" w14:textId="77777777" w:rsidTr="00F26CA9">
        <w:trPr>
          <w:trHeight w:val="410"/>
        </w:trPr>
        <w:tc>
          <w:tcPr>
            <w:tcW w:w="6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63F9A08" w14:textId="77777777" w:rsidR="00C263E4" w:rsidRPr="00C263E4" w:rsidRDefault="00C263E4" w:rsidP="00C263E4">
            <w:pPr>
              <w:widowControl/>
              <w:suppressAutoHyphens/>
              <w:overflowPunct w:val="0"/>
              <w:autoSpaceDE w:val="0"/>
              <w:autoSpaceDN w:val="0"/>
              <w:spacing w:line="480" w:lineRule="auto"/>
              <w:jc w:val="center"/>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★13</w:t>
            </w:r>
          </w:p>
        </w:tc>
        <w:tc>
          <w:tcPr>
            <w:tcW w:w="14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1050D5B"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Cs w:val="21"/>
              </w:rPr>
            </w:pPr>
            <w:r w:rsidRPr="00C263E4">
              <w:rPr>
                <w:rFonts w:ascii="宋体" w:eastAsia="宋体" w:hAnsi="宋体" w:cs="宋体" w:hint="eastAsia"/>
                <w:kern w:val="3"/>
                <w:szCs w:val="21"/>
              </w:rPr>
              <w:t>亮度均匀技术</w:t>
            </w:r>
          </w:p>
        </w:tc>
        <w:tc>
          <w:tcPr>
            <w:tcW w:w="6744"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9DE3DD8" w14:textId="77777777" w:rsidR="00C263E4" w:rsidRPr="00C263E4" w:rsidRDefault="00C263E4" w:rsidP="00C263E4">
            <w:pPr>
              <w:widowControl/>
              <w:suppressAutoHyphens/>
              <w:overflowPunct w:val="0"/>
              <w:autoSpaceDE w:val="0"/>
              <w:autoSpaceDN w:val="0"/>
              <w:spacing w:line="480" w:lineRule="auto"/>
              <w:ind w:firstLineChars="100" w:firstLine="210"/>
              <w:textAlignment w:val="center"/>
              <w:rPr>
                <w:rFonts w:ascii="宋体" w:eastAsia="宋体" w:hAnsi="宋体" w:cs="宋体"/>
                <w:color w:val="000000"/>
                <w:kern w:val="3"/>
                <w:szCs w:val="21"/>
              </w:rPr>
            </w:pPr>
            <w:r w:rsidRPr="00C263E4">
              <w:rPr>
                <w:rFonts w:ascii="宋体" w:eastAsia="宋体" w:hAnsi="宋体" w:cs="宋体" w:hint="eastAsia"/>
                <w:kern w:val="3"/>
                <w:szCs w:val="21"/>
              </w:rPr>
              <w:t>具备亮度均匀ULT技术</w:t>
            </w:r>
          </w:p>
        </w:tc>
      </w:tr>
      <w:tr w:rsidR="00C263E4" w:rsidRPr="00C263E4" w14:paraId="00B30C49" w14:textId="77777777" w:rsidTr="00F26CA9">
        <w:trPr>
          <w:trHeight w:val="723"/>
        </w:trPr>
        <w:tc>
          <w:tcPr>
            <w:tcW w:w="6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0D984E0" w14:textId="77777777" w:rsidR="00C263E4" w:rsidRPr="00C263E4" w:rsidRDefault="00C263E4" w:rsidP="00C263E4">
            <w:pPr>
              <w:widowControl/>
              <w:suppressAutoHyphens/>
              <w:overflowPunct w:val="0"/>
              <w:autoSpaceDE w:val="0"/>
              <w:autoSpaceDN w:val="0"/>
              <w:spacing w:line="480" w:lineRule="auto"/>
              <w:jc w:val="center"/>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★14</w:t>
            </w:r>
          </w:p>
        </w:tc>
        <w:tc>
          <w:tcPr>
            <w:tcW w:w="14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3CB2EAA"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前置感应器</w:t>
            </w:r>
          </w:p>
        </w:tc>
        <w:tc>
          <w:tcPr>
            <w:tcW w:w="674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4C9E675" w14:textId="77777777" w:rsidR="00C263E4" w:rsidRPr="00C263E4" w:rsidRDefault="00C263E4" w:rsidP="00C263E4">
            <w:pPr>
              <w:widowControl/>
              <w:suppressAutoHyphens/>
              <w:overflowPunct w:val="0"/>
              <w:autoSpaceDE w:val="0"/>
              <w:autoSpaceDN w:val="0"/>
              <w:spacing w:line="480" w:lineRule="auto"/>
              <w:jc w:val="left"/>
              <w:textAlignment w:val="center"/>
              <w:rPr>
                <w:rFonts w:ascii="宋体" w:eastAsia="宋体" w:hAnsi="宋体" w:cs="宋体"/>
                <w:color w:val="000000"/>
                <w:kern w:val="0"/>
                <w:sz w:val="22"/>
                <w:lang w:bidi="ar"/>
              </w:rPr>
            </w:pPr>
            <w:r w:rsidRPr="00C263E4">
              <w:rPr>
                <w:rFonts w:ascii="宋体" w:eastAsia="宋体" w:hAnsi="宋体" w:cs="宋体" w:hint="eastAsia"/>
                <w:color w:val="000000"/>
                <w:kern w:val="0"/>
                <w:sz w:val="22"/>
                <w:lang w:bidi="ar"/>
              </w:rPr>
              <w:t>前置一体化高精度传感器，可定时自动化检测并实时进行DICOM校准。</w:t>
            </w:r>
          </w:p>
          <w:p w14:paraId="709AE0E8" w14:textId="77777777" w:rsidR="00C263E4" w:rsidRPr="00C263E4" w:rsidRDefault="00C263E4" w:rsidP="00C263E4">
            <w:pPr>
              <w:widowControl/>
              <w:suppressAutoHyphens/>
              <w:overflowPunct w:val="0"/>
              <w:autoSpaceDE w:val="0"/>
              <w:autoSpaceDN w:val="0"/>
              <w:spacing w:line="480" w:lineRule="auto"/>
              <w:jc w:val="left"/>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提供彩页和实物照片。</w:t>
            </w:r>
          </w:p>
        </w:tc>
      </w:tr>
      <w:tr w:rsidR="00C263E4" w:rsidRPr="00C263E4" w14:paraId="579D142F" w14:textId="77777777" w:rsidTr="00F26CA9">
        <w:trPr>
          <w:trHeight w:val="572"/>
        </w:trPr>
        <w:tc>
          <w:tcPr>
            <w:tcW w:w="6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FEB047D" w14:textId="77777777" w:rsidR="00C263E4" w:rsidRPr="00C263E4" w:rsidRDefault="00C263E4" w:rsidP="00C263E4">
            <w:pPr>
              <w:widowControl/>
              <w:suppressAutoHyphens/>
              <w:overflowPunct w:val="0"/>
              <w:autoSpaceDE w:val="0"/>
              <w:autoSpaceDN w:val="0"/>
              <w:spacing w:line="480" w:lineRule="auto"/>
              <w:jc w:val="center"/>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★15</w:t>
            </w:r>
          </w:p>
        </w:tc>
        <w:tc>
          <w:tcPr>
            <w:tcW w:w="14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618238D"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亮度调整</w:t>
            </w:r>
          </w:p>
        </w:tc>
        <w:tc>
          <w:tcPr>
            <w:tcW w:w="6744"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718AC12"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0"/>
                <w:sz w:val="22"/>
                <w:lang w:bidi="ar"/>
              </w:rPr>
            </w:pPr>
            <w:r w:rsidRPr="00C263E4">
              <w:rPr>
                <w:rFonts w:ascii="宋体" w:eastAsia="宋体" w:hAnsi="宋体" w:cs="宋体" w:hint="eastAsia"/>
                <w:color w:val="000000"/>
                <w:kern w:val="0"/>
                <w:sz w:val="22"/>
                <w:lang w:bidi="ar"/>
              </w:rPr>
              <w:t>显示器在同一显示曲线模式下可根据临床要求进行亮度增减的调整，调整精度≤±5cd/㎡。</w:t>
            </w:r>
          </w:p>
          <w:p w14:paraId="588DEBD4"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lastRenderedPageBreak/>
              <w:t>提供显示器亮度调节界面演示图片，同时作为验收条件之一。</w:t>
            </w:r>
          </w:p>
        </w:tc>
      </w:tr>
      <w:tr w:rsidR="00C263E4" w:rsidRPr="00C263E4" w14:paraId="39BD5F74" w14:textId="77777777" w:rsidTr="00F26CA9">
        <w:trPr>
          <w:trHeight w:val="597"/>
        </w:trPr>
        <w:tc>
          <w:tcPr>
            <w:tcW w:w="6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01C25B1" w14:textId="77777777" w:rsidR="00C263E4" w:rsidRPr="00C263E4" w:rsidRDefault="00C263E4" w:rsidP="00C263E4">
            <w:pPr>
              <w:widowControl/>
              <w:suppressAutoHyphens/>
              <w:overflowPunct w:val="0"/>
              <w:autoSpaceDE w:val="0"/>
              <w:autoSpaceDN w:val="0"/>
              <w:spacing w:line="480" w:lineRule="auto"/>
              <w:jc w:val="center"/>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lastRenderedPageBreak/>
              <w:t>★16</w:t>
            </w:r>
          </w:p>
        </w:tc>
        <w:tc>
          <w:tcPr>
            <w:tcW w:w="14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2DED03E" w14:textId="77777777" w:rsidR="00C263E4" w:rsidRPr="00C263E4" w:rsidRDefault="00C263E4" w:rsidP="00C263E4">
            <w:pPr>
              <w:widowControl/>
              <w:suppressAutoHyphens/>
              <w:overflowPunct w:val="0"/>
              <w:autoSpaceDE w:val="0"/>
              <w:autoSpaceDN w:val="0"/>
              <w:spacing w:line="480" w:lineRule="auto"/>
              <w:jc w:val="left"/>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双屏配对</w:t>
            </w:r>
          </w:p>
        </w:tc>
        <w:tc>
          <w:tcPr>
            <w:tcW w:w="6744"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8E7A54E"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双屏配对使用色温差异小于0.005。需提供原厂色温差异说明的证明文件</w:t>
            </w:r>
          </w:p>
        </w:tc>
      </w:tr>
      <w:tr w:rsidR="00C263E4" w:rsidRPr="00C263E4" w14:paraId="203DB30F" w14:textId="77777777" w:rsidTr="00F26CA9">
        <w:trPr>
          <w:trHeight w:val="741"/>
        </w:trPr>
        <w:tc>
          <w:tcPr>
            <w:tcW w:w="6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103AEDF" w14:textId="77777777" w:rsidR="00C263E4" w:rsidRPr="00C263E4" w:rsidRDefault="00C263E4" w:rsidP="00C263E4">
            <w:pPr>
              <w:widowControl/>
              <w:suppressAutoHyphens/>
              <w:overflowPunct w:val="0"/>
              <w:autoSpaceDE w:val="0"/>
              <w:autoSpaceDN w:val="0"/>
              <w:spacing w:line="480" w:lineRule="auto"/>
              <w:jc w:val="center"/>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17</w:t>
            </w:r>
          </w:p>
        </w:tc>
        <w:tc>
          <w:tcPr>
            <w:tcW w:w="14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55870A8" w14:textId="77777777" w:rsidR="00C263E4" w:rsidRPr="00C263E4" w:rsidRDefault="00C263E4" w:rsidP="00C263E4">
            <w:pPr>
              <w:widowControl/>
              <w:suppressAutoHyphens/>
              <w:overflowPunct w:val="0"/>
              <w:autoSpaceDE w:val="0"/>
              <w:autoSpaceDN w:val="0"/>
              <w:spacing w:line="480" w:lineRule="auto"/>
              <w:jc w:val="left"/>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防干扰</w:t>
            </w:r>
          </w:p>
        </w:tc>
        <w:tc>
          <w:tcPr>
            <w:tcW w:w="6744"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CE6E074"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在多显示器浏览时，工作主屏亮度不变，辅屏亮度自动降低，无需手动调整，从而减少</w:t>
            </w:r>
            <w:proofErr w:type="gramStart"/>
            <w:r w:rsidRPr="00C263E4">
              <w:rPr>
                <w:rFonts w:ascii="宋体" w:eastAsia="宋体" w:hAnsi="宋体" w:cs="宋体" w:hint="eastAsia"/>
                <w:color w:val="000000"/>
                <w:kern w:val="0"/>
                <w:sz w:val="22"/>
                <w:lang w:bidi="ar"/>
              </w:rPr>
              <w:t>由辅屏带来</w:t>
            </w:r>
            <w:proofErr w:type="gramEnd"/>
            <w:r w:rsidRPr="00C263E4">
              <w:rPr>
                <w:rFonts w:ascii="宋体" w:eastAsia="宋体" w:hAnsi="宋体" w:cs="宋体" w:hint="eastAsia"/>
                <w:color w:val="000000"/>
                <w:kern w:val="0"/>
                <w:sz w:val="22"/>
                <w:lang w:bidi="ar"/>
              </w:rPr>
              <w:t>的光线干扰。</w:t>
            </w:r>
          </w:p>
        </w:tc>
      </w:tr>
      <w:tr w:rsidR="00C263E4" w:rsidRPr="00C263E4" w14:paraId="3AC8A123" w14:textId="77777777" w:rsidTr="00F26CA9">
        <w:trPr>
          <w:trHeight w:val="723"/>
        </w:trPr>
        <w:tc>
          <w:tcPr>
            <w:tcW w:w="6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A0B1605" w14:textId="77777777" w:rsidR="00C263E4" w:rsidRPr="00C263E4" w:rsidRDefault="00C263E4" w:rsidP="00C263E4">
            <w:pPr>
              <w:widowControl/>
              <w:suppressAutoHyphens/>
              <w:overflowPunct w:val="0"/>
              <w:autoSpaceDE w:val="0"/>
              <w:autoSpaceDN w:val="0"/>
              <w:spacing w:line="480" w:lineRule="auto"/>
              <w:jc w:val="center"/>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18</w:t>
            </w:r>
          </w:p>
        </w:tc>
        <w:tc>
          <w:tcPr>
            <w:tcW w:w="14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658BA46" w14:textId="77777777" w:rsidR="00C263E4" w:rsidRPr="00C263E4" w:rsidRDefault="00C263E4" w:rsidP="00C263E4">
            <w:pPr>
              <w:widowControl/>
              <w:suppressAutoHyphens/>
              <w:overflowPunct w:val="0"/>
              <w:autoSpaceDE w:val="0"/>
              <w:autoSpaceDN w:val="0"/>
              <w:spacing w:line="480" w:lineRule="auto"/>
              <w:jc w:val="left"/>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光标灵活性</w:t>
            </w:r>
          </w:p>
        </w:tc>
        <w:tc>
          <w:tcPr>
            <w:tcW w:w="6744"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4EEDE07"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鼠标在跨越不同分辨率的多个显示器间，保证水平移动不跳帧。</w:t>
            </w:r>
          </w:p>
        </w:tc>
      </w:tr>
      <w:tr w:rsidR="00C263E4" w:rsidRPr="00C263E4" w14:paraId="67D361EA" w14:textId="77777777" w:rsidTr="00F26CA9">
        <w:trPr>
          <w:trHeight w:val="685"/>
        </w:trPr>
        <w:tc>
          <w:tcPr>
            <w:tcW w:w="6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DDA9973" w14:textId="77777777" w:rsidR="00C263E4" w:rsidRPr="00C263E4" w:rsidRDefault="00C263E4" w:rsidP="00C263E4">
            <w:pPr>
              <w:widowControl/>
              <w:suppressAutoHyphens/>
              <w:overflowPunct w:val="0"/>
              <w:autoSpaceDE w:val="0"/>
              <w:autoSpaceDN w:val="0"/>
              <w:spacing w:line="480" w:lineRule="auto"/>
              <w:jc w:val="center"/>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★19</w:t>
            </w:r>
          </w:p>
        </w:tc>
        <w:tc>
          <w:tcPr>
            <w:tcW w:w="14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63DB389" w14:textId="77777777" w:rsidR="00C263E4" w:rsidRPr="00C263E4" w:rsidRDefault="00C263E4" w:rsidP="00C263E4">
            <w:pPr>
              <w:widowControl/>
              <w:suppressAutoHyphens/>
              <w:overflowPunct w:val="0"/>
              <w:autoSpaceDE w:val="0"/>
              <w:autoSpaceDN w:val="0"/>
              <w:spacing w:line="480" w:lineRule="auto"/>
              <w:jc w:val="left"/>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智能聚焦功能</w:t>
            </w:r>
          </w:p>
        </w:tc>
        <w:tc>
          <w:tcPr>
            <w:tcW w:w="6744"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81D51AF"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在阅片时针对某一区域可放大、反色显示，形成一个高对比度、高亮度的观察区域，此区域符合DICOM标准。提供彩页证明。</w:t>
            </w:r>
          </w:p>
        </w:tc>
      </w:tr>
      <w:tr w:rsidR="00C263E4" w:rsidRPr="00C263E4" w14:paraId="2534640F" w14:textId="77777777" w:rsidTr="00F26CA9">
        <w:trPr>
          <w:trHeight w:val="685"/>
        </w:trPr>
        <w:tc>
          <w:tcPr>
            <w:tcW w:w="6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36048D1" w14:textId="77777777" w:rsidR="00C263E4" w:rsidRPr="00C263E4" w:rsidRDefault="00C263E4" w:rsidP="00C263E4">
            <w:pPr>
              <w:widowControl/>
              <w:suppressAutoHyphens/>
              <w:overflowPunct w:val="0"/>
              <w:autoSpaceDE w:val="0"/>
              <w:autoSpaceDN w:val="0"/>
              <w:spacing w:line="480" w:lineRule="auto"/>
              <w:jc w:val="center"/>
              <w:textAlignment w:val="center"/>
              <w:rPr>
                <w:rFonts w:ascii="宋体" w:eastAsia="宋体" w:hAnsi="宋体" w:cs="宋体"/>
                <w:color w:val="000000"/>
                <w:kern w:val="0"/>
                <w:sz w:val="22"/>
                <w:lang w:bidi="ar"/>
              </w:rPr>
            </w:pPr>
            <w:r w:rsidRPr="00C263E4">
              <w:rPr>
                <w:rFonts w:ascii="宋体" w:eastAsia="宋体" w:hAnsi="宋体" w:cs="宋体" w:hint="eastAsia"/>
                <w:color w:val="000000"/>
                <w:kern w:val="0"/>
                <w:sz w:val="22"/>
                <w:lang w:bidi="ar"/>
              </w:rPr>
              <w:t>★20</w:t>
            </w:r>
          </w:p>
        </w:tc>
        <w:tc>
          <w:tcPr>
            <w:tcW w:w="14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FD6489B" w14:textId="77777777" w:rsidR="00C263E4" w:rsidRPr="00C263E4" w:rsidRDefault="00C263E4" w:rsidP="00C263E4">
            <w:pPr>
              <w:widowControl/>
              <w:suppressAutoHyphens/>
              <w:overflowPunct w:val="0"/>
              <w:autoSpaceDE w:val="0"/>
              <w:autoSpaceDN w:val="0"/>
              <w:spacing w:line="480" w:lineRule="auto"/>
              <w:jc w:val="left"/>
              <w:textAlignment w:val="center"/>
              <w:rPr>
                <w:rFonts w:ascii="新宋体" w:eastAsia="新宋体" w:hAnsi="新宋体" w:cs="新宋体"/>
                <w:color w:val="000000"/>
                <w:kern w:val="0"/>
                <w:sz w:val="22"/>
                <w:lang w:bidi="ar"/>
              </w:rPr>
            </w:pPr>
            <w:r w:rsidRPr="00C263E4">
              <w:rPr>
                <w:rFonts w:ascii="新宋体" w:eastAsia="新宋体" w:hAnsi="新宋体" w:cs="新宋体" w:hint="eastAsia"/>
                <w:kern w:val="3"/>
                <w:sz w:val="22"/>
                <w:szCs w:val="21"/>
              </w:rPr>
              <w:t>智能减光</w:t>
            </w:r>
          </w:p>
        </w:tc>
        <w:tc>
          <w:tcPr>
            <w:tcW w:w="6744"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AAC0B25" w14:textId="77777777" w:rsidR="00C263E4" w:rsidRPr="00C263E4" w:rsidRDefault="00C263E4" w:rsidP="00C263E4">
            <w:pPr>
              <w:widowControl/>
              <w:suppressAutoHyphens/>
              <w:overflowPunct w:val="0"/>
              <w:autoSpaceDE w:val="0"/>
              <w:autoSpaceDN w:val="0"/>
              <w:spacing w:line="480" w:lineRule="auto"/>
              <w:textAlignment w:val="center"/>
              <w:rPr>
                <w:rFonts w:ascii="新宋体" w:eastAsia="新宋体" w:hAnsi="新宋体" w:cs="新宋体"/>
                <w:color w:val="000000"/>
                <w:kern w:val="0"/>
                <w:sz w:val="22"/>
                <w:lang w:bidi="ar"/>
              </w:rPr>
            </w:pPr>
            <w:r w:rsidRPr="00C263E4">
              <w:rPr>
                <w:rFonts w:ascii="新宋体" w:eastAsia="新宋体" w:hAnsi="新宋体" w:cs="新宋体" w:hint="eastAsia"/>
                <w:kern w:val="3"/>
                <w:sz w:val="22"/>
                <w:szCs w:val="21"/>
              </w:rPr>
              <w:t>具备所有辅助显示屏都将被自动调暗。</w:t>
            </w:r>
            <w:r w:rsidRPr="00C263E4">
              <w:rPr>
                <w:rFonts w:ascii="宋体" w:eastAsia="宋体" w:hAnsi="宋体" w:cs="宋体" w:hint="eastAsia"/>
                <w:color w:val="000000"/>
                <w:kern w:val="0"/>
                <w:sz w:val="22"/>
                <w:lang w:bidi="ar"/>
              </w:rPr>
              <w:t>提供彩页证明。</w:t>
            </w:r>
          </w:p>
        </w:tc>
      </w:tr>
      <w:tr w:rsidR="00C263E4" w:rsidRPr="00C263E4" w14:paraId="6D909F5F" w14:textId="77777777" w:rsidTr="00F26CA9">
        <w:trPr>
          <w:trHeight w:val="741"/>
        </w:trPr>
        <w:tc>
          <w:tcPr>
            <w:tcW w:w="6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5EF5037" w14:textId="77777777" w:rsidR="00C263E4" w:rsidRPr="00C263E4" w:rsidRDefault="00C263E4" w:rsidP="00C263E4">
            <w:pPr>
              <w:widowControl/>
              <w:suppressAutoHyphens/>
              <w:overflowPunct w:val="0"/>
              <w:autoSpaceDE w:val="0"/>
              <w:autoSpaceDN w:val="0"/>
              <w:spacing w:line="480" w:lineRule="auto"/>
              <w:jc w:val="center"/>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★21</w:t>
            </w:r>
          </w:p>
        </w:tc>
        <w:tc>
          <w:tcPr>
            <w:tcW w:w="14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8E533BC"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DICOM校准</w:t>
            </w:r>
          </w:p>
        </w:tc>
        <w:tc>
          <w:tcPr>
            <w:tcW w:w="6744"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BFE8065"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具备同品牌版权质控软件，具备在线和本地实时DICOM输出测量及自动校准，并形成不可更改的报告。提供彩页证明。</w:t>
            </w:r>
          </w:p>
        </w:tc>
      </w:tr>
      <w:tr w:rsidR="00C263E4" w:rsidRPr="00C263E4" w14:paraId="42D24E34" w14:textId="77777777" w:rsidTr="00F26CA9">
        <w:trPr>
          <w:trHeight w:val="411"/>
        </w:trPr>
        <w:tc>
          <w:tcPr>
            <w:tcW w:w="6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03EE2F1" w14:textId="77777777" w:rsidR="00C263E4" w:rsidRPr="00C263E4" w:rsidRDefault="00C263E4" w:rsidP="00C263E4">
            <w:pPr>
              <w:widowControl/>
              <w:suppressAutoHyphens/>
              <w:overflowPunct w:val="0"/>
              <w:autoSpaceDE w:val="0"/>
              <w:autoSpaceDN w:val="0"/>
              <w:spacing w:line="480" w:lineRule="auto"/>
              <w:jc w:val="center"/>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★22</w:t>
            </w:r>
          </w:p>
        </w:tc>
        <w:tc>
          <w:tcPr>
            <w:tcW w:w="14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79512E3" w14:textId="77777777" w:rsidR="00C263E4" w:rsidRPr="00C263E4" w:rsidRDefault="00C263E4" w:rsidP="00C263E4">
            <w:pPr>
              <w:widowControl/>
              <w:suppressAutoHyphens/>
              <w:overflowPunct w:val="0"/>
              <w:autoSpaceDE w:val="0"/>
              <w:autoSpaceDN w:val="0"/>
              <w:spacing w:line="480" w:lineRule="auto"/>
              <w:jc w:val="left"/>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显卡</w:t>
            </w:r>
          </w:p>
        </w:tc>
        <w:tc>
          <w:tcPr>
            <w:tcW w:w="6744"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D027869"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提供医用专用显卡，在电脑主机设备管理器中显示，与显示器同品牌，显卡内存≥2GB</w:t>
            </w:r>
          </w:p>
        </w:tc>
      </w:tr>
      <w:tr w:rsidR="00C263E4" w:rsidRPr="00C263E4" w14:paraId="3E15FE40" w14:textId="77777777" w:rsidTr="00F26CA9">
        <w:trPr>
          <w:trHeight w:val="429"/>
        </w:trPr>
        <w:tc>
          <w:tcPr>
            <w:tcW w:w="6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90EF69C" w14:textId="77777777" w:rsidR="00C263E4" w:rsidRPr="00C263E4" w:rsidRDefault="00C263E4" w:rsidP="00C263E4">
            <w:pPr>
              <w:widowControl/>
              <w:suppressAutoHyphens/>
              <w:overflowPunct w:val="0"/>
              <w:autoSpaceDE w:val="0"/>
              <w:autoSpaceDN w:val="0"/>
              <w:spacing w:line="480" w:lineRule="auto"/>
              <w:jc w:val="center"/>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23</w:t>
            </w:r>
          </w:p>
        </w:tc>
        <w:tc>
          <w:tcPr>
            <w:tcW w:w="14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E1790B7" w14:textId="77777777" w:rsidR="00C263E4" w:rsidRPr="00C263E4" w:rsidRDefault="00C263E4" w:rsidP="00C263E4">
            <w:pPr>
              <w:widowControl/>
              <w:suppressAutoHyphens/>
              <w:overflowPunct w:val="0"/>
              <w:autoSpaceDE w:val="0"/>
              <w:autoSpaceDN w:val="0"/>
              <w:spacing w:line="480" w:lineRule="auto"/>
              <w:jc w:val="left"/>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认证</w:t>
            </w:r>
          </w:p>
        </w:tc>
        <w:tc>
          <w:tcPr>
            <w:tcW w:w="6744"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917B8B7"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产品通过中国CCC强制安全认证</w:t>
            </w:r>
          </w:p>
        </w:tc>
      </w:tr>
      <w:tr w:rsidR="00C263E4" w:rsidRPr="00C263E4" w14:paraId="44F0DB95" w14:textId="77777777" w:rsidTr="00F26CA9">
        <w:trPr>
          <w:trHeight w:val="714"/>
        </w:trPr>
        <w:tc>
          <w:tcPr>
            <w:tcW w:w="6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CC7B8CF" w14:textId="77777777" w:rsidR="00C263E4" w:rsidRPr="00C263E4" w:rsidRDefault="00C263E4" w:rsidP="00C263E4">
            <w:pPr>
              <w:widowControl/>
              <w:suppressAutoHyphens/>
              <w:overflowPunct w:val="0"/>
              <w:autoSpaceDE w:val="0"/>
              <w:autoSpaceDN w:val="0"/>
              <w:spacing w:line="480" w:lineRule="auto"/>
              <w:jc w:val="center"/>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★24</w:t>
            </w:r>
          </w:p>
        </w:tc>
        <w:tc>
          <w:tcPr>
            <w:tcW w:w="14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509DC0E" w14:textId="77777777" w:rsidR="00C263E4" w:rsidRPr="00C263E4" w:rsidRDefault="00C263E4" w:rsidP="00C263E4">
            <w:pPr>
              <w:widowControl/>
              <w:suppressAutoHyphens/>
              <w:overflowPunct w:val="0"/>
              <w:autoSpaceDE w:val="0"/>
              <w:autoSpaceDN w:val="0"/>
              <w:spacing w:line="480" w:lineRule="auto"/>
              <w:jc w:val="left"/>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质保</w:t>
            </w:r>
          </w:p>
        </w:tc>
        <w:tc>
          <w:tcPr>
            <w:tcW w:w="6744"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64BCC7F"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质保期叁年，质保恒定亮度500cd/m2，提供原厂售后服务承诺书，提供</w:t>
            </w:r>
            <w:proofErr w:type="gramStart"/>
            <w:r w:rsidRPr="00C263E4">
              <w:rPr>
                <w:rFonts w:ascii="宋体" w:eastAsia="宋体" w:hAnsi="宋体" w:cs="宋体" w:hint="eastAsia"/>
                <w:color w:val="000000"/>
                <w:kern w:val="0"/>
                <w:sz w:val="22"/>
                <w:lang w:bidi="ar"/>
              </w:rPr>
              <w:t>质保证明</w:t>
            </w:r>
            <w:proofErr w:type="gramEnd"/>
            <w:r w:rsidRPr="00C263E4">
              <w:rPr>
                <w:rFonts w:ascii="宋体" w:eastAsia="宋体" w:hAnsi="宋体" w:cs="宋体" w:hint="eastAsia"/>
                <w:color w:val="000000"/>
                <w:kern w:val="0"/>
                <w:sz w:val="22"/>
                <w:lang w:bidi="ar"/>
              </w:rPr>
              <w:t>。</w:t>
            </w:r>
          </w:p>
        </w:tc>
      </w:tr>
    </w:tbl>
    <w:p w14:paraId="583C9943" w14:textId="0F49FD51" w:rsidR="00C263E4" w:rsidRDefault="00C263E4" w:rsidP="00C263E4">
      <w:pPr>
        <w:widowControl/>
        <w:jc w:val="left"/>
        <w:rPr>
          <w:rFonts w:ascii="楷体_GB2312" w:eastAsia="楷体_GB2312"/>
          <w:sz w:val="28"/>
          <w:szCs w:val="32"/>
          <w:highlight w:val="yellow"/>
          <w:u w:val="single"/>
        </w:rPr>
      </w:pPr>
    </w:p>
    <w:p w14:paraId="2487CEF7" w14:textId="77777777" w:rsidR="00C263E4" w:rsidRPr="00C263E4" w:rsidRDefault="00C263E4">
      <w:pPr>
        <w:widowControl/>
        <w:jc w:val="left"/>
        <w:rPr>
          <w:rFonts w:ascii="楷体_GB2312" w:eastAsia="楷体_GB2312"/>
          <w:sz w:val="28"/>
          <w:szCs w:val="32"/>
        </w:rPr>
      </w:pPr>
      <w:r w:rsidRPr="00C263E4">
        <w:rPr>
          <w:rFonts w:ascii="楷体_GB2312" w:eastAsia="楷体_GB2312"/>
          <w:sz w:val="28"/>
          <w:szCs w:val="32"/>
        </w:rPr>
        <w:br w:type="page"/>
      </w:r>
    </w:p>
    <w:p w14:paraId="45F370FF" w14:textId="55EEA0AC" w:rsidR="00C263E4" w:rsidRDefault="00C263E4" w:rsidP="00C263E4">
      <w:pPr>
        <w:widowControl/>
        <w:jc w:val="left"/>
        <w:rPr>
          <w:rFonts w:ascii="楷体_GB2312" w:eastAsia="楷体_GB2312"/>
          <w:sz w:val="28"/>
          <w:szCs w:val="32"/>
          <w:u w:val="single"/>
        </w:rPr>
      </w:pPr>
      <w:r w:rsidRPr="00C263E4">
        <w:rPr>
          <w:rFonts w:ascii="楷体_GB2312" w:eastAsia="楷体_GB2312"/>
          <w:sz w:val="28"/>
          <w:szCs w:val="32"/>
          <w:highlight w:val="yellow"/>
          <w:u w:val="single"/>
        </w:rPr>
        <w:lastRenderedPageBreak/>
        <w:t>8-PACS图形处理工作站招标技术参数要求</w:t>
      </w:r>
    </w:p>
    <w:p w14:paraId="00731777" w14:textId="77777777" w:rsidR="00C263E4" w:rsidRPr="00C263E4" w:rsidRDefault="00C263E4" w:rsidP="00C263E4">
      <w:pPr>
        <w:suppressAutoHyphens/>
        <w:overflowPunct w:val="0"/>
        <w:autoSpaceDE w:val="0"/>
        <w:autoSpaceDN w:val="0"/>
        <w:spacing w:after="120"/>
        <w:textAlignment w:val="baseline"/>
        <w:rPr>
          <w:rFonts w:ascii="Calibri" w:eastAsia="等线" w:hAnsi="Calibri" w:cs="Times New Roman"/>
          <w:kern w:val="3"/>
          <w:sz w:val="22"/>
        </w:rPr>
      </w:pPr>
      <w:r w:rsidRPr="00C263E4">
        <w:rPr>
          <w:rFonts w:ascii="Calibri" w:eastAsia="等线" w:hAnsi="Calibri" w:cs="Times New Roman"/>
          <w:kern w:val="3"/>
          <w:sz w:val="22"/>
        </w:rPr>
        <w:t>PACS</w:t>
      </w:r>
      <w:r w:rsidRPr="00C263E4">
        <w:rPr>
          <w:rFonts w:ascii="Calibri" w:eastAsia="等线" w:hAnsi="Calibri" w:cs="Times New Roman" w:hint="eastAsia"/>
          <w:kern w:val="3"/>
          <w:sz w:val="22"/>
        </w:rPr>
        <w:t>图形处理工作站</w:t>
      </w:r>
    </w:p>
    <w:tbl>
      <w:tblPr>
        <w:tblW w:w="8850" w:type="dxa"/>
        <w:tblInd w:w="-256" w:type="dxa"/>
        <w:tblLayout w:type="fixed"/>
        <w:tblCellMar>
          <w:left w:w="0" w:type="dxa"/>
          <w:right w:w="0" w:type="dxa"/>
        </w:tblCellMar>
        <w:tblLook w:val="04A0" w:firstRow="1" w:lastRow="0" w:firstColumn="1" w:lastColumn="0" w:noHBand="0" w:noVBand="1"/>
      </w:tblPr>
      <w:tblGrid>
        <w:gridCol w:w="618"/>
        <w:gridCol w:w="1257"/>
        <w:gridCol w:w="6975"/>
      </w:tblGrid>
      <w:tr w:rsidR="00C263E4" w:rsidRPr="00C263E4" w14:paraId="5D277119" w14:textId="77777777" w:rsidTr="00F26CA9">
        <w:trPr>
          <w:trHeight w:val="430"/>
        </w:trPr>
        <w:tc>
          <w:tcPr>
            <w:tcW w:w="6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A57E91A" w14:textId="77777777" w:rsidR="00C263E4" w:rsidRPr="00C263E4" w:rsidRDefault="00C263E4" w:rsidP="00C263E4">
            <w:pPr>
              <w:widowControl/>
              <w:suppressAutoHyphens/>
              <w:overflowPunct w:val="0"/>
              <w:autoSpaceDE w:val="0"/>
              <w:autoSpaceDN w:val="0"/>
              <w:spacing w:line="480" w:lineRule="auto"/>
              <w:jc w:val="left"/>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序号</w:t>
            </w:r>
          </w:p>
        </w:tc>
        <w:tc>
          <w:tcPr>
            <w:tcW w:w="125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9965F1D" w14:textId="77777777" w:rsidR="00C263E4" w:rsidRPr="00C263E4" w:rsidRDefault="00C263E4" w:rsidP="00C263E4">
            <w:pPr>
              <w:widowControl/>
              <w:suppressAutoHyphens/>
              <w:overflowPunct w:val="0"/>
              <w:autoSpaceDE w:val="0"/>
              <w:autoSpaceDN w:val="0"/>
              <w:spacing w:line="480" w:lineRule="auto"/>
              <w:jc w:val="left"/>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指标项</w:t>
            </w:r>
          </w:p>
        </w:tc>
        <w:tc>
          <w:tcPr>
            <w:tcW w:w="697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8CBCA95" w14:textId="77777777" w:rsidR="00C263E4" w:rsidRPr="00C263E4" w:rsidRDefault="00C263E4" w:rsidP="00C263E4">
            <w:pPr>
              <w:widowControl/>
              <w:suppressAutoHyphens/>
              <w:overflowPunct w:val="0"/>
              <w:autoSpaceDE w:val="0"/>
              <w:autoSpaceDN w:val="0"/>
              <w:spacing w:line="480" w:lineRule="auto"/>
              <w:jc w:val="left"/>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技术指标要求</w:t>
            </w:r>
          </w:p>
        </w:tc>
      </w:tr>
      <w:tr w:rsidR="00C263E4" w:rsidRPr="00C263E4" w14:paraId="28B30424" w14:textId="77777777" w:rsidTr="00F26CA9">
        <w:trPr>
          <w:trHeight w:val="616"/>
        </w:trPr>
        <w:tc>
          <w:tcPr>
            <w:tcW w:w="6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D2AA40C" w14:textId="77777777" w:rsidR="00C263E4" w:rsidRPr="00C263E4" w:rsidRDefault="00C263E4" w:rsidP="00C263E4">
            <w:pPr>
              <w:widowControl/>
              <w:suppressAutoHyphens/>
              <w:overflowPunct w:val="0"/>
              <w:autoSpaceDE w:val="0"/>
              <w:autoSpaceDN w:val="0"/>
              <w:spacing w:line="480" w:lineRule="auto"/>
              <w:jc w:val="center"/>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*1</w:t>
            </w:r>
          </w:p>
        </w:tc>
        <w:tc>
          <w:tcPr>
            <w:tcW w:w="125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7E443A3" w14:textId="77777777" w:rsidR="00C263E4" w:rsidRPr="00C263E4" w:rsidRDefault="00C263E4" w:rsidP="00C263E4">
            <w:pPr>
              <w:widowControl/>
              <w:suppressAutoHyphens/>
              <w:overflowPunct w:val="0"/>
              <w:autoSpaceDE w:val="0"/>
              <w:autoSpaceDN w:val="0"/>
              <w:spacing w:line="480" w:lineRule="auto"/>
              <w:jc w:val="left"/>
              <w:textAlignment w:val="center"/>
              <w:rPr>
                <w:rFonts w:ascii="宋体" w:eastAsia="宋体" w:hAnsi="宋体" w:cs="宋体"/>
                <w:color w:val="000000"/>
                <w:kern w:val="3"/>
                <w:sz w:val="22"/>
              </w:rPr>
            </w:pPr>
            <w:r w:rsidRPr="00C263E4">
              <w:rPr>
                <w:rFonts w:ascii="宋体" w:eastAsia="宋体" w:hAnsi="宋体" w:cs="宋体" w:hint="eastAsia"/>
                <w:color w:val="000000"/>
                <w:kern w:val="3"/>
                <w:sz w:val="22"/>
              </w:rPr>
              <w:t>品牌</w:t>
            </w:r>
          </w:p>
        </w:tc>
        <w:tc>
          <w:tcPr>
            <w:tcW w:w="697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B03B7E8"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3"/>
                <w:sz w:val="22"/>
              </w:rPr>
              <w:t>国产知名品牌工作站</w:t>
            </w:r>
          </w:p>
        </w:tc>
      </w:tr>
      <w:tr w:rsidR="00C263E4" w:rsidRPr="00C263E4" w14:paraId="451E9A8F" w14:textId="77777777" w:rsidTr="00F26CA9">
        <w:trPr>
          <w:trHeight w:val="411"/>
        </w:trPr>
        <w:tc>
          <w:tcPr>
            <w:tcW w:w="6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6B2B024" w14:textId="77777777" w:rsidR="00C263E4" w:rsidRPr="00C263E4" w:rsidRDefault="00C263E4" w:rsidP="00C263E4">
            <w:pPr>
              <w:widowControl/>
              <w:suppressAutoHyphens/>
              <w:overflowPunct w:val="0"/>
              <w:autoSpaceDE w:val="0"/>
              <w:autoSpaceDN w:val="0"/>
              <w:spacing w:line="480" w:lineRule="auto"/>
              <w:jc w:val="center"/>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*2</w:t>
            </w:r>
          </w:p>
        </w:tc>
        <w:tc>
          <w:tcPr>
            <w:tcW w:w="125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01C57D4"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3"/>
                <w:sz w:val="22"/>
              </w:rPr>
              <w:t>芯片组</w:t>
            </w:r>
          </w:p>
        </w:tc>
        <w:tc>
          <w:tcPr>
            <w:tcW w:w="697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A623882"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3"/>
                <w:sz w:val="22"/>
              </w:rPr>
              <w:t>Intel C422系列</w:t>
            </w:r>
          </w:p>
        </w:tc>
      </w:tr>
      <w:tr w:rsidR="00C263E4" w:rsidRPr="00C263E4" w14:paraId="4371A46F" w14:textId="77777777" w:rsidTr="00F26CA9">
        <w:trPr>
          <w:trHeight w:val="429"/>
        </w:trPr>
        <w:tc>
          <w:tcPr>
            <w:tcW w:w="6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21C36CB" w14:textId="77777777" w:rsidR="00C263E4" w:rsidRPr="00C263E4" w:rsidRDefault="00C263E4" w:rsidP="00C263E4">
            <w:pPr>
              <w:widowControl/>
              <w:suppressAutoHyphens/>
              <w:overflowPunct w:val="0"/>
              <w:autoSpaceDE w:val="0"/>
              <w:autoSpaceDN w:val="0"/>
              <w:spacing w:line="480" w:lineRule="auto"/>
              <w:jc w:val="center"/>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*3</w:t>
            </w:r>
          </w:p>
        </w:tc>
        <w:tc>
          <w:tcPr>
            <w:tcW w:w="125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F6ED13A"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3"/>
                <w:sz w:val="22"/>
              </w:rPr>
              <w:t>CPU</w:t>
            </w:r>
          </w:p>
        </w:tc>
        <w:tc>
          <w:tcPr>
            <w:tcW w:w="697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95D82D9"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3"/>
                <w:sz w:val="22"/>
              </w:rPr>
              <w:t>Xeon W-2275；主频≥3.3G，核心数≥14核</w:t>
            </w:r>
          </w:p>
        </w:tc>
      </w:tr>
      <w:tr w:rsidR="00C263E4" w:rsidRPr="00C263E4" w14:paraId="00A8FBCC" w14:textId="77777777" w:rsidTr="00F26CA9">
        <w:trPr>
          <w:trHeight w:val="704"/>
        </w:trPr>
        <w:tc>
          <w:tcPr>
            <w:tcW w:w="6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9BE1BD9" w14:textId="77777777" w:rsidR="00C263E4" w:rsidRPr="00C263E4" w:rsidRDefault="00C263E4" w:rsidP="00C263E4">
            <w:pPr>
              <w:widowControl/>
              <w:suppressAutoHyphens/>
              <w:overflowPunct w:val="0"/>
              <w:autoSpaceDE w:val="0"/>
              <w:autoSpaceDN w:val="0"/>
              <w:spacing w:line="480" w:lineRule="auto"/>
              <w:jc w:val="center"/>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*4</w:t>
            </w:r>
          </w:p>
        </w:tc>
        <w:tc>
          <w:tcPr>
            <w:tcW w:w="125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D3F58C2"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3"/>
                <w:sz w:val="22"/>
              </w:rPr>
              <w:t>内存</w:t>
            </w:r>
          </w:p>
        </w:tc>
        <w:tc>
          <w:tcPr>
            <w:tcW w:w="697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23CC6F1"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3"/>
                <w:sz w:val="22"/>
              </w:rPr>
              <w:t xml:space="preserve">64G DDR4 2933 ECC内存；提供≥8个内存插槽，支持ECC高级内存保护技术 </w:t>
            </w:r>
          </w:p>
        </w:tc>
      </w:tr>
      <w:tr w:rsidR="00C263E4" w:rsidRPr="00C263E4" w14:paraId="1C9908D4" w14:textId="77777777" w:rsidTr="00F26CA9">
        <w:trPr>
          <w:trHeight w:val="410"/>
        </w:trPr>
        <w:tc>
          <w:tcPr>
            <w:tcW w:w="6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DD07854" w14:textId="77777777" w:rsidR="00C263E4" w:rsidRPr="00C263E4" w:rsidRDefault="00C263E4" w:rsidP="00C263E4">
            <w:pPr>
              <w:widowControl/>
              <w:suppressAutoHyphens/>
              <w:overflowPunct w:val="0"/>
              <w:autoSpaceDE w:val="0"/>
              <w:autoSpaceDN w:val="0"/>
              <w:spacing w:line="480" w:lineRule="auto"/>
              <w:jc w:val="center"/>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*5</w:t>
            </w:r>
          </w:p>
        </w:tc>
        <w:tc>
          <w:tcPr>
            <w:tcW w:w="125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1A529B2"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3"/>
                <w:sz w:val="22"/>
              </w:rPr>
              <w:t>硬盘</w:t>
            </w:r>
          </w:p>
        </w:tc>
        <w:tc>
          <w:tcPr>
            <w:tcW w:w="697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83D8EB8"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3"/>
                <w:sz w:val="22"/>
              </w:rPr>
              <w:t>2T机械盘+512G M.2固态硬盘;最大支持到6个3.5寸硬盘；支持</w:t>
            </w:r>
            <w:proofErr w:type="gramStart"/>
            <w:r w:rsidRPr="00C263E4">
              <w:rPr>
                <w:rFonts w:ascii="宋体" w:eastAsia="宋体" w:hAnsi="宋体" w:cs="宋体" w:hint="eastAsia"/>
                <w:color w:val="000000"/>
                <w:kern w:val="3"/>
                <w:sz w:val="22"/>
              </w:rPr>
              <w:t>2个板载</w:t>
            </w:r>
            <w:proofErr w:type="gramEnd"/>
            <w:r w:rsidRPr="00C263E4">
              <w:rPr>
                <w:rFonts w:ascii="宋体" w:eastAsia="宋体" w:hAnsi="宋体" w:cs="宋体" w:hint="eastAsia"/>
                <w:color w:val="000000"/>
                <w:kern w:val="3"/>
                <w:sz w:val="22"/>
              </w:rPr>
              <w:t>M.2 插槽；</w:t>
            </w:r>
          </w:p>
        </w:tc>
      </w:tr>
      <w:tr w:rsidR="00C263E4" w:rsidRPr="00C263E4" w14:paraId="3E38E4FA" w14:textId="77777777" w:rsidTr="00F26CA9">
        <w:trPr>
          <w:trHeight w:val="416"/>
        </w:trPr>
        <w:tc>
          <w:tcPr>
            <w:tcW w:w="6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5F47AA4" w14:textId="77777777" w:rsidR="00C263E4" w:rsidRPr="00C263E4" w:rsidRDefault="00C263E4" w:rsidP="00C263E4">
            <w:pPr>
              <w:widowControl/>
              <w:suppressAutoHyphens/>
              <w:overflowPunct w:val="0"/>
              <w:autoSpaceDE w:val="0"/>
              <w:autoSpaceDN w:val="0"/>
              <w:spacing w:line="480" w:lineRule="auto"/>
              <w:jc w:val="center"/>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*6</w:t>
            </w:r>
          </w:p>
        </w:tc>
        <w:tc>
          <w:tcPr>
            <w:tcW w:w="125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F11C64F"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3"/>
                <w:sz w:val="22"/>
              </w:rPr>
              <w:t>显卡</w:t>
            </w:r>
          </w:p>
        </w:tc>
        <w:tc>
          <w:tcPr>
            <w:tcW w:w="697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7F1B1A5"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3"/>
                <w:sz w:val="22"/>
              </w:rPr>
              <w:t>RTX3080 10GB独立显卡</w:t>
            </w:r>
          </w:p>
        </w:tc>
      </w:tr>
      <w:tr w:rsidR="00C263E4" w:rsidRPr="00C263E4" w14:paraId="7F6366A4" w14:textId="77777777" w:rsidTr="00F26CA9">
        <w:trPr>
          <w:trHeight w:val="467"/>
        </w:trPr>
        <w:tc>
          <w:tcPr>
            <w:tcW w:w="6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7B52316" w14:textId="77777777" w:rsidR="00C263E4" w:rsidRPr="00C263E4" w:rsidRDefault="00C263E4" w:rsidP="00C263E4">
            <w:pPr>
              <w:widowControl/>
              <w:suppressAutoHyphens/>
              <w:overflowPunct w:val="0"/>
              <w:autoSpaceDE w:val="0"/>
              <w:autoSpaceDN w:val="0"/>
              <w:spacing w:line="480" w:lineRule="auto"/>
              <w:jc w:val="center"/>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7</w:t>
            </w:r>
          </w:p>
        </w:tc>
        <w:tc>
          <w:tcPr>
            <w:tcW w:w="125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B0FDBC8"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3"/>
                <w:sz w:val="22"/>
              </w:rPr>
              <w:t>接口</w:t>
            </w:r>
          </w:p>
        </w:tc>
        <w:tc>
          <w:tcPr>
            <w:tcW w:w="697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A6F6ADC"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3"/>
                <w:sz w:val="22"/>
              </w:rPr>
              <w:t>≥10个USB接口，前置4个USB 3.0接口，后置6个USB接口、2个PS/2接口、1个串口，可选IEEE1394接口、</w:t>
            </w:r>
            <w:proofErr w:type="spellStart"/>
            <w:r w:rsidRPr="00C263E4">
              <w:rPr>
                <w:rFonts w:ascii="宋体" w:eastAsia="宋体" w:hAnsi="宋体" w:cs="宋体" w:hint="eastAsia"/>
                <w:color w:val="000000"/>
                <w:kern w:val="3"/>
                <w:sz w:val="22"/>
              </w:rPr>
              <w:t>eSATA</w:t>
            </w:r>
            <w:proofErr w:type="spellEnd"/>
            <w:r w:rsidRPr="00C263E4">
              <w:rPr>
                <w:rFonts w:ascii="宋体" w:eastAsia="宋体" w:hAnsi="宋体" w:cs="宋体" w:hint="eastAsia"/>
                <w:color w:val="000000"/>
                <w:kern w:val="3"/>
                <w:sz w:val="22"/>
              </w:rPr>
              <w:t>接口，支持可选并口，4个音频接口</w:t>
            </w:r>
          </w:p>
        </w:tc>
      </w:tr>
      <w:tr w:rsidR="00C263E4" w:rsidRPr="00C263E4" w14:paraId="1BDFFAAB" w14:textId="77777777" w:rsidTr="00F26CA9">
        <w:trPr>
          <w:trHeight w:val="429"/>
        </w:trPr>
        <w:tc>
          <w:tcPr>
            <w:tcW w:w="6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36590EC" w14:textId="77777777" w:rsidR="00C263E4" w:rsidRPr="00C263E4" w:rsidRDefault="00C263E4" w:rsidP="00C263E4">
            <w:pPr>
              <w:widowControl/>
              <w:suppressAutoHyphens/>
              <w:overflowPunct w:val="0"/>
              <w:autoSpaceDE w:val="0"/>
              <w:autoSpaceDN w:val="0"/>
              <w:spacing w:line="480" w:lineRule="auto"/>
              <w:jc w:val="center"/>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8</w:t>
            </w:r>
          </w:p>
        </w:tc>
        <w:tc>
          <w:tcPr>
            <w:tcW w:w="125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A758494"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3"/>
                <w:sz w:val="22"/>
              </w:rPr>
              <w:t>扩展槽位</w:t>
            </w:r>
          </w:p>
        </w:tc>
        <w:tc>
          <w:tcPr>
            <w:tcW w:w="697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96BE93F"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3"/>
                <w:sz w:val="22"/>
              </w:rPr>
              <w:t>≥2个PCI-E3.0 x16，≥1个PCI-E3.0 x8，≥2个PCI-E3.0 x4，≥1个PCI</w:t>
            </w:r>
          </w:p>
        </w:tc>
      </w:tr>
      <w:tr w:rsidR="00C263E4" w:rsidRPr="00C263E4" w14:paraId="07988F5F" w14:textId="77777777" w:rsidTr="00F26CA9">
        <w:trPr>
          <w:trHeight w:val="448"/>
        </w:trPr>
        <w:tc>
          <w:tcPr>
            <w:tcW w:w="6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AA0315B" w14:textId="77777777" w:rsidR="00C263E4" w:rsidRPr="00C263E4" w:rsidRDefault="00C263E4" w:rsidP="00C263E4">
            <w:pPr>
              <w:widowControl/>
              <w:suppressAutoHyphens/>
              <w:overflowPunct w:val="0"/>
              <w:autoSpaceDE w:val="0"/>
              <w:autoSpaceDN w:val="0"/>
              <w:spacing w:line="480" w:lineRule="auto"/>
              <w:jc w:val="center"/>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9</w:t>
            </w:r>
          </w:p>
        </w:tc>
        <w:tc>
          <w:tcPr>
            <w:tcW w:w="125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E927BF2"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3"/>
                <w:sz w:val="22"/>
              </w:rPr>
              <w:t>机箱</w:t>
            </w:r>
          </w:p>
        </w:tc>
        <w:tc>
          <w:tcPr>
            <w:tcW w:w="697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4A9F7EA"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3"/>
                <w:sz w:val="22"/>
              </w:rPr>
              <w:t>不大于33L立式机箱，支持</w:t>
            </w:r>
            <w:proofErr w:type="gramStart"/>
            <w:r w:rsidRPr="00C263E4">
              <w:rPr>
                <w:rFonts w:ascii="宋体" w:eastAsia="宋体" w:hAnsi="宋体" w:cs="宋体" w:hint="eastAsia"/>
                <w:color w:val="000000"/>
                <w:kern w:val="3"/>
                <w:sz w:val="22"/>
              </w:rPr>
              <w:t>免工具</w:t>
            </w:r>
            <w:proofErr w:type="gramEnd"/>
            <w:r w:rsidRPr="00C263E4">
              <w:rPr>
                <w:rFonts w:ascii="宋体" w:eastAsia="宋体" w:hAnsi="宋体" w:cs="宋体" w:hint="eastAsia"/>
                <w:color w:val="000000"/>
                <w:kern w:val="3"/>
                <w:sz w:val="22"/>
              </w:rPr>
              <w:t>拆卸、内嵌式把手设计，易于搬运；后面板挂锁环，防止机器内关键部件被拆除；</w:t>
            </w:r>
            <w:proofErr w:type="gramStart"/>
            <w:r w:rsidRPr="00C263E4">
              <w:rPr>
                <w:rFonts w:ascii="宋体" w:eastAsia="宋体" w:hAnsi="宋体" w:cs="宋体" w:hint="eastAsia"/>
                <w:color w:val="000000"/>
                <w:kern w:val="3"/>
                <w:sz w:val="22"/>
              </w:rPr>
              <w:t>线锁插槽</w:t>
            </w:r>
            <w:proofErr w:type="gramEnd"/>
            <w:r w:rsidRPr="00C263E4">
              <w:rPr>
                <w:rFonts w:ascii="宋体" w:eastAsia="宋体" w:hAnsi="宋体" w:cs="宋体" w:hint="eastAsia"/>
                <w:color w:val="000000"/>
                <w:kern w:val="3"/>
                <w:sz w:val="22"/>
              </w:rPr>
              <w:t>，防止机器被整机搬迁； 防入侵开关</w:t>
            </w:r>
          </w:p>
        </w:tc>
      </w:tr>
      <w:tr w:rsidR="00C263E4" w:rsidRPr="00C263E4" w14:paraId="79D1B829" w14:textId="77777777" w:rsidTr="00F26CA9">
        <w:trPr>
          <w:trHeight w:val="448"/>
        </w:trPr>
        <w:tc>
          <w:tcPr>
            <w:tcW w:w="6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2C0EE4E" w14:textId="77777777" w:rsidR="00C263E4" w:rsidRPr="00C263E4" w:rsidRDefault="00C263E4" w:rsidP="00C263E4">
            <w:pPr>
              <w:widowControl/>
              <w:suppressAutoHyphens/>
              <w:overflowPunct w:val="0"/>
              <w:autoSpaceDE w:val="0"/>
              <w:autoSpaceDN w:val="0"/>
              <w:spacing w:line="480" w:lineRule="auto"/>
              <w:jc w:val="center"/>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*10</w:t>
            </w:r>
          </w:p>
        </w:tc>
        <w:tc>
          <w:tcPr>
            <w:tcW w:w="125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E82E20E"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3"/>
                <w:sz w:val="22"/>
              </w:rPr>
              <w:t>显示器</w:t>
            </w:r>
          </w:p>
        </w:tc>
        <w:tc>
          <w:tcPr>
            <w:tcW w:w="697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E270403"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3"/>
                <w:sz w:val="22"/>
              </w:rPr>
              <w:t>同品牌31.5寸4K显示器</w:t>
            </w:r>
          </w:p>
        </w:tc>
      </w:tr>
      <w:tr w:rsidR="00C263E4" w:rsidRPr="00C263E4" w14:paraId="44B96E97" w14:textId="77777777" w:rsidTr="00F26CA9">
        <w:trPr>
          <w:trHeight w:val="410"/>
        </w:trPr>
        <w:tc>
          <w:tcPr>
            <w:tcW w:w="6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D92EB43" w14:textId="77777777" w:rsidR="00C263E4" w:rsidRPr="00C263E4" w:rsidRDefault="00C263E4" w:rsidP="00C263E4">
            <w:pPr>
              <w:widowControl/>
              <w:suppressAutoHyphens/>
              <w:overflowPunct w:val="0"/>
              <w:autoSpaceDE w:val="0"/>
              <w:autoSpaceDN w:val="0"/>
              <w:spacing w:line="480" w:lineRule="auto"/>
              <w:jc w:val="center"/>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*11</w:t>
            </w:r>
          </w:p>
        </w:tc>
        <w:tc>
          <w:tcPr>
            <w:tcW w:w="125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858589D"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3"/>
                <w:sz w:val="22"/>
              </w:rPr>
              <w:t>资质</w:t>
            </w:r>
          </w:p>
        </w:tc>
        <w:tc>
          <w:tcPr>
            <w:tcW w:w="697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04C2879"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3"/>
                <w:sz w:val="22"/>
              </w:rPr>
              <w:t>原厂商具有武器装备承制资质和武器装备承</w:t>
            </w:r>
            <w:proofErr w:type="gramStart"/>
            <w:r w:rsidRPr="00C263E4">
              <w:rPr>
                <w:rFonts w:ascii="宋体" w:eastAsia="宋体" w:hAnsi="宋体" w:cs="宋体" w:hint="eastAsia"/>
                <w:color w:val="000000"/>
                <w:kern w:val="3"/>
                <w:sz w:val="22"/>
              </w:rPr>
              <w:t>研</w:t>
            </w:r>
            <w:proofErr w:type="gramEnd"/>
            <w:r w:rsidRPr="00C263E4">
              <w:rPr>
                <w:rFonts w:ascii="宋体" w:eastAsia="宋体" w:hAnsi="宋体" w:cs="宋体" w:hint="eastAsia"/>
                <w:color w:val="000000"/>
                <w:kern w:val="3"/>
                <w:sz w:val="22"/>
              </w:rPr>
              <w:t>涉密二级资质，提供证书复印件并加盖原厂公章</w:t>
            </w:r>
          </w:p>
        </w:tc>
      </w:tr>
      <w:tr w:rsidR="00C263E4" w:rsidRPr="00C263E4" w14:paraId="0B81E6D3" w14:textId="77777777" w:rsidTr="00F26CA9">
        <w:trPr>
          <w:trHeight w:val="430"/>
        </w:trPr>
        <w:tc>
          <w:tcPr>
            <w:tcW w:w="6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8D47F62" w14:textId="77777777" w:rsidR="00C263E4" w:rsidRPr="00C263E4" w:rsidRDefault="00C263E4" w:rsidP="00C263E4">
            <w:pPr>
              <w:widowControl/>
              <w:suppressAutoHyphens/>
              <w:overflowPunct w:val="0"/>
              <w:autoSpaceDE w:val="0"/>
              <w:autoSpaceDN w:val="0"/>
              <w:spacing w:line="480" w:lineRule="auto"/>
              <w:jc w:val="center"/>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t>12</w:t>
            </w:r>
          </w:p>
        </w:tc>
        <w:tc>
          <w:tcPr>
            <w:tcW w:w="125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B2794FD"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3"/>
                <w:sz w:val="22"/>
              </w:rPr>
              <w:t>质量</w:t>
            </w:r>
          </w:p>
        </w:tc>
        <w:tc>
          <w:tcPr>
            <w:tcW w:w="697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88B8534"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3"/>
                <w:sz w:val="22"/>
              </w:rPr>
              <w:t>原厂商通过CNAS L2356--可靠性实验室认证，提供证书复印件并加盖原厂公章</w:t>
            </w:r>
          </w:p>
        </w:tc>
      </w:tr>
      <w:tr w:rsidR="00C263E4" w:rsidRPr="00C263E4" w14:paraId="4524BEF0" w14:textId="77777777" w:rsidTr="00F26CA9">
        <w:trPr>
          <w:trHeight w:val="397"/>
        </w:trPr>
        <w:tc>
          <w:tcPr>
            <w:tcW w:w="6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180D258" w14:textId="77777777" w:rsidR="00C263E4" w:rsidRPr="00C263E4" w:rsidRDefault="00C263E4" w:rsidP="00C263E4">
            <w:pPr>
              <w:widowControl/>
              <w:suppressAutoHyphens/>
              <w:overflowPunct w:val="0"/>
              <w:autoSpaceDE w:val="0"/>
              <w:autoSpaceDN w:val="0"/>
              <w:spacing w:line="480" w:lineRule="auto"/>
              <w:jc w:val="center"/>
              <w:textAlignment w:val="center"/>
              <w:rPr>
                <w:rFonts w:ascii="宋体" w:eastAsia="宋体" w:hAnsi="宋体" w:cs="宋体"/>
                <w:color w:val="000000"/>
                <w:kern w:val="3"/>
                <w:sz w:val="22"/>
              </w:rPr>
            </w:pPr>
            <w:r w:rsidRPr="00C263E4">
              <w:rPr>
                <w:rFonts w:ascii="宋体" w:eastAsia="宋体" w:hAnsi="宋体" w:cs="宋体" w:hint="eastAsia"/>
                <w:color w:val="000000"/>
                <w:kern w:val="0"/>
                <w:sz w:val="22"/>
                <w:lang w:bidi="ar"/>
              </w:rPr>
              <w:lastRenderedPageBreak/>
              <w:t>*13</w:t>
            </w:r>
          </w:p>
        </w:tc>
        <w:tc>
          <w:tcPr>
            <w:tcW w:w="125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6123B75"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3"/>
                <w:sz w:val="22"/>
              </w:rPr>
              <w:t>服务</w:t>
            </w:r>
          </w:p>
        </w:tc>
        <w:tc>
          <w:tcPr>
            <w:tcW w:w="697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47FC7E7" w14:textId="77777777" w:rsidR="00C263E4" w:rsidRPr="00C263E4" w:rsidRDefault="00C263E4" w:rsidP="00C263E4">
            <w:pPr>
              <w:widowControl/>
              <w:suppressAutoHyphens/>
              <w:overflowPunct w:val="0"/>
              <w:autoSpaceDE w:val="0"/>
              <w:autoSpaceDN w:val="0"/>
              <w:spacing w:line="480" w:lineRule="auto"/>
              <w:textAlignment w:val="center"/>
              <w:rPr>
                <w:rFonts w:ascii="宋体" w:eastAsia="宋体" w:hAnsi="宋体" w:cs="宋体"/>
                <w:color w:val="000000"/>
                <w:kern w:val="3"/>
                <w:sz w:val="22"/>
              </w:rPr>
            </w:pPr>
            <w:r w:rsidRPr="00C263E4">
              <w:rPr>
                <w:rFonts w:ascii="宋体" w:eastAsia="宋体" w:hAnsi="宋体" w:cs="宋体" w:hint="eastAsia"/>
                <w:color w:val="000000"/>
                <w:kern w:val="3"/>
                <w:sz w:val="22"/>
              </w:rPr>
              <w:t>整机原厂原装，三年原厂质保，硬盘</w:t>
            </w:r>
            <w:proofErr w:type="gramStart"/>
            <w:r w:rsidRPr="00C263E4">
              <w:rPr>
                <w:rFonts w:ascii="宋体" w:eastAsia="宋体" w:hAnsi="宋体" w:cs="宋体" w:hint="eastAsia"/>
                <w:color w:val="000000"/>
                <w:kern w:val="3"/>
                <w:sz w:val="22"/>
              </w:rPr>
              <w:t>不</w:t>
            </w:r>
            <w:proofErr w:type="gramEnd"/>
            <w:r w:rsidRPr="00C263E4">
              <w:rPr>
                <w:rFonts w:ascii="宋体" w:eastAsia="宋体" w:hAnsi="宋体" w:cs="宋体" w:hint="eastAsia"/>
                <w:color w:val="000000"/>
                <w:kern w:val="3"/>
                <w:sz w:val="22"/>
              </w:rPr>
              <w:t>返还，投标时提供原厂针对本项目的授权和服务承诺函；原厂商服务体系通过国家信息安全测评中心认证（安全工程类一级），提供证明文件并加盖原厂公章；</w:t>
            </w:r>
          </w:p>
        </w:tc>
      </w:tr>
    </w:tbl>
    <w:p w14:paraId="3E96DA8C" w14:textId="14E76661" w:rsidR="00C263E4" w:rsidRDefault="00C263E4" w:rsidP="00C263E4">
      <w:pPr>
        <w:widowControl/>
        <w:jc w:val="left"/>
        <w:rPr>
          <w:rFonts w:ascii="楷体_GB2312" w:eastAsia="楷体_GB2312"/>
          <w:sz w:val="28"/>
          <w:szCs w:val="32"/>
        </w:rPr>
      </w:pPr>
    </w:p>
    <w:p w14:paraId="0C4F6564" w14:textId="77777777" w:rsidR="00C263E4" w:rsidRDefault="00C263E4">
      <w:pPr>
        <w:widowControl/>
        <w:jc w:val="left"/>
        <w:rPr>
          <w:rFonts w:ascii="楷体_GB2312" w:eastAsia="楷体_GB2312"/>
          <w:sz w:val="28"/>
          <w:szCs w:val="32"/>
        </w:rPr>
      </w:pPr>
      <w:r>
        <w:rPr>
          <w:rFonts w:ascii="楷体_GB2312" w:eastAsia="楷体_GB2312"/>
          <w:sz w:val="28"/>
          <w:szCs w:val="32"/>
        </w:rPr>
        <w:br w:type="page"/>
      </w:r>
    </w:p>
    <w:p w14:paraId="74E87542" w14:textId="450D315C" w:rsidR="00C263E4" w:rsidRPr="00C263E4" w:rsidRDefault="00C263E4" w:rsidP="00C263E4">
      <w:pPr>
        <w:widowControl/>
        <w:jc w:val="left"/>
        <w:rPr>
          <w:rFonts w:ascii="楷体_GB2312" w:eastAsia="楷体_GB2312"/>
          <w:sz w:val="28"/>
          <w:szCs w:val="32"/>
        </w:rPr>
      </w:pPr>
      <w:r w:rsidRPr="00C263E4">
        <w:rPr>
          <w:rFonts w:ascii="楷体_GB2312" w:eastAsia="楷体_GB2312"/>
          <w:sz w:val="28"/>
          <w:szCs w:val="32"/>
          <w:highlight w:val="yellow"/>
        </w:rPr>
        <w:lastRenderedPageBreak/>
        <w:t>9-智能药学监护系统招标技术参数要求</w:t>
      </w:r>
    </w:p>
    <w:p w14:paraId="4D946465" w14:textId="77777777" w:rsidR="00C263E4" w:rsidRPr="00C263E4" w:rsidRDefault="00C263E4" w:rsidP="00794534">
      <w:pPr>
        <w:numPr>
          <w:ilvl w:val="0"/>
          <w:numId w:val="16"/>
        </w:numPr>
        <w:suppressAutoHyphens/>
        <w:overflowPunct w:val="0"/>
        <w:autoSpaceDE w:val="0"/>
        <w:autoSpaceDN w:val="0"/>
        <w:spacing w:before="62" w:line="276" w:lineRule="auto"/>
        <w:textAlignment w:val="baseline"/>
        <w:rPr>
          <w:rFonts w:ascii="微软雅黑" w:eastAsia="微软雅黑" w:hAnsi="微软雅黑" w:cs="Times New Roman"/>
          <w:b/>
          <w:bCs/>
          <w:color w:val="000000"/>
          <w:kern w:val="3"/>
          <w:sz w:val="20"/>
          <w:szCs w:val="20"/>
        </w:rPr>
      </w:pPr>
      <w:r w:rsidRPr="00C263E4">
        <w:rPr>
          <w:rFonts w:ascii="微软雅黑" w:eastAsia="微软雅黑" w:hAnsi="微软雅黑" w:cs="Times New Roman" w:hint="eastAsia"/>
          <w:b/>
          <w:bCs/>
          <w:color w:val="000000"/>
          <w:kern w:val="3"/>
          <w:sz w:val="20"/>
          <w:szCs w:val="20"/>
        </w:rPr>
        <w:t>智能药学监护系统</w:t>
      </w:r>
    </w:p>
    <w:tbl>
      <w:tblPr>
        <w:tblW w:w="5000" w:type="pct"/>
        <w:tblLook w:val="04A0" w:firstRow="1" w:lastRow="0" w:firstColumn="1" w:lastColumn="0" w:noHBand="0" w:noVBand="1"/>
      </w:tblPr>
      <w:tblGrid>
        <w:gridCol w:w="846"/>
        <w:gridCol w:w="7450"/>
      </w:tblGrid>
      <w:tr w:rsidR="00C263E4" w:rsidRPr="00C263E4" w14:paraId="23FC9861" w14:textId="77777777" w:rsidTr="00C263E4">
        <w:trPr>
          <w:trHeight w:val="340"/>
        </w:trPr>
        <w:tc>
          <w:tcPr>
            <w:tcW w:w="478" w:type="pct"/>
            <w:tcBorders>
              <w:top w:val="single" w:sz="4" w:space="0" w:color="auto"/>
              <w:left w:val="single" w:sz="4" w:space="0" w:color="auto"/>
              <w:bottom w:val="single" w:sz="4" w:space="0" w:color="auto"/>
              <w:right w:val="single" w:sz="4" w:space="0" w:color="auto"/>
            </w:tcBorders>
            <w:shd w:val="clear" w:color="auto" w:fill="D9D9D9"/>
            <w:vAlign w:val="center"/>
          </w:tcPr>
          <w:p w14:paraId="50DC52C7" w14:textId="77777777" w:rsidR="00C263E4" w:rsidRPr="00C263E4" w:rsidRDefault="00C263E4" w:rsidP="00C263E4">
            <w:pPr>
              <w:suppressAutoHyphens/>
              <w:overflowPunct w:val="0"/>
              <w:autoSpaceDE w:val="0"/>
              <w:autoSpaceDN w:val="0"/>
              <w:textAlignment w:val="baseline"/>
              <w:rPr>
                <w:rFonts w:ascii="宋体" w:eastAsia="宋体" w:hAnsi="宋体" w:cs="宋体"/>
                <w:b/>
                <w:bCs/>
                <w:kern w:val="3"/>
                <w:szCs w:val="21"/>
              </w:rPr>
            </w:pPr>
            <w:r w:rsidRPr="00C263E4">
              <w:rPr>
                <w:rFonts w:ascii="宋体" w:eastAsia="宋体" w:hAnsi="宋体" w:cs="宋体" w:hint="eastAsia"/>
                <w:b/>
                <w:bCs/>
                <w:kern w:val="3"/>
                <w:szCs w:val="21"/>
              </w:rPr>
              <w:t>编号</w:t>
            </w:r>
          </w:p>
        </w:tc>
        <w:tc>
          <w:tcPr>
            <w:tcW w:w="4521" w:type="pct"/>
            <w:tcBorders>
              <w:top w:val="single" w:sz="4" w:space="0" w:color="auto"/>
              <w:left w:val="nil"/>
              <w:bottom w:val="single" w:sz="4" w:space="0" w:color="auto"/>
              <w:right w:val="single" w:sz="4" w:space="0" w:color="auto"/>
            </w:tcBorders>
            <w:shd w:val="clear" w:color="auto" w:fill="D9D9D9"/>
            <w:vAlign w:val="center"/>
          </w:tcPr>
          <w:p w14:paraId="2F607F33" w14:textId="77777777" w:rsidR="00C263E4" w:rsidRPr="00C263E4" w:rsidRDefault="00C263E4" w:rsidP="00C263E4">
            <w:pPr>
              <w:suppressAutoHyphens/>
              <w:overflowPunct w:val="0"/>
              <w:autoSpaceDE w:val="0"/>
              <w:autoSpaceDN w:val="0"/>
              <w:textAlignment w:val="baseline"/>
              <w:rPr>
                <w:rFonts w:ascii="宋体" w:eastAsia="宋体" w:hAnsi="宋体" w:cs="宋体"/>
                <w:b/>
                <w:bCs/>
                <w:kern w:val="3"/>
                <w:szCs w:val="21"/>
              </w:rPr>
            </w:pPr>
            <w:r w:rsidRPr="00C263E4">
              <w:rPr>
                <w:rFonts w:ascii="宋体" w:eastAsia="宋体" w:hAnsi="宋体" w:cs="宋体" w:hint="eastAsia"/>
                <w:b/>
                <w:bCs/>
                <w:kern w:val="3"/>
                <w:szCs w:val="21"/>
              </w:rPr>
              <w:t>技术要求规格</w:t>
            </w:r>
          </w:p>
        </w:tc>
      </w:tr>
      <w:tr w:rsidR="00C263E4" w:rsidRPr="00C263E4" w14:paraId="44E23A1B" w14:textId="77777777" w:rsidTr="00F26CA9">
        <w:trPr>
          <w:trHeight w:val="340"/>
        </w:trPr>
        <w:tc>
          <w:tcPr>
            <w:tcW w:w="478" w:type="pct"/>
            <w:tcBorders>
              <w:top w:val="nil"/>
              <w:left w:val="single" w:sz="4" w:space="0" w:color="auto"/>
              <w:bottom w:val="single" w:sz="4" w:space="0" w:color="auto"/>
              <w:right w:val="single" w:sz="4" w:space="0" w:color="auto"/>
            </w:tcBorders>
            <w:shd w:val="clear" w:color="auto" w:fill="auto"/>
            <w:vAlign w:val="center"/>
          </w:tcPr>
          <w:p w14:paraId="2C6E7457" w14:textId="77777777" w:rsidR="00C263E4" w:rsidRPr="00C263E4" w:rsidRDefault="00C263E4" w:rsidP="00C263E4">
            <w:pPr>
              <w:suppressAutoHyphens/>
              <w:overflowPunct w:val="0"/>
              <w:autoSpaceDE w:val="0"/>
              <w:autoSpaceDN w:val="0"/>
              <w:textAlignment w:val="baseline"/>
              <w:rPr>
                <w:rFonts w:ascii="宋体" w:eastAsia="宋体" w:hAnsi="宋体" w:cs="宋体"/>
                <w:b/>
                <w:bCs/>
                <w:kern w:val="3"/>
                <w:szCs w:val="21"/>
              </w:rPr>
            </w:pPr>
            <w:r w:rsidRPr="00C263E4">
              <w:rPr>
                <w:rFonts w:ascii="宋体" w:eastAsia="宋体" w:hAnsi="宋体" w:cs="宋体" w:hint="eastAsia"/>
                <w:b/>
                <w:bCs/>
                <w:kern w:val="3"/>
                <w:szCs w:val="21"/>
              </w:rPr>
              <w:t>1.1</w:t>
            </w:r>
          </w:p>
        </w:tc>
        <w:tc>
          <w:tcPr>
            <w:tcW w:w="4521" w:type="pct"/>
            <w:tcBorders>
              <w:top w:val="nil"/>
              <w:left w:val="nil"/>
              <w:bottom w:val="single" w:sz="4" w:space="0" w:color="auto"/>
              <w:right w:val="single" w:sz="4" w:space="0" w:color="auto"/>
            </w:tcBorders>
            <w:shd w:val="clear" w:color="auto" w:fill="auto"/>
            <w:vAlign w:val="center"/>
          </w:tcPr>
          <w:p w14:paraId="247202CD" w14:textId="77777777" w:rsidR="00C263E4" w:rsidRPr="00C263E4" w:rsidRDefault="00C263E4" w:rsidP="00C263E4">
            <w:pPr>
              <w:suppressAutoHyphens/>
              <w:overflowPunct w:val="0"/>
              <w:autoSpaceDE w:val="0"/>
              <w:autoSpaceDN w:val="0"/>
              <w:textAlignment w:val="baseline"/>
              <w:rPr>
                <w:rFonts w:ascii="宋体" w:eastAsia="宋体" w:hAnsi="宋体" w:cs="宋体"/>
                <w:b/>
                <w:bCs/>
                <w:kern w:val="3"/>
                <w:szCs w:val="21"/>
              </w:rPr>
            </w:pPr>
            <w:r w:rsidRPr="00C263E4">
              <w:rPr>
                <w:rFonts w:ascii="宋体" w:eastAsia="宋体" w:hAnsi="宋体" w:cs="宋体" w:hint="eastAsia"/>
                <w:b/>
                <w:bCs/>
                <w:kern w:val="3"/>
                <w:szCs w:val="21"/>
              </w:rPr>
              <w:t>系统总体需求</w:t>
            </w:r>
          </w:p>
        </w:tc>
      </w:tr>
      <w:tr w:rsidR="00C263E4" w:rsidRPr="00C263E4" w14:paraId="7EB717E3" w14:textId="77777777" w:rsidTr="00F26CA9">
        <w:trPr>
          <w:trHeight w:val="340"/>
        </w:trPr>
        <w:tc>
          <w:tcPr>
            <w:tcW w:w="478" w:type="pct"/>
            <w:tcBorders>
              <w:top w:val="nil"/>
              <w:left w:val="single" w:sz="4" w:space="0" w:color="auto"/>
              <w:bottom w:val="single" w:sz="4" w:space="0" w:color="auto"/>
              <w:right w:val="single" w:sz="4" w:space="0" w:color="auto"/>
            </w:tcBorders>
            <w:shd w:val="clear" w:color="auto" w:fill="auto"/>
            <w:vAlign w:val="center"/>
          </w:tcPr>
          <w:p w14:paraId="35DBEA29"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宋体" w:hint="eastAsia"/>
                <w:kern w:val="3"/>
                <w:szCs w:val="21"/>
              </w:rPr>
              <w:t>1.1.1</w:t>
            </w:r>
          </w:p>
        </w:tc>
        <w:tc>
          <w:tcPr>
            <w:tcW w:w="4521" w:type="pct"/>
            <w:tcBorders>
              <w:top w:val="nil"/>
              <w:left w:val="nil"/>
              <w:bottom w:val="single" w:sz="4" w:space="0" w:color="auto"/>
              <w:right w:val="single" w:sz="4" w:space="0" w:color="auto"/>
            </w:tcBorders>
            <w:shd w:val="clear" w:color="auto" w:fill="auto"/>
            <w:vAlign w:val="center"/>
          </w:tcPr>
          <w:p w14:paraId="50B30441"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Times New Roman" w:hint="eastAsia"/>
                <w:b/>
                <w:bCs/>
                <w:color w:val="000000"/>
                <w:kern w:val="3"/>
                <w:szCs w:val="21"/>
              </w:rPr>
              <w:t>★</w:t>
            </w:r>
            <w:r w:rsidRPr="00C263E4">
              <w:rPr>
                <w:rFonts w:ascii="宋体" w:eastAsia="宋体" w:hAnsi="宋体" w:cs="宋体" w:hint="eastAsia"/>
                <w:kern w:val="3"/>
                <w:szCs w:val="21"/>
              </w:rPr>
              <w:t>数据迁移：本系统对现有移动临床药学系统进行数据迁移，不会造成数据上的丢失；涉及到数据迁移的第三方厂商费用由投标人自行承担。提供承诺函。</w:t>
            </w:r>
          </w:p>
        </w:tc>
      </w:tr>
      <w:tr w:rsidR="00C263E4" w:rsidRPr="00C263E4" w14:paraId="54CB1686" w14:textId="77777777" w:rsidTr="00F26CA9">
        <w:trPr>
          <w:trHeight w:val="340"/>
        </w:trPr>
        <w:tc>
          <w:tcPr>
            <w:tcW w:w="478" w:type="pct"/>
            <w:tcBorders>
              <w:top w:val="nil"/>
              <w:left w:val="single" w:sz="4" w:space="0" w:color="auto"/>
              <w:bottom w:val="single" w:sz="4" w:space="0" w:color="auto"/>
              <w:right w:val="single" w:sz="4" w:space="0" w:color="auto"/>
            </w:tcBorders>
            <w:shd w:val="clear" w:color="auto" w:fill="auto"/>
            <w:vAlign w:val="center"/>
          </w:tcPr>
          <w:p w14:paraId="511C5D58"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宋体" w:hint="eastAsia"/>
                <w:kern w:val="3"/>
                <w:szCs w:val="21"/>
              </w:rPr>
              <w:t>1.1.2</w:t>
            </w:r>
          </w:p>
        </w:tc>
        <w:tc>
          <w:tcPr>
            <w:tcW w:w="4521" w:type="pct"/>
            <w:tcBorders>
              <w:top w:val="nil"/>
              <w:left w:val="nil"/>
              <w:bottom w:val="single" w:sz="4" w:space="0" w:color="auto"/>
              <w:right w:val="single" w:sz="4" w:space="0" w:color="auto"/>
            </w:tcBorders>
            <w:shd w:val="clear" w:color="auto" w:fill="auto"/>
            <w:vAlign w:val="center"/>
          </w:tcPr>
          <w:p w14:paraId="4835D8CD"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Times New Roman" w:hint="eastAsia"/>
                <w:b/>
                <w:bCs/>
                <w:color w:val="000000"/>
                <w:kern w:val="3"/>
                <w:szCs w:val="21"/>
              </w:rPr>
              <w:t>▲</w:t>
            </w:r>
            <w:r w:rsidRPr="00C263E4">
              <w:rPr>
                <w:rFonts w:ascii="宋体" w:eastAsia="宋体" w:hAnsi="宋体" w:cs="宋体" w:hint="eastAsia"/>
                <w:kern w:val="3"/>
                <w:szCs w:val="21"/>
              </w:rPr>
              <w:t>业务流程：本系统同现有移动临床药学系统使用同一套业务流程设计，不会对用户使用上造成学习成本高，导致用户适应性差。</w:t>
            </w:r>
          </w:p>
        </w:tc>
      </w:tr>
      <w:tr w:rsidR="00C263E4" w:rsidRPr="00C263E4" w14:paraId="77BA0036" w14:textId="77777777" w:rsidTr="00F26CA9">
        <w:trPr>
          <w:trHeight w:val="340"/>
        </w:trPr>
        <w:tc>
          <w:tcPr>
            <w:tcW w:w="478" w:type="pct"/>
            <w:tcBorders>
              <w:top w:val="nil"/>
              <w:left w:val="single" w:sz="4" w:space="0" w:color="auto"/>
              <w:bottom w:val="single" w:sz="4" w:space="0" w:color="auto"/>
              <w:right w:val="single" w:sz="4" w:space="0" w:color="auto"/>
            </w:tcBorders>
            <w:shd w:val="clear" w:color="auto" w:fill="auto"/>
            <w:vAlign w:val="center"/>
          </w:tcPr>
          <w:p w14:paraId="0E2BFBA8"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宋体" w:hint="eastAsia"/>
                <w:kern w:val="3"/>
                <w:szCs w:val="21"/>
              </w:rPr>
              <w:t>1.1.3</w:t>
            </w:r>
          </w:p>
        </w:tc>
        <w:tc>
          <w:tcPr>
            <w:tcW w:w="4521" w:type="pct"/>
            <w:tcBorders>
              <w:top w:val="nil"/>
              <w:left w:val="nil"/>
              <w:bottom w:val="single" w:sz="4" w:space="0" w:color="auto"/>
              <w:right w:val="single" w:sz="4" w:space="0" w:color="auto"/>
            </w:tcBorders>
            <w:shd w:val="clear" w:color="auto" w:fill="auto"/>
            <w:vAlign w:val="center"/>
          </w:tcPr>
          <w:p w14:paraId="486221DD"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宋体" w:hint="eastAsia"/>
                <w:kern w:val="3"/>
                <w:szCs w:val="21"/>
              </w:rPr>
              <w:t>用户体验：本系统在现有移动临床药学系统的基础上提供更好的用户交互方式，提高药师的工作效率。</w:t>
            </w:r>
          </w:p>
        </w:tc>
      </w:tr>
      <w:tr w:rsidR="00C263E4" w:rsidRPr="00C263E4" w14:paraId="65D422F9" w14:textId="77777777" w:rsidTr="00F26CA9">
        <w:trPr>
          <w:trHeight w:val="340"/>
        </w:trPr>
        <w:tc>
          <w:tcPr>
            <w:tcW w:w="478" w:type="pct"/>
            <w:tcBorders>
              <w:top w:val="nil"/>
              <w:left w:val="single" w:sz="4" w:space="0" w:color="auto"/>
              <w:bottom w:val="single" w:sz="4" w:space="0" w:color="auto"/>
              <w:right w:val="single" w:sz="4" w:space="0" w:color="auto"/>
            </w:tcBorders>
            <w:shd w:val="clear" w:color="auto" w:fill="auto"/>
            <w:vAlign w:val="center"/>
          </w:tcPr>
          <w:p w14:paraId="35A70B28"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宋体" w:hint="eastAsia"/>
                <w:kern w:val="3"/>
                <w:szCs w:val="21"/>
              </w:rPr>
              <w:t>1.1.4</w:t>
            </w:r>
          </w:p>
        </w:tc>
        <w:tc>
          <w:tcPr>
            <w:tcW w:w="4521" w:type="pct"/>
            <w:tcBorders>
              <w:top w:val="nil"/>
              <w:left w:val="nil"/>
              <w:bottom w:val="single" w:sz="4" w:space="0" w:color="auto"/>
              <w:right w:val="single" w:sz="4" w:space="0" w:color="auto"/>
            </w:tcBorders>
            <w:shd w:val="clear" w:color="auto" w:fill="auto"/>
            <w:vAlign w:val="center"/>
          </w:tcPr>
          <w:p w14:paraId="6463DAF7"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Times New Roman" w:hint="eastAsia"/>
                <w:b/>
                <w:bCs/>
                <w:color w:val="000000"/>
                <w:kern w:val="3"/>
                <w:szCs w:val="21"/>
              </w:rPr>
              <w:t>▲</w:t>
            </w:r>
            <w:r w:rsidRPr="00C263E4">
              <w:rPr>
                <w:rFonts w:ascii="宋体" w:eastAsia="宋体" w:hAnsi="宋体" w:cs="宋体" w:hint="eastAsia"/>
                <w:kern w:val="3"/>
                <w:szCs w:val="21"/>
              </w:rPr>
              <w:t>接口方式：本系统兼容现有移动临床药学系统与HIS、EMR、LIS、RIS等的接口方式及内容，相关接口只需做个别调整即可，可快速进行实施。</w:t>
            </w:r>
          </w:p>
        </w:tc>
      </w:tr>
      <w:tr w:rsidR="00C263E4" w:rsidRPr="00C263E4" w14:paraId="0306BDF9" w14:textId="77777777" w:rsidTr="00F26CA9">
        <w:trPr>
          <w:trHeight w:val="340"/>
        </w:trPr>
        <w:tc>
          <w:tcPr>
            <w:tcW w:w="478" w:type="pct"/>
            <w:tcBorders>
              <w:top w:val="nil"/>
              <w:left w:val="single" w:sz="4" w:space="0" w:color="auto"/>
              <w:bottom w:val="single" w:sz="4" w:space="0" w:color="auto"/>
              <w:right w:val="single" w:sz="4" w:space="0" w:color="auto"/>
            </w:tcBorders>
            <w:shd w:val="clear" w:color="auto" w:fill="auto"/>
            <w:vAlign w:val="center"/>
          </w:tcPr>
          <w:p w14:paraId="164EA438"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宋体" w:hint="eastAsia"/>
                <w:kern w:val="3"/>
                <w:szCs w:val="21"/>
              </w:rPr>
              <w:t>1.1.5</w:t>
            </w:r>
          </w:p>
        </w:tc>
        <w:tc>
          <w:tcPr>
            <w:tcW w:w="4521" w:type="pct"/>
            <w:tcBorders>
              <w:top w:val="nil"/>
              <w:left w:val="nil"/>
              <w:bottom w:val="single" w:sz="4" w:space="0" w:color="auto"/>
              <w:right w:val="single" w:sz="4" w:space="0" w:color="auto"/>
            </w:tcBorders>
            <w:shd w:val="clear" w:color="auto" w:fill="auto"/>
            <w:vAlign w:val="center"/>
          </w:tcPr>
          <w:p w14:paraId="61FEB230"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Times New Roman" w:hint="eastAsia"/>
                <w:b/>
                <w:bCs/>
                <w:color w:val="000000"/>
                <w:kern w:val="3"/>
                <w:szCs w:val="21"/>
              </w:rPr>
              <w:t>★</w:t>
            </w:r>
            <w:r w:rsidRPr="00C263E4">
              <w:rPr>
                <w:rFonts w:ascii="宋体" w:eastAsia="宋体" w:hAnsi="宋体" w:cs="宋体" w:hint="eastAsia"/>
                <w:kern w:val="3"/>
                <w:szCs w:val="21"/>
              </w:rPr>
              <w:t>设备利旧：本系统支持现有移动临床药学系统的移动终端（iPad mini）软件功能应用,不会造成资源浪费。提供承诺函。</w:t>
            </w:r>
          </w:p>
        </w:tc>
      </w:tr>
      <w:tr w:rsidR="00C263E4" w:rsidRPr="00C263E4" w14:paraId="5F07AC82" w14:textId="77777777" w:rsidTr="00F26CA9">
        <w:trPr>
          <w:trHeight w:val="340"/>
        </w:trPr>
        <w:tc>
          <w:tcPr>
            <w:tcW w:w="478" w:type="pct"/>
            <w:tcBorders>
              <w:top w:val="nil"/>
              <w:left w:val="single" w:sz="4" w:space="0" w:color="auto"/>
              <w:bottom w:val="single" w:sz="4" w:space="0" w:color="auto"/>
              <w:right w:val="single" w:sz="4" w:space="0" w:color="auto"/>
            </w:tcBorders>
            <w:shd w:val="clear" w:color="auto" w:fill="auto"/>
            <w:vAlign w:val="center"/>
          </w:tcPr>
          <w:p w14:paraId="34B2A777" w14:textId="77777777" w:rsidR="00C263E4" w:rsidRPr="00C263E4" w:rsidRDefault="00C263E4" w:rsidP="00C263E4">
            <w:pPr>
              <w:suppressAutoHyphens/>
              <w:overflowPunct w:val="0"/>
              <w:autoSpaceDE w:val="0"/>
              <w:autoSpaceDN w:val="0"/>
              <w:textAlignment w:val="baseline"/>
              <w:rPr>
                <w:rFonts w:ascii="宋体" w:eastAsia="宋体" w:hAnsi="宋体" w:cs="宋体"/>
                <w:b/>
                <w:bCs/>
                <w:kern w:val="3"/>
                <w:szCs w:val="21"/>
              </w:rPr>
            </w:pPr>
            <w:r w:rsidRPr="00C263E4">
              <w:rPr>
                <w:rFonts w:ascii="宋体" w:eastAsia="宋体" w:hAnsi="宋体" w:cs="宋体" w:hint="eastAsia"/>
                <w:b/>
                <w:bCs/>
                <w:kern w:val="3"/>
                <w:szCs w:val="21"/>
              </w:rPr>
              <w:t>1.2</w:t>
            </w:r>
          </w:p>
        </w:tc>
        <w:tc>
          <w:tcPr>
            <w:tcW w:w="4521" w:type="pct"/>
            <w:tcBorders>
              <w:top w:val="nil"/>
              <w:left w:val="nil"/>
              <w:bottom w:val="single" w:sz="4" w:space="0" w:color="auto"/>
              <w:right w:val="single" w:sz="4" w:space="0" w:color="auto"/>
            </w:tcBorders>
            <w:shd w:val="clear" w:color="auto" w:fill="auto"/>
            <w:vAlign w:val="center"/>
          </w:tcPr>
          <w:p w14:paraId="44CF47F0" w14:textId="77777777" w:rsidR="00C263E4" w:rsidRPr="00C263E4" w:rsidRDefault="00C263E4" w:rsidP="00C263E4">
            <w:pPr>
              <w:suppressAutoHyphens/>
              <w:overflowPunct w:val="0"/>
              <w:autoSpaceDE w:val="0"/>
              <w:autoSpaceDN w:val="0"/>
              <w:textAlignment w:val="baseline"/>
              <w:rPr>
                <w:rFonts w:ascii="宋体" w:eastAsia="宋体" w:hAnsi="宋体" w:cs="宋体"/>
                <w:b/>
                <w:bCs/>
                <w:kern w:val="3"/>
                <w:szCs w:val="21"/>
              </w:rPr>
            </w:pPr>
            <w:r w:rsidRPr="00C263E4">
              <w:rPr>
                <w:rFonts w:ascii="宋体" w:eastAsia="宋体" w:hAnsi="宋体" w:cs="宋体" w:hint="eastAsia"/>
                <w:b/>
                <w:bCs/>
                <w:kern w:val="3"/>
                <w:szCs w:val="21"/>
              </w:rPr>
              <w:t>智能药学评估模型</w:t>
            </w:r>
          </w:p>
        </w:tc>
      </w:tr>
      <w:tr w:rsidR="00C263E4" w:rsidRPr="00C263E4" w14:paraId="6692AC58" w14:textId="77777777" w:rsidTr="00F26CA9">
        <w:trPr>
          <w:trHeight w:val="340"/>
        </w:trPr>
        <w:tc>
          <w:tcPr>
            <w:tcW w:w="478" w:type="pct"/>
            <w:tcBorders>
              <w:top w:val="nil"/>
              <w:left w:val="single" w:sz="4" w:space="0" w:color="auto"/>
              <w:bottom w:val="single" w:sz="4" w:space="0" w:color="auto"/>
              <w:right w:val="single" w:sz="4" w:space="0" w:color="auto"/>
            </w:tcBorders>
            <w:shd w:val="clear" w:color="auto" w:fill="auto"/>
            <w:vAlign w:val="center"/>
          </w:tcPr>
          <w:p w14:paraId="4471EDC3"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宋体" w:hint="eastAsia"/>
                <w:kern w:val="3"/>
                <w:szCs w:val="21"/>
              </w:rPr>
              <w:t>1.2.1</w:t>
            </w:r>
          </w:p>
        </w:tc>
        <w:tc>
          <w:tcPr>
            <w:tcW w:w="4521" w:type="pct"/>
            <w:tcBorders>
              <w:top w:val="nil"/>
              <w:left w:val="nil"/>
              <w:bottom w:val="single" w:sz="4" w:space="0" w:color="auto"/>
              <w:right w:val="single" w:sz="4" w:space="0" w:color="auto"/>
            </w:tcBorders>
            <w:shd w:val="clear" w:color="auto" w:fill="auto"/>
            <w:vAlign w:val="center"/>
          </w:tcPr>
          <w:p w14:paraId="61BB3950"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Times New Roman" w:hint="eastAsia"/>
                <w:b/>
                <w:bCs/>
                <w:color w:val="000000"/>
                <w:kern w:val="3"/>
                <w:szCs w:val="21"/>
              </w:rPr>
              <w:t>▲</w:t>
            </w:r>
            <w:r w:rsidRPr="00C263E4">
              <w:rPr>
                <w:rFonts w:ascii="宋体" w:eastAsia="宋体" w:hAnsi="宋体" w:cs="宋体" w:hint="eastAsia"/>
                <w:kern w:val="3"/>
                <w:szCs w:val="21"/>
              </w:rPr>
              <w:t>针对现有已开展药学查房的科室的专科或专病，通过构建智能化药学评估模型，实现自动筛选重点患者，并及时提醒药师关注。</w:t>
            </w:r>
          </w:p>
        </w:tc>
      </w:tr>
      <w:tr w:rsidR="00C263E4" w:rsidRPr="00C263E4" w14:paraId="0BCF16EA" w14:textId="77777777" w:rsidTr="00F26CA9">
        <w:trPr>
          <w:trHeight w:val="340"/>
        </w:trPr>
        <w:tc>
          <w:tcPr>
            <w:tcW w:w="478" w:type="pct"/>
            <w:tcBorders>
              <w:top w:val="nil"/>
              <w:left w:val="single" w:sz="4" w:space="0" w:color="auto"/>
              <w:bottom w:val="single" w:sz="4" w:space="0" w:color="auto"/>
              <w:right w:val="single" w:sz="4" w:space="0" w:color="auto"/>
            </w:tcBorders>
            <w:shd w:val="clear" w:color="auto" w:fill="auto"/>
            <w:vAlign w:val="center"/>
          </w:tcPr>
          <w:p w14:paraId="23EA9698"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宋体" w:hint="eastAsia"/>
                <w:kern w:val="3"/>
                <w:szCs w:val="21"/>
              </w:rPr>
              <w:t>1.2.2</w:t>
            </w:r>
          </w:p>
        </w:tc>
        <w:tc>
          <w:tcPr>
            <w:tcW w:w="4521" w:type="pct"/>
            <w:tcBorders>
              <w:top w:val="nil"/>
              <w:left w:val="nil"/>
              <w:bottom w:val="single" w:sz="4" w:space="0" w:color="auto"/>
              <w:right w:val="single" w:sz="4" w:space="0" w:color="auto"/>
            </w:tcBorders>
            <w:shd w:val="clear" w:color="auto" w:fill="auto"/>
            <w:vAlign w:val="center"/>
          </w:tcPr>
          <w:p w14:paraId="79A00AE6"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宋体" w:hint="eastAsia"/>
                <w:kern w:val="3"/>
                <w:szCs w:val="21"/>
              </w:rPr>
              <w:t>提供药学评估模板创建，药学评估量表制定可从模板中自动生成，也可以手工生成。</w:t>
            </w:r>
          </w:p>
        </w:tc>
      </w:tr>
      <w:tr w:rsidR="00C263E4" w:rsidRPr="00C263E4" w14:paraId="2130CE94" w14:textId="77777777" w:rsidTr="00F26CA9">
        <w:trPr>
          <w:trHeight w:val="340"/>
        </w:trPr>
        <w:tc>
          <w:tcPr>
            <w:tcW w:w="478" w:type="pct"/>
            <w:tcBorders>
              <w:top w:val="nil"/>
              <w:left w:val="single" w:sz="4" w:space="0" w:color="auto"/>
              <w:bottom w:val="single" w:sz="4" w:space="0" w:color="auto"/>
              <w:right w:val="single" w:sz="4" w:space="0" w:color="auto"/>
            </w:tcBorders>
            <w:shd w:val="clear" w:color="auto" w:fill="auto"/>
            <w:vAlign w:val="center"/>
          </w:tcPr>
          <w:p w14:paraId="22AEBE24"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宋体" w:hint="eastAsia"/>
                <w:kern w:val="3"/>
                <w:szCs w:val="21"/>
              </w:rPr>
              <w:t>1.2.3</w:t>
            </w:r>
          </w:p>
        </w:tc>
        <w:tc>
          <w:tcPr>
            <w:tcW w:w="4521" w:type="pct"/>
            <w:tcBorders>
              <w:top w:val="nil"/>
              <w:left w:val="nil"/>
              <w:bottom w:val="single" w:sz="4" w:space="0" w:color="auto"/>
              <w:right w:val="single" w:sz="4" w:space="0" w:color="auto"/>
            </w:tcBorders>
            <w:shd w:val="clear" w:color="auto" w:fill="auto"/>
            <w:vAlign w:val="center"/>
          </w:tcPr>
          <w:p w14:paraId="24C12839"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宋体" w:hint="eastAsia"/>
                <w:kern w:val="3"/>
                <w:szCs w:val="21"/>
              </w:rPr>
              <w:t>慢病药物监测：根据患者生命体征中的血糖和血压，在一定用药周期内，是否有明显缓解，如无则也进行标识提醒药师。</w:t>
            </w:r>
          </w:p>
        </w:tc>
      </w:tr>
      <w:tr w:rsidR="00C263E4" w:rsidRPr="00C263E4" w14:paraId="1515E93B" w14:textId="77777777" w:rsidTr="00F26CA9">
        <w:trPr>
          <w:trHeight w:val="340"/>
        </w:trPr>
        <w:tc>
          <w:tcPr>
            <w:tcW w:w="478" w:type="pct"/>
            <w:tcBorders>
              <w:top w:val="nil"/>
              <w:left w:val="single" w:sz="4" w:space="0" w:color="auto"/>
              <w:bottom w:val="single" w:sz="4" w:space="0" w:color="auto"/>
              <w:right w:val="single" w:sz="4" w:space="0" w:color="auto"/>
            </w:tcBorders>
            <w:shd w:val="clear" w:color="auto" w:fill="auto"/>
            <w:vAlign w:val="center"/>
          </w:tcPr>
          <w:p w14:paraId="6871BC42"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宋体" w:hint="eastAsia"/>
                <w:kern w:val="3"/>
                <w:szCs w:val="21"/>
              </w:rPr>
              <w:t>1.2.4</w:t>
            </w:r>
          </w:p>
        </w:tc>
        <w:tc>
          <w:tcPr>
            <w:tcW w:w="4521" w:type="pct"/>
            <w:tcBorders>
              <w:top w:val="nil"/>
              <w:left w:val="nil"/>
              <w:bottom w:val="single" w:sz="4" w:space="0" w:color="auto"/>
              <w:right w:val="single" w:sz="4" w:space="0" w:color="auto"/>
            </w:tcBorders>
            <w:shd w:val="clear" w:color="auto" w:fill="auto"/>
            <w:vAlign w:val="center"/>
          </w:tcPr>
          <w:p w14:paraId="6E502E87"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宋体" w:hint="eastAsia"/>
                <w:kern w:val="3"/>
                <w:szCs w:val="21"/>
              </w:rPr>
              <w:t>药物不良反应监测：通过一系列条件去筛选可能产生不良反应的患者，如80岁正常体征患者，使用有肾毒性药物，更易产生不良反应，可以建立相对简单的模型去判断，后期通过大数据分析处理，不断优化不良反应监测模型。</w:t>
            </w:r>
          </w:p>
        </w:tc>
      </w:tr>
      <w:tr w:rsidR="00C263E4" w:rsidRPr="00C263E4" w14:paraId="4E1BA422" w14:textId="77777777" w:rsidTr="00F26CA9">
        <w:trPr>
          <w:trHeight w:val="340"/>
        </w:trPr>
        <w:tc>
          <w:tcPr>
            <w:tcW w:w="478" w:type="pct"/>
            <w:tcBorders>
              <w:top w:val="nil"/>
              <w:left w:val="single" w:sz="4" w:space="0" w:color="auto"/>
              <w:bottom w:val="single" w:sz="4" w:space="0" w:color="auto"/>
              <w:right w:val="single" w:sz="4" w:space="0" w:color="auto"/>
            </w:tcBorders>
            <w:shd w:val="clear" w:color="auto" w:fill="auto"/>
            <w:vAlign w:val="center"/>
          </w:tcPr>
          <w:p w14:paraId="04A13D66" w14:textId="77777777" w:rsidR="00C263E4" w:rsidRPr="00C263E4" w:rsidRDefault="00C263E4" w:rsidP="00C263E4">
            <w:pPr>
              <w:suppressAutoHyphens/>
              <w:overflowPunct w:val="0"/>
              <w:autoSpaceDE w:val="0"/>
              <w:autoSpaceDN w:val="0"/>
              <w:textAlignment w:val="baseline"/>
              <w:rPr>
                <w:rFonts w:ascii="宋体" w:eastAsia="宋体" w:hAnsi="宋体" w:cs="宋体"/>
                <w:b/>
                <w:bCs/>
                <w:kern w:val="3"/>
                <w:szCs w:val="21"/>
              </w:rPr>
            </w:pPr>
            <w:r w:rsidRPr="00C263E4">
              <w:rPr>
                <w:rFonts w:ascii="宋体" w:eastAsia="宋体" w:hAnsi="宋体" w:cs="宋体" w:hint="eastAsia"/>
                <w:b/>
                <w:bCs/>
                <w:kern w:val="3"/>
                <w:szCs w:val="21"/>
              </w:rPr>
              <w:t>1.3</w:t>
            </w:r>
          </w:p>
        </w:tc>
        <w:tc>
          <w:tcPr>
            <w:tcW w:w="4521" w:type="pct"/>
            <w:tcBorders>
              <w:top w:val="nil"/>
              <w:left w:val="nil"/>
              <w:bottom w:val="single" w:sz="4" w:space="0" w:color="auto"/>
              <w:right w:val="single" w:sz="4" w:space="0" w:color="auto"/>
            </w:tcBorders>
            <w:shd w:val="clear" w:color="auto" w:fill="auto"/>
            <w:vAlign w:val="center"/>
          </w:tcPr>
          <w:p w14:paraId="38BD380A" w14:textId="77777777" w:rsidR="00C263E4" w:rsidRPr="00C263E4" w:rsidRDefault="00C263E4" w:rsidP="00C263E4">
            <w:pPr>
              <w:suppressAutoHyphens/>
              <w:overflowPunct w:val="0"/>
              <w:autoSpaceDE w:val="0"/>
              <w:autoSpaceDN w:val="0"/>
              <w:textAlignment w:val="baseline"/>
              <w:rPr>
                <w:rFonts w:ascii="宋体" w:eastAsia="宋体" w:hAnsi="宋体" w:cs="宋体"/>
                <w:b/>
                <w:bCs/>
                <w:kern w:val="3"/>
                <w:szCs w:val="21"/>
              </w:rPr>
            </w:pPr>
            <w:r w:rsidRPr="00C263E4">
              <w:rPr>
                <w:rFonts w:ascii="宋体" w:eastAsia="宋体" w:hAnsi="宋体" w:cs="宋体" w:hint="eastAsia"/>
                <w:b/>
                <w:bCs/>
                <w:kern w:val="3"/>
                <w:szCs w:val="21"/>
              </w:rPr>
              <w:t>智能药学监护路径</w:t>
            </w:r>
          </w:p>
        </w:tc>
      </w:tr>
      <w:tr w:rsidR="00C263E4" w:rsidRPr="00C263E4" w14:paraId="270976DF" w14:textId="77777777" w:rsidTr="00F26CA9">
        <w:trPr>
          <w:trHeight w:val="340"/>
        </w:trPr>
        <w:tc>
          <w:tcPr>
            <w:tcW w:w="478" w:type="pct"/>
            <w:tcBorders>
              <w:top w:val="nil"/>
              <w:left w:val="single" w:sz="4" w:space="0" w:color="auto"/>
              <w:bottom w:val="single" w:sz="4" w:space="0" w:color="auto"/>
              <w:right w:val="single" w:sz="4" w:space="0" w:color="auto"/>
            </w:tcBorders>
            <w:shd w:val="clear" w:color="auto" w:fill="auto"/>
            <w:vAlign w:val="center"/>
          </w:tcPr>
          <w:p w14:paraId="157497A7"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宋体" w:hint="eastAsia"/>
                <w:kern w:val="3"/>
                <w:szCs w:val="21"/>
              </w:rPr>
              <w:t>1.3.1</w:t>
            </w:r>
          </w:p>
        </w:tc>
        <w:tc>
          <w:tcPr>
            <w:tcW w:w="4521" w:type="pct"/>
            <w:tcBorders>
              <w:top w:val="nil"/>
              <w:left w:val="nil"/>
              <w:bottom w:val="single" w:sz="4" w:space="0" w:color="auto"/>
              <w:right w:val="single" w:sz="4" w:space="0" w:color="auto"/>
            </w:tcBorders>
            <w:shd w:val="clear" w:color="auto" w:fill="auto"/>
            <w:vAlign w:val="center"/>
          </w:tcPr>
          <w:p w14:paraId="34EA9957"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Times New Roman" w:hint="eastAsia"/>
                <w:b/>
                <w:bCs/>
                <w:color w:val="000000"/>
                <w:kern w:val="3"/>
                <w:szCs w:val="21"/>
              </w:rPr>
              <w:t>▲</w:t>
            </w:r>
            <w:r w:rsidRPr="00C263E4">
              <w:rPr>
                <w:rFonts w:ascii="宋体" w:eastAsia="宋体" w:hAnsi="宋体" w:cs="宋体" w:hint="eastAsia"/>
                <w:kern w:val="3"/>
                <w:szCs w:val="21"/>
              </w:rPr>
              <w:t>针对现有已开展药学查房的科室的专科或专病，通过构建智能化药学监护模型，实现自动监护患者病情变化，并及时提醒药师处理。</w:t>
            </w:r>
          </w:p>
        </w:tc>
      </w:tr>
      <w:tr w:rsidR="00C263E4" w:rsidRPr="00C263E4" w14:paraId="58291191" w14:textId="77777777" w:rsidTr="00F26CA9">
        <w:trPr>
          <w:trHeight w:val="340"/>
        </w:trPr>
        <w:tc>
          <w:tcPr>
            <w:tcW w:w="478" w:type="pct"/>
            <w:tcBorders>
              <w:top w:val="nil"/>
              <w:left w:val="single" w:sz="4" w:space="0" w:color="auto"/>
              <w:bottom w:val="single" w:sz="4" w:space="0" w:color="auto"/>
              <w:right w:val="single" w:sz="4" w:space="0" w:color="auto"/>
            </w:tcBorders>
            <w:shd w:val="clear" w:color="auto" w:fill="auto"/>
            <w:vAlign w:val="center"/>
          </w:tcPr>
          <w:p w14:paraId="312221CE"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宋体" w:hint="eastAsia"/>
                <w:kern w:val="3"/>
                <w:szCs w:val="21"/>
              </w:rPr>
              <w:t>1.3.2</w:t>
            </w:r>
          </w:p>
        </w:tc>
        <w:tc>
          <w:tcPr>
            <w:tcW w:w="4521" w:type="pct"/>
            <w:tcBorders>
              <w:top w:val="nil"/>
              <w:left w:val="nil"/>
              <w:bottom w:val="single" w:sz="4" w:space="0" w:color="auto"/>
              <w:right w:val="single" w:sz="4" w:space="0" w:color="auto"/>
            </w:tcBorders>
            <w:shd w:val="clear" w:color="auto" w:fill="auto"/>
            <w:vAlign w:val="center"/>
          </w:tcPr>
          <w:p w14:paraId="057798AE"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宋体" w:hint="eastAsia"/>
                <w:kern w:val="3"/>
                <w:szCs w:val="21"/>
              </w:rPr>
              <w:t>提供药学监护计划模板创建，药学监护计划制定可从模板中自动生成，也可以手工生成。</w:t>
            </w:r>
          </w:p>
        </w:tc>
      </w:tr>
      <w:tr w:rsidR="00C263E4" w:rsidRPr="00C263E4" w14:paraId="0022A824" w14:textId="77777777" w:rsidTr="00F26CA9">
        <w:trPr>
          <w:trHeight w:val="340"/>
        </w:trPr>
        <w:tc>
          <w:tcPr>
            <w:tcW w:w="478" w:type="pct"/>
            <w:tcBorders>
              <w:top w:val="nil"/>
              <w:left w:val="single" w:sz="4" w:space="0" w:color="auto"/>
              <w:bottom w:val="single" w:sz="4" w:space="0" w:color="auto"/>
              <w:right w:val="single" w:sz="4" w:space="0" w:color="auto"/>
            </w:tcBorders>
            <w:shd w:val="clear" w:color="auto" w:fill="auto"/>
            <w:vAlign w:val="center"/>
          </w:tcPr>
          <w:p w14:paraId="3A93D705"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宋体" w:hint="eastAsia"/>
                <w:kern w:val="3"/>
                <w:szCs w:val="21"/>
              </w:rPr>
              <w:t>1.3.3</w:t>
            </w:r>
          </w:p>
        </w:tc>
        <w:tc>
          <w:tcPr>
            <w:tcW w:w="4521" w:type="pct"/>
            <w:tcBorders>
              <w:top w:val="nil"/>
              <w:left w:val="nil"/>
              <w:bottom w:val="single" w:sz="4" w:space="0" w:color="auto"/>
              <w:right w:val="single" w:sz="4" w:space="0" w:color="auto"/>
            </w:tcBorders>
            <w:shd w:val="clear" w:color="auto" w:fill="auto"/>
            <w:vAlign w:val="center"/>
          </w:tcPr>
          <w:p w14:paraId="54ACB182"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宋体" w:hint="eastAsia"/>
                <w:kern w:val="3"/>
                <w:szCs w:val="21"/>
              </w:rPr>
              <w:t>通过知识库结合临床检验指标，某些药物可能会在治疗过程中引起药物性肝损，如患者在用药过程中出现肝损，则会标识哪些药物可能引起药物性肝损，并提醒到药师和医生进行沟通是否需要停换药物。</w:t>
            </w:r>
          </w:p>
        </w:tc>
      </w:tr>
      <w:tr w:rsidR="00C263E4" w:rsidRPr="00C263E4" w14:paraId="50A01CBE" w14:textId="77777777" w:rsidTr="00F26CA9">
        <w:trPr>
          <w:trHeight w:val="340"/>
        </w:trPr>
        <w:tc>
          <w:tcPr>
            <w:tcW w:w="478" w:type="pct"/>
            <w:tcBorders>
              <w:top w:val="nil"/>
              <w:left w:val="single" w:sz="4" w:space="0" w:color="auto"/>
              <w:bottom w:val="single" w:sz="4" w:space="0" w:color="auto"/>
              <w:right w:val="single" w:sz="4" w:space="0" w:color="auto"/>
            </w:tcBorders>
            <w:shd w:val="clear" w:color="auto" w:fill="auto"/>
            <w:vAlign w:val="center"/>
          </w:tcPr>
          <w:p w14:paraId="4C990D5F"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宋体" w:hint="eastAsia"/>
                <w:kern w:val="3"/>
                <w:szCs w:val="21"/>
              </w:rPr>
              <w:t>1.3.4</w:t>
            </w:r>
          </w:p>
        </w:tc>
        <w:tc>
          <w:tcPr>
            <w:tcW w:w="4521" w:type="pct"/>
            <w:tcBorders>
              <w:top w:val="nil"/>
              <w:left w:val="nil"/>
              <w:bottom w:val="single" w:sz="4" w:space="0" w:color="auto"/>
              <w:right w:val="single" w:sz="4" w:space="0" w:color="auto"/>
            </w:tcBorders>
            <w:shd w:val="clear" w:color="auto" w:fill="auto"/>
            <w:vAlign w:val="center"/>
          </w:tcPr>
          <w:p w14:paraId="26A2DA5E"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宋体" w:hint="eastAsia"/>
                <w:kern w:val="3"/>
                <w:szCs w:val="21"/>
              </w:rPr>
              <w:t>治疗药物浓度监测，当治疗效果不理想时，药师可以申请发起血药浓度监测，对患者每个时间段的血药浓度进行监测，调整用药剂量和用药时间。</w:t>
            </w:r>
          </w:p>
        </w:tc>
      </w:tr>
      <w:tr w:rsidR="00C263E4" w:rsidRPr="00C263E4" w14:paraId="7C849F58" w14:textId="77777777" w:rsidTr="00F26CA9">
        <w:trPr>
          <w:trHeight w:val="326"/>
        </w:trPr>
        <w:tc>
          <w:tcPr>
            <w:tcW w:w="478" w:type="pct"/>
            <w:tcBorders>
              <w:top w:val="nil"/>
              <w:left w:val="single" w:sz="4" w:space="0" w:color="auto"/>
              <w:bottom w:val="single" w:sz="4" w:space="0" w:color="auto"/>
              <w:right w:val="single" w:sz="4" w:space="0" w:color="auto"/>
            </w:tcBorders>
            <w:shd w:val="clear" w:color="auto" w:fill="auto"/>
            <w:vAlign w:val="center"/>
          </w:tcPr>
          <w:p w14:paraId="297B81A3" w14:textId="77777777" w:rsidR="00C263E4" w:rsidRPr="00C263E4" w:rsidRDefault="00C263E4" w:rsidP="00C263E4">
            <w:pPr>
              <w:suppressAutoHyphens/>
              <w:overflowPunct w:val="0"/>
              <w:autoSpaceDE w:val="0"/>
              <w:autoSpaceDN w:val="0"/>
              <w:textAlignment w:val="baseline"/>
              <w:rPr>
                <w:rFonts w:ascii="宋体" w:eastAsia="宋体" w:hAnsi="宋体" w:cs="宋体"/>
                <w:b/>
                <w:bCs/>
                <w:kern w:val="3"/>
                <w:szCs w:val="21"/>
              </w:rPr>
            </w:pPr>
            <w:r w:rsidRPr="00C263E4">
              <w:rPr>
                <w:rFonts w:ascii="宋体" w:eastAsia="宋体" w:hAnsi="宋体" w:cs="宋体" w:hint="eastAsia"/>
                <w:b/>
                <w:bCs/>
                <w:kern w:val="3"/>
                <w:szCs w:val="21"/>
              </w:rPr>
              <w:t>1.4</w:t>
            </w:r>
          </w:p>
        </w:tc>
        <w:tc>
          <w:tcPr>
            <w:tcW w:w="4521" w:type="pct"/>
            <w:tcBorders>
              <w:top w:val="nil"/>
              <w:left w:val="nil"/>
              <w:bottom w:val="single" w:sz="4" w:space="0" w:color="auto"/>
              <w:right w:val="single" w:sz="4" w:space="0" w:color="auto"/>
            </w:tcBorders>
            <w:shd w:val="clear" w:color="auto" w:fill="auto"/>
            <w:vAlign w:val="center"/>
          </w:tcPr>
          <w:p w14:paraId="0229112D" w14:textId="77777777" w:rsidR="00C263E4" w:rsidRPr="00C263E4" w:rsidRDefault="00C263E4" w:rsidP="00C263E4">
            <w:pPr>
              <w:suppressAutoHyphens/>
              <w:overflowPunct w:val="0"/>
              <w:autoSpaceDE w:val="0"/>
              <w:autoSpaceDN w:val="0"/>
              <w:textAlignment w:val="baseline"/>
              <w:rPr>
                <w:rFonts w:ascii="宋体" w:eastAsia="宋体" w:hAnsi="宋体" w:cs="宋体"/>
                <w:b/>
                <w:bCs/>
                <w:kern w:val="3"/>
                <w:szCs w:val="21"/>
              </w:rPr>
            </w:pPr>
            <w:r w:rsidRPr="00C263E4">
              <w:rPr>
                <w:rFonts w:ascii="宋体" w:eastAsia="宋体" w:hAnsi="宋体" w:cs="宋体" w:hint="eastAsia"/>
                <w:b/>
                <w:bCs/>
                <w:kern w:val="3"/>
                <w:szCs w:val="21"/>
              </w:rPr>
              <w:t>患者药学360视图</w:t>
            </w:r>
          </w:p>
        </w:tc>
      </w:tr>
      <w:tr w:rsidR="00C263E4" w:rsidRPr="00C263E4" w14:paraId="474AD770" w14:textId="77777777" w:rsidTr="00F26CA9">
        <w:trPr>
          <w:trHeight w:val="340"/>
        </w:trPr>
        <w:tc>
          <w:tcPr>
            <w:tcW w:w="478" w:type="pct"/>
            <w:tcBorders>
              <w:top w:val="nil"/>
              <w:left w:val="single" w:sz="4" w:space="0" w:color="auto"/>
              <w:bottom w:val="single" w:sz="4" w:space="0" w:color="auto"/>
              <w:right w:val="single" w:sz="4" w:space="0" w:color="auto"/>
            </w:tcBorders>
            <w:shd w:val="clear" w:color="auto" w:fill="auto"/>
            <w:vAlign w:val="center"/>
          </w:tcPr>
          <w:p w14:paraId="06E1F56D"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宋体" w:hint="eastAsia"/>
                <w:kern w:val="3"/>
                <w:szCs w:val="21"/>
              </w:rPr>
              <w:t>1.4.1</w:t>
            </w:r>
          </w:p>
        </w:tc>
        <w:tc>
          <w:tcPr>
            <w:tcW w:w="4521" w:type="pct"/>
            <w:tcBorders>
              <w:top w:val="nil"/>
              <w:left w:val="nil"/>
              <w:bottom w:val="single" w:sz="4" w:space="0" w:color="auto"/>
              <w:right w:val="single" w:sz="4" w:space="0" w:color="auto"/>
            </w:tcBorders>
            <w:shd w:val="clear" w:color="auto" w:fill="auto"/>
            <w:vAlign w:val="center"/>
          </w:tcPr>
          <w:p w14:paraId="259103C8"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Times New Roman" w:hint="eastAsia"/>
                <w:b/>
                <w:bCs/>
                <w:color w:val="000000"/>
                <w:kern w:val="3"/>
                <w:szCs w:val="21"/>
              </w:rPr>
              <w:t>▲</w:t>
            </w:r>
            <w:r w:rsidRPr="00C263E4">
              <w:rPr>
                <w:rFonts w:ascii="宋体" w:eastAsia="宋体" w:hAnsi="宋体" w:cs="宋体" w:hint="eastAsia"/>
                <w:kern w:val="3"/>
                <w:szCs w:val="21"/>
              </w:rPr>
              <w:t>构建患者视图，基于大数据中心、以患者为核心。主要是对患者基本信息、患者诊疗信息、患者临床信息等在数据中心的基础上进行统一浏览和展示，并且能够支持在其他系统的嵌入。</w:t>
            </w:r>
          </w:p>
        </w:tc>
      </w:tr>
      <w:tr w:rsidR="00C263E4" w:rsidRPr="00C263E4" w14:paraId="0DE48238" w14:textId="77777777" w:rsidTr="00F26CA9">
        <w:trPr>
          <w:trHeight w:val="340"/>
        </w:trPr>
        <w:tc>
          <w:tcPr>
            <w:tcW w:w="478" w:type="pct"/>
            <w:tcBorders>
              <w:top w:val="nil"/>
              <w:left w:val="single" w:sz="4" w:space="0" w:color="auto"/>
              <w:bottom w:val="single" w:sz="4" w:space="0" w:color="auto"/>
              <w:right w:val="single" w:sz="4" w:space="0" w:color="auto"/>
            </w:tcBorders>
            <w:shd w:val="clear" w:color="auto" w:fill="auto"/>
            <w:vAlign w:val="center"/>
          </w:tcPr>
          <w:p w14:paraId="1D37BDFB"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宋体" w:hint="eastAsia"/>
                <w:kern w:val="3"/>
                <w:szCs w:val="21"/>
              </w:rPr>
              <w:t>1.4.2</w:t>
            </w:r>
          </w:p>
        </w:tc>
        <w:tc>
          <w:tcPr>
            <w:tcW w:w="4521" w:type="pct"/>
            <w:tcBorders>
              <w:top w:val="nil"/>
              <w:left w:val="nil"/>
              <w:bottom w:val="single" w:sz="4" w:space="0" w:color="auto"/>
              <w:right w:val="single" w:sz="4" w:space="0" w:color="auto"/>
            </w:tcBorders>
            <w:shd w:val="clear" w:color="auto" w:fill="auto"/>
            <w:vAlign w:val="center"/>
          </w:tcPr>
          <w:p w14:paraId="7E7FF4EF"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宋体" w:hint="eastAsia"/>
                <w:kern w:val="3"/>
                <w:szCs w:val="21"/>
              </w:rPr>
              <w:t>通过患者药学360视图，用户可以及时掌握患者病情变化情况，给予个性化患者给药方案。</w:t>
            </w:r>
          </w:p>
        </w:tc>
      </w:tr>
      <w:tr w:rsidR="00C263E4" w:rsidRPr="00C263E4" w14:paraId="12938A51" w14:textId="77777777" w:rsidTr="00F26CA9">
        <w:trPr>
          <w:trHeight w:val="340"/>
        </w:trPr>
        <w:tc>
          <w:tcPr>
            <w:tcW w:w="478" w:type="pct"/>
            <w:tcBorders>
              <w:top w:val="nil"/>
              <w:left w:val="single" w:sz="4" w:space="0" w:color="auto"/>
              <w:bottom w:val="single" w:sz="4" w:space="0" w:color="auto"/>
              <w:right w:val="single" w:sz="4" w:space="0" w:color="auto"/>
            </w:tcBorders>
            <w:shd w:val="clear" w:color="auto" w:fill="auto"/>
            <w:vAlign w:val="center"/>
          </w:tcPr>
          <w:p w14:paraId="12644888" w14:textId="77777777" w:rsidR="00C263E4" w:rsidRPr="00C263E4" w:rsidRDefault="00C263E4" w:rsidP="00C263E4">
            <w:pPr>
              <w:suppressAutoHyphens/>
              <w:overflowPunct w:val="0"/>
              <w:autoSpaceDE w:val="0"/>
              <w:autoSpaceDN w:val="0"/>
              <w:textAlignment w:val="baseline"/>
              <w:rPr>
                <w:rFonts w:ascii="宋体" w:eastAsia="宋体" w:hAnsi="宋体" w:cs="宋体"/>
                <w:b/>
                <w:bCs/>
                <w:kern w:val="3"/>
                <w:szCs w:val="21"/>
              </w:rPr>
            </w:pPr>
            <w:r w:rsidRPr="00C263E4">
              <w:rPr>
                <w:rFonts w:ascii="宋体" w:eastAsia="宋体" w:hAnsi="宋体" w:cs="宋体" w:hint="eastAsia"/>
                <w:b/>
                <w:bCs/>
                <w:kern w:val="3"/>
                <w:szCs w:val="21"/>
              </w:rPr>
              <w:t>1.5</w:t>
            </w:r>
          </w:p>
        </w:tc>
        <w:tc>
          <w:tcPr>
            <w:tcW w:w="4521" w:type="pct"/>
            <w:tcBorders>
              <w:top w:val="nil"/>
              <w:left w:val="nil"/>
              <w:bottom w:val="single" w:sz="4" w:space="0" w:color="auto"/>
              <w:right w:val="single" w:sz="4" w:space="0" w:color="auto"/>
            </w:tcBorders>
            <w:shd w:val="clear" w:color="auto" w:fill="auto"/>
            <w:vAlign w:val="center"/>
          </w:tcPr>
          <w:p w14:paraId="2C3F4700" w14:textId="77777777" w:rsidR="00C263E4" w:rsidRPr="00C263E4" w:rsidRDefault="00C263E4" w:rsidP="00C263E4">
            <w:pPr>
              <w:suppressAutoHyphens/>
              <w:overflowPunct w:val="0"/>
              <w:autoSpaceDE w:val="0"/>
              <w:autoSpaceDN w:val="0"/>
              <w:textAlignment w:val="baseline"/>
              <w:rPr>
                <w:rFonts w:ascii="宋体" w:eastAsia="宋体" w:hAnsi="宋体" w:cs="宋体"/>
                <w:b/>
                <w:bCs/>
                <w:kern w:val="3"/>
                <w:szCs w:val="21"/>
              </w:rPr>
            </w:pPr>
            <w:r w:rsidRPr="00C263E4">
              <w:rPr>
                <w:rFonts w:ascii="宋体" w:eastAsia="宋体" w:hAnsi="宋体" w:cs="宋体" w:hint="eastAsia"/>
                <w:b/>
                <w:bCs/>
                <w:kern w:val="3"/>
                <w:szCs w:val="21"/>
              </w:rPr>
              <w:t>抗菌药物指标监测</w:t>
            </w:r>
          </w:p>
        </w:tc>
      </w:tr>
      <w:tr w:rsidR="00C263E4" w:rsidRPr="00C263E4" w14:paraId="6D858405" w14:textId="77777777" w:rsidTr="00F26CA9">
        <w:trPr>
          <w:trHeight w:val="340"/>
        </w:trPr>
        <w:tc>
          <w:tcPr>
            <w:tcW w:w="478" w:type="pct"/>
            <w:tcBorders>
              <w:top w:val="nil"/>
              <w:left w:val="single" w:sz="4" w:space="0" w:color="auto"/>
              <w:bottom w:val="single" w:sz="4" w:space="0" w:color="auto"/>
              <w:right w:val="single" w:sz="4" w:space="0" w:color="auto"/>
            </w:tcBorders>
            <w:shd w:val="clear" w:color="auto" w:fill="auto"/>
            <w:vAlign w:val="center"/>
          </w:tcPr>
          <w:p w14:paraId="412E0B8F"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宋体" w:hint="eastAsia"/>
                <w:kern w:val="3"/>
                <w:szCs w:val="21"/>
              </w:rPr>
              <w:lastRenderedPageBreak/>
              <w:t>1.5.1</w:t>
            </w:r>
          </w:p>
        </w:tc>
        <w:tc>
          <w:tcPr>
            <w:tcW w:w="4521" w:type="pct"/>
            <w:tcBorders>
              <w:top w:val="nil"/>
              <w:left w:val="nil"/>
              <w:bottom w:val="single" w:sz="4" w:space="0" w:color="auto"/>
              <w:right w:val="single" w:sz="4" w:space="0" w:color="auto"/>
            </w:tcBorders>
            <w:shd w:val="clear" w:color="auto" w:fill="auto"/>
            <w:vAlign w:val="center"/>
          </w:tcPr>
          <w:p w14:paraId="1E7E4764"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Times New Roman" w:hint="eastAsia"/>
                <w:b/>
                <w:bCs/>
                <w:color w:val="000000"/>
                <w:kern w:val="3"/>
                <w:szCs w:val="21"/>
              </w:rPr>
              <w:t>▲</w:t>
            </w:r>
            <w:r w:rsidRPr="00C263E4">
              <w:rPr>
                <w:rFonts w:ascii="宋体" w:eastAsia="宋体" w:hAnsi="宋体" w:cs="宋体" w:hint="eastAsia"/>
                <w:kern w:val="3"/>
                <w:szCs w:val="21"/>
              </w:rPr>
              <w:t>对抗菌药物的使用情况，自动抽取相关指标，生成趋势图。</w:t>
            </w:r>
          </w:p>
        </w:tc>
      </w:tr>
      <w:tr w:rsidR="00C263E4" w:rsidRPr="00C263E4" w14:paraId="3730FA6F" w14:textId="77777777" w:rsidTr="00F26CA9">
        <w:trPr>
          <w:trHeight w:val="340"/>
        </w:trPr>
        <w:tc>
          <w:tcPr>
            <w:tcW w:w="478" w:type="pct"/>
            <w:tcBorders>
              <w:top w:val="nil"/>
              <w:left w:val="single" w:sz="4" w:space="0" w:color="auto"/>
              <w:bottom w:val="single" w:sz="4" w:space="0" w:color="auto"/>
              <w:right w:val="single" w:sz="4" w:space="0" w:color="auto"/>
            </w:tcBorders>
            <w:shd w:val="clear" w:color="auto" w:fill="auto"/>
            <w:vAlign w:val="center"/>
          </w:tcPr>
          <w:p w14:paraId="3626929A"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宋体" w:hint="eastAsia"/>
                <w:kern w:val="3"/>
                <w:szCs w:val="21"/>
              </w:rPr>
              <w:t>1.5.2</w:t>
            </w:r>
          </w:p>
        </w:tc>
        <w:tc>
          <w:tcPr>
            <w:tcW w:w="4521" w:type="pct"/>
            <w:tcBorders>
              <w:top w:val="nil"/>
              <w:left w:val="nil"/>
              <w:bottom w:val="single" w:sz="4" w:space="0" w:color="auto"/>
              <w:right w:val="single" w:sz="4" w:space="0" w:color="auto"/>
            </w:tcBorders>
            <w:shd w:val="clear" w:color="auto" w:fill="auto"/>
            <w:vAlign w:val="center"/>
          </w:tcPr>
          <w:p w14:paraId="00D2EF3F"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宋体" w:hint="eastAsia"/>
                <w:kern w:val="3"/>
                <w:szCs w:val="21"/>
              </w:rPr>
              <w:t>对于抗菌药物指标异常情况，提醒临床药师进行干预。</w:t>
            </w:r>
          </w:p>
        </w:tc>
      </w:tr>
      <w:tr w:rsidR="00C263E4" w:rsidRPr="00C263E4" w14:paraId="71FA5D04" w14:textId="77777777" w:rsidTr="00F26CA9">
        <w:trPr>
          <w:trHeight w:val="340"/>
        </w:trPr>
        <w:tc>
          <w:tcPr>
            <w:tcW w:w="478" w:type="pct"/>
            <w:tcBorders>
              <w:top w:val="nil"/>
              <w:left w:val="single" w:sz="4" w:space="0" w:color="auto"/>
              <w:bottom w:val="single" w:sz="4" w:space="0" w:color="auto"/>
              <w:right w:val="single" w:sz="4" w:space="0" w:color="auto"/>
            </w:tcBorders>
            <w:shd w:val="clear" w:color="auto" w:fill="auto"/>
            <w:vAlign w:val="center"/>
          </w:tcPr>
          <w:p w14:paraId="6D045727" w14:textId="77777777" w:rsidR="00C263E4" w:rsidRPr="00C263E4" w:rsidRDefault="00C263E4" w:rsidP="00C263E4">
            <w:pPr>
              <w:suppressAutoHyphens/>
              <w:overflowPunct w:val="0"/>
              <w:autoSpaceDE w:val="0"/>
              <w:autoSpaceDN w:val="0"/>
              <w:textAlignment w:val="baseline"/>
              <w:rPr>
                <w:rFonts w:ascii="宋体" w:eastAsia="宋体" w:hAnsi="宋体" w:cs="宋体"/>
                <w:b/>
                <w:bCs/>
                <w:kern w:val="3"/>
                <w:szCs w:val="21"/>
              </w:rPr>
            </w:pPr>
            <w:r w:rsidRPr="00C263E4">
              <w:rPr>
                <w:rFonts w:ascii="宋体" w:eastAsia="宋体" w:hAnsi="宋体" w:cs="宋体" w:hint="eastAsia"/>
                <w:b/>
                <w:bCs/>
                <w:kern w:val="3"/>
                <w:szCs w:val="21"/>
              </w:rPr>
              <w:t>1.6</w:t>
            </w:r>
          </w:p>
        </w:tc>
        <w:tc>
          <w:tcPr>
            <w:tcW w:w="4521" w:type="pct"/>
            <w:tcBorders>
              <w:top w:val="nil"/>
              <w:left w:val="nil"/>
              <w:bottom w:val="single" w:sz="4" w:space="0" w:color="auto"/>
              <w:right w:val="single" w:sz="4" w:space="0" w:color="auto"/>
            </w:tcBorders>
            <w:shd w:val="clear" w:color="auto" w:fill="auto"/>
            <w:vAlign w:val="center"/>
          </w:tcPr>
          <w:p w14:paraId="5A906EE0" w14:textId="77777777" w:rsidR="00C263E4" w:rsidRPr="00C263E4" w:rsidRDefault="00C263E4" w:rsidP="00C263E4">
            <w:pPr>
              <w:suppressAutoHyphens/>
              <w:overflowPunct w:val="0"/>
              <w:autoSpaceDE w:val="0"/>
              <w:autoSpaceDN w:val="0"/>
              <w:textAlignment w:val="baseline"/>
              <w:rPr>
                <w:rFonts w:ascii="宋体" w:eastAsia="宋体" w:hAnsi="宋体" w:cs="宋体"/>
                <w:b/>
                <w:bCs/>
                <w:kern w:val="3"/>
                <w:szCs w:val="21"/>
              </w:rPr>
            </w:pPr>
            <w:r w:rsidRPr="00C263E4">
              <w:rPr>
                <w:rFonts w:ascii="宋体" w:eastAsia="宋体" w:hAnsi="宋体" w:cs="宋体" w:hint="eastAsia"/>
                <w:b/>
                <w:bCs/>
                <w:kern w:val="3"/>
                <w:szCs w:val="21"/>
              </w:rPr>
              <w:t>药学内部通讯</w:t>
            </w:r>
          </w:p>
        </w:tc>
      </w:tr>
      <w:tr w:rsidR="00C263E4" w:rsidRPr="00C263E4" w14:paraId="27AD4E10" w14:textId="77777777" w:rsidTr="00F26CA9">
        <w:trPr>
          <w:trHeight w:val="340"/>
        </w:trPr>
        <w:tc>
          <w:tcPr>
            <w:tcW w:w="478" w:type="pct"/>
            <w:tcBorders>
              <w:top w:val="nil"/>
              <w:left w:val="single" w:sz="4" w:space="0" w:color="auto"/>
              <w:bottom w:val="single" w:sz="4" w:space="0" w:color="auto"/>
              <w:right w:val="single" w:sz="4" w:space="0" w:color="auto"/>
            </w:tcBorders>
            <w:shd w:val="clear" w:color="auto" w:fill="auto"/>
            <w:vAlign w:val="center"/>
          </w:tcPr>
          <w:p w14:paraId="2CCF53E5"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宋体" w:hint="eastAsia"/>
                <w:kern w:val="3"/>
                <w:szCs w:val="21"/>
              </w:rPr>
              <w:t>1.6.1</w:t>
            </w:r>
          </w:p>
        </w:tc>
        <w:tc>
          <w:tcPr>
            <w:tcW w:w="4521" w:type="pct"/>
            <w:tcBorders>
              <w:top w:val="nil"/>
              <w:left w:val="nil"/>
              <w:bottom w:val="single" w:sz="4" w:space="0" w:color="auto"/>
              <w:right w:val="single" w:sz="4" w:space="0" w:color="auto"/>
            </w:tcBorders>
            <w:shd w:val="clear" w:color="auto" w:fill="auto"/>
            <w:vAlign w:val="center"/>
          </w:tcPr>
          <w:p w14:paraId="28D25255"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宋体" w:hint="eastAsia"/>
                <w:kern w:val="3"/>
                <w:szCs w:val="21"/>
              </w:rPr>
              <w:t>系统提供药师与药师间系统通讯功能，能够及时进行聊天沟通，或</w:t>
            </w:r>
            <w:proofErr w:type="gramStart"/>
            <w:r w:rsidRPr="00C263E4">
              <w:rPr>
                <w:rFonts w:ascii="宋体" w:eastAsia="宋体" w:hAnsi="宋体" w:cs="宋体" w:hint="eastAsia"/>
                <w:kern w:val="3"/>
                <w:szCs w:val="21"/>
              </w:rPr>
              <w:t>通过药讯发起</w:t>
            </w:r>
            <w:proofErr w:type="gramEnd"/>
            <w:r w:rsidRPr="00C263E4">
              <w:rPr>
                <w:rFonts w:ascii="宋体" w:eastAsia="宋体" w:hAnsi="宋体" w:cs="宋体" w:hint="eastAsia"/>
                <w:kern w:val="3"/>
                <w:szCs w:val="21"/>
              </w:rPr>
              <w:t>患者用药会诊。</w:t>
            </w:r>
          </w:p>
        </w:tc>
      </w:tr>
      <w:tr w:rsidR="00C263E4" w:rsidRPr="00C263E4" w14:paraId="328DDCB5" w14:textId="77777777" w:rsidTr="00F26CA9">
        <w:trPr>
          <w:trHeight w:val="340"/>
        </w:trPr>
        <w:tc>
          <w:tcPr>
            <w:tcW w:w="478" w:type="pct"/>
            <w:tcBorders>
              <w:top w:val="nil"/>
              <w:left w:val="single" w:sz="4" w:space="0" w:color="auto"/>
              <w:bottom w:val="single" w:sz="4" w:space="0" w:color="auto"/>
              <w:right w:val="single" w:sz="4" w:space="0" w:color="auto"/>
            </w:tcBorders>
            <w:shd w:val="clear" w:color="auto" w:fill="auto"/>
            <w:vAlign w:val="center"/>
          </w:tcPr>
          <w:p w14:paraId="3E9884B8"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宋体" w:hint="eastAsia"/>
                <w:kern w:val="3"/>
                <w:szCs w:val="21"/>
              </w:rPr>
              <w:t>1.6.2</w:t>
            </w:r>
          </w:p>
        </w:tc>
        <w:tc>
          <w:tcPr>
            <w:tcW w:w="4521" w:type="pct"/>
            <w:tcBorders>
              <w:top w:val="nil"/>
              <w:left w:val="nil"/>
              <w:bottom w:val="single" w:sz="4" w:space="0" w:color="auto"/>
              <w:right w:val="single" w:sz="4" w:space="0" w:color="auto"/>
            </w:tcBorders>
            <w:shd w:val="clear" w:color="auto" w:fill="auto"/>
            <w:vAlign w:val="center"/>
          </w:tcPr>
          <w:p w14:paraId="7C285690"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proofErr w:type="gramStart"/>
            <w:r w:rsidRPr="00C263E4">
              <w:rPr>
                <w:rFonts w:ascii="宋体" w:eastAsia="宋体" w:hAnsi="宋体" w:cs="宋体" w:hint="eastAsia"/>
                <w:kern w:val="3"/>
                <w:szCs w:val="21"/>
              </w:rPr>
              <w:t>药讯也</w:t>
            </w:r>
            <w:proofErr w:type="gramEnd"/>
            <w:r w:rsidRPr="00C263E4">
              <w:rPr>
                <w:rFonts w:ascii="宋体" w:eastAsia="宋体" w:hAnsi="宋体" w:cs="宋体" w:hint="eastAsia"/>
                <w:kern w:val="3"/>
                <w:szCs w:val="21"/>
              </w:rPr>
              <w:t>可集成到医生工作站，方便医生对于临床药品不了解咨询药师。</w:t>
            </w:r>
          </w:p>
        </w:tc>
      </w:tr>
      <w:tr w:rsidR="00C263E4" w:rsidRPr="00C263E4" w14:paraId="01067DA6" w14:textId="77777777" w:rsidTr="00F26CA9">
        <w:trPr>
          <w:trHeight w:val="340"/>
        </w:trPr>
        <w:tc>
          <w:tcPr>
            <w:tcW w:w="478" w:type="pct"/>
            <w:tcBorders>
              <w:top w:val="nil"/>
              <w:left w:val="single" w:sz="4" w:space="0" w:color="auto"/>
              <w:bottom w:val="single" w:sz="4" w:space="0" w:color="auto"/>
              <w:right w:val="single" w:sz="4" w:space="0" w:color="auto"/>
            </w:tcBorders>
            <w:shd w:val="clear" w:color="auto" w:fill="auto"/>
            <w:vAlign w:val="center"/>
          </w:tcPr>
          <w:p w14:paraId="0758D21E" w14:textId="77777777" w:rsidR="00C263E4" w:rsidRPr="00C263E4" w:rsidRDefault="00C263E4" w:rsidP="00C263E4">
            <w:pPr>
              <w:suppressAutoHyphens/>
              <w:overflowPunct w:val="0"/>
              <w:autoSpaceDE w:val="0"/>
              <w:autoSpaceDN w:val="0"/>
              <w:textAlignment w:val="baseline"/>
              <w:rPr>
                <w:rFonts w:ascii="宋体" w:eastAsia="宋体" w:hAnsi="宋体" w:cs="宋体"/>
                <w:b/>
                <w:bCs/>
                <w:kern w:val="3"/>
                <w:szCs w:val="21"/>
              </w:rPr>
            </w:pPr>
            <w:r w:rsidRPr="00C263E4">
              <w:rPr>
                <w:rFonts w:ascii="宋体" w:eastAsia="宋体" w:hAnsi="宋体" w:cs="宋体" w:hint="eastAsia"/>
                <w:b/>
                <w:bCs/>
                <w:kern w:val="3"/>
                <w:szCs w:val="21"/>
              </w:rPr>
              <w:t>1.7</w:t>
            </w:r>
          </w:p>
        </w:tc>
        <w:tc>
          <w:tcPr>
            <w:tcW w:w="4521" w:type="pct"/>
            <w:tcBorders>
              <w:top w:val="nil"/>
              <w:left w:val="nil"/>
              <w:bottom w:val="single" w:sz="4" w:space="0" w:color="auto"/>
              <w:right w:val="single" w:sz="4" w:space="0" w:color="auto"/>
            </w:tcBorders>
            <w:shd w:val="clear" w:color="auto" w:fill="auto"/>
            <w:vAlign w:val="center"/>
          </w:tcPr>
          <w:p w14:paraId="75816B83" w14:textId="77777777" w:rsidR="00C263E4" w:rsidRPr="00C263E4" w:rsidRDefault="00C263E4" w:rsidP="00C263E4">
            <w:pPr>
              <w:suppressAutoHyphens/>
              <w:overflowPunct w:val="0"/>
              <w:autoSpaceDE w:val="0"/>
              <w:autoSpaceDN w:val="0"/>
              <w:textAlignment w:val="baseline"/>
              <w:rPr>
                <w:rFonts w:ascii="宋体" w:eastAsia="宋体" w:hAnsi="宋体" w:cs="宋体"/>
                <w:b/>
                <w:bCs/>
                <w:kern w:val="3"/>
                <w:szCs w:val="21"/>
              </w:rPr>
            </w:pPr>
            <w:r w:rsidRPr="00C263E4">
              <w:rPr>
                <w:rFonts w:ascii="宋体" w:eastAsia="宋体" w:hAnsi="宋体" w:cs="宋体" w:hint="eastAsia"/>
                <w:b/>
                <w:bCs/>
                <w:kern w:val="3"/>
                <w:szCs w:val="21"/>
              </w:rPr>
              <w:t>药学随访</w:t>
            </w:r>
          </w:p>
        </w:tc>
      </w:tr>
      <w:tr w:rsidR="00C263E4" w:rsidRPr="00C263E4" w14:paraId="7EFEA47A" w14:textId="77777777" w:rsidTr="00F26CA9">
        <w:trPr>
          <w:trHeight w:val="340"/>
        </w:trPr>
        <w:tc>
          <w:tcPr>
            <w:tcW w:w="478" w:type="pct"/>
            <w:tcBorders>
              <w:top w:val="nil"/>
              <w:left w:val="single" w:sz="4" w:space="0" w:color="auto"/>
              <w:bottom w:val="single" w:sz="4" w:space="0" w:color="auto"/>
              <w:right w:val="single" w:sz="4" w:space="0" w:color="auto"/>
            </w:tcBorders>
            <w:shd w:val="clear" w:color="auto" w:fill="auto"/>
            <w:vAlign w:val="center"/>
          </w:tcPr>
          <w:p w14:paraId="710F02EC"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宋体" w:hint="eastAsia"/>
                <w:kern w:val="3"/>
                <w:szCs w:val="21"/>
              </w:rPr>
              <w:t>1.7.1</w:t>
            </w:r>
          </w:p>
        </w:tc>
        <w:tc>
          <w:tcPr>
            <w:tcW w:w="4521" w:type="pct"/>
            <w:tcBorders>
              <w:top w:val="nil"/>
              <w:left w:val="nil"/>
              <w:bottom w:val="single" w:sz="4" w:space="0" w:color="auto"/>
              <w:right w:val="single" w:sz="4" w:space="0" w:color="auto"/>
            </w:tcBorders>
            <w:shd w:val="clear" w:color="auto" w:fill="auto"/>
            <w:vAlign w:val="center"/>
          </w:tcPr>
          <w:p w14:paraId="67F00BB9"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Times New Roman" w:hint="eastAsia"/>
                <w:b/>
                <w:bCs/>
                <w:color w:val="000000"/>
                <w:kern w:val="3"/>
                <w:szCs w:val="21"/>
              </w:rPr>
              <w:t>▲</w:t>
            </w:r>
            <w:r w:rsidRPr="00C263E4">
              <w:rPr>
                <w:rFonts w:ascii="宋体" w:eastAsia="宋体" w:hAnsi="宋体" w:cs="宋体" w:hint="eastAsia"/>
                <w:kern w:val="3"/>
                <w:szCs w:val="21"/>
              </w:rPr>
              <w:t>提供患者随访功能，通过随访模块建立达到患者</w:t>
            </w:r>
            <w:proofErr w:type="gramStart"/>
            <w:r w:rsidRPr="00C263E4">
              <w:rPr>
                <w:rFonts w:ascii="宋体" w:eastAsia="宋体" w:hAnsi="宋体" w:cs="宋体" w:hint="eastAsia"/>
                <w:kern w:val="3"/>
                <w:szCs w:val="21"/>
              </w:rPr>
              <w:t>医</w:t>
            </w:r>
            <w:proofErr w:type="gramEnd"/>
            <w:r w:rsidRPr="00C263E4">
              <w:rPr>
                <w:rFonts w:ascii="宋体" w:eastAsia="宋体" w:hAnsi="宋体" w:cs="宋体" w:hint="eastAsia"/>
                <w:kern w:val="3"/>
                <w:szCs w:val="21"/>
              </w:rPr>
              <w:t>从性提高，对患者提供更好的药物治疗管理。</w:t>
            </w:r>
          </w:p>
        </w:tc>
      </w:tr>
      <w:tr w:rsidR="00C263E4" w:rsidRPr="00C263E4" w14:paraId="4E7887B7" w14:textId="77777777" w:rsidTr="00F26CA9">
        <w:trPr>
          <w:trHeight w:val="340"/>
        </w:trPr>
        <w:tc>
          <w:tcPr>
            <w:tcW w:w="478" w:type="pct"/>
            <w:tcBorders>
              <w:top w:val="nil"/>
              <w:left w:val="single" w:sz="4" w:space="0" w:color="auto"/>
              <w:bottom w:val="single" w:sz="4" w:space="0" w:color="auto"/>
              <w:right w:val="single" w:sz="4" w:space="0" w:color="auto"/>
            </w:tcBorders>
            <w:shd w:val="clear" w:color="auto" w:fill="auto"/>
            <w:vAlign w:val="center"/>
          </w:tcPr>
          <w:p w14:paraId="09F8C838"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宋体" w:hint="eastAsia"/>
                <w:kern w:val="3"/>
                <w:szCs w:val="21"/>
              </w:rPr>
              <w:t>1.7.2</w:t>
            </w:r>
          </w:p>
        </w:tc>
        <w:tc>
          <w:tcPr>
            <w:tcW w:w="4521" w:type="pct"/>
            <w:tcBorders>
              <w:top w:val="nil"/>
              <w:left w:val="nil"/>
              <w:bottom w:val="single" w:sz="4" w:space="0" w:color="auto"/>
              <w:right w:val="single" w:sz="4" w:space="0" w:color="auto"/>
            </w:tcBorders>
            <w:shd w:val="clear" w:color="auto" w:fill="auto"/>
            <w:vAlign w:val="center"/>
          </w:tcPr>
          <w:p w14:paraId="2825D567"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宋体" w:hint="eastAsia"/>
                <w:kern w:val="3"/>
                <w:szCs w:val="21"/>
              </w:rPr>
              <w:t>对随访结果进行统计分析。</w:t>
            </w:r>
          </w:p>
        </w:tc>
      </w:tr>
      <w:tr w:rsidR="00C263E4" w:rsidRPr="00C263E4" w14:paraId="1F85B16B" w14:textId="77777777" w:rsidTr="00F26CA9">
        <w:trPr>
          <w:trHeight w:val="340"/>
        </w:trPr>
        <w:tc>
          <w:tcPr>
            <w:tcW w:w="478" w:type="pct"/>
            <w:tcBorders>
              <w:top w:val="nil"/>
              <w:left w:val="single" w:sz="4" w:space="0" w:color="auto"/>
              <w:bottom w:val="single" w:sz="4" w:space="0" w:color="auto"/>
              <w:right w:val="single" w:sz="4" w:space="0" w:color="auto"/>
            </w:tcBorders>
            <w:shd w:val="clear" w:color="auto" w:fill="auto"/>
            <w:vAlign w:val="center"/>
          </w:tcPr>
          <w:p w14:paraId="00FB5346" w14:textId="77777777" w:rsidR="00C263E4" w:rsidRPr="00C263E4" w:rsidRDefault="00C263E4" w:rsidP="00C263E4">
            <w:pPr>
              <w:suppressAutoHyphens/>
              <w:overflowPunct w:val="0"/>
              <w:autoSpaceDE w:val="0"/>
              <w:autoSpaceDN w:val="0"/>
              <w:textAlignment w:val="baseline"/>
              <w:rPr>
                <w:rFonts w:ascii="宋体" w:eastAsia="宋体" w:hAnsi="宋体" w:cs="宋体"/>
                <w:b/>
                <w:bCs/>
                <w:kern w:val="3"/>
                <w:szCs w:val="21"/>
              </w:rPr>
            </w:pPr>
            <w:r w:rsidRPr="00C263E4">
              <w:rPr>
                <w:rFonts w:ascii="宋体" w:eastAsia="宋体" w:hAnsi="宋体" w:cs="宋体" w:hint="eastAsia"/>
                <w:b/>
                <w:bCs/>
                <w:kern w:val="3"/>
                <w:szCs w:val="21"/>
              </w:rPr>
              <w:t>1.8</w:t>
            </w:r>
          </w:p>
        </w:tc>
        <w:tc>
          <w:tcPr>
            <w:tcW w:w="4521" w:type="pct"/>
            <w:tcBorders>
              <w:top w:val="nil"/>
              <w:left w:val="nil"/>
              <w:bottom w:val="single" w:sz="4" w:space="0" w:color="auto"/>
              <w:right w:val="single" w:sz="4" w:space="0" w:color="auto"/>
            </w:tcBorders>
            <w:shd w:val="clear" w:color="auto" w:fill="auto"/>
            <w:vAlign w:val="center"/>
          </w:tcPr>
          <w:p w14:paraId="44B64519" w14:textId="77777777" w:rsidR="00C263E4" w:rsidRPr="00C263E4" w:rsidRDefault="00C263E4" w:rsidP="00C263E4">
            <w:pPr>
              <w:suppressAutoHyphens/>
              <w:overflowPunct w:val="0"/>
              <w:autoSpaceDE w:val="0"/>
              <w:autoSpaceDN w:val="0"/>
              <w:textAlignment w:val="baseline"/>
              <w:rPr>
                <w:rFonts w:ascii="宋体" w:eastAsia="宋体" w:hAnsi="宋体" w:cs="宋体"/>
                <w:b/>
                <w:bCs/>
                <w:kern w:val="3"/>
                <w:szCs w:val="21"/>
              </w:rPr>
            </w:pPr>
            <w:r w:rsidRPr="00C263E4">
              <w:rPr>
                <w:rFonts w:ascii="宋体" w:eastAsia="宋体" w:hAnsi="宋体" w:cs="宋体" w:hint="eastAsia"/>
                <w:b/>
                <w:bCs/>
                <w:kern w:val="3"/>
                <w:szCs w:val="21"/>
              </w:rPr>
              <w:t>住院用药审核</w:t>
            </w:r>
          </w:p>
        </w:tc>
      </w:tr>
      <w:tr w:rsidR="00C263E4" w:rsidRPr="00C263E4" w14:paraId="2FF28AC2" w14:textId="77777777" w:rsidTr="00F26CA9">
        <w:trPr>
          <w:trHeight w:val="340"/>
        </w:trPr>
        <w:tc>
          <w:tcPr>
            <w:tcW w:w="478" w:type="pct"/>
            <w:tcBorders>
              <w:top w:val="nil"/>
              <w:left w:val="single" w:sz="4" w:space="0" w:color="auto"/>
              <w:bottom w:val="single" w:sz="4" w:space="0" w:color="auto"/>
              <w:right w:val="single" w:sz="4" w:space="0" w:color="auto"/>
            </w:tcBorders>
            <w:shd w:val="clear" w:color="auto" w:fill="auto"/>
            <w:vAlign w:val="center"/>
          </w:tcPr>
          <w:p w14:paraId="66F412F0"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宋体" w:hint="eastAsia"/>
                <w:kern w:val="3"/>
                <w:szCs w:val="21"/>
              </w:rPr>
              <w:t>1.8.1</w:t>
            </w:r>
          </w:p>
        </w:tc>
        <w:tc>
          <w:tcPr>
            <w:tcW w:w="4521" w:type="pct"/>
            <w:tcBorders>
              <w:top w:val="nil"/>
              <w:left w:val="nil"/>
              <w:bottom w:val="single" w:sz="4" w:space="0" w:color="auto"/>
              <w:right w:val="single" w:sz="4" w:space="0" w:color="auto"/>
            </w:tcBorders>
            <w:shd w:val="clear" w:color="auto" w:fill="auto"/>
            <w:vAlign w:val="center"/>
          </w:tcPr>
          <w:p w14:paraId="3C875C73"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Times New Roman" w:hint="eastAsia"/>
                <w:b/>
                <w:bCs/>
                <w:color w:val="000000"/>
                <w:kern w:val="3"/>
                <w:szCs w:val="21"/>
              </w:rPr>
              <w:t>▲</w:t>
            </w:r>
            <w:r w:rsidRPr="00C263E4">
              <w:rPr>
                <w:rFonts w:ascii="宋体" w:eastAsia="宋体" w:hAnsi="宋体" w:cs="宋体" w:hint="eastAsia"/>
                <w:kern w:val="3"/>
                <w:szCs w:val="21"/>
              </w:rPr>
              <w:t>提供自定义用药审核规则，也可集成第三方用药审核规则，展示审核结果。</w:t>
            </w:r>
          </w:p>
        </w:tc>
      </w:tr>
      <w:tr w:rsidR="00C263E4" w:rsidRPr="00C263E4" w14:paraId="0AC56C6D" w14:textId="77777777" w:rsidTr="00F26CA9">
        <w:trPr>
          <w:trHeight w:val="340"/>
        </w:trPr>
        <w:tc>
          <w:tcPr>
            <w:tcW w:w="478" w:type="pct"/>
            <w:tcBorders>
              <w:top w:val="nil"/>
              <w:left w:val="single" w:sz="4" w:space="0" w:color="auto"/>
              <w:bottom w:val="single" w:sz="4" w:space="0" w:color="auto"/>
              <w:right w:val="single" w:sz="4" w:space="0" w:color="auto"/>
            </w:tcBorders>
            <w:shd w:val="clear" w:color="auto" w:fill="auto"/>
            <w:vAlign w:val="center"/>
          </w:tcPr>
          <w:p w14:paraId="06C20C4C" w14:textId="77777777" w:rsidR="00C263E4" w:rsidRPr="00C263E4" w:rsidRDefault="00C263E4" w:rsidP="00C263E4">
            <w:pPr>
              <w:suppressAutoHyphens/>
              <w:overflowPunct w:val="0"/>
              <w:autoSpaceDE w:val="0"/>
              <w:autoSpaceDN w:val="0"/>
              <w:textAlignment w:val="baseline"/>
              <w:rPr>
                <w:rFonts w:ascii="宋体" w:eastAsia="宋体" w:hAnsi="宋体" w:cs="宋体"/>
                <w:b/>
                <w:bCs/>
                <w:kern w:val="3"/>
                <w:szCs w:val="21"/>
              </w:rPr>
            </w:pPr>
            <w:r w:rsidRPr="00C263E4">
              <w:rPr>
                <w:rFonts w:ascii="宋体" w:eastAsia="宋体" w:hAnsi="宋体" w:cs="宋体" w:hint="eastAsia"/>
                <w:b/>
                <w:bCs/>
                <w:kern w:val="3"/>
                <w:szCs w:val="21"/>
              </w:rPr>
              <w:t>1.9</w:t>
            </w:r>
          </w:p>
        </w:tc>
        <w:tc>
          <w:tcPr>
            <w:tcW w:w="4521" w:type="pct"/>
            <w:tcBorders>
              <w:top w:val="nil"/>
              <w:left w:val="nil"/>
              <w:bottom w:val="single" w:sz="4" w:space="0" w:color="auto"/>
              <w:right w:val="single" w:sz="4" w:space="0" w:color="auto"/>
            </w:tcBorders>
            <w:shd w:val="clear" w:color="auto" w:fill="auto"/>
            <w:vAlign w:val="center"/>
          </w:tcPr>
          <w:p w14:paraId="5D5E6E97" w14:textId="77777777" w:rsidR="00C263E4" w:rsidRPr="00C263E4" w:rsidRDefault="00C263E4" w:rsidP="00C263E4">
            <w:pPr>
              <w:suppressAutoHyphens/>
              <w:overflowPunct w:val="0"/>
              <w:autoSpaceDE w:val="0"/>
              <w:autoSpaceDN w:val="0"/>
              <w:textAlignment w:val="baseline"/>
              <w:rPr>
                <w:rFonts w:ascii="宋体" w:eastAsia="宋体" w:hAnsi="宋体" w:cs="宋体"/>
                <w:b/>
                <w:bCs/>
                <w:kern w:val="3"/>
                <w:szCs w:val="21"/>
              </w:rPr>
            </w:pPr>
            <w:r w:rsidRPr="00C263E4">
              <w:rPr>
                <w:rFonts w:ascii="宋体" w:eastAsia="宋体" w:hAnsi="宋体" w:cs="宋体" w:hint="eastAsia"/>
                <w:b/>
                <w:bCs/>
                <w:kern w:val="3"/>
                <w:szCs w:val="21"/>
              </w:rPr>
              <w:t>用药教育</w:t>
            </w:r>
          </w:p>
        </w:tc>
      </w:tr>
      <w:tr w:rsidR="00C263E4" w:rsidRPr="00C263E4" w14:paraId="4ACBA385" w14:textId="77777777" w:rsidTr="00F26CA9">
        <w:trPr>
          <w:trHeight w:val="340"/>
        </w:trPr>
        <w:tc>
          <w:tcPr>
            <w:tcW w:w="478" w:type="pct"/>
            <w:tcBorders>
              <w:top w:val="nil"/>
              <w:left w:val="single" w:sz="4" w:space="0" w:color="auto"/>
              <w:bottom w:val="single" w:sz="4" w:space="0" w:color="auto"/>
              <w:right w:val="single" w:sz="4" w:space="0" w:color="auto"/>
            </w:tcBorders>
            <w:shd w:val="clear" w:color="auto" w:fill="auto"/>
            <w:vAlign w:val="center"/>
          </w:tcPr>
          <w:p w14:paraId="52DD55B5"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宋体" w:hint="eastAsia"/>
                <w:kern w:val="3"/>
                <w:szCs w:val="21"/>
              </w:rPr>
              <w:t>1.9.1</w:t>
            </w:r>
          </w:p>
        </w:tc>
        <w:tc>
          <w:tcPr>
            <w:tcW w:w="4521" w:type="pct"/>
            <w:tcBorders>
              <w:top w:val="nil"/>
              <w:left w:val="nil"/>
              <w:bottom w:val="single" w:sz="4" w:space="0" w:color="auto"/>
              <w:right w:val="single" w:sz="4" w:space="0" w:color="auto"/>
            </w:tcBorders>
            <w:shd w:val="clear" w:color="auto" w:fill="auto"/>
            <w:vAlign w:val="center"/>
          </w:tcPr>
          <w:p w14:paraId="102DDEDE"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Times New Roman" w:hint="eastAsia"/>
                <w:b/>
                <w:bCs/>
                <w:color w:val="000000"/>
                <w:kern w:val="3"/>
                <w:szCs w:val="21"/>
              </w:rPr>
              <w:t>▲</w:t>
            </w:r>
            <w:r w:rsidRPr="00C263E4">
              <w:rPr>
                <w:rFonts w:ascii="宋体" w:eastAsia="宋体" w:hAnsi="宋体" w:cs="宋体" w:hint="eastAsia"/>
                <w:kern w:val="3"/>
                <w:szCs w:val="21"/>
              </w:rPr>
              <w:t>构建用药教育知识库，对患者进行个性化用药指导，并可打印生成用药指导单。</w:t>
            </w:r>
          </w:p>
        </w:tc>
      </w:tr>
      <w:tr w:rsidR="00C263E4" w:rsidRPr="00C263E4" w14:paraId="2186E0D4" w14:textId="77777777" w:rsidTr="00F26CA9">
        <w:trPr>
          <w:trHeight w:val="340"/>
        </w:trPr>
        <w:tc>
          <w:tcPr>
            <w:tcW w:w="478" w:type="pct"/>
            <w:tcBorders>
              <w:top w:val="nil"/>
              <w:left w:val="single" w:sz="4" w:space="0" w:color="auto"/>
              <w:bottom w:val="single" w:sz="4" w:space="0" w:color="auto"/>
              <w:right w:val="single" w:sz="4" w:space="0" w:color="auto"/>
            </w:tcBorders>
            <w:shd w:val="clear" w:color="auto" w:fill="auto"/>
            <w:vAlign w:val="center"/>
          </w:tcPr>
          <w:p w14:paraId="014CF9FD"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宋体" w:hint="eastAsia"/>
                <w:kern w:val="3"/>
                <w:szCs w:val="21"/>
              </w:rPr>
              <w:t>1.9.2</w:t>
            </w:r>
          </w:p>
        </w:tc>
        <w:tc>
          <w:tcPr>
            <w:tcW w:w="4521" w:type="pct"/>
            <w:tcBorders>
              <w:top w:val="nil"/>
              <w:left w:val="nil"/>
              <w:bottom w:val="single" w:sz="4" w:space="0" w:color="auto"/>
              <w:right w:val="single" w:sz="4" w:space="0" w:color="auto"/>
            </w:tcBorders>
            <w:shd w:val="clear" w:color="auto" w:fill="auto"/>
            <w:vAlign w:val="center"/>
          </w:tcPr>
          <w:p w14:paraId="011F1C21"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宋体" w:hint="eastAsia"/>
                <w:kern w:val="3"/>
                <w:szCs w:val="21"/>
              </w:rPr>
              <w:t>对患者进行用药宣教，包括饮食和生活习惯的调整，并制定个性化治疗方案。</w:t>
            </w:r>
          </w:p>
        </w:tc>
      </w:tr>
      <w:tr w:rsidR="00C263E4" w:rsidRPr="00C263E4" w14:paraId="4A6B8A73" w14:textId="77777777" w:rsidTr="00F26CA9">
        <w:trPr>
          <w:trHeight w:val="340"/>
        </w:trPr>
        <w:tc>
          <w:tcPr>
            <w:tcW w:w="478" w:type="pct"/>
            <w:tcBorders>
              <w:top w:val="nil"/>
              <w:left w:val="single" w:sz="4" w:space="0" w:color="auto"/>
              <w:bottom w:val="single" w:sz="4" w:space="0" w:color="auto"/>
              <w:right w:val="single" w:sz="4" w:space="0" w:color="auto"/>
            </w:tcBorders>
            <w:shd w:val="clear" w:color="auto" w:fill="auto"/>
            <w:vAlign w:val="center"/>
          </w:tcPr>
          <w:p w14:paraId="4E6BE4E4" w14:textId="77777777" w:rsidR="00C263E4" w:rsidRPr="00C263E4" w:rsidRDefault="00C263E4" w:rsidP="00C263E4">
            <w:pPr>
              <w:suppressAutoHyphens/>
              <w:overflowPunct w:val="0"/>
              <w:autoSpaceDE w:val="0"/>
              <w:autoSpaceDN w:val="0"/>
              <w:textAlignment w:val="baseline"/>
              <w:rPr>
                <w:rFonts w:ascii="宋体" w:eastAsia="宋体" w:hAnsi="宋体" w:cs="宋体"/>
                <w:b/>
                <w:bCs/>
                <w:kern w:val="3"/>
                <w:szCs w:val="21"/>
              </w:rPr>
            </w:pPr>
            <w:r w:rsidRPr="00C263E4">
              <w:rPr>
                <w:rFonts w:ascii="宋体" w:eastAsia="宋体" w:hAnsi="宋体" w:cs="宋体" w:hint="eastAsia"/>
                <w:b/>
                <w:bCs/>
                <w:kern w:val="3"/>
                <w:szCs w:val="21"/>
              </w:rPr>
              <w:t>1.10</w:t>
            </w:r>
          </w:p>
        </w:tc>
        <w:tc>
          <w:tcPr>
            <w:tcW w:w="4521" w:type="pct"/>
            <w:tcBorders>
              <w:top w:val="nil"/>
              <w:left w:val="nil"/>
              <w:bottom w:val="single" w:sz="4" w:space="0" w:color="auto"/>
              <w:right w:val="single" w:sz="4" w:space="0" w:color="auto"/>
            </w:tcBorders>
            <w:shd w:val="clear" w:color="auto" w:fill="auto"/>
            <w:vAlign w:val="center"/>
          </w:tcPr>
          <w:p w14:paraId="1C38CF0B" w14:textId="77777777" w:rsidR="00C263E4" w:rsidRPr="00C263E4" w:rsidRDefault="00C263E4" w:rsidP="00C263E4">
            <w:pPr>
              <w:suppressAutoHyphens/>
              <w:overflowPunct w:val="0"/>
              <w:autoSpaceDE w:val="0"/>
              <w:autoSpaceDN w:val="0"/>
              <w:textAlignment w:val="baseline"/>
              <w:rPr>
                <w:rFonts w:ascii="宋体" w:eastAsia="宋体" w:hAnsi="宋体" w:cs="宋体"/>
                <w:b/>
                <w:bCs/>
                <w:kern w:val="3"/>
                <w:szCs w:val="21"/>
              </w:rPr>
            </w:pPr>
            <w:r w:rsidRPr="00C263E4">
              <w:rPr>
                <w:rFonts w:ascii="宋体" w:eastAsia="宋体" w:hAnsi="宋体" w:cs="宋体" w:hint="eastAsia"/>
                <w:b/>
                <w:bCs/>
                <w:kern w:val="3"/>
                <w:szCs w:val="21"/>
              </w:rPr>
              <w:t>药物重整</w:t>
            </w:r>
          </w:p>
        </w:tc>
      </w:tr>
      <w:tr w:rsidR="00C263E4" w:rsidRPr="00C263E4" w14:paraId="6AB40C7D" w14:textId="77777777" w:rsidTr="00F26CA9">
        <w:trPr>
          <w:trHeight w:val="340"/>
        </w:trPr>
        <w:tc>
          <w:tcPr>
            <w:tcW w:w="478" w:type="pct"/>
            <w:tcBorders>
              <w:top w:val="nil"/>
              <w:left w:val="single" w:sz="4" w:space="0" w:color="auto"/>
              <w:bottom w:val="single" w:sz="4" w:space="0" w:color="auto"/>
              <w:right w:val="single" w:sz="4" w:space="0" w:color="auto"/>
            </w:tcBorders>
            <w:shd w:val="clear" w:color="auto" w:fill="auto"/>
            <w:vAlign w:val="center"/>
          </w:tcPr>
          <w:p w14:paraId="1AAB3320"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宋体" w:hint="eastAsia"/>
                <w:kern w:val="3"/>
                <w:szCs w:val="21"/>
              </w:rPr>
              <w:t>1.10.1</w:t>
            </w:r>
          </w:p>
        </w:tc>
        <w:tc>
          <w:tcPr>
            <w:tcW w:w="4521" w:type="pct"/>
            <w:tcBorders>
              <w:top w:val="nil"/>
              <w:left w:val="nil"/>
              <w:bottom w:val="single" w:sz="4" w:space="0" w:color="auto"/>
              <w:right w:val="single" w:sz="4" w:space="0" w:color="auto"/>
            </w:tcBorders>
            <w:shd w:val="clear" w:color="auto" w:fill="auto"/>
            <w:vAlign w:val="center"/>
          </w:tcPr>
          <w:p w14:paraId="34D501D5"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宋体" w:hint="eastAsia"/>
                <w:kern w:val="3"/>
                <w:szCs w:val="21"/>
              </w:rPr>
              <w:t>查看患者处方复配历史，评估患者用药依从性。</w:t>
            </w:r>
          </w:p>
        </w:tc>
      </w:tr>
      <w:tr w:rsidR="00C263E4" w:rsidRPr="00C263E4" w14:paraId="3E22CBE4" w14:textId="77777777" w:rsidTr="00F26CA9">
        <w:trPr>
          <w:trHeight w:val="340"/>
        </w:trPr>
        <w:tc>
          <w:tcPr>
            <w:tcW w:w="478" w:type="pct"/>
            <w:tcBorders>
              <w:top w:val="nil"/>
              <w:left w:val="single" w:sz="4" w:space="0" w:color="auto"/>
              <w:bottom w:val="single" w:sz="4" w:space="0" w:color="auto"/>
              <w:right w:val="single" w:sz="4" w:space="0" w:color="auto"/>
            </w:tcBorders>
            <w:shd w:val="clear" w:color="auto" w:fill="auto"/>
            <w:vAlign w:val="center"/>
          </w:tcPr>
          <w:p w14:paraId="184FF586"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宋体" w:hint="eastAsia"/>
                <w:kern w:val="3"/>
                <w:szCs w:val="21"/>
              </w:rPr>
              <w:t>1.10.2</w:t>
            </w:r>
          </w:p>
        </w:tc>
        <w:tc>
          <w:tcPr>
            <w:tcW w:w="4521" w:type="pct"/>
            <w:tcBorders>
              <w:top w:val="nil"/>
              <w:left w:val="nil"/>
              <w:bottom w:val="single" w:sz="4" w:space="0" w:color="auto"/>
              <w:right w:val="single" w:sz="4" w:space="0" w:color="auto"/>
            </w:tcBorders>
            <w:shd w:val="clear" w:color="auto" w:fill="auto"/>
            <w:vAlign w:val="center"/>
          </w:tcPr>
          <w:p w14:paraId="4E8ACE8D"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Times New Roman" w:hint="eastAsia"/>
                <w:b/>
                <w:bCs/>
                <w:color w:val="000000"/>
                <w:kern w:val="3"/>
                <w:szCs w:val="21"/>
              </w:rPr>
              <w:t>▲</w:t>
            </w:r>
            <w:r w:rsidRPr="00C263E4">
              <w:rPr>
                <w:rFonts w:ascii="宋体" w:eastAsia="宋体" w:hAnsi="宋体" w:cs="宋体" w:hint="eastAsia"/>
                <w:kern w:val="3"/>
                <w:szCs w:val="21"/>
              </w:rPr>
              <w:t>通过患者用药量化评估重整，提前识别并解决这些用药不一致行为，减少不必要的药疗偏差。</w:t>
            </w:r>
          </w:p>
        </w:tc>
      </w:tr>
      <w:tr w:rsidR="00C263E4" w:rsidRPr="00C263E4" w14:paraId="6CCE32EB" w14:textId="77777777" w:rsidTr="00F26CA9">
        <w:trPr>
          <w:trHeight w:val="340"/>
        </w:trPr>
        <w:tc>
          <w:tcPr>
            <w:tcW w:w="478" w:type="pct"/>
            <w:tcBorders>
              <w:top w:val="nil"/>
              <w:left w:val="single" w:sz="4" w:space="0" w:color="auto"/>
              <w:bottom w:val="single" w:sz="4" w:space="0" w:color="auto"/>
              <w:right w:val="single" w:sz="4" w:space="0" w:color="auto"/>
            </w:tcBorders>
            <w:shd w:val="clear" w:color="auto" w:fill="auto"/>
            <w:vAlign w:val="center"/>
          </w:tcPr>
          <w:p w14:paraId="57F4CD68"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宋体" w:hint="eastAsia"/>
                <w:kern w:val="3"/>
                <w:szCs w:val="21"/>
              </w:rPr>
              <w:t>1.10.3</w:t>
            </w:r>
          </w:p>
        </w:tc>
        <w:tc>
          <w:tcPr>
            <w:tcW w:w="4521" w:type="pct"/>
            <w:tcBorders>
              <w:top w:val="nil"/>
              <w:left w:val="nil"/>
              <w:bottom w:val="single" w:sz="4" w:space="0" w:color="auto"/>
              <w:right w:val="single" w:sz="4" w:space="0" w:color="auto"/>
            </w:tcBorders>
            <w:shd w:val="clear" w:color="auto" w:fill="auto"/>
            <w:vAlign w:val="center"/>
          </w:tcPr>
          <w:p w14:paraId="6578F7FB"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宋体" w:hint="eastAsia"/>
                <w:kern w:val="3"/>
                <w:szCs w:val="21"/>
              </w:rPr>
              <w:t>可通过构建药物路径，智能化监测患者药物使用情况。</w:t>
            </w:r>
          </w:p>
        </w:tc>
      </w:tr>
      <w:tr w:rsidR="00C263E4" w:rsidRPr="00C263E4" w14:paraId="37D467E5" w14:textId="77777777" w:rsidTr="00F26CA9">
        <w:trPr>
          <w:trHeight w:val="340"/>
        </w:trPr>
        <w:tc>
          <w:tcPr>
            <w:tcW w:w="478" w:type="pct"/>
            <w:tcBorders>
              <w:top w:val="nil"/>
              <w:left w:val="single" w:sz="4" w:space="0" w:color="auto"/>
              <w:bottom w:val="single" w:sz="4" w:space="0" w:color="auto"/>
              <w:right w:val="single" w:sz="4" w:space="0" w:color="auto"/>
            </w:tcBorders>
            <w:shd w:val="clear" w:color="auto" w:fill="auto"/>
            <w:vAlign w:val="center"/>
          </w:tcPr>
          <w:p w14:paraId="3D84604D" w14:textId="77777777" w:rsidR="00C263E4" w:rsidRPr="00C263E4" w:rsidRDefault="00C263E4" w:rsidP="00C263E4">
            <w:pPr>
              <w:suppressAutoHyphens/>
              <w:overflowPunct w:val="0"/>
              <w:autoSpaceDE w:val="0"/>
              <w:autoSpaceDN w:val="0"/>
              <w:textAlignment w:val="baseline"/>
              <w:rPr>
                <w:rFonts w:ascii="宋体" w:eastAsia="宋体" w:hAnsi="宋体" w:cs="宋体"/>
                <w:b/>
                <w:bCs/>
                <w:kern w:val="3"/>
                <w:szCs w:val="21"/>
              </w:rPr>
            </w:pPr>
            <w:r w:rsidRPr="00C263E4">
              <w:rPr>
                <w:rFonts w:ascii="宋体" w:eastAsia="宋体" w:hAnsi="宋体" w:cs="宋体" w:hint="eastAsia"/>
                <w:b/>
                <w:bCs/>
                <w:kern w:val="3"/>
                <w:szCs w:val="21"/>
              </w:rPr>
              <w:t>1.11</w:t>
            </w:r>
          </w:p>
        </w:tc>
        <w:tc>
          <w:tcPr>
            <w:tcW w:w="4521" w:type="pct"/>
            <w:tcBorders>
              <w:top w:val="nil"/>
              <w:left w:val="nil"/>
              <w:bottom w:val="single" w:sz="4" w:space="0" w:color="auto"/>
              <w:right w:val="single" w:sz="4" w:space="0" w:color="auto"/>
            </w:tcBorders>
            <w:shd w:val="clear" w:color="auto" w:fill="auto"/>
            <w:vAlign w:val="center"/>
          </w:tcPr>
          <w:p w14:paraId="1A6F386D" w14:textId="77777777" w:rsidR="00C263E4" w:rsidRPr="00C263E4" w:rsidRDefault="00C263E4" w:rsidP="00C263E4">
            <w:pPr>
              <w:suppressAutoHyphens/>
              <w:overflowPunct w:val="0"/>
              <w:autoSpaceDE w:val="0"/>
              <w:autoSpaceDN w:val="0"/>
              <w:textAlignment w:val="baseline"/>
              <w:rPr>
                <w:rFonts w:ascii="宋体" w:eastAsia="宋体" w:hAnsi="宋体" w:cs="宋体"/>
                <w:b/>
                <w:bCs/>
                <w:kern w:val="3"/>
                <w:szCs w:val="21"/>
              </w:rPr>
            </w:pPr>
            <w:r w:rsidRPr="00C263E4">
              <w:rPr>
                <w:rFonts w:ascii="宋体" w:eastAsia="宋体" w:hAnsi="宋体" w:cs="宋体" w:hint="eastAsia"/>
                <w:b/>
                <w:bCs/>
                <w:kern w:val="3"/>
                <w:szCs w:val="21"/>
              </w:rPr>
              <w:t>药学工具</w:t>
            </w:r>
          </w:p>
        </w:tc>
      </w:tr>
      <w:tr w:rsidR="00C263E4" w:rsidRPr="00C263E4" w14:paraId="6BF37B6C" w14:textId="77777777" w:rsidTr="00F26CA9">
        <w:trPr>
          <w:trHeight w:val="340"/>
        </w:trPr>
        <w:tc>
          <w:tcPr>
            <w:tcW w:w="478" w:type="pct"/>
            <w:tcBorders>
              <w:top w:val="nil"/>
              <w:left w:val="single" w:sz="4" w:space="0" w:color="auto"/>
              <w:bottom w:val="single" w:sz="4" w:space="0" w:color="auto"/>
              <w:right w:val="single" w:sz="4" w:space="0" w:color="auto"/>
            </w:tcBorders>
            <w:shd w:val="clear" w:color="auto" w:fill="auto"/>
            <w:vAlign w:val="center"/>
          </w:tcPr>
          <w:p w14:paraId="6AA27BCE"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宋体" w:hint="eastAsia"/>
                <w:kern w:val="3"/>
                <w:szCs w:val="21"/>
              </w:rPr>
              <w:t>1.11.1</w:t>
            </w:r>
          </w:p>
        </w:tc>
        <w:tc>
          <w:tcPr>
            <w:tcW w:w="4521" w:type="pct"/>
            <w:tcBorders>
              <w:top w:val="nil"/>
              <w:left w:val="nil"/>
              <w:bottom w:val="single" w:sz="4" w:space="0" w:color="auto"/>
              <w:right w:val="single" w:sz="4" w:space="0" w:color="auto"/>
            </w:tcBorders>
            <w:shd w:val="clear" w:color="auto" w:fill="auto"/>
            <w:vAlign w:val="center"/>
          </w:tcPr>
          <w:p w14:paraId="76746FD7"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宋体" w:hint="eastAsia"/>
                <w:kern w:val="3"/>
                <w:szCs w:val="21"/>
              </w:rPr>
              <w:t>提供常用医学公式。</w:t>
            </w:r>
          </w:p>
        </w:tc>
      </w:tr>
      <w:tr w:rsidR="00C263E4" w:rsidRPr="00C263E4" w14:paraId="6FF88AFE" w14:textId="77777777" w:rsidTr="00F26CA9">
        <w:trPr>
          <w:trHeight w:val="340"/>
        </w:trPr>
        <w:tc>
          <w:tcPr>
            <w:tcW w:w="478" w:type="pct"/>
            <w:tcBorders>
              <w:top w:val="nil"/>
              <w:left w:val="single" w:sz="4" w:space="0" w:color="auto"/>
              <w:bottom w:val="single" w:sz="4" w:space="0" w:color="auto"/>
              <w:right w:val="single" w:sz="4" w:space="0" w:color="auto"/>
            </w:tcBorders>
            <w:shd w:val="clear" w:color="auto" w:fill="auto"/>
            <w:vAlign w:val="center"/>
          </w:tcPr>
          <w:p w14:paraId="76D2C2DC"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宋体" w:hint="eastAsia"/>
                <w:kern w:val="3"/>
                <w:szCs w:val="21"/>
              </w:rPr>
              <w:t>1.11.2</w:t>
            </w:r>
          </w:p>
        </w:tc>
        <w:tc>
          <w:tcPr>
            <w:tcW w:w="4521" w:type="pct"/>
            <w:tcBorders>
              <w:top w:val="nil"/>
              <w:left w:val="nil"/>
              <w:bottom w:val="single" w:sz="4" w:space="0" w:color="auto"/>
              <w:right w:val="single" w:sz="4" w:space="0" w:color="auto"/>
            </w:tcBorders>
            <w:shd w:val="clear" w:color="auto" w:fill="auto"/>
            <w:vAlign w:val="center"/>
          </w:tcPr>
          <w:p w14:paraId="0E8A7008"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宋体" w:hint="eastAsia"/>
                <w:kern w:val="3"/>
                <w:szCs w:val="21"/>
              </w:rPr>
              <w:t>提供临床指南文献，并药师可进行自维护。</w:t>
            </w:r>
          </w:p>
        </w:tc>
      </w:tr>
      <w:tr w:rsidR="00C263E4" w:rsidRPr="00C263E4" w14:paraId="5100DC6F" w14:textId="77777777" w:rsidTr="00F26CA9">
        <w:trPr>
          <w:trHeight w:val="340"/>
        </w:trPr>
        <w:tc>
          <w:tcPr>
            <w:tcW w:w="478" w:type="pct"/>
            <w:tcBorders>
              <w:top w:val="single" w:sz="4" w:space="0" w:color="auto"/>
              <w:left w:val="single" w:sz="4" w:space="0" w:color="auto"/>
              <w:bottom w:val="single" w:sz="4" w:space="0" w:color="auto"/>
              <w:right w:val="single" w:sz="4" w:space="0" w:color="auto"/>
            </w:tcBorders>
            <w:shd w:val="clear" w:color="auto" w:fill="auto"/>
            <w:vAlign w:val="center"/>
          </w:tcPr>
          <w:p w14:paraId="2CF912EF" w14:textId="77777777" w:rsidR="00C263E4" w:rsidRPr="00C263E4" w:rsidRDefault="00C263E4" w:rsidP="00C263E4">
            <w:pPr>
              <w:suppressAutoHyphens/>
              <w:overflowPunct w:val="0"/>
              <w:autoSpaceDE w:val="0"/>
              <w:autoSpaceDN w:val="0"/>
              <w:textAlignment w:val="baseline"/>
              <w:rPr>
                <w:rFonts w:ascii="宋体" w:eastAsia="宋体" w:hAnsi="宋体" w:cs="宋体"/>
                <w:b/>
                <w:bCs/>
                <w:kern w:val="3"/>
                <w:szCs w:val="21"/>
              </w:rPr>
            </w:pPr>
            <w:r w:rsidRPr="00C263E4">
              <w:rPr>
                <w:rFonts w:ascii="宋体" w:eastAsia="宋体" w:hAnsi="宋体" w:cs="宋体" w:hint="eastAsia"/>
                <w:b/>
                <w:bCs/>
                <w:kern w:val="3"/>
                <w:szCs w:val="21"/>
              </w:rPr>
              <w:t>1.12</w:t>
            </w:r>
          </w:p>
        </w:tc>
        <w:tc>
          <w:tcPr>
            <w:tcW w:w="4521" w:type="pct"/>
            <w:tcBorders>
              <w:top w:val="single" w:sz="4" w:space="0" w:color="auto"/>
              <w:left w:val="nil"/>
              <w:bottom w:val="single" w:sz="4" w:space="0" w:color="auto"/>
              <w:right w:val="single" w:sz="4" w:space="0" w:color="auto"/>
            </w:tcBorders>
            <w:shd w:val="clear" w:color="auto" w:fill="auto"/>
            <w:vAlign w:val="center"/>
          </w:tcPr>
          <w:p w14:paraId="6A581A96" w14:textId="77777777" w:rsidR="00C263E4" w:rsidRPr="00C263E4" w:rsidRDefault="00C263E4" w:rsidP="00C263E4">
            <w:pPr>
              <w:suppressAutoHyphens/>
              <w:overflowPunct w:val="0"/>
              <w:autoSpaceDE w:val="0"/>
              <w:autoSpaceDN w:val="0"/>
              <w:textAlignment w:val="baseline"/>
              <w:rPr>
                <w:rFonts w:ascii="宋体" w:eastAsia="宋体" w:hAnsi="宋体" w:cs="宋体"/>
                <w:b/>
                <w:bCs/>
                <w:kern w:val="3"/>
                <w:szCs w:val="21"/>
              </w:rPr>
            </w:pPr>
            <w:r w:rsidRPr="00C263E4">
              <w:rPr>
                <w:rFonts w:ascii="宋体" w:eastAsia="宋体" w:hAnsi="宋体" w:cs="宋体" w:hint="eastAsia"/>
                <w:b/>
                <w:bCs/>
                <w:kern w:val="3"/>
                <w:szCs w:val="21"/>
              </w:rPr>
              <w:t>统计分析</w:t>
            </w:r>
          </w:p>
        </w:tc>
      </w:tr>
      <w:tr w:rsidR="00C263E4" w:rsidRPr="00C263E4" w14:paraId="4722EF14" w14:textId="77777777" w:rsidTr="00F26CA9">
        <w:trPr>
          <w:trHeight w:val="340"/>
        </w:trPr>
        <w:tc>
          <w:tcPr>
            <w:tcW w:w="478" w:type="pct"/>
            <w:tcBorders>
              <w:top w:val="single" w:sz="4" w:space="0" w:color="auto"/>
              <w:left w:val="single" w:sz="4" w:space="0" w:color="auto"/>
              <w:bottom w:val="single" w:sz="4" w:space="0" w:color="auto"/>
              <w:right w:val="single" w:sz="4" w:space="0" w:color="auto"/>
            </w:tcBorders>
            <w:shd w:val="clear" w:color="auto" w:fill="auto"/>
            <w:vAlign w:val="center"/>
          </w:tcPr>
          <w:p w14:paraId="29157667"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宋体" w:hint="eastAsia"/>
                <w:kern w:val="3"/>
                <w:szCs w:val="21"/>
              </w:rPr>
              <w:t>1.12.1</w:t>
            </w:r>
          </w:p>
        </w:tc>
        <w:tc>
          <w:tcPr>
            <w:tcW w:w="4521" w:type="pct"/>
            <w:tcBorders>
              <w:top w:val="single" w:sz="4" w:space="0" w:color="auto"/>
              <w:left w:val="nil"/>
              <w:bottom w:val="single" w:sz="4" w:space="0" w:color="auto"/>
              <w:right w:val="single" w:sz="4" w:space="0" w:color="auto"/>
            </w:tcBorders>
            <w:shd w:val="clear" w:color="auto" w:fill="auto"/>
            <w:vAlign w:val="center"/>
          </w:tcPr>
          <w:p w14:paraId="376C0C5C"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宋体" w:hint="eastAsia"/>
                <w:kern w:val="3"/>
                <w:szCs w:val="21"/>
              </w:rPr>
              <w:t>提供药师工作量统计，如药学监护、用药教育、患者随访次数。</w:t>
            </w:r>
          </w:p>
        </w:tc>
      </w:tr>
      <w:tr w:rsidR="00C263E4" w:rsidRPr="00C263E4" w14:paraId="511DE41C" w14:textId="77777777" w:rsidTr="00F26CA9">
        <w:trPr>
          <w:trHeight w:val="340"/>
        </w:trPr>
        <w:tc>
          <w:tcPr>
            <w:tcW w:w="478" w:type="pct"/>
            <w:tcBorders>
              <w:top w:val="single" w:sz="4" w:space="0" w:color="auto"/>
              <w:left w:val="single" w:sz="4" w:space="0" w:color="auto"/>
              <w:bottom w:val="single" w:sz="4" w:space="0" w:color="auto"/>
              <w:right w:val="single" w:sz="4" w:space="0" w:color="auto"/>
            </w:tcBorders>
            <w:shd w:val="clear" w:color="auto" w:fill="auto"/>
            <w:vAlign w:val="center"/>
          </w:tcPr>
          <w:p w14:paraId="223A9AF3"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宋体" w:hint="eastAsia"/>
                <w:kern w:val="3"/>
                <w:szCs w:val="21"/>
              </w:rPr>
              <w:t>1.12.2</w:t>
            </w:r>
          </w:p>
        </w:tc>
        <w:tc>
          <w:tcPr>
            <w:tcW w:w="4521" w:type="pct"/>
            <w:tcBorders>
              <w:top w:val="single" w:sz="4" w:space="0" w:color="auto"/>
              <w:left w:val="nil"/>
              <w:bottom w:val="single" w:sz="4" w:space="0" w:color="auto"/>
              <w:right w:val="single" w:sz="4" w:space="0" w:color="auto"/>
            </w:tcBorders>
            <w:shd w:val="clear" w:color="auto" w:fill="auto"/>
            <w:vAlign w:val="center"/>
          </w:tcPr>
          <w:p w14:paraId="3D571719" w14:textId="77777777" w:rsidR="00C263E4" w:rsidRPr="00C263E4" w:rsidRDefault="00C263E4" w:rsidP="00C263E4">
            <w:pPr>
              <w:suppressAutoHyphens/>
              <w:overflowPunct w:val="0"/>
              <w:autoSpaceDE w:val="0"/>
              <w:autoSpaceDN w:val="0"/>
              <w:textAlignment w:val="baseline"/>
              <w:rPr>
                <w:rFonts w:ascii="宋体" w:eastAsia="宋体" w:hAnsi="宋体" w:cs="宋体"/>
                <w:kern w:val="3"/>
                <w:szCs w:val="21"/>
              </w:rPr>
            </w:pPr>
            <w:r w:rsidRPr="00C263E4">
              <w:rPr>
                <w:rFonts w:ascii="宋体" w:eastAsia="宋体" w:hAnsi="宋体" w:cs="宋体" w:hint="eastAsia"/>
                <w:kern w:val="3"/>
                <w:szCs w:val="21"/>
              </w:rPr>
              <w:t>提供统计数据图形化展示，如折线图、饼图、条形图。</w:t>
            </w:r>
          </w:p>
        </w:tc>
      </w:tr>
    </w:tbl>
    <w:p w14:paraId="262B6E77" w14:textId="52A15F33" w:rsidR="00C263E4" w:rsidRDefault="00C263E4" w:rsidP="00C263E4">
      <w:pPr>
        <w:widowControl/>
        <w:jc w:val="left"/>
        <w:rPr>
          <w:rFonts w:ascii="楷体_GB2312" w:eastAsia="楷体_GB2312"/>
          <w:sz w:val="28"/>
          <w:szCs w:val="32"/>
        </w:rPr>
      </w:pPr>
    </w:p>
    <w:p w14:paraId="13CDF8FA" w14:textId="77777777" w:rsidR="00C263E4" w:rsidRDefault="00C263E4">
      <w:pPr>
        <w:widowControl/>
        <w:jc w:val="left"/>
        <w:rPr>
          <w:rFonts w:ascii="楷体_GB2312" w:eastAsia="楷体_GB2312"/>
          <w:sz w:val="28"/>
          <w:szCs w:val="32"/>
        </w:rPr>
      </w:pPr>
      <w:r>
        <w:rPr>
          <w:rFonts w:ascii="楷体_GB2312" w:eastAsia="楷体_GB2312"/>
          <w:sz w:val="28"/>
          <w:szCs w:val="32"/>
        </w:rPr>
        <w:br w:type="page"/>
      </w:r>
    </w:p>
    <w:p w14:paraId="770D41C7" w14:textId="047DFAD0" w:rsidR="00C263E4" w:rsidRPr="00D904DA" w:rsidRDefault="00C263E4" w:rsidP="00C263E4">
      <w:pPr>
        <w:widowControl/>
        <w:jc w:val="left"/>
        <w:rPr>
          <w:rFonts w:ascii="楷体_GB2312" w:eastAsia="楷体_GB2312"/>
          <w:sz w:val="28"/>
          <w:szCs w:val="32"/>
          <w:u w:val="single"/>
        </w:rPr>
      </w:pPr>
      <w:r w:rsidRPr="00D904DA">
        <w:rPr>
          <w:rFonts w:ascii="楷体_GB2312" w:eastAsia="楷体_GB2312"/>
          <w:sz w:val="28"/>
          <w:szCs w:val="32"/>
          <w:highlight w:val="yellow"/>
          <w:u w:val="single"/>
        </w:rPr>
        <w:lastRenderedPageBreak/>
        <w:t>10-存储扩容2021及存储原厂维保招标技术参数要求</w:t>
      </w:r>
    </w:p>
    <w:p w14:paraId="0CD892A4" w14:textId="77777777" w:rsidR="00C263E4" w:rsidRPr="00C263E4" w:rsidRDefault="00C263E4" w:rsidP="00C263E4">
      <w:pPr>
        <w:suppressAutoHyphens/>
        <w:overflowPunct w:val="0"/>
        <w:autoSpaceDE w:val="0"/>
        <w:autoSpaceDN w:val="0"/>
        <w:textAlignment w:val="baseline"/>
        <w:rPr>
          <w:rFonts w:ascii="宋体" w:eastAsia="宋体" w:hAnsi="宋体" w:cs="Times New Roman"/>
          <w:b/>
          <w:bCs/>
          <w:kern w:val="3"/>
          <w:sz w:val="22"/>
        </w:rPr>
      </w:pPr>
      <w:r w:rsidRPr="00C263E4">
        <w:rPr>
          <w:rFonts w:ascii="宋体" w:eastAsia="宋体" w:hAnsi="宋体" w:cs="Times New Roman" w:hint="eastAsia"/>
          <w:b/>
          <w:bCs/>
          <w:kern w:val="3"/>
          <w:sz w:val="22"/>
        </w:rPr>
        <w:t>8.1、存储</w:t>
      </w:r>
      <w:proofErr w:type="gramStart"/>
      <w:r w:rsidRPr="00C263E4">
        <w:rPr>
          <w:rFonts w:ascii="宋体" w:eastAsia="宋体" w:hAnsi="宋体" w:cs="Times New Roman" w:hint="eastAsia"/>
          <w:b/>
          <w:bCs/>
          <w:kern w:val="3"/>
          <w:sz w:val="22"/>
        </w:rPr>
        <w:t>一</w:t>
      </w:r>
      <w:proofErr w:type="gramEnd"/>
      <w:r w:rsidRPr="00C263E4">
        <w:rPr>
          <w:rFonts w:ascii="宋体" w:eastAsia="宋体" w:hAnsi="宋体" w:cs="Times New Roman" w:hint="eastAsia"/>
          <w:b/>
          <w:bCs/>
          <w:kern w:val="3"/>
          <w:sz w:val="22"/>
        </w:rPr>
        <w:t>扩容（采购扩容两套存储，单套配置如下）</w:t>
      </w:r>
    </w:p>
    <w:p w14:paraId="6B7E4CA1" w14:textId="77777777" w:rsidR="00C263E4" w:rsidRPr="00C263E4" w:rsidRDefault="00C263E4" w:rsidP="00C263E4">
      <w:pPr>
        <w:suppressAutoHyphens/>
        <w:overflowPunct w:val="0"/>
        <w:autoSpaceDE w:val="0"/>
        <w:autoSpaceDN w:val="0"/>
        <w:textAlignment w:val="baseline"/>
        <w:rPr>
          <w:rFonts w:ascii="宋体" w:eastAsia="宋体" w:hAnsi="宋体" w:cs="Times New Roman"/>
          <w:b/>
          <w:bCs/>
          <w:kern w:val="3"/>
          <w:sz w:val="22"/>
        </w:rPr>
      </w:pPr>
    </w:p>
    <w:tbl>
      <w:tblPr>
        <w:tblW w:w="48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5"/>
        <w:gridCol w:w="1381"/>
        <w:gridCol w:w="5581"/>
      </w:tblGrid>
      <w:tr w:rsidR="00C263E4" w:rsidRPr="00C263E4" w14:paraId="1505E440" w14:textId="77777777" w:rsidTr="00F26CA9">
        <w:trPr>
          <w:trHeight w:val="262"/>
          <w:jc w:val="center"/>
        </w:trPr>
        <w:tc>
          <w:tcPr>
            <w:tcW w:w="674" w:type="pct"/>
            <w:shd w:val="clear" w:color="000000" w:fill="C0C0C0"/>
          </w:tcPr>
          <w:p w14:paraId="674EBF63" w14:textId="77777777" w:rsidR="00C263E4" w:rsidRPr="00C263E4" w:rsidRDefault="00C263E4" w:rsidP="00C263E4">
            <w:pPr>
              <w:suppressAutoHyphens/>
              <w:overflowPunct w:val="0"/>
              <w:autoSpaceDE w:val="0"/>
              <w:autoSpaceDN w:val="0"/>
              <w:textAlignment w:val="baseline"/>
              <w:rPr>
                <w:rFonts w:ascii="宋体" w:eastAsia="宋体" w:hAnsi="宋体" w:cs="Times New Roman"/>
                <w:bCs/>
                <w:kern w:val="3"/>
                <w:sz w:val="22"/>
              </w:rPr>
            </w:pPr>
            <w:r w:rsidRPr="00C263E4">
              <w:rPr>
                <w:rFonts w:ascii="宋体" w:eastAsia="宋体" w:hAnsi="宋体" w:cs="Times New Roman" w:hint="eastAsia"/>
                <w:bCs/>
                <w:kern w:val="3"/>
                <w:sz w:val="22"/>
              </w:rPr>
              <w:t>序号</w:t>
            </w:r>
          </w:p>
        </w:tc>
        <w:tc>
          <w:tcPr>
            <w:tcW w:w="858" w:type="pct"/>
            <w:shd w:val="clear" w:color="000000" w:fill="C0C0C0"/>
            <w:vAlign w:val="center"/>
          </w:tcPr>
          <w:p w14:paraId="53111F64" w14:textId="77777777" w:rsidR="00C263E4" w:rsidRPr="00C263E4" w:rsidRDefault="00C263E4" w:rsidP="00C263E4">
            <w:pPr>
              <w:suppressAutoHyphens/>
              <w:overflowPunct w:val="0"/>
              <w:autoSpaceDE w:val="0"/>
              <w:autoSpaceDN w:val="0"/>
              <w:textAlignment w:val="baseline"/>
              <w:rPr>
                <w:rFonts w:ascii="宋体" w:eastAsia="宋体" w:hAnsi="宋体" w:cs="Times New Roman"/>
                <w:bCs/>
                <w:kern w:val="3"/>
                <w:sz w:val="22"/>
              </w:rPr>
            </w:pPr>
            <w:r w:rsidRPr="00C263E4">
              <w:rPr>
                <w:rFonts w:ascii="宋体" w:eastAsia="宋体" w:hAnsi="宋体" w:cs="Times New Roman" w:hint="eastAsia"/>
                <w:bCs/>
                <w:kern w:val="3"/>
                <w:sz w:val="22"/>
              </w:rPr>
              <w:t>技术规格</w:t>
            </w:r>
          </w:p>
        </w:tc>
        <w:tc>
          <w:tcPr>
            <w:tcW w:w="3468" w:type="pct"/>
            <w:shd w:val="clear" w:color="000000" w:fill="C0C0C0"/>
            <w:vAlign w:val="center"/>
          </w:tcPr>
          <w:p w14:paraId="52EE24C8" w14:textId="77777777" w:rsidR="00C263E4" w:rsidRPr="00C263E4" w:rsidRDefault="00C263E4" w:rsidP="00C263E4">
            <w:pPr>
              <w:suppressAutoHyphens/>
              <w:overflowPunct w:val="0"/>
              <w:autoSpaceDE w:val="0"/>
              <w:autoSpaceDN w:val="0"/>
              <w:textAlignment w:val="baseline"/>
              <w:rPr>
                <w:rFonts w:ascii="宋体" w:eastAsia="宋体" w:hAnsi="宋体" w:cs="Times New Roman"/>
                <w:bCs/>
                <w:kern w:val="3"/>
                <w:sz w:val="22"/>
              </w:rPr>
            </w:pPr>
            <w:r w:rsidRPr="00C263E4">
              <w:rPr>
                <w:rFonts w:ascii="宋体" w:eastAsia="宋体" w:hAnsi="宋体" w:cs="Times New Roman" w:hint="eastAsia"/>
                <w:bCs/>
                <w:kern w:val="3"/>
                <w:sz w:val="22"/>
              </w:rPr>
              <w:t>技术要求</w:t>
            </w:r>
          </w:p>
        </w:tc>
      </w:tr>
      <w:tr w:rsidR="00C263E4" w:rsidRPr="00C263E4" w14:paraId="0C3A3605" w14:textId="77777777" w:rsidTr="00F26CA9">
        <w:trPr>
          <w:trHeight w:val="472"/>
          <w:jc w:val="center"/>
        </w:trPr>
        <w:tc>
          <w:tcPr>
            <w:tcW w:w="674" w:type="pct"/>
            <w:vAlign w:val="center"/>
          </w:tcPr>
          <w:p w14:paraId="1E122BB1" w14:textId="77777777" w:rsidR="00C263E4" w:rsidRPr="00C263E4" w:rsidRDefault="00C263E4" w:rsidP="00C263E4">
            <w:pPr>
              <w:spacing w:line="360" w:lineRule="auto"/>
              <w:jc w:val="left"/>
              <w:rPr>
                <w:rFonts w:ascii="宋体" w:eastAsia="宋体" w:hAnsi="宋体" w:cs="Times New Roman"/>
                <w:bCs/>
                <w:kern w:val="3"/>
                <w:sz w:val="22"/>
              </w:rPr>
            </w:pPr>
            <w:r w:rsidRPr="00C263E4">
              <w:rPr>
                <w:rFonts w:ascii="宋体" w:eastAsia="宋体" w:hAnsi="宋体" w:cs="Times New Roman" w:hint="eastAsia"/>
                <w:bCs/>
                <w:kern w:val="3"/>
                <w:sz w:val="22"/>
              </w:rPr>
              <w:t>8.1.1</w:t>
            </w:r>
          </w:p>
        </w:tc>
        <w:tc>
          <w:tcPr>
            <w:tcW w:w="858" w:type="pct"/>
            <w:shd w:val="clear" w:color="auto" w:fill="auto"/>
            <w:vAlign w:val="center"/>
          </w:tcPr>
          <w:p w14:paraId="3A22E0DF" w14:textId="77777777" w:rsidR="00C263E4" w:rsidRPr="00C263E4" w:rsidRDefault="00C263E4" w:rsidP="00C263E4">
            <w:pPr>
              <w:spacing w:line="360" w:lineRule="auto"/>
              <w:jc w:val="left"/>
              <w:rPr>
                <w:rFonts w:ascii="宋体" w:eastAsia="宋体" w:hAnsi="宋体" w:cs="Times New Roman"/>
                <w:bCs/>
                <w:kern w:val="3"/>
                <w:sz w:val="22"/>
              </w:rPr>
            </w:pPr>
            <w:r w:rsidRPr="00C263E4">
              <w:rPr>
                <w:rFonts w:ascii="宋体" w:eastAsia="宋体" w:hAnsi="宋体" w:cs="Times New Roman" w:hint="eastAsia"/>
                <w:bCs/>
                <w:kern w:val="3"/>
                <w:sz w:val="22"/>
              </w:rPr>
              <w:t>★</w:t>
            </w:r>
            <w:r w:rsidRPr="00C263E4">
              <w:rPr>
                <w:rFonts w:ascii="宋体" w:eastAsia="宋体" w:hAnsi="宋体" w:cs="Times New Roman"/>
                <w:bCs/>
                <w:kern w:val="3"/>
                <w:sz w:val="22"/>
              </w:rPr>
              <w:t>基本要求</w:t>
            </w:r>
          </w:p>
        </w:tc>
        <w:tc>
          <w:tcPr>
            <w:tcW w:w="3468" w:type="pct"/>
            <w:shd w:val="clear" w:color="auto" w:fill="auto"/>
            <w:vAlign w:val="center"/>
          </w:tcPr>
          <w:p w14:paraId="67198DFF" w14:textId="77777777" w:rsidR="00C263E4" w:rsidRPr="00C263E4" w:rsidRDefault="00C263E4" w:rsidP="00C263E4">
            <w:pPr>
              <w:spacing w:line="360" w:lineRule="auto"/>
              <w:jc w:val="left"/>
              <w:rPr>
                <w:rFonts w:ascii="宋体" w:eastAsia="宋体" w:hAnsi="宋体" w:cs="Times New Roman"/>
                <w:bCs/>
                <w:kern w:val="3"/>
                <w:sz w:val="22"/>
              </w:rPr>
            </w:pPr>
            <w:r w:rsidRPr="00C263E4">
              <w:rPr>
                <w:rFonts w:ascii="宋体" w:eastAsia="宋体" w:hAnsi="宋体" w:cs="Times New Roman"/>
                <w:bCs/>
                <w:kern w:val="3"/>
                <w:sz w:val="22"/>
              </w:rPr>
              <w:t>每套配置72块1.8TB SAS硬盘，3</w:t>
            </w:r>
            <w:r w:rsidRPr="00C263E4">
              <w:rPr>
                <w:rFonts w:ascii="宋体" w:eastAsia="宋体" w:hAnsi="宋体" w:cs="Times New Roman" w:hint="eastAsia"/>
                <w:bCs/>
                <w:kern w:val="3"/>
                <w:sz w:val="22"/>
              </w:rPr>
              <w:t>块</w:t>
            </w:r>
            <w:r w:rsidRPr="00C263E4">
              <w:rPr>
                <w:rFonts w:ascii="宋体" w:eastAsia="宋体" w:hAnsi="宋体" w:cs="Times New Roman"/>
                <w:bCs/>
                <w:kern w:val="3"/>
                <w:sz w:val="22"/>
              </w:rPr>
              <w:t>400GB SSD</w:t>
            </w:r>
            <w:r w:rsidRPr="00C263E4">
              <w:rPr>
                <w:rFonts w:ascii="宋体" w:eastAsia="宋体" w:hAnsi="宋体" w:cs="Times New Roman" w:hint="eastAsia"/>
                <w:bCs/>
                <w:kern w:val="3"/>
                <w:sz w:val="22"/>
              </w:rPr>
              <w:t>，含</w:t>
            </w:r>
            <w:r w:rsidRPr="00C263E4">
              <w:rPr>
                <w:rFonts w:ascii="宋体" w:eastAsia="宋体" w:hAnsi="宋体" w:cs="Times New Roman"/>
                <w:bCs/>
                <w:kern w:val="3"/>
                <w:sz w:val="22"/>
              </w:rPr>
              <w:t>3</w:t>
            </w:r>
            <w:r w:rsidRPr="00C263E4">
              <w:rPr>
                <w:rFonts w:ascii="宋体" w:eastAsia="宋体" w:hAnsi="宋体" w:cs="Times New Roman" w:hint="eastAsia"/>
                <w:bCs/>
                <w:kern w:val="3"/>
                <w:sz w:val="22"/>
              </w:rPr>
              <w:t>个</w:t>
            </w:r>
            <w:r w:rsidRPr="00C263E4">
              <w:rPr>
                <w:rFonts w:ascii="宋体" w:eastAsia="宋体" w:hAnsi="宋体" w:cs="Times New Roman"/>
                <w:bCs/>
                <w:kern w:val="3"/>
                <w:sz w:val="22"/>
              </w:rPr>
              <w:t>扩展柜；</w:t>
            </w:r>
          </w:p>
          <w:p w14:paraId="5A69584F" w14:textId="77777777" w:rsidR="00C263E4" w:rsidRPr="00C263E4" w:rsidRDefault="00C263E4" w:rsidP="00C263E4">
            <w:pPr>
              <w:spacing w:line="360" w:lineRule="auto"/>
              <w:jc w:val="left"/>
              <w:rPr>
                <w:rFonts w:ascii="宋体" w:eastAsia="宋体" w:hAnsi="宋体" w:cs="Times New Roman"/>
                <w:bCs/>
                <w:kern w:val="3"/>
                <w:sz w:val="22"/>
              </w:rPr>
            </w:pPr>
            <w:r w:rsidRPr="00C263E4">
              <w:rPr>
                <w:rFonts w:ascii="宋体" w:eastAsia="宋体" w:hAnsi="宋体" w:cs="Times New Roman"/>
                <w:bCs/>
                <w:kern w:val="3"/>
                <w:sz w:val="22"/>
              </w:rPr>
              <w:t>与原有存储品牌型号完全兼容；</w:t>
            </w:r>
          </w:p>
          <w:p w14:paraId="166DC563" w14:textId="77777777" w:rsidR="00C263E4" w:rsidRPr="00C263E4" w:rsidRDefault="00C263E4" w:rsidP="00C263E4">
            <w:pPr>
              <w:spacing w:line="360" w:lineRule="auto"/>
              <w:jc w:val="left"/>
              <w:rPr>
                <w:rFonts w:ascii="宋体" w:eastAsia="宋体" w:hAnsi="宋体" w:cs="Times New Roman"/>
                <w:bCs/>
                <w:kern w:val="3"/>
                <w:sz w:val="22"/>
              </w:rPr>
            </w:pPr>
            <w:r w:rsidRPr="00C263E4">
              <w:rPr>
                <w:rFonts w:ascii="宋体" w:eastAsia="宋体" w:hAnsi="宋体" w:cs="Times New Roman"/>
                <w:bCs/>
                <w:kern w:val="3"/>
                <w:sz w:val="22"/>
              </w:rPr>
              <w:t>新增磁盘容量可在线扩容原存储LUN大小，非新建LUN；</w:t>
            </w:r>
          </w:p>
        </w:tc>
      </w:tr>
      <w:tr w:rsidR="00C263E4" w:rsidRPr="00C263E4" w14:paraId="00E5CB62" w14:textId="77777777" w:rsidTr="00F26CA9">
        <w:trPr>
          <w:trHeight w:val="472"/>
          <w:jc w:val="center"/>
        </w:trPr>
        <w:tc>
          <w:tcPr>
            <w:tcW w:w="674" w:type="pct"/>
            <w:vAlign w:val="center"/>
          </w:tcPr>
          <w:p w14:paraId="30370322" w14:textId="77777777" w:rsidR="00C263E4" w:rsidRPr="00C263E4" w:rsidRDefault="00C263E4" w:rsidP="00C263E4">
            <w:pPr>
              <w:spacing w:line="360" w:lineRule="auto"/>
              <w:jc w:val="left"/>
              <w:rPr>
                <w:rFonts w:ascii="宋体" w:eastAsia="宋体" w:hAnsi="宋体" w:cs="Times New Roman"/>
                <w:bCs/>
                <w:kern w:val="3"/>
                <w:sz w:val="22"/>
              </w:rPr>
            </w:pPr>
            <w:r w:rsidRPr="00C263E4">
              <w:rPr>
                <w:rFonts w:ascii="宋体" w:eastAsia="宋体" w:hAnsi="宋体" w:cs="Times New Roman" w:hint="eastAsia"/>
                <w:bCs/>
                <w:kern w:val="3"/>
                <w:sz w:val="22"/>
              </w:rPr>
              <w:t>8.1.2</w:t>
            </w:r>
          </w:p>
        </w:tc>
        <w:tc>
          <w:tcPr>
            <w:tcW w:w="858" w:type="pct"/>
            <w:shd w:val="clear" w:color="auto" w:fill="auto"/>
            <w:vAlign w:val="center"/>
          </w:tcPr>
          <w:p w14:paraId="497FF45C" w14:textId="77777777" w:rsidR="00C263E4" w:rsidRPr="00C263E4" w:rsidRDefault="00C263E4" w:rsidP="00C263E4">
            <w:pPr>
              <w:spacing w:line="360" w:lineRule="auto"/>
              <w:jc w:val="left"/>
              <w:rPr>
                <w:rFonts w:ascii="宋体" w:eastAsia="宋体" w:hAnsi="宋体" w:cs="Times New Roman"/>
                <w:bCs/>
                <w:kern w:val="3"/>
                <w:sz w:val="22"/>
              </w:rPr>
            </w:pPr>
            <w:r w:rsidRPr="00C263E4">
              <w:rPr>
                <w:rFonts w:ascii="宋体" w:eastAsia="宋体" w:hAnsi="宋体" w:cs="Times New Roman"/>
                <w:bCs/>
                <w:kern w:val="3"/>
                <w:sz w:val="22"/>
              </w:rPr>
              <w:t>原有存储软件功能</w:t>
            </w:r>
          </w:p>
        </w:tc>
        <w:tc>
          <w:tcPr>
            <w:tcW w:w="3468" w:type="pct"/>
            <w:shd w:val="clear" w:color="auto" w:fill="auto"/>
            <w:vAlign w:val="center"/>
          </w:tcPr>
          <w:p w14:paraId="4CCE526D" w14:textId="77777777" w:rsidR="00C263E4" w:rsidRPr="00C263E4" w:rsidRDefault="00C263E4" w:rsidP="00C263E4">
            <w:pPr>
              <w:spacing w:line="360" w:lineRule="auto"/>
              <w:jc w:val="left"/>
              <w:rPr>
                <w:rFonts w:ascii="宋体" w:eastAsia="宋体" w:hAnsi="宋体" w:cs="Times New Roman"/>
                <w:bCs/>
                <w:kern w:val="3"/>
                <w:sz w:val="22"/>
              </w:rPr>
            </w:pPr>
            <w:r w:rsidRPr="00C263E4">
              <w:rPr>
                <w:rFonts w:ascii="宋体" w:eastAsia="宋体" w:hAnsi="宋体" w:cs="Times New Roman"/>
                <w:bCs/>
                <w:kern w:val="3"/>
                <w:sz w:val="22"/>
              </w:rPr>
              <w:t>新增磁盘容量</w:t>
            </w:r>
            <w:proofErr w:type="gramStart"/>
            <w:r w:rsidRPr="00C263E4">
              <w:rPr>
                <w:rFonts w:ascii="宋体" w:eastAsia="宋体" w:hAnsi="宋体" w:cs="Times New Roman"/>
                <w:bCs/>
                <w:kern w:val="3"/>
                <w:sz w:val="22"/>
              </w:rPr>
              <w:t>需支持</w:t>
            </w:r>
            <w:proofErr w:type="gramEnd"/>
            <w:r w:rsidRPr="00C263E4">
              <w:rPr>
                <w:rFonts w:ascii="宋体" w:eastAsia="宋体" w:hAnsi="宋体" w:cs="Times New Roman"/>
                <w:bCs/>
                <w:kern w:val="3"/>
                <w:sz w:val="22"/>
              </w:rPr>
              <w:t>原存储下述所有软件功能：</w:t>
            </w:r>
          </w:p>
          <w:p w14:paraId="223CF3BF" w14:textId="77777777" w:rsidR="00C263E4" w:rsidRPr="00C263E4" w:rsidRDefault="00C263E4" w:rsidP="00C263E4">
            <w:pPr>
              <w:spacing w:line="360" w:lineRule="auto"/>
              <w:jc w:val="left"/>
              <w:rPr>
                <w:rFonts w:ascii="宋体" w:eastAsia="宋体" w:hAnsi="宋体" w:cs="Times New Roman"/>
                <w:bCs/>
                <w:kern w:val="3"/>
                <w:sz w:val="22"/>
              </w:rPr>
            </w:pPr>
            <w:r w:rsidRPr="00C263E4">
              <w:rPr>
                <w:rFonts w:ascii="宋体" w:eastAsia="宋体" w:hAnsi="宋体" w:cs="Times New Roman"/>
                <w:bCs/>
                <w:kern w:val="3"/>
                <w:sz w:val="22"/>
              </w:rPr>
              <w:t>1）同步/异步远程复制（要求提供官方资料截图盖章证明）</w:t>
            </w:r>
            <w:r w:rsidRPr="00C263E4">
              <w:rPr>
                <w:rFonts w:ascii="宋体" w:eastAsia="宋体" w:hAnsi="宋体" w:cs="Times New Roman"/>
                <w:bCs/>
                <w:kern w:val="3"/>
                <w:sz w:val="22"/>
              </w:rPr>
              <w:br/>
              <w:t>2）远程数据容</w:t>
            </w:r>
            <w:proofErr w:type="gramStart"/>
            <w:r w:rsidRPr="00C263E4">
              <w:rPr>
                <w:rFonts w:ascii="宋体" w:eastAsia="宋体" w:hAnsi="宋体" w:cs="Times New Roman"/>
                <w:bCs/>
                <w:kern w:val="3"/>
                <w:sz w:val="22"/>
              </w:rPr>
              <w:t>灾功能</w:t>
            </w:r>
            <w:proofErr w:type="gramEnd"/>
            <w:r w:rsidRPr="00C263E4">
              <w:rPr>
                <w:rFonts w:ascii="宋体" w:eastAsia="宋体" w:hAnsi="宋体" w:cs="Times New Roman"/>
                <w:bCs/>
                <w:kern w:val="3"/>
                <w:sz w:val="22"/>
              </w:rPr>
              <w:br/>
              <w:t>3）连续性数据保护（需提供存储白皮书截</w:t>
            </w:r>
            <w:proofErr w:type="gramStart"/>
            <w:r w:rsidRPr="00C263E4">
              <w:rPr>
                <w:rFonts w:ascii="宋体" w:eastAsia="宋体" w:hAnsi="宋体" w:cs="Times New Roman"/>
                <w:bCs/>
                <w:kern w:val="3"/>
                <w:sz w:val="22"/>
              </w:rPr>
              <w:t>图证明</w:t>
            </w:r>
            <w:proofErr w:type="gramEnd"/>
            <w:r w:rsidRPr="00C263E4">
              <w:rPr>
                <w:rFonts w:ascii="宋体" w:eastAsia="宋体" w:hAnsi="宋体" w:cs="Times New Roman"/>
                <w:bCs/>
                <w:kern w:val="3"/>
                <w:sz w:val="22"/>
              </w:rPr>
              <w:t>与相关技术原理）</w:t>
            </w:r>
          </w:p>
          <w:p w14:paraId="175F9931" w14:textId="77777777" w:rsidR="00C263E4" w:rsidRPr="00C263E4" w:rsidRDefault="00C263E4" w:rsidP="00C263E4">
            <w:pPr>
              <w:spacing w:line="360" w:lineRule="auto"/>
              <w:jc w:val="left"/>
              <w:rPr>
                <w:rFonts w:ascii="宋体" w:eastAsia="宋体" w:hAnsi="宋体" w:cs="Times New Roman"/>
                <w:bCs/>
                <w:kern w:val="3"/>
                <w:sz w:val="22"/>
              </w:rPr>
            </w:pPr>
            <w:r w:rsidRPr="00C263E4">
              <w:rPr>
                <w:rFonts w:ascii="宋体" w:eastAsia="宋体" w:hAnsi="宋体" w:cs="Times New Roman"/>
                <w:bCs/>
                <w:kern w:val="3"/>
                <w:sz w:val="22"/>
              </w:rPr>
              <w:t>4）自动存储分层功能</w:t>
            </w:r>
          </w:p>
          <w:p w14:paraId="4984A61F" w14:textId="77777777" w:rsidR="00C263E4" w:rsidRPr="00C263E4" w:rsidRDefault="00C263E4" w:rsidP="00C263E4">
            <w:pPr>
              <w:spacing w:line="360" w:lineRule="auto"/>
              <w:jc w:val="left"/>
              <w:rPr>
                <w:rFonts w:ascii="宋体" w:eastAsia="宋体" w:hAnsi="宋体" w:cs="Times New Roman"/>
                <w:bCs/>
                <w:kern w:val="3"/>
                <w:sz w:val="22"/>
              </w:rPr>
            </w:pPr>
            <w:r w:rsidRPr="00C263E4">
              <w:rPr>
                <w:rFonts w:ascii="宋体" w:eastAsia="宋体" w:hAnsi="宋体" w:cs="Times New Roman"/>
                <w:bCs/>
                <w:kern w:val="3"/>
                <w:sz w:val="22"/>
              </w:rPr>
              <w:t>5）</w:t>
            </w:r>
            <w:proofErr w:type="gramStart"/>
            <w:r w:rsidRPr="00C263E4">
              <w:rPr>
                <w:rFonts w:ascii="宋体" w:eastAsia="宋体" w:hAnsi="宋体" w:cs="Times New Roman"/>
                <w:bCs/>
                <w:kern w:val="3"/>
                <w:sz w:val="22"/>
              </w:rPr>
              <w:t>数据本地</w:t>
            </w:r>
            <w:proofErr w:type="gramEnd"/>
            <w:r w:rsidRPr="00C263E4">
              <w:rPr>
                <w:rFonts w:ascii="宋体" w:eastAsia="宋体" w:hAnsi="宋体" w:cs="Times New Roman"/>
                <w:bCs/>
                <w:kern w:val="3"/>
                <w:sz w:val="22"/>
              </w:rPr>
              <w:t>迁移</w:t>
            </w:r>
          </w:p>
        </w:tc>
      </w:tr>
      <w:tr w:rsidR="00C263E4" w:rsidRPr="00C263E4" w14:paraId="5AFC199F" w14:textId="77777777" w:rsidTr="00F26CA9">
        <w:trPr>
          <w:trHeight w:val="472"/>
          <w:jc w:val="center"/>
        </w:trPr>
        <w:tc>
          <w:tcPr>
            <w:tcW w:w="674" w:type="pct"/>
            <w:vAlign w:val="center"/>
          </w:tcPr>
          <w:p w14:paraId="0AB81318" w14:textId="77777777" w:rsidR="00C263E4" w:rsidRPr="00C263E4" w:rsidRDefault="00C263E4" w:rsidP="00C263E4">
            <w:pPr>
              <w:spacing w:line="360" w:lineRule="auto"/>
              <w:jc w:val="left"/>
              <w:rPr>
                <w:rFonts w:ascii="宋体" w:eastAsia="宋体" w:hAnsi="宋体" w:cs="Times New Roman"/>
                <w:bCs/>
                <w:kern w:val="3"/>
                <w:sz w:val="22"/>
              </w:rPr>
            </w:pPr>
            <w:r w:rsidRPr="00C263E4">
              <w:rPr>
                <w:rFonts w:ascii="宋体" w:eastAsia="宋体" w:hAnsi="宋体" w:cs="Times New Roman" w:hint="eastAsia"/>
                <w:bCs/>
                <w:kern w:val="3"/>
                <w:sz w:val="22"/>
              </w:rPr>
              <w:t>8.1.3</w:t>
            </w:r>
          </w:p>
        </w:tc>
        <w:tc>
          <w:tcPr>
            <w:tcW w:w="858" w:type="pct"/>
            <w:shd w:val="clear" w:color="auto" w:fill="auto"/>
            <w:vAlign w:val="center"/>
          </w:tcPr>
          <w:p w14:paraId="52C144CE" w14:textId="77777777" w:rsidR="00C263E4" w:rsidRPr="00C263E4" w:rsidRDefault="00C263E4" w:rsidP="00C263E4">
            <w:pPr>
              <w:spacing w:line="360" w:lineRule="auto"/>
              <w:jc w:val="left"/>
              <w:rPr>
                <w:rFonts w:ascii="宋体" w:eastAsia="宋体" w:hAnsi="宋体" w:cs="Times New Roman"/>
                <w:bCs/>
                <w:kern w:val="3"/>
                <w:sz w:val="22"/>
              </w:rPr>
            </w:pPr>
            <w:r w:rsidRPr="00C263E4">
              <w:rPr>
                <w:rFonts w:ascii="宋体" w:eastAsia="宋体" w:hAnsi="宋体" w:cs="Times New Roman" w:hint="eastAsia"/>
                <w:bCs/>
                <w:kern w:val="3"/>
                <w:sz w:val="22"/>
              </w:rPr>
              <w:t>存储划分</w:t>
            </w:r>
          </w:p>
        </w:tc>
        <w:tc>
          <w:tcPr>
            <w:tcW w:w="3468" w:type="pct"/>
            <w:shd w:val="clear" w:color="auto" w:fill="auto"/>
            <w:vAlign w:val="center"/>
          </w:tcPr>
          <w:p w14:paraId="5B7963F2" w14:textId="77777777" w:rsidR="00C263E4" w:rsidRPr="00C263E4" w:rsidRDefault="00C263E4" w:rsidP="00C263E4">
            <w:pPr>
              <w:spacing w:line="360" w:lineRule="auto"/>
              <w:jc w:val="left"/>
              <w:rPr>
                <w:rFonts w:ascii="宋体" w:eastAsia="宋体" w:hAnsi="宋体" w:cs="Times New Roman"/>
                <w:bCs/>
                <w:kern w:val="3"/>
                <w:sz w:val="22"/>
              </w:rPr>
            </w:pPr>
            <w:r w:rsidRPr="00C263E4">
              <w:rPr>
                <w:rFonts w:ascii="宋体" w:eastAsia="宋体" w:hAnsi="宋体" w:cs="Times New Roman" w:hint="eastAsia"/>
                <w:bCs/>
                <w:kern w:val="3"/>
                <w:sz w:val="22"/>
              </w:rPr>
              <w:t>将扩容后的存储容量接入VPLEX统一管理</w:t>
            </w:r>
          </w:p>
        </w:tc>
      </w:tr>
      <w:tr w:rsidR="00C263E4" w:rsidRPr="00C263E4" w14:paraId="13F19641" w14:textId="77777777" w:rsidTr="00F26CA9">
        <w:trPr>
          <w:trHeight w:val="472"/>
          <w:jc w:val="center"/>
        </w:trPr>
        <w:tc>
          <w:tcPr>
            <w:tcW w:w="674" w:type="pct"/>
            <w:vAlign w:val="center"/>
          </w:tcPr>
          <w:p w14:paraId="146FD962" w14:textId="77777777" w:rsidR="00C263E4" w:rsidRPr="00C263E4" w:rsidRDefault="00C263E4" w:rsidP="00C263E4">
            <w:pPr>
              <w:spacing w:line="360" w:lineRule="auto"/>
              <w:jc w:val="left"/>
              <w:rPr>
                <w:rFonts w:ascii="宋体" w:eastAsia="宋体" w:hAnsi="宋体" w:cs="Times New Roman"/>
                <w:bCs/>
                <w:kern w:val="3"/>
                <w:sz w:val="22"/>
              </w:rPr>
            </w:pPr>
            <w:r w:rsidRPr="00C263E4">
              <w:rPr>
                <w:rFonts w:ascii="宋体" w:eastAsia="宋体" w:hAnsi="宋体" w:cs="Times New Roman" w:hint="eastAsia"/>
                <w:bCs/>
                <w:kern w:val="3"/>
                <w:sz w:val="22"/>
              </w:rPr>
              <w:t>8.1.4</w:t>
            </w:r>
          </w:p>
        </w:tc>
        <w:tc>
          <w:tcPr>
            <w:tcW w:w="858" w:type="pct"/>
            <w:shd w:val="clear" w:color="auto" w:fill="auto"/>
            <w:vAlign w:val="center"/>
          </w:tcPr>
          <w:p w14:paraId="21F3384E" w14:textId="77777777" w:rsidR="00C263E4" w:rsidRPr="00C263E4" w:rsidRDefault="00C263E4" w:rsidP="00C263E4">
            <w:pPr>
              <w:spacing w:line="360" w:lineRule="auto"/>
              <w:jc w:val="left"/>
              <w:rPr>
                <w:rFonts w:ascii="宋体" w:eastAsia="宋体" w:hAnsi="宋体" w:cs="Times New Roman"/>
                <w:bCs/>
                <w:kern w:val="3"/>
                <w:sz w:val="22"/>
              </w:rPr>
            </w:pPr>
            <w:r w:rsidRPr="00C263E4">
              <w:rPr>
                <w:rFonts w:ascii="宋体" w:eastAsia="宋体" w:hAnsi="宋体" w:cs="Times New Roman"/>
                <w:bCs/>
                <w:kern w:val="3"/>
                <w:sz w:val="22"/>
              </w:rPr>
              <w:t>实施安装服务</w:t>
            </w:r>
          </w:p>
        </w:tc>
        <w:tc>
          <w:tcPr>
            <w:tcW w:w="3468" w:type="pct"/>
            <w:shd w:val="clear" w:color="auto" w:fill="auto"/>
            <w:vAlign w:val="center"/>
          </w:tcPr>
          <w:p w14:paraId="0AC3C88E" w14:textId="77777777" w:rsidR="00C263E4" w:rsidRPr="00C263E4" w:rsidRDefault="00C263E4" w:rsidP="00C263E4">
            <w:pPr>
              <w:spacing w:line="360" w:lineRule="auto"/>
              <w:jc w:val="left"/>
              <w:rPr>
                <w:rFonts w:ascii="宋体" w:eastAsia="宋体" w:hAnsi="宋体" w:cs="Times New Roman"/>
                <w:bCs/>
                <w:kern w:val="3"/>
                <w:sz w:val="22"/>
              </w:rPr>
            </w:pPr>
            <w:r w:rsidRPr="00C263E4">
              <w:rPr>
                <w:rFonts w:ascii="宋体" w:eastAsia="宋体" w:hAnsi="宋体" w:cs="Times New Roman"/>
                <w:bCs/>
                <w:kern w:val="3"/>
                <w:sz w:val="22"/>
              </w:rPr>
              <w:t>扩容</w:t>
            </w:r>
            <w:proofErr w:type="gramStart"/>
            <w:r w:rsidRPr="00C263E4">
              <w:rPr>
                <w:rFonts w:ascii="宋体" w:eastAsia="宋体" w:hAnsi="宋体" w:cs="Times New Roman"/>
                <w:bCs/>
                <w:kern w:val="3"/>
                <w:sz w:val="22"/>
              </w:rPr>
              <w:t>磁盘柜可在线</w:t>
            </w:r>
            <w:proofErr w:type="gramEnd"/>
            <w:r w:rsidRPr="00C263E4">
              <w:rPr>
                <w:rFonts w:ascii="宋体" w:eastAsia="宋体" w:hAnsi="宋体" w:cs="Times New Roman"/>
                <w:bCs/>
                <w:kern w:val="3"/>
                <w:sz w:val="22"/>
              </w:rPr>
              <w:t>添加到现有的存储系统的存储池中使用，添加过程无需停机，不影响前端业务正常运行。</w:t>
            </w:r>
            <w:r w:rsidRPr="00C263E4">
              <w:rPr>
                <w:rFonts w:ascii="宋体" w:eastAsia="宋体" w:hAnsi="宋体" w:cs="Times New Roman"/>
                <w:b/>
                <w:bCs/>
                <w:kern w:val="3"/>
                <w:sz w:val="22"/>
              </w:rPr>
              <w:t>并提供原厂安装实施服务</w:t>
            </w:r>
          </w:p>
        </w:tc>
      </w:tr>
      <w:tr w:rsidR="00C263E4" w:rsidRPr="00C263E4" w14:paraId="1DC602AA" w14:textId="77777777" w:rsidTr="00F26CA9">
        <w:trPr>
          <w:trHeight w:val="472"/>
          <w:jc w:val="center"/>
        </w:trPr>
        <w:tc>
          <w:tcPr>
            <w:tcW w:w="674" w:type="pct"/>
            <w:vAlign w:val="center"/>
          </w:tcPr>
          <w:p w14:paraId="361DE49A" w14:textId="77777777" w:rsidR="00C263E4" w:rsidRPr="00C263E4" w:rsidRDefault="00C263E4" w:rsidP="00C263E4">
            <w:pPr>
              <w:spacing w:line="360" w:lineRule="auto"/>
              <w:jc w:val="left"/>
              <w:rPr>
                <w:rFonts w:ascii="宋体" w:eastAsia="宋体" w:hAnsi="宋体" w:cs="Times New Roman"/>
                <w:bCs/>
                <w:kern w:val="3"/>
                <w:sz w:val="22"/>
              </w:rPr>
            </w:pPr>
            <w:r w:rsidRPr="00C263E4">
              <w:rPr>
                <w:rFonts w:ascii="宋体" w:eastAsia="宋体" w:hAnsi="宋体" w:cs="Times New Roman" w:hint="eastAsia"/>
                <w:bCs/>
                <w:kern w:val="3"/>
                <w:sz w:val="22"/>
              </w:rPr>
              <w:t>8.1.5</w:t>
            </w:r>
          </w:p>
        </w:tc>
        <w:tc>
          <w:tcPr>
            <w:tcW w:w="858" w:type="pct"/>
            <w:shd w:val="clear" w:color="auto" w:fill="auto"/>
            <w:vAlign w:val="center"/>
          </w:tcPr>
          <w:p w14:paraId="33D7A922" w14:textId="77777777" w:rsidR="00C263E4" w:rsidRPr="00C263E4" w:rsidRDefault="00C263E4" w:rsidP="00C263E4">
            <w:pPr>
              <w:spacing w:line="360" w:lineRule="auto"/>
              <w:jc w:val="left"/>
              <w:rPr>
                <w:rFonts w:ascii="宋体" w:eastAsia="宋体" w:hAnsi="宋体" w:cs="Times New Roman"/>
                <w:bCs/>
                <w:kern w:val="3"/>
                <w:sz w:val="22"/>
              </w:rPr>
            </w:pPr>
            <w:r w:rsidRPr="00C263E4">
              <w:rPr>
                <w:rFonts w:ascii="宋体" w:eastAsia="宋体" w:hAnsi="宋体" w:cs="Times New Roman"/>
                <w:bCs/>
                <w:kern w:val="3"/>
                <w:sz w:val="22"/>
              </w:rPr>
              <w:t>服务与授权</w:t>
            </w:r>
          </w:p>
        </w:tc>
        <w:tc>
          <w:tcPr>
            <w:tcW w:w="3468" w:type="pct"/>
            <w:shd w:val="clear" w:color="auto" w:fill="auto"/>
            <w:vAlign w:val="center"/>
          </w:tcPr>
          <w:p w14:paraId="7380583D" w14:textId="77777777" w:rsidR="00C263E4" w:rsidRPr="00C263E4" w:rsidRDefault="00C263E4" w:rsidP="00C263E4">
            <w:pPr>
              <w:spacing w:line="360" w:lineRule="auto"/>
              <w:jc w:val="left"/>
              <w:rPr>
                <w:rFonts w:ascii="宋体" w:eastAsia="宋体" w:hAnsi="宋体" w:cs="Times New Roman"/>
                <w:bCs/>
                <w:kern w:val="3"/>
                <w:sz w:val="22"/>
              </w:rPr>
            </w:pPr>
            <w:r w:rsidRPr="00C263E4">
              <w:rPr>
                <w:rFonts w:ascii="宋体" w:eastAsia="宋体" w:hAnsi="宋体" w:cs="Times New Roman" w:hint="eastAsia"/>
                <w:bCs/>
                <w:kern w:val="3"/>
                <w:sz w:val="22"/>
              </w:rPr>
              <w:t>★</w:t>
            </w:r>
            <w:r w:rsidRPr="00C263E4">
              <w:rPr>
                <w:rFonts w:ascii="宋体" w:eastAsia="宋体" w:hAnsi="宋体" w:cs="Times New Roman"/>
                <w:bCs/>
                <w:kern w:val="3"/>
                <w:sz w:val="22"/>
              </w:rPr>
              <w:t>需提供所涉及产品原厂商针对本项目专项授权和原厂盖章的服务承诺函。</w:t>
            </w:r>
          </w:p>
        </w:tc>
      </w:tr>
      <w:tr w:rsidR="00C263E4" w:rsidRPr="00C263E4" w14:paraId="351A520F" w14:textId="77777777" w:rsidTr="00F26CA9">
        <w:trPr>
          <w:trHeight w:val="345"/>
          <w:jc w:val="center"/>
        </w:trPr>
        <w:tc>
          <w:tcPr>
            <w:tcW w:w="674" w:type="pct"/>
            <w:vAlign w:val="center"/>
          </w:tcPr>
          <w:p w14:paraId="5060F9D1" w14:textId="77777777" w:rsidR="00C263E4" w:rsidRPr="00C263E4" w:rsidRDefault="00C263E4" w:rsidP="00C263E4">
            <w:pPr>
              <w:spacing w:line="360" w:lineRule="auto"/>
              <w:jc w:val="left"/>
              <w:rPr>
                <w:rFonts w:ascii="宋体" w:eastAsia="宋体" w:hAnsi="宋体" w:cs="Times New Roman"/>
                <w:bCs/>
                <w:kern w:val="3"/>
                <w:sz w:val="22"/>
              </w:rPr>
            </w:pPr>
            <w:r w:rsidRPr="00C263E4">
              <w:rPr>
                <w:rFonts w:ascii="宋体" w:eastAsia="宋体" w:hAnsi="宋体" w:cs="Times New Roman" w:hint="eastAsia"/>
                <w:bCs/>
                <w:kern w:val="3"/>
                <w:sz w:val="22"/>
              </w:rPr>
              <w:t>8.1.6</w:t>
            </w:r>
          </w:p>
        </w:tc>
        <w:tc>
          <w:tcPr>
            <w:tcW w:w="858" w:type="pct"/>
            <w:shd w:val="clear" w:color="auto" w:fill="auto"/>
            <w:vAlign w:val="center"/>
          </w:tcPr>
          <w:p w14:paraId="335C9A66" w14:textId="77777777" w:rsidR="00C263E4" w:rsidRPr="00C263E4" w:rsidRDefault="00C263E4" w:rsidP="00C263E4">
            <w:pPr>
              <w:spacing w:line="360" w:lineRule="auto"/>
              <w:jc w:val="left"/>
              <w:rPr>
                <w:rFonts w:ascii="宋体" w:eastAsia="宋体" w:hAnsi="宋体" w:cs="Times New Roman"/>
                <w:bCs/>
                <w:kern w:val="3"/>
                <w:sz w:val="22"/>
              </w:rPr>
            </w:pPr>
            <w:r w:rsidRPr="00C263E4">
              <w:rPr>
                <w:rFonts w:ascii="宋体" w:eastAsia="宋体" w:hAnsi="宋体" w:cs="Times New Roman"/>
                <w:bCs/>
                <w:kern w:val="3"/>
                <w:sz w:val="22"/>
              </w:rPr>
              <w:t>原厂维保</w:t>
            </w:r>
          </w:p>
        </w:tc>
        <w:tc>
          <w:tcPr>
            <w:tcW w:w="3468" w:type="pct"/>
            <w:shd w:val="clear" w:color="auto" w:fill="auto"/>
            <w:vAlign w:val="center"/>
          </w:tcPr>
          <w:p w14:paraId="029BFBDF" w14:textId="77777777" w:rsidR="00C263E4" w:rsidRPr="00C263E4" w:rsidRDefault="00C263E4" w:rsidP="00C263E4">
            <w:pPr>
              <w:spacing w:line="360" w:lineRule="auto"/>
              <w:jc w:val="left"/>
              <w:rPr>
                <w:rFonts w:ascii="宋体" w:eastAsia="宋体" w:hAnsi="宋体" w:cs="Times New Roman"/>
                <w:bCs/>
                <w:kern w:val="3"/>
                <w:sz w:val="22"/>
              </w:rPr>
            </w:pPr>
            <w:r w:rsidRPr="00C263E4">
              <w:rPr>
                <w:rFonts w:ascii="宋体" w:eastAsia="宋体" w:hAnsi="宋体" w:cs="Times New Roman"/>
                <w:bCs/>
                <w:kern w:val="3"/>
                <w:sz w:val="22"/>
              </w:rPr>
              <w:t>新扩容磁盘维保同原有存储维保时间同步</w:t>
            </w:r>
          </w:p>
        </w:tc>
      </w:tr>
    </w:tbl>
    <w:p w14:paraId="4DCADE32" w14:textId="77777777" w:rsidR="00C263E4" w:rsidRPr="00C263E4" w:rsidRDefault="00C263E4" w:rsidP="00C263E4">
      <w:pPr>
        <w:suppressAutoHyphens/>
        <w:overflowPunct w:val="0"/>
        <w:autoSpaceDE w:val="0"/>
        <w:autoSpaceDN w:val="0"/>
        <w:textAlignment w:val="baseline"/>
        <w:rPr>
          <w:rFonts w:ascii="宋体" w:eastAsia="宋体" w:hAnsi="宋体" w:cs="Times New Roman"/>
          <w:bCs/>
          <w:kern w:val="3"/>
          <w:sz w:val="22"/>
        </w:rPr>
      </w:pPr>
    </w:p>
    <w:p w14:paraId="7ABAFF59" w14:textId="77777777" w:rsidR="00C263E4" w:rsidRPr="00C263E4" w:rsidRDefault="00C263E4" w:rsidP="00C263E4">
      <w:pPr>
        <w:suppressAutoHyphens/>
        <w:overflowPunct w:val="0"/>
        <w:autoSpaceDE w:val="0"/>
        <w:autoSpaceDN w:val="0"/>
        <w:textAlignment w:val="baseline"/>
        <w:rPr>
          <w:rFonts w:ascii="宋体" w:eastAsia="宋体" w:hAnsi="宋体" w:cs="Times New Roman"/>
          <w:bCs/>
          <w:kern w:val="3"/>
          <w:sz w:val="22"/>
        </w:rPr>
      </w:pPr>
    </w:p>
    <w:p w14:paraId="72E2FBB4" w14:textId="77777777" w:rsidR="00C263E4" w:rsidRPr="00C263E4" w:rsidRDefault="00C263E4" w:rsidP="00C263E4">
      <w:pPr>
        <w:suppressAutoHyphens/>
        <w:overflowPunct w:val="0"/>
        <w:autoSpaceDE w:val="0"/>
        <w:autoSpaceDN w:val="0"/>
        <w:textAlignment w:val="baseline"/>
        <w:rPr>
          <w:rFonts w:ascii="宋体" w:eastAsia="宋体" w:hAnsi="宋体" w:cs="Times New Roman"/>
          <w:b/>
          <w:bCs/>
          <w:kern w:val="3"/>
          <w:sz w:val="22"/>
        </w:rPr>
      </w:pPr>
      <w:r w:rsidRPr="00C263E4">
        <w:rPr>
          <w:rFonts w:ascii="宋体" w:eastAsia="宋体" w:hAnsi="宋体" w:cs="Times New Roman" w:hint="eastAsia"/>
          <w:b/>
          <w:bCs/>
          <w:kern w:val="3"/>
          <w:sz w:val="22"/>
        </w:rPr>
        <w:t>8.2、存储二，存储原厂维保采购</w:t>
      </w:r>
    </w:p>
    <w:p w14:paraId="08DF2AB2" w14:textId="77777777" w:rsidR="00C263E4" w:rsidRPr="00C263E4" w:rsidRDefault="00C263E4" w:rsidP="00C263E4">
      <w:pPr>
        <w:suppressAutoHyphens/>
        <w:overflowPunct w:val="0"/>
        <w:autoSpaceDE w:val="0"/>
        <w:autoSpaceDN w:val="0"/>
        <w:textAlignment w:val="baseline"/>
        <w:rPr>
          <w:rFonts w:ascii="宋体" w:eastAsia="宋体" w:hAnsi="宋体" w:cs="Times New Roman"/>
          <w:b/>
          <w:bCs/>
          <w:kern w:val="3"/>
          <w:sz w:val="22"/>
        </w:rPr>
      </w:pPr>
    </w:p>
    <w:tbl>
      <w:tblPr>
        <w:tblW w:w="8237" w:type="dxa"/>
        <w:tblInd w:w="93" w:type="dxa"/>
        <w:tblLook w:val="04A0" w:firstRow="1" w:lastRow="0" w:firstColumn="1" w:lastColumn="0" w:noHBand="0" w:noVBand="1"/>
      </w:tblPr>
      <w:tblGrid>
        <w:gridCol w:w="1149"/>
        <w:gridCol w:w="1418"/>
        <w:gridCol w:w="5670"/>
      </w:tblGrid>
      <w:tr w:rsidR="00C263E4" w:rsidRPr="00C263E4" w14:paraId="03C33912" w14:textId="77777777" w:rsidTr="00C263E4">
        <w:trPr>
          <w:trHeight w:val="504"/>
        </w:trPr>
        <w:tc>
          <w:tcPr>
            <w:tcW w:w="1149" w:type="dxa"/>
            <w:tcBorders>
              <w:top w:val="single" w:sz="4" w:space="0" w:color="auto"/>
              <w:left w:val="single" w:sz="4" w:space="0" w:color="auto"/>
              <w:bottom w:val="single" w:sz="4" w:space="0" w:color="auto"/>
              <w:right w:val="single" w:sz="4" w:space="0" w:color="auto"/>
            </w:tcBorders>
            <w:shd w:val="solid" w:color="BFBFBF" w:fill="auto"/>
          </w:tcPr>
          <w:p w14:paraId="74759D57" w14:textId="77777777" w:rsidR="00C263E4" w:rsidRPr="00C263E4" w:rsidRDefault="00C263E4" w:rsidP="00C263E4">
            <w:pPr>
              <w:suppressAutoHyphens/>
              <w:overflowPunct w:val="0"/>
              <w:autoSpaceDE w:val="0"/>
              <w:autoSpaceDN w:val="0"/>
              <w:textAlignment w:val="baseline"/>
              <w:rPr>
                <w:rFonts w:ascii="宋体" w:eastAsia="宋体" w:hAnsi="宋体" w:cs="Times New Roman"/>
                <w:bCs/>
                <w:kern w:val="3"/>
                <w:sz w:val="22"/>
              </w:rPr>
            </w:pPr>
            <w:r w:rsidRPr="00C263E4">
              <w:rPr>
                <w:rFonts w:ascii="宋体" w:eastAsia="宋体" w:hAnsi="宋体" w:cs="Times New Roman" w:hint="eastAsia"/>
                <w:bCs/>
                <w:kern w:val="3"/>
                <w:sz w:val="22"/>
              </w:rPr>
              <w:t>序号</w:t>
            </w:r>
          </w:p>
        </w:tc>
        <w:tc>
          <w:tcPr>
            <w:tcW w:w="1418" w:type="dxa"/>
            <w:tcBorders>
              <w:top w:val="single" w:sz="4" w:space="0" w:color="auto"/>
              <w:left w:val="single" w:sz="4" w:space="0" w:color="auto"/>
              <w:bottom w:val="single" w:sz="4" w:space="0" w:color="auto"/>
              <w:right w:val="single" w:sz="4" w:space="0" w:color="auto"/>
            </w:tcBorders>
            <w:shd w:val="solid" w:color="BFBFBF" w:fill="auto"/>
            <w:vAlign w:val="center"/>
            <w:hideMark/>
          </w:tcPr>
          <w:p w14:paraId="5F221906" w14:textId="77777777" w:rsidR="00C263E4" w:rsidRPr="00C263E4" w:rsidRDefault="00C263E4" w:rsidP="00C263E4">
            <w:pPr>
              <w:suppressAutoHyphens/>
              <w:overflowPunct w:val="0"/>
              <w:autoSpaceDE w:val="0"/>
              <w:autoSpaceDN w:val="0"/>
              <w:textAlignment w:val="baseline"/>
              <w:rPr>
                <w:rFonts w:ascii="宋体" w:eastAsia="宋体" w:hAnsi="宋体" w:cs="Times New Roman"/>
                <w:bCs/>
                <w:kern w:val="3"/>
                <w:sz w:val="22"/>
              </w:rPr>
            </w:pPr>
            <w:r w:rsidRPr="00C263E4">
              <w:rPr>
                <w:rFonts w:ascii="宋体" w:eastAsia="宋体" w:hAnsi="宋体" w:cs="Times New Roman" w:hint="eastAsia"/>
                <w:bCs/>
                <w:kern w:val="3"/>
                <w:sz w:val="22"/>
              </w:rPr>
              <w:t>技术规格</w:t>
            </w:r>
          </w:p>
        </w:tc>
        <w:tc>
          <w:tcPr>
            <w:tcW w:w="5670" w:type="dxa"/>
            <w:tcBorders>
              <w:top w:val="single" w:sz="4" w:space="0" w:color="auto"/>
              <w:left w:val="nil"/>
              <w:bottom w:val="single" w:sz="4" w:space="0" w:color="auto"/>
              <w:right w:val="single" w:sz="4" w:space="0" w:color="auto"/>
            </w:tcBorders>
            <w:shd w:val="solid" w:color="BFBFBF" w:fill="auto"/>
            <w:vAlign w:val="center"/>
            <w:hideMark/>
          </w:tcPr>
          <w:p w14:paraId="3A26F64A" w14:textId="77777777" w:rsidR="00C263E4" w:rsidRPr="00C263E4" w:rsidRDefault="00C263E4" w:rsidP="00C263E4">
            <w:pPr>
              <w:suppressAutoHyphens/>
              <w:overflowPunct w:val="0"/>
              <w:autoSpaceDE w:val="0"/>
              <w:autoSpaceDN w:val="0"/>
              <w:textAlignment w:val="baseline"/>
              <w:rPr>
                <w:rFonts w:ascii="宋体" w:eastAsia="宋体" w:hAnsi="宋体" w:cs="Times New Roman"/>
                <w:bCs/>
                <w:kern w:val="3"/>
                <w:sz w:val="22"/>
              </w:rPr>
            </w:pPr>
            <w:r w:rsidRPr="00C263E4">
              <w:rPr>
                <w:rFonts w:ascii="宋体" w:eastAsia="宋体" w:hAnsi="宋体" w:cs="Times New Roman" w:hint="eastAsia"/>
                <w:bCs/>
                <w:kern w:val="3"/>
                <w:sz w:val="22"/>
              </w:rPr>
              <w:t>技术要求</w:t>
            </w:r>
          </w:p>
        </w:tc>
      </w:tr>
      <w:tr w:rsidR="00C263E4" w:rsidRPr="00C263E4" w14:paraId="5780E118" w14:textId="77777777" w:rsidTr="00F26CA9">
        <w:trPr>
          <w:trHeight w:val="810"/>
        </w:trPr>
        <w:tc>
          <w:tcPr>
            <w:tcW w:w="1149" w:type="dxa"/>
            <w:tcBorders>
              <w:top w:val="single" w:sz="4" w:space="0" w:color="auto"/>
              <w:left w:val="single" w:sz="4" w:space="0" w:color="auto"/>
              <w:bottom w:val="single" w:sz="4" w:space="0" w:color="auto"/>
              <w:right w:val="single" w:sz="4" w:space="0" w:color="auto"/>
            </w:tcBorders>
            <w:vAlign w:val="center"/>
          </w:tcPr>
          <w:p w14:paraId="73712640" w14:textId="77777777" w:rsidR="00C263E4" w:rsidRPr="00C263E4" w:rsidRDefault="00C263E4" w:rsidP="00C263E4">
            <w:pPr>
              <w:suppressAutoHyphens/>
              <w:overflowPunct w:val="0"/>
              <w:autoSpaceDE w:val="0"/>
              <w:autoSpaceDN w:val="0"/>
              <w:textAlignment w:val="baseline"/>
              <w:rPr>
                <w:rFonts w:ascii="宋体" w:eastAsia="宋体" w:hAnsi="宋体" w:cs="Times New Roman"/>
                <w:bCs/>
                <w:kern w:val="3"/>
                <w:sz w:val="22"/>
              </w:rPr>
            </w:pPr>
            <w:r w:rsidRPr="00C263E4">
              <w:rPr>
                <w:rFonts w:ascii="宋体" w:eastAsia="宋体" w:hAnsi="宋体" w:cs="Times New Roman" w:hint="eastAsia"/>
                <w:bCs/>
                <w:kern w:val="3"/>
                <w:sz w:val="22"/>
              </w:rPr>
              <w:t>8.2.1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6D566BA" w14:textId="77777777" w:rsidR="00C263E4" w:rsidRPr="00C263E4" w:rsidRDefault="00C263E4" w:rsidP="00C263E4">
            <w:pPr>
              <w:suppressAutoHyphens/>
              <w:overflowPunct w:val="0"/>
              <w:autoSpaceDE w:val="0"/>
              <w:autoSpaceDN w:val="0"/>
              <w:textAlignment w:val="baseline"/>
              <w:rPr>
                <w:rFonts w:ascii="宋体" w:eastAsia="宋体" w:hAnsi="宋体" w:cs="Times New Roman"/>
                <w:bCs/>
                <w:kern w:val="3"/>
                <w:sz w:val="22"/>
              </w:rPr>
            </w:pPr>
            <w:r w:rsidRPr="00C263E4">
              <w:rPr>
                <w:rFonts w:ascii="宋体" w:eastAsia="宋体" w:hAnsi="宋体" w:cs="Times New Roman" w:hint="eastAsia"/>
                <w:bCs/>
                <w:kern w:val="3"/>
                <w:sz w:val="22"/>
              </w:rPr>
              <w:t>原厂维保时间</w:t>
            </w:r>
          </w:p>
        </w:tc>
        <w:tc>
          <w:tcPr>
            <w:tcW w:w="5670" w:type="dxa"/>
            <w:tcBorders>
              <w:top w:val="single" w:sz="4" w:space="0" w:color="auto"/>
              <w:left w:val="nil"/>
              <w:bottom w:val="single" w:sz="4" w:space="0" w:color="auto"/>
              <w:right w:val="single" w:sz="4" w:space="0" w:color="auto"/>
            </w:tcBorders>
            <w:shd w:val="clear" w:color="auto" w:fill="auto"/>
            <w:vAlign w:val="center"/>
          </w:tcPr>
          <w:p w14:paraId="53D2C29D" w14:textId="77777777" w:rsidR="00C263E4" w:rsidRPr="00C263E4" w:rsidRDefault="00C263E4" w:rsidP="00C263E4">
            <w:pPr>
              <w:spacing w:line="360" w:lineRule="auto"/>
              <w:jc w:val="left"/>
              <w:rPr>
                <w:rFonts w:ascii="宋体" w:eastAsia="宋体" w:hAnsi="宋体" w:cs="Times New Roman"/>
                <w:bCs/>
                <w:kern w:val="3"/>
                <w:sz w:val="22"/>
              </w:rPr>
            </w:pPr>
            <w:r w:rsidRPr="00C263E4">
              <w:rPr>
                <w:rFonts w:ascii="宋体" w:eastAsia="宋体" w:hAnsi="宋体" w:cs="Times New Roman" w:hint="eastAsia"/>
                <w:bCs/>
                <w:kern w:val="3"/>
                <w:sz w:val="22"/>
              </w:rPr>
              <w:t>投标人须提供设备原厂全天候（7×24小时）4小时内现场</w:t>
            </w:r>
            <w:proofErr w:type="gramStart"/>
            <w:r w:rsidRPr="00C263E4">
              <w:rPr>
                <w:rFonts w:ascii="宋体" w:eastAsia="宋体" w:hAnsi="宋体" w:cs="Times New Roman" w:hint="eastAsia"/>
                <w:bCs/>
                <w:kern w:val="3"/>
                <w:sz w:val="22"/>
              </w:rPr>
              <w:t>响应维保服务</w:t>
            </w:r>
            <w:proofErr w:type="gramEnd"/>
            <w:r w:rsidRPr="00C263E4">
              <w:rPr>
                <w:rFonts w:ascii="宋体" w:eastAsia="宋体" w:hAnsi="宋体" w:cs="Times New Roman" w:hint="eastAsia"/>
                <w:bCs/>
                <w:kern w:val="3"/>
                <w:sz w:val="22"/>
              </w:rPr>
              <w:t xml:space="preserve">，服务时间段从设备Unity300(SN: </w:t>
            </w:r>
            <w:r w:rsidRPr="00C263E4">
              <w:rPr>
                <w:rFonts w:ascii="宋体" w:eastAsia="宋体" w:hAnsi="宋体" w:cs="Times New Roman" w:hint="eastAsia"/>
                <w:bCs/>
                <w:kern w:val="3"/>
                <w:sz w:val="22"/>
              </w:rPr>
              <w:lastRenderedPageBreak/>
              <w:t>CETV3164300002)</w:t>
            </w:r>
            <w:proofErr w:type="gramStart"/>
            <w:r w:rsidRPr="00C263E4">
              <w:rPr>
                <w:rFonts w:ascii="宋体" w:eastAsia="宋体" w:hAnsi="宋体" w:cs="Times New Roman" w:hint="eastAsia"/>
                <w:bCs/>
                <w:kern w:val="3"/>
                <w:sz w:val="22"/>
              </w:rPr>
              <w:t>出保后</w:t>
            </w:r>
            <w:proofErr w:type="gramEnd"/>
            <w:r w:rsidRPr="00C263E4">
              <w:rPr>
                <w:rFonts w:ascii="宋体" w:eastAsia="宋体" w:hAnsi="宋体" w:cs="Times New Roman" w:hint="eastAsia"/>
                <w:bCs/>
                <w:kern w:val="3"/>
                <w:sz w:val="22"/>
              </w:rPr>
              <w:t>开始,截止到2024年10月31日</w:t>
            </w:r>
          </w:p>
        </w:tc>
      </w:tr>
      <w:tr w:rsidR="00C263E4" w:rsidRPr="00C263E4" w14:paraId="5ABCF333" w14:textId="77777777" w:rsidTr="00F26CA9">
        <w:trPr>
          <w:trHeight w:val="540"/>
        </w:trPr>
        <w:tc>
          <w:tcPr>
            <w:tcW w:w="1149" w:type="dxa"/>
            <w:tcBorders>
              <w:top w:val="single" w:sz="4" w:space="0" w:color="auto"/>
              <w:left w:val="single" w:sz="4" w:space="0" w:color="auto"/>
              <w:bottom w:val="single" w:sz="4" w:space="0" w:color="auto"/>
              <w:right w:val="single" w:sz="4" w:space="0" w:color="auto"/>
            </w:tcBorders>
            <w:vAlign w:val="center"/>
          </w:tcPr>
          <w:p w14:paraId="06482A51" w14:textId="77777777" w:rsidR="00C263E4" w:rsidRPr="00C263E4" w:rsidRDefault="00C263E4" w:rsidP="00C263E4">
            <w:pPr>
              <w:suppressAutoHyphens/>
              <w:overflowPunct w:val="0"/>
              <w:autoSpaceDE w:val="0"/>
              <w:autoSpaceDN w:val="0"/>
              <w:textAlignment w:val="baseline"/>
              <w:rPr>
                <w:rFonts w:ascii="宋体" w:eastAsia="宋体" w:hAnsi="宋体" w:cs="Times New Roman"/>
                <w:bCs/>
                <w:kern w:val="3"/>
                <w:sz w:val="22"/>
              </w:rPr>
            </w:pPr>
            <w:r w:rsidRPr="00C263E4">
              <w:rPr>
                <w:rFonts w:ascii="宋体" w:eastAsia="宋体" w:hAnsi="宋体" w:cs="Times New Roman" w:hint="eastAsia"/>
                <w:bCs/>
                <w:kern w:val="3"/>
                <w:sz w:val="22"/>
              </w:rPr>
              <w:lastRenderedPageBreak/>
              <w:t>8.2.2</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98C1BAD" w14:textId="77777777" w:rsidR="00C263E4" w:rsidRPr="00C263E4" w:rsidRDefault="00C263E4" w:rsidP="00C263E4">
            <w:pPr>
              <w:suppressAutoHyphens/>
              <w:overflowPunct w:val="0"/>
              <w:autoSpaceDE w:val="0"/>
              <w:autoSpaceDN w:val="0"/>
              <w:textAlignment w:val="baseline"/>
              <w:rPr>
                <w:rFonts w:ascii="宋体" w:eastAsia="宋体" w:hAnsi="宋体" w:cs="Times New Roman"/>
                <w:bCs/>
                <w:kern w:val="3"/>
                <w:sz w:val="22"/>
              </w:rPr>
            </w:pPr>
            <w:r w:rsidRPr="00C263E4">
              <w:rPr>
                <w:rFonts w:ascii="宋体" w:eastAsia="宋体" w:hAnsi="宋体" w:cs="Times New Roman" w:hint="eastAsia"/>
                <w:bCs/>
                <w:kern w:val="3"/>
                <w:sz w:val="22"/>
              </w:rPr>
              <w:t>原厂查询</w:t>
            </w:r>
          </w:p>
        </w:tc>
        <w:tc>
          <w:tcPr>
            <w:tcW w:w="5670" w:type="dxa"/>
            <w:tcBorders>
              <w:top w:val="single" w:sz="4" w:space="0" w:color="auto"/>
              <w:left w:val="single" w:sz="4" w:space="0" w:color="auto"/>
              <w:bottom w:val="single" w:sz="4" w:space="0" w:color="auto"/>
              <w:right w:val="single" w:sz="4" w:space="0" w:color="auto"/>
            </w:tcBorders>
            <w:shd w:val="clear" w:color="auto" w:fill="auto"/>
            <w:vAlign w:val="center"/>
          </w:tcPr>
          <w:p w14:paraId="2F0E82CE" w14:textId="77777777" w:rsidR="00C263E4" w:rsidRPr="00C263E4" w:rsidRDefault="00C263E4" w:rsidP="00C263E4">
            <w:pPr>
              <w:spacing w:line="360" w:lineRule="auto"/>
              <w:jc w:val="left"/>
              <w:rPr>
                <w:rFonts w:ascii="宋体" w:eastAsia="宋体" w:hAnsi="宋体" w:cs="Times New Roman"/>
                <w:bCs/>
                <w:kern w:val="3"/>
                <w:sz w:val="22"/>
              </w:rPr>
            </w:pPr>
            <w:r w:rsidRPr="00C263E4">
              <w:rPr>
                <w:rFonts w:ascii="宋体" w:eastAsia="宋体" w:hAnsi="宋体" w:cs="Times New Roman" w:hint="eastAsia"/>
                <w:bCs/>
                <w:kern w:val="3"/>
                <w:sz w:val="22"/>
              </w:rPr>
              <w:t>★现场保修和维护：提供原厂全天候（7×24小时）4小时内现场</w:t>
            </w:r>
            <w:proofErr w:type="gramStart"/>
            <w:r w:rsidRPr="00C263E4">
              <w:rPr>
                <w:rFonts w:ascii="宋体" w:eastAsia="宋体" w:hAnsi="宋体" w:cs="Times New Roman" w:hint="eastAsia"/>
                <w:bCs/>
                <w:kern w:val="3"/>
                <w:sz w:val="22"/>
              </w:rPr>
              <w:t>响应维保服务</w:t>
            </w:r>
            <w:proofErr w:type="gramEnd"/>
            <w:r w:rsidRPr="00C263E4">
              <w:rPr>
                <w:rFonts w:ascii="宋体" w:eastAsia="宋体" w:hAnsi="宋体" w:cs="Times New Roman" w:hint="eastAsia"/>
                <w:bCs/>
                <w:kern w:val="3"/>
                <w:sz w:val="22"/>
              </w:rPr>
              <w:t>，且在2个工作日内修复，原厂</w:t>
            </w:r>
            <w:proofErr w:type="gramStart"/>
            <w:r w:rsidRPr="00C263E4">
              <w:rPr>
                <w:rFonts w:ascii="宋体" w:eastAsia="宋体" w:hAnsi="宋体" w:cs="Times New Roman" w:hint="eastAsia"/>
                <w:bCs/>
                <w:kern w:val="3"/>
                <w:sz w:val="22"/>
              </w:rPr>
              <w:t>官网可查维保</w:t>
            </w:r>
            <w:proofErr w:type="gramEnd"/>
            <w:r w:rsidRPr="00C263E4">
              <w:rPr>
                <w:rFonts w:ascii="宋体" w:eastAsia="宋体" w:hAnsi="宋体" w:cs="Times New Roman" w:hint="eastAsia"/>
                <w:bCs/>
                <w:kern w:val="3"/>
                <w:sz w:val="22"/>
              </w:rPr>
              <w:t>服务信息。</w:t>
            </w:r>
          </w:p>
        </w:tc>
      </w:tr>
      <w:tr w:rsidR="00C263E4" w:rsidRPr="00C263E4" w14:paraId="4CBFEC85" w14:textId="77777777" w:rsidTr="00F26CA9">
        <w:trPr>
          <w:trHeight w:val="337"/>
        </w:trPr>
        <w:tc>
          <w:tcPr>
            <w:tcW w:w="1149" w:type="dxa"/>
            <w:tcBorders>
              <w:top w:val="single" w:sz="4" w:space="0" w:color="auto"/>
              <w:left w:val="single" w:sz="4" w:space="0" w:color="auto"/>
              <w:bottom w:val="single" w:sz="4" w:space="0" w:color="auto"/>
              <w:right w:val="single" w:sz="4" w:space="0" w:color="auto"/>
            </w:tcBorders>
            <w:vAlign w:val="center"/>
          </w:tcPr>
          <w:p w14:paraId="1DCAC79E" w14:textId="77777777" w:rsidR="00C263E4" w:rsidRPr="00C263E4" w:rsidRDefault="00C263E4" w:rsidP="00C263E4">
            <w:pPr>
              <w:suppressAutoHyphens/>
              <w:overflowPunct w:val="0"/>
              <w:autoSpaceDE w:val="0"/>
              <w:autoSpaceDN w:val="0"/>
              <w:textAlignment w:val="baseline"/>
              <w:rPr>
                <w:rFonts w:ascii="宋体" w:eastAsia="宋体" w:hAnsi="宋体" w:cs="Times New Roman"/>
                <w:bCs/>
                <w:kern w:val="3"/>
                <w:sz w:val="22"/>
              </w:rPr>
            </w:pPr>
            <w:r w:rsidRPr="00C263E4">
              <w:rPr>
                <w:rFonts w:ascii="宋体" w:eastAsia="宋体" w:hAnsi="宋体" w:cs="Times New Roman" w:hint="eastAsia"/>
                <w:bCs/>
                <w:kern w:val="3"/>
                <w:sz w:val="22"/>
              </w:rPr>
              <w:t>8.2.3</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0758B4F2" w14:textId="77777777" w:rsidR="00C263E4" w:rsidRPr="00C263E4" w:rsidRDefault="00C263E4" w:rsidP="00C263E4">
            <w:pPr>
              <w:suppressAutoHyphens/>
              <w:overflowPunct w:val="0"/>
              <w:autoSpaceDE w:val="0"/>
              <w:autoSpaceDN w:val="0"/>
              <w:textAlignment w:val="baseline"/>
              <w:rPr>
                <w:rFonts w:ascii="宋体" w:eastAsia="宋体" w:hAnsi="宋体" w:cs="Times New Roman"/>
                <w:bCs/>
                <w:kern w:val="3"/>
                <w:sz w:val="22"/>
              </w:rPr>
            </w:pPr>
            <w:r w:rsidRPr="00C263E4">
              <w:rPr>
                <w:rFonts w:ascii="宋体" w:eastAsia="宋体" w:hAnsi="宋体" w:cs="Times New Roman" w:hint="eastAsia"/>
                <w:bCs/>
                <w:kern w:val="3"/>
                <w:sz w:val="22"/>
              </w:rPr>
              <w:t>原厂响应</w:t>
            </w:r>
          </w:p>
        </w:tc>
        <w:tc>
          <w:tcPr>
            <w:tcW w:w="5670" w:type="dxa"/>
            <w:tcBorders>
              <w:top w:val="single" w:sz="4" w:space="0" w:color="auto"/>
              <w:left w:val="nil"/>
              <w:bottom w:val="single" w:sz="4" w:space="0" w:color="auto"/>
              <w:right w:val="single" w:sz="4" w:space="0" w:color="auto"/>
            </w:tcBorders>
            <w:shd w:val="clear" w:color="auto" w:fill="auto"/>
            <w:vAlign w:val="center"/>
          </w:tcPr>
          <w:p w14:paraId="71225265" w14:textId="77777777" w:rsidR="00C263E4" w:rsidRPr="00C263E4" w:rsidRDefault="00C263E4" w:rsidP="00C263E4">
            <w:pPr>
              <w:suppressAutoHyphens/>
              <w:overflowPunct w:val="0"/>
              <w:autoSpaceDE w:val="0"/>
              <w:autoSpaceDN w:val="0"/>
              <w:textAlignment w:val="baseline"/>
              <w:rPr>
                <w:rFonts w:ascii="宋体" w:eastAsia="宋体" w:hAnsi="宋体" w:cs="Times New Roman"/>
                <w:bCs/>
                <w:kern w:val="3"/>
                <w:sz w:val="22"/>
              </w:rPr>
            </w:pPr>
            <w:r w:rsidRPr="00C263E4">
              <w:rPr>
                <w:rFonts w:ascii="宋体" w:eastAsia="宋体" w:hAnsi="宋体" w:cs="Times New Roman" w:hint="eastAsia"/>
                <w:bCs/>
                <w:kern w:val="3"/>
                <w:sz w:val="22"/>
              </w:rPr>
              <w:t>热线电话支持：提供原厂全天候（7×24小时）电话技术支持，报障响应时间30分钟内。</w:t>
            </w:r>
          </w:p>
        </w:tc>
      </w:tr>
      <w:tr w:rsidR="00C263E4" w:rsidRPr="00C263E4" w14:paraId="6DEF03F4" w14:textId="77777777" w:rsidTr="00F26CA9">
        <w:trPr>
          <w:trHeight w:val="270"/>
        </w:trPr>
        <w:tc>
          <w:tcPr>
            <w:tcW w:w="1149" w:type="dxa"/>
            <w:tcBorders>
              <w:top w:val="nil"/>
              <w:left w:val="single" w:sz="4" w:space="0" w:color="auto"/>
              <w:bottom w:val="single" w:sz="4" w:space="0" w:color="auto"/>
              <w:right w:val="single" w:sz="4" w:space="0" w:color="auto"/>
            </w:tcBorders>
            <w:vAlign w:val="center"/>
          </w:tcPr>
          <w:p w14:paraId="79E17FA8" w14:textId="77777777" w:rsidR="00C263E4" w:rsidRPr="00C263E4" w:rsidRDefault="00C263E4" w:rsidP="00C263E4">
            <w:pPr>
              <w:suppressAutoHyphens/>
              <w:overflowPunct w:val="0"/>
              <w:autoSpaceDE w:val="0"/>
              <w:autoSpaceDN w:val="0"/>
              <w:textAlignment w:val="baseline"/>
              <w:rPr>
                <w:rFonts w:ascii="宋体" w:eastAsia="宋体" w:hAnsi="宋体" w:cs="Times New Roman"/>
                <w:bCs/>
                <w:kern w:val="3"/>
                <w:sz w:val="22"/>
              </w:rPr>
            </w:pPr>
            <w:r w:rsidRPr="00C263E4">
              <w:rPr>
                <w:rFonts w:ascii="宋体" w:eastAsia="宋体" w:hAnsi="宋体" w:cs="Times New Roman" w:hint="eastAsia"/>
                <w:bCs/>
                <w:kern w:val="3"/>
                <w:sz w:val="22"/>
              </w:rPr>
              <w:t>8.2.4</w:t>
            </w:r>
          </w:p>
        </w:tc>
        <w:tc>
          <w:tcPr>
            <w:tcW w:w="1418" w:type="dxa"/>
            <w:tcBorders>
              <w:top w:val="nil"/>
              <w:left w:val="single" w:sz="4" w:space="0" w:color="auto"/>
              <w:bottom w:val="single" w:sz="4" w:space="0" w:color="auto"/>
              <w:right w:val="single" w:sz="4" w:space="0" w:color="auto"/>
            </w:tcBorders>
            <w:shd w:val="clear" w:color="auto" w:fill="auto"/>
            <w:vAlign w:val="center"/>
          </w:tcPr>
          <w:p w14:paraId="5AEB4BF6" w14:textId="77777777" w:rsidR="00C263E4" w:rsidRPr="00C263E4" w:rsidRDefault="00C263E4" w:rsidP="00C263E4">
            <w:pPr>
              <w:suppressAutoHyphens/>
              <w:overflowPunct w:val="0"/>
              <w:autoSpaceDE w:val="0"/>
              <w:autoSpaceDN w:val="0"/>
              <w:textAlignment w:val="baseline"/>
              <w:rPr>
                <w:rFonts w:ascii="宋体" w:eastAsia="宋体" w:hAnsi="宋体" w:cs="Times New Roman"/>
                <w:bCs/>
                <w:kern w:val="3"/>
                <w:sz w:val="22"/>
              </w:rPr>
            </w:pPr>
            <w:r w:rsidRPr="00C263E4">
              <w:rPr>
                <w:rFonts w:ascii="宋体" w:eastAsia="宋体" w:hAnsi="宋体" w:cs="Times New Roman" w:hint="eastAsia"/>
                <w:bCs/>
                <w:kern w:val="3"/>
                <w:sz w:val="22"/>
              </w:rPr>
              <w:t>原厂支持</w:t>
            </w:r>
          </w:p>
        </w:tc>
        <w:tc>
          <w:tcPr>
            <w:tcW w:w="5670" w:type="dxa"/>
            <w:tcBorders>
              <w:top w:val="nil"/>
              <w:left w:val="nil"/>
              <w:bottom w:val="single" w:sz="4" w:space="0" w:color="auto"/>
              <w:right w:val="single" w:sz="4" w:space="0" w:color="auto"/>
            </w:tcBorders>
            <w:shd w:val="clear" w:color="auto" w:fill="auto"/>
            <w:vAlign w:val="center"/>
          </w:tcPr>
          <w:p w14:paraId="0FCE06FE" w14:textId="77777777" w:rsidR="00C263E4" w:rsidRPr="00C263E4" w:rsidRDefault="00C263E4" w:rsidP="00C263E4">
            <w:pPr>
              <w:suppressAutoHyphens/>
              <w:overflowPunct w:val="0"/>
              <w:autoSpaceDE w:val="0"/>
              <w:autoSpaceDN w:val="0"/>
              <w:textAlignment w:val="baseline"/>
              <w:rPr>
                <w:rFonts w:ascii="宋体" w:eastAsia="宋体" w:hAnsi="宋体" w:cs="Times New Roman"/>
                <w:bCs/>
                <w:kern w:val="3"/>
                <w:sz w:val="22"/>
              </w:rPr>
            </w:pPr>
            <w:r w:rsidRPr="00C263E4">
              <w:rPr>
                <w:rFonts w:ascii="宋体" w:eastAsia="宋体" w:hAnsi="宋体" w:cs="Times New Roman" w:hint="eastAsia"/>
                <w:bCs/>
                <w:kern w:val="3"/>
                <w:sz w:val="22"/>
              </w:rPr>
              <w:t>远程技术支持：提供原厂远程故障诊断处理服务。要求全天候（7×24小时）受理，实时响应。</w:t>
            </w:r>
          </w:p>
        </w:tc>
      </w:tr>
      <w:tr w:rsidR="00C263E4" w:rsidRPr="00C263E4" w14:paraId="549EC501" w14:textId="77777777" w:rsidTr="00F26CA9">
        <w:trPr>
          <w:trHeight w:val="810"/>
        </w:trPr>
        <w:tc>
          <w:tcPr>
            <w:tcW w:w="1149" w:type="dxa"/>
            <w:tcBorders>
              <w:top w:val="nil"/>
              <w:left w:val="single" w:sz="4" w:space="0" w:color="auto"/>
              <w:bottom w:val="single" w:sz="4" w:space="0" w:color="auto"/>
              <w:right w:val="single" w:sz="4" w:space="0" w:color="auto"/>
            </w:tcBorders>
            <w:vAlign w:val="center"/>
          </w:tcPr>
          <w:p w14:paraId="0577A500" w14:textId="77777777" w:rsidR="00C263E4" w:rsidRPr="00C263E4" w:rsidRDefault="00C263E4" w:rsidP="00C263E4">
            <w:pPr>
              <w:suppressAutoHyphens/>
              <w:overflowPunct w:val="0"/>
              <w:autoSpaceDE w:val="0"/>
              <w:autoSpaceDN w:val="0"/>
              <w:textAlignment w:val="baseline"/>
              <w:rPr>
                <w:rFonts w:ascii="宋体" w:eastAsia="宋体" w:hAnsi="宋体" w:cs="Times New Roman"/>
                <w:bCs/>
                <w:kern w:val="3"/>
                <w:sz w:val="22"/>
              </w:rPr>
            </w:pPr>
            <w:r w:rsidRPr="00C263E4">
              <w:rPr>
                <w:rFonts w:ascii="宋体" w:eastAsia="宋体" w:hAnsi="宋体" w:cs="Times New Roman" w:hint="eastAsia"/>
                <w:bCs/>
                <w:kern w:val="3"/>
                <w:sz w:val="22"/>
              </w:rPr>
              <w:t>8.2.5</w:t>
            </w:r>
          </w:p>
        </w:tc>
        <w:tc>
          <w:tcPr>
            <w:tcW w:w="1418" w:type="dxa"/>
            <w:tcBorders>
              <w:top w:val="nil"/>
              <w:left w:val="single" w:sz="4" w:space="0" w:color="auto"/>
              <w:bottom w:val="single" w:sz="4" w:space="0" w:color="auto"/>
              <w:right w:val="single" w:sz="4" w:space="0" w:color="auto"/>
            </w:tcBorders>
            <w:shd w:val="clear" w:color="auto" w:fill="auto"/>
            <w:vAlign w:val="center"/>
          </w:tcPr>
          <w:p w14:paraId="5A01A021" w14:textId="77777777" w:rsidR="00C263E4" w:rsidRPr="00C263E4" w:rsidRDefault="00C263E4" w:rsidP="00C263E4">
            <w:pPr>
              <w:suppressAutoHyphens/>
              <w:overflowPunct w:val="0"/>
              <w:autoSpaceDE w:val="0"/>
              <w:autoSpaceDN w:val="0"/>
              <w:textAlignment w:val="baseline"/>
              <w:rPr>
                <w:rFonts w:ascii="宋体" w:eastAsia="宋体" w:hAnsi="宋体" w:cs="Times New Roman"/>
                <w:bCs/>
                <w:kern w:val="3"/>
                <w:sz w:val="22"/>
              </w:rPr>
            </w:pPr>
            <w:r w:rsidRPr="00C263E4">
              <w:rPr>
                <w:rFonts w:ascii="宋体" w:eastAsia="宋体" w:hAnsi="宋体" w:cs="Times New Roman" w:hint="eastAsia"/>
                <w:bCs/>
                <w:kern w:val="3"/>
                <w:sz w:val="22"/>
              </w:rPr>
              <w:t>第三方巡检</w:t>
            </w:r>
          </w:p>
        </w:tc>
        <w:tc>
          <w:tcPr>
            <w:tcW w:w="5670" w:type="dxa"/>
            <w:tcBorders>
              <w:top w:val="nil"/>
              <w:left w:val="nil"/>
              <w:bottom w:val="single" w:sz="4" w:space="0" w:color="auto"/>
              <w:right w:val="single" w:sz="4" w:space="0" w:color="auto"/>
            </w:tcBorders>
            <w:shd w:val="clear" w:color="auto" w:fill="auto"/>
            <w:vAlign w:val="center"/>
          </w:tcPr>
          <w:p w14:paraId="0B68F57F" w14:textId="77777777" w:rsidR="00C263E4" w:rsidRPr="00C263E4" w:rsidRDefault="00C263E4" w:rsidP="00C263E4">
            <w:pPr>
              <w:suppressAutoHyphens/>
              <w:overflowPunct w:val="0"/>
              <w:autoSpaceDE w:val="0"/>
              <w:autoSpaceDN w:val="0"/>
              <w:textAlignment w:val="baseline"/>
              <w:rPr>
                <w:rFonts w:ascii="宋体" w:eastAsia="宋体" w:hAnsi="宋体" w:cs="Times New Roman"/>
                <w:bCs/>
                <w:kern w:val="3"/>
                <w:sz w:val="22"/>
              </w:rPr>
            </w:pPr>
            <w:r w:rsidRPr="00C263E4">
              <w:rPr>
                <w:rFonts w:ascii="宋体" w:eastAsia="宋体" w:hAnsi="宋体" w:cs="Times New Roman" w:hint="eastAsia"/>
                <w:bCs/>
                <w:kern w:val="3"/>
                <w:sz w:val="22"/>
              </w:rPr>
              <w:t>日常巡检：监控服务器和存储设备的运行状态，每季度至少1次，投标人须制订合理的巡检计划，巡检至少包括设备健康状态、使用状态。</w:t>
            </w:r>
          </w:p>
        </w:tc>
      </w:tr>
      <w:tr w:rsidR="00C263E4" w:rsidRPr="00C263E4" w14:paraId="144DAF35" w14:textId="77777777" w:rsidTr="00F26CA9">
        <w:trPr>
          <w:trHeight w:val="331"/>
        </w:trPr>
        <w:tc>
          <w:tcPr>
            <w:tcW w:w="1149" w:type="dxa"/>
            <w:tcBorders>
              <w:top w:val="nil"/>
              <w:left w:val="single" w:sz="4" w:space="0" w:color="auto"/>
              <w:bottom w:val="single" w:sz="4" w:space="0" w:color="auto"/>
              <w:right w:val="single" w:sz="4" w:space="0" w:color="auto"/>
            </w:tcBorders>
            <w:vAlign w:val="center"/>
          </w:tcPr>
          <w:p w14:paraId="69F89638" w14:textId="77777777" w:rsidR="00C263E4" w:rsidRPr="00C263E4" w:rsidRDefault="00C263E4" w:rsidP="00C263E4">
            <w:pPr>
              <w:suppressAutoHyphens/>
              <w:overflowPunct w:val="0"/>
              <w:autoSpaceDE w:val="0"/>
              <w:autoSpaceDN w:val="0"/>
              <w:textAlignment w:val="baseline"/>
              <w:rPr>
                <w:rFonts w:ascii="宋体" w:eastAsia="宋体" w:hAnsi="宋体" w:cs="Times New Roman"/>
                <w:bCs/>
                <w:kern w:val="3"/>
                <w:sz w:val="22"/>
              </w:rPr>
            </w:pPr>
            <w:r w:rsidRPr="00C263E4">
              <w:rPr>
                <w:rFonts w:ascii="宋体" w:eastAsia="宋体" w:hAnsi="宋体" w:cs="Times New Roman" w:hint="eastAsia"/>
                <w:bCs/>
                <w:kern w:val="3"/>
                <w:sz w:val="22"/>
              </w:rPr>
              <w:t>8.2.6</w:t>
            </w:r>
          </w:p>
        </w:tc>
        <w:tc>
          <w:tcPr>
            <w:tcW w:w="1418" w:type="dxa"/>
            <w:tcBorders>
              <w:top w:val="nil"/>
              <w:left w:val="single" w:sz="4" w:space="0" w:color="auto"/>
              <w:bottom w:val="single" w:sz="4" w:space="0" w:color="auto"/>
              <w:right w:val="single" w:sz="4" w:space="0" w:color="auto"/>
            </w:tcBorders>
            <w:shd w:val="clear" w:color="auto" w:fill="auto"/>
            <w:vAlign w:val="center"/>
          </w:tcPr>
          <w:p w14:paraId="00A7E0E7" w14:textId="77777777" w:rsidR="00C263E4" w:rsidRPr="00C263E4" w:rsidRDefault="00C263E4" w:rsidP="00C263E4">
            <w:pPr>
              <w:suppressAutoHyphens/>
              <w:overflowPunct w:val="0"/>
              <w:autoSpaceDE w:val="0"/>
              <w:autoSpaceDN w:val="0"/>
              <w:textAlignment w:val="baseline"/>
              <w:rPr>
                <w:rFonts w:ascii="宋体" w:eastAsia="宋体" w:hAnsi="宋体" w:cs="Times New Roman"/>
                <w:bCs/>
                <w:kern w:val="3"/>
                <w:sz w:val="22"/>
              </w:rPr>
            </w:pPr>
            <w:r w:rsidRPr="00C263E4">
              <w:rPr>
                <w:rFonts w:ascii="宋体" w:eastAsia="宋体" w:hAnsi="宋体" w:cs="Times New Roman" w:hint="eastAsia"/>
                <w:bCs/>
                <w:kern w:val="3"/>
                <w:sz w:val="22"/>
              </w:rPr>
              <w:t>第三方支持</w:t>
            </w:r>
          </w:p>
        </w:tc>
        <w:tc>
          <w:tcPr>
            <w:tcW w:w="5670" w:type="dxa"/>
            <w:tcBorders>
              <w:top w:val="nil"/>
              <w:left w:val="nil"/>
              <w:bottom w:val="single" w:sz="4" w:space="0" w:color="auto"/>
              <w:right w:val="single" w:sz="4" w:space="0" w:color="auto"/>
            </w:tcBorders>
            <w:shd w:val="clear" w:color="auto" w:fill="auto"/>
            <w:vAlign w:val="center"/>
          </w:tcPr>
          <w:p w14:paraId="436BA960" w14:textId="77777777" w:rsidR="00C263E4" w:rsidRPr="00C263E4" w:rsidRDefault="00C263E4" w:rsidP="00C263E4">
            <w:pPr>
              <w:suppressAutoHyphens/>
              <w:overflowPunct w:val="0"/>
              <w:autoSpaceDE w:val="0"/>
              <w:autoSpaceDN w:val="0"/>
              <w:textAlignment w:val="baseline"/>
              <w:rPr>
                <w:rFonts w:ascii="宋体" w:eastAsia="宋体" w:hAnsi="宋体" w:cs="Times New Roman"/>
                <w:bCs/>
                <w:kern w:val="3"/>
                <w:sz w:val="22"/>
              </w:rPr>
            </w:pPr>
            <w:r w:rsidRPr="00C263E4">
              <w:rPr>
                <w:rFonts w:ascii="宋体" w:eastAsia="宋体" w:hAnsi="宋体" w:cs="Times New Roman" w:hint="eastAsia"/>
                <w:bCs/>
                <w:kern w:val="3"/>
                <w:sz w:val="22"/>
              </w:rPr>
              <w:t>日常保养：每季度至少1次，投标人须制订合理的保养工作计划。</w:t>
            </w:r>
          </w:p>
        </w:tc>
      </w:tr>
      <w:tr w:rsidR="00C263E4" w:rsidRPr="00C263E4" w14:paraId="4BD96A8C" w14:textId="77777777" w:rsidTr="00F26CA9">
        <w:trPr>
          <w:trHeight w:val="270"/>
        </w:trPr>
        <w:tc>
          <w:tcPr>
            <w:tcW w:w="1149" w:type="dxa"/>
            <w:tcBorders>
              <w:top w:val="nil"/>
              <w:left w:val="single" w:sz="4" w:space="0" w:color="auto"/>
              <w:bottom w:val="single" w:sz="4" w:space="0" w:color="auto"/>
              <w:right w:val="single" w:sz="4" w:space="0" w:color="auto"/>
            </w:tcBorders>
            <w:vAlign w:val="center"/>
          </w:tcPr>
          <w:p w14:paraId="03472F57" w14:textId="77777777" w:rsidR="00C263E4" w:rsidRPr="00C263E4" w:rsidRDefault="00C263E4" w:rsidP="00C263E4">
            <w:pPr>
              <w:suppressAutoHyphens/>
              <w:overflowPunct w:val="0"/>
              <w:autoSpaceDE w:val="0"/>
              <w:autoSpaceDN w:val="0"/>
              <w:textAlignment w:val="baseline"/>
              <w:rPr>
                <w:rFonts w:ascii="宋体" w:eastAsia="宋体" w:hAnsi="宋体" w:cs="Times New Roman"/>
                <w:bCs/>
                <w:kern w:val="3"/>
                <w:sz w:val="22"/>
              </w:rPr>
            </w:pPr>
            <w:r w:rsidRPr="00C263E4">
              <w:rPr>
                <w:rFonts w:ascii="宋体" w:eastAsia="宋体" w:hAnsi="宋体" w:cs="Times New Roman" w:hint="eastAsia"/>
                <w:bCs/>
                <w:kern w:val="3"/>
                <w:sz w:val="22"/>
              </w:rPr>
              <w:t>8.2.7</w:t>
            </w:r>
          </w:p>
        </w:tc>
        <w:tc>
          <w:tcPr>
            <w:tcW w:w="1418" w:type="dxa"/>
            <w:tcBorders>
              <w:top w:val="nil"/>
              <w:left w:val="single" w:sz="4" w:space="0" w:color="auto"/>
              <w:bottom w:val="single" w:sz="4" w:space="0" w:color="auto"/>
              <w:right w:val="single" w:sz="4" w:space="0" w:color="auto"/>
            </w:tcBorders>
            <w:shd w:val="clear" w:color="auto" w:fill="auto"/>
            <w:vAlign w:val="center"/>
          </w:tcPr>
          <w:p w14:paraId="5CEFE117" w14:textId="77777777" w:rsidR="00C263E4" w:rsidRPr="00C263E4" w:rsidRDefault="00C263E4" w:rsidP="00C263E4">
            <w:pPr>
              <w:suppressAutoHyphens/>
              <w:overflowPunct w:val="0"/>
              <w:autoSpaceDE w:val="0"/>
              <w:autoSpaceDN w:val="0"/>
              <w:textAlignment w:val="baseline"/>
              <w:rPr>
                <w:rFonts w:ascii="宋体" w:eastAsia="宋体" w:hAnsi="宋体" w:cs="Times New Roman"/>
                <w:bCs/>
                <w:kern w:val="3"/>
                <w:sz w:val="22"/>
              </w:rPr>
            </w:pPr>
            <w:r w:rsidRPr="00C263E4">
              <w:rPr>
                <w:rFonts w:ascii="宋体" w:eastAsia="宋体" w:hAnsi="宋体" w:cs="Times New Roman" w:hint="eastAsia"/>
                <w:bCs/>
                <w:kern w:val="3"/>
                <w:sz w:val="22"/>
              </w:rPr>
              <w:t>原厂部件</w:t>
            </w:r>
          </w:p>
        </w:tc>
        <w:tc>
          <w:tcPr>
            <w:tcW w:w="5670" w:type="dxa"/>
            <w:tcBorders>
              <w:top w:val="nil"/>
              <w:left w:val="nil"/>
              <w:bottom w:val="single" w:sz="4" w:space="0" w:color="auto"/>
              <w:right w:val="single" w:sz="4" w:space="0" w:color="auto"/>
            </w:tcBorders>
            <w:shd w:val="clear" w:color="auto" w:fill="auto"/>
            <w:vAlign w:val="center"/>
          </w:tcPr>
          <w:p w14:paraId="799B09F1" w14:textId="77777777" w:rsidR="00C263E4" w:rsidRPr="00C263E4" w:rsidRDefault="00C263E4" w:rsidP="00C263E4">
            <w:pPr>
              <w:suppressAutoHyphens/>
              <w:overflowPunct w:val="0"/>
              <w:autoSpaceDE w:val="0"/>
              <w:autoSpaceDN w:val="0"/>
              <w:textAlignment w:val="baseline"/>
              <w:rPr>
                <w:rFonts w:ascii="宋体" w:eastAsia="宋体" w:hAnsi="宋体" w:cs="Times New Roman"/>
                <w:bCs/>
                <w:kern w:val="3"/>
                <w:sz w:val="22"/>
              </w:rPr>
            </w:pPr>
            <w:r w:rsidRPr="00C263E4">
              <w:rPr>
                <w:rFonts w:ascii="宋体" w:eastAsia="宋体" w:hAnsi="宋体" w:cs="Times New Roman" w:hint="eastAsia"/>
                <w:bCs/>
                <w:kern w:val="3"/>
                <w:sz w:val="22"/>
              </w:rPr>
              <w:t>★部件替换：投标人提供的更换部件应为新部件，且功能方面与原部件等同。</w:t>
            </w:r>
          </w:p>
        </w:tc>
      </w:tr>
      <w:tr w:rsidR="00C263E4" w:rsidRPr="00C263E4" w14:paraId="08D32396" w14:textId="77777777" w:rsidTr="00F26CA9">
        <w:trPr>
          <w:trHeight w:val="270"/>
        </w:trPr>
        <w:tc>
          <w:tcPr>
            <w:tcW w:w="1149" w:type="dxa"/>
            <w:tcBorders>
              <w:top w:val="single" w:sz="4" w:space="0" w:color="auto"/>
              <w:left w:val="single" w:sz="4" w:space="0" w:color="auto"/>
              <w:bottom w:val="single" w:sz="4" w:space="0" w:color="auto"/>
              <w:right w:val="single" w:sz="4" w:space="0" w:color="auto"/>
            </w:tcBorders>
            <w:vAlign w:val="center"/>
          </w:tcPr>
          <w:p w14:paraId="6ED94A68" w14:textId="77777777" w:rsidR="00C263E4" w:rsidRPr="00C263E4" w:rsidRDefault="00C263E4" w:rsidP="00C263E4">
            <w:pPr>
              <w:suppressAutoHyphens/>
              <w:overflowPunct w:val="0"/>
              <w:autoSpaceDE w:val="0"/>
              <w:autoSpaceDN w:val="0"/>
              <w:textAlignment w:val="baseline"/>
              <w:rPr>
                <w:rFonts w:ascii="宋体" w:eastAsia="宋体" w:hAnsi="宋体" w:cs="Times New Roman"/>
                <w:bCs/>
                <w:kern w:val="3"/>
                <w:sz w:val="22"/>
              </w:rPr>
            </w:pPr>
            <w:r w:rsidRPr="00C263E4">
              <w:rPr>
                <w:rFonts w:ascii="宋体" w:eastAsia="宋体" w:hAnsi="宋体" w:cs="Times New Roman" w:hint="eastAsia"/>
                <w:bCs/>
                <w:kern w:val="3"/>
                <w:sz w:val="22"/>
              </w:rPr>
              <w:t>8.2.8</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10877E9" w14:textId="77777777" w:rsidR="00C263E4" w:rsidRPr="00C263E4" w:rsidRDefault="00C263E4" w:rsidP="00C263E4">
            <w:pPr>
              <w:suppressAutoHyphens/>
              <w:overflowPunct w:val="0"/>
              <w:autoSpaceDE w:val="0"/>
              <w:autoSpaceDN w:val="0"/>
              <w:textAlignment w:val="baseline"/>
              <w:rPr>
                <w:rFonts w:ascii="宋体" w:eastAsia="宋体" w:hAnsi="宋体" w:cs="Times New Roman"/>
                <w:bCs/>
                <w:kern w:val="3"/>
                <w:sz w:val="22"/>
              </w:rPr>
            </w:pPr>
            <w:r w:rsidRPr="00C263E4">
              <w:rPr>
                <w:rFonts w:ascii="宋体" w:eastAsia="宋体" w:hAnsi="宋体" w:cs="Times New Roman" w:hint="eastAsia"/>
                <w:bCs/>
                <w:kern w:val="3"/>
                <w:sz w:val="22"/>
              </w:rPr>
              <w:t>原厂升级</w:t>
            </w:r>
          </w:p>
        </w:tc>
        <w:tc>
          <w:tcPr>
            <w:tcW w:w="5670" w:type="dxa"/>
            <w:tcBorders>
              <w:top w:val="single" w:sz="4" w:space="0" w:color="auto"/>
              <w:left w:val="nil"/>
              <w:bottom w:val="single" w:sz="4" w:space="0" w:color="auto"/>
              <w:right w:val="single" w:sz="4" w:space="0" w:color="auto"/>
            </w:tcBorders>
            <w:shd w:val="clear" w:color="auto" w:fill="auto"/>
            <w:vAlign w:val="center"/>
          </w:tcPr>
          <w:p w14:paraId="5CECF07F" w14:textId="77777777" w:rsidR="00C263E4" w:rsidRPr="00C263E4" w:rsidRDefault="00C263E4" w:rsidP="00C263E4">
            <w:pPr>
              <w:suppressAutoHyphens/>
              <w:overflowPunct w:val="0"/>
              <w:autoSpaceDE w:val="0"/>
              <w:autoSpaceDN w:val="0"/>
              <w:textAlignment w:val="baseline"/>
              <w:rPr>
                <w:rFonts w:ascii="宋体" w:eastAsia="宋体" w:hAnsi="宋体" w:cs="Times New Roman"/>
                <w:bCs/>
                <w:kern w:val="3"/>
                <w:sz w:val="22"/>
              </w:rPr>
            </w:pPr>
            <w:r w:rsidRPr="00C263E4">
              <w:rPr>
                <w:rFonts w:ascii="宋体" w:eastAsia="宋体" w:hAnsi="宋体" w:cs="Times New Roman" w:hint="eastAsia"/>
                <w:bCs/>
                <w:kern w:val="3"/>
                <w:sz w:val="22"/>
              </w:rPr>
              <w:t>升级支持：提供固件、系统软件维护和版本升级服务</w:t>
            </w:r>
          </w:p>
        </w:tc>
      </w:tr>
      <w:tr w:rsidR="00C263E4" w:rsidRPr="00C263E4" w14:paraId="02C74584" w14:textId="77777777" w:rsidTr="00F26CA9">
        <w:trPr>
          <w:trHeight w:val="540"/>
        </w:trPr>
        <w:tc>
          <w:tcPr>
            <w:tcW w:w="1149" w:type="dxa"/>
            <w:tcBorders>
              <w:top w:val="single" w:sz="4" w:space="0" w:color="auto"/>
              <w:left w:val="single" w:sz="4" w:space="0" w:color="auto"/>
              <w:bottom w:val="single" w:sz="4" w:space="0" w:color="auto"/>
              <w:right w:val="single" w:sz="4" w:space="0" w:color="auto"/>
            </w:tcBorders>
            <w:vAlign w:val="center"/>
          </w:tcPr>
          <w:p w14:paraId="2708F71A" w14:textId="77777777" w:rsidR="00C263E4" w:rsidRPr="00C263E4" w:rsidRDefault="00C263E4" w:rsidP="00C263E4">
            <w:pPr>
              <w:suppressAutoHyphens/>
              <w:overflowPunct w:val="0"/>
              <w:autoSpaceDE w:val="0"/>
              <w:autoSpaceDN w:val="0"/>
              <w:textAlignment w:val="baseline"/>
              <w:rPr>
                <w:rFonts w:ascii="宋体" w:eastAsia="宋体" w:hAnsi="宋体" w:cs="Times New Roman"/>
                <w:bCs/>
                <w:kern w:val="3"/>
                <w:sz w:val="22"/>
              </w:rPr>
            </w:pPr>
            <w:r w:rsidRPr="00C263E4">
              <w:rPr>
                <w:rFonts w:ascii="宋体" w:eastAsia="宋体" w:hAnsi="宋体" w:cs="Times New Roman" w:hint="eastAsia"/>
                <w:bCs/>
                <w:kern w:val="3"/>
                <w:sz w:val="22"/>
              </w:rPr>
              <w:t>8.2.9</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DFC7079" w14:textId="77777777" w:rsidR="00C263E4" w:rsidRPr="00C263E4" w:rsidRDefault="00C263E4" w:rsidP="00C263E4">
            <w:pPr>
              <w:suppressAutoHyphens/>
              <w:overflowPunct w:val="0"/>
              <w:autoSpaceDE w:val="0"/>
              <w:autoSpaceDN w:val="0"/>
              <w:textAlignment w:val="baseline"/>
              <w:rPr>
                <w:rFonts w:ascii="宋体" w:eastAsia="宋体" w:hAnsi="宋体" w:cs="Times New Roman"/>
                <w:bCs/>
                <w:kern w:val="3"/>
                <w:sz w:val="22"/>
              </w:rPr>
            </w:pPr>
            <w:r w:rsidRPr="00C263E4">
              <w:rPr>
                <w:rFonts w:ascii="宋体" w:eastAsia="宋体" w:hAnsi="宋体" w:cs="Times New Roman" w:hint="eastAsia"/>
                <w:bCs/>
                <w:kern w:val="3"/>
                <w:sz w:val="22"/>
              </w:rPr>
              <w:t>售后服务</w:t>
            </w:r>
          </w:p>
        </w:tc>
        <w:tc>
          <w:tcPr>
            <w:tcW w:w="5670" w:type="dxa"/>
            <w:tcBorders>
              <w:top w:val="single" w:sz="4" w:space="0" w:color="auto"/>
              <w:left w:val="nil"/>
              <w:bottom w:val="single" w:sz="4" w:space="0" w:color="auto"/>
              <w:right w:val="single" w:sz="4" w:space="0" w:color="auto"/>
            </w:tcBorders>
            <w:shd w:val="clear" w:color="auto" w:fill="auto"/>
            <w:vAlign w:val="center"/>
          </w:tcPr>
          <w:p w14:paraId="78738521" w14:textId="77777777" w:rsidR="00C263E4" w:rsidRPr="00C263E4" w:rsidRDefault="00C263E4" w:rsidP="00C263E4">
            <w:pPr>
              <w:suppressAutoHyphens/>
              <w:overflowPunct w:val="0"/>
              <w:autoSpaceDE w:val="0"/>
              <w:autoSpaceDN w:val="0"/>
              <w:textAlignment w:val="baseline"/>
              <w:rPr>
                <w:rFonts w:ascii="宋体" w:eastAsia="宋体" w:hAnsi="宋体" w:cs="Times New Roman"/>
                <w:bCs/>
                <w:kern w:val="3"/>
                <w:sz w:val="22"/>
              </w:rPr>
            </w:pPr>
            <w:r w:rsidRPr="00C263E4">
              <w:rPr>
                <w:rFonts w:ascii="宋体" w:eastAsia="宋体" w:hAnsi="宋体" w:cs="Times New Roman" w:hint="eastAsia"/>
                <w:bCs/>
                <w:kern w:val="3"/>
                <w:sz w:val="22"/>
              </w:rPr>
              <w:t>投标人在上海有常驻办事机构，有完善的售后服务体系，有能力提供全天候4小时内现场响应服务。（提供证明文件）</w:t>
            </w:r>
          </w:p>
        </w:tc>
      </w:tr>
      <w:tr w:rsidR="00C263E4" w:rsidRPr="00C263E4" w14:paraId="7F300DD7" w14:textId="77777777" w:rsidTr="00F26CA9">
        <w:trPr>
          <w:trHeight w:val="540"/>
        </w:trPr>
        <w:tc>
          <w:tcPr>
            <w:tcW w:w="1149" w:type="dxa"/>
            <w:tcBorders>
              <w:top w:val="single" w:sz="4" w:space="0" w:color="auto"/>
              <w:left w:val="single" w:sz="4" w:space="0" w:color="auto"/>
              <w:bottom w:val="single" w:sz="4" w:space="0" w:color="auto"/>
              <w:right w:val="single" w:sz="4" w:space="0" w:color="auto"/>
            </w:tcBorders>
            <w:vAlign w:val="center"/>
          </w:tcPr>
          <w:p w14:paraId="31C29C9D" w14:textId="77777777" w:rsidR="00C263E4" w:rsidRPr="00C263E4" w:rsidRDefault="00C263E4" w:rsidP="00C263E4">
            <w:pPr>
              <w:suppressAutoHyphens/>
              <w:overflowPunct w:val="0"/>
              <w:autoSpaceDE w:val="0"/>
              <w:autoSpaceDN w:val="0"/>
              <w:textAlignment w:val="baseline"/>
              <w:rPr>
                <w:rFonts w:ascii="宋体" w:eastAsia="宋体" w:hAnsi="宋体" w:cs="Times New Roman"/>
                <w:bCs/>
                <w:kern w:val="3"/>
                <w:sz w:val="22"/>
              </w:rPr>
            </w:pPr>
            <w:r w:rsidRPr="00C263E4">
              <w:rPr>
                <w:rFonts w:ascii="宋体" w:eastAsia="宋体" w:hAnsi="宋体" w:cs="Times New Roman" w:hint="eastAsia"/>
                <w:bCs/>
                <w:kern w:val="3"/>
                <w:sz w:val="22"/>
              </w:rPr>
              <w:t>8.2.10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1FF0DB4" w14:textId="77777777" w:rsidR="00C263E4" w:rsidRPr="00C263E4" w:rsidRDefault="00C263E4" w:rsidP="00C263E4">
            <w:pPr>
              <w:suppressAutoHyphens/>
              <w:overflowPunct w:val="0"/>
              <w:autoSpaceDE w:val="0"/>
              <w:autoSpaceDN w:val="0"/>
              <w:textAlignment w:val="baseline"/>
              <w:rPr>
                <w:rFonts w:ascii="宋体" w:eastAsia="宋体" w:hAnsi="宋体" w:cs="Times New Roman"/>
                <w:bCs/>
                <w:kern w:val="3"/>
                <w:sz w:val="22"/>
              </w:rPr>
            </w:pPr>
            <w:r w:rsidRPr="00C263E4">
              <w:rPr>
                <w:rFonts w:ascii="宋体" w:eastAsia="宋体" w:hAnsi="宋体" w:cs="Times New Roman" w:hint="eastAsia"/>
                <w:bCs/>
                <w:kern w:val="3"/>
                <w:sz w:val="22"/>
              </w:rPr>
              <w:t>证明</w:t>
            </w:r>
          </w:p>
        </w:tc>
        <w:tc>
          <w:tcPr>
            <w:tcW w:w="5670" w:type="dxa"/>
            <w:tcBorders>
              <w:top w:val="single" w:sz="4" w:space="0" w:color="auto"/>
              <w:left w:val="nil"/>
              <w:bottom w:val="single" w:sz="4" w:space="0" w:color="auto"/>
              <w:right w:val="single" w:sz="4" w:space="0" w:color="auto"/>
            </w:tcBorders>
            <w:shd w:val="clear" w:color="auto" w:fill="auto"/>
            <w:vAlign w:val="center"/>
          </w:tcPr>
          <w:p w14:paraId="00BD74A2" w14:textId="77777777" w:rsidR="00C263E4" w:rsidRPr="00C263E4" w:rsidRDefault="00C263E4" w:rsidP="00C263E4">
            <w:pPr>
              <w:suppressAutoHyphens/>
              <w:overflowPunct w:val="0"/>
              <w:autoSpaceDE w:val="0"/>
              <w:autoSpaceDN w:val="0"/>
              <w:textAlignment w:val="baseline"/>
              <w:rPr>
                <w:rFonts w:ascii="宋体" w:eastAsia="宋体" w:hAnsi="宋体" w:cs="Times New Roman"/>
                <w:bCs/>
                <w:kern w:val="3"/>
                <w:sz w:val="22"/>
              </w:rPr>
            </w:pPr>
            <w:r w:rsidRPr="00C263E4">
              <w:rPr>
                <w:rFonts w:ascii="宋体" w:eastAsia="宋体" w:hAnsi="宋体" w:cs="Times New Roman" w:hint="eastAsia"/>
                <w:bCs/>
                <w:kern w:val="3"/>
                <w:sz w:val="22"/>
              </w:rPr>
              <w:t>★投标人必须提供原厂商针对本项目的投标授权函。投标人必须提供原厂商针对本项目的售后服务承诺函。</w:t>
            </w:r>
          </w:p>
        </w:tc>
      </w:tr>
      <w:tr w:rsidR="00C263E4" w:rsidRPr="00C263E4" w14:paraId="4B765B21" w14:textId="77777777" w:rsidTr="00F26CA9">
        <w:trPr>
          <w:trHeight w:val="540"/>
        </w:trPr>
        <w:tc>
          <w:tcPr>
            <w:tcW w:w="1149" w:type="dxa"/>
            <w:tcBorders>
              <w:top w:val="single" w:sz="4" w:space="0" w:color="auto"/>
              <w:left w:val="single" w:sz="4" w:space="0" w:color="auto"/>
              <w:bottom w:val="single" w:sz="4" w:space="0" w:color="auto"/>
              <w:right w:val="single" w:sz="4" w:space="0" w:color="auto"/>
            </w:tcBorders>
            <w:vAlign w:val="center"/>
          </w:tcPr>
          <w:p w14:paraId="718FEAA3" w14:textId="77777777" w:rsidR="00C263E4" w:rsidRPr="00C263E4" w:rsidRDefault="00C263E4" w:rsidP="00C263E4">
            <w:pPr>
              <w:suppressAutoHyphens/>
              <w:overflowPunct w:val="0"/>
              <w:autoSpaceDE w:val="0"/>
              <w:autoSpaceDN w:val="0"/>
              <w:textAlignment w:val="baseline"/>
              <w:rPr>
                <w:rFonts w:ascii="宋体" w:eastAsia="宋体" w:hAnsi="宋体" w:cs="Times New Roman"/>
                <w:bCs/>
                <w:kern w:val="3"/>
                <w:sz w:val="22"/>
              </w:rPr>
            </w:pPr>
            <w:r w:rsidRPr="00C263E4">
              <w:rPr>
                <w:rFonts w:ascii="宋体" w:eastAsia="宋体" w:hAnsi="宋体" w:cs="Times New Roman" w:hint="eastAsia"/>
                <w:bCs/>
                <w:kern w:val="3"/>
                <w:sz w:val="22"/>
              </w:rPr>
              <w:t>8.2.11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39296C6C" w14:textId="77777777" w:rsidR="00C263E4" w:rsidRPr="00C263E4" w:rsidRDefault="00C263E4" w:rsidP="00C263E4">
            <w:pPr>
              <w:suppressAutoHyphens/>
              <w:overflowPunct w:val="0"/>
              <w:autoSpaceDE w:val="0"/>
              <w:autoSpaceDN w:val="0"/>
              <w:textAlignment w:val="baseline"/>
              <w:rPr>
                <w:rFonts w:ascii="宋体" w:eastAsia="宋体" w:hAnsi="宋体" w:cs="Times New Roman"/>
                <w:bCs/>
                <w:kern w:val="3"/>
                <w:sz w:val="22"/>
              </w:rPr>
            </w:pPr>
            <w:r w:rsidRPr="00C263E4">
              <w:rPr>
                <w:rFonts w:ascii="宋体" w:eastAsia="宋体" w:hAnsi="宋体" w:cs="Times New Roman" w:hint="eastAsia"/>
                <w:bCs/>
                <w:kern w:val="3"/>
                <w:sz w:val="22"/>
              </w:rPr>
              <w:t>存储设备清单</w:t>
            </w:r>
          </w:p>
        </w:tc>
        <w:tc>
          <w:tcPr>
            <w:tcW w:w="5670" w:type="dxa"/>
            <w:tcBorders>
              <w:top w:val="single" w:sz="4" w:space="0" w:color="auto"/>
              <w:left w:val="nil"/>
              <w:bottom w:val="single" w:sz="4" w:space="0" w:color="auto"/>
              <w:right w:val="single" w:sz="4" w:space="0" w:color="auto"/>
            </w:tcBorders>
            <w:shd w:val="clear" w:color="auto" w:fill="auto"/>
            <w:vAlign w:val="center"/>
          </w:tcPr>
          <w:p w14:paraId="053132CB" w14:textId="77777777" w:rsidR="00C263E4" w:rsidRPr="00C263E4" w:rsidRDefault="00C263E4" w:rsidP="00C263E4">
            <w:pPr>
              <w:suppressAutoHyphens/>
              <w:overflowPunct w:val="0"/>
              <w:autoSpaceDE w:val="0"/>
              <w:autoSpaceDN w:val="0"/>
              <w:textAlignment w:val="baseline"/>
              <w:rPr>
                <w:rFonts w:ascii="宋体" w:eastAsia="宋体" w:hAnsi="宋体" w:cs="Times New Roman"/>
                <w:bCs/>
                <w:kern w:val="3"/>
                <w:sz w:val="22"/>
              </w:rPr>
            </w:pPr>
            <w:r w:rsidRPr="00C263E4">
              <w:rPr>
                <w:rFonts w:ascii="宋体" w:eastAsia="宋体" w:hAnsi="宋体" w:cs="Times New Roman" w:hint="eastAsia"/>
                <w:bCs/>
                <w:kern w:val="3"/>
                <w:sz w:val="22"/>
              </w:rPr>
              <w:t>维保设备清单 Unity300(SN: CETV3164300002)</w:t>
            </w:r>
          </w:p>
        </w:tc>
      </w:tr>
    </w:tbl>
    <w:p w14:paraId="700BB24F" w14:textId="52234061" w:rsidR="00D904DA" w:rsidRDefault="00D904DA" w:rsidP="00C263E4">
      <w:pPr>
        <w:widowControl/>
        <w:jc w:val="left"/>
        <w:rPr>
          <w:rFonts w:ascii="楷体_GB2312" w:eastAsia="楷体_GB2312"/>
          <w:sz w:val="28"/>
          <w:szCs w:val="32"/>
        </w:rPr>
      </w:pPr>
    </w:p>
    <w:p w14:paraId="2D6999CA" w14:textId="77777777" w:rsidR="00D904DA" w:rsidRDefault="00D904DA">
      <w:pPr>
        <w:widowControl/>
        <w:jc w:val="left"/>
        <w:rPr>
          <w:rFonts w:ascii="楷体_GB2312" w:eastAsia="楷体_GB2312"/>
          <w:sz w:val="28"/>
          <w:szCs w:val="32"/>
        </w:rPr>
      </w:pPr>
      <w:r>
        <w:rPr>
          <w:rFonts w:ascii="楷体_GB2312" w:eastAsia="楷体_GB2312"/>
          <w:sz w:val="28"/>
          <w:szCs w:val="32"/>
        </w:rPr>
        <w:br w:type="page"/>
      </w:r>
    </w:p>
    <w:p w14:paraId="5CCA2611" w14:textId="64ECB295" w:rsidR="00C263E4" w:rsidRPr="00D904DA" w:rsidRDefault="00D904DA" w:rsidP="00C263E4">
      <w:pPr>
        <w:widowControl/>
        <w:jc w:val="left"/>
        <w:rPr>
          <w:rFonts w:ascii="楷体_GB2312" w:eastAsia="楷体_GB2312"/>
          <w:sz w:val="28"/>
          <w:szCs w:val="32"/>
          <w:u w:val="single"/>
        </w:rPr>
      </w:pPr>
      <w:r w:rsidRPr="00D904DA">
        <w:rPr>
          <w:rFonts w:ascii="楷体_GB2312" w:eastAsia="楷体_GB2312"/>
          <w:sz w:val="28"/>
          <w:szCs w:val="32"/>
          <w:highlight w:val="yellow"/>
          <w:u w:val="single"/>
        </w:rPr>
        <w:lastRenderedPageBreak/>
        <w:t>11-信息网络设备更新（2021）招标技术参数要求</w:t>
      </w:r>
    </w:p>
    <w:p w14:paraId="5EC49E11" w14:textId="77777777" w:rsidR="00D904DA" w:rsidRDefault="00D904DA" w:rsidP="00D904DA">
      <w:pPr>
        <w:spacing w:before="62" w:line="276" w:lineRule="auto"/>
        <w:rPr>
          <w:rFonts w:ascii="微软雅黑" w:eastAsia="微软雅黑" w:hAnsi="微软雅黑"/>
          <w:b/>
          <w:bCs/>
          <w:color w:val="000000"/>
          <w:sz w:val="20"/>
          <w:szCs w:val="20"/>
        </w:rPr>
      </w:pPr>
      <w:r>
        <w:rPr>
          <w:rFonts w:ascii="微软雅黑" w:eastAsia="微软雅黑" w:hAnsi="微软雅黑"/>
          <w:b/>
          <w:bCs/>
          <w:color w:val="000000"/>
          <w:sz w:val="20"/>
          <w:szCs w:val="20"/>
        </w:rPr>
        <w:t>1</w:t>
      </w:r>
      <w:r>
        <w:rPr>
          <w:rFonts w:ascii="微软雅黑" w:eastAsia="微软雅黑" w:hAnsi="微软雅黑" w:hint="eastAsia"/>
          <w:b/>
          <w:bCs/>
          <w:color w:val="000000"/>
          <w:sz w:val="20"/>
          <w:szCs w:val="20"/>
        </w:rPr>
        <w:t>、</w:t>
      </w:r>
      <w:r w:rsidRPr="00521C4D">
        <w:rPr>
          <w:rFonts w:ascii="微软雅黑" w:eastAsia="微软雅黑" w:hAnsi="微软雅黑" w:cs="仿宋_GB2312" w:hint="eastAsia"/>
          <w:b/>
          <w:bCs/>
          <w:szCs w:val="21"/>
        </w:rPr>
        <w:t>汇聚交换机</w:t>
      </w:r>
    </w:p>
    <w:tbl>
      <w:tblPr>
        <w:tblW w:w="5137" w:type="pct"/>
        <w:tblLook w:val="04A0" w:firstRow="1" w:lastRow="0" w:firstColumn="1" w:lastColumn="0" w:noHBand="0" w:noVBand="1"/>
      </w:tblPr>
      <w:tblGrid>
        <w:gridCol w:w="1108"/>
        <w:gridCol w:w="1543"/>
        <w:gridCol w:w="5872"/>
      </w:tblGrid>
      <w:tr w:rsidR="00D904DA" w:rsidRPr="0029070E" w14:paraId="192A2243" w14:textId="77777777" w:rsidTr="00F26CA9">
        <w:trPr>
          <w:trHeight w:val="240"/>
        </w:trPr>
        <w:tc>
          <w:tcPr>
            <w:tcW w:w="65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F0DBC0" w14:textId="77777777" w:rsidR="00D904DA" w:rsidRPr="002025A6" w:rsidRDefault="00D904DA" w:rsidP="00F26CA9">
            <w:pPr>
              <w:spacing w:before="62" w:line="276" w:lineRule="auto"/>
              <w:jc w:val="center"/>
              <w:rPr>
                <w:rFonts w:ascii="宋体" w:eastAsia="宋体" w:hAnsi="宋体"/>
                <w:b/>
                <w:bCs/>
                <w:color w:val="000000"/>
                <w:szCs w:val="21"/>
              </w:rPr>
            </w:pPr>
            <w:r w:rsidRPr="002025A6">
              <w:rPr>
                <w:rFonts w:ascii="宋体" w:eastAsia="宋体" w:hAnsi="宋体" w:hint="eastAsia"/>
                <w:b/>
                <w:bCs/>
                <w:color w:val="000000"/>
                <w:szCs w:val="21"/>
              </w:rPr>
              <w:t>序号</w:t>
            </w:r>
          </w:p>
        </w:tc>
        <w:tc>
          <w:tcPr>
            <w:tcW w:w="905" w:type="pct"/>
            <w:tcBorders>
              <w:top w:val="single" w:sz="4" w:space="0" w:color="auto"/>
              <w:left w:val="nil"/>
              <w:bottom w:val="single" w:sz="4" w:space="0" w:color="auto"/>
              <w:right w:val="single" w:sz="4" w:space="0" w:color="auto"/>
            </w:tcBorders>
            <w:shd w:val="clear" w:color="auto" w:fill="auto"/>
            <w:vAlign w:val="center"/>
            <w:hideMark/>
          </w:tcPr>
          <w:p w14:paraId="2E2B2BF8" w14:textId="77777777" w:rsidR="00D904DA" w:rsidRPr="002025A6" w:rsidRDefault="00D904DA" w:rsidP="00F26CA9">
            <w:pPr>
              <w:spacing w:before="62" w:line="276" w:lineRule="auto"/>
              <w:jc w:val="center"/>
              <w:rPr>
                <w:rFonts w:ascii="宋体" w:eastAsia="宋体" w:hAnsi="宋体"/>
                <w:b/>
                <w:bCs/>
                <w:color w:val="000000"/>
                <w:szCs w:val="21"/>
              </w:rPr>
            </w:pPr>
            <w:r w:rsidRPr="002025A6">
              <w:rPr>
                <w:rFonts w:ascii="宋体" w:eastAsia="宋体" w:hAnsi="宋体" w:hint="eastAsia"/>
                <w:b/>
                <w:bCs/>
                <w:color w:val="000000"/>
                <w:szCs w:val="21"/>
              </w:rPr>
              <w:t>指标项</w:t>
            </w:r>
          </w:p>
        </w:tc>
        <w:tc>
          <w:tcPr>
            <w:tcW w:w="3445" w:type="pct"/>
            <w:tcBorders>
              <w:top w:val="single" w:sz="4" w:space="0" w:color="auto"/>
              <w:left w:val="nil"/>
              <w:bottom w:val="single" w:sz="4" w:space="0" w:color="auto"/>
              <w:right w:val="single" w:sz="4" w:space="0" w:color="auto"/>
            </w:tcBorders>
            <w:shd w:val="clear" w:color="auto" w:fill="auto"/>
            <w:vAlign w:val="center"/>
            <w:hideMark/>
          </w:tcPr>
          <w:p w14:paraId="49428D0E" w14:textId="77777777" w:rsidR="00D904DA" w:rsidRPr="002025A6" w:rsidRDefault="00D904DA" w:rsidP="00F26CA9">
            <w:pPr>
              <w:spacing w:before="62" w:line="276" w:lineRule="auto"/>
              <w:jc w:val="center"/>
              <w:rPr>
                <w:rFonts w:ascii="宋体" w:eastAsia="宋体" w:hAnsi="宋体"/>
                <w:b/>
                <w:bCs/>
                <w:color w:val="000000"/>
                <w:szCs w:val="21"/>
              </w:rPr>
            </w:pPr>
            <w:r w:rsidRPr="002025A6">
              <w:rPr>
                <w:rFonts w:ascii="宋体" w:eastAsia="宋体" w:hAnsi="宋体" w:hint="eastAsia"/>
                <w:b/>
                <w:bCs/>
                <w:color w:val="000000"/>
                <w:szCs w:val="21"/>
              </w:rPr>
              <w:t>技术指标要求</w:t>
            </w:r>
          </w:p>
        </w:tc>
      </w:tr>
      <w:tr w:rsidR="00D904DA" w:rsidRPr="0029070E" w14:paraId="78820B16" w14:textId="77777777" w:rsidTr="00F26CA9">
        <w:trPr>
          <w:trHeight w:val="240"/>
        </w:trPr>
        <w:tc>
          <w:tcPr>
            <w:tcW w:w="650" w:type="pct"/>
            <w:tcBorders>
              <w:top w:val="single" w:sz="4" w:space="0" w:color="auto"/>
              <w:left w:val="single" w:sz="4" w:space="0" w:color="auto"/>
              <w:bottom w:val="single" w:sz="4" w:space="0" w:color="auto"/>
              <w:right w:val="single" w:sz="4" w:space="0" w:color="auto"/>
            </w:tcBorders>
            <w:shd w:val="clear" w:color="auto" w:fill="auto"/>
            <w:vAlign w:val="center"/>
          </w:tcPr>
          <w:p w14:paraId="00712575" w14:textId="77777777" w:rsidR="00D904DA" w:rsidRPr="006D3968" w:rsidRDefault="00D904DA" w:rsidP="00F26CA9">
            <w:pPr>
              <w:widowControl/>
              <w:jc w:val="center"/>
              <w:rPr>
                <w:rFonts w:ascii="宋体" w:eastAsia="宋体" w:hAnsi="宋体" w:cs="宋体"/>
                <w:b/>
                <w:kern w:val="0"/>
              </w:rPr>
            </w:pPr>
            <w:r w:rsidRPr="006D3968">
              <w:rPr>
                <w:rFonts w:ascii="宋体" w:eastAsia="宋体" w:hAnsi="宋体" w:cs="宋体" w:hint="eastAsia"/>
                <w:b/>
                <w:kern w:val="0"/>
              </w:rPr>
              <w:t>1</w:t>
            </w:r>
          </w:p>
        </w:tc>
        <w:tc>
          <w:tcPr>
            <w:tcW w:w="905" w:type="pct"/>
            <w:tcBorders>
              <w:top w:val="single" w:sz="4" w:space="0" w:color="auto"/>
              <w:left w:val="nil"/>
              <w:bottom w:val="single" w:sz="4" w:space="0" w:color="auto"/>
              <w:right w:val="single" w:sz="4" w:space="0" w:color="auto"/>
            </w:tcBorders>
            <w:shd w:val="clear" w:color="auto" w:fill="auto"/>
          </w:tcPr>
          <w:p w14:paraId="0FB6A710" w14:textId="77777777" w:rsidR="00D904DA" w:rsidRPr="006D3968" w:rsidRDefault="00D904DA" w:rsidP="00F26CA9">
            <w:pPr>
              <w:widowControl/>
              <w:jc w:val="left"/>
              <w:rPr>
                <w:rFonts w:ascii="宋体" w:eastAsia="宋体" w:hAnsi="宋体" w:cs="宋体"/>
                <w:b/>
                <w:kern w:val="0"/>
              </w:rPr>
            </w:pPr>
            <w:r w:rsidRPr="006D3968">
              <w:rPr>
                <w:rFonts w:ascii="宋体" w:eastAsia="宋体" w:hAnsi="宋体" w:cs="宋体" w:hint="eastAsia"/>
                <w:b/>
                <w:kern w:val="0"/>
              </w:rPr>
              <w:t>▲性能指标</w:t>
            </w:r>
          </w:p>
        </w:tc>
        <w:tc>
          <w:tcPr>
            <w:tcW w:w="3445" w:type="pct"/>
            <w:tcBorders>
              <w:top w:val="single" w:sz="4" w:space="0" w:color="auto"/>
              <w:left w:val="nil"/>
              <w:bottom w:val="single" w:sz="4" w:space="0" w:color="auto"/>
              <w:right w:val="single" w:sz="4" w:space="0" w:color="auto"/>
            </w:tcBorders>
            <w:shd w:val="clear" w:color="auto" w:fill="auto"/>
          </w:tcPr>
          <w:p w14:paraId="6D33D512" w14:textId="77777777" w:rsidR="00D904DA" w:rsidRPr="000F65E9" w:rsidRDefault="00D904DA" w:rsidP="00F26CA9">
            <w:pPr>
              <w:widowControl/>
              <w:jc w:val="left"/>
              <w:rPr>
                <w:rFonts w:ascii="宋体" w:eastAsia="宋体" w:hAnsi="宋体" w:cs="宋体"/>
                <w:color w:val="000000"/>
                <w:kern w:val="0"/>
                <w:szCs w:val="21"/>
              </w:rPr>
            </w:pPr>
            <w:r w:rsidRPr="000F65E9">
              <w:rPr>
                <w:rFonts w:ascii="宋体" w:eastAsia="宋体" w:hAnsi="宋体" w:cs="宋体" w:hint="eastAsia"/>
                <w:color w:val="000000"/>
                <w:kern w:val="0"/>
                <w:szCs w:val="21"/>
              </w:rPr>
              <w:t>交换容量≥7</w:t>
            </w:r>
            <w:r w:rsidRPr="00D23BC5">
              <w:rPr>
                <w:rFonts w:ascii="宋体" w:eastAsia="宋体" w:hAnsi="宋体" w:cs="宋体"/>
                <w:color w:val="000000"/>
                <w:kern w:val="0"/>
                <w:szCs w:val="21"/>
              </w:rPr>
              <w:t>5</w:t>
            </w:r>
            <w:r w:rsidRPr="000F65E9">
              <w:rPr>
                <w:rFonts w:ascii="宋体" w:eastAsia="宋体" w:hAnsi="宋体" w:cs="宋体" w:hint="eastAsia"/>
                <w:color w:val="000000"/>
                <w:kern w:val="0"/>
                <w:szCs w:val="21"/>
              </w:rPr>
              <w:t>Tbps，包转发率≥8</w:t>
            </w:r>
            <w:r w:rsidRPr="00D23BC5">
              <w:rPr>
                <w:rFonts w:ascii="宋体" w:eastAsia="宋体" w:hAnsi="宋体" w:cs="宋体"/>
                <w:color w:val="000000"/>
                <w:kern w:val="0"/>
                <w:szCs w:val="21"/>
              </w:rPr>
              <w:t>5</w:t>
            </w:r>
            <w:r w:rsidRPr="000F65E9">
              <w:rPr>
                <w:rFonts w:ascii="宋体" w:eastAsia="宋体" w:hAnsi="宋体" w:cs="宋体" w:hint="eastAsia"/>
                <w:color w:val="000000"/>
                <w:kern w:val="0"/>
                <w:szCs w:val="21"/>
              </w:rPr>
              <w:t>00Mpps,</w:t>
            </w:r>
            <w:proofErr w:type="gramStart"/>
            <w:r w:rsidRPr="000F65E9">
              <w:rPr>
                <w:rFonts w:ascii="宋体" w:eastAsia="宋体" w:hAnsi="宋体" w:cs="宋体" w:hint="eastAsia"/>
                <w:color w:val="000000"/>
                <w:kern w:val="0"/>
                <w:szCs w:val="21"/>
              </w:rPr>
              <w:t>双指标</w:t>
            </w:r>
            <w:proofErr w:type="gramEnd"/>
            <w:r w:rsidRPr="000F65E9">
              <w:rPr>
                <w:rFonts w:ascii="宋体" w:eastAsia="宋体" w:hAnsi="宋体" w:cs="宋体" w:hint="eastAsia"/>
                <w:color w:val="000000"/>
                <w:kern w:val="0"/>
                <w:szCs w:val="21"/>
              </w:rPr>
              <w:t>场景下</w:t>
            </w:r>
            <w:proofErr w:type="gramStart"/>
            <w:r w:rsidRPr="000F65E9">
              <w:rPr>
                <w:rFonts w:ascii="宋体" w:eastAsia="宋体" w:hAnsi="宋体" w:cs="宋体" w:hint="eastAsia"/>
                <w:color w:val="000000"/>
                <w:kern w:val="0"/>
                <w:szCs w:val="21"/>
              </w:rPr>
              <w:t>以官网最小</w:t>
            </w:r>
            <w:proofErr w:type="gramEnd"/>
            <w:r w:rsidRPr="000F65E9">
              <w:rPr>
                <w:rFonts w:ascii="宋体" w:eastAsia="宋体" w:hAnsi="宋体" w:cs="宋体" w:hint="eastAsia"/>
                <w:color w:val="000000"/>
                <w:kern w:val="0"/>
                <w:szCs w:val="21"/>
              </w:rPr>
              <w:t>指标为准，</w:t>
            </w:r>
            <w:proofErr w:type="gramStart"/>
            <w:r w:rsidRPr="000F65E9">
              <w:rPr>
                <w:rFonts w:ascii="宋体" w:eastAsia="宋体" w:hAnsi="宋体" w:cs="宋体" w:hint="eastAsia"/>
                <w:color w:val="000000"/>
                <w:kern w:val="0"/>
                <w:szCs w:val="21"/>
              </w:rPr>
              <w:t>提供官网链接</w:t>
            </w:r>
            <w:proofErr w:type="gramEnd"/>
            <w:r w:rsidRPr="000F65E9">
              <w:rPr>
                <w:rFonts w:ascii="宋体" w:eastAsia="宋体" w:hAnsi="宋体" w:cs="宋体" w:hint="eastAsia"/>
                <w:color w:val="000000"/>
                <w:kern w:val="0"/>
                <w:szCs w:val="21"/>
              </w:rPr>
              <w:t>及截</w:t>
            </w:r>
            <w:proofErr w:type="gramStart"/>
            <w:r w:rsidRPr="000F65E9">
              <w:rPr>
                <w:rFonts w:ascii="宋体" w:eastAsia="宋体" w:hAnsi="宋体" w:cs="宋体" w:hint="eastAsia"/>
                <w:color w:val="000000"/>
                <w:kern w:val="0"/>
                <w:szCs w:val="21"/>
              </w:rPr>
              <w:t>图证明</w:t>
            </w:r>
            <w:proofErr w:type="gramEnd"/>
          </w:p>
        </w:tc>
      </w:tr>
      <w:tr w:rsidR="00D904DA" w:rsidRPr="0029070E" w14:paraId="319345B0" w14:textId="77777777" w:rsidTr="00F26CA9">
        <w:trPr>
          <w:trHeight w:val="240"/>
        </w:trPr>
        <w:tc>
          <w:tcPr>
            <w:tcW w:w="650" w:type="pct"/>
            <w:tcBorders>
              <w:top w:val="single" w:sz="4" w:space="0" w:color="auto"/>
              <w:left w:val="single" w:sz="4" w:space="0" w:color="auto"/>
              <w:bottom w:val="single" w:sz="4" w:space="0" w:color="auto"/>
              <w:right w:val="single" w:sz="4" w:space="0" w:color="auto"/>
            </w:tcBorders>
            <w:shd w:val="clear" w:color="auto" w:fill="auto"/>
            <w:vAlign w:val="center"/>
          </w:tcPr>
          <w:p w14:paraId="2FF030AC" w14:textId="77777777" w:rsidR="00D904DA" w:rsidRPr="006D3968" w:rsidRDefault="00D904DA" w:rsidP="00F26CA9">
            <w:pPr>
              <w:widowControl/>
              <w:jc w:val="center"/>
              <w:rPr>
                <w:rFonts w:ascii="宋体" w:eastAsia="宋体" w:hAnsi="宋体" w:cs="宋体"/>
                <w:b/>
                <w:kern w:val="0"/>
              </w:rPr>
            </w:pPr>
            <w:r w:rsidRPr="006D3968">
              <w:rPr>
                <w:rFonts w:ascii="宋体" w:eastAsia="宋体" w:hAnsi="宋体" w:cs="宋体" w:hint="eastAsia"/>
                <w:b/>
                <w:kern w:val="0"/>
              </w:rPr>
              <w:t>2</w:t>
            </w:r>
          </w:p>
        </w:tc>
        <w:tc>
          <w:tcPr>
            <w:tcW w:w="905" w:type="pct"/>
            <w:tcBorders>
              <w:top w:val="single" w:sz="4" w:space="0" w:color="auto"/>
              <w:left w:val="nil"/>
              <w:bottom w:val="single" w:sz="4" w:space="0" w:color="auto"/>
              <w:right w:val="single" w:sz="4" w:space="0" w:color="auto"/>
            </w:tcBorders>
            <w:shd w:val="clear" w:color="auto" w:fill="auto"/>
          </w:tcPr>
          <w:p w14:paraId="2C87FCB2" w14:textId="77777777" w:rsidR="00D904DA" w:rsidRPr="006D3968" w:rsidRDefault="00D904DA" w:rsidP="00F26CA9">
            <w:pPr>
              <w:widowControl/>
              <w:jc w:val="left"/>
              <w:rPr>
                <w:rFonts w:ascii="宋体" w:eastAsia="宋体" w:hAnsi="宋体" w:cs="宋体"/>
                <w:b/>
                <w:kern w:val="0"/>
              </w:rPr>
            </w:pPr>
            <w:r w:rsidRPr="006D3968">
              <w:rPr>
                <w:rFonts w:ascii="宋体" w:eastAsia="宋体" w:hAnsi="宋体" w:cs="宋体" w:hint="eastAsia"/>
                <w:b/>
                <w:kern w:val="0"/>
              </w:rPr>
              <w:t>▲业务槽位</w:t>
            </w:r>
          </w:p>
        </w:tc>
        <w:tc>
          <w:tcPr>
            <w:tcW w:w="3445" w:type="pct"/>
            <w:tcBorders>
              <w:top w:val="single" w:sz="4" w:space="0" w:color="auto"/>
              <w:left w:val="nil"/>
              <w:bottom w:val="single" w:sz="4" w:space="0" w:color="auto"/>
              <w:right w:val="single" w:sz="4" w:space="0" w:color="auto"/>
            </w:tcBorders>
            <w:shd w:val="clear" w:color="auto" w:fill="auto"/>
          </w:tcPr>
          <w:p w14:paraId="77F5F3B4" w14:textId="77777777" w:rsidR="00D904DA" w:rsidRPr="000F65E9" w:rsidRDefault="00D904DA" w:rsidP="00F26CA9">
            <w:pPr>
              <w:widowControl/>
              <w:jc w:val="left"/>
              <w:rPr>
                <w:rFonts w:ascii="宋体" w:eastAsia="宋体" w:hAnsi="宋体" w:cs="宋体"/>
                <w:color w:val="000000"/>
                <w:kern w:val="0"/>
                <w:szCs w:val="21"/>
              </w:rPr>
            </w:pPr>
            <w:r w:rsidRPr="000F65E9">
              <w:rPr>
                <w:rFonts w:ascii="宋体" w:eastAsia="宋体" w:hAnsi="宋体" w:cs="宋体" w:hint="eastAsia"/>
                <w:color w:val="000000"/>
                <w:kern w:val="0"/>
                <w:szCs w:val="21"/>
              </w:rPr>
              <w:t>整机业务槽位数量≥6</w:t>
            </w:r>
          </w:p>
        </w:tc>
      </w:tr>
      <w:tr w:rsidR="00D904DA" w:rsidRPr="0029070E" w14:paraId="3D9477E7" w14:textId="77777777" w:rsidTr="00F26CA9">
        <w:trPr>
          <w:trHeight w:val="240"/>
        </w:trPr>
        <w:tc>
          <w:tcPr>
            <w:tcW w:w="650" w:type="pct"/>
            <w:tcBorders>
              <w:top w:val="single" w:sz="4" w:space="0" w:color="auto"/>
              <w:left w:val="single" w:sz="4" w:space="0" w:color="auto"/>
              <w:bottom w:val="single" w:sz="4" w:space="0" w:color="auto"/>
              <w:right w:val="single" w:sz="4" w:space="0" w:color="auto"/>
            </w:tcBorders>
            <w:shd w:val="clear" w:color="auto" w:fill="auto"/>
            <w:vAlign w:val="center"/>
          </w:tcPr>
          <w:p w14:paraId="79E5502B" w14:textId="77777777" w:rsidR="00D904DA" w:rsidRPr="006D3968" w:rsidRDefault="00D904DA" w:rsidP="00F26CA9">
            <w:pPr>
              <w:widowControl/>
              <w:jc w:val="center"/>
              <w:rPr>
                <w:rFonts w:ascii="宋体" w:eastAsia="宋体" w:hAnsi="宋体" w:cs="宋体"/>
                <w:b/>
                <w:kern w:val="0"/>
              </w:rPr>
            </w:pPr>
            <w:r w:rsidRPr="006D3968">
              <w:rPr>
                <w:rFonts w:ascii="宋体" w:eastAsia="宋体" w:hAnsi="宋体" w:cs="宋体" w:hint="eastAsia"/>
                <w:b/>
                <w:kern w:val="0"/>
              </w:rPr>
              <w:t>3</w:t>
            </w:r>
          </w:p>
        </w:tc>
        <w:tc>
          <w:tcPr>
            <w:tcW w:w="905" w:type="pct"/>
            <w:tcBorders>
              <w:top w:val="single" w:sz="4" w:space="0" w:color="auto"/>
              <w:left w:val="nil"/>
              <w:bottom w:val="single" w:sz="4" w:space="0" w:color="auto"/>
              <w:right w:val="single" w:sz="4" w:space="0" w:color="auto"/>
            </w:tcBorders>
            <w:shd w:val="clear" w:color="auto" w:fill="auto"/>
          </w:tcPr>
          <w:p w14:paraId="6D417CA7" w14:textId="77777777" w:rsidR="00D904DA" w:rsidRPr="006D3968" w:rsidRDefault="00D904DA" w:rsidP="00F26CA9">
            <w:pPr>
              <w:widowControl/>
              <w:jc w:val="left"/>
              <w:rPr>
                <w:rFonts w:ascii="宋体" w:eastAsia="宋体" w:hAnsi="宋体" w:cs="宋体"/>
                <w:b/>
                <w:kern w:val="0"/>
              </w:rPr>
            </w:pPr>
            <w:r w:rsidRPr="006D3968">
              <w:rPr>
                <w:rFonts w:ascii="宋体" w:eastAsia="宋体" w:hAnsi="宋体" w:cs="宋体" w:hint="eastAsia"/>
                <w:b/>
                <w:kern w:val="0"/>
              </w:rPr>
              <w:t>电源冗余</w:t>
            </w:r>
          </w:p>
        </w:tc>
        <w:tc>
          <w:tcPr>
            <w:tcW w:w="3445" w:type="pct"/>
            <w:tcBorders>
              <w:top w:val="single" w:sz="4" w:space="0" w:color="auto"/>
              <w:left w:val="nil"/>
              <w:bottom w:val="single" w:sz="4" w:space="0" w:color="auto"/>
              <w:right w:val="single" w:sz="4" w:space="0" w:color="auto"/>
            </w:tcBorders>
            <w:shd w:val="clear" w:color="auto" w:fill="auto"/>
          </w:tcPr>
          <w:p w14:paraId="0457F667" w14:textId="77777777" w:rsidR="00D904DA" w:rsidRPr="000F65E9" w:rsidRDefault="00D904DA" w:rsidP="00F26CA9">
            <w:pPr>
              <w:widowControl/>
              <w:jc w:val="left"/>
              <w:rPr>
                <w:rFonts w:ascii="宋体" w:eastAsia="宋体" w:hAnsi="宋体" w:cs="宋体"/>
                <w:color w:val="000000"/>
                <w:kern w:val="0"/>
                <w:szCs w:val="21"/>
              </w:rPr>
            </w:pPr>
            <w:r w:rsidRPr="000F65E9">
              <w:rPr>
                <w:rFonts w:ascii="宋体" w:eastAsia="宋体" w:hAnsi="宋体" w:cs="宋体" w:hint="eastAsia"/>
                <w:color w:val="000000"/>
                <w:kern w:val="0"/>
                <w:szCs w:val="21"/>
              </w:rPr>
              <w:t>支持冗余电源模块</w:t>
            </w:r>
          </w:p>
        </w:tc>
      </w:tr>
      <w:tr w:rsidR="00D904DA" w:rsidRPr="0029070E" w14:paraId="1228B861" w14:textId="77777777" w:rsidTr="00F26CA9">
        <w:trPr>
          <w:trHeight w:val="240"/>
        </w:trPr>
        <w:tc>
          <w:tcPr>
            <w:tcW w:w="650" w:type="pct"/>
            <w:tcBorders>
              <w:top w:val="single" w:sz="4" w:space="0" w:color="auto"/>
              <w:left w:val="single" w:sz="4" w:space="0" w:color="auto"/>
              <w:bottom w:val="single" w:sz="4" w:space="0" w:color="auto"/>
              <w:right w:val="single" w:sz="4" w:space="0" w:color="auto"/>
            </w:tcBorders>
            <w:shd w:val="clear" w:color="auto" w:fill="auto"/>
            <w:vAlign w:val="center"/>
          </w:tcPr>
          <w:p w14:paraId="03C8B263" w14:textId="77777777" w:rsidR="00D904DA" w:rsidRPr="006D3968" w:rsidRDefault="00D904DA" w:rsidP="00F26CA9">
            <w:pPr>
              <w:widowControl/>
              <w:jc w:val="center"/>
              <w:rPr>
                <w:rFonts w:ascii="宋体" w:eastAsia="宋体" w:hAnsi="宋体" w:cs="宋体"/>
                <w:b/>
                <w:kern w:val="0"/>
              </w:rPr>
            </w:pPr>
            <w:r w:rsidRPr="006D3968">
              <w:rPr>
                <w:rFonts w:ascii="宋体" w:eastAsia="宋体" w:hAnsi="宋体" w:cs="宋体" w:hint="eastAsia"/>
                <w:b/>
                <w:kern w:val="0"/>
              </w:rPr>
              <w:t>4</w:t>
            </w:r>
          </w:p>
        </w:tc>
        <w:tc>
          <w:tcPr>
            <w:tcW w:w="905" w:type="pct"/>
            <w:tcBorders>
              <w:top w:val="single" w:sz="4" w:space="0" w:color="auto"/>
              <w:left w:val="nil"/>
              <w:bottom w:val="single" w:sz="4" w:space="0" w:color="auto"/>
              <w:right w:val="single" w:sz="4" w:space="0" w:color="auto"/>
            </w:tcBorders>
            <w:shd w:val="clear" w:color="auto" w:fill="auto"/>
          </w:tcPr>
          <w:p w14:paraId="45702ECC" w14:textId="77777777" w:rsidR="00D904DA" w:rsidRPr="006D3968" w:rsidRDefault="00D904DA" w:rsidP="00F26CA9">
            <w:pPr>
              <w:widowControl/>
              <w:jc w:val="left"/>
              <w:rPr>
                <w:rFonts w:ascii="宋体" w:eastAsia="宋体" w:hAnsi="宋体" w:cs="宋体"/>
                <w:b/>
                <w:kern w:val="0"/>
              </w:rPr>
            </w:pPr>
            <w:r w:rsidRPr="006D3968">
              <w:rPr>
                <w:rFonts w:ascii="宋体" w:eastAsia="宋体" w:hAnsi="宋体" w:cs="宋体" w:hint="eastAsia"/>
                <w:b/>
                <w:kern w:val="0"/>
              </w:rPr>
              <w:t>▲关键部件热插拔</w:t>
            </w:r>
          </w:p>
        </w:tc>
        <w:tc>
          <w:tcPr>
            <w:tcW w:w="3445" w:type="pct"/>
            <w:tcBorders>
              <w:top w:val="single" w:sz="4" w:space="0" w:color="auto"/>
              <w:left w:val="nil"/>
              <w:bottom w:val="single" w:sz="4" w:space="0" w:color="auto"/>
              <w:right w:val="single" w:sz="4" w:space="0" w:color="auto"/>
            </w:tcBorders>
            <w:shd w:val="clear" w:color="auto" w:fill="auto"/>
          </w:tcPr>
          <w:p w14:paraId="7BC00FBD" w14:textId="77777777" w:rsidR="00D904DA" w:rsidRPr="000F65E9" w:rsidRDefault="00D904DA" w:rsidP="00F26CA9">
            <w:pPr>
              <w:widowControl/>
              <w:jc w:val="left"/>
              <w:rPr>
                <w:rFonts w:ascii="宋体" w:eastAsia="宋体" w:hAnsi="宋体" w:cs="宋体"/>
                <w:color w:val="000000"/>
                <w:kern w:val="0"/>
                <w:szCs w:val="21"/>
              </w:rPr>
            </w:pPr>
            <w:r w:rsidRPr="000F65E9">
              <w:rPr>
                <w:rFonts w:ascii="宋体" w:eastAsia="宋体" w:hAnsi="宋体" w:cs="宋体" w:hint="eastAsia"/>
                <w:color w:val="000000"/>
                <w:kern w:val="0"/>
                <w:szCs w:val="21"/>
              </w:rPr>
              <w:t>主控交换卡、电源、接口模块、风扇、网板等关键部件可热插拔</w:t>
            </w:r>
          </w:p>
        </w:tc>
      </w:tr>
      <w:tr w:rsidR="00D904DA" w:rsidRPr="0029070E" w14:paraId="178EA4E9" w14:textId="77777777" w:rsidTr="00F26CA9">
        <w:trPr>
          <w:trHeight w:val="240"/>
        </w:trPr>
        <w:tc>
          <w:tcPr>
            <w:tcW w:w="650" w:type="pct"/>
            <w:tcBorders>
              <w:top w:val="single" w:sz="4" w:space="0" w:color="auto"/>
              <w:left w:val="single" w:sz="4" w:space="0" w:color="auto"/>
              <w:bottom w:val="single" w:sz="4" w:space="0" w:color="auto"/>
              <w:right w:val="single" w:sz="4" w:space="0" w:color="auto"/>
            </w:tcBorders>
            <w:shd w:val="clear" w:color="auto" w:fill="auto"/>
            <w:vAlign w:val="center"/>
          </w:tcPr>
          <w:p w14:paraId="3F361850" w14:textId="77777777" w:rsidR="00D904DA" w:rsidRPr="006D3968" w:rsidRDefault="00D904DA" w:rsidP="00F26CA9">
            <w:pPr>
              <w:widowControl/>
              <w:jc w:val="center"/>
              <w:rPr>
                <w:rFonts w:ascii="宋体" w:eastAsia="宋体" w:hAnsi="宋体" w:cs="宋体"/>
                <w:b/>
                <w:kern w:val="0"/>
              </w:rPr>
            </w:pPr>
            <w:r w:rsidRPr="006D3968">
              <w:rPr>
                <w:rFonts w:ascii="宋体" w:eastAsia="宋体" w:hAnsi="宋体" w:cs="宋体" w:hint="eastAsia"/>
                <w:b/>
                <w:kern w:val="0"/>
              </w:rPr>
              <w:t>5</w:t>
            </w:r>
          </w:p>
        </w:tc>
        <w:tc>
          <w:tcPr>
            <w:tcW w:w="905" w:type="pct"/>
            <w:tcBorders>
              <w:top w:val="single" w:sz="4" w:space="0" w:color="auto"/>
              <w:left w:val="nil"/>
              <w:bottom w:val="single" w:sz="4" w:space="0" w:color="auto"/>
              <w:right w:val="single" w:sz="4" w:space="0" w:color="auto"/>
            </w:tcBorders>
            <w:shd w:val="clear" w:color="auto" w:fill="auto"/>
          </w:tcPr>
          <w:p w14:paraId="194F7BF3" w14:textId="77777777" w:rsidR="00D904DA" w:rsidRPr="006D3968" w:rsidRDefault="00D904DA" w:rsidP="00F26CA9">
            <w:pPr>
              <w:widowControl/>
              <w:jc w:val="left"/>
              <w:rPr>
                <w:rFonts w:ascii="宋体" w:eastAsia="宋体" w:hAnsi="宋体" w:cs="宋体"/>
                <w:b/>
                <w:kern w:val="0"/>
              </w:rPr>
            </w:pPr>
            <w:r w:rsidRPr="006D3968">
              <w:rPr>
                <w:rFonts w:ascii="宋体" w:eastAsia="宋体" w:hAnsi="宋体" w:cs="宋体" w:hint="eastAsia"/>
                <w:b/>
                <w:kern w:val="0"/>
              </w:rPr>
              <w:t>▲主控引擎</w:t>
            </w:r>
          </w:p>
        </w:tc>
        <w:tc>
          <w:tcPr>
            <w:tcW w:w="3445" w:type="pct"/>
            <w:tcBorders>
              <w:top w:val="single" w:sz="4" w:space="0" w:color="auto"/>
              <w:left w:val="nil"/>
              <w:bottom w:val="single" w:sz="4" w:space="0" w:color="auto"/>
              <w:right w:val="single" w:sz="4" w:space="0" w:color="auto"/>
            </w:tcBorders>
            <w:shd w:val="clear" w:color="auto" w:fill="auto"/>
          </w:tcPr>
          <w:p w14:paraId="1952C650" w14:textId="77777777" w:rsidR="00D904DA" w:rsidRPr="000F65E9" w:rsidRDefault="00D904DA" w:rsidP="00F26CA9">
            <w:pPr>
              <w:widowControl/>
              <w:jc w:val="left"/>
              <w:rPr>
                <w:rFonts w:ascii="宋体" w:eastAsia="宋体" w:hAnsi="宋体" w:cs="宋体"/>
                <w:color w:val="000000"/>
                <w:kern w:val="0"/>
                <w:szCs w:val="21"/>
              </w:rPr>
            </w:pPr>
            <w:r w:rsidRPr="000F65E9">
              <w:rPr>
                <w:rFonts w:ascii="宋体" w:eastAsia="宋体" w:hAnsi="宋体" w:cs="宋体" w:hint="eastAsia"/>
                <w:color w:val="000000"/>
                <w:kern w:val="0"/>
                <w:szCs w:val="21"/>
              </w:rPr>
              <w:t>主控引擎模块≥2，满足1+1冗余，倒换时间为0ms</w:t>
            </w:r>
          </w:p>
        </w:tc>
      </w:tr>
      <w:tr w:rsidR="00D904DA" w:rsidRPr="0029070E" w14:paraId="7734C5B9" w14:textId="77777777" w:rsidTr="00F26CA9">
        <w:trPr>
          <w:trHeight w:val="240"/>
        </w:trPr>
        <w:tc>
          <w:tcPr>
            <w:tcW w:w="650" w:type="pct"/>
            <w:vMerge w:val="restart"/>
            <w:tcBorders>
              <w:top w:val="single" w:sz="4" w:space="0" w:color="auto"/>
              <w:left w:val="single" w:sz="4" w:space="0" w:color="auto"/>
              <w:right w:val="single" w:sz="4" w:space="0" w:color="auto"/>
            </w:tcBorders>
            <w:shd w:val="clear" w:color="auto" w:fill="auto"/>
            <w:vAlign w:val="center"/>
          </w:tcPr>
          <w:p w14:paraId="56593AD0" w14:textId="77777777" w:rsidR="00D904DA" w:rsidRPr="006D3968" w:rsidRDefault="00D904DA" w:rsidP="00F26CA9">
            <w:pPr>
              <w:widowControl/>
              <w:jc w:val="center"/>
              <w:rPr>
                <w:rFonts w:ascii="宋体" w:eastAsia="宋体" w:hAnsi="宋体" w:cs="宋体"/>
                <w:b/>
                <w:kern w:val="0"/>
              </w:rPr>
            </w:pPr>
            <w:r w:rsidRPr="006D3968">
              <w:rPr>
                <w:rFonts w:ascii="宋体" w:eastAsia="宋体" w:hAnsi="宋体" w:cs="宋体" w:hint="eastAsia"/>
                <w:b/>
                <w:kern w:val="0"/>
              </w:rPr>
              <w:t>6</w:t>
            </w:r>
          </w:p>
        </w:tc>
        <w:tc>
          <w:tcPr>
            <w:tcW w:w="905" w:type="pct"/>
            <w:vMerge w:val="restart"/>
            <w:tcBorders>
              <w:top w:val="single" w:sz="4" w:space="0" w:color="auto"/>
              <w:left w:val="nil"/>
              <w:right w:val="single" w:sz="4" w:space="0" w:color="auto"/>
            </w:tcBorders>
            <w:shd w:val="clear" w:color="auto" w:fill="auto"/>
          </w:tcPr>
          <w:p w14:paraId="383211EF" w14:textId="77777777" w:rsidR="00D904DA" w:rsidRPr="006D3968" w:rsidRDefault="00D904DA" w:rsidP="00F26CA9">
            <w:pPr>
              <w:widowControl/>
              <w:jc w:val="left"/>
              <w:rPr>
                <w:rFonts w:ascii="宋体" w:eastAsia="宋体" w:hAnsi="宋体" w:cs="宋体"/>
                <w:b/>
                <w:kern w:val="0"/>
              </w:rPr>
            </w:pPr>
            <w:r w:rsidRPr="006D3968">
              <w:rPr>
                <w:rFonts w:ascii="宋体" w:eastAsia="宋体" w:hAnsi="宋体" w:cs="宋体" w:hint="eastAsia"/>
                <w:b/>
                <w:kern w:val="0"/>
              </w:rPr>
              <w:t>▲端口类型</w:t>
            </w:r>
          </w:p>
        </w:tc>
        <w:tc>
          <w:tcPr>
            <w:tcW w:w="3445" w:type="pct"/>
            <w:tcBorders>
              <w:top w:val="single" w:sz="4" w:space="0" w:color="auto"/>
              <w:left w:val="nil"/>
              <w:bottom w:val="single" w:sz="4" w:space="0" w:color="auto"/>
              <w:right w:val="single" w:sz="4" w:space="0" w:color="auto"/>
            </w:tcBorders>
            <w:shd w:val="clear" w:color="auto" w:fill="auto"/>
          </w:tcPr>
          <w:p w14:paraId="73E6C587" w14:textId="77777777" w:rsidR="00D904DA" w:rsidRPr="000F65E9" w:rsidRDefault="00D904DA" w:rsidP="00F26CA9">
            <w:pPr>
              <w:widowControl/>
              <w:jc w:val="left"/>
              <w:rPr>
                <w:rFonts w:ascii="宋体" w:eastAsia="宋体" w:hAnsi="宋体" w:cs="宋体"/>
                <w:color w:val="000000"/>
                <w:kern w:val="0"/>
                <w:szCs w:val="21"/>
              </w:rPr>
            </w:pPr>
            <w:r w:rsidRPr="000F65E9">
              <w:rPr>
                <w:rFonts w:ascii="宋体" w:eastAsia="宋体" w:hAnsi="宋体" w:cs="宋体" w:hint="eastAsia"/>
                <w:color w:val="000000"/>
                <w:kern w:val="0"/>
                <w:szCs w:val="21"/>
              </w:rPr>
              <w:t>以太网支持</w:t>
            </w:r>
            <w:proofErr w:type="gramStart"/>
            <w:r w:rsidRPr="000F65E9">
              <w:rPr>
                <w:rFonts w:ascii="宋体" w:eastAsia="宋体" w:hAnsi="宋体" w:cs="宋体" w:hint="eastAsia"/>
                <w:color w:val="000000"/>
                <w:kern w:val="0"/>
                <w:szCs w:val="21"/>
              </w:rPr>
              <w:t>千兆电口，千兆光口</w:t>
            </w:r>
            <w:proofErr w:type="gramEnd"/>
            <w:r w:rsidRPr="000F65E9">
              <w:rPr>
                <w:rFonts w:ascii="宋体" w:eastAsia="宋体" w:hAnsi="宋体" w:cs="宋体" w:hint="eastAsia"/>
                <w:color w:val="000000"/>
                <w:kern w:val="0"/>
                <w:szCs w:val="21"/>
              </w:rPr>
              <w:t>，万兆光口、万兆电，25G端口、40G端口、100G端口，</w:t>
            </w:r>
            <w:proofErr w:type="gramStart"/>
            <w:r w:rsidRPr="000F65E9">
              <w:rPr>
                <w:rFonts w:ascii="宋体" w:eastAsia="宋体" w:hAnsi="宋体" w:cs="宋体" w:hint="eastAsia"/>
                <w:color w:val="000000"/>
                <w:kern w:val="0"/>
                <w:szCs w:val="21"/>
              </w:rPr>
              <w:t>提供官网链接</w:t>
            </w:r>
            <w:proofErr w:type="gramEnd"/>
            <w:r w:rsidRPr="000F65E9">
              <w:rPr>
                <w:rFonts w:ascii="宋体" w:eastAsia="宋体" w:hAnsi="宋体" w:cs="宋体" w:hint="eastAsia"/>
                <w:color w:val="000000"/>
                <w:kern w:val="0"/>
                <w:szCs w:val="21"/>
              </w:rPr>
              <w:t>及截</w:t>
            </w:r>
            <w:proofErr w:type="gramStart"/>
            <w:r w:rsidRPr="000F65E9">
              <w:rPr>
                <w:rFonts w:ascii="宋体" w:eastAsia="宋体" w:hAnsi="宋体" w:cs="宋体" w:hint="eastAsia"/>
                <w:color w:val="000000"/>
                <w:kern w:val="0"/>
                <w:szCs w:val="21"/>
              </w:rPr>
              <w:t>图证明</w:t>
            </w:r>
            <w:proofErr w:type="gramEnd"/>
          </w:p>
        </w:tc>
      </w:tr>
      <w:tr w:rsidR="00D904DA" w:rsidRPr="0029070E" w14:paraId="6D999FEB" w14:textId="77777777" w:rsidTr="00F26CA9">
        <w:trPr>
          <w:trHeight w:val="240"/>
        </w:trPr>
        <w:tc>
          <w:tcPr>
            <w:tcW w:w="650" w:type="pct"/>
            <w:vMerge/>
            <w:tcBorders>
              <w:left w:val="single" w:sz="4" w:space="0" w:color="auto"/>
              <w:right w:val="single" w:sz="4" w:space="0" w:color="auto"/>
            </w:tcBorders>
            <w:shd w:val="clear" w:color="auto" w:fill="auto"/>
            <w:vAlign w:val="center"/>
          </w:tcPr>
          <w:p w14:paraId="3E9249CF" w14:textId="77777777" w:rsidR="00D904DA" w:rsidRPr="006D3968" w:rsidRDefault="00D904DA" w:rsidP="00F26CA9">
            <w:pPr>
              <w:widowControl/>
              <w:jc w:val="center"/>
              <w:rPr>
                <w:rFonts w:ascii="宋体" w:eastAsia="宋体" w:hAnsi="宋体" w:cs="宋体"/>
                <w:b/>
                <w:kern w:val="0"/>
              </w:rPr>
            </w:pPr>
          </w:p>
        </w:tc>
        <w:tc>
          <w:tcPr>
            <w:tcW w:w="905" w:type="pct"/>
            <w:vMerge/>
            <w:tcBorders>
              <w:left w:val="nil"/>
              <w:right w:val="single" w:sz="4" w:space="0" w:color="auto"/>
            </w:tcBorders>
            <w:shd w:val="clear" w:color="auto" w:fill="auto"/>
          </w:tcPr>
          <w:p w14:paraId="0D2670EE" w14:textId="77777777" w:rsidR="00D904DA" w:rsidRPr="006D3968" w:rsidRDefault="00D904DA" w:rsidP="00F26CA9">
            <w:pPr>
              <w:widowControl/>
              <w:jc w:val="left"/>
              <w:rPr>
                <w:rFonts w:ascii="宋体" w:eastAsia="宋体" w:hAnsi="宋体" w:cs="宋体"/>
                <w:b/>
                <w:kern w:val="0"/>
              </w:rPr>
            </w:pPr>
          </w:p>
        </w:tc>
        <w:tc>
          <w:tcPr>
            <w:tcW w:w="3445" w:type="pct"/>
            <w:tcBorders>
              <w:top w:val="single" w:sz="4" w:space="0" w:color="auto"/>
              <w:left w:val="nil"/>
              <w:bottom w:val="single" w:sz="4" w:space="0" w:color="auto"/>
              <w:right w:val="single" w:sz="4" w:space="0" w:color="auto"/>
            </w:tcBorders>
            <w:shd w:val="clear" w:color="auto" w:fill="auto"/>
          </w:tcPr>
          <w:p w14:paraId="16C70F10" w14:textId="77777777" w:rsidR="00D904DA" w:rsidRPr="000F65E9" w:rsidRDefault="00D904DA" w:rsidP="00F26CA9">
            <w:pPr>
              <w:widowControl/>
              <w:jc w:val="left"/>
              <w:rPr>
                <w:rFonts w:ascii="宋体" w:eastAsia="宋体" w:hAnsi="宋体" w:cs="宋体"/>
                <w:color w:val="000000"/>
                <w:kern w:val="0"/>
                <w:szCs w:val="21"/>
              </w:rPr>
            </w:pPr>
            <w:r w:rsidRPr="000F65E9">
              <w:rPr>
                <w:rFonts w:ascii="宋体" w:eastAsia="宋体" w:hAnsi="宋体" w:cs="宋体" w:hint="eastAsia"/>
                <w:color w:val="000000"/>
                <w:kern w:val="0"/>
                <w:szCs w:val="21"/>
              </w:rPr>
              <w:t>支持单槽位40G端口密度≥ 24，</w:t>
            </w:r>
            <w:proofErr w:type="gramStart"/>
            <w:r w:rsidRPr="000F65E9">
              <w:rPr>
                <w:rFonts w:ascii="宋体" w:eastAsia="宋体" w:hAnsi="宋体" w:cs="宋体" w:hint="eastAsia"/>
                <w:color w:val="000000"/>
                <w:kern w:val="0"/>
                <w:szCs w:val="21"/>
              </w:rPr>
              <w:t>提供官网链接</w:t>
            </w:r>
            <w:proofErr w:type="gramEnd"/>
            <w:r w:rsidRPr="000F65E9">
              <w:rPr>
                <w:rFonts w:ascii="宋体" w:eastAsia="宋体" w:hAnsi="宋体" w:cs="宋体" w:hint="eastAsia"/>
                <w:color w:val="000000"/>
                <w:kern w:val="0"/>
                <w:szCs w:val="21"/>
              </w:rPr>
              <w:t>及截</w:t>
            </w:r>
            <w:proofErr w:type="gramStart"/>
            <w:r w:rsidRPr="000F65E9">
              <w:rPr>
                <w:rFonts w:ascii="宋体" w:eastAsia="宋体" w:hAnsi="宋体" w:cs="宋体" w:hint="eastAsia"/>
                <w:color w:val="000000"/>
                <w:kern w:val="0"/>
                <w:szCs w:val="21"/>
              </w:rPr>
              <w:t>图证明</w:t>
            </w:r>
            <w:proofErr w:type="gramEnd"/>
          </w:p>
        </w:tc>
      </w:tr>
      <w:tr w:rsidR="00D904DA" w:rsidRPr="0029070E" w14:paraId="48FE07CA" w14:textId="77777777" w:rsidTr="00F26CA9">
        <w:trPr>
          <w:trHeight w:val="240"/>
        </w:trPr>
        <w:tc>
          <w:tcPr>
            <w:tcW w:w="650" w:type="pct"/>
            <w:vMerge/>
            <w:tcBorders>
              <w:left w:val="single" w:sz="4" w:space="0" w:color="auto"/>
              <w:bottom w:val="single" w:sz="4" w:space="0" w:color="auto"/>
              <w:right w:val="single" w:sz="4" w:space="0" w:color="auto"/>
            </w:tcBorders>
            <w:shd w:val="clear" w:color="auto" w:fill="auto"/>
            <w:vAlign w:val="center"/>
          </w:tcPr>
          <w:p w14:paraId="3998E2AC" w14:textId="77777777" w:rsidR="00D904DA" w:rsidRPr="006D3968" w:rsidRDefault="00D904DA" w:rsidP="00F26CA9">
            <w:pPr>
              <w:widowControl/>
              <w:jc w:val="center"/>
              <w:rPr>
                <w:rFonts w:ascii="宋体" w:eastAsia="宋体" w:hAnsi="宋体" w:cs="宋体"/>
                <w:b/>
                <w:kern w:val="0"/>
              </w:rPr>
            </w:pPr>
          </w:p>
        </w:tc>
        <w:tc>
          <w:tcPr>
            <w:tcW w:w="905" w:type="pct"/>
            <w:vMerge/>
            <w:tcBorders>
              <w:left w:val="nil"/>
              <w:bottom w:val="single" w:sz="4" w:space="0" w:color="auto"/>
              <w:right w:val="single" w:sz="4" w:space="0" w:color="auto"/>
            </w:tcBorders>
            <w:shd w:val="clear" w:color="auto" w:fill="auto"/>
          </w:tcPr>
          <w:p w14:paraId="393CB454" w14:textId="77777777" w:rsidR="00D904DA" w:rsidRPr="006D3968" w:rsidRDefault="00D904DA" w:rsidP="00F26CA9">
            <w:pPr>
              <w:widowControl/>
              <w:jc w:val="left"/>
              <w:rPr>
                <w:rFonts w:ascii="宋体" w:eastAsia="宋体" w:hAnsi="宋体" w:cs="宋体"/>
                <w:b/>
                <w:kern w:val="0"/>
              </w:rPr>
            </w:pPr>
          </w:p>
        </w:tc>
        <w:tc>
          <w:tcPr>
            <w:tcW w:w="3445" w:type="pct"/>
            <w:tcBorders>
              <w:top w:val="single" w:sz="4" w:space="0" w:color="auto"/>
              <w:left w:val="nil"/>
              <w:bottom w:val="single" w:sz="4" w:space="0" w:color="auto"/>
              <w:right w:val="single" w:sz="4" w:space="0" w:color="auto"/>
            </w:tcBorders>
            <w:shd w:val="clear" w:color="auto" w:fill="auto"/>
          </w:tcPr>
          <w:p w14:paraId="68DEDE2B" w14:textId="77777777" w:rsidR="00D904DA" w:rsidRPr="000F65E9" w:rsidRDefault="00D904DA" w:rsidP="00F26CA9">
            <w:pPr>
              <w:widowControl/>
              <w:jc w:val="left"/>
              <w:rPr>
                <w:rFonts w:ascii="宋体" w:eastAsia="宋体" w:hAnsi="宋体" w:cs="宋体"/>
                <w:color w:val="000000"/>
                <w:kern w:val="0"/>
                <w:szCs w:val="21"/>
              </w:rPr>
            </w:pPr>
            <w:r w:rsidRPr="000F65E9">
              <w:rPr>
                <w:rFonts w:ascii="宋体" w:eastAsia="宋体" w:hAnsi="宋体" w:cs="宋体" w:hint="eastAsia"/>
                <w:color w:val="000000"/>
                <w:kern w:val="0"/>
                <w:szCs w:val="21"/>
              </w:rPr>
              <w:t>支持 EPON OLT及10G EPON OLT接口，</w:t>
            </w:r>
            <w:proofErr w:type="gramStart"/>
            <w:r w:rsidRPr="000F65E9">
              <w:rPr>
                <w:rFonts w:ascii="宋体" w:eastAsia="宋体" w:hAnsi="宋体" w:cs="宋体" w:hint="eastAsia"/>
                <w:color w:val="000000"/>
                <w:kern w:val="0"/>
                <w:szCs w:val="21"/>
              </w:rPr>
              <w:t>提供官网链接</w:t>
            </w:r>
            <w:proofErr w:type="gramEnd"/>
            <w:r w:rsidRPr="000F65E9">
              <w:rPr>
                <w:rFonts w:ascii="宋体" w:eastAsia="宋体" w:hAnsi="宋体" w:cs="宋体" w:hint="eastAsia"/>
                <w:color w:val="000000"/>
                <w:kern w:val="0"/>
                <w:szCs w:val="21"/>
              </w:rPr>
              <w:t>和截</w:t>
            </w:r>
            <w:proofErr w:type="gramStart"/>
            <w:r w:rsidRPr="000F65E9">
              <w:rPr>
                <w:rFonts w:ascii="宋体" w:eastAsia="宋体" w:hAnsi="宋体" w:cs="宋体" w:hint="eastAsia"/>
                <w:color w:val="000000"/>
                <w:kern w:val="0"/>
                <w:szCs w:val="21"/>
              </w:rPr>
              <w:t>图证明</w:t>
            </w:r>
            <w:proofErr w:type="gramEnd"/>
          </w:p>
        </w:tc>
      </w:tr>
      <w:tr w:rsidR="00D904DA" w:rsidRPr="0029070E" w14:paraId="14C79E26" w14:textId="77777777" w:rsidTr="00F26CA9">
        <w:trPr>
          <w:trHeight w:val="240"/>
        </w:trPr>
        <w:tc>
          <w:tcPr>
            <w:tcW w:w="650" w:type="pct"/>
            <w:tcBorders>
              <w:top w:val="nil"/>
              <w:left w:val="single" w:sz="4" w:space="0" w:color="auto"/>
              <w:bottom w:val="single" w:sz="4" w:space="0" w:color="auto"/>
              <w:right w:val="single" w:sz="4" w:space="0" w:color="auto"/>
            </w:tcBorders>
            <w:shd w:val="clear" w:color="auto" w:fill="auto"/>
            <w:noWrap/>
            <w:vAlign w:val="center"/>
          </w:tcPr>
          <w:p w14:paraId="547DA700" w14:textId="77777777" w:rsidR="00D904DA" w:rsidRPr="006D3968" w:rsidRDefault="00D904DA" w:rsidP="00F26CA9">
            <w:pPr>
              <w:widowControl/>
              <w:jc w:val="center"/>
              <w:rPr>
                <w:rFonts w:ascii="宋体" w:eastAsia="宋体" w:hAnsi="宋体" w:cs="宋体"/>
                <w:b/>
                <w:kern w:val="0"/>
              </w:rPr>
            </w:pPr>
            <w:r w:rsidRPr="006D3968">
              <w:rPr>
                <w:rFonts w:ascii="宋体" w:eastAsia="宋体" w:hAnsi="宋体" w:cs="宋体" w:hint="eastAsia"/>
                <w:b/>
                <w:kern w:val="0"/>
              </w:rPr>
              <w:t>7</w:t>
            </w:r>
          </w:p>
        </w:tc>
        <w:tc>
          <w:tcPr>
            <w:tcW w:w="905" w:type="pct"/>
            <w:tcBorders>
              <w:top w:val="nil"/>
              <w:left w:val="nil"/>
              <w:bottom w:val="single" w:sz="4" w:space="0" w:color="auto"/>
              <w:right w:val="single" w:sz="4" w:space="0" w:color="auto"/>
            </w:tcBorders>
            <w:shd w:val="clear" w:color="auto" w:fill="auto"/>
          </w:tcPr>
          <w:p w14:paraId="737C83F0" w14:textId="77777777" w:rsidR="00D904DA" w:rsidRPr="006D3968" w:rsidRDefault="00D904DA" w:rsidP="00F26CA9">
            <w:pPr>
              <w:widowControl/>
              <w:jc w:val="left"/>
              <w:rPr>
                <w:rFonts w:ascii="宋体" w:eastAsia="宋体" w:hAnsi="宋体" w:cs="宋体"/>
                <w:b/>
                <w:kern w:val="0"/>
              </w:rPr>
            </w:pPr>
            <w:r w:rsidRPr="006D3968">
              <w:rPr>
                <w:rFonts w:ascii="宋体" w:eastAsia="宋体" w:hAnsi="宋体" w:cs="宋体" w:hint="eastAsia"/>
                <w:b/>
                <w:kern w:val="0"/>
              </w:rPr>
              <w:t>链路聚合</w:t>
            </w:r>
          </w:p>
        </w:tc>
        <w:tc>
          <w:tcPr>
            <w:tcW w:w="3445" w:type="pct"/>
            <w:tcBorders>
              <w:top w:val="nil"/>
              <w:left w:val="nil"/>
              <w:bottom w:val="single" w:sz="4" w:space="0" w:color="auto"/>
              <w:right w:val="single" w:sz="4" w:space="0" w:color="auto"/>
            </w:tcBorders>
            <w:shd w:val="clear" w:color="auto" w:fill="auto"/>
          </w:tcPr>
          <w:p w14:paraId="0ADE7F55" w14:textId="77777777" w:rsidR="00D904DA" w:rsidRPr="000F65E9" w:rsidRDefault="00D904DA" w:rsidP="00F26CA9">
            <w:pPr>
              <w:widowControl/>
              <w:jc w:val="left"/>
              <w:rPr>
                <w:rFonts w:ascii="宋体" w:eastAsia="宋体" w:hAnsi="宋体" w:cs="宋体"/>
                <w:color w:val="000000"/>
                <w:kern w:val="0"/>
                <w:szCs w:val="21"/>
              </w:rPr>
            </w:pPr>
            <w:r w:rsidRPr="000F65E9">
              <w:rPr>
                <w:rFonts w:ascii="宋体" w:eastAsia="宋体" w:hAnsi="宋体" w:cs="宋体" w:hint="eastAsia"/>
                <w:color w:val="000000"/>
                <w:kern w:val="0"/>
                <w:szCs w:val="21"/>
              </w:rPr>
              <w:t>支持DRNI跨设备链路聚合</w:t>
            </w:r>
          </w:p>
        </w:tc>
      </w:tr>
      <w:tr w:rsidR="00D904DA" w:rsidRPr="0029070E" w14:paraId="3EE65E20" w14:textId="77777777" w:rsidTr="00F26CA9">
        <w:trPr>
          <w:trHeight w:val="240"/>
        </w:trPr>
        <w:tc>
          <w:tcPr>
            <w:tcW w:w="650" w:type="pct"/>
            <w:vMerge w:val="restart"/>
            <w:tcBorders>
              <w:top w:val="nil"/>
              <w:left w:val="single" w:sz="4" w:space="0" w:color="auto"/>
              <w:right w:val="single" w:sz="4" w:space="0" w:color="auto"/>
            </w:tcBorders>
            <w:shd w:val="clear" w:color="auto" w:fill="auto"/>
            <w:noWrap/>
            <w:vAlign w:val="center"/>
          </w:tcPr>
          <w:p w14:paraId="490AC91B" w14:textId="77777777" w:rsidR="00D904DA" w:rsidRPr="006D3968" w:rsidRDefault="00D904DA" w:rsidP="00F26CA9">
            <w:pPr>
              <w:widowControl/>
              <w:jc w:val="center"/>
              <w:rPr>
                <w:rFonts w:ascii="宋体" w:eastAsia="宋体" w:hAnsi="宋体" w:cs="宋体"/>
                <w:b/>
                <w:kern w:val="0"/>
              </w:rPr>
            </w:pPr>
            <w:r w:rsidRPr="006D3968">
              <w:rPr>
                <w:rFonts w:ascii="宋体" w:eastAsia="宋体" w:hAnsi="宋体" w:cs="宋体" w:hint="eastAsia"/>
                <w:b/>
                <w:kern w:val="0"/>
              </w:rPr>
              <w:t>8</w:t>
            </w:r>
          </w:p>
        </w:tc>
        <w:tc>
          <w:tcPr>
            <w:tcW w:w="905" w:type="pct"/>
            <w:vMerge w:val="restart"/>
            <w:tcBorders>
              <w:top w:val="nil"/>
              <w:left w:val="nil"/>
              <w:right w:val="single" w:sz="4" w:space="0" w:color="auto"/>
            </w:tcBorders>
            <w:shd w:val="clear" w:color="auto" w:fill="auto"/>
          </w:tcPr>
          <w:p w14:paraId="3DD1FE94" w14:textId="77777777" w:rsidR="00D904DA" w:rsidRPr="006D3968" w:rsidRDefault="00D904DA" w:rsidP="00F26CA9">
            <w:pPr>
              <w:widowControl/>
              <w:jc w:val="left"/>
              <w:rPr>
                <w:rFonts w:ascii="宋体" w:eastAsia="宋体" w:hAnsi="宋体" w:cs="宋体"/>
                <w:b/>
                <w:kern w:val="0"/>
              </w:rPr>
            </w:pPr>
            <w:r w:rsidRPr="006D3968">
              <w:rPr>
                <w:rFonts w:ascii="宋体" w:eastAsia="宋体" w:hAnsi="宋体" w:cs="宋体" w:hint="eastAsia"/>
                <w:b/>
                <w:kern w:val="0"/>
              </w:rPr>
              <w:t>可靠性</w:t>
            </w:r>
          </w:p>
        </w:tc>
        <w:tc>
          <w:tcPr>
            <w:tcW w:w="3445" w:type="pct"/>
            <w:tcBorders>
              <w:top w:val="nil"/>
              <w:left w:val="nil"/>
              <w:bottom w:val="single" w:sz="4" w:space="0" w:color="auto"/>
              <w:right w:val="single" w:sz="4" w:space="0" w:color="auto"/>
            </w:tcBorders>
            <w:shd w:val="clear" w:color="auto" w:fill="auto"/>
          </w:tcPr>
          <w:p w14:paraId="3C205194" w14:textId="77777777" w:rsidR="00D904DA" w:rsidRPr="000F65E9" w:rsidRDefault="00D904DA" w:rsidP="00F26CA9">
            <w:pPr>
              <w:widowControl/>
              <w:jc w:val="left"/>
              <w:rPr>
                <w:rFonts w:ascii="宋体" w:eastAsia="宋体" w:hAnsi="宋体" w:cs="宋体"/>
                <w:color w:val="000000"/>
                <w:kern w:val="0"/>
                <w:szCs w:val="21"/>
              </w:rPr>
            </w:pPr>
            <w:r w:rsidRPr="000F65E9">
              <w:rPr>
                <w:rFonts w:ascii="宋体" w:eastAsia="宋体" w:hAnsi="宋体" w:cs="宋体" w:hint="eastAsia"/>
                <w:color w:val="000000"/>
                <w:kern w:val="0"/>
                <w:szCs w:val="21"/>
              </w:rPr>
              <w:t>双引擎快速倒换，主备切换时候板内转发无丢包</w:t>
            </w:r>
          </w:p>
        </w:tc>
      </w:tr>
      <w:tr w:rsidR="00D904DA" w:rsidRPr="0029070E" w14:paraId="57C77B8A" w14:textId="77777777" w:rsidTr="00F26CA9">
        <w:trPr>
          <w:trHeight w:val="240"/>
        </w:trPr>
        <w:tc>
          <w:tcPr>
            <w:tcW w:w="650" w:type="pct"/>
            <w:vMerge/>
            <w:tcBorders>
              <w:left w:val="single" w:sz="4" w:space="0" w:color="auto"/>
              <w:right w:val="single" w:sz="4" w:space="0" w:color="auto"/>
            </w:tcBorders>
            <w:shd w:val="clear" w:color="auto" w:fill="auto"/>
            <w:noWrap/>
            <w:vAlign w:val="center"/>
          </w:tcPr>
          <w:p w14:paraId="26B5D6C8" w14:textId="77777777" w:rsidR="00D904DA" w:rsidRPr="006D3968" w:rsidRDefault="00D904DA" w:rsidP="00F26CA9">
            <w:pPr>
              <w:widowControl/>
              <w:jc w:val="center"/>
              <w:rPr>
                <w:rFonts w:ascii="宋体" w:eastAsia="宋体" w:hAnsi="宋体" w:cs="宋体"/>
                <w:b/>
                <w:kern w:val="0"/>
              </w:rPr>
            </w:pPr>
          </w:p>
        </w:tc>
        <w:tc>
          <w:tcPr>
            <w:tcW w:w="905" w:type="pct"/>
            <w:vMerge/>
            <w:tcBorders>
              <w:left w:val="nil"/>
              <w:right w:val="single" w:sz="4" w:space="0" w:color="auto"/>
            </w:tcBorders>
            <w:shd w:val="clear" w:color="auto" w:fill="auto"/>
          </w:tcPr>
          <w:p w14:paraId="28FD7260" w14:textId="77777777" w:rsidR="00D904DA" w:rsidRPr="006D3968" w:rsidRDefault="00D904DA" w:rsidP="00F26CA9">
            <w:pPr>
              <w:widowControl/>
              <w:jc w:val="left"/>
              <w:rPr>
                <w:rFonts w:ascii="宋体" w:eastAsia="宋体" w:hAnsi="宋体" w:cs="宋体"/>
                <w:b/>
                <w:kern w:val="0"/>
              </w:rPr>
            </w:pPr>
          </w:p>
        </w:tc>
        <w:tc>
          <w:tcPr>
            <w:tcW w:w="3445" w:type="pct"/>
            <w:tcBorders>
              <w:top w:val="nil"/>
              <w:left w:val="nil"/>
              <w:bottom w:val="single" w:sz="4" w:space="0" w:color="auto"/>
              <w:right w:val="single" w:sz="4" w:space="0" w:color="auto"/>
            </w:tcBorders>
            <w:shd w:val="clear" w:color="auto" w:fill="auto"/>
          </w:tcPr>
          <w:p w14:paraId="1E199DCD" w14:textId="77777777" w:rsidR="00D904DA" w:rsidRPr="000F65E9" w:rsidRDefault="00D904DA" w:rsidP="00F26CA9">
            <w:pPr>
              <w:widowControl/>
              <w:jc w:val="left"/>
              <w:rPr>
                <w:rFonts w:ascii="宋体" w:eastAsia="宋体" w:hAnsi="宋体" w:cs="宋体"/>
                <w:color w:val="000000"/>
                <w:kern w:val="0"/>
                <w:szCs w:val="21"/>
              </w:rPr>
            </w:pPr>
            <w:r w:rsidRPr="000F65E9">
              <w:rPr>
                <w:rFonts w:ascii="宋体" w:eastAsia="宋体" w:hAnsi="宋体" w:cs="宋体" w:hint="eastAsia"/>
                <w:color w:val="000000"/>
                <w:kern w:val="0"/>
                <w:szCs w:val="21"/>
              </w:rPr>
              <w:t>支持BFD，能够实现BFD与OSPF/VRRP联动。支持BFD 3ms最小探测间隔测试。</w:t>
            </w:r>
          </w:p>
        </w:tc>
      </w:tr>
      <w:tr w:rsidR="00D904DA" w:rsidRPr="0029070E" w14:paraId="3162968F" w14:textId="77777777" w:rsidTr="00F26CA9">
        <w:trPr>
          <w:trHeight w:val="240"/>
        </w:trPr>
        <w:tc>
          <w:tcPr>
            <w:tcW w:w="650" w:type="pct"/>
            <w:vMerge/>
            <w:tcBorders>
              <w:left w:val="single" w:sz="4" w:space="0" w:color="auto"/>
              <w:right w:val="single" w:sz="4" w:space="0" w:color="auto"/>
            </w:tcBorders>
            <w:shd w:val="clear" w:color="auto" w:fill="auto"/>
            <w:noWrap/>
            <w:vAlign w:val="center"/>
          </w:tcPr>
          <w:p w14:paraId="1ADB5492" w14:textId="77777777" w:rsidR="00D904DA" w:rsidRPr="006D3968" w:rsidRDefault="00D904DA" w:rsidP="00F26CA9">
            <w:pPr>
              <w:widowControl/>
              <w:jc w:val="center"/>
              <w:rPr>
                <w:rFonts w:ascii="宋体" w:eastAsia="宋体" w:hAnsi="宋体" w:cs="宋体"/>
                <w:b/>
                <w:kern w:val="0"/>
              </w:rPr>
            </w:pPr>
          </w:p>
        </w:tc>
        <w:tc>
          <w:tcPr>
            <w:tcW w:w="905" w:type="pct"/>
            <w:vMerge/>
            <w:tcBorders>
              <w:left w:val="nil"/>
              <w:right w:val="single" w:sz="4" w:space="0" w:color="auto"/>
            </w:tcBorders>
            <w:shd w:val="clear" w:color="auto" w:fill="auto"/>
          </w:tcPr>
          <w:p w14:paraId="6B482D0B" w14:textId="77777777" w:rsidR="00D904DA" w:rsidRPr="006D3968" w:rsidRDefault="00D904DA" w:rsidP="00F26CA9">
            <w:pPr>
              <w:widowControl/>
              <w:jc w:val="left"/>
              <w:rPr>
                <w:rFonts w:ascii="宋体" w:eastAsia="宋体" w:hAnsi="宋体" w:cs="宋体"/>
                <w:b/>
                <w:kern w:val="0"/>
              </w:rPr>
            </w:pPr>
          </w:p>
        </w:tc>
        <w:tc>
          <w:tcPr>
            <w:tcW w:w="3445" w:type="pct"/>
            <w:tcBorders>
              <w:top w:val="nil"/>
              <w:left w:val="nil"/>
              <w:bottom w:val="single" w:sz="4" w:space="0" w:color="auto"/>
              <w:right w:val="single" w:sz="4" w:space="0" w:color="auto"/>
            </w:tcBorders>
            <w:shd w:val="clear" w:color="auto" w:fill="auto"/>
          </w:tcPr>
          <w:p w14:paraId="4AF4EE30" w14:textId="77777777" w:rsidR="00D904DA" w:rsidRPr="000F65E9" w:rsidRDefault="00D904DA" w:rsidP="00F26CA9">
            <w:pPr>
              <w:widowControl/>
              <w:jc w:val="left"/>
              <w:rPr>
                <w:rFonts w:ascii="宋体" w:eastAsia="宋体" w:hAnsi="宋体" w:cs="宋体"/>
                <w:color w:val="000000"/>
                <w:kern w:val="0"/>
                <w:szCs w:val="21"/>
              </w:rPr>
            </w:pPr>
            <w:r w:rsidRPr="00D23BC5">
              <w:rPr>
                <w:rFonts w:ascii="宋体" w:eastAsia="宋体" w:hAnsi="宋体" w:cs="Arial" w:hint="eastAsia"/>
                <w:color w:val="000000" w:themeColor="text1"/>
                <w:szCs w:val="21"/>
              </w:rPr>
              <w:t>▲</w:t>
            </w:r>
            <w:r w:rsidRPr="000F65E9">
              <w:rPr>
                <w:rFonts w:ascii="宋体" w:eastAsia="宋体" w:hAnsi="宋体" w:cs="宋体" w:hint="eastAsia"/>
                <w:color w:val="000000"/>
                <w:kern w:val="0"/>
                <w:szCs w:val="21"/>
              </w:rPr>
              <w:t>支持IPv6 BFD功能，支持BFD与OSPFv3/BDP4+联动，支持BFD 3ms最小探测间隔测试，平均收敛性能≤20ms,提供第三方测试报告</w:t>
            </w:r>
          </w:p>
        </w:tc>
      </w:tr>
      <w:tr w:rsidR="00D904DA" w:rsidRPr="0029070E" w14:paraId="62925775" w14:textId="77777777" w:rsidTr="00F26CA9">
        <w:trPr>
          <w:trHeight w:val="240"/>
        </w:trPr>
        <w:tc>
          <w:tcPr>
            <w:tcW w:w="650" w:type="pct"/>
            <w:vMerge/>
            <w:tcBorders>
              <w:left w:val="single" w:sz="4" w:space="0" w:color="auto"/>
              <w:bottom w:val="single" w:sz="4" w:space="0" w:color="auto"/>
              <w:right w:val="single" w:sz="4" w:space="0" w:color="auto"/>
            </w:tcBorders>
            <w:shd w:val="clear" w:color="auto" w:fill="auto"/>
            <w:noWrap/>
            <w:vAlign w:val="center"/>
          </w:tcPr>
          <w:p w14:paraId="2E36ADBD" w14:textId="77777777" w:rsidR="00D904DA" w:rsidRPr="006D3968" w:rsidRDefault="00D904DA" w:rsidP="00F26CA9">
            <w:pPr>
              <w:widowControl/>
              <w:jc w:val="center"/>
              <w:rPr>
                <w:rFonts w:ascii="宋体" w:eastAsia="宋体" w:hAnsi="宋体" w:cs="宋体"/>
                <w:b/>
                <w:kern w:val="0"/>
              </w:rPr>
            </w:pPr>
          </w:p>
        </w:tc>
        <w:tc>
          <w:tcPr>
            <w:tcW w:w="905" w:type="pct"/>
            <w:vMerge/>
            <w:tcBorders>
              <w:left w:val="nil"/>
              <w:bottom w:val="single" w:sz="4" w:space="0" w:color="auto"/>
              <w:right w:val="single" w:sz="4" w:space="0" w:color="auto"/>
            </w:tcBorders>
            <w:shd w:val="clear" w:color="auto" w:fill="auto"/>
          </w:tcPr>
          <w:p w14:paraId="02B3F193" w14:textId="77777777" w:rsidR="00D904DA" w:rsidRPr="006D3968" w:rsidRDefault="00D904DA" w:rsidP="00F26CA9">
            <w:pPr>
              <w:widowControl/>
              <w:jc w:val="left"/>
              <w:rPr>
                <w:rFonts w:ascii="宋体" w:eastAsia="宋体" w:hAnsi="宋体" w:cs="宋体"/>
                <w:b/>
                <w:kern w:val="0"/>
              </w:rPr>
            </w:pPr>
          </w:p>
        </w:tc>
        <w:tc>
          <w:tcPr>
            <w:tcW w:w="3445" w:type="pct"/>
            <w:tcBorders>
              <w:top w:val="nil"/>
              <w:left w:val="nil"/>
              <w:bottom w:val="single" w:sz="4" w:space="0" w:color="auto"/>
              <w:right w:val="single" w:sz="4" w:space="0" w:color="auto"/>
            </w:tcBorders>
            <w:shd w:val="clear" w:color="auto" w:fill="auto"/>
          </w:tcPr>
          <w:p w14:paraId="4C473392" w14:textId="77777777" w:rsidR="00D904DA" w:rsidRPr="000F65E9" w:rsidRDefault="00D904DA" w:rsidP="00F26CA9">
            <w:pPr>
              <w:widowControl/>
              <w:jc w:val="left"/>
              <w:rPr>
                <w:rFonts w:ascii="宋体" w:eastAsia="宋体" w:hAnsi="宋体" w:cs="宋体"/>
                <w:color w:val="000000"/>
                <w:kern w:val="0"/>
                <w:szCs w:val="21"/>
              </w:rPr>
            </w:pPr>
            <w:r w:rsidRPr="000F65E9">
              <w:rPr>
                <w:rFonts w:ascii="宋体" w:eastAsia="宋体" w:hAnsi="宋体" w:cs="宋体" w:hint="eastAsia"/>
                <w:color w:val="000000"/>
                <w:kern w:val="0"/>
                <w:szCs w:val="21"/>
              </w:rPr>
              <w:t>支持</w:t>
            </w:r>
            <w:proofErr w:type="spellStart"/>
            <w:r w:rsidRPr="000F65E9">
              <w:rPr>
                <w:rFonts w:ascii="宋体" w:eastAsia="宋体" w:hAnsi="宋体" w:cs="宋体" w:hint="eastAsia"/>
                <w:color w:val="000000"/>
                <w:kern w:val="0"/>
                <w:szCs w:val="21"/>
              </w:rPr>
              <w:t>sFlow</w:t>
            </w:r>
            <w:proofErr w:type="spellEnd"/>
            <w:r w:rsidRPr="000F65E9">
              <w:rPr>
                <w:rFonts w:ascii="宋体" w:eastAsia="宋体" w:hAnsi="宋体" w:cs="宋体" w:hint="eastAsia"/>
                <w:color w:val="000000"/>
                <w:kern w:val="0"/>
                <w:szCs w:val="21"/>
              </w:rPr>
              <w:t>、</w:t>
            </w:r>
            <w:proofErr w:type="spellStart"/>
            <w:r w:rsidRPr="000F65E9">
              <w:rPr>
                <w:rFonts w:ascii="宋体" w:eastAsia="宋体" w:hAnsi="宋体" w:cs="宋体" w:hint="eastAsia"/>
                <w:color w:val="000000"/>
                <w:kern w:val="0"/>
                <w:szCs w:val="21"/>
              </w:rPr>
              <w:t>Netstream</w:t>
            </w:r>
            <w:proofErr w:type="spellEnd"/>
            <w:r w:rsidRPr="000F65E9">
              <w:rPr>
                <w:rFonts w:ascii="宋体" w:eastAsia="宋体" w:hAnsi="宋体" w:cs="宋体" w:hint="eastAsia"/>
                <w:color w:val="000000"/>
                <w:kern w:val="0"/>
                <w:szCs w:val="21"/>
              </w:rPr>
              <w:t>流量统计和分析功能</w:t>
            </w:r>
          </w:p>
        </w:tc>
      </w:tr>
      <w:tr w:rsidR="00D904DA" w:rsidRPr="0029070E" w14:paraId="205416E9" w14:textId="77777777" w:rsidTr="00F26CA9">
        <w:trPr>
          <w:trHeight w:val="240"/>
        </w:trPr>
        <w:tc>
          <w:tcPr>
            <w:tcW w:w="650" w:type="pct"/>
            <w:tcBorders>
              <w:top w:val="nil"/>
              <w:left w:val="single" w:sz="4" w:space="0" w:color="auto"/>
              <w:bottom w:val="single" w:sz="4" w:space="0" w:color="auto"/>
              <w:right w:val="single" w:sz="4" w:space="0" w:color="auto"/>
            </w:tcBorders>
            <w:shd w:val="clear" w:color="auto" w:fill="auto"/>
            <w:noWrap/>
            <w:vAlign w:val="center"/>
          </w:tcPr>
          <w:p w14:paraId="2332182B" w14:textId="77777777" w:rsidR="00D904DA" w:rsidRPr="006D3968" w:rsidRDefault="00D904DA" w:rsidP="00F26CA9">
            <w:pPr>
              <w:widowControl/>
              <w:jc w:val="center"/>
              <w:rPr>
                <w:rFonts w:ascii="宋体" w:eastAsia="宋体" w:hAnsi="宋体" w:cs="宋体"/>
                <w:b/>
                <w:kern w:val="0"/>
              </w:rPr>
            </w:pPr>
            <w:r w:rsidRPr="006D3968">
              <w:rPr>
                <w:rFonts w:ascii="宋体" w:eastAsia="宋体" w:hAnsi="宋体" w:cs="宋体" w:hint="eastAsia"/>
                <w:b/>
                <w:kern w:val="0"/>
              </w:rPr>
              <w:t>9</w:t>
            </w:r>
          </w:p>
        </w:tc>
        <w:tc>
          <w:tcPr>
            <w:tcW w:w="905" w:type="pct"/>
            <w:tcBorders>
              <w:top w:val="nil"/>
              <w:left w:val="nil"/>
              <w:bottom w:val="single" w:sz="4" w:space="0" w:color="auto"/>
              <w:right w:val="single" w:sz="4" w:space="0" w:color="auto"/>
            </w:tcBorders>
            <w:shd w:val="clear" w:color="auto" w:fill="auto"/>
          </w:tcPr>
          <w:p w14:paraId="53D5FC57" w14:textId="77777777" w:rsidR="00D904DA" w:rsidRPr="006D3968" w:rsidRDefault="00D904DA" w:rsidP="00F26CA9">
            <w:pPr>
              <w:widowControl/>
              <w:jc w:val="left"/>
              <w:rPr>
                <w:rFonts w:ascii="宋体" w:eastAsia="宋体" w:hAnsi="宋体" w:cs="宋体"/>
                <w:b/>
                <w:kern w:val="0"/>
              </w:rPr>
            </w:pPr>
            <w:r w:rsidRPr="006D3968">
              <w:rPr>
                <w:rFonts w:ascii="宋体" w:eastAsia="宋体" w:hAnsi="宋体" w:cs="宋体" w:hint="eastAsia"/>
                <w:b/>
                <w:kern w:val="0"/>
              </w:rPr>
              <w:t>MAC</w:t>
            </w:r>
          </w:p>
        </w:tc>
        <w:tc>
          <w:tcPr>
            <w:tcW w:w="3445" w:type="pct"/>
            <w:tcBorders>
              <w:top w:val="nil"/>
              <w:left w:val="nil"/>
              <w:bottom w:val="single" w:sz="4" w:space="0" w:color="auto"/>
              <w:right w:val="single" w:sz="4" w:space="0" w:color="auto"/>
            </w:tcBorders>
            <w:shd w:val="clear" w:color="auto" w:fill="auto"/>
          </w:tcPr>
          <w:p w14:paraId="533E83D3" w14:textId="77777777" w:rsidR="00D904DA" w:rsidRPr="000F65E9" w:rsidRDefault="00D904DA" w:rsidP="00F26CA9">
            <w:pPr>
              <w:widowControl/>
              <w:jc w:val="left"/>
              <w:rPr>
                <w:rFonts w:ascii="宋体" w:eastAsia="宋体" w:hAnsi="宋体" w:cs="宋体"/>
                <w:color w:val="000000"/>
                <w:kern w:val="0"/>
                <w:szCs w:val="21"/>
              </w:rPr>
            </w:pPr>
            <w:r w:rsidRPr="000F65E9">
              <w:rPr>
                <w:rFonts w:ascii="宋体" w:eastAsia="宋体" w:hAnsi="宋体" w:cs="宋体" w:hint="eastAsia"/>
                <w:color w:val="000000"/>
                <w:kern w:val="0"/>
                <w:szCs w:val="21"/>
              </w:rPr>
              <w:t>MAC表≥1M，学习速率≥128K/S</w:t>
            </w:r>
          </w:p>
        </w:tc>
      </w:tr>
      <w:tr w:rsidR="00D904DA" w:rsidRPr="0029070E" w14:paraId="6623F02B" w14:textId="77777777" w:rsidTr="00F26CA9">
        <w:trPr>
          <w:trHeight w:val="240"/>
        </w:trPr>
        <w:tc>
          <w:tcPr>
            <w:tcW w:w="650" w:type="pct"/>
            <w:vMerge w:val="restart"/>
            <w:tcBorders>
              <w:top w:val="nil"/>
              <w:left w:val="single" w:sz="4" w:space="0" w:color="auto"/>
              <w:right w:val="single" w:sz="4" w:space="0" w:color="auto"/>
            </w:tcBorders>
            <w:shd w:val="clear" w:color="auto" w:fill="auto"/>
            <w:noWrap/>
            <w:vAlign w:val="center"/>
          </w:tcPr>
          <w:p w14:paraId="54FFB9A4" w14:textId="77777777" w:rsidR="00D904DA" w:rsidRPr="006D3968" w:rsidRDefault="00D904DA" w:rsidP="00F26CA9">
            <w:pPr>
              <w:widowControl/>
              <w:jc w:val="center"/>
              <w:rPr>
                <w:rFonts w:ascii="宋体" w:eastAsia="宋体" w:hAnsi="宋体" w:cs="宋体"/>
                <w:b/>
                <w:kern w:val="0"/>
              </w:rPr>
            </w:pPr>
            <w:r w:rsidRPr="006D3968">
              <w:rPr>
                <w:rFonts w:ascii="宋体" w:eastAsia="宋体" w:hAnsi="宋体" w:cs="宋体" w:hint="eastAsia"/>
                <w:b/>
                <w:kern w:val="0"/>
              </w:rPr>
              <w:t>1</w:t>
            </w:r>
            <w:r w:rsidRPr="006D3968">
              <w:rPr>
                <w:rFonts w:ascii="宋体" w:eastAsia="宋体" w:hAnsi="宋体" w:cs="宋体"/>
                <w:b/>
                <w:kern w:val="0"/>
              </w:rPr>
              <w:t>0</w:t>
            </w:r>
          </w:p>
        </w:tc>
        <w:tc>
          <w:tcPr>
            <w:tcW w:w="905" w:type="pct"/>
            <w:vMerge w:val="restart"/>
            <w:tcBorders>
              <w:top w:val="nil"/>
              <w:left w:val="nil"/>
              <w:right w:val="single" w:sz="4" w:space="0" w:color="auto"/>
            </w:tcBorders>
            <w:shd w:val="clear" w:color="auto" w:fill="auto"/>
          </w:tcPr>
          <w:p w14:paraId="7181AFFA" w14:textId="77777777" w:rsidR="00D904DA" w:rsidRPr="006D3968" w:rsidRDefault="00D904DA" w:rsidP="00F26CA9">
            <w:pPr>
              <w:widowControl/>
              <w:jc w:val="left"/>
              <w:rPr>
                <w:rFonts w:ascii="宋体" w:eastAsia="宋体" w:hAnsi="宋体" w:cs="宋体"/>
                <w:b/>
                <w:kern w:val="0"/>
              </w:rPr>
            </w:pPr>
            <w:r w:rsidRPr="006D3968">
              <w:rPr>
                <w:rFonts w:ascii="宋体" w:eastAsia="宋体" w:hAnsi="宋体" w:cs="宋体" w:hint="eastAsia"/>
                <w:b/>
                <w:kern w:val="0"/>
              </w:rPr>
              <w:t>路由表</w:t>
            </w:r>
          </w:p>
        </w:tc>
        <w:tc>
          <w:tcPr>
            <w:tcW w:w="3445" w:type="pct"/>
            <w:tcBorders>
              <w:top w:val="nil"/>
              <w:left w:val="nil"/>
              <w:bottom w:val="single" w:sz="4" w:space="0" w:color="auto"/>
              <w:right w:val="single" w:sz="4" w:space="0" w:color="auto"/>
            </w:tcBorders>
            <w:shd w:val="clear" w:color="auto" w:fill="auto"/>
          </w:tcPr>
          <w:p w14:paraId="1748FD23" w14:textId="77777777" w:rsidR="00D904DA" w:rsidRPr="000F65E9" w:rsidRDefault="00D904DA" w:rsidP="00F26CA9">
            <w:pPr>
              <w:widowControl/>
              <w:jc w:val="left"/>
              <w:rPr>
                <w:rFonts w:ascii="宋体" w:eastAsia="宋体" w:hAnsi="宋体" w:cs="宋体"/>
                <w:color w:val="000000"/>
                <w:kern w:val="0"/>
                <w:szCs w:val="21"/>
              </w:rPr>
            </w:pPr>
            <w:r w:rsidRPr="000F65E9">
              <w:rPr>
                <w:rFonts w:ascii="宋体" w:eastAsia="宋体" w:hAnsi="宋体" w:cs="宋体" w:hint="eastAsia"/>
                <w:color w:val="000000"/>
                <w:kern w:val="0"/>
                <w:szCs w:val="21"/>
              </w:rPr>
              <w:t>路由表≥256K</w:t>
            </w:r>
          </w:p>
        </w:tc>
      </w:tr>
      <w:tr w:rsidR="00D904DA" w:rsidRPr="0029070E" w14:paraId="47568805" w14:textId="77777777" w:rsidTr="00F26CA9">
        <w:trPr>
          <w:trHeight w:val="240"/>
        </w:trPr>
        <w:tc>
          <w:tcPr>
            <w:tcW w:w="650" w:type="pct"/>
            <w:vMerge/>
            <w:tcBorders>
              <w:left w:val="single" w:sz="4" w:space="0" w:color="auto"/>
              <w:bottom w:val="single" w:sz="4" w:space="0" w:color="auto"/>
              <w:right w:val="single" w:sz="4" w:space="0" w:color="auto"/>
            </w:tcBorders>
            <w:shd w:val="clear" w:color="auto" w:fill="auto"/>
            <w:noWrap/>
            <w:vAlign w:val="center"/>
          </w:tcPr>
          <w:p w14:paraId="0BC19444" w14:textId="77777777" w:rsidR="00D904DA" w:rsidRPr="006D3968" w:rsidRDefault="00D904DA" w:rsidP="00F26CA9">
            <w:pPr>
              <w:widowControl/>
              <w:jc w:val="center"/>
              <w:rPr>
                <w:rFonts w:ascii="宋体" w:eastAsia="宋体" w:hAnsi="宋体" w:cs="宋体"/>
                <w:b/>
                <w:kern w:val="0"/>
              </w:rPr>
            </w:pPr>
          </w:p>
        </w:tc>
        <w:tc>
          <w:tcPr>
            <w:tcW w:w="905" w:type="pct"/>
            <w:vMerge/>
            <w:tcBorders>
              <w:left w:val="nil"/>
              <w:bottom w:val="single" w:sz="4" w:space="0" w:color="auto"/>
              <w:right w:val="single" w:sz="4" w:space="0" w:color="auto"/>
            </w:tcBorders>
            <w:shd w:val="clear" w:color="auto" w:fill="auto"/>
          </w:tcPr>
          <w:p w14:paraId="1C61A4BC" w14:textId="77777777" w:rsidR="00D904DA" w:rsidRPr="006D3968" w:rsidRDefault="00D904DA" w:rsidP="00F26CA9">
            <w:pPr>
              <w:widowControl/>
              <w:jc w:val="left"/>
              <w:rPr>
                <w:rFonts w:ascii="宋体" w:eastAsia="宋体" w:hAnsi="宋体" w:cs="宋体"/>
                <w:b/>
                <w:kern w:val="0"/>
              </w:rPr>
            </w:pPr>
          </w:p>
        </w:tc>
        <w:tc>
          <w:tcPr>
            <w:tcW w:w="3445" w:type="pct"/>
            <w:tcBorders>
              <w:top w:val="nil"/>
              <w:left w:val="nil"/>
              <w:bottom w:val="single" w:sz="4" w:space="0" w:color="auto"/>
              <w:right w:val="single" w:sz="4" w:space="0" w:color="auto"/>
            </w:tcBorders>
            <w:shd w:val="clear" w:color="auto" w:fill="auto"/>
          </w:tcPr>
          <w:p w14:paraId="68F98454" w14:textId="77777777" w:rsidR="00D904DA" w:rsidRPr="000F65E9" w:rsidRDefault="00D904DA" w:rsidP="00F26CA9">
            <w:pPr>
              <w:widowControl/>
              <w:jc w:val="left"/>
              <w:rPr>
                <w:rFonts w:ascii="宋体" w:eastAsia="宋体" w:hAnsi="宋体" w:cs="宋体"/>
                <w:color w:val="000000"/>
                <w:kern w:val="0"/>
                <w:szCs w:val="21"/>
              </w:rPr>
            </w:pPr>
            <w:r w:rsidRPr="000F65E9">
              <w:rPr>
                <w:rFonts w:ascii="宋体" w:eastAsia="宋体" w:hAnsi="宋体" w:cs="宋体" w:hint="eastAsia"/>
                <w:color w:val="000000"/>
                <w:kern w:val="0"/>
                <w:szCs w:val="21"/>
              </w:rPr>
              <w:t>IPv4 FIB表项≥3M，IPv6 FIB表项≥1M</w:t>
            </w:r>
          </w:p>
        </w:tc>
      </w:tr>
      <w:tr w:rsidR="00D904DA" w:rsidRPr="0029070E" w14:paraId="342D4DA2" w14:textId="77777777" w:rsidTr="00F26CA9">
        <w:trPr>
          <w:trHeight w:val="240"/>
        </w:trPr>
        <w:tc>
          <w:tcPr>
            <w:tcW w:w="650" w:type="pct"/>
            <w:vMerge w:val="restart"/>
            <w:tcBorders>
              <w:top w:val="nil"/>
              <w:left w:val="single" w:sz="4" w:space="0" w:color="auto"/>
              <w:right w:val="single" w:sz="4" w:space="0" w:color="auto"/>
            </w:tcBorders>
            <w:shd w:val="clear" w:color="auto" w:fill="auto"/>
            <w:noWrap/>
            <w:vAlign w:val="center"/>
            <w:hideMark/>
          </w:tcPr>
          <w:p w14:paraId="5DAD0B2B" w14:textId="77777777" w:rsidR="00D904DA" w:rsidRPr="006D3968" w:rsidRDefault="00D904DA" w:rsidP="00F26CA9">
            <w:pPr>
              <w:widowControl/>
              <w:jc w:val="center"/>
              <w:rPr>
                <w:rFonts w:ascii="宋体" w:eastAsia="宋体" w:hAnsi="宋体" w:cs="宋体"/>
                <w:b/>
                <w:kern w:val="0"/>
              </w:rPr>
            </w:pPr>
            <w:r w:rsidRPr="006D3968">
              <w:rPr>
                <w:rFonts w:ascii="宋体" w:eastAsia="宋体" w:hAnsi="宋体" w:cs="宋体" w:hint="eastAsia"/>
                <w:b/>
                <w:kern w:val="0"/>
              </w:rPr>
              <w:t>1</w:t>
            </w:r>
            <w:r w:rsidRPr="006D3968">
              <w:rPr>
                <w:rFonts w:ascii="宋体" w:eastAsia="宋体" w:hAnsi="宋体" w:cs="宋体"/>
                <w:b/>
                <w:kern w:val="0"/>
              </w:rPr>
              <w:t>1</w:t>
            </w:r>
          </w:p>
        </w:tc>
        <w:tc>
          <w:tcPr>
            <w:tcW w:w="905" w:type="pct"/>
            <w:vMerge w:val="restart"/>
            <w:tcBorders>
              <w:top w:val="nil"/>
              <w:left w:val="nil"/>
              <w:right w:val="single" w:sz="4" w:space="0" w:color="auto"/>
            </w:tcBorders>
            <w:shd w:val="clear" w:color="auto" w:fill="auto"/>
            <w:hideMark/>
          </w:tcPr>
          <w:p w14:paraId="52926B47" w14:textId="77777777" w:rsidR="00D904DA" w:rsidRPr="006D3968" w:rsidRDefault="00D904DA" w:rsidP="00F26CA9">
            <w:pPr>
              <w:widowControl/>
              <w:jc w:val="left"/>
              <w:rPr>
                <w:rFonts w:ascii="宋体" w:eastAsia="宋体" w:hAnsi="宋体" w:cs="宋体"/>
                <w:b/>
                <w:kern w:val="0"/>
              </w:rPr>
            </w:pPr>
            <w:r w:rsidRPr="006D3968">
              <w:rPr>
                <w:rFonts w:ascii="宋体" w:eastAsia="宋体" w:hAnsi="宋体" w:cs="宋体" w:hint="eastAsia"/>
                <w:b/>
                <w:kern w:val="0"/>
              </w:rPr>
              <w:t>IPv6</w:t>
            </w:r>
          </w:p>
        </w:tc>
        <w:tc>
          <w:tcPr>
            <w:tcW w:w="3445" w:type="pct"/>
            <w:tcBorders>
              <w:top w:val="nil"/>
              <w:left w:val="nil"/>
              <w:bottom w:val="single" w:sz="4" w:space="0" w:color="auto"/>
              <w:right w:val="single" w:sz="4" w:space="0" w:color="auto"/>
            </w:tcBorders>
            <w:shd w:val="clear" w:color="auto" w:fill="auto"/>
            <w:hideMark/>
          </w:tcPr>
          <w:p w14:paraId="562A69E5" w14:textId="77777777" w:rsidR="00D904DA" w:rsidRPr="000F65E9" w:rsidRDefault="00D904DA" w:rsidP="00F26CA9">
            <w:pPr>
              <w:widowControl/>
              <w:jc w:val="left"/>
              <w:rPr>
                <w:rFonts w:ascii="宋体" w:eastAsia="宋体" w:hAnsi="宋体" w:cs="宋体"/>
                <w:color w:val="000000"/>
                <w:kern w:val="0"/>
                <w:szCs w:val="21"/>
              </w:rPr>
            </w:pPr>
            <w:r w:rsidRPr="000F65E9">
              <w:rPr>
                <w:rFonts w:ascii="宋体" w:eastAsia="宋体" w:hAnsi="宋体" w:cs="宋体" w:hint="eastAsia"/>
                <w:color w:val="000000"/>
                <w:kern w:val="0"/>
                <w:szCs w:val="21"/>
              </w:rPr>
              <w:t>支持</w:t>
            </w:r>
            <w:proofErr w:type="spellStart"/>
            <w:r w:rsidRPr="000F65E9">
              <w:rPr>
                <w:rFonts w:ascii="宋体" w:eastAsia="宋体" w:hAnsi="宋体" w:cs="宋体" w:hint="eastAsia"/>
                <w:color w:val="000000"/>
                <w:kern w:val="0"/>
                <w:szCs w:val="21"/>
              </w:rPr>
              <w:t>RIPng</w:t>
            </w:r>
            <w:proofErr w:type="spellEnd"/>
            <w:r w:rsidRPr="000F65E9">
              <w:rPr>
                <w:rFonts w:ascii="宋体" w:eastAsia="宋体" w:hAnsi="宋体" w:cs="宋体" w:hint="eastAsia"/>
                <w:color w:val="000000"/>
                <w:kern w:val="0"/>
                <w:szCs w:val="21"/>
              </w:rPr>
              <w:t>、OSPFv3、BGP4+、IS-ISv6协议</w:t>
            </w:r>
          </w:p>
        </w:tc>
      </w:tr>
      <w:tr w:rsidR="00D904DA" w:rsidRPr="0029070E" w14:paraId="656AF16B" w14:textId="77777777" w:rsidTr="00F26CA9">
        <w:trPr>
          <w:trHeight w:val="240"/>
        </w:trPr>
        <w:tc>
          <w:tcPr>
            <w:tcW w:w="650" w:type="pct"/>
            <w:vMerge/>
            <w:tcBorders>
              <w:left w:val="single" w:sz="4" w:space="0" w:color="auto"/>
              <w:right w:val="single" w:sz="4" w:space="0" w:color="auto"/>
            </w:tcBorders>
            <w:vAlign w:val="center"/>
            <w:hideMark/>
          </w:tcPr>
          <w:p w14:paraId="490818B7" w14:textId="77777777" w:rsidR="00D904DA" w:rsidRPr="006D3968" w:rsidRDefault="00D904DA" w:rsidP="00F26CA9">
            <w:pPr>
              <w:widowControl/>
              <w:jc w:val="center"/>
              <w:rPr>
                <w:rFonts w:ascii="宋体" w:eastAsia="宋体" w:hAnsi="宋体" w:cs="宋体"/>
                <w:b/>
                <w:kern w:val="0"/>
              </w:rPr>
            </w:pPr>
          </w:p>
        </w:tc>
        <w:tc>
          <w:tcPr>
            <w:tcW w:w="905" w:type="pct"/>
            <w:vMerge/>
            <w:tcBorders>
              <w:left w:val="single" w:sz="4" w:space="0" w:color="auto"/>
              <w:right w:val="single" w:sz="4" w:space="0" w:color="auto"/>
            </w:tcBorders>
            <w:hideMark/>
          </w:tcPr>
          <w:p w14:paraId="56A90EA7" w14:textId="77777777" w:rsidR="00D904DA" w:rsidRPr="006D3968" w:rsidRDefault="00D904DA" w:rsidP="00F26CA9">
            <w:pPr>
              <w:widowControl/>
              <w:jc w:val="left"/>
              <w:rPr>
                <w:rFonts w:ascii="宋体" w:eastAsia="宋体" w:hAnsi="宋体" w:cs="宋体"/>
                <w:b/>
                <w:kern w:val="0"/>
              </w:rPr>
            </w:pPr>
          </w:p>
        </w:tc>
        <w:tc>
          <w:tcPr>
            <w:tcW w:w="3445" w:type="pct"/>
            <w:tcBorders>
              <w:top w:val="nil"/>
              <w:left w:val="nil"/>
              <w:bottom w:val="single" w:sz="4" w:space="0" w:color="auto"/>
              <w:right w:val="single" w:sz="4" w:space="0" w:color="auto"/>
            </w:tcBorders>
            <w:shd w:val="clear" w:color="auto" w:fill="auto"/>
            <w:hideMark/>
          </w:tcPr>
          <w:p w14:paraId="2EA40545" w14:textId="77777777" w:rsidR="00D904DA" w:rsidRPr="000F65E9" w:rsidRDefault="00D904DA" w:rsidP="00F26CA9">
            <w:pPr>
              <w:widowControl/>
              <w:jc w:val="left"/>
              <w:rPr>
                <w:rFonts w:ascii="宋体" w:eastAsia="宋体" w:hAnsi="宋体" w:cs="宋体"/>
                <w:color w:val="000000"/>
                <w:kern w:val="0"/>
                <w:szCs w:val="21"/>
              </w:rPr>
            </w:pPr>
            <w:r w:rsidRPr="000F65E9">
              <w:rPr>
                <w:rFonts w:ascii="宋体" w:eastAsia="宋体" w:hAnsi="宋体" w:cs="宋体" w:hint="eastAsia"/>
                <w:color w:val="000000"/>
                <w:kern w:val="0"/>
                <w:szCs w:val="21"/>
              </w:rPr>
              <w:t>支持IPv6策略路由；</w:t>
            </w:r>
          </w:p>
        </w:tc>
      </w:tr>
      <w:tr w:rsidR="00D904DA" w:rsidRPr="0029070E" w14:paraId="393C1FED" w14:textId="77777777" w:rsidTr="00F26CA9">
        <w:trPr>
          <w:trHeight w:val="240"/>
        </w:trPr>
        <w:tc>
          <w:tcPr>
            <w:tcW w:w="650" w:type="pct"/>
            <w:vMerge/>
            <w:tcBorders>
              <w:left w:val="single" w:sz="4" w:space="0" w:color="auto"/>
              <w:right w:val="single" w:sz="4" w:space="0" w:color="auto"/>
            </w:tcBorders>
            <w:vAlign w:val="center"/>
            <w:hideMark/>
          </w:tcPr>
          <w:p w14:paraId="52BC8F67" w14:textId="77777777" w:rsidR="00D904DA" w:rsidRPr="006D3968" w:rsidRDefault="00D904DA" w:rsidP="00F26CA9">
            <w:pPr>
              <w:widowControl/>
              <w:jc w:val="center"/>
              <w:rPr>
                <w:rFonts w:ascii="宋体" w:eastAsia="宋体" w:hAnsi="宋体" w:cs="宋体"/>
                <w:b/>
                <w:kern w:val="0"/>
              </w:rPr>
            </w:pPr>
          </w:p>
        </w:tc>
        <w:tc>
          <w:tcPr>
            <w:tcW w:w="905" w:type="pct"/>
            <w:vMerge/>
            <w:tcBorders>
              <w:left w:val="single" w:sz="4" w:space="0" w:color="auto"/>
              <w:right w:val="single" w:sz="4" w:space="0" w:color="auto"/>
            </w:tcBorders>
            <w:hideMark/>
          </w:tcPr>
          <w:p w14:paraId="26D65416" w14:textId="77777777" w:rsidR="00D904DA" w:rsidRPr="006D3968" w:rsidRDefault="00D904DA" w:rsidP="00F26CA9">
            <w:pPr>
              <w:spacing w:before="62" w:line="276" w:lineRule="auto"/>
              <w:jc w:val="left"/>
              <w:rPr>
                <w:rFonts w:ascii="宋体" w:eastAsia="宋体" w:hAnsi="宋体" w:cs="宋体"/>
                <w:b/>
                <w:kern w:val="0"/>
              </w:rPr>
            </w:pPr>
          </w:p>
        </w:tc>
        <w:tc>
          <w:tcPr>
            <w:tcW w:w="3445" w:type="pct"/>
            <w:tcBorders>
              <w:top w:val="nil"/>
              <w:left w:val="nil"/>
              <w:bottom w:val="single" w:sz="4" w:space="0" w:color="auto"/>
              <w:right w:val="single" w:sz="4" w:space="0" w:color="auto"/>
            </w:tcBorders>
            <w:shd w:val="clear" w:color="auto" w:fill="auto"/>
            <w:hideMark/>
          </w:tcPr>
          <w:p w14:paraId="07649887" w14:textId="77777777" w:rsidR="00D904DA" w:rsidRPr="0029070E" w:rsidRDefault="00D904DA" w:rsidP="00F26CA9">
            <w:pPr>
              <w:spacing w:before="62" w:line="276" w:lineRule="auto"/>
              <w:jc w:val="left"/>
              <w:rPr>
                <w:rFonts w:ascii="宋体" w:eastAsia="宋体" w:hAnsi="宋体"/>
                <w:bCs/>
                <w:color w:val="000000"/>
                <w:szCs w:val="21"/>
              </w:rPr>
            </w:pPr>
            <w:r w:rsidRPr="000F65E9">
              <w:rPr>
                <w:rFonts w:ascii="宋体" w:eastAsia="宋体" w:hAnsi="宋体" w:cs="宋体" w:hint="eastAsia"/>
                <w:color w:val="000000"/>
                <w:kern w:val="0"/>
                <w:szCs w:val="21"/>
              </w:rPr>
              <w:t>支持DHCPv6功能、IPv6 portal功能、IPv6管理功能；</w:t>
            </w:r>
          </w:p>
        </w:tc>
      </w:tr>
      <w:tr w:rsidR="00D904DA" w:rsidRPr="0029070E" w14:paraId="51C53BCF" w14:textId="77777777" w:rsidTr="00F26CA9">
        <w:trPr>
          <w:trHeight w:val="240"/>
        </w:trPr>
        <w:tc>
          <w:tcPr>
            <w:tcW w:w="650" w:type="pct"/>
            <w:vMerge/>
            <w:tcBorders>
              <w:left w:val="single" w:sz="4" w:space="0" w:color="auto"/>
              <w:bottom w:val="single" w:sz="4" w:space="0" w:color="auto"/>
              <w:right w:val="single" w:sz="4" w:space="0" w:color="auto"/>
            </w:tcBorders>
            <w:noWrap/>
            <w:vAlign w:val="center"/>
            <w:hideMark/>
          </w:tcPr>
          <w:p w14:paraId="52A1995E" w14:textId="77777777" w:rsidR="00D904DA" w:rsidRPr="006D3968" w:rsidRDefault="00D904DA" w:rsidP="00F26CA9">
            <w:pPr>
              <w:widowControl/>
              <w:jc w:val="center"/>
              <w:rPr>
                <w:rFonts w:ascii="宋体" w:eastAsia="宋体" w:hAnsi="宋体" w:cs="宋体"/>
                <w:b/>
                <w:kern w:val="0"/>
              </w:rPr>
            </w:pPr>
          </w:p>
        </w:tc>
        <w:tc>
          <w:tcPr>
            <w:tcW w:w="905" w:type="pct"/>
            <w:vMerge/>
            <w:tcBorders>
              <w:left w:val="single" w:sz="4" w:space="0" w:color="auto"/>
              <w:bottom w:val="single" w:sz="4" w:space="0" w:color="auto"/>
              <w:right w:val="single" w:sz="4" w:space="0" w:color="auto"/>
            </w:tcBorders>
            <w:shd w:val="clear" w:color="auto" w:fill="auto"/>
            <w:hideMark/>
          </w:tcPr>
          <w:p w14:paraId="1C8595EC" w14:textId="77777777" w:rsidR="00D904DA" w:rsidRPr="006D3968" w:rsidRDefault="00D904DA" w:rsidP="00F26CA9">
            <w:pPr>
              <w:widowControl/>
              <w:jc w:val="left"/>
              <w:rPr>
                <w:rFonts w:ascii="宋体" w:eastAsia="宋体" w:hAnsi="宋体" w:cs="宋体"/>
                <w:b/>
                <w:kern w:val="0"/>
              </w:rPr>
            </w:pPr>
          </w:p>
        </w:tc>
        <w:tc>
          <w:tcPr>
            <w:tcW w:w="3445" w:type="pct"/>
            <w:tcBorders>
              <w:top w:val="nil"/>
              <w:left w:val="nil"/>
              <w:bottom w:val="single" w:sz="4" w:space="0" w:color="auto"/>
              <w:right w:val="single" w:sz="4" w:space="0" w:color="auto"/>
            </w:tcBorders>
            <w:shd w:val="clear" w:color="auto" w:fill="auto"/>
            <w:hideMark/>
          </w:tcPr>
          <w:p w14:paraId="4BD5525B" w14:textId="77777777" w:rsidR="00D904DA" w:rsidRPr="000F65E9" w:rsidRDefault="00D904DA" w:rsidP="00F26CA9">
            <w:pPr>
              <w:widowControl/>
              <w:jc w:val="left"/>
              <w:rPr>
                <w:rFonts w:ascii="宋体" w:eastAsia="宋体" w:hAnsi="宋体" w:cs="宋体"/>
                <w:color w:val="000000"/>
                <w:kern w:val="0"/>
                <w:szCs w:val="21"/>
              </w:rPr>
            </w:pPr>
            <w:r w:rsidRPr="000F65E9">
              <w:rPr>
                <w:rFonts w:ascii="宋体" w:eastAsia="宋体" w:hAnsi="宋体" w:cs="宋体" w:hint="eastAsia"/>
                <w:color w:val="000000"/>
                <w:kern w:val="0"/>
                <w:szCs w:val="21"/>
              </w:rPr>
              <w:t>支持基于IPv6的VXLAN二三层互通；</w:t>
            </w:r>
          </w:p>
        </w:tc>
      </w:tr>
      <w:tr w:rsidR="00D904DA" w:rsidRPr="0029070E" w14:paraId="4CAD37DC" w14:textId="77777777" w:rsidTr="00F26CA9">
        <w:trPr>
          <w:trHeight w:val="240"/>
        </w:trPr>
        <w:tc>
          <w:tcPr>
            <w:tcW w:w="650" w:type="pct"/>
            <w:tcBorders>
              <w:top w:val="single" w:sz="4" w:space="0" w:color="auto"/>
              <w:left w:val="single" w:sz="4" w:space="0" w:color="auto"/>
              <w:bottom w:val="single" w:sz="4" w:space="0" w:color="auto"/>
              <w:right w:val="single" w:sz="4" w:space="0" w:color="auto"/>
            </w:tcBorders>
            <w:vAlign w:val="center"/>
            <w:hideMark/>
          </w:tcPr>
          <w:p w14:paraId="16944A5F" w14:textId="77777777" w:rsidR="00D904DA" w:rsidRPr="006D3968" w:rsidRDefault="00D904DA" w:rsidP="00F26CA9">
            <w:pPr>
              <w:widowControl/>
              <w:jc w:val="center"/>
              <w:rPr>
                <w:rFonts w:ascii="宋体" w:eastAsia="宋体" w:hAnsi="宋体" w:cs="宋体"/>
                <w:b/>
                <w:kern w:val="0"/>
              </w:rPr>
            </w:pPr>
            <w:r w:rsidRPr="006D3968">
              <w:rPr>
                <w:rFonts w:ascii="宋体" w:eastAsia="宋体" w:hAnsi="宋体" w:cs="宋体" w:hint="eastAsia"/>
                <w:b/>
                <w:kern w:val="0"/>
              </w:rPr>
              <w:t>1</w:t>
            </w:r>
            <w:r w:rsidRPr="006D3968">
              <w:rPr>
                <w:rFonts w:ascii="宋体" w:eastAsia="宋体" w:hAnsi="宋体" w:cs="宋体"/>
                <w:b/>
                <w:kern w:val="0"/>
              </w:rPr>
              <w:t>2</w:t>
            </w:r>
          </w:p>
        </w:tc>
        <w:tc>
          <w:tcPr>
            <w:tcW w:w="905" w:type="pct"/>
            <w:tcBorders>
              <w:top w:val="nil"/>
              <w:left w:val="single" w:sz="4" w:space="0" w:color="auto"/>
              <w:bottom w:val="single" w:sz="4" w:space="0" w:color="auto"/>
              <w:right w:val="single" w:sz="4" w:space="0" w:color="auto"/>
            </w:tcBorders>
            <w:shd w:val="clear" w:color="auto" w:fill="auto"/>
            <w:hideMark/>
          </w:tcPr>
          <w:p w14:paraId="51F5CDA4" w14:textId="77777777" w:rsidR="00D904DA" w:rsidRPr="006D3968" w:rsidRDefault="00D904DA" w:rsidP="00F26CA9">
            <w:pPr>
              <w:spacing w:before="62" w:line="276" w:lineRule="auto"/>
              <w:jc w:val="left"/>
              <w:rPr>
                <w:rFonts w:ascii="宋体" w:eastAsia="宋体" w:hAnsi="宋体" w:cs="宋体"/>
                <w:b/>
                <w:kern w:val="0"/>
              </w:rPr>
            </w:pPr>
            <w:r w:rsidRPr="006D3968">
              <w:rPr>
                <w:rFonts w:ascii="宋体" w:eastAsia="宋体" w:hAnsi="宋体" w:cs="宋体" w:hint="eastAsia"/>
                <w:b/>
                <w:kern w:val="0"/>
              </w:rPr>
              <w:t>ARP</w:t>
            </w:r>
          </w:p>
        </w:tc>
        <w:tc>
          <w:tcPr>
            <w:tcW w:w="3445" w:type="pct"/>
            <w:tcBorders>
              <w:top w:val="nil"/>
              <w:left w:val="nil"/>
              <w:bottom w:val="single" w:sz="4" w:space="0" w:color="auto"/>
              <w:right w:val="single" w:sz="4" w:space="0" w:color="auto"/>
            </w:tcBorders>
            <w:shd w:val="clear" w:color="auto" w:fill="auto"/>
            <w:hideMark/>
          </w:tcPr>
          <w:p w14:paraId="5DDEF015" w14:textId="77777777" w:rsidR="00D904DA" w:rsidRPr="0029070E" w:rsidRDefault="00D904DA" w:rsidP="00F26CA9">
            <w:pPr>
              <w:spacing w:before="62" w:line="276" w:lineRule="auto"/>
              <w:jc w:val="left"/>
              <w:rPr>
                <w:rFonts w:ascii="宋体" w:eastAsia="宋体" w:hAnsi="宋体"/>
                <w:bCs/>
                <w:color w:val="000000"/>
                <w:szCs w:val="21"/>
              </w:rPr>
            </w:pPr>
            <w:r w:rsidRPr="000F65E9">
              <w:rPr>
                <w:rFonts w:ascii="宋体" w:eastAsia="宋体" w:hAnsi="宋体" w:cs="宋体" w:hint="eastAsia"/>
                <w:color w:val="000000"/>
                <w:kern w:val="0"/>
                <w:szCs w:val="21"/>
              </w:rPr>
              <w:t>ARP表≥256K</w:t>
            </w:r>
          </w:p>
        </w:tc>
      </w:tr>
      <w:tr w:rsidR="00D904DA" w:rsidRPr="0029070E" w14:paraId="392F90FF" w14:textId="77777777" w:rsidTr="00F26CA9">
        <w:trPr>
          <w:trHeight w:val="1174"/>
        </w:trPr>
        <w:tc>
          <w:tcPr>
            <w:tcW w:w="650" w:type="pct"/>
            <w:tcBorders>
              <w:top w:val="single" w:sz="4" w:space="0" w:color="auto"/>
              <w:left w:val="single" w:sz="4" w:space="0" w:color="auto"/>
              <w:right w:val="single" w:sz="4" w:space="0" w:color="auto"/>
            </w:tcBorders>
            <w:noWrap/>
            <w:vAlign w:val="center"/>
            <w:hideMark/>
          </w:tcPr>
          <w:p w14:paraId="2C44D1C8" w14:textId="77777777" w:rsidR="00D904DA" w:rsidRPr="006D3968" w:rsidRDefault="00D904DA" w:rsidP="00F26CA9">
            <w:pPr>
              <w:widowControl/>
              <w:jc w:val="center"/>
              <w:rPr>
                <w:rFonts w:ascii="宋体" w:eastAsia="宋体" w:hAnsi="宋体" w:cs="宋体"/>
                <w:b/>
                <w:kern w:val="0"/>
              </w:rPr>
            </w:pPr>
            <w:r w:rsidRPr="006D3968">
              <w:rPr>
                <w:rFonts w:ascii="宋体" w:eastAsia="宋体" w:hAnsi="宋体" w:cs="宋体" w:hint="eastAsia"/>
                <w:b/>
                <w:kern w:val="0"/>
              </w:rPr>
              <w:t>1</w:t>
            </w:r>
            <w:r w:rsidRPr="006D3968">
              <w:rPr>
                <w:rFonts w:ascii="宋体" w:eastAsia="宋体" w:hAnsi="宋体" w:cs="宋体"/>
                <w:b/>
                <w:kern w:val="0"/>
              </w:rPr>
              <w:t>3</w:t>
            </w:r>
          </w:p>
        </w:tc>
        <w:tc>
          <w:tcPr>
            <w:tcW w:w="905" w:type="pct"/>
            <w:tcBorders>
              <w:top w:val="single" w:sz="4" w:space="0" w:color="auto"/>
              <w:left w:val="single" w:sz="4" w:space="0" w:color="auto"/>
              <w:right w:val="single" w:sz="4" w:space="0" w:color="auto"/>
            </w:tcBorders>
            <w:shd w:val="clear" w:color="auto" w:fill="auto"/>
            <w:hideMark/>
          </w:tcPr>
          <w:p w14:paraId="6730BDD8" w14:textId="77777777" w:rsidR="00D904DA" w:rsidRPr="006D3968" w:rsidRDefault="00D904DA" w:rsidP="00F26CA9">
            <w:pPr>
              <w:widowControl/>
              <w:jc w:val="left"/>
              <w:rPr>
                <w:rFonts w:ascii="宋体" w:eastAsia="宋体" w:hAnsi="宋体" w:cs="宋体"/>
                <w:b/>
                <w:kern w:val="0"/>
              </w:rPr>
            </w:pPr>
            <w:r w:rsidRPr="006D3968">
              <w:rPr>
                <w:rFonts w:ascii="宋体" w:eastAsia="宋体" w:hAnsi="宋体" w:cs="宋体" w:hint="eastAsia"/>
                <w:b/>
                <w:kern w:val="0"/>
              </w:rPr>
              <w:t>★虚拟化</w:t>
            </w:r>
          </w:p>
        </w:tc>
        <w:tc>
          <w:tcPr>
            <w:tcW w:w="3445" w:type="pct"/>
            <w:tcBorders>
              <w:top w:val="single" w:sz="4" w:space="0" w:color="auto"/>
              <w:left w:val="nil"/>
              <w:right w:val="single" w:sz="4" w:space="0" w:color="auto"/>
            </w:tcBorders>
            <w:shd w:val="clear" w:color="auto" w:fill="auto"/>
            <w:hideMark/>
          </w:tcPr>
          <w:p w14:paraId="53EFFFA7" w14:textId="77777777" w:rsidR="00D904DA" w:rsidRPr="000F65E9" w:rsidRDefault="00D904DA" w:rsidP="00F26CA9">
            <w:pPr>
              <w:widowControl/>
              <w:jc w:val="left"/>
              <w:rPr>
                <w:rFonts w:ascii="宋体" w:eastAsia="宋体" w:hAnsi="宋体" w:cs="宋体"/>
                <w:color w:val="000000"/>
                <w:kern w:val="0"/>
                <w:szCs w:val="21"/>
              </w:rPr>
            </w:pPr>
            <w:r w:rsidRPr="000F65E9">
              <w:rPr>
                <w:rFonts w:ascii="宋体" w:eastAsia="宋体" w:hAnsi="宋体" w:cs="宋体" w:hint="eastAsia"/>
                <w:color w:val="000000"/>
                <w:kern w:val="0"/>
                <w:szCs w:val="21"/>
              </w:rPr>
              <w:t>支持多虚</w:t>
            </w:r>
            <w:proofErr w:type="gramStart"/>
            <w:r w:rsidRPr="000F65E9">
              <w:rPr>
                <w:rFonts w:ascii="宋体" w:eastAsia="宋体" w:hAnsi="宋体" w:cs="宋体" w:hint="eastAsia"/>
                <w:color w:val="000000"/>
                <w:kern w:val="0"/>
                <w:szCs w:val="21"/>
              </w:rPr>
              <w:t>一</w:t>
            </w:r>
            <w:proofErr w:type="gramEnd"/>
            <w:r w:rsidRPr="000F65E9">
              <w:rPr>
                <w:rFonts w:ascii="宋体" w:eastAsia="宋体" w:hAnsi="宋体" w:cs="宋体" w:hint="eastAsia"/>
                <w:color w:val="000000"/>
                <w:kern w:val="0"/>
                <w:szCs w:val="21"/>
              </w:rPr>
              <w:t>技术(N:1)，支持4框虚拟化技术，支持</w:t>
            </w:r>
            <w:proofErr w:type="gramStart"/>
            <w:r w:rsidRPr="000F65E9">
              <w:rPr>
                <w:rFonts w:ascii="宋体" w:eastAsia="宋体" w:hAnsi="宋体" w:cs="宋体" w:hint="eastAsia"/>
                <w:color w:val="000000"/>
                <w:kern w:val="0"/>
                <w:szCs w:val="21"/>
              </w:rPr>
              <w:t>一</w:t>
            </w:r>
            <w:proofErr w:type="gramEnd"/>
            <w:r w:rsidRPr="000F65E9">
              <w:rPr>
                <w:rFonts w:ascii="宋体" w:eastAsia="宋体" w:hAnsi="宋体" w:cs="宋体" w:hint="eastAsia"/>
                <w:color w:val="000000"/>
                <w:kern w:val="0"/>
                <w:szCs w:val="21"/>
              </w:rPr>
              <w:t>虚多技术MDC（1:N）；支持多虚</w:t>
            </w:r>
            <w:proofErr w:type="gramStart"/>
            <w:r w:rsidRPr="000F65E9">
              <w:rPr>
                <w:rFonts w:ascii="宋体" w:eastAsia="宋体" w:hAnsi="宋体" w:cs="宋体" w:hint="eastAsia"/>
                <w:color w:val="000000"/>
                <w:kern w:val="0"/>
                <w:szCs w:val="21"/>
              </w:rPr>
              <w:t>一</w:t>
            </w:r>
            <w:proofErr w:type="gramEnd"/>
            <w:r w:rsidRPr="000F65E9">
              <w:rPr>
                <w:rFonts w:ascii="宋体" w:eastAsia="宋体" w:hAnsi="宋体" w:cs="宋体" w:hint="eastAsia"/>
                <w:color w:val="000000"/>
                <w:kern w:val="0"/>
                <w:szCs w:val="21"/>
              </w:rPr>
              <w:t>技术和</w:t>
            </w:r>
            <w:proofErr w:type="gramStart"/>
            <w:r w:rsidRPr="000F65E9">
              <w:rPr>
                <w:rFonts w:ascii="宋体" w:eastAsia="宋体" w:hAnsi="宋体" w:cs="宋体" w:hint="eastAsia"/>
                <w:color w:val="000000"/>
                <w:kern w:val="0"/>
                <w:szCs w:val="21"/>
              </w:rPr>
              <w:t>一</w:t>
            </w:r>
            <w:proofErr w:type="gramEnd"/>
            <w:r w:rsidRPr="000F65E9">
              <w:rPr>
                <w:rFonts w:ascii="宋体" w:eastAsia="宋体" w:hAnsi="宋体" w:cs="宋体" w:hint="eastAsia"/>
                <w:color w:val="000000"/>
                <w:kern w:val="0"/>
                <w:szCs w:val="21"/>
              </w:rPr>
              <w:t>虚多技术的配合使用。要求提供第三方测试报告</w:t>
            </w:r>
          </w:p>
        </w:tc>
      </w:tr>
      <w:tr w:rsidR="00D904DA" w:rsidRPr="0029070E" w14:paraId="7862481F" w14:textId="77777777" w:rsidTr="00F26CA9">
        <w:trPr>
          <w:trHeight w:val="240"/>
        </w:trPr>
        <w:tc>
          <w:tcPr>
            <w:tcW w:w="650" w:type="pct"/>
            <w:tcBorders>
              <w:top w:val="single" w:sz="4" w:space="0" w:color="auto"/>
              <w:left w:val="single" w:sz="4" w:space="0" w:color="auto"/>
              <w:bottom w:val="single" w:sz="4" w:space="0" w:color="auto"/>
              <w:right w:val="single" w:sz="4" w:space="0" w:color="auto"/>
            </w:tcBorders>
            <w:vAlign w:val="center"/>
            <w:hideMark/>
          </w:tcPr>
          <w:p w14:paraId="70DA4C9E" w14:textId="77777777" w:rsidR="00D904DA" w:rsidRPr="006D3968" w:rsidRDefault="00D904DA" w:rsidP="00F26CA9">
            <w:pPr>
              <w:widowControl/>
              <w:jc w:val="center"/>
              <w:rPr>
                <w:rFonts w:ascii="宋体" w:eastAsia="宋体" w:hAnsi="宋体" w:cs="宋体"/>
                <w:b/>
                <w:kern w:val="0"/>
              </w:rPr>
            </w:pPr>
            <w:r w:rsidRPr="006D3968">
              <w:rPr>
                <w:rFonts w:ascii="宋体" w:eastAsia="宋体" w:hAnsi="宋体" w:cs="宋体" w:hint="eastAsia"/>
                <w:b/>
                <w:kern w:val="0"/>
              </w:rPr>
              <w:t>1</w:t>
            </w:r>
            <w:r w:rsidRPr="006D3968">
              <w:rPr>
                <w:rFonts w:ascii="宋体" w:eastAsia="宋体" w:hAnsi="宋体" w:cs="宋体"/>
                <w:b/>
                <w:kern w:val="0"/>
              </w:rPr>
              <w:t>4</w:t>
            </w:r>
          </w:p>
        </w:tc>
        <w:tc>
          <w:tcPr>
            <w:tcW w:w="905" w:type="pct"/>
            <w:tcBorders>
              <w:top w:val="single" w:sz="4" w:space="0" w:color="auto"/>
              <w:left w:val="single" w:sz="4" w:space="0" w:color="auto"/>
              <w:bottom w:val="single" w:sz="4" w:space="0" w:color="auto"/>
              <w:right w:val="single" w:sz="4" w:space="0" w:color="auto"/>
            </w:tcBorders>
            <w:shd w:val="clear" w:color="auto" w:fill="auto"/>
            <w:hideMark/>
          </w:tcPr>
          <w:p w14:paraId="01BA3C45" w14:textId="77777777" w:rsidR="00D904DA" w:rsidRPr="006D3968" w:rsidRDefault="00D904DA" w:rsidP="00F26CA9">
            <w:pPr>
              <w:widowControl/>
              <w:jc w:val="left"/>
              <w:rPr>
                <w:rFonts w:ascii="宋体" w:eastAsia="宋体" w:hAnsi="宋体" w:cs="宋体"/>
                <w:b/>
                <w:kern w:val="0"/>
              </w:rPr>
            </w:pPr>
            <w:r w:rsidRPr="006D3968">
              <w:rPr>
                <w:rFonts w:ascii="宋体" w:eastAsia="宋体" w:hAnsi="宋体" w:cs="宋体" w:hint="eastAsia"/>
                <w:b/>
                <w:kern w:val="0"/>
              </w:rPr>
              <w:t>▲网络安全一体化</w:t>
            </w:r>
          </w:p>
        </w:tc>
        <w:tc>
          <w:tcPr>
            <w:tcW w:w="3445" w:type="pct"/>
            <w:tcBorders>
              <w:top w:val="single" w:sz="4" w:space="0" w:color="auto"/>
              <w:left w:val="nil"/>
              <w:bottom w:val="single" w:sz="4" w:space="0" w:color="auto"/>
              <w:right w:val="single" w:sz="4" w:space="0" w:color="auto"/>
            </w:tcBorders>
            <w:shd w:val="clear" w:color="auto" w:fill="auto"/>
            <w:hideMark/>
          </w:tcPr>
          <w:p w14:paraId="60A6C1B6" w14:textId="77777777" w:rsidR="00D904DA" w:rsidRPr="0029070E" w:rsidRDefault="00D904DA" w:rsidP="00F26CA9">
            <w:pPr>
              <w:spacing w:before="62" w:line="276" w:lineRule="auto"/>
              <w:jc w:val="left"/>
              <w:rPr>
                <w:rFonts w:ascii="宋体" w:eastAsia="宋体" w:hAnsi="宋体"/>
                <w:bCs/>
                <w:color w:val="000000"/>
                <w:szCs w:val="21"/>
              </w:rPr>
            </w:pPr>
            <w:r w:rsidRPr="000F65E9">
              <w:rPr>
                <w:rFonts w:ascii="宋体" w:eastAsia="宋体" w:hAnsi="宋体" w:cs="宋体" w:hint="eastAsia"/>
                <w:color w:val="000000"/>
                <w:kern w:val="0"/>
                <w:szCs w:val="21"/>
              </w:rPr>
              <w:t>支持安全业务插卡FW、IPS、ACG、LB、SSL VPN，</w:t>
            </w:r>
            <w:proofErr w:type="gramStart"/>
            <w:r w:rsidRPr="000F65E9">
              <w:rPr>
                <w:rFonts w:ascii="宋体" w:eastAsia="宋体" w:hAnsi="宋体" w:cs="宋体" w:hint="eastAsia"/>
                <w:color w:val="000000"/>
                <w:kern w:val="0"/>
                <w:szCs w:val="21"/>
              </w:rPr>
              <w:t>提供官网链接</w:t>
            </w:r>
            <w:proofErr w:type="gramEnd"/>
            <w:r w:rsidRPr="000F65E9">
              <w:rPr>
                <w:rFonts w:ascii="宋体" w:eastAsia="宋体" w:hAnsi="宋体" w:cs="宋体" w:hint="eastAsia"/>
                <w:color w:val="000000"/>
                <w:kern w:val="0"/>
                <w:szCs w:val="21"/>
              </w:rPr>
              <w:t>及截</w:t>
            </w:r>
            <w:proofErr w:type="gramStart"/>
            <w:r w:rsidRPr="000F65E9">
              <w:rPr>
                <w:rFonts w:ascii="宋体" w:eastAsia="宋体" w:hAnsi="宋体" w:cs="宋体" w:hint="eastAsia"/>
                <w:color w:val="000000"/>
                <w:kern w:val="0"/>
                <w:szCs w:val="21"/>
              </w:rPr>
              <w:t>图证明</w:t>
            </w:r>
            <w:proofErr w:type="gramEnd"/>
          </w:p>
        </w:tc>
      </w:tr>
      <w:tr w:rsidR="00D904DA" w:rsidRPr="0029070E" w14:paraId="2CDFE19A" w14:textId="77777777" w:rsidTr="00F26CA9">
        <w:trPr>
          <w:trHeight w:val="331"/>
        </w:trPr>
        <w:tc>
          <w:tcPr>
            <w:tcW w:w="650" w:type="pct"/>
            <w:tcBorders>
              <w:top w:val="single" w:sz="4" w:space="0" w:color="auto"/>
              <w:left w:val="single" w:sz="4" w:space="0" w:color="auto"/>
              <w:bottom w:val="single" w:sz="4" w:space="0" w:color="auto"/>
              <w:right w:val="single" w:sz="4" w:space="0" w:color="auto"/>
            </w:tcBorders>
            <w:vAlign w:val="center"/>
            <w:hideMark/>
          </w:tcPr>
          <w:p w14:paraId="6D75B868" w14:textId="77777777" w:rsidR="00D904DA" w:rsidRPr="006D3968" w:rsidRDefault="00D904DA" w:rsidP="00F26CA9">
            <w:pPr>
              <w:widowControl/>
              <w:jc w:val="center"/>
              <w:rPr>
                <w:rFonts w:ascii="宋体" w:eastAsia="宋体" w:hAnsi="宋体" w:cs="宋体"/>
                <w:b/>
                <w:kern w:val="0"/>
              </w:rPr>
            </w:pPr>
            <w:r w:rsidRPr="006D3968">
              <w:rPr>
                <w:rFonts w:ascii="宋体" w:eastAsia="宋体" w:hAnsi="宋体" w:cs="宋体" w:hint="eastAsia"/>
                <w:b/>
                <w:kern w:val="0"/>
              </w:rPr>
              <w:t>1</w:t>
            </w:r>
            <w:r w:rsidRPr="006D3968">
              <w:rPr>
                <w:rFonts w:ascii="宋体" w:eastAsia="宋体" w:hAnsi="宋体" w:cs="宋体"/>
                <w:b/>
                <w:kern w:val="0"/>
              </w:rPr>
              <w:t>5</w:t>
            </w:r>
          </w:p>
        </w:tc>
        <w:tc>
          <w:tcPr>
            <w:tcW w:w="905" w:type="pct"/>
            <w:tcBorders>
              <w:top w:val="single" w:sz="4" w:space="0" w:color="auto"/>
              <w:left w:val="single" w:sz="4" w:space="0" w:color="auto"/>
              <w:bottom w:val="single" w:sz="4" w:space="0" w:color="auto"/>
              <w:right w:val="single" w:sz="4" w:space="0" w:color="auto"/>
            </w:tcBorders>
            <w:shd w:val="clear" w:color="auto" w:fill="auto"/>
            <w:hideMark/>
          </w:tcPr>
          <w:p w14:paraId="58306464" w14:textId="77777777" w:rsidR="00D904DA" w:rsidRPr="006D3968" w:rsidRDefault="00D904DA" w:rsidP="00F26CA9">
            <w:pPr>
              <w:spacing w:before="62" w:line="276" w:lineRule="auto"/>
              <w:jc w:val="left"/>
              <w:rPr>
                <w:rFonts w:ascii="宋体" w:eastAsia="宋体" w:hAnsi="宋体" w:cs="宋体"/>
                <w:b/>
                <w:kern w:val="0"/>
              </w:rPr>
            </w:pPr>
            <w:r w:rsidRPr="006D3968">
              <w:rPr>
                <w:rFonts w:ascii="宋体" w:eastAsia="宋体" w:hAnsi="宋体" w:cs="宋体" w:hint="eastAsia"/>
                <w:b/>
                <w:kern w:val="0"/>
              </w:rPr>
              <w:t>可视化</w:t>
            </w:r>
          </w:p>
        </w:tc>
        <w:tc>
          <w:tcPr>
            <w:tcW w:w="3445" w:type="pct"/>
            <w:tcBorders>
              <w:top w:val="single" w:sz="4" w:space="0" w:color="auto"/>
              <w:left w:val="nil"/>
              <w:bottom w:val="single" w:sz="4" w:space="0" w:color="auto"/>
              <w:right w:val="single" w:sz="4" w:space="0" w:color="auto"/>
            </w:tcBorders>
            <w:shd w:val="clear" w:color="auto" w:fill="auto"/>
            <w:hideMark/>
          </w:tcPr>
          <w:p w14:paraId="53883ED9" w14:textId="77777777" w:rsidR="00D904DA" w:rsidRPr="0029070E" w:rsidRDefault="00D904DA" w:rsidP="00F26CA9">
            <w:pPr>
              <w:spacing w:before="62" w:line="276" w:lineRule="auto"/>
              <w:jc w:val="left"/>
              <w:rPr>
                <w:rFonts w:ascii="宋体" w:eastAsia="宋体" w:hAnsi="宋体"/>
                <w:bCs/>
                <w:color w:val="000000"/>
                <w:szCs w:val="21"/>
              </w:rPr>
            </w:pPr>
            <w:r w:rsidRPr="000F65E9">
              <w:rPr>
                <w:rFonts w:ascii="宋体" w:eastAsia="宋体" w:hAnsi="宋体" w:cs="宋体" w:hint="eastAsia"/>
                <w:color w:val="000000"/>
                <w:kern w:val="0"/>
                <w:szCs w:val="21"/>
              </w:rPr>
              <w:t>支持Telemetry流量可视化功能</w:t>
            </w:r>
          </w:p>
        </w:tc>
      </w:tr>
      <w:tr w:rsidR="00D904DA" w:rsidRPr="0029070E" w14:paraId="53DCB4FD" w14:textId="77777777" w:rsidTr="00F26CA9">
        <w:trPr>
          <w:trHeight w:val="240"/>
        </w:trPr>
        <w:tc>
          <w:tcPr>
            <w:tcW w:w="650" w:type="pct"/>
            <w:tcBorders>
              <w:top w:val="single" w:sz="4" w:space="0" w:color="auto"/>
              <w:left w:val="single" w:sz="4" w:space="0" w:color="auto"/>
              <w:bottom w:val="single" w:sz="4" w:space="0" w:color="auto"/>
              <w:right w:val="single" w:sz="4" w:space="0" w:color="auto"/>
            </w:tcBorders>
            <w:noWrap/>
            <w:vAlign w:val="center"/>
            <w:hideMark/>
          </w:tcPr>
          <w:p w14:paraId="23DE9176" w14:textId="77777777" w:rsidR="00D904DA" w:rsidRPr="006D3968" w:rsidRDefault="00D904DA" w:rsidP="00F26CA9">
            <w:pPr>
              <w:widowControl/>
              <w:jc w:val="center"/>
              <w:rPr>
                <w:rFonts w:ascii="宋体" w:eastAsia="宋体" w:hAnsi="宋体" w:cs="宋体"/>
                <w:b/>
                <w:kern w:val="0"/>
              </w:rPr>
            </w:pPr>
            <w:r w:rsidRPr="006D3968">
              <w:rPr>
                <w:rFonts w:ascii="宋体" w:eastAsia="宋体" w:hAnsi="宋体" w:cs="宋体" w:hint="eastAsia"/>
                <w:b/>
                <w:kern w:val="0"/>
              </w:rPr>
              <w:lastRenderedPageBreak/>
              <w:t>1</w:t>
            </w:r>
            <w:r w:rsidRPr="006D3968">
              <w:rPr>
                <w:rFonts w:ascii="宋体" w:eastAsia="宋体" w:hAnsi="宋体" w:cs="宋体"/>
                <w:b/>
                <w:kern w:val="0"/>
              </w:rPr>
              <w:t>6</w:t>
            </w:r>
          </w:p>
        </w:tc>
        <w:tc>
          <w:tcPr>
            <w:tcW w:w="905" w:type="pct"/>
            <w:tcBorders>
              <w:top w:val="single" w:sz="4" w:space="0" w:color="auto"/>
              <w:left w:val="nil"/>
              <w:bottom w:val="single" w:sz="4" w:space="0" w:color="auto"/>
              <w:right w:val="single" w:sz="4" w:space="0" w:color="auto"/>
            </w:tcBorders>
            <w:shd w:val="clear" w:color="auto" w:fill="auto"/>
            <w:hideMark/>
          </w:tcPr>
          <w:p w14:paraId="2C7F1E68" w14:textId="77777777" w:rsidR="00D904DA" w:rsidRPr="006D3968" w:rsidRDefault="00D904DA" w:rsidP="00F26CA9">
            <w:pPr>
              <w:widowControl/>
              <w:jc w:val="left"/>
              <w:rPr>
                <w:rFonts w:ascii="宋体" w:eastAsia="宋体" w:hAnsi="宋体" w:cs="宋体"/>
                <w:b/>
                <w:kern w:val="0"/>
              </w:rPr>
            </w:pPr>
            <w:r w:rsidRPr="006D3968">
              <w:rPr>
                <w:rFonts w:ascii="宋体" w:eastAsia="宋体" w:hAnsi="宋体" w:cs="宋体" w:hint="eastAsia"/>
                <w:b/>
                <w:kern w:val="0"/>
              </w:rPr>
              <w:t>▲网管功能一体化</w:t>
            </w:r>
          </w:p>
        </w:tc>
        <w:tc>
          <w:tcPr>
            <w:tcW w:w="3445" w:type="pct"/>
            <w:tcBorders>
              <w:top w:val="single" w:sz="4" w:space="0" w:color="auto"/>
              <w:left w:val="nil"/>
              <w:bottom w:val="single" w:sz="4" w:space="0" w:color="auto"/>
              <w:right w:val="single" w:sz="4" w:space="0" w:color="auto"/>
            </w:tcBorders>
            <w:shd w:val="clear" w:color="auto" w:fill="auto"/>
            <w:hideMark/>
          </w:tcPr>
          <w:p w14:paraId="23BE3AA6" w14:textId="77777777" w:rsidR="00D904DA" w:rsidRPr="000F65E9" w:rsidRDefault="00D904DA" w:rsidP="00F26CA9">
            <w:pPr>
              <w:widowControl/>
              <w:jc w:val="left"/>
              <w:rPr>
                <w:rFonts w:ascii="宋体" w:eastAsia="宋体" w:hAnsi="宋体" w:cs="宋体"/>
                <w:color w:val="000000"/>
                <w:kern w:val="0"/>
                <w:szCs w:val="21"/>
              </w:rPr>
            </w:pPr>
            <w:r w:rsidRPr="000F65E9">
              <w:rPr>
                <w:rFonts w:ascii="宋体" w:eastAsia="宋体" w:hAnsi="宋体" w:cs="宋体" w:hint="eastAsia"/>
                <w:color w:val="000000"/>
                <w:kern w:val="0"/>
                <w:szCs w:val="21"/>
              </w:rPr>
              <w:t>支持内置智能图形化管理功能，能够实现通过图形化界面设备配置及命令一键下发和版本智能升级，要求提供第三方测试报告</w:t>
            </w:r>
          </w:p>
        </w:tc>
      </w:tr>
      <w:tr w:rsidR="00D904DA" w:rsidRPr="0029070E" w14:paraId="7CB5E6E2" w14:textId="77777777" w:rsidTr="00F26CA9">
        <w:trPr>
          <w:trHeight w:val="240"/>
        </w:trPr>
        <w:tc>
          <w:tcPr>
            <w:tcW w:w="650" w:type="pct"/>
            <w:vMerge w:val="restart"/>
            <w:tcBorders>
              <w:top w:val="single" w:sz="4" w:space="0" w:color="auto"/>
              <w:left w:val="single" w:sz="4" w:space="0" w:color="auto"/>
              <w:right w:val="single" w:sz="4" w:space="0" w:color="auto"/>
            </w:tcBorders>
            <w:vAlign w:val="center"/>
            <w:hideMark/>
          </w:tcPr>
          <w:p w14:paraId="55184113" w14:textId="77777777" w:rsidR="00D904DA" w:rsidRPr="006D3968" w:rsidRDefault="00D904DA" w:rsidP="00F26CA9">
            <w:pPr>
              <w:widowControl/>
              <w:jc w:val="center"/>
              <w:rPr>
                <w:rFonts w:ascii="宋体" w:eastAsia="宋体" w:hAnsi="宋体" w:cs="宋体"/>
                <w:b/>
                <w:kern w:val="0"/>
              </w:rPr>
            </w:pPr>
            <w:r w:rsidRPr="006D3968">
              <w:rPr>
                <w:rFonts w:ascii="宋体" w:eastAsia="宋体" w:hAnsi="宋体" w:cs="宋体" w:hint="eastAsia"/>
                <w:b/>
                <w:kern w:val="0"/>
              </w:rPr>
              <w:t>1</w:t>
            </w:r>
            <w:r w:rsidRPr="006D3968">
              <w:rPr>
                <w:rFonts w:ascii="宋体" w:eastAsia="宋体" w:hAnsi="宋体" w:cs="宋体"/>
                <w:b/>
                <w:kern w:val="0"/>
              </w:rPr>
              <w:t>7</w:t>
            </w:r>
          </w:p>
        </w:tc>
        <w:tc>
          <w:tcPr>
            <w:tcW w:w="905" w:type="pct"/>
            <w:vMerge w:val="restart"/>
            <w:tcBorders>
              <w:top w:val="nil"/>
              <w:left w:val="single" w:sz="4" w:space="0" w:color="auto"/>
              <w:right w:val="single" w:sz="4" w:space="0" w:color="auto"/>
            </w:tcBorders>
            <w:hideMark/>
          </w:tcPr>
          <w:p w14:paraId="1E8556B6" w14:textId="77777777" w:rsidR="00D904DA" w:rsidRPr="006D3968" w:rsidRDefault="00D904DA" w:rsidP="00F26CA9">
            <w:pPr>
              <w:widowControl/>
              <w:jc w:val="left"/>
              <w:rPr>
                <w:rFonts w:ascii="宋体" w:eastAsia="宋体" w:hAnsi="宋体" w:cs="宋体"/>
                <w:b/>
                <w:kern w:val="0"/>
              </w:rPr>
            </w:pPr>
            <w:r w:rsidRPr="006D3968">
              <w:rPr>
                <w:rFonts w:ascii="宋体" w:eastAsia="宋体" w:hAnsi="宋体" w:cs="宋体" w:hint="eastAsia"/>
                <w:b/>
                <w:kern w:val="0"/>
              </w:rPr>
              <w:t>SDN/OPENFLOW</w:t>
            </w:r>
          </w:p>
        </w:tc>
        <w:tc>
          <w:tcPr>
            <w:tcW w:w="3445" w:type="pct"/>
            <w:tcBorders>
              <w:top w:val="nil"/>
              <w:left w:val="nil"/>
              <w:bottom w:val="single" w:sz="4" w:space="0" w:color="auto"/>
              <w:right w:val="single" w:sz="4" w:space="0" w:color="auto"/>
            </w:tcBorders>
            <w:shd w:val="clear" w:color="auto" w:fill="auto"/>
            <w:hideMark/>
          </w:tcPr>
          <w:p w14:paraId="7C5C51AA" w14:textId="77777777" w:rsidR="00D904DA" w:rsidRPr="000F65E9" w:rsidRDefault="00D904DA" w:rsidP="00F26CA9">
            <w:pPr>
              <w:widowControl/>
              <w:jc w:val="left"/>
              <w:rPr>
                <w:rFonts w:ascii="宋体" w:eastAsia="宋体" w:hAnsi="宋体" w:cs="宋体"/>
                <w:color w:val="000000"/>
                <w:kern w:val="0"/>
                <w:szCs w:val="21"/>
              </w:rPr>
            </w:pPr>
            <w:r w:rsidRPr="000F65E9">
              <w:rPr>
                <w:rFonts w:ascii="宋体" w:eastAsia="宋体" w:hAnsi="宋体" w:cs="宋体" w:hint="eastAsia"/>
                <w:color w:val="000000"/>
                <w:kern w:val="0"/>
                <w:szCs w:val="21"/>
              </w:rPr>
              <w:t>支持OPENFLOW，提供第三方测试报告</w:t>
            </w:r>
          </w:p>
        </w:tc>
      </w:tr>
      <w:tr w:rsidR="00D904DA" w:rsidRPr="0029070E" w14:paraId="78C10A75" w14:textId="77777777" w:rsidTr="00F26CA9">
        <w:trPr>
          <w:trHeight w:val="240"/>
        </w:trPr>
        <w:tc>
          <w:tcPr>
            <w:tcW w:w="650" w:type="pct"/>
            <w:vMerge/>
            <w:tcBorders>
              <w:left w:val="single" w:sz="4" w:space="0" w:color="auto"/>
              <w:right w:val="single" w:sz="4" w:space="0" w:color="auto"/>
            </w:tcBorders>
            <w:shd w:val="clear" w:color="auto" w:fill="auto"/>
            <w:noWrap/>
            <w:vAlign w:val="center"/>
            <w:hideMark/>
          </w:tcPr>
          <w:p w14:paraId="69675D51" w14:textId="77777777" w:rsidR="00D904DA" w:rsidRPr="006D3968" w:rsidRDefault="00D904DA" w:rsidP="00F26CA9">
            <w:pPr>
              <w:widowControl/>
              <w:jc w:val="center"/>
              <w:rPr>
                <w:rFonts w:ascii="宋体" w:eastAsia="宋体" w:hAnsi="宋体" w:cs="宋体"/>
                <w:b/>
                <w:kern w:val="0"/>
              </w:rPr>
            </w:pPr>
          </w:p>
        </w:tc>
        <w:tc>
          <w:tcPr>
            <w:tcW w:w="905" w:type="pct"/>
            <w:vMerge/>
            <w:tcBorders>
              <w:left w:val="single" w:sz="4" w:space="0" w:color="auto"/>
              <w:right w:val="single" w:sz="4" w:space="0" w:color="auto"/>
            </w:tcBorders>
            <w:shd w:val="clear" w:color="auto" w:fill="auto"/>
            <w:hideMark/>
          </w:tcPr>
          <w:p w14:paraId="3D73D7F3" w14:textId="77777777" w:rsidR="00D904DA" w:rsidRPr="006D3968" w:rsidRDefault="00D904DA" w:rsidP="00F26CA9">
            <w:pPr>
              <w:jc w:val="left"/>
              <w:rPr>
                <w:rFonts w:ascii="宋体" w:eastAsia="宋体" w:hAnsi="宋体" w:cs="宋体"/>
                <w:b/>
                <w:kern w:val="0"/>
              </w:rPr>
            </w:pPr>
          </w:p>
        </w:tc>
        <w:tc>
          <w:tcPr>
            <w:tcW w:w="3445" w:type="pct"/>
            <w:tcBorders>
              <w:top w:val="nil"/>
              <w:left w:val="nil"/>
              <w:bottom w:val="single" w:sz="4" w:space="0" w:color="auto"/>
              <w:right w:val="single" w:sz="4" w:space="0" w:color="auto"/>
            </w:tcBorders>
            <w:shd w:val="clear" w:color="auto" w:fill="auto"/>
            <w:hideMark/>
          </w:tcPr>
          <w:p w14:paraId="203051DB" w14:textId="77777777" w:rsidR="00D904DA" w:rsidRPr="000F65E9" w:rsidRDefault="00D904DA" w:rsidP="00F26CA9">
            <w:pPr>
              <w:widowControl/>
              <w:jc w:val="left"/>
              <w:rPr>
                <w:rFonts w:ascii="宋体" w:eastAsia="宋体" w:hAnsi="宋体" w:cs="宋体"/>
                <w:color w:val="000000"/>
                <w:kern w:val="0"/>
                <w:szCs w:val="21"/>
              </w:rPr>
            </w:pPr>
            <w:r w:rsidRPr="000F65E9">
              <w:rPr>
                <w:rFonts w:ascii="宋体" w:eastAsia="宋体" w:hAnsi="宋体" w:cs="宋体" w:hint="eastAsia"/>
                <w:color w:val="000000"/>
                <w:kern w:val="0"/>
                <w:szCs w:val="21"/>
              </w:rPr>
              <w:t>支持普通模式和</w:t>
            </w:r>
            <w:proofErr w:type="spellStart"/>
            <w:r w:rsidRPr="000F65E9">
              <w:rPr>
                <w:rFonts w:ascii="宋体" w:eastAsia="宋体" w:hAnsi="宋体" w:cs="宋体" w:hint="eastAsia"/>
                <w:color w:val="000000"/>
                <w:kern w:val="0"/>
                <w:szCs w:val="21"/>
              </w:rPr>
              <w:t>Openflow</w:t>
            </w:r>
            <w:proofErr w:type="spellEnd"/>
            <w:r w:rsidRPr="000F65E9">
              <w:rPr>
                <w:rFonts w:ascii="宋体" w:eastAsia="宋体" w:hAnsi="宋体" w:cs="宋体" w:hint="eastAsia"/>
                <w:color w:val="000000"/>
                <w:kern w:val="0"/>
                <w:szCs w:val="21"/>
              </w:rPr>
              <w:t xml:space="preserve"> 模式切换</w:t>
            </w:r>
          </w:p>
        </w:tc>
      </w:tr>
      <w:tr w:rsidR="00D904DA" w:rsidRPr="0029070E" w14:paraId="65ADC956" w14:textId="77777777" w:rsidTr="00F26CA9">
        <w:trPr>
          <w:trHeight w:val="240"/>
        </w:trPr>
        <w:tc>
          <w:tcPr>
            <w:tcW w:w="650" w:type="pct"/>
            <w:vMerge/>
            <w:tcBorders>
              <w:left w:val="single" w:sz="4" w:space="0" w:color="auto"/>
              <w:bottom w:val="single" w:sz="4" w:space="0" w:color="auto"/>
              <w:right w:val="single" w:sz="4" w:space="0" w:color="auto"/>
            </w:tcBorders>
            <w:vAlign w:val="center"/>
            <w:hideMark/>
          </w:tcPr>
          <w:p w14:paraId="20BB2AC9" w14:textId="77777777" w:rsidR="00D904DA" w:rsidRPr="006D3968" w:rsidDel="00106162" w:rsidRDefault="00D904DA" w:rsidP="00F26CA9">
            <w:pPr>
              <w:widowControl/>
              <w:jc w:val="center"/>
              <w:rPr>
                <w:rFonts w:ascii="宋体" w:eastAsia="宋体" w:hAnsi="宋体" w:cs="宋体"/>
                <w:b/>
                <w:kern w:val="0"/>
              </w:rPr>
            </w:pPr>
          </w:p>
        </w:tc>
        <w:tc>
          <w:tcPr>
            <w:tcW w:w="905" w:type="pct"/>
            <w:vMerge/>
            <w:tcBorders>
              <w:left w:val="single" w:sz="4" w:space="0" w:color="auto"/>
              <w:bottom w:val="single" w:sz="4" w:space="0" w:color="auto"/>
              <w:right w:val="single" w:sz="4" w:space="0" w:color="auto"/>
            </w:tcBorders>
            <w:hideMark/>
          </w:tcPr>
          <w:p w14:paraId="4765134C" w14:textId="77777777" w:rsidR="00D904DA" w:rsidRPr="006D3968" w:rsidRDefault="00D904DA" w:rsidP="00F26CA9">
            <w:pPr>
              <w:jc w:val="left"/>
              <w:rPr>
                <w:rFonts w:ascii="宋体" w:eastAsia="宋体" w:hAnsi="宋体" w:cs="宋体"/>
                <w:b/>
                <w:kern w:val="0"/>
              </w:rPr>
            </w:pPr>
          </w:p>
        </w:tc>
        <w:tc>
          <w:tcPr>
            <w:tcW w:w="3445" w:type="pct"/>
            <w:tcBorders>
              <w:top w:val="single" w:sz="4" w:space="0" w:color="auto"/>
              <w:left w:val="nil"/>
              <w:bottom w:val="single" w:sz="4" w:space="0" w:color="auto"/>
              <w:right w:val="single" w:sz="4" w:space="0" w:color="auto"/>
            </w:tcBorders>
            <w:shd w:val="clear" w:color="auto" w:fill="auto"/>
            <w:hideMark/>
          </w:tcPr>
          <w:p w14:paraId="0BA21FE2" w14:textId="77777777" w:rsidR="00D904DA" w:rsidRPr="000F65E9" w:rsidRDefault="00D904DA" w:rsidP="00F26CA9">
            <w:pPr>
              <w:widowControl/>
              <w:jc w:val="left"/>
              <w:rPr>
                <w:rFonts w:ascii="宋体" w:eastAsia="宋体" w:hAnsi="宋体" w:cs="宋体"/>
                <w:color w:val="000000"/>
                <w:kern w:val="0"/>
                <w:szCs w:val="21"/>
              </w:rPr>
            </w:pPr>
            <w:r w:rsidRPr="000F65E9">
              <w:rPr>
                <w:rFonts w:ascii="宋体" w:eastAsia="宋体" w:hAnsi="宋体" w:cs="宋体" w:hint="eastAsia"/>
                <w:color w:val="000000"/>
                <w:kern w:val="0"/>
                <w:szCs w:val="21"/>
              </w:rPr>
              <w:t>支持多控制器（EQUAL模式、主备模式）</w:t>
            </w:r>
          </w:p>
        </w:tc>
      </w:tr>
      <w:tr w:rsidR="00D904DA" w:rsidRPr="0029070E" w14:paraId="6E08362D" w14:textId="77777777" w:rsidTr="00F26CA9">
        <w:trPr>
          <w:trHeight w:val="240"/>
        </w:trPr>
        <w:tc>
          <w:tcPr>
            <w:tcW w:w="650" w:type="pct"/>
            <w:tcBorders>
              <w:top w:val="single" w:sz="4" w:space="0" w:color="auto"/>
              <w:left w:val="single" w:sz="4" w:space="0" w:color="auto"/>
              <w:bottom w:val="single" w:sz="4" w:space="0" w:color="auto"/>
              <w:right w:val="single" w:sz="4" w:space="0" w:color="auto"/>
            </w:tcBorders>
            <w:vAlign w:val="center"/>
            <w:hideMark/>
          </w:tcPr>
          <w:p w14:paraId="5711D6D6" w14:textId="77777777" w:rsidR="00D904DA" w:rsidRPr="006D3968" w:rsidDel="00106162" w:rsidRDefault="00D904DA" w:rsidP="00F26CA9">
            <w:pPr>
              <w:widowControl/>
              <w:jc w:val="center"/>
              <w:rPr>
                <w:rFonts w:ascii="宋体" w:eastAsia="宋体" w:hAnsi="宋体" w:cs="宋体"/>
                <w:b/>
                <w:kern w:val="0"/>
              </w:rPr>
            </w:pPr>
            <w:r w:rsidRPr="006D3968">
              <w:rPr>
                <w:rFonts w:ascii="宋体" w:eastAsia="宋体" w:hAnsi="宋体" w:cs="宋体" w:hint="eastAsia"/>
                <w:b/>
                <w:kern w:val="0"/>
              </w:rPr>
              <w:t>1</w:t>
            </w:r>
            <w:r w:rsidRPr="006D3968">
              <w:rPr>
                <w:rFonts w:ascii="宋体" w:eastAsia="宋体" w:hAnsi="宋体" w:cs="宋体"/>
                <w:b/>
                <w:kern w:val="0"/>
              </w:rPr>
              <w:t>8</w:t>
            </w:r>
          </w:p>
        </w:tc>
        <w:tc>
          <w:tcPr>
            <w:tcW w:w="905" w:type="pct"/>
            <w:tcBorders>
              <w:top w:val="single" w:sz="4" w:space="0" w:color="auto"/>
              <w:left w:val="single" w:sz="4" w:space="0" w:color="auto"/>
              <w:bottom w:val="single" w:sz="4" w:space="0" w:color="auto"/>
              <w:right w:val="single" w:sz="4" w:space="0" w:color="auto"/>
            </w:tcBorders>
            <w:hideMark/>
          </w:tcPr>
          <w:p w14:paraId="626BAD7A" w14:textId="77777777" w:rsidR="00D904DA" w:rsidRPr="006D3968" w:rsidRDefault="00D904DA" w:rsidP="00F26CA9">
            <w:pPr>
              <w:widowControl/>
              <w:jc w:val="left"/>
              <w:rPr>
                <w:rFonts w:ascii="宋体" w:eastAsia="宋体" w:hAnsi="宋体" w:cs="宋体"/>
                <w:b/>
                <w:kern w:val="0"/>
              </w:rPr>
            </w:pPr>
            <w:proofErr w:type="spellStart"/>
            <w:r w:rsidRPr="006D3968">
              <w:rPr>
                <w:rFonts w:ascii="宋体" w:eastAsia="宋体" w:hAnsi="宋体" w:cs="宋体" w:hint="eastAsia"/>
                <w:b/>
                <w:kern w:val="0"/>
              </w:rPr>
              <w:t>VxLAN</w:t>
            </w:r>
            <w:proofErr w:type="spellEnd"/>
          </w:p>
        </w:tc>
        <w:tc>
          <w:tcPr>
            <w:tcW w:w="3445" w:type="pct"/>
            <w:tcBorders>
              <w:top w:val="single" w:sz="4" w:space="0" w:color="auto"/>
              <w:left w:val="nil"/>
              <w:bottom w:val="single" w:sz="4" w:space="0" w:color="auto"/>
              <w:right w:val="single" w:sz="4" w:space="0" w:color="auto"/>
            </w:tcBorders>
            <w:shd w:val="clear" w:color="auto" w:fill="auto"/>
            <w:hideMark/>
          </w:tcPr>
          <w:p w14:paraId="57EB0413" w14:textId="77777777" w:rsidR="00D904DA" w:rsidRPr="0029070E" w:rsidRDefault="00D904DA" w:rsidP="00F26CA9">
            <w:pPr>
              <w:spacing w:before="62" w:line="276" w:lineRule="auto"/>
              <w:jc w:val="left"/>
              <w:rPr>
                <w:rFonts w:ascii="宋体" w:eastAsia="宋体" w:hAnsi="宋体"/>
                <w:bCs/>
                <w:color w:val="000000"/>
                <w:szCs w:val="21"/>
              </w:rPr>
            </w:pPr>
            <w:r w:rsidRPr="000F65E9">
              <w:rPr>
                <w:rFonts w:ascii="宋体" w:eastAsia="宋体" w:hAnsi="宋体" w:cs="宋体" w:hint="eastAsia"/>
                <w:color w:val="000000"/>
                <w:kern w:val="0"/>
                <w:szCs w:val="21"/>
              </w:rPr>
              <w:t>支持VXLAN，能够实现VXLAN二三层互通</w:t>
            </w:r>
          </w:p>
        </w:tc>
      </w:tr>
      <w:tr w:rsidR="00D904DA" w:rsidRPr="0029070E" w14:paraId="18BFAFD5" w14:textId="77777777" w:rsidTr="00F26CA9">
        <w:trPr>
          <w:trHeight w:val="240"/>
        </w:trPr>
        <w:tc>
          <w:tcPr>
            <w:tcW w:w="650" w:type="pct"/>
            <w:tcBorders>
              <w:top w:val="single" w:sz="4" w:space="0" w:color="auto"/>
              <w:left w:val="single" w:sz="4" w:space="0" w:color="auto"/>
              <w:bottom w:val="single" w:sz="4" w:space="0" w:color="auto"/>
              <w:right w:val="single" w:sz="4" w:space="0" w:color="auto"/>
            </w:tcBorders>
            <w:vAlign w:val="center"/>
            <w:hideMark/>
          </w:tcPr>
          <w:p w14:paraId="4C133E0E" w14:textId="77777777" w:rsidR="00D904DA" w:rsidRPr="006D3968" w:rsidDel="00106162" w:rsidRDefault="00D904DA" w:rsidP="00F26CA9">
            <w:pPr>
              <w:widowControl/>
              <w:jc w:val="center"/>
              <w:rPr>
                <w:rFonts w:ascii="宋体" w:eastAsia="宋体" w:hAnsi="宋体" w:cs="宋体"/>
                <w:b/>
                <w:kern w:val="0"/>
              </w:rPr>
            </w:pPr>
            <w:r w:rsidRPr="006D3968">
              <w:rPr>
                <w:rFonts w:ascii="宋体" w:eastAsia="宋体" w:hAnsi="宋体" w:cs="宋体" w:hint="eastAsia"/>
                <w:b/>
                <w:kern w:val="0"/>
              </w:rPr>
              <w:t>1</w:t>
            </w:r>
            <w:r w:rsidRPr="006D3968">
              <w:rPr>
                <w:rFonts w:ascii="宋体" w:eastAsia="宋体" w:hAnsi="宋体" w:cs="宋体"/>
                <w:b/>
                <w:kern w:val="0"/>
              </w:rPr>
              <w:t>9</w:t>
            </w:r>
          </w:p>
        </w:tc>
        <w:tc>
          <w:tcPr>
            <w:tcW w:w="905" w:type="pct"/>
            <w:tcBorders>
              <w:top w:val="single" w:sz="4" w:space="0" w:color="auto"/>
              <w:left w:val="single" w:sz="4" w:space="0" w:color="auto"/>
              <w:bottom w:val="single" w:sz="4" w:space="0" w:color="auto"/>
              <w:right w:val="single" w:sz="4" w:space="0" w:color="auto"/>
            </w:tcBorders>
            <w:hideMark/>
          </w:tcPr>
          <w:p w14:paraId="19407388" w14:textId="77777777" w:rsidR="00D904DA" w:rsidRPr="006D3968" w:rsidRDefault="00D904DA" w:rsidP="00F26CA9">
            <w:pPr>
              <w:widowControl/>
              <w:jc w:val="left"/>
              <w:rPr>
                <w:rFonts w:ascii="宋体" w:eastAsia="宋体" w:hAnsi="宋体" w:cs="宋体"/>
                <w:b/>
                <w:kern w:val="0"/>
              </w:rPr>
            </w:pPr>
            <w:r w:rsidRPr="006D3968">
              <w:rPr>
                <w:rFonts w:ascii="宋体" w:eastAsia="宋体" w:hAnsi="宋体" w:cs="宋体" w:hint="eastAsia"/>
                <w:b/>
                <w:kern w:val="0"/>
              </w:rPr>
              <w:t>管理特性</w:t>
            </w:r>
          </w:p>
        </w:tc>
        <w:tc>
          <w:tcPr>
            <w:tcW w:w="3445" w:type="pct"/>
            <w:tcBorders>
              <w:top w:val="single" w:sz="4" w:space="0" w:color="auto"/>
              <w:left w:val="nil"/>
              <w:bottom w:val="single" w:sz="4" w:space="0" w:color="auto"/>
              <w:right w:val="single" w:sz="4" w:space="0" w:color="auto"/>
            </w:tcBorders>
            <w:shd w:val="clear" w:color="auto" w:fill="auto"/>
            <w:hideMark/>
          </w:tcPr>
          <w:p w14:paraId="589CF714" w14:textId="77777777" w:rsidR="00D904DA" w:rsidRPr="0029070E" w:rsidRDefault="00D904DA" w:rsidP="00F26CA9">
            <w:pPr>
              <w:spacing w:before="62" w:line="276" w:lineRule="auto"/>
              <w:jc w:val="left"/>
              <w:rPr>
                <w:rFonts w:ascii="宋体" w:eastAsia="宋体" w:hAnsi="宋体"/>
                <w:bCs/>
                <w:color w:val="000000"/>
                <w:szCs w:val="21"/>
              </w:rPr>
            </w:pPr>
            <w:r w:rsidRPr="000F65E9">
              <w:rPr>
                <w:rFonts w:ascii="宋体" w:eastAsia="宋体" w:hAnsi="宋体" w:cs="宋体" w:hint="eastAsia"/>
                <w:color w:val="000000"/>
                <w:kern w:val="0"/>
                <w:szCs w:val="21"/>
              </w:rPr>
              <w:t>支持SNMPv1/v2/v3</w:t>
            </w:r>
          </w:p>
        </w:tc>
      </w:tr>
      <w:tr w:rsidR="00D904DA" w:rsidRPr="0029070E" w14:paraId="16AA5C46" w14:textId="77777777" w:rsidTr="00F26CA9">
        <w:trPr>
          <w:trHeight w:val="240"/>
        </w:trPr>
        <w:tc>
          <w:tcPr>
            <w:tcW w:w="650" w:type="pct"/>
            <w:tcBorders>
              <w:top w:val="single" w:sz="4" w:space="0" w:color="auto"/>
              <w:left w:val="single" w:sz="4" w:space="0" w:color="auto"/>
              <w:bottom w:val="single" w:sz="4" w:space="0" w:color="auto"/>
              <w:right w:val="single" w:sz="4" w:space="0" w:color="auto"/>
            </w:tcBorders>
            <w:vAlign w:val="center"/>
            <w:hideMark/>
          </w:tcPr>
          <w:p w14:paraId="0CC931A2" w14:textId="77777777" w:rsidR="00D904DA" w:rsidRPr="006D3968" w:rsidDel="00106162" w:rsidRDefault="00D904DA" w:rsidP="00F26CA9">
            <w:pPr>
              <w:widowControl/>
              <w:jc w:val="center"/>
              <w:rPr>
                <w:rFonts w:ascii="宋体" w:eastAsia="宋体" w:hAnsi="宋体" w:cs="宋体"/>
                <w:b/>
                <w:kern w:val="0"/>
              </w:rPr>
            </w:pPr>
            <w:r w:rsidRPr="006D3968">
              <w:rPr>
                <w:rFonts w:ascii="宋体" w:eastAsia="宋体" w:hAnsi="宋体" w:cs="宋体" w:hint="eastAsia"/>
                <w:b/>
                <w:kern w:val="0"/>
              </w:rPr>
              <w:t>2</w:t>
            </w:r>
            <w:r w:rsidRPr="006D3968">
              <w:rPr>
                <w:rFonts w:ascii="宋体" w:eastAsia="宋体" w:hAnsi="宋体" w:cs="宋体"/>
                <w:b/>
                <w:kern w:val="0"/>
              </w:rPr>
              <w:t>0</w:t>
            </w:r>
          </w:p>
        </w:tc>
        <w:tc>
          <w:tcPr>
            <w:tcW w:w="905" w:type="pct"/>
            <w:tcBorders>
              <w:top w:val="single" w:sz="4" w:space="0" w:color="auto"/>
              <w:left w:val="single" w:sz="4" w:space="0" w:color="auto"/>
              <w:bottom w:val="single" w:sz="4" w:space="0" w:color="auto"/>
              <w:right w:val="single" w:sz="4" w:space="0" w:color="auto"/>
            </w:tcBorders>
            <w:hideMark/>
          </w:tcPr>
          <w:p w14:paraId="1D81D09F" w14:textId="77777777" w:rsidR="00D904DA" w:rsidRPr="006D3968" w:rsidRDefault="00D904DA" w:rsidP="00F26CA9">
            <w:pPr>
              <w:spacing w:before="62" w:line="276" w:lineRule="auto"/>
              <w:jc w:val="left"/>
              <w:rPr>
                <w:rFonts w:ascii="宋体" w:eastAsia="宋体" w:hAnsi="宋体" w:cs="宋体"/>
                <w:b/>
                <w:kern w:val="0"/>
              </w:rPr>
            </w:pPr>
            <w:r w:rsidRPr="006D3968">
              <w:rPr>
                <w:rFonts w:ascii="宋体" w:eastAsia="宋体" w:hAnsi="宋体" w:cs="宋体" w:hint="eastAsia"/>
                <w:b/>
                <w:kern w:val="0"/>
              </w:rPr>
              <w:t>产品资质</w:t>
            </w:r>
          </w:p>
        </w:tc>
        <w:tc>
          <w:tcPr>
            <w:tcW w:w="3445" w:type="pct"/>
            <w:tcBorders>
              <w:top w:val="single" w:sz="4" w:space="0" w:color="auto"/>
              <w:left w:val="nil"/>
              <w:bottom w:val="single" w:sz="4" w:space="0" w:color="auto"/>
              <w:right w:val="single" w:sz="4" w:space="0" w:color="auto"/>
            </w:tcBorders>
            <w:shd w:val="clear" w:color="auto" w:fill="auto"/>
            <w:hideMark/>
          </w:tcPr>
          <w:p w14:paraId="182D2327" w14:textId="77777777" w:rsidR="00D904DA" w:rsidRPr="0029070E" w:rsidRDefault="00D904DA" w:rsidP="00F26CA9">
            <w:pPr>
              <w:spacing w:before="62" w:line="276" w:lineRule="auto"/>
              <w:jc w:val="left"/>
              <w:rPr>
                <w:rFonts w:ascii="宋体" w:eastAsia="宋体" w:hAnsi="宋体"/>
                <w:bCs/>
                <w:color w:val="000000"/>
                <w:szCs w:val="21"/>
              </w:rPr>
            </w:pPr>
            <w:r w:rsidRPr="000F65E9">
              <w:rPr>
                <w:rFonts w:ascii="宋体" w:eastAsia="宋体" w:hAnsi="宋体" w:cs="宋体" w:hint="eastAsia"/>
                <w:color w:val="000000"/>
                <w:kern w:val="0"/>
                <w:szCs w:val="21"/>
              </w:rPr>
              <w:t>提供工信部入网证及检测报告</w:t>
            </w:r>
          </w:p>
        </w:tc>
      </w:tr>
      <w:tr w:rsidR="00D904DA" w:rsidRPr="0029070E" w14:paraId="1C24D29B" w14:textId="77777777" w:rsidTr="00F26CA9">
        <w:trPr>
          <w:trHeight w:val="240"/>
        </w:trPr>
        <w:tc>
          <w:tcPr>
            <w:tcW w:w="650" w:type="pct"/>
            <w:tcBorders>
              <w:top w:val="single" w:sz="4" w:space="0" w:color="auto"/>
              <w:left w:val="single" w:sz="4" w:space="0" w:color="auto"/>
              <w:bottom w:val="single" w:sz="4" w:space="0" w:color="auto"/>
              <w:right w:val="single" w:sz="4" w:space="0" w:color="auto"/>
            </w:tcBorders>
            <w:vAlign w:val="center"/>
            <w:hideMark/>
          </w:tcPr>
          <w:p w14:paraId="20A29963" w14:textId="77777777" w:rsidR="00D904DA" w:rsidRPr="006D3968" w:rsidRDefault="00D904DA" w:rsidP="00F26CA9">
            <w:pPr>
              <w:widowControl/>
              <w:jc w:val="center"/>
              <w:rPr>
                <w:rFonts w:ascii="宋体" w:eastAsia="宋体" w:hAnsi="宋体" w:cs="宋体"/>
                <w:b/>
                <w:kern w:val="0"/>
              </w:rPr>
            </w:pPr>
            <w:r w:rsidRPr="006D3968">
              <w:rPr>
                <w:rFonts w:ascii="宋体" w:eastAsia="宋体" w:hAnsi="宋体" w:cs="宋体"/>
                <w:b/>
                <w:kern w:val="0"/>
              </w:rPr>
              <w:t>21</w:t>
            </w:r>
          </w:p>
        </w:tc>
        <w:tc>
          <w:tcPr>
            <w:tcW w:w="905" w:type="pct"/>
            <w:tcBorders>
              <w:top w:val="single" w:sz="4" w:space="0" w:color="auto"/>
              <w:left w:val="single" w:sz="4" w:space="0" w:color="auto"/>
              <w:bottom w:val="single" w:sz="4" w:space="0" w:color="auto"/>
              <w:right w:val="single" w:sz="4" w:space="0" w:color="auto"/>
            </w:tcBorders>
            <w:hideMark/>
          </w:tcPr>
          <w:p w14:paraId="18E32809" w14:textId="77777777" w:rsidR="00D904DA" w:rsidRPr="006D3968" w:rsidRDefault="00D904DA" w:rsidP="00F26CA9">
            <w:pPr>
              <w:widowControl/>
              <w:jc w:val="left"/>
              <w:rPr>
                <w:rFonts w:ascii="宋体" w:eastAsia="宋体" w:hAnsi="宋体" w:cs="宋体"/>
                <w:b/>
                <w:kern w:val="0"/>
              </w:rPr>
            </w:pPr>
            <w:r w:rsidRPr="006D3968">
              <w:rPr>
                <w:rFonts w:ascii="宋体" w:eastAsia="宋体" w:hAnsi="宋体" w:cs="宋体" w:hint="eastAsia"/>
                <w:b/>
                <w:kern w:val="0"/>
              </w:rPr>
              <w:t>▲实配（单台）</w:t>
            </w:r>
          </w:p>
        </w:tc>
        <w:tc>
          <w:tcPr>
            <w:tcW w:w="3445" w:type="pct"/>
            <w:tcBorders>
              <w:top w:val="single" w:sz="4" w:space="0" w:color="auto"/>
              <w:left w:val="nil"/>
              <w:bottom w:val="single" w:sz="4" w:space="0" w:color="auto"/>
              <w:right w:val="single" w:sz="4" w:space="0" w:color="auto"/>
            </w:tcBorders>
            <w:shd w:val="clear" w:color="auto" w:fill="auto"/>
            <w:hideMark/>
          </w:tcPr>
          <w:p w14:paraId="5D83962B" w14:textId="77777777" w:rsidR="00D904DA" w:rsidRPr="000F65E9" w:rsidRDefault="00D904DA" w:rsidP="00F26CA9">
            <w:pPr>
              <w:widowControl/>
              <w:jc w:val="left"/>
              <w:rPr>
                <w:rFonts w:ascii="宋体" w:eastAsia="宋体" w:hAnsi="宋体" w:cs="宋体"/>
                <w:color w:val="000000"/>
                <w:kern w:val="0"/>
                <w:szCs w:val="21"/>
              </w:rPr>
            </w:pPr>
            <w:r w:rsidRPr="000F65E9">
              <w:rPr>
                <w:rFonts w:ascii="宋体" w:eastAsia="宋体" w:hAnsi="宋体" w:cs="宋体" w:hint="eastAsia"/>
                <w:color w:val="000000"/>
                <w:kern w:val="0"/>
                <w:szCs w:val="21"/>
              </w:rPr>
              <w:t>框式交换机主机，双主控引擎，双交流电源模块，</w:t>
            </w:r>
            <w:proofErr w:type="gramStart"/>
            <w:r w:rsidRPr="000F65E9">
              <w:rPr>
                <w:rFonts w:ascii="宋体" w:eastAsia="宋体" w:hAnsi="宋体" w:cs="宋体" w:hint="eastAsia"/>
                <w:color w:val="000000"/>
                <w:kern w:val="0"/>
                <w:szCs w:val="21"/>
              </w:rPr>
              <w:t>实配万兆光口</w:t>
            </w:r>
            <w:proofErr w:type="gramEnd"/>
            <w:r w:rsidRPr="000F65E9">
              <w:rPr>
                <w:rFonts w:ascii="宋体" w:eastAsia="宋体" w:hAnsi="宋体" w:cs="宋体" w:hint="eastAsia"/>
                <w:color w:val="000000"/>
                <w:kern w:val="0"/>
                <w:szCs w:val="21"/>
              </w:rPr>
              <w:t>≥48，万兆堆叠线缆≥1，</w:t>
            </w:r>
            <w:r w:rsidRPr="00353E36">
              <w:rPr>
                <w:rFonts w:ascii="宋体" w:eastAsia="宋体" w:hAnsi="宋体" w:cs="宋体"/>
                <w:color w:val="000000"/>
                <w:kern w:val="0"/>
                <w:szCs w:val="21"/>
              </w:rPr>
              <w:t>千兆单模模块≥10，万兆多模模块≥30，万兆单模模块≥8</w:t>
            </w:r>
            <w:r>
              <w:rPr>
                <w:rFonts w:ascii="宋体" w:eastAsia="宋体" w:hAnsi="宋体" w:cs="宋体"/>
                <w:color w:val="000000"/>
                <w:kern w:val="0"/>
                <w:szCs w:val="21"/>
              </w:rPr>
              <w:t>.</w:t>
            </w:r>
            <w:r w:rsidRPr="000F65E9">
              <w:rPr>
                <w:rFonts w:ascii="宋体" w:eastAsia="宋体" w:hAnsi="宋体" w:cs="宋体"/>
                <w:color w:val="000000"/>
                <w:kern w:val="0"/>
                <w:szCs w:val="21"/>
              </w:rPr>
              <w:t xml:space="preserve"> </w:t>
            </w:r>
          </w:p>
        </w:tc>
      </w:tr>
      <w:tr w:rsidR="00D904DA" w:rsidRPr="0029070E" w14:paraId="09D1E50E" w14:textId="77777777" w:rsidTr="00F26CA9">
        <w:trPr>
          <w:trHeight w:val="479"/>
        </w:trPr>
        <w:tc>
          <w:tcPr>
            <w:tcW w:w="6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B035C3" w14:textId="77777777" w:rsidR="00D904DA" w:rsidRPr="006D3968" w:rsidRDefault="00D904DA" w:rsidP="00F26CA9">
            <w:pPr>
              <w:widowControl/>
              <w:jc w:val="center"/>
              <w:rPr>
                <w:rFonts w:ascii="宋体" w:eastAsia="宋体" w:hAnsi="宋体" w:cs="宋体"/>
                <w:b/>
                <w:kern w:val="0"/>
              </w:rPr>
            </w:pPr>
            <w:r w:rsidRPr="006D3968">
              <w:rPr>
                <w:rFonts w:ascii="宋体" w:eastAsia="宋体" w:hAnsi="宋体" w:cs="宋体"/>
                <w:b/>
                <w:kern w:val="0"/>
              </w:rPr>
              <w:t>22</w:t>
            </w:r>
          </w:p>
        </w:tc>
        <w:tc>
          <w:tcPr>
            <w:tcW w:w="90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20B4F2F" w14:textId="77777777" w:rsidR="00D904DA" w:rsidRPr="006D3968" w:rsidRDefault="00D904DA" w:rsidP="00F26CA9">
            <w:pPr>
              <w:widowControl/>
              <w:jc w:val="left"/>
              <w:rPr>
                <w:rFonts w:ascii="宋体" w:eastAsia="宋体" w:hAnsi="宋体" w:cs="宋体"/>
                <w:b/>
                <w:kern w:val="0"/>
              </w:rPr>
            </w:pPr>
            <w:r w:rsidRPr="006D3968">
              <w:rPr>
                <w:rFonts w:ascii="宋体" w:eastAsia="宋体" w:hAnsi="宋体" w:cs="宋体" w:hint="eastAsia"/>
                <w:b/>
                <w:kern w:val="0"/>
              </w:rPr>
              <w:t>▲兼容性</w:t>
            </w:r>
          </w:p>
        </w:tc>
        <w:tc>
          <w:tcPr>
            <w:tcW w:w="3445" w:type="pct"/>
            <w:tcBorders>
              <w:top w:val="single" w:sz="4" w:space="0" w:color="auto"/>
              <w:left w:val="nil"/>
              <w:bottom w:val="single" w:sz="4" w:space="0" w:color="auto"/>
              <w:right w:val="single" w:sz="4" w:space="0" w:color="auto"/>
            </w:tcBorders>
            <w:shd w:val="clear" w:color="auto" w:fill="auto"/>
            <w:vAlign w:val="center"/>
            <w:hideMark/>
          </w:tcPr>
          <w:p w14:paraId="46E993A4" w14:textId="77777777" w:rsidR="00D904DA" w:rsidRPr="00D23BC5" w:rsidRDefault="00D904DA" w:rsidP="00F26CA9">
            <w:pPr>
              <w:widowControl/>
              <w:jc w:val="left"/>
              <w:rPr>
                <w:rFonts w:ascii="宋体" w:eastAsia="宋体" w:hAnsi="宋体" w:cs="宋体"/>
                <w:color w:val="000000" w:themeColor="text1"/>
                <w:kern w:val="0"/>
                <w:szCs w:val="21"/>
              </w:rPr>
            </w:pPr>
            <w:r w:rsidRPr="00D23BC5">
              <w:rPr>
                <w:rFonts w:ascii="宋体" w:eastAsia="宋体" w:hAnsi="宋体" w:cs="宋体" w:hint="eastAsia"/>
                <w:color w:val="000000" w:themeColor="text1"/>
                <w:kern w:val="0"/>
                <w:szCs w:val="21"/>
              </w:rPr>
              <w:t>本项目网络产品采购要求同一品牌</w:t>
            </w:r>
          </w:p>
        </w:tc>
      </w:tr>
      <w:tr w:rsidR="00D904DA" w:rsidRPr="0029070E" w14:paraId="1B748AF9" w14:textId="77777777" w:rsidTr="00F26CA9">
        <w:trPr>
          <w:trHeight w:val="479"/>
        </w:trPr>
        <w:tc>
          <w:tcPr>
            <w:tcW w:w="65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44D01D5" w14:textId="77777777" w:rsidR="00D904DA" w:rsidRPr="006D3968" w:rsidRDefault="00D904DA" w:rsidP="00F26CA9">
            <w:pPr>
              <w:widowControl/>
              <w:jc w:val="center"/>
              <w:rPr>
                <w:rFonts w:ascii="宋体" w:eastAsia="宋体" w:hAnsi="宋体" w:cs="宋体"/>
                <w:b/>
                <w:kern w:val="0"/>
              </w:rPr>
            </w:pPr>
            <w:r w:rsidRPr="006D3968">
              <w:rPr>
                <w:rFonts w:ascii="宋体" w:eastAsia="宋体" w:hAnsi="宋体" w:cs="宋体" w:hint="eastAsia"/>
                <w:b/>
                <w:kern w:val="0"/>
              </w:rPr>
              <w:t>2</w:t>
            </w:r>
            <w:r w:rsidRPr="006D3968">
              <w:rPr>
                <w:rFonts w:ascii="宋体" w:eastAsia="宋体" w:hAnsi="宋体" w:cs="宋体"/>
                <w:b/>
                <w:kern w:val="0"/>
              </w:rPr>
              <w:t>3</w:t>
            </w:r>
          </w:p>
        </w:tc>
        <w:tc>
          <w:tcPr>
            <w:tcW w:w="905" w:type="pct"/>
            <w:tcBorders>
              <w:top w:val="single" w:sz="4" w:space="0" w:color="auto"/>
              <w:left w:val="single" w:sz="4" w:space="0" w:color="auto"/>
              <w:bottom w:val="single" w:sz="4" w:space="0" w:color="auto"/>
              <w:right w:val="single" w:sz="4" w:space="0" w:color="auto"/>
            </w:tcBorders>
            <w:shd w:val="clear" w:color="auto" w:fill="auto"/>
            <w:vAlign w:val="center"/>
          </w:tcPr>
          <w:p w14:paraId="294C279D" w14:textId="77777777" w:rsidR="00D904DA" w:rsidRPr="008675AF" w:rsidRDefault="00D904DA" w:rsidP="00F26CA9">
            <w:pPr>
              <w:widowControl/>
              <w:jc w:val="left"/>
              <w:rPr>
                <w:rFonts w:ascii="宋体" w:eastAsia="宋体" w:hAnsi="宋体" w:cs="宋体"/>
                <w:b/>
                <w:kern w:val="0"/>
              </w:rPr>
            </w:pPr>
            <w:r w:rsidRPr="0029070E">
              <w:rPr>
                <w:rFonts w:asciiTheme="minorEastAsia" w:hAnsiTheme="minorEastAsia" w:hint="eastAsia"/>
                <w:b/>
                <w:bCs/>
                <w:color w:val="000000"/>
                <w:szCs w:val="21"/>
              </w:rPr>
              <w:t>★</w:t>
            </w:r>
            <w:r>
              <w:rPr>
                <w:rFonts w:ascii="宋体" w:eastAsia="宋体" w:hAnsi="宋体" w:cs="Arial" w:hint="eastAsia"/>
                <w:b/>
              </w:rPr>
              <w:t>厂商授权</w:t>
            </w:r>
          </w:p>
        </w:tc>
        <w:tc>
          <w:tcPr>
            <w:tcW w:w="3445" w:type="pct"/>
            <w:tcBorders>
              <w:top w:val="single" w:sz="4" w:space="0" w:color="auto"/>
              <w:left w:val="nil"/>
              <w:bottom w:val="single" w:sz="4" w:space="0" w:color="auto"/>
              <w:right w:val="single" w:sz="4" w:space="0" w:color="auto"/>
            </w:tcBorders>
            <w:shd w:val="clear" w:color="auto" w:fill="auto"/>
            <w:vAlign w:val="center"/>
          </w:tcPr>
          <w:p w14:paraId="699886B4" w14:textId="77777777" w:rsidR="00D904DA" w:rsidRPr="008675AF" w:rsidRDefault="00D904DA" w:rsidP="00F26CA9">
            <w:pPr>
              <w:widowControl/>
              <w:jc w:val="left"/>
              <w:rPr>
                <w:rFonts w:ascii="宋体" w:eastAsia="宋体" w:hAnsi="宋体"/>
              </w:rPr>
            </w:pPr>
            <w:r w:rsidRPr="008675AF">
              <w:rPr>
                <w:rFonts w:ascii="宋体" w:eastAsia="宋体" w:hAnsi="宋体" w:hint="eastAsia"/>
                <w:kern w:val="0"/>
                <w:shd w:val="clear" w:color="auto" w:fill="FFFFFF"/>
              </w:rPr>
              <w:t>提供原厂商针对该项目的授权文件</w:t>
            </w:r>
          </w:p>
        </w:tc>
      </w:tr>
      <w:tr w:rsidR="00D904DA" w:rsidRPr="0029070E" w14:paraId="14FDEAFD" w14:textId="77777777" w:rsidTr="00F26CA9">
        <w:trPr>
          <w:trHeight w:val="479"/>
        </w:trPr>
        <w:tc>
          <w:tcPr>
            <w:tcW w:w="65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104354B" w14:textId="77777777" w:rsidR="00D904DA" w:rsidRPr="006D3968" w:rsidRDefault="00D904DA" w:rsidP="00F26CA9">
            <w:pPr>
              <w:widowControl/>
              <w:jc w:val="center"/>
              <w:rPr>
                <w:rFonts w:ascii="宋体" w:eastAsia="宋体" w:hAnsi="宋体" w:cs="宋体"/>
                <w:b/>
                <w:kern w:val="0"/>
              </w:rPr>
            </w:pPr>
            <w:r w:rsidRPr="006D3968">
              <w:rPr>
                <w:rFonts w:ascii="宋体" w:eastAsia="宋体" w:hAnsi="宋体" w:cs="宋体" w:hint="eastAsia"/>
                <w:b/>
                <w:kern w:val="0"/>
              </w:rPr>
              <w:t>2</w:t>
            </w:r>
            <w:r w:rsidRPr="006D3968">
              <w:rPr>
                <w:rFonts w:ascii="宋体" w:eastAsia="宋体" w:hAnsi="宋体" w:cs="宋体"/>
                <w:b/>
                <w:kern w:val="0"/>
              </w:rPr>
              <w:t>4</w:t>
            </w:r>
          </w:p>
        </w:tc>
        <w:tc>
          <w:tcPr>
            <w:tcW w:w="905" w:type="pct"/>
            <w:tcBorders>
              <w:top w:val="single" w:sz="4" w:space="0" w:color="auto"/>
              <w:left w:val="single" w:sz="4" w:space="0" w:color="auto"/>
              <w:bottom w:val="single" w:sz="4" w:space="0" w:color="auto"/>
              <w:right w:val="single" w:sz="4" w:space="0" w:color="auto"/>
            </w:tcBorders>
            <w:shd w:val="clear" w:color="auto" w:fill="auto"/>
            <w:vAlign w:val="center"/>
          </w:tcPr>
          <w:p w14:paraId="797D58FB" w14:textId="77777777" w:rsidR="00D904DA" w:rsidRPr="008675AF" w:rsidRDefault="00D904DA" w:rsidP="00F26CA9">
            <w:pPr>
              <w:widowControl/>
              <w:jc w:val="left"/>
              <w:rPr>
                <w:rFonts w:ascii="宋体" w:eastAsia="宋体" w:hAnsi="宋体" w:cs="宋体"/>
                <w:b/>
                <w:kern w:val="0"/>
              </w:rPr>
            </w:pPr>
            <w:r w:rsidRPr="0029070E">
              <w:rPr>
                <w:rFonts w:asciiTheme="minorEastAsia" w:hAnsiTheme="minorEastAsia" w:hint="eastAsia"/>
                <w:b/>
                <w:bCs/>
                <w:color w:val="000000"/>
                <w:szCs w:val="21"/>
              </w:rPr>
              <w:t>★</w:t>
            </w:r>
            <w:r w:rsidRPr="00C60451">
              <w:rPr>
                <w:rFonts w:ascii="宋体" w:eastAsia="宋体" w:hAnsi="宋体" w:cs="宋体" w:hint="eastAsia"/>
                <w:b/>
                <w:kern w:val="0"/>
              </w:rPr>
              <w:t>售后</w:t>
            </w:r>
            <w:r w:rsidRPr="00C60451">
              <w:rPr>
                <w:rFonts w:ascii="宋体" w:eastAsia="宋体" w:hAnsi="宋体" w:cs="宋体"/>
                <w:b/>
                <w:kern w:val="0"/>
              </w:rPr>
              <w:t>服务</w:t>
            </w:r>
          </w:p>
        </w:tc>
        <w:tc>
          <w:tcPr>
            <w:tcW w:w="3445" w:type="pct"/>
            <w:tcBorders>
              <w:top w:val="single" w:sz="4" w:space="0" w:color="auto"/>
              <w:left w:val="nil"/>
              <w:bottom w:val="single" w:sz="4" w:space="0" w:color="auto"/>
              <w:right w:val="single" w:sz="4" w:space="0" w:color="auto"/>
            </w:tcBorders>
            <w:shd w:val="clear" w:color="auto" w:fill="auto"/>
            <w:vAlign w:val="center"/>
          </w:tcPr>
          <w:p w14:paraId="58CB941C" w14:textId="77777777" w:rsidR="00D904DA" w:rsidRPr="008675AF" w:rsidRDefault="00D904DA" w:rsidP="00F26CA9">
            <w:pPr>
              <w:widowControl/>
              <w:jc w:val="left"/>
              <w:rPr>
                <w:rFonts w:ascii="宋体" w:eastAsia="宋体" w:hAnsi="宋体"/>
              </w:rPr>
            </w:pPr>
            <w:r w:rsidRPr="008675AF">
              <w:rPr>
                <w:rFonts w:ascii="宋体" w:eastAsia="宋体" w:hAnsi="宋体" w:hint="eastAsia"/>
                <w:kern w:val="0"/>
                <w:shd w:val="clear" w:color="auto" w:fill="FFFFFF"/>
              </w:rPr>
              <w:t>提供原厂</w:t>
            </w:r>
            <w:r>
              <w:rPr>
                <w:rFonts w:ascii="宋体" w:eastAsia="宋体" w:hAnsi="宋体" w:hint="eastAsia"/>
                <w:kern w:val="0"/>
                <w:shd w:val="clear" w:color="auto" w:fill="FFFFFF"/>
              </w:rPr>
              <w:t>三</w:t>
            </w:r>
            <w:r w:rsidRPr="008675AF">
              <w:rPr>
                <w:rFonts w:ascii="宋体" w:eastAsia="宋体" w:hAnsi="宋体" w:hint="eastAsia"/>
                <w:kern w:val="0"/>
                <w:shd w:val="clear" w:color="auto" w:fill="FFFFFF"/>
              </w:rPr>
              <w:t>年</w:t>
            </w:r>
            <w:r w:rsidRPr="008675AF">
              <w:rPr>
                <w:rFonts w:ascii="宋体" w:eastAsia="宋体" w:hAnsi="宋体"/>
                <w:kern w:val="0"/>
                <w:shd w:val="clear" w:color="auto" w:fill="FFFFFF"/>
              </w:rPr>
              <w:t>售后服务承诺</w:t>
            </w:r>
          </w:p>
        </w:tc>
      </w:tr>
    </w:tbl>
    <w:p w14:paraId="6C2CA634" w14:textId="77777777" w:rsidR="00D904DA" w:rsidRDefault="00D904DA" w:rsidP="00D904DA">
      <w:pPr>
        <w:spacing w:before="62" w:line="276" w:lineRule="auto"/>
        <w:rPr>
          <w:rFonts w:ascii="微软雅黑" w:eastAsia="微软雅黑" w:hAnsi="微软雅黑"/>
          <w:b/>
          <w:bCs/>
          <w:color w:val="000000"/>
          <w:sz w:val="20"/>
          <w:szCs w:val="20"/>
        </w:rPr>
      </w:pPr>
      <w:r>
        <w:rPr>
          <w:rFonts w:ascii="微软雅黑" w:eastAsia="微软雅黑" w:hAnsi="微软雅黑"/>
          <w:b/>
          <w:bCs/>
          <w:color w:val="000000"/>
          <w:sz w:val="20"/>
          <w:szCs w:val="20"/>
        </w:rPr>
        <w:t>2</w:t>
      </w:r>
      <w:r>
        <w:rPr>
          <w:rFonts w:ascii="微软雅黑" w:eastAsia="微软雅黑" w:hAnsi="微软雅黑" w:hint="eastAsia"/>
          <w:b/>
          <w:bCs/>
          <w:color w:val="000000"/>
          <w:sz w:val="20"/>
          <w:szCs w:val="20"/>
        </w:rPr>
        <w:t>、接入</w:t>
      </w:r>
      <w:r w:rsidRPr="00521C4D">
        <w:rPr>
          <w:rFonts w:ascii="微软雅黑" w:eastAsia="微软雅黑" w:hAnsi="微软雅黑" w:cs="仿宋_GB2312" w:hint="eastAsia"/>
          <w:b/>
          <w:bCs/>
          <w:szCs w:val="21"/>
        </w:rPr>
        <w:t>交换机</w:t>
      </w:r>
    </w:p>
    <w:tbl>
      <w:tblPr>
        <w:tblW w:w="5137" w:type="pct"/>
        <w:tblLook w:val="04A0" w:firstRow="1" w:lastRow="0" w:firstColumn="1" w:lastColumn="0" w:noHBand="0" w:noVBand="1"/>
      </w:tblPr>
      <w:tblGrid>
        <w:gridCol w:w="1108"/>
        <w:gridCol w:w="1543"/>
        <w:gridCol w:w="5872"/>
      </w:tblGrid>
      <w:tr w:rsidR="00D904DA" w:rsidRPr="0029070E" w14:paraId="14363BFF" w14:textId="77777777" w:rsidTr="00F26CA9">
        <w:trPr>
          <w:trHeight w:val="240"/>
        </w:trPr>
        <w:tc>
          <w:tcPr>
            <w:tcW w:w="65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F0FEDF" w14:textId="77777777" w:rsidR="00D904DA" w:rsidRPr="002025A6" w:rsidRDefault="00D904DA" w:rsidP="00F26CA9">
            <w:pPr>
              <w:spacing w:before="62" w:line="276" w:lineRule="auto"/>
              <w:jc w:val="center"/>
              <w:rPr>
                <w:rFonts w:ascii="宋体" w:eastAsia="宋体" w:hAnsi="宋体"/>
                <w:b/>
                <w:bCs/>
                <w:color w:val="000000"/>
                <w:szCs w:val="21"/>
              </w:rPr>
            </w:pPr>
            <w:r w:rsidRPr="002025A6">
              <w:rPr>
                <w:rFonts w:ascii="宋体" w:eastAsia="宋体" w:hAnsi="宋体" w:hint="eastAsia"/>
                <w:b/>
                <w:bCs/>
                <w:color w:val="000000"/>
                <w:szCs w:val="21"/>
              </w:rPr>
              <w:t>序号</w:t>
            </w:r>
          </w:p>
        </w:tc>
        <w:tc>
          <w:tcPr>
            <w:tcW w:w="905" w:type="pct"/>
            <w:tcBorders>
              <w:top w:val="single" w:sz="4" w:space="0" w:color="auto"/>
              <w:left w:val="nil"/>
              <w:bottom w:val="single" w:sz="4" w:space="0" w:color="auto"/>
              <w:right w:val="single" w:sz="4" w:space="0" w:color="auto"/>
            </w:tcBorders>
            <w:shd w:val="clear" w:color="auto" w:fill="auto"/>
            <w:vAlign w:val="center"/>
            <w:hideMark/>
          </w:tcPr>
          <w:p w14:paraId="436E6CBB" w14:textId="77777777" w:rsidR="00D904DA" w:rsidRPr="002025A6" w:rsidRDefault="00D904DA" w:rsidP="00F26CA9">
            <w:pPr>
              <w:spacing w:before="62" w:line="276" w:lineRule="auto"/>
              <w:jc w:val="center"/>
              <w:rPr>
                <w:rFonts w:ascii="宋体" w:eastAsia="宋体" w:hAnsi="宋体"/>
                <w:b/>
                <w:bCs/>
                <w:color w:val="000000"/>
                <w:szCs w:val="21"/>
              </w:rPr>
            </w:pPr>
            <w:r w:rsidRPr="002025A6">
              <w:rPr>
                <w:rFonts w:ascii="宋体" w:eastAsia="宋体" w:hAnsi="宋体" w:hint="eastAsia"/>
                <w:b/>
                <w:bCs/>
                <w:color w:val="000000"/>
                <w:szCs w:val="21"/>
              </w:rPr>
              <w:t>指标项</w:t>
            </w:r>
          </w:p>
        </w:tc>
        <w:tc>
          <w:tcPr>
            <w:tcW w:w="3445" w:type="pct"/>
            <w:tcBorders>
              <w:top w:val="single" w:sz="4" w:space="0" w:color="auto"/>
              <w:left w:val="nil"/>
              <w:bottom w:val="single" w:sz="4" w:space="0" w:color="auto"/>
              <w:right w:val="single" w:sz="4" w:space="0" w:color="auto"/>
            </w:tcBorders>
            <w:shd w:val="clear" w:color="auto" w:fill="auto"/>
            <w:vAlign w:val="center"/>
            <w:hideMark/>
          </w:tcPr>
          <w:p w14:paraId="7E4E12DA" w14:textId="77777777" w:rsidR="00D904DA" w:rsidRPr="002025A6" w:rsidRDefault="00D904DA" w:rsidP="00F26CA9">
            <w:pPr>
              <w:spacing w:before="62" w:line="276" w:lineRule="auto"/>
              <w:jc w:val="center"/>
              <w:rPr>
                <w:rFonts w:ascii="宋体" w:eastAsia="宋体" w:hAnsi="宋体"/>
                <w:b/>
                <w:bCs/>
                <w:color w:val="000000"/>
                <w:szCs w:val="21"/>
              </w:rPr>
            </w:pPr>
            <w:r w:rsidRPr="002025A6">
              <w:rPr>
                <w:rFonts w:ascii="宋体" w:eastAsia="宋体" w:hAnsi="宋体" w:hint="eastAsia"/>
                <w:b/>
                <w:bCs/>
                <w:color w:val="000000"/>
                <w:szCs w:val="21"/>
              </w:rPr>
              <w:t>技术指标要求</w:t>
            </w:r>
          </w:p>
        </w:tc>
      </w:tr>
      <w:tr w:rsidR="00D904DA" w:rsidRPr="0029070E" w14:paraId="2A6E0977" w14:textId="77777777" w:rsidTr="00F26CA9">
        <w:trPr>
          <w:trHeight w:val="240"/>
        </w:trPr>
        <w:tc>
          <w:tcPr>
            <w:tcW w:w="650" w:type="pct"/>
            <w:tcBorders>
              <w:top w:val="single" w:sz="4" w:space="0" w:color="auto"/>
              <w:left w:val="single" w:sz="4" w:space="0" w:color="auto"/>
              <w:bottom w:val="single" w:sz="4" w:space="0" w:color="auto"/>
              <w:right w:val="single" w:sz="4" w:space="0" w:color="auto"/>
            </w:tcBorders>
            <w:shd w:val="clear" w:color="auto" w:fill="auto"/>
            <w:vAlign w:val="center"/>
          </w:tcPr>
          <w:p w14:paraId="7FA8506B" w14:textId="77777777" w:rsidR="00D904DA" w:rsidRPr="006D3968" w:rsidRDefault="00D904DA" w:rsidP="00F26CA9">
            <w:pPr>
              <w:widowControl/>
              <w:jc w:val="center"/>
              <w:rPr>
                <w:rFonts w:ascii="宋体" w:eastAsia="宋体" w:hAnsi="宋体" w:cs="宋体"/>
                <w:b/>
                <w:kern w:val="0"/>
              </w:rPr>
            </w:pPr>
            <w:r w:rsidRPr="006D3968">
              <w:rPr>
                <w:rFonts w:ascii="宋体" w:eastAsia="宋体" w:hAnsi="宋体" w:cs="宋体" w:hint="eastAsia"/>
                <w:b/>
                <w:kern w:val="0"/>
              </w:rPr>
              <w:t>1</w:t>
            </w:r>
          </w:p>
        </w:tc>
        <w:tc>
          <w:tcPr>
            <w:tcW w:w="905" w:type="pct"/>
            <w:tcBorders>
              <w:top w:val="single" w:sz="4" w:space="0" w:color="auto"/>
              <w:left w:val="nil"/>
              <w:bottom w:val="single" w:sz="4" w:space="0" w:color="auto"/>
              <w:right w:val="single" w:sz="4" w:space="0" w:color="auto"/>
            </w:tcBorders>
            <w:shd w:val="clear" w:color="auto" w:fill="auto"/>
            <w:vAlign w:val="center"/>
          </w:tcPr>
          <w:p w14:paraId="77220E35" w14:textId="77777777" w:rsidR="00D904DA" w:rsidRPr="006D3968" w:rsidRDefault="00D904DA" w:rsidP="00F26CA9">
            <w:pPr>
              <w:widowControl/>
              <w:jc w:val="left"/>
              <w:rPr>
                <w:rFonts w:ascii="宋体" w:eastAsia="宋体" w:hAnsi="宋体" w:cs="宋体"/>
                <w:b/>
                <w:kern w:val="0"/>
              </w:rPr>
            </w:pPr>
            <w:r w:rsidRPr="006D3968">
              <w:rPr>
                <w:rFonts w:ascii="宋体" w:eastAsia="宋体" w:hAnsi="宋体" w:cs="宋体" w:hint="eastAsia"/>
                <w:b/>
                <w:kern w:val="0"/>
              </w:rPr>
              <w:t>▲性能指标</w:t>
            </w:r>
          </w:p>
        </w:tc>
        <w:tc>
          <w:tcPr>
            <w:tcW w:w="3445" w:type="pct"/>
            <w:tcBorders>
              <w:top w:val="single" w:sz="4" w:space="0" w:color="auto"/>
              <w:left w:val="nil"/>
              <w:bottom w:val="single" w:sz="4" w:space="0" w:color="auto"/>
              <w:right w:val="single" w:sz="4" w:space="0" w:color="auto"/>
            </w:tcBorders>
            <w:shd w:val="clear" w:color="auto" w:fill="auto"/>
            <w:vAlign w:val="center"/>
          </w:tcPr>
          <w:p w14:paraId="7087F279" w14:textId="77777777" w:rsidR="00D904DA" w:rsidRPr="000F65E9" w:rsidRDefault="00D904DA" w:rsidP="00F26CA9">
            <w:pPr>
              <w:widowControl/>
              <w:jc w:val="left"/>
              <w:rPr>
                <w:rFonts w:ascii="宋体" w:eastAsia="宋体" w:hAnsi="宋体" w:cs="宋体"/>
                <w:color w:val="000000"/>
                <w:kern w:val="0"/>
                <w:szCs w:val="21"/>
              </w:rPr>
            </w:pPr>
            <w:r w:rsidRPr="000F65E9">
              <w:rPr>
                <w:rFonts w:ascii="宋体" w:eastAsia="宋体" w:hAnsi="宋体" w:cs="宋体" w:hint="eastAsia"/>
                <w:color w:val="000000"/>
                <w:kern w:val="0"/>
                <w:szCs w:val="21"/>
              </w:rPr>
              <w:t>交换容量≥430Gbps，包转发率≥140Mpps，</w:t>
            </w:r>
            <w:proofErr w:type="gramStart"/>
            <w:r w:rsidRPr="000F65E9">
              <w:rPr>
                <w:rFonts w:ascii="宋体" w:eastAsia="宋体" w:hAnsi="宋体" w:cs="宋体" w:hint="eastAsia"/>
                <w:color w:val="000000"/>
                <w:kern w:val="0"/>
                <w:szCs w:val="21"/>
              </w:rPr>
              <w:t>以官网参数</w:t>
            </w:r>
            <w:proofErr w:type="gramEnd"/>
            <w:r w:rsidRPr="000F65E9">
              <w:rPr>
                <w:rFonts w:ascii="宋体" w:eastAsia="宋体" w:hAnsi="宋体" w:cs="宋体" w:hint="eastAsia"/>
                <w:color w:val="000000"/>
                <w:kern w:val="0"/>
                <w:szCs w:val="21"/>
              </w:rPr>
              <w:t>最小值为准</w:t>
            </w:r>
          </w:p>
        </w:tc>
      </w:tr>
      <w:tr w:rsidR="00D904DA" w:rsidRPr="0029070E" w14:paraId="115EC218" w14:textId="77777777" w:rsidTr="00F26CA9">
        <w:trPr>
          <w:trHeight w:val="240"/>
        </w:trPr>
        <w:tc>
          <w:tcPr>
            <w:tcW w:w="650" w:type="pct"/>
            <w:tcBorders>
              <w:top w:val="single" w:sz="4" w:space="0" w:color="auto"/>
              <w:left w:val="single" w:sz="4" w:space="0" w:color="auto"/>
              <w:bottom w:val="single" w:sz="4" w:space="0" w:color="auto"/>
              <w:right w:val="single" w:sz="4" w:space="0" w:color="auto"/>
            </w:tcBorders>
            <w:shd w:val="clear" w:color="auto" w:fill="auto"/>
            <w:vAlign w:val="center"/>
          </w:tcPr>
          <w:p w14:paraId="5A6DD74C" w14:textId="77777777" w:rsidR="00D904DA" w:rsidRPr="006D3968" w:rsidRDefault="00D904DA" w:rsidP="00F26CA9">
            <w:pPr>
              <w:widowControl/>
              <w:jc w:val="center"/>
              <w:rPr>
                <w:rFonts w:ascii="宋体" w:eastAsia="宋体" w:hAnsi="宋体" w:cs="宋体"/>
                <w:b/>
                <w:kern w:val="0"/>
              </w:rPr>
            </w:pPr>
            <w:r w:rsidRPr="006D3968">
              <w:rPr>
                <w:rFonts w:ascii="宋体" w:eastAsia="宋体" w:hAnsi="宋体" w:cs="宋体" w:hint="eastAsia"/>
                <w:b/>
                <w:kern w:val="0"/>
              </w:rPr>
              <w:t>2</w:t>
            </w:r>
          </w:p>
        </w:tc>
        <w:tc>
          <w:tcPr>
            <w:tcW w:w="905" w:type="pct"/>
            <w:tcBorders>
              <w:top w:val="single" w:sz="4" w:space="0" w:color="auto"/>
              <w:left w:val="nil"/>
              <w:bottom w:val="single" w:sz="4" w:space="0" w:color="auto"/>
              <w:right w:val="single" w:sz="4" w:space="0" w:color="auto"/>
            </w:tcBorders>
            <w:shd w:val="clear" w:color="auto" w:fill="auto"/>
            <w:vAlign w:val="center"/>
          </w:tcPr>
          <w:p w14:paraId="42E959DF" w14:textId="77777777" w:rsidR="00D904DA" w:rsidRPr="006D3968" w:rsidRDefault="00D904DA" w:rsidP="00F26CA9">
            <w:pPr>
              <w:widowControl/>
              <w:jc w:val="left"/>
              <w:rPr>
                <w:rFonts w:ascii="宋体" w:eastAsia="宋体" w:hAnsi="宋体" w:cs="宋体"/>
                <w:b/>
                <w:kern w:val="0"/>
              </w:rPr>
            </w:pPr>
            <w:r w:rsidRPr="006D3968">
              <w:rPr>
                <w:rFonts w:ascii="宋体" w:eastAsia="宋体" w:hAnsi="宋体" w:cs="宋体" w:hint="eastAsia"/>
                <w:b/>
                <w:kern w:val="0"/>
              </w:rPr>
              <w:t>MAC</w:t>
            </w:r>
          </w:p>
        </w:tc>
        <w:tc>
          <w:tcPr>
            <w:tcW w:w="3445" w:type="pct"/>
            <w:tcBorders>
              <w:top w:val="single" w:sz="4" w:space="0" w:color="auto"/>
              <w:left w:val="nil"/>
              <w:bottom w:val="single" w:sz="4" w:space="0" w:color="auto"/>
              <w:right w:val="single" w:sz="4" w:space="0" w:color="auto"/>
            </w:tcBorders>
            <w:shd w:val="clear" w:color="auto" w:fill="auto"/>
            <w:vAlign w:val="center"/>
          </w:tcPr>
          <w:p w14:paraId="0D29A2FF" w14:textId="77777777" w:rsidR="00D904DA" w:rsidRPr="000F65E9" w:rsidRDefault="00D904DA" w:rsidP="00F26CA9">
            <w:pPr>
              <w:widowControl/>
              <w:jc w:val="left"/>
              <w:rPr>
                <w:rFonts w:ascii="宋体" w:eastAsia="宋体" w:hAnsi="宋体" w:cs="宋体"/>
                <w:color w:val="000000"/>
                <w:kern w:val="0"/>
                <w:szCs w:val="21"/>
              </w:rPr>
            </w:pPr>
            <w:r w:rsidRPr="000F65E9">
              <w:rPr>
                <w:rFonts w:ascii="宋体" w:eastAsia="宋体" w:hAnsi="宋体" w:cs="宋体" w:hint="eastAsia"/>
                <w:color w:val="000000"/>
                <w:kern w:val="0"/>
                <w:szCs w:val="21"/>
              </w:rPr>
              <w:t>MAC地址表&gt;=16K</w:t>
            </w:r>
          </w:p>
        </w:tc>
      </w:tr>
      <w:tr w:rsidR="00D904DA" w:rsidRPr="0029070E" w14:paraId="06C91E28" w14:textId="77777777" w:rsidTr="00F26CA9">
        <w:trPr>
          <w:trHeight w:val="240"/>
        </w:trPr>
        <w:tc>
          <w:tcPr>
            <w:tcW w:w="650" w:type="pct"/>
            <w:tcBorders>
              <w:top w:val="single" w:sz="4" w:space="0" w:color="auto"/>
              <w:left w:val="single" w:sz="4" w:space="0" w:color="auto"/>
              <w:bottom w:val="single" w:sz="4" w:space="0" w:color="auto"/>
              <w:right w:val="single" w:sz="4" w:space="0" w:color="auto"/>
            </w:tcBorders>
            <w:shd w:val="clear" w:color="auto" w:fill="auto"/>
            <w:vAlign w:val="center"/>
          </w:tcPr>
          <w:p w14:paraId="7B48C1B2" w14:textId="77777777" w:rsidR="00D904DA" w:rsidRPr="006D3968" w:rsidRDefault="00D904DA" w:rsidP="00F26CA9">
            <w:pPr>
              <w:widowControl/>
              <w:jc w:val="center"/>
              <w:rPr>
                <w:rFonts w:ascii="宋体" w:eastAsia="宋体" w:hAnsi="宋体" w:cs="宋体"/>
                <w:b/>
                <w:kern w:val="0"/>
              </w:rPr>
            </w:pPr>
            <w:r w:rsidRPr="006D3968">
              <w:rPr>
                <w:rFonts w:ascii="宋体" w:eastAsia="宋体" w:hAnsi="宋体" w:cs="宋体" w:hint="eastAsia"/>
                <w:b/>
                <w:kern w:val="0"/>
              </w:rPr>
              <w:t>3</w:t>
            </w:r>
          </w:p>
        </w:tc>
        <w:tc>
          <w:tcPr>
            <w:tcW w:w="905" w:type="pct"/>
            <w:tcBorders>
              <w:top w:val="single" w:sz="4" w:space="0" w:color="auto"/>
              <w:left w:val="nil"/>
              <w:bottom w:val="single" w:sz="4" w:space="0" w:color="auto"/>
              <w:right w:val="single" w:sz="4" w:space="0" w:color="auto"/>
            </w:tcBorders>
            <w:shd w:val="clear" w:color="auto" w:fill="auto"/>
            <w:vAlign w:val="center"/>
          </w:tcPr>
          <w:p w14:paraId="313BC599" w14:textId="77777777" w:rsidR="00D904DA" w:rsidRPr="006D3968" w:rsidRDefault="00D904DA" w:rsidP="00F26CA9">
            <w:pPr>
              <w:widowControl/>
              <w:jc w:val="left"/>
              <w:rPr>
                <w:rFonts w:ascii="宋体" w:eastAsia="宋体" w:hAnsi="宋体" w:cs="宋体"/>
                <w:b/>
                <w:kern w:val="0"/>
              </w:rPr>
            </w:pPr>
            <w:r w:rsidRPr="006D3968">
              <w:rPr>
                <w:rFonts w:ascii="宋体" w:eastAsia="宋体" w:hAnsi="宋体" w:cs="宋体" w:hint="eastAsia"/>
                <w:b/>
                <w:kern w:val="0"/>
              </w:rPr>
              <w:t>▲接口类型</w:t>
            </w:r>
          </w:p>
        </w:tc>
        <w:tc>
          <w:tcPr>
            <w:tcW w:w="3445" w:type="pct"/>
            <w:tcBorders>
              <w:top w:val="single" w:sz="4" w:space="0" w:color="auto"/>
              <w:left w:val="nil"/>
              <w:bottom w:val="single" w:sz="4" w:space="0" w:color="auto"/>
              <w:right w:val="single" w:sz="4" w:space="0" w:color="auto"/>
            </w:tcBorders>
            <w:shd w:val="clear" w:color="auto" w:fill="auto"/>
            <w:vAlign w:val="center"/>
          </w:tcPr>
          <w:p w14:paraId="5D1842D7" w14:textId="77777777" w:rsidR="00D904DA" w:rsidRPr="000F65E9" w:rsidRDefault="00D904DA" w:rsidP="00F26CA9">
            <w:pPr>
              <w:widowControl/>
              <w:jc w:val="left"/>
              <w:rPr>
                <w:rFonts w:ascii="宋体" w:eastAsia="宋体" w:hAnsi="宋体" w:cs="宋体"/>
                <w:color w:val="000000"/>
                <w:kern w:val="0"/>
                <w:szCs w:val="21"/>
              </w:rPr>
            </w:pPr>
            <w:r w:rsidRPr="000F65E9">
              <w:rPr>
                <w:rFonts w:ascii="宋体" w:eastAsia="宋体" w:hAnsi="宋体" w:cs="宋体" w:hint="eastAsia"/>
                <w:color w:val="000000"/>
                <w:kern w:val="0"/>
                <w:szCs w:val="21"/>
              </w:rPr>
              <w:t>固化48个10/100/1000BASE-T</w:t>
            </w:r>
            <w:proofErr w:type="gramStart"/>
            <w:r w:rsidRPr="000F65E9">
              <w:rPr>
                <w:rFonts w:ascii="宋体" w:eastAsia="宋体" w:hAnsi="宋体" w:cs="宋体" w:hint="eastAsia"/>
                <w:color w:val="000000"/>
                <w:kern w:val="0"/>
                <w:szCs w:val="21"/>
              </w:rPr>
              <w:t>电口</w:t>
            </w:r>
            <w:proofErr w:type="gramEnd"/>
            <w:r w:rsidRPr="000F65E9">
              <w:rPr>
                <w:rFonts w:ascii="宋体" w:eastAsia="宋体" w:hAnsi="宋体" w:cs="宋体" w:hint="eastAsia"/>
                <w:color w:val="000000"/>
                <w:kern w:val="0"/>
                <w:szCs w:val="21"/>
              </w:rPr>
              <w:t>,支持4个1G/10G BASE-X SFP+端口</w:t>
            </w:r>
          </w:p>
        </w:tc>
      </w:tr>
      <w:tr w:rsidR="00D904DA" w:rsidRPr="0029070E" w14:paraId="0031DBF0" w14:textId="77777777" w:rsidTr="00F26CA9">
        <w:trPr>
          <w:trHeight w:val="240"/>
        </w:trPr>
        <w:tc>
          <w:tcPr>
            <w:tcW w:w="650" w:type="pct"/>
            <w:tcBorders>
              <w:top w:val="single" w:sz="4" w:space="0" w:color="auto"/>
              <w:left w:val="single" w:sz="4" w:space="0" w:color="auto"/>
              <w:bottom w:val="single" w:sz="4" w:space="0" w:color="auto"/>
              <w:right w:val="single" w:sz="4" w:space="0" w:color="auto"/>
            </w:tcBorders>
            <w:shd w:val="clear" w:color="auto" w:fill="auto"/>
            <w:vAlign w:val="center"/>
          </w:tcPr>
          <w:p w14:paraId="6C969528" w14:textId="77777777" w:rsidR="00D904DA" w:rsidRPr="006D3968" w:rsidRDefault="00D904DA" w:rsidP="00F26CA9">
            <w:pPr>
              <w:widowControl/>
              <w:jc w:val="center"/>
              <w:rPr>
                <w:rFonts w:ascii="宋体" w:eastAsia="宋体" w:hAnsi="宋体" w:cs="宋体"/>
                <w:b/>
                <w:kern w:val="0"/>
              </w:rPr>
            </w:pPr>
            <w:r w:rsidRPr="006D3968">
              <w:rPr>
                <w:rFonts w:ascii="宋体" w:eastAsia="宋体" w:hAnsi="宋体" w:cs="宋体" w:hint="eastAsia"/>
                <w:b/>
                <w:kern w:val="0"/>
              </w:rPr>
              <w:t>4</w:t>
            </w:r>
          </w:p>
        </w:tc>
        <w:tc>
          <w:tcPr>
            <w:tcW w:w="905" w:type="pct"/>
            <w:tcBorders>
              <w:top w:val="single" w:sz="4" w:space="0" w:color="auto"/>
              <w:left w:val="nil"/>
              <w:bottom w:val="single" w:sz="4" w:space="0" w:color="auto"/>
              <w:right w:val="single" w:sz="4" w:space="0" w:color="auto"/>
            </w:tcBorders>
            <w:shd w:val="clear" w:color="auto" w:fill="auto"/>
            <w:vAlign w:val="center"/>
          </w:tcPr>
          <w:p w14:paraId="67E51B50" w14:textId="77777777" w:rsidR="00D904DA" w:rsidRPr="006D3968" w:rsidRDefault="00D904DA" w:rsidP="00F26CA9">
            <w:pPr>
              <w:widowControl/>
              <w:jc w:val="left"/>
              <w:rPr>
                <w:rFonts w:ascii="宋体" w:eastAsia="宋体" w:hAnsi="宋体" w:cs="宋体"/>
                <w:b/>
                <w:kern w:val="0"/>
              </w:rPr>
            </w:pPr>
            <w:r w:rsidRPr="006D3968">
              <w:rPr>
                <w:rFonts w:ascii="宋体" w:eastAsia="宋体" w:hAnsi="宋体" w:cs="宋体" w:hint="eastAsia"/>
                <w:b/>
                <w:kern w:val="0"/>
              </w:rPr>
              <w:t>ERPS</w:t>
            </w:r>
          </w:p>
        </w:tc>
        <w:tc>
          <w:tcPr>
            <w:tcW w:w="3445" w:type="pct"/>
            <w:tcBorders>
              <w:top w:val="single" w:sz="4" w:space="0" w:color="auto"/>
              <w:left w:val="nil"/>
              <w:bottom w:val="single" w:sz="4" w:space="0" w:color="auto"/>
              <w:right w:val="single" w:sz="4" w:space="0" w:color="auto"/>
            </w:tcBorders>
            <w:shd w:val="clear" w:color="auto" w:fill="auto"/>
            <w:vAlign w:val="center"/>
          </w:tcPr>
          <w:p w14:paraId="5B55A899" w14:textId="77777777" w:rsidR="00D904DA" w:rsidRPr="000F65E9" w:rsidRDefault="00D904DA" w:rsidP="00F26CA9">
            <w:pPr>
              <w:widowControl/>
              <w:jc w:val="left"/>
              <w:rPr>
                <w:rFonts w:ascii="宋体" w:eastAsia="宋体" w:hAnsi="宋体" w:cs="宋体"/>
                <w:color w:val="000000"/>
                <w:kern w:val="0"/>
                <w:szCs w:val="21"/>
              </w:rPr>
            </w:pPr>
            <w:r w:rsidRPr="000F65E9">
              <w:rPr>
                <w:rFonts w:ascii="宋体" w:eastAsia="宋体" w:hAnsi="宋体" w:cs="宋体" w:hint="eastAsia"/>
                <w:color w:val="000000"/>
                <w:kern w:val="0"/>
                <w:szCs w:val="21"/>
              </w:rPr>
              <w:t>实现ERPS功能，能够快速阻断环路，链路收敛时间≤50ms</w:t>
            </w:r>
          </w:p>
        </w:tc>
      </w:tr>
      <w:tr w:rsidR="00D904DA" w:rsidRPr="0029070E" w14:paraId="6C06C7B1" w14:textId="77777777" w:rsidTr="00F26CA9">
        <w:trPr>
          <w:trHeight w:val="240"/>
        </w:trPr>
        <w:tc>
          <w:tcPr>
            <w:tcW w:w="650" w:type="pct"/>
            <w:tcBorders>
              <w:top w:val="single" w:sz="4" w:space="0" w:color="auto"/>
              <w:left w:val="single" w:sz="4" w:space="0" w:color="auto"/>
              <w:bottom w:val="single" w:sz="4" w:space="0" w:color="auto"/>
              <w:right w:val="single" w:sz="4" w:space="0" w:color="auto"/>
            </w:tcBorders>
            <w:shd w:val="clear" w:color="auto" w:fill="auto"/>
            <w:vAlign w:val="center"/>
          </w:tcPr>
          <w:p w14:paraId="13CF3E50" w14:textId="77777777" w:rsidR="00D904DA" w:rsidRPr="006D3968" w:rsidRDefault="00D904DA" w:rsidP="00F26CA9">
            <w:pPr>
              <w:widowControl/>
              <w:jc w:val="center"/>
              <w:rPr>
                <w:rFonts w:ascii="宋体" w:eastAsia="宋体" w:hAnsi="宋体" w:cs="宋体"/>
                <w:b/>
                <w:kern w:val="0"/>
              </w:rPr>
            </w:pPr>
            <w:r w:rsidRPr="006D3968">
              <w:rPr>
                <w:rFonts w:ascii="宋体" w:eastAsia="宋体" w:hAnsi="宋体" w:cs="宋体" w:hint="eastAsia"/>
                <w:b/>
                <w:kern w:val="0"/>
              </w:rPr>
              <w:t>5</w:t>
            </w:r>
          </w:p>
        </w:tc>
        <w:tc>
          <w:tcPr>
            <w:tcW w:w="905" w:type="pct"/>
            <w:tcBorders>
              <w:top w:val="single" w:sz="4" w:space="0" w:color="auto"/>
              <w:left w:val="nil"/>
              <w:bottom w:val="single" w:sz="4" w:space="0" w:color="auto"/>
              <w:right w:val="single" w:sz="4" w:space="0" w:color="auto"/>
            </w:tcBorders>
            <w:shd w:val="clear" w:color="auto" w:fill="auto"/>
            <w:vAlign w:val="center"/>
          </w:tcPr>
          <w:p w14:paraId="1096386B" w14:textId="77777777" w:rsidR="00D904DA" w:rsidRPr="006D3968" w:rsidRDefault="00D904DA" w:rsidP="00F26CA9">
            <w:pPr>
              <w:widowControl/>
              <w:jc w:val="left"/>
              <w:rPr>
                <w:rFonts w:ascii="宋体" w:eastAsia="宋体" w:hAnsi="宋体" w:cs="宋体"/>
                <w:b/>
                <w:kern w:val="0"/>
              </w:rPr>
            </w:pPr>
            <w:r w:rsidRPr="006D3968">
              <w:rPr>
                <w:rFonts w:ascii="宋体" w:eastAsia="宋体" w:hAnsi="宋体" w:cs="宋体" w:hint="eastAsia"/>
                <w:b/>
                <w:kern w:val="0"/>
              </w:rPr>
              <w:t>CPU保护</w:t>
            </w:r>
          </w:p>
        </w:tc>
        <w:tc>
          <w:tcPr>
            <w:tcW w:w="3445" w:type="pct"/>
            <w:tcBorders>
              <w:top w:val="single" w:sz="4" w:space="0" w:color="auto"/>
              <w:left w:val="nil"/>
              <w:bottom w:val="single" w:sz="4" w:space="0" w:color="auto"/>
              <w:right w:val="single" w:sz="4" w:space="0" w:color="auto"/>
            </w:tcBorders>
            <w:shd w:val="clear" w:color="auto" w:fill="auto"/>
            <w:vAlign w:val="center"/>
          </w:tcPr>
          <w:p w14:paraId="6DFF08F0" w14:textId="77777777" w:rsidR="00D904DA" w:rsidRPr="000F65E9" w:rsidRDefault="00D904DA" w:rsidP="00F26CA9">
            <w:pPr>
              <w:widowControl/>
              <w:jc w:val="left"/>
              <w:rPr>
                <w:rFonts w:ascii="宋体" w:eastAsia="宋体" w:hAnsi="宋体" w:cs="宋体"/>
                <w:color w:val="000000"/>
                <w:kern w:val="0"/>
                <w:szCs w:val="21"/>
              </w:rPr>
            </w:pPr>
            <w:r w:rsidRPr="000F65E9">
              <w:rPr>
                <w:rFonts w:ascii="宋体" w:eastAsia="宋体" w:hAnsi="宋体" w:cs="宋体" w:hint="eastAsia"/>
                <w:color w:val="000000"/>
                <w:kern w:val="0"/>
                <w:szCs w:val="21"/>
              </w:rPr>
              <w:t>实现CPU保护功能，能限制非法报文对CPU的攻击，保护交换机在各种环境下稳定工作</w:t>
            </w:r>
          </w:p>
        </w:tc>
      </w:tr>
      <w:tr w:rsidR="00D904DA" w:rsidRPr="0029070E" w14:paraId="3A5E9377" w14:textId="77777777" w:rsidTr="00F26CA9">
        <w:trPr>
          <w:trHeight w:val="240"/>
        </w:trPr>
        <w:tc>
          <w:tcPr>
            <w:tcW w:w="650" w:type="pct"/>
            <w:vMerge w:val="restart"/>
            <w:tcBorders>
              <w:top w:val="single" w:sz="4" w:space="0" w:color="auto"/>
              <w:left w:val="single" w:sz="4" w:space="0" w:color="auto"/>
              <w:right w:val="single" w:sz="4" w:space="0" w:color="auto"/>
            </w:tcBorders>
            <w:shd w:val="clear" w:color="auto" w:fill="auto"/>
            <w:vAlign w:val="center"/>
          </w:tcPr>
          <w:p w14:paraId="5B27C1EB" w14:textId="77777777" w:rsidR="00D904DA" w:rsidRPr="006D3968" w:rsidRDefault="00D904DA" w:rsidP="00F26CA9">
            <w:pPr>
              <w:widowControl/>
              <w:jc w:val="center"/>
              <w:rPr>
                <w:rFonts w:ascii="宋体" w:eastAsia="宋体" w:hAnsi="宋体" w:cs="宋体"/>
                <w:b/>
                <w:kern w:val="0"/>
              </w:rPr>
            </w:pPr>
            <w:r w:rsidRPr="006D3968">
              <w:rPr>
                <w:rFonts w:ascii="宋体" w:eastAsia="宋体" w:hAnsi="宋体" w:cs="宋体" w:hint="eastAsia"/>
                <w:b/>
                <w:kern w:val="0"/>
              </w:rPr>
              <w:t>6</w:t>
            </w:r>
          </w:p>
        </w:tc>
        <w:tc>
          <w:tcPr>
            <w:tcW w:w="905" w:type="pct"/>
            <w:vMerge w:val="restart"/>
            <w:tcBorders>
              <w:top w:val="single" w:sz="4" w:space="0" w:color="auto"/>
              <w:left w:val="nil"/>
              <w:right w:val="single" w:sz="4" w:space="0" w:color="auto"/>
            </w:tcBorders>
            <w:shd w:val="clear" w:color="auto" w:fill="auto"/>
            <w:vAlign w:val="center"/>
          </w:tcPr>
          <w:p w14:paraId="1F472E83" w14:textId="77777777" w:rsidR="00D904DA" w:rsidRPr="006D3968" w:rsidRDefault="00D904DA" w:rsidP="00F26CA9">
            <w:pPr>
              <w:widowControl/>
              <w:jc w:val="left"/>
              <w:rPr>
                <w:rFonts w:ascii="宋体" w:eastAsia="宋体" w:hAnsi="宋体" w:cs="宋体"/>
                <w:b/>
                <w:kern w:val="0"/>
              </w:rPr>
            </w:pPr>
            <w:r w:rsidRPr="006D3968">
              <w:rPr>
                <w:rFonts w:ascii="宋体" w:eastAsia="宋体" w:hAnsi="宋体" w:cs="宋体" w:hint="eastAsia"/>
                <w:b/>
                <w:kern w:val="0"/>
              </w:rPr>
              <w:t>堆叠</w:t>
            </w:r>
          </w:p>
          <w:p w14:paraId="08D01EC7" w14:textId="77777777" w:rsidR="00D904DA" w:rsidRPr="006D3968" w:rsidRDefault="00D904DA" w:rsidP="00F26CA9">
            <w:pPr>
              <w:widowControl/>
              <w:jc w:val="left"/>
              <w:rPr>
                <w:rFonts w:ascii="宋体" w:eastAsia="宋体" w:hAnsi="宋体" w:cs="宋体"/>
                <w:b/>
                <w:kern w:val="0"/>
              </w:rPr>
            </w:pPr>
            <w:r w:rsidRPr="006D3968">
              <w:rPr>
                <w:rFonts w:ascii="宋体" w:eastAsia="宋体" w:hAnsi="宋体" w:cs="宋体" w:hint="eastAsia"/>
                <w:b/>
                <w:kern w:val="0"/>
              </w:rPr>
              <w:t>VLAN特性</w:t>
            </w:r>
          </w:p>
        </w:tc>
        <w:tc>
          <w:tcPr>
            <w:tcW w:w="3445" w:type="pct"/>
            <w:tcBorders>
              <w:top w:val="single" w:sz="4" w:space="0" w:color="auto"/>
              <w:left w:val="nil"/>
              <w:bottom w:val="single" w:sz="4" w:space="0" w:color="auto"/>
              <w:right w:val="single" w:sz="4" w:space="0" w:color="auto"/>
            </w:tcBorders>
            <w:shd w:val="clear" w:color="auto" w:fill="auto"/>
            <w:vAlign w:val="center"/>
          </w:tcPr>
          <w:p w14:paraId="33395AD6" w14:textId="77777777" w:rsidR="00D904DA" w:rsidRPr="000F65E9" w:rsidRDefault="00D904DA" w:rsidP="00F26CA9">
            <w:pPr>
              <w:widowControl/>
              <w:jc w:val="left"/>
              <w:rPr>
                <w:rFonts w:ascii="宋体" w:eastAsia="宋体" w:hAnsi="宋体" w:cs="宋体"/>
                <w:color w:val="000000"/>
                <w:kern w:val="0"/>
                <w:szCs w:val="21"/>
              </w:rPr>
            </w:pPr>
            <w:r w:rsidRPr="000F65E9">
              <w:rPr>
                <w:rFonts w:ascii="宋体" w:eastAsia="宋体" w:hAnsi="宋体" w:cs="宋体" w:hint="eastAsia"/>
                <w:color w:val="000000"/>
                <w:kern w:val="0"/>
                <w:szCs w:val="21"/>
              </w:rPr>
              <w:t>最大堆叠台数&gt;=9台</w:t>
            </w:r>
          </w:p>
        </w:tc>
      </w:tr>
      <w:tr w:rsidR="00D904DA" w:rsidRPr="0029070E" w14:paraId="4F485587" w14:textId="77777777" w:rsidTr="00F26CA9">
        <w:trPr>
          <w:trHeight w:val="240"/>
        </w:trPr>
        <w:tc>
          <w:tcPr>
            <w:tcW w:w="650" w:type="pct"/>
            <w:vMerge/>
            <w:tcBorders>
              <w:left w:val="single" w:sz="4" w:space="0" w:color="auto"/>
              <w:right w:val="single" w:sz="4" w:space="0" w:color="auto"/>
            </w:tcBorders>
            <w:shd w:val="clear" w:color="auto" w:fill="auto"/>
            <w:vAlign w:val="center"/>
          </w:tcPr>
          <w:p w14:paraId="594C2042" w14:textId="77777777" w:rsidR="00D904DA" w:rsidRPr="006D3968" w:rsidRDefault="00D904DA" w:rsidP="00F26CA9">
            <w:pPr>
              <w:widowControl/>
              <w:jc w:val="center"/>
              <w:rPr>
                <w:rFonts w:ascii="宋体" w:eastAsia="宋体" w:hAnsi="宋体" w:cs="宋体"/>
                <w:b/>
                <w:kern w:val="0"/>
              </w:rPr>
            </w:pPr>
          </w:p>
        </w:tc>
        <w:tc>
          <w:tcPr>
            <w:tcW w:w="905" w:type="pct"/>
            <w:vMerge/>
            <w:tcBorders>
              <w:left w:val="nil"/>
              <w:right w:val="single" w:sz="4" w:space="0" w:color="auto"/>
            </w:tcBorders>
            <w:shd w:val="clear" w:color="auto" w:fill="auto"/>
            <w:vAlign w:val="center"/>
          </w:tcPr>
          <w:p w14:paraId="587E709F" w14:textId="77777777" w:rsidR="00D904DA" w:rsidRPr="006D3968" w:rsidRDefault="00D904DA" w:rsidP="00F26CA9">
            <w:pPr>
              <w:widowControl/>
              <w:jc w:val="left"/>
              <w:rPr>
                <w:rFonts w:ascii="宋体" w:eastAsia="宋体" w:hAnsi="宋体" w:cs="宋体"/>
                <w:b/>
                <w:kern w:val="0"/>
              </w:rPr>
            </w:pPr>
          </w:p>
        </w:tc>
        <w:tc>
          <w:tcPr>
            <w:tcW w:w="3445" w:type="pct"/>
            <w:tcBorders>
              <w:top w:val="single" w:sz="4" w:space="0" w:color="auto"/>
              <w:left w:val="nil"/>
              <w:bottom w:val="single" w:sz="4" w:space="0" w:color="auto"/>
              <w:right w:val="single" w:sz="4" w:space="0" w:color="auto"/>
            </w:tcBorders>
            <w:shd w:val="clear" w:color="auto" w:fill="auto"/>
            <w:vAlign w:val="center"/>
          </w:tcPr>
          <w:p w14:paraId="05B36C24" w14:textId="77777777" w:rsidR="00D904DA" w:rsidRPr="000F65E9" w:rsidRDefault="00D904DA" w:rsidP="00F26CA9">
            <w:pPr>
              <w:widowControl/>
              <w:jc w:val="left"/>
              <w:rPr>
                <w:rFonts w:ascii="宋体" w:eastAsia="宋体" w:hAnsi="宋体" w:cs="宋体"/>
                <w:color w:val="000000"/>
                <w:kern w:val="0"/>
                <w:szCs w:val="21"/>
              </w:rPr>
            </w:pPr>
            <w:r w:rsidRPr="000F65E9">
              <w:rPr>
                <w:rFonts w:ascii="宋体" w:eastAsia="宋体" w:hAnsi="宋体" w:cs="宋体" w:hint="eastAsia"/>
                <w:color w:val="000000"/>
                <w:kern w:val="0"/>
                <w:szCs w:val="21"/>
              </w:rPr>
              <w:t>支持基于端口的VLAN，支持</w:t>
            </w:r>
            <w:proofErr w:type="gramStart"/>
            <w:r w:rsidRPr="000F65E9">
              <w:rPr>
                <w:rFonts w:ascii="宋体" w:eastAsia="宋体" w:hAnsi="宋体" w:cs="宋体" w:hint="eastAsia"/>
                <w:color w:val="000000"/>
                <w:kern w:val="0"/>
                <w:szCs w:val="21"/>
              </w:rPr>
              <w:t>基于协议</w:t>
            </w:r>
            <w:proofErr w:type="gramEnd"/>
            <w:r w:rsidRPr="000F65E9">
              <w:rPr>
                <w:rFonts w:ascii="宋体" w:eastAsia="宋体" w:hAnsi="宋体" w:cs="宋体" w:hint="eastAsia"/>
                <w:color w:val="000000"/>
                <w:kern w:val="0"/>
                <w:szCs w:val="21"/>
              </w:rPr>
              <w:t>的VLAN</w:t>
            </w:r>
          </w:p>
        </w:tc>
      </w:tr>
      <w:tr w:rsidR="00D904DA" w:rsidRPr="0029070E" w14:paraId="7351687F" w14:textId="77777777" w:rsidTr="00F26CA9">
        <w:trPr>
          <w:trHeight w:val="240"/>
        </w:trPr>
        <w:tc>
          <w:tcPr>
            <w:tcW w:w="650" w:type="pct"/>
            <w:vMerge/>
            <w:tcBorders>
              <w:left w:val="single" w:sz="4" w:space="0" w:color="auto"/>
              <w:bottom w:val="single" w:sz="4" w:space="0" w:color="auto"/>
              <w:right w:val="single" w:sz="4" w:space="0" w:color="auto"/>
            </w:tcBorders>
            <w:shd w:val="clear" w:color="auto" w:fill="auto"/>
            <w:vAlign w:val="center"/>
          </w:tcPr>
          <w:p w14:paraId="2505FB94" w14:textId="77777777" w:rsidR="00D904DA" w:rsidRPr="006D3968" w:rsidRDefault="00D904DA" w:rsidP="00F26CA9">
            <w:pPr>
              <w:widowControl/>
              <w:jc w:val="center"/>
              <w:rPr>
                <w:rFonts w:ascii="宋体" w:eastAsia="宋体" w:hAnsi="宋体" w:cs="宋体"/>
                <w:b/>
                <w:kern w:val="0"/>
              </w:rPr>
            </w:pPr>
          </w:p>
        </w:tc>
        <w:tc>
          <w:tcPr>
            <w:tcW w:w="905" w:type="pct"/>
            <w:vMerge/>
            <w:tcBorders>
              <w:left w:val="nil"/>
              <w:bottom w:val="single" w:sz="4" w:space="0" w:color="auto"/>
              <w:right w:val="single" w:sz="4" w:space="0" w:color="auto"/>
            </w:tcBorders>
            <w:shd w:val="clear" w:color="auto" w:fill="auto"/>
            <w:vAlign w:val="center"/>
          </w:tcPr>
          <w:p w14:paraId="719126F1" w14:textId="77777777" w:rsidR="00D904DA" w:rsidRPr="006D3968" w:rsidRDefault="00D904DA" w:rsidP="00F26CA9">
            <w:pPr>
              <w:widowControl/>
              <w:jc w:val="left"/>
              <w:rPr>
                <w:rFonts w:ascii="宋体" w:eastAsia="宋体" w:hAnsi="宋体" w:cs="宋体"/>
                <w:b/>
                <w:kern w:val="0"/>
              </w:rPr>
            </w:pPr>
          </w:p>
        </w:tc>
        <w:tc>
          <w:tcPr>
            <w:tcW w:w="3445" w:type="pct"/>
            <w:tcBorders>
              <w:top w:val="single" w:sz="4" w:space="0" w:color="auto"/>
              <w:left w:val="nil"/>
              <w:bottom w:val="single" w:sz="4" w:space="0" w:color="auto"/>
              <w:right w:val="single" w:sz="4" w:space="0" w:color="auto"/>
            </w:tcBorders>
            <w:shd w:val="clear" w:color="auto" w:fill="auto"/>
            <w:vAlign w:val="center"/>
          </w:tcPr>
          <w:p w14:paraId="688FE502" w14:textId="77777777" w:rsidR="00D904DA" w:rsidRPr="000F65E9" w:rsidRDefault="00D904DA" w:rsidP="00F26CA9">
            <w:pPr>
              <w:widowControl/>
              <w:jc w:val="left"/>
              <w:rPr>
                <w:rFonts w:ascii="宋体" w:eastAsia="宋体" w:hAnsi="宋体" w:cs="宋体"/>
                <w:color w:val="000000"/>
                <w:kern w:val="0"/>
                <w:szCs w:val="21"/>
              </w:rPr>
            </w:pPr>
            <w:r w:rsidRPr="000F65E9">
              <w:rPr>
                <w:rFonts w:ascii="宋体" w:eastAsia="宋体" w:hAnsi="宋体" w:cs="宋体" w:hint="eastAsia"/>
                <w:color w:val="000000"/>
                <w:kern w:val="0"/>
                <w:szCs w:val="21"/>
              </w:rPr>
              <w:t>最大VLAN数(不是VLAN ID)&gt;=4094</w:t>
            </w:r>
          </w:p>
        </w:tc>
      </w:tr>
      <w:tr w:rsidR="00D904DA" w:rsidRPr="0029070E" w14:paraId="2C96449F" w14:textId="77777777" w:rsidTr="00F26CA9">
        <w:trPr>
          <w:trHeight w:val="240"/>
        </w:trPr>
        <w:tc>
          <w:tcPr>
            <w:tcW w:w="650" w:type="pct"/>
            <w:tcBorders>
              <w:top w:val="nil"/>
              <w:left w:val="single" w:sz="4" w:space="0" w:color="auto"/>
              <w:bottom w:val="single" w:sz="4" w:space="0" w:color="auto"/>
              <w:right w:val="single" w:sz="4" w:space="0" w:color="auto"/>
            </w:tcBorders>
            <w:shd w:val="clear" w:color="auto" w:fill="auto"/>
            <w:noWrap/>
            <w:vAlign w:val="center"/>
          </w:tcPr>
          <w:p w14:paraId="1522CA1F" w14:textId="77777777" w:rsidR="00D904DA" w:rsidRPr="006D3968" w:rsidRDefault="00D904DA" w:rsidP="00F26CA9">
            <w:pPr>
              <w:widowControl/>
              <w:jc w:val="center"/>
              <w:rPr>
                <w:rFonts w:ascii="宋体" w:eastAsia="宋体" w:hAnsi="宋体" w:cs="宋体"/>
                <w:b/>
                <w:kern w:val="0"/>
              </w:rPr>
            </w:pPr>
            <w:r w:rsidRPr="006D3968">
              <w:rPr>
                <w:rFonts w:ascii="宋体" w:eastAsia="宋体" w:hAnsi="宋体" w:cs="宋体" w:hint="eastAsia"/>
                <w:b/>
                <w:kern w:val="0"/>
              </w:rPr>
              <w:t>7</w:t>
            </w:r>
          </w:p>
        </w:tc>
        <w:tc>
          <w:tcPr>
            <w:tcW w:w="905" w:type="pct"/>
            <w:tcBorders>
              <w:top w:val="nil"/>
              <w:left w:val="nil"/>
              <w:bottom w:val="single" w:sz="4" w:space="0" w:color="auto"/>
              <w:right w:val="single" w:sz="4" w:space="0" w:color="auto"/>
            </w:tcBorders>
            <w:shd w:val="clear" w:color="auto" w:fill="auto"/>
            <w:vAlign w:val="center"/>
          </w:tcPr>
          <w:p w14:paraId="72B0D602" w14:textId="77777777" w:rsidR="00D904DA" w:rsidRPr="006D3968" w:rsidRDefault="00D904DA" w:rsidP="00F26CA9">
            <w:pPr>
              <w:widowControl/>
              <w:jc w:val="left"/>
              <w:rPr>
                <w:rFonts w:ascii="宋体" w:eastAsia="宋体" w:hAnsi="宋体" w:cs="宋体"/>
                <w:b/>
                <w:kern w:val="0"/>
              </w:rPr>
            </w:pPr>
            <w:r w:rsidRPr="006D3968">
              <w:rPr>
                <w:rFonts w:ascii="宋体" w:eastAsia="宋体" w:hAnsi="宋体" w:cs="宋体" w:hint="eastAsia"/>
                <w:b/>
                <w:kern w:val="0"/>
              </w:rPr>
              <w:t>镜像功能</w:t>
            </w:r>
          </w:p>
        </w:tc>
        <w:tc>
          <w:tcPr>
            <w:tcW w:w="3445" w:type="pct"/>
            <w:tcBorders>
              <w:top w:val="nil"/>
              <w:left w:val="nil"/>
              <w:bottom w:val="single" w:sz="4" w:space="0" w:color="auto"/>
              <w:right w:val="single" w:sz="4" w:space="0" w:color="auto"/>
            </w:tcBorders>
            <w:shd w:val="clear" w:color="auto" w:fill="auto"/>
            <w:vAlign w:val="center"/>
          </w:tcPr>
          <w:p w14:paraId="050F0743" w14:textId="77777777" w:rsidR="00D904DA" w:rsidRPr="000F65E9" w:rsidRDefault="00D904DA" w:rsidP="00F26CA9">
            <w:pPr>
              <w:widowControl/>
              <w:jc w:val="left"/>
              <w:rPr>
                <w:rFonts w:ascii="宋体" w:eastAsia="宋体" w:hAnsi="宋体" w:cs="宋体"/>
                <w:color w:val="000000"/>
                <w:kern w:val="0"/>
                <w:szCs w:val="21"/>
              </w:rPr>
            </w:pPr>
            <w:r w:rsidRPr="000F65E9">
              <w:rPr>
                <w:rFonts w:ascii="宋体" w:eastAsia="宋体" w:hAnsi="宋体" w:cs="宋体" w:hint="eastAsia"/>
                <w:color w:val="000000"/>
                <w:kern w:val="0"/>
                <w:szCs w:val="21"/>
              </w:rPr>
              <w:t>支持远程镜像、流镜像、端口镜像</w:t>
            </w:r>
          </w:p>
        </w:tc>
      </w:tr>
      <w:tr w:rsidR="00D904DA" w:rsidRPr="0029070E" w14:paraId="25C2BBAA" w14:textId="77777777" w:rsidTr="00F26CA9">
        <w:trPr>
          <w:trHeight w:val="240"/>
        </w:trPr>
        <w:tc>
          <w:tcPr>
            <w:tcW w:w="650" w:type="pct"/>
            <w:tcBorders>
              <w:top w:val="nil"/>
              <w:left w:val="single" w:sz="4" w:space="0" w:color="auto"/>
              <w:bottom w:val="single" w:sz="4" w:space="0" w:color="auto"/>
              <w:right w:val="single" w:sz="4" w:space="0" w:color="auto"/>
            </w:tcBorders>
            <w:shd w:val="clear" w:color="auto" w:fill="auto"/>
            <w:noWrap/>
            <w:vAlign w:val="center"/>
          </w:tcPr>
          <w:p w14:paraId="1BD352D8" w14:textId="77777777" w:rsidR="00D904DA" w:rsidRPr="006D3968" w:rsidRDefault="00D904DA" w:rsidP="00F26CA9">
            <w:pPr>
              <w:widowControl/>
              <w:jc w:val="center"/>
              <w:rPr>
                <w:rFonts w:ascii="宋体" w:eastAsia="宋体" w:hAnsi="宋体" w:cs="宋体"/>
                <w:b/>
                <w:kern w:val="0"/>
              </w:rPr>
            </w:pPr>
            <w:r w:rsidRPr="006D3968">
              <w:rPr>
                <w:rFonts w:ascii="宋体" w:eastAsia="宋体" w:hAnsi="宋体" w:cs="宋体" w:hint="eastAsia"/>
                <w:b/>
                <w:kern w:val="0"/>
              </w:rPr>
              <w:t>8</w:t>
            </w:r>
          </w:p>
        </w:tc>
        <w:tc>
          <w:tcPr>
            <w:tcW w:w="905" w:type="pct"/>
            <w:tcBorders>
              <w:top w:val="nil"/>
              <w:left w:val="nil"/>
              <w:bottom w:val="single" w:sz="4" w:space="0" w:color="auto"/>
              <w:right w:val="single" w:sz="4" w:space="0" w:color="auto"/>
            </w:tcBorders>
            <w:shd w:val="clear" w:color="auto" w:fill="auto"/>
            <w:vAlign w:val="center"/>
          </w:tcPr>
          <w:p w14:paraId="151DDC19" w14:textId="77777777" w:rsidR="00D904DA" w:rsidRPr="006D3968" w:rsidRDefault="00D904DA" w:rsidP="00F26CA9">
            <w:pPr>
              <w:widowControl/>
              <w:jc w:val="left"/>
              <w:rPr>
                <w:rFonts w:ascii="宋体" w:eastAsia="宋体" w:hAnsi="宋体" w:cs="宋体"/>
                <w:b/>
                <w:kern w:val="0"/>
              </w:rPr>
            </w:pPr>
            <w:r w:rsidRPr="006D3968">
              <w:rPr>
                <w:rFonts w:ascii="宋体" w:eastAsia="宋体" w:hAnsi="宋体" w:cs="宋体" w:hint="eastAsia"/>
                <w:b/>
                <w:kern w:val="0"/>
              </w:rPr>
              <w:t>组播协议</w:t>
            </w:r>
          </w:p>
        </w:tc>
        <w:tc>
          <w:tcPr>
            <w:tcW w:w="3445" w:type="pct"/>
            <w:tcBorders>
              <w:top w:val="nil"/>
              <w:left w:val="nil"/>
              <w:bottom w:val="single" w:sz="4" w:space="0" w:color="auto"/>
              <w:right w:val="single" w:sz="4" w:space="0" w:color="auto"/>
            </w:tcBorders>
            <w:shd w:val="clear" w:color="auto" w:fill="auto"/>
            <w:vAlign w:val="center"/>
          </w:tcPr>
          <w:p w14:paraId="35916454" w14:textId="77777777" w:rsidR="00D904DA" w:rsidRPr="000F65E9" w:rsidRDefault="00D904DA" w:rsidP="00F26CA9">
            <w:pPr>
              <w:widowControl/>
              <w:jc w:val="left"/>
              <w:rPr>
                <w:rFonts w:ascii="宋体" w:eastAsia="宋体" w:hAnsi="宋体" w:cs="宋体"/>
                <w:color w:val="000000"/>
                <w:kern w:val="0"/>
                <w:szCs w:val="21"/>
              </w:rPr>
            </w:pPr>
            <w:r w:rsidRPr="000F65E9">
              <w:rPr>
                <w:rFonts w:ascii="宋体" w:eastAsia="宋体" w:hAnsi="宋体" w:cs="宋体" w:hint="eastAsia"/>
                <w:color w:val="000000"/>
                <w:kern w:val="0"/>
                <w:szCs w:val="21"/>
              </w:rPr>
              <w:t>支持IGMP Snooping v1/v2/v3，MLD Snooping v1/v2</w:t>
            </w:r>
          </w:p>
        </w:tc>
      </w:tr>
      <w:tr w:rsidR="00D904DA" w:rsidRPr="0029070E" w14:paraId="1155A331" w14:textId="77777777" w:rsidTr="00F26CA9">
        <w:trPr>
          <w:trHeight w:val="240"/>
        </w:trPr>
        <w:tc>
          <w:tcPr>
            <w:tcW w:w="650" w:type="pct"/>
            <w:vMerge w:val="restart"/>
            <w:tcBorders>
              <w:top w:val="single" w:sz="4" w:space="0" w:color="auto"/>
              <w:left w:val="single" w:sz="4" w:space="0" w:color="auto"/>
              <w:right w:val="single" w:sz="4" w:space="0" w:color="auto"/>
            </w:tcBorders>
            <w:shd w:val="clear" w:color="auto" w:fill="auto"/>
            <w:noWrap/>
            <w:vAlign w:val="center"/>
          </w:tcPr>
          <w:p w14:paraId="3AA637BC" w14:textId="77777777" w:rsidR="00D904DA" w:rsidRPr="006D3968" w:rsidRDefault="00D904DA" w:rsidP="00F26CA9">
            <w:pPr>
              <w:widowControl/>
              <w:jc w:val="center"/>
              <w:rPr>
                <w:rFonts w:ascii="宋体" w:eastAsia="宋体" w:hAnsi="宋体" w:cs="宋体"/>
                <w:b/>
                <w:kern w:val="0"/>
              </w:rPr>
            </w:pPr>
            <w:r w:rsidRPr="006D3968">
              <w:rPr>
                <w:rFonts w:ascii="宋体" w:eastAsia="宋体" w:hAnsi="宋体" w:cs="宋体" w:hint="eastAsia"/>
                <w:b/>
                <w:kern w:val="0"/>
              </w:rPr>
              <w:t>9</w:t>
            </w:r>
          </w:p>
        </w:tc>
        <w:tc>
          <w:tcPr>
            <w:tcW w:w="905" w:type="pct"/>
            <w:vMerge w:val="restart"/>
            <w:tcBorders>
              <w:top w:val="single" w:sz="4" w:space="0" w:color="auto"/>
              <w:left w:val="nil"/>
              <w:right w:val="single" w:sz="4" w:space="0" w:color="auto"/>
            </w:tcBorders>
            <w:shd w:val="clear" w:color="auto" w:fill="auto"/>
            <w:vAlign w:val="center"/>
          </w:tcPr>
          <w:p w14:paraId="15B4EC02" w14:textId="77777777" w:rsidR="00D904DA" w:rsidRPr="006D3968" w:rsidRDefault="00D904DA" w:rsidP="00F26CA9">
            <w:pPr>
              <w:widowControl/>
              <w:jc w:val="left"/>
              <w:rPr>
                <w:rFonts w:ascii="宋体" w:eastAsia="宋体" w:hAnsi="宋体" w:cs="宋体"/>
                <w:b/>
                <w:kern w:val="0"/>
              </w:rPr>
            </w:pPr>
            <w:r w:rsidRPr="006D3968">
              <w:rPr>
                <w:rFonts w:ascii="宋体" w:eastAsia="宋体" w:hAnsi="宋体" w:cs="宋体" w:hint="eastAsia"/>
                <w:b/>
                <w:kern w:val="0"/>
              </w:rPr>
              <w:t>路由协议</w:t>
            </w:r>
          </w:p>
        </w:tc>
        <w:tc>
          <w:tcPr>
            <w:tcW w:w="3445" w:type="pct"/>
            <w:tcBorders>
              <w:top w:val="nil"/>
              <w:left w:val="nil"/>
              <w:bottom w:val="single" w:sz="4" w:space="0" w:color="auto"/>
              <w:right w:val="single" w:sz="4" w:space="0" w:color="auto"/>
            </w:tcBorders>
            <w:shd w:val="clear" w:color="auto" w:fill="auto"/>
            <w:vAlign w:val="center"/>
          </w:tcPr>
          <w:p w14:paraId="58CED1DB" w14:textId="77777777" w:rsidR="00D904DA" w:rsidRPr="000F65E9" w:rsidRDefault="00D904DA" w:rsidP="00F26CA9">
            <w:pPr>
              <w:widowControl/>
              <w:jc w:val="left"/>
              <w:rPr>
                <w:rFonts w:ascii="宋体" w:eastAsia="宋体" w:hAnsi="宋体" w:cs="宋体"/>
                <w:color w:val="000000"/>
                <w:kern w:val="0"/>
                <w:szCs w:val="21"/>
              </w:rPr>
            </w:pPr>
            <w:r w:rsidRPr="000F65E9">
              <w:rPr>
                <w:rFonts w:ascii="宋体" w:eastAsia="宋体" w:hAnsi="宋体" w:cs="宋体" w:hint="eastAsia"/>
                <w:color w:val="000000"/>
                <w:kern w:val="0"/>
                <w:szCs w:val="21"/>
              </w:rPr>
              <w:t>支持IPv4静态路由、RIP V1/V2、OSPF</w:t>
            </w:r>
          </w:p>
        </w:tc>
      </w:tr>
      <w:tr w:rsidR="00D904DA" w:rsidRPr="0029070E" w14:paraId="41BFE91B" w14:textId="77777777" w:rsidTr="00F26CA9">
        <w:trPr>
          <w:trHeight w:val="240"/>
        </w:trPr>
        <w:tc>
          <w:tcPr>
            <w:tcW w:w="650" w:type="pct"/>
            <w:vMerge/>
            <w:tcBorders>
              <w:left w:val="single" w:sz="4" w:space="0" w:color="auto"/>
              <w:bottom w:val="single" w:sz="4" w:space="0" w:color="auto"/>
              <w:right w:val="single" w:sz="4" w:space="0" w:color="auto"/>
            </w:tcBorders>
            <w:shd w:val="clear" w:color="auto" w:fill="auto"/>
            <w:noWrap/>
            <w:vAlign w:val="center"/>
          </w:tcPr>
          <w:p w14:paraId="1D62401B" w14:textId="77777777" w:rsidR="00D904DA" w:rsidRPr="006D3968" w:rsidRDefault="00D904DA" w:rsidP="00F26CA9">
            <w:pPr>
              <w:widowControl/>
              <w:jc w:val="center"/>
              <w:rPr>
                <w:rFonts w:ascii="宋体" w:eastAsia="宋体" w:hAnsi="宋体" w:cs="宋体"/>
                <w:b/>
                <w:kern w:val="0"/>
              </w:rPr>
            </w:pPr>
          </w:p>
        </w:tc>
        <w:tc>
          <w:tcPr>
            <w:tcW w:w="905" w:type="pct"/>
            <w:vMerge/>
            <w:tcBorders>
              <w:left w:val="nil"/>
              <w:bottom w:val="single" w:sz="4" w:space="0" w:color="auto"/>
              <w:right w:val="single" w:sz="4" w:space="0" w:color="auto"/>
            </w:tcBorders>
            <w:shd w:val="clear" w:color="auto" w:fill="auto"/>
            <w:vAlign w:val="center"/>
          </w:tcPr>
          <w:p w14:paraId="5D421337" w14:textId="77777777" w:rsidR="00D904DA" w:rsidRPr="006D3968" w:rsidRDefault="00D904DA" w:rsidP="00F26CA9">
            <w:pPr>
              <w:widowControl/>
              <w:jc w:val="left"/>
              <w:rPr>
                <w:rFonts w:ascii="宋体" w:eastAsia="宋体" w:hAnsi="宋体" w:cs="宋体"/>
                <w:b/>
                <w:kern w:val="0"/>
              </w:rPr>
            </w:pPr>
          </w:p>
        </w:tc>
        <w:tc>
          <w:tcPr>
            <w:tcW w:w="3445" w:type="pct"/>
            <w:tcBorders>
              <w:top w:val="nil"/>
              <w:left w:val="nil"/>
              <w:bottom w:val="single" w:sz="4" w:space="0" w:color="auto"/>
              <w:right w:val="single" w:sz="4" w:space="0" w:color="auto"/>
            </w:tcBorders>
            <w:shd w:val="clear" w:color="auto" w:fill="auto"/>
            <w:vAlign w:val="center"/>
          </w:tcPr>
          <w:p w14:paraId="4AE802CA" w14:textId="77777777" w:rsidR="00D904DA" w:rsidRPr="000F65E9" w:rsidRDefault="00D904DA" w:rsidP="00F26CA9">
            <w:pPr>
              <w:widowControl/>
              <w:jc w:val="left"/>
              <w:rPr>
                <w:rFonts w:ascii="宋体" w:eastAsia="宋体" w:hAnsi="宋体" w:cs="宋体"/>
                <w:color w:val="000000"/>
                <w:kern w:val="0"/>
                <w:szCs w:val="21"/>
              </w:rPr>
            </w:pPr>
            <w:r w:rsidRPr="000F65E9">
              <w:rPr>
                <w:rFonts w:ascii="宋体" w:eastAsia="宋体" w:hAnsi="宋体" w:cs="宋体" w:hint="eastAsia"/>
                <w:color w:val="000000"/>
                <w:kern w:val="0"/>
                <w:szCs w:val="21"/>
              </w:rPr>
              <w:t>支持IPv6静态路由、</w:t>
            </w:r>
            <w:proofErr w:type="spellStart"/>
            <w:r w:rsidRPr="000F65E9">
              <w:rPr>
                <w:rFonts w:ascii="宋体" w:eastAsia="宋体" w:hAnsi="宋体" w:cs="宋体" w:hint="eastAsia"/>
                <w:color w:val="000000"/>
                <w:kern w:val="0"/>
                <w:szCs w:val="21"/>
              </w:rPr>
              <w:t>RIPng</w:t>
            </w:r>
            <w:proofErr w:type="spellEnd"/>
            <w:r w:rsidRPr="000F65E9">
              <w:rPr>
                <w:rFonts w:ascii="宋体" w:eastAsia="宋体" w:hAnsi="宋体" w:cs="宋体" w:hint="eastAsia"/>
                <w:color w:val="000000"/>
                <w:kern w:val="0"/>
                <w:szCs w:val="21"/>
              </w:rPr>
              <w:t>、OSPF v3</w:t>
            </w:r>
          </w:p>
        </w:tc>
      </w:tr>
      <w:tr w:rsidR="00D904DA" w:rsidRPr="0029070E" w14:paraId="172FCF55" w14:textId="77777777" w:rsidTr="00F26CA9">
        <w:trPr>
          <w:trHeight w:val="240"/>
        </w:trPr>
        <w:tc>
          <w:tcPr>
            <w:tcW w:w="650" w:type="pct"/>
            <w:vMerge w:val="restart"/>
            <w:tcBorders>
              <w:top w:val="single" w:sz="4" w:space="0" w:color="auto"/>
              <w:left w:val="single" w:sz="4" w:space="0" w:color="auto"/>
              <w:right w:val="single" w:sz="4" w:space="0" w:color="auto"/>
            </w:tcBorders>
            <w:shd w:val="clear" w:color="auto" w:fill="auto"/>
            <w:noWrap/>
            <w:vAlign w:val="center"/>
          </w:tcPr>
          <w:p w14:paraId="7A5E95F5" w14:textId="77777777" w:rsidR="00D904DA" w:rsidRPr="006D3968" w:rsidRDefault="00D904DA" w:rsidP="00F26CA9">
            <w:pPr>
              <w:widowControl/>
              <w:jc w:val="center"/>
              <w:rPr>
                <w:rFonts w:ascii="宋体" w:eastAsia="宋体" w:hAnsi="宋体" w:cs="宋体"/>
                <w:b/>
                <w:kern w:val="0"/>
              </w:rPr>
            </w:pPr>
            <w:r w:rsidRPr="006D3968">
              <w:rPr>
                <w:rFonts w:ascii="宋体" w:eastAsia="宋体" w:hAnsi="宋体" w:cs="宋体"/>
                <w:b/>
                <w:kern w:val="0"/>
              </w:rPr>
              <w:t>10</w:t>
            </w:r>
          </w:p>
        </w:tc>
        <w:tc>
          <w:tcPr>
            <w:tcW w:w="905" w:type="pct"/>
            <w:vMerge w:val="restart"/>
            <w:tcBorders>
              <w:top w:val="single" w:sz="4" w:space="0" w:color="auto"/>
              <w:left w:val="nil"/>
              <w:right w:val="single" w:sz="4" w:space="0" w:color="auto"/>
            </w:tcBorders>
            <w:shd w:val="clear" w:color="auto" w:fill="auto"/>
            <w:vAlign w:val="center"/>
          </w:tcPr>
          <w:p w14:paraId="19ABE073" w14:textId="77777777" w:rsidR="00D904DA" w:rsidRPr="006D3968" w:rsidRDefault="00D904DA" w:rsidP="00F26CA9">
            <w:pPr>
              <w:widowControl/>
              <w:jc w:val="left"/>
              <w:rPr>
                <w:rFonts w:ascii="宋体" w:eastAsia="宋体" w:hAnsi="宋体" w:cs="宋体"/>
                <w:b/>
                <w:kern w:val="0"/>
              </w:rPr>
            </w:pPr>
            <w:r w:rsidRPr="006D3968">
              <w:rPr>
                <w:rFonts w:ascii="宋体" w:eastAsia="宋体" w:hAnsi="宋体" w:cs="宋体" w:hint="eastAsia"/>
                <w:b/>
                <w:kern w:val="0"/>
              </w:rPr>
              <w:t>可靠性</w:t>
            </w:r>
          </w:p>
        </w:tc>
        <w:tc>
          <w:tcPr>
            <w:tcW w:w="3445" w:type="pct"/>
            <w:tcBorders>
              <w:top w:val="nil"/>
              <w:left w:val="nil"/>
              <w:bottom w:val="single" w:sz="4" w:space="0" w:color="auto"/>
              <w:right w:val="single" w:sz="4" w:space="0" w:color="auto"/>
            </w:tcBorders>
            <w:shd w:val="clear" w:color="auto" w:fill="auto"/>
            <w:vAlign w:val="center"/>
          </w:tcPr>
          <w:p w14:paraId="71CE6CC6" w14:textId="77777777" w:rsidR="00D904DA" w:rsidRPr="000F65E9" w:rsidRDefault="00D904DA" w:rsidP="00F26CA9">
            <w:pPr>
              <w:widowControl/>
              <w:jc w:val="left"/>
              <w:rPr>
                <w:rFonts w:ascii="宋体" w:eastAsia="宋体" w:hAnsi="宋体" w:cs="宋体"/>
                <w:color w:val="000000"/>
                <w:kern w:val="0"/>
                <w:szCs w:val="21"/>
              </w:rPr>
            </w:pPr>
            <w:r w:rsidRPr="000F65E9">
              <w:rPr>
                <w:rFonts w:ascii="宋体" w:eastAsia="宋体" w:hAnsi="宋体" w:cs="宋体" w:hint="eastAsia"/>
                <w:color w:val="000000"/>
                <w:kern w:val="0"/>
                <w:szCs w:val="21"/>
              </w:rPr>
              <w:t>支持RRPP（快速环网保护协议），环网故障恢复时间不超过50ms；</w:t>
            </w:r>
          </w:p>
        </w:tc>
      </w:tr>
      <w:tr w:rsidR="00D904DA" w:rsidRPr="0029070E" w14:paraId="08200952" w14:textId="77777777" w:rsidTr="00F26CA9">
        <w:trPr>
          <w:trHeight w:val="240"/>
        </w:trPr>
        <w:tc>
          <w:tcPr>
            <w:tcW w:w="650" w:type="pct"/>
            <w:vMerge/>
            <w:tcBorders>
              <w:left w:val="single" w:sz="4" w:space="0" w:color="auto"/>
              <w:bottom w:val="single" w:sz="4" w:space="0" w:color="auto"/>
              <w:right w:val="single" w:sz="4" w:space="0" w:color="auto"/>
            </w:tcBorders>
            <w:shd w:val="clear" w:color="auto" w:fill="auto"/>
            <w:noWrap/>
            <w:vAlign w:val="center"/>
          </w:tcPr>
          <w:p w14:paraId="2031BCD5" w14:textId="77777777" w:rsidR="00D904DA" w:rsidRPr="006D3968" w:rsidRDefault="00D904DA" w:rsidP="00F26CA9">
            <w:pPr>
              <w:widowControl/>
              <w:jc w:val="center"/>
              <w:rPr>
                <w:rFonts w:ascii="宋体" w:eastAsia="宋体" w:hAnsi="宋体" w:cs="宋体"/>
                <w:b/>
                <w:kern w:val="0"/>
              </w:rPr>
            </w:pPr>
          </w:p>
        </w:tc>
        <w:tc>
          <w:tcPr>
            <w:tcW w:w="905" w:type="pct"/>
            <w:vMerge/>
            <w:tcBorders>
              <w:left w:val="nil"/>
              <w:bottom w:val="single" w:sz="4" w:space="0" w:color="auto"/>
              <w:right w:val="single" w:sz="4" w:space="0" w:color="auto"/>
            </w:tcBorders>
            <w:shd w:val="clear" w:color="auto" w:fill="auto"/>
            <w:vAlign w:val="center"/>
          </w:tcPr>
          <w:p w14:paraId="2F25FFC3" w14:textId="77777777" w:rsidR="00D904DA" w:rsidRPr="006D3968" w:rsidRDefault="00D904DA" w:rsidP="00F26CA9">
            <w:pPr>
              <w:widowControl/>
              <w:jc w:val="left"/>
              <w:rPr>
                <w:rFonts w:ascii="宋体" w:eastAsia="宋体" w:hAnsi="宋体" w:cs="宋体"/>
                <w:b/>
                <w:kern w:val="0"/>
              </w:rPr>
            </w:pPr>
          </w:p>
        </w:tc>
        <w:tc>
          <w:tcPr>
            <w:tcW w:w="3445" w:type="pct"/>
            <w:tcBorders>
              <w:top w:val="nil"/>
              <w:left w:val="nil"/>
              <w:bottom w:val="single" w:sz="4" w:space="0" w:color="auto"/>
              <w:right w:val="single" w:sz="4" w:space="0" w:color="auto"/>
            </w:tcBorders>
            <w:shd w:val="clear" w:color="auto" w:fill="auto"/>
            <w:vAlign w:val="center"/>
          </w:tcPr>
          <w:p w14:paraId="5FD1A126" w14:textId="77777777" w:rsidR="00D904DA" w:rsidRPr="000F65E9" w:rsidRDefault="00D904DA" w:rsidP="00F26CA9">
            <w:pPr>
              <w:widowControl/>
              <w:jc w:val="left"/>
              <w:rPr>
                <w:rFonts w:ascii="宋体" w:eastAsia="宋体" w:hAnsi="宋体" w:cs="宋体"/>
                <w:color w:val="000000"/>
                <w:kern w:val="0"/>
                <w:szCs w:val="21"/>
              </w:rPr>
            </w:pPr>
            <w:r w:rsidRPr="000F65E9">
              <w:rPr>
                <w:rFonts w:ascii="宋体" w:eastAsia="宋体" w:hAnsi="宋体" w:cs="宋体" w:hint="eastAsia"/>
                <w:color w:val="000000"/>
                <w:kern w:val="0"/>
                <w:szCs w:val="21"/>
              </w:rPr>
              <w:t>支持</w:t>
            </w:r>
            <w:proofErr w:type="spellStart"/>
            <w:r w:rsidRPr="000F65E9">
              <w:rPr>
                <w:rFonts w:ascii="宋体" w:eastAsia="宋体" w:hAnsi="宋体" w:cs="宋体" w:hint="eastAsia"/>
                <w:color w:val="000000"/>
                <w:kern w:val="0"/>
                <w:szCs w:val="21"/>
              </w:rPr>
              <w:t>Smartlink</w:t>
            </w:r>
            <w:proofErr w:type="spellEnd"/>
            <w:r w:rsidRPr="000F65E9">
              <w:rPr>
                <w:rFonts w:ascii="宋体" w:eastAsia="宋体" w:hAnsi="宋体" w:cs="宋体" w:hint="eastAsia"/>
                <w:color w:val="000000"/>
                <w:kern w:val="0"/>
                <w:szCs w:val="21"/>
              </w:rPr>
              <w:t>，收敛时间≤50ms</w:t>
            </w:r>
          </w:p>
        </w:tc>
      </w:tr>
      <w:tr w:rsidR="00D904DA" w:rsidRPr="0029070E" w14:paraId="40BD52BA" w14:textId="77777777" w:rsidTr="00F26CA9">
        <w:trPr>
          <w:trHeight w:val="240"/>
        </w:trPr>
        <w:tc>
          <w:tcPr>
            <w:tcW w:w="650" w:type="pct"/>
            <w:vMerge w:val="restart"/>
            <w:tcBorders>
              <w:top w:val="nil"/>
              <w:left w:val="single" w:sz="4" w:space="0" w:color="auto"/>
              <w:right w:val="single" w:sz="4" w:space="0" w:color="auto"/>
            </w:tcBorders>
            <w:shd w:val="clear" w:color="auto" w:fill="auto"/>
            <w:noWrap/>
            <w:vAlign w:val="center"/>
          </w:tcPr>
          <w:p w14:paraId="50125273" w14:textId="77777777" w:rsidR="00D904DA" w:rsidRPr="006D3968" w:rsidRDefault="00D904DA" w:rsidP="00F26CA9">
            <w:pPr>
              <w:widowControl/>
              <w:jc w:val="center"/>
              <w:rPr>
                <w:rFonts w:ascii="宋体" w:eastAsia="宋体" w:hAnsi="宋体" w:cs="宋体"/>
                <w:b/>
                <w:kern w:val="0"/>
              </w:rPr>
            </w:pPr>
            <w:r w:rsidRPr="006D3968">
              <w:rPr>
                <w:rFonts w:ascii="宋体" w:eastAsia="宋体" w:hAnsi="宋体" w:cs="宋体" w:hint="eastAsia"/>
                <w:b/>
                <w:kern w:val="0"/>
              </w:rPr>
              <w:t>1</w:t>
            </w:r>
            <w:r w:rsidRPr="006D3968">
              <w:rPr>
                <w:rFonts w:ascii="宋体" w:eastAsia="宋体" w:hAnsi="宋体" w:cs="宋体"/>
                <w:b/>
                <w:kern w:val="0"/>
              </w:rPr>
              <w:t>1</w:t>
            </w:r>
          </w:p>
        </w:tc>
        <w:tc>
          <w:tcPr>
            <w:tcW w:w="905" w:type="pct"/>
            <w:vMerge w:val="restart"/>
            <w:tcBorders>
              <w:top w:val="nil"/>
              <w:left w:val="nil"/>
              <w:right w:val="single" w:sz="4" w:space="0" w:color="auto"/>
            </w:tcBorders>
            <w:shd w:val="clear" w:color="auto" w:fill="auto"/>
            <w:vAlign w:val="center"/>
          </w:tcPr>
          <w:p w14:paraId="69F1E070" w14:textId="77777777" w:rsidR="00D904DA" w:rsidRPr="006D3968" w:rsidRDefault="00D904DA" w:rsidP="00F26CA9">
            <w:pPr>
              <w:widowControl/>
              <w:jc w:val="left"/>
              <w:rPr>
                <w:rFonts w:ascii="宋体" w:eastAsia="宋体" w:hAnsi="宋体" w:cs="宋体"/>
                <w:b/>
                <w:kern w:val="0"/>
              </w:rPr>
            </w:pPr>
            <w:r w:rsidRPr="006D3968">
              <w:rPr>
                <w:rFonts w:ascii="宋体" w:eastAsia="宋体" w:hAnsi="宋体" w:cs="宋体" w:hint="eastAsia"/>
                <w:b/>
                <w:kern w:val="0"/>
              </w:rPr>
              <w:t>访问控制策略</w:t>
            </w:r>
          </w:p>
        </w:tc>
        <w:tc>
          <w:tcPr>
            <w:tcW w:w="3445" w:type="pct"/>
            <w:tcBorders>
              <w:top w:val="nil"/>
              <w:left w:val="nil"/>
              <w:bottom w:val="single" w:sz="4" w:space="0" w:color="auto"/>
              <w:right w:val="single" w:sz="4" w:space="0" w:color="auto"/>
            </w:tcBorders>
            <w:shd w:val="clear" w:color="auto" w:fill="auto"/>
            <w:vAlign w:val="center"/>
          </w:tcPr>
          <w:p w14:paraId="7F3C20A5" w14:textId="77777777" w:rsidR="00D904DA" w:rsidRPr="000F65E9" w:rsidRDefault="00D904DA" w:rsidP="00F26CA9">
            <w:pPr>
              <w:widowControl/>
              <w:jc w:val="left"/>
              <w:rPr>
                <w:rFonts w:ascii="宋体" w:eastAsia="宋体" w:hAnsi="宋体" w:cs="宋体"/>
                <w:color w:val="000000"/>
                <w:kern w:val="0"/>
                <w:szCs w:val="21"/>
              </w:rPr>
            </w:pPr>
            <w:r w:rsidRPr="000F65E9">
              <w:rPr>
                <w:rFonts w:ascii="宋体" w:eastAsia="宋体" w:hAnsi="宋体" w:cs="宋体" w:hint="eastAsia"/>
                <w:color w:val="000000"/>
                <w:kern w:val="0"/>
                <w:szCs w:val="21"/>
              </w:rPr>
              <w:t>支持基于第二层、第三层和第四层的ACL</w:t>
            </w:r>
          </w:p>
        </w:tc>
      </w:tr>
      <w:tr w:rsidR="00D904DA" w:rsidRPr="0029070E" w14:paraId="691C805F" w14:textId="77777777" w:rsidTr="00F26CA9">
        <w:trPr>
          <w:trHeight w:val="240"/>
        </w:trPr>
        <w:tc>
          <w:tcPr>
            <w:tcW w:w="650" w:type="pct"/>
            <w:vMerge/>
            <w:tcBorders>
              <w:left w:val="single" w:sz="4" w:space="0" w:color="auto"/>
              <w:bottom w:val="single" w:sz="4" w:space="0" w:color="auto"/>
              <w:right w:val="single" w:sz="4" w:space="0" w:color="auto"/>
            </w:tcBorders>
            <w:shd w:val="clear" w:color="auto" w:fill="auto"/>
            <w:noWrap/>
            <w:vAlign w:val="center"/>
          </w:tcPr>
          <w:p w14:paraId="3A1B7BEB" w14:textId="77777777" w:rsidR="00D904DA" w:rsidRPr="006D3968" w:rsidRDefault="00D904DA" w:rsidP="00F26CA9">
            <w:pPr>
              <w:widowControl/>
              <w:jc w:val="center"/>
              <w:rPr>
                <w:rFonts w:ascii="宋体" w:eastAsia="宋体" w:hAnsi="宋体" w:cs="宋体"/>
                <w:b/>
                <w:kern w:val="0"/>
              </w:rPr>
            </w:pPr>
          </w:p>
        </w:tc>
        <w:tc>
          <w:tcPr>
            <w:tcW w:w="905" w:type="pct"/>
            <w:vMerge/>
            <w:tcBorders>
              <w:left w:val="nil"/>
              <w:bottom w:val="single" w:sz="4" w:space="0" w:color="auto"/>
              <w:right w:val="single" w:sz="4" w:space="0" w:color="auto"/>
            </w:tcBorders>
            <w:shd w:val="clear" w:color="auto" w:fill="auto"/>
            <w:vAlign w:val="center"/>
          </w:tcPr>
          <w:p w14:paraId="4B6DB1C0" w14:textId="77777777" w:rsidR="00D904DA" w:rsidRPr="006D3968" w:rsidRDefault="00D904DA" w:rsidP="00F26CA9">
            <w:pPr>
              <w:widowControl/>
              <w:jc w:val="left"/>
              <w:rPr>
                <w:rFonts w:ascii="宋体" w:eastAsia="宋体" w:hAnsi="宋体" w:cs="宋体"/>
                <w:b/>
                <w:kern w:val="0"/>
              </w:rPr>
            </w:pPr>
          </w:p>
        </w:tc>
        <w:tc>
          <w:tcPr>
            <w:tcW w:w="3445" w:type="pct"/>
            <w:tcBorders>
              <w:top w:val="nil"/>
              <w:left w:val="nil"/>
              <w:bottom w:val="single" w:sz="4" w:space="0" w:color="auto"/>
              <w:right w:val="single" w:sz="4" w:space="0" w:color="auto"/>
            </w:tcBorders>
            <w:shd w:val="clear" w:color="auto" w:fill="auto"/>
            <w:vAlign w:val="center"/>
          </w:tcPr>
          <w:p w14:paraId="4A48E240" w14:textId="77777777" w:rsidR="00D904DA" w:rsidRPr="000F65E9" w:rsidRDefault="00D904DA" w:rsidP="00F26CA9">
            <w:pPr>
              <w:widowControl/>
              <w:jc w:val="left"/>
              <w:rPr>
                <w:rFonts w:ascii="宋体" w:eastAsia="宋体" w:hAnsi="宋体" w:cs="宋体"/>
                <w:color w:val="000000"/>
                <w:kern w:val="0"/>
                <w:szCs w:val="21"/>
              </w:rPr>
            </w:pPr>
            <w:r w:rsidRPr="000F65E9">
              <w:rPr>
                <w:rFonts w:ascii="宋体" w:eastAsia="宋体" w:hAnsi="宋体" w:cs="宋体" w:hint="eastAsia"/>
                <w:color w:val="000000"/>
                <w:kern w:val="0"/>
                <w:szCs w:val="21"/>
              </w:rPr>
              <w:t>整机提供ACL条目数不小于1K条；</w:t>
            </w:r>
          </w:p>
        </w:tc>
      </w:tr>
      <w:tr w:rsidR="00D904DA" w:rsidRPr="0029070E" w14:paraId="4F1FCFB5" w14:textId="77777777" w:rsidTr="00F26CA9">
        <w:trPr>
          <w:trHeight w:val="240"/>
        </w:trPr>
        <w:tc>
          <w:tcPr>
            <w:tcW w:w="650" w:type="pct"/>
            <w:vMerge w:val="restart"/>
            <w:tcBorders>
              <w:top w:val="nil"/>
              <w:left w:val="single" w:sz="4" w:space="0" w:color="auto"/>
              <w:right w:val="single" w:sz="4" w:space="0" w:color="auto"/>
            </w:tcBorders>
            <w:shd w:val="clear" w:color="auto" w:fill="auto"/>
            <w:noWrap/>
            <w:vAlign w:val="center"/>
            <w:hideMark/>
          </w:tcPr>
          <w:p w14:paraId="0575B586" w14:textId="77777777" w:rsidR="00D904DA" w:rsidRPr="006D3968" w:rsidRDefault="00D904DA" w:rsidP="00F26CA9">
            <w:pPr>
              <w:widowControl/>
              <w:jc w:val="center"/>
              <w:rPr>
                <w:rFonts w:ascii="宋体" w:eastAsia="宋体" w:hAnsi="宋体" w:cs="宋体"/>
                <w:b/>
                <w:kern w:val="0"/>
              </w:rPr>
            </w:pPr>
            <w:r w:rsidRPr="006D3968">
              <w:rPr>
                <w:rFonts w:ascii="宋体" w:eastAsia="宋体" w:hAnsi="宋体" w:cs="宋体" w:hint="eastAsia"/>
                <w:b/>
                <w:kern w:val="0"/>
              </w:rPr>
              <w:t>1</w:t>
            </w:r>
            <w:r w:rsidRPr="006D3968">
              <w:rPr>
                <w:rFonts w:ascii="宋体" w:eastAsia="宋体" w:hAnsi="宋体" w:cs="宋体"/>
                <w:b/>
                <w:kern w:val="0"/>
              </w:rPr>
              <w:t>2</w:t>
            </w:r>
          </w:p>
        </w:tc>
        <w:tc>
          <w:tcPr>
            <w:tcW w:w="905" w:type="pct"/>
            <w:vMerge w:val="restart"/>
            <w:tcBorders>
              <w:top w:val="nil"/>
              <w:left w:val="nil"/>
              <w:right w:val="single" w:sz="4" w:space="0" w:color="auto"/>
            </w:tcBorders>
            <w:shd w:val="clear" w:color="auto" w:fill="auto"/>
            <w:vAlign w:val="center"/>
            <w:hideMark/>
          </w:tcPr>
          <w:p w14:paraId="0FC19692" w14:textId="77777777" w:rsidR="00D904DA" w:rsidRPr="006D3968" w:rsidRDefault="00D904DA" w:rsidP="00F26CA9">
            <w:pPr>
              <w:widowControl/>
              <w:jc w:val="left"/>
              <w:rPr>
                <w:rFonts w:ascii="宋体" w:eastAsia="宋体" w:hAnsi="宋体" w:cs="宋体"/>
                <w:b/>
                <w:kern w:val="0"/>
              </w:rPr>
            </w:pPr>
            <w:r w:rsidRPr="006D3968">
              <w:rPr>
                <w:rFonts w:ascii="宋体" w:eastAsia="宋体" w:hAnsi="宋体" w:cs="宋体" w:hint="eastAsia"/>
                <w:b/>
                <w:kern w:val="0"/>
              </w:rPr>
              <w:t>▲管理和维护</w:t>
            </w:r>
          </w:p>
        </w:tc>
        <w:tc>
          <w:tcPr>
            <w:tcW w:w="3445" w:type="pct"/>
            <w:tcBorders>
              <w:top w:val="nil"/>
              <w:left w:val="nil"/>
              <w:bottom w:val="single" w:sz="4" w:space="0" w:color="auto"/>
              <w:right w:val="single" w:sz="4" w:space="0" w:color="auto"/>
            </w:tcBorders>
            <w:shd w:val="clear" w:color="auto" w:fill="auto"/>
            <w:vAlign w:val="center"/>
            <w:hideMark/>
          </w:tcPr>
          <w:p w14:paraId="10BA1E0F" w14:textId="77777777" w:rsidR="00D904DA" w:rsidRPr="000F65E9" w:rsidRDefault="00D904DA" w:rsidP="00F26CA9">
            <w:pPr>
              <w:widowControl/>
              <w:jc w:val="left"/>
              <w:rPr>
                <w:rFonts w:ascii="宋体" w:eastAsia="宋体" w:hAnsi="宋体" w:cs="宋体"/>
                <w:color w:val="000000"/>
                <w:kern w:val="0"/>
                <w:szCs w:val="21"/>
              </w:rPr>
            </w:pPr>
            <w:r w:rsidRPr="000F65E9">
              <w:rPr>
                <w:rFonts w:ascii="宋体" w:eastAsia="宋体" w:hAnsi="宋体" w:cs="宋体" w:hint="eastAsia"/>
                <w:color w:val="000000"/>
                <w:kern w:val="0"/>
                <w:szCs w:val="21"/>
              </w:rPr>
              <w:t>可配合</w:t>
            </w:r>
            <w:proofErr w:type="gramStart"/>
            <w:r w:rsidRPr="000F65E9">
              <w:rPr>
                <w:rFonts w:ascii="宋体" w:eastAsia="宋体" w:hAnsi="宋体" w:cs="宋体" w:hint="eastAsia"/>
                <w:color w:val="000000"/>
                <w:kern w:val="0"/>
                <w:szCs w:val="21"/>
              </w:rPr>
              <w:t>上端管理</w:t>
            </w:r>
            <w:proofErr w:type="gramEnd"/>
            <w:r w:rsidRPr="000F65E9">
              <w:rPr>
                <w:rFonts w:ascii="宋体" w:eastAsia="宋体" w:hAnsi="宋体" w:cs="宋体" w:hint="eastAsia"/>
                <w:color w:val="000000"/>
                <w:kern w:val="0"/>
                <w:szCs w:val="21"/>
              </w:rPr>
              <w:t>设备实现整网拓扑可视，实现在网络设备上对整网交换机的统一管理，无需再额外配置网管平台。</w:t>
            </w:r>
          </w:p>
        </w:tc>
      </w:tr>
      <w:tr w:rsidR="00D904DA" w:rsidRPr="0029070E" w14:paraId="267448E0" w14:textId="77777777" w:rsidTr="00F26CA9">
        <w:trPr>
          <w:trHeight w:val="240"/>
        </w:trPr>
        <w:tc>
          <w:tcPr>
            <w:tcW w:w="650" w:type="pct"/>
            <w:vMerge/>
            <w:tcBorders>
              <w:left w:val="single" w:sz="4" w:space="0" w:color="auto"/>
              <w:right w:val="single" w:sz="4" w:space="0" w:color="auto"/>
            </w:tcBorders>
            <w:vAlign w:val="center"/>
            <w:hideMark/>
          </w:tcPr>
          <w:p w14:paraId="12703DAE" w14:textId="77777777" w:rsidR="00D904DA" w:rsidRPr="006D3968" w:rsidRDefault="00D904DA" w:rsidP="00F26CA9">
            <w:pPr>
              <w:widowControl/>
              <w:jc w:val="center"/>
              <w:rPr>
                <w:rFonts w:ascii="宋体" w:eastAsia="宋体" w:hAnsi="宋体" w:cs="宋体"/>
                <w:b/>
                <w:kern w:val="0"/>
              </w:rPr>
            </w:pPr>
          </w:p>
        </w:tc>
        <w:tc>
          <w:tcPr>
            <w:tcW w:w="905" w:type="pct"/>
            <w:vMerge/>
            <w:tcBorders>
              <w:left w:val="single" w:sz="4" w:space="0" w:color="auto"/>
              <w:right w:val="single" w:sz="4" w:space="0" w:color="auto"/>
            </w:tcBorders>
            <w:vAlign w:val="center"/>
            <w:hideMark/>
          </w:tcPr>
          <w:p w14:paraId="76FAF767" w14:textId="77777777" w:rsidR="00D904DA" w:rsidRPr="006D3968" w:rsidRDefault="00D904DA" w:rsidP="00F26CA9">
            <w:pPr>
              <w:widowControl/>
              <w:jc w:val="left"/>
              <w:rPr>
                <w:rFonts w:ascii="宋体" w:eastAsia="宋体" w:hAnsi="宋体" w:cs="宋体"/>
                <w:b/>
                <w:kern w:val="0"/>
              </w:rPr>
            </w:pPr>
          </w:p>
        </w:tc>
        <w:tc>
          <w:tcPr>
            <w:tcW w:w="3445" w:type="pct"/>
            <w:tcBorders>
              <w:top w:val="nil"/>
              <w:left w:val="nil"/>
              <w:bottom w:val="single" w:sz="4" w:space="0" w:color="auto"/>
              <w:right w:val="single" w:sz="4" w:space="0" w:color="auto"/>
            </w:tcBorders>
            <w:shd w:val="clear" w:color="auto" w:fill="auto"/>
            <w:vAlign w:val="center"/>
            <w:hideMark/>
          </w:tcPr>
          <w:p w14:paraId="14F2174B" w14:textId="77777777" w:rsidR="00D904DA" w:rsidRPr="000F65E9" w:rsidRDefault="00D904DA" w:rsidP="00F26CA9">
            <w:pPr>
              <w:widowControl/>
              <w:jc w:val="left"/>
              <w:rPr>
                <w:rFonts w:ascii="宋体" w:eastAsia="宋体" w:hAnsi="宋体" w:cs="宋体"/>
                <w:color w:val="000000"/>
                <w:kern w:val="0"/>
                <w:szCs w:val="21"/>
              </w:rPr>
            </w:pPr>
            <w:r w:rsidRPr="000F65E9">
              <w:rPr>
                <w:rFonts w:ascii="宋体" w:eastAsia="宋体" w:hAnsi="宋体" w:cs="宋体" w:hint="eastAsia"/>
                <w:color w:val="000000"/>
                <w:kern w:val="0"/>
                <w:szCs w:val="21"/>
              </w:rPr>
              <w:t>支持SNMP V1/V2/V3、RMON、SSHV2</w:t>
            </w:r>
          </w:p>
        </w:tc>
      </w:tr>
      <w:tr w:rsidR="00D904DA" w:rsidRPr="0029070E" w14:paraId="7F7D97B5" w14:textId="77777777" w:rsidTr="00F26CA9">
        <w:trPr>
          <w:trHeight w:val="240"/>
        </w:trPr>
        <w:tc>
          <w:tcPr>
            <w:tcW w:w="650" w:type="pct"/>
            <w:vMerge/>
            <w:tcBorders>
              <w:left w:val="single" w:sz="4" w:space="0" w:color="auto"/>
              <w:bottom w:val="single" w:sz="4" w:space="0" w:color="auto"/>
              <w:right w:val="single" w:sz="4" w:space="0" w:color="auto"/>
            </w:tcBorders>
            <w:shd w:val="clear" w:color="auto" w:fill="auto"/>
            <w:vAlign w:val="center"/>
            <w:hideMark/>
          </w:tcPr>
          <w:p w14:paraId="561C8ECB" w14:textId="77777777" w:rsidR="00D904DA" w:rsidRPr="006D3968" w:rsidRDefault="00D904DA" w:rsidP="00F26CA9">
            <w:pPr>
              <w:widowControl/>
              <w:jc w:val="center"/>
              <w:rPr>
                <w:rFonts w:ascii="宋体" w:eastAsia="宋体" w:hAnsi="宋体" w:cs="宋体"/>
                <w:b/>
                <w:kern w:val="0"/>
              </w:rPr>
            </w:pPr>
          </w:p>
        </w:tc>
        <w:tc>
          <w:tcPr>
            <w:tcW w:w="905" w:type="pct"/>
            <w:vMerge/>
            <w:tcBorders>
              <w:left w:val="single" w:sz="4" w:space="0" w:color="auto"/>
              <w:bottom w:val="single" w:sz="4" w:space="0" w:color="auto"/>
              <w:right w:val="single" w:sz="4" w:space="0" w:color="auto"/>
            </w:tcBorders>
            <w:shd w:val="clear" w:color="auto" w:fill="auto"/>
            <w:vAlign w:val="center"/>
            <w:hideMark/>
          </w:tcPr>
          <w:p w14:paraId="209EDE49" w14:textId="77777777" w:rsidR="00D904DA" w:rsidRPr="006D3968" w:rsidRDefault="00D904DA" w:rsidP="00F26CA9">
            <w:pPr>
              <w:spacing w:before="62" w:line="276" w:lineRule="auto"/>
              <w:jc w:val="left"/>
              <w:rPr>
                <w:rFonts w:ascii="宋体" w:eastAsia="宋体" w:hAnsi="宋体" w:cs="宋体"/>
                <w:b/>
                <w:kern w:val="0"/>
              </w:rPr>
            </w:pPr>
          </w:p>
        </w:tc>
        <w:tc>
          <w:tcPr>
            <w:tcW w:w="3445" w:type="pct"/>
            <w:tcBorders>
              <w:top w:val="nil"/>
              <w:left w:val="nil"/>
              <w:bottom w:val="single" w:sz="4" w:space="0" w:color="auto"/>
              <w:right w:val="single" w:sz="4" w:space="0" w:color="auto"/>
            </w:tcBorders>
            <w:shd w:val="clear" w:color="auto" w:fill="auto"/>
            <w:vAlign w:val="center"/>
            <w:hideMark/>
          </w:tcPr>
          <w:p w14:paraId="09C25683" w14:textId="77777777" w:rsidR="00D904DA" w:rsidRPr="0029070E" w:rsidRDefault="00D904DA" w:rsidP="00F26CA9">
            <w:pPr>
              <w:spacing w:before="62" w:line="276" w:lineRule="auto"/>
              <w:jc w:val="left"/>
              <w:rPr>
                <w:rFonts w:ascii="宋体" w:eastAsia="宋体" w:hAnsi="宋体"/>
                <w:bCs/>
                <w:color w:val="000000"/>
                <w:szCs w:val="21"/>
              </w:rPr>
            </w:pPr>
            <w:r w:rsidRPr="000F65E9">
              <w:rPr>
                <w:rFonts w:ascii="宋体" w:eastAsia="宋体" w:hAnsi="宋体" w:cs="宋体" w:hint="eastAsia"/>
                <w:color w:val="000000"/>
                <w:kern w:val="0"/>
                <w:szCs w:val="21"/>
              </w:rPr>
              <w:t>支持OAM(802.1AG， 802.3AH)以太网运行、维护和管理标准</w:t>
            </w:r>
          </w:p>
        </w:tc>
      </w:tr>
      <w:tr w:rsidR="00D904DA" w:rsidRPr="0029070E" w14:paraId="59995F74" w14:textId="77777777" w:rsidTr="00F26CA9">
        <w:trPr>
          <w:trHeight w:val="240"/>
        </w:trPr>
        <w:tc>
          <w:tcPr>
            <w:tcW w:w="650" w:type="pct"/>
            <w:tcBorders>
              <w:top w:val="single" w:sz="4" w:space="0" w:color="auto"/>
              <w:left w:val="single" w:sz="4" w:space="0" w:color="auto"/>
              <w:bottom w:val="single" w:sz="4" w:space="0" w:color="auto"/>
              <w:right w:val="single" w:sz="4" w:space="0" w:color="auto"/>
            </w:tcBorders>
            <w:noWrap/>
            <w:vAlign w:val="center"/>
            <w:hideMark/>
          </w:tcPr>
          <w:p w14:paraId="1031FCD5" w14:textId="77777777" w:rsidR="00D904DA" w:rsidRPr="006D3968" w:rsidRDefault="00D904DA" w:rsidP="00F26CA9">
            <w:pPr>
              <w:widowControl/>
              <w:jc w:val="center"/>
              <w:rPr>
                <w:rFonts w:ascii="宋体" w:eastAsia="宋体" w:hAnsi="宋体" w:cs="宋体"/>
                <w:b/>
                <w:kern w:val="0"/>
              </w:rPr>
            </w:pPr>
            <w:r w:rsidRPr="006D3968">
              <w:rPr>
                <w:rFonts w:ascii="宋体" w:eastAsia="宋体" w:hAnsi="宋体" w:cs="宋体" w:hint="eastAsia"/>
                <w:b/>
                <w:kern w:val="0"/>
              </w:rPr>
              <w:t>1</w:t>
            </w:r>
            <w:r w:rsidRPr="006D3968">
              <w:rPr>
                <w:rFonts w:ascii="宋体" w:eastAsia="宋体" w:hAnsi="宋体" w:cs="宋体"/>
                <w:b/>
                <w:kern w:val="0"/>
              </w:rPr>
              <w:t>3</w:t>
            </w:r>
          </w:p>
        </w:tc>
        <w:tc>
          <w:tcPr>
            <w:tcW w:w="90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BD3771" w14:textId="77777777" w:rsidR="00D904DA" w:rsidRPr="006D3968" w:rsidRDefault="00D904DA" w:rsidP="00F26CA9">
            <w:pPr>
              <w:widowControl/>
              <w:jc w:val="left"/>
              <w:rPr>
                <w:rFonts w:ascii="宋体" w:eastAsia="宋体" w:hAnsi="宋体" w:cs="宋体"/>
                <w:b/>
                <w:kern w:val="0"/>
              </w:rPr>
            </w:pPr>
            <w:r w:rsidRPr="006D3968">
              <w:rPr>
                <w:rFonts w:ascii="宋体" w:eastAsia="宋体" w:hAnsi="宋体" w:cs="宋体" w:hint="eastAsia"/>
                <w:b/>
                <w:kern w:val="0"/>
              </w:rPr>
              <w:t>资质认证</w:t>
            </w:r>
          </w:p>
        </w:tc>
        <w:tc>
          <w:tcPr>
            <w:tcW w:w="3445" w:type="pct"/>
            <w:tcBorders>
              <w:top w:val="nil"/>
              <w:left w:val="nil"/>
              <w:bottom w:val="single" w:sz="4" w:space="0" w:color="auto"/>
              <w:right w:val="single" w:sz="4" w:space="0" w:color="auto"/>
            </w:tcBorders>
            <w:shd w:val="clear" w:color="auto" w:fill="auto"/>
            <w:vAlign w:val="center"/>
            <w:hideMark/>
          </w:tcPr>
          <w:p w14:paraId="3E04CF81" w14:textId="77777777" w:rsidR="00D904DA" w:rsidRPr="000F65E9" w:rsidRDefault="00D904DA" w:rsidP="00F26CA9">
            <w:pPr>
              <w:widowControl/>
              <w:jc w:val="left"/>
              <w:rPr>
                <w:rFonts w:ascii="宋体" w:eastAsia="宋体" w:hAnsi="宋体" w:cs="宋体"/>
                <w:color w:val="000000"/>
                <w:kern w:val="0"/>
                <w:szCs w:val="21"/>
              </w:rPr>
            </w:pPr>
            <w:r w:rsidRPr="000F65E9">
              <w:rPr>
                <w:rFonts w:ascii="宋体" w:eastAsia="宋体" w:hAnsi="宋体" w:cs="宋体" w:hint="eastAsia"/>
                <w:color w:val="000000"/>
                <w:kern w:val="0"/>
                <w:szCs w:val="21"/>
              </w:rPr>
              <w:t>要求</w:t>
            </w:r>
            <w:proofErr w:type="gramStart"/>
            <w:r w:rsidRPr="000F65E9">
              <w:rPr>
                <w:rFonts w:ascii="宋体" w:eastAsia="宋体" w:hAnsi="宋体" w:cs="宋体" w:hint="eastAsia"/>
                <w:color w:val="000000"/>
                <w:kern w:val="0"/>
                <w:szCs w:val="21"/>
              </w:rPr>
              <w:t>提供信产</w:t>
            </w:r>
            <w:proofErr w:type="gramEnd"/>
            <w:r w:rsidRPr="000F65E9">
              <w:rPr>
                <w:rFonts w:ascii="宋体" w:eastAsia="宋体" w:hAnsi="宋体" w:cs="宋体" w:hint="eastAsia"/>
                <w:color w:val="000000"/>
                <w:kern w:val="0"/>
                <w:szCs w:val="21"/>
              </w:rPr>
              <w:t>部入网证和检验报告</w:t>
            </w:r>
          </w:p>
        </w:tc>
      </w:tr>
      <w:tr w:rsidR="00D904DA" w:rsidRPr="0029070E" w14:paraId="26862174" w14:textId="77777777" w:rsidTr="00F26CA9">
        <w:trPr>
          <w:trHeight w:val="240"/>
        </w:trPr>
        <w:tc>
          <w:tcPr>
            <w:tcW w:w="650" w:type="pct"/>
            <w:tcBorders>
              <w:top w:val="single" w:sz="4" w:space="0" w:color="auto"/>
              <w:left w:val="single" w:sz="4" w:space="0" w:color="auto"/>
              <w:bottom w:val="single" w:sz="4" w:space="0" w:color="auto"/>
              <w:right w:val="single" w:sz="4" w:space="0" w:color="auto"/>
            </w:tcBorders>
            <w:vAlign w:val="center"/>
            <w:hideMark/>
          </w:tcPr>
          <w:p w14:paraId="6BEFCBF1" w14:textId="77777777" w:rsidR="00D904DA" w:rsidRPr="006D3968" w:rsidRDefault="00D904DA" w:rsidP="00F26CA9">
            <w:pPr>
              <w:widowControl/>
              <w:jc w:val="center"/>
              <w:rPr>
                <w:rFonts w:ascii="宋体" w:eastAsia="宋体" w:hAnsi="宋体" w:cs="宋体"/>
                <w:b/>
                <w:kern w:val="0"/>
              </w:rPr>
            </w:pPr>
            <w:r w:rsidRPr="006D3968">
              <w:rPr>
                <w:rFonts w:ascii="宋体" w:eastAsia="宋体" w:hAnsi="宋体" w:cs="宋体" w:hint="eastAsia"/>
                <w:b/>
                <w:kern w:val="0"/>
              </w:rPr>
              <w:t>1</w:t>
            </w:r>
            <w:r w:rsidRPr="006D3968">
              <w:rPr>
                <w:rFonts w:ascii="宋体" w:eastAsia="宋体" w:hAnsi="宋体" w:cs="宋体"/>
                <w:b/>
                <w:kern w:val="0"/>
              </w:rPr>
              <w:t>4</w:t>
            </w:r>
          </w:p>
        </w:tc>
        <w:tc>
          <w:tcPr>
            <w:tcW w:w="905" w:type="pct"/>
            <w:tcBorders>
              <w:top w:val="nil"/>
              <w:left w:val="single" w:sz="4" w:space="0" w:color="auto"/>
              <w:bottom w:val="single" w:sz="4" w:space="0" w:color="auto"/>
              <w:right w:val="single" w:sz="4" w:space="0" w:color="auto"/>
            </w:tcBorders>
            <w:shd w:val="clear" w:color="auto" w:fill="auto"/>
            <w:vAlign w:val="center"/>
            <w:hideMark/>
          </w:tcPr>
          <w:p w14:paraId="696FBE7B" w14:textId="77777777" w:rsidR="00D904DA" w:rsidRPr="006D3968" w:rsidRDefault="00D904DA" w:rsidP="00F26CA9">
            <w:pPr>
              <w:widowControl/>
              <w:jc w:val="left"/>
              <w:rPr>
                <w:rFonts w:ascii="宋体" w:eastAsia="宋体" w:hAnsi="宋体" w:cs="宋体"/>
                <w:b/>
                <w:kern w:val="0"/>
              </w:rPr>
            </w:pPr>
            <w:r w:rsidRPr="006D3968">
              <w:rPr>
                <w:rFonts w:ascii="宋体" w:eastAsia="宋体" w:hAnsi="宋体" w:cs="宋体" w:hint="eastAsia"/>
                <w:b/>
                <w:kern w:val="0"/>
              </w:rPr>
              <w:t>▲实配（单台）</w:t>
            </w:r>
          </w:p>
        </w:tc>
        <w:tc>
          <w:tcPr>
            <w:tcW w:w="3445" w:type="pct"/>
            <w:tcBorders>
              <w:top w:val="nil"/>
              <w:left w:val="nil"/>
              <w:bottom w:val="single" w:sz="4" w:space="0" w:color="auto"/>
              <w:right w:val="single" w:sz="4" w:space="0" w:color="auto"/>
            </w:tcBorders>
            <w:shd w:val="clear" w:color="auto" w:fill="auto"/>
            <w:vAlign w:val="center"/>
            <w:hideMark/>
          </w:tcPr>
          <w:p w14:paraId="7EEB5E1B" w14:textId="77777777" w:rsidR="00D904DA" w:rsidRPr="000F65E9" w:rsidRDefault="00D904DA" w:rsidP="00F26CA9">
            <w:pPr>
              <w:widowControl/>
              <w:jc w:val="left"/>
              <w:rPr>
                <w:rFonts w:ascii="宋体" w:eastAsia="宋体" w:hAnsi="宋体" w:cs="宋体"/>
                <w:color w:val="000000"/>
                <w:kern w:val="0"/>
                <w:szCs w:val="21"/>
              </w:rPr>
            </w:pPr>
            <w:r w:rsidRPr="000F65E9">
              <w:rPr>
                <w:rFonts w:ascii="宋体" w:eastAsia="宋体" w:hAnsi="宋体" w:cs="宋体" w:hint="eastAsia"/>
                <w:color w:val="000000"/>
                <w:kern w:val="0"/>
                <w:szCs w:val="21"/>
              </w:rPr>
              <w:t>交换机主机，固化</w:t>
            </w:r>
            <w:proofErr w:type="gramStart"/>
            <w:r w:rsidRPr="000F65E9">
              <w:rPr>
                <w:rFonts w:ascii="宋体" w:eastAsia="宋体" w:hAnsi="宋体" w:cs="宋体" w:hint="eastAsia"/>
                <w:color w:val="000000"/>
                <w:kern w:val="0"/>
                <w:szCs w:val="21"/>
              </w:rPr>
              <w:t>千兆电口</w:t>
            </w:r>
            <w:proofErr w:type="gramEnd"/>
            <w:r w:rsidRPr="000F65E9">
              <w:rPr>
                <w:rFonts w:ascii="宋体" w:eastAsia="宋体" w:hAnsi="宋体" w:cs="宋体" w:hint="eastAsia"/>
                <w:color w:val="000000"/>
                <w:kern w:val="0"/>
                <w:szCs w:val="21"/>
              </w:rPr>
              <w:t>≥48，10G</w:t>
            </w:r>
            <w:proofErr w:type="gramStart"/>
            <w:r w:rsidRPr="000F65E9">
              <w:rPr>
                <w:rFonts w:ascii="宋体" w:eastAsia="宋体" w:hAnsi="宋体" w:cs="宋体" w:hint="eastAsia"/>
                <w:color w:val="000000"/>
                <w:kern w:val="0"/>
                <w:szCs w:val="21"/>
              </w:rPr>
              <w:t>光口</w:t>
            </w:r>
            <w:proofErr w:type="gramEnd"/>
            <w:r w:rsidRPr="000F65E9">
              <w:rPr>
                <w:rFonts w:ascii="宋体" w:eastAsia="宋体" w:hAnsi="宋体" w:cs="宋体" w:hint="eastAsia"/>
                <w:color w:val="000000"/>
                <w:kern w:val="0"/>
                <w:szCs w:val="21"/>
              </w:rPr>
              <w:t>≥4</w:t>
            </w:r>
            <w:r>
              <w:rPr>
                <w:rFonts w:ascii="宋体" w:eastAsia="宋体" w:hAnsi="宋体" w:cs="宋体" w:hint="eastAsia"/>
                <w:color w:val="000000"/>
                <w:kern w:val="0"/>
                <w:szCs w:val="21"/>
              </w:rPr>
              <w:t>。</w:t>
            </w:r>
          </w:p>
        </w:tc>
      </w:tr>
      <w:tr w:rsidR="00D904DA" w:rsidRPr="0029070E" w14:paraId="69A12301" w14:textId="77777777" w:rsidTr="00F26CA9">
        <w:trPr>
          <w:trHeight w:val="479"/>
        </w:trPr>
        <w:tc>
          <w:tcPr>
            <w:tcW w:w="6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BE2B7F" w14:textId="77777777" w:rsidR="00D904DA" w:rsidRPr="006D3968" w:rsidRDefault="00D904DA" w:rsidP="00F26CA9">
            <w:pPr>
              <w:widowControl/>
              <w:jc w:val="center"/>
              <w:rPr>
                <w:rFonts w:ascii="宋体" w:eastAsia="宋体" w:hAnsi="宋体" w:cs="宋体"/>
                <w:b/>
                <w:kern w:val="0"/>
              </w:rPr>
            </w:pPr>
            <w:r w:rsidRPr="006D3968">
              <w:rPr>
                <w:rFonts w:ascii="宋体" w:eastAsia="宋体" w:hAnsi="宋体" w:cs="宋体"/>
                <w:b/>
                <w:kern w:val="0"/>
              </w:rPr>
              <w:t>15</w:t>
            </w:r>
          </w:p>
        </w:tc>
        <w:tc>
          <w:tcPr>
            <w:tcW w:w="90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975E22" w14:textId="77777777" w:rsidR="00D904DA" w:rsidRPr="006D3968" w:rsidRDefault="00D904DA" w:rsidP="00F26CA9">
            <w:pPr>
              <w:widowControl/>
              <w:jc w:val="left"/>
              <w:rPr>
                <w:rFonts w:ascii="宋体" w:eastAsia="宋体" w:hAnsi="宋体" w:cs="宋体"/>
                <w:b/>
                <w:kern w:val="0"/>
              </w:rPr>
            </w:pPr>
            <w:r w:rsidRPr="006D3968">
              <w:rPr>
                <w:rFonts w:ascii="宋体" w:eastAsia="宋体" w:hAnsi="宋体" w:cs="宋体" w:hint="eastAsia"/>
                <w:b/>
                <w:kern w:val="0"/>
              </w:rPr>
              <w:t>▲兼容性</w:t>
            </w:r>
          </w:p>
        </w:tc>
        <w:tc>
          <w:tcPr>
            <w:tcW w:w="3445" w:type="pct"/>
            <w:tcBorders>
              <w:top w:val="single" w:sz="4" w:space="0" w:color="auto"/>
              <w:left w:val="nil"/>
              <w:bottom w:val="single" w:sz="4" w:space="0" w:color="auto"/>
              <w:right w:val="single" w:sz="4" w:space="0" w:color="auto"/>
            </w:tcBorders>
            <w:shd w:val="clear" w:color="auto" w:fill="auto"/>
            <w:vAlign w:val="center"/>
            <w:hideMark/>
          </w:tcPr>
          <w:p w14:paraId="4E0324A1" w14:textId="77777777" w:rsidR="00D904DA" w:rsidRPr="00D23BC5" w:rsidRDefault="00D904DA" w:rsidP="00F26CA9">
            <w:pPr>
              <w:widowControl/>
              <w:jc w:val="left"/>
              <w:rPr>
                <w:rFonts w:ascii="宋体" w:eastAsia="宋体" w:hAnsi="宋体" w:cs="宋体"/>
                <w:color w:val="000000" w:themeColor="text1"/>
                <w:kern w:val="0"/>
                <w:szCs w:val="21"/>
              </w:rPr>
            </w:pPr>
            <w:r w:rsidRPr="00D23BC5">
              <w:rPr>
                <w:rFonts w:ascii="宋体" w:eastAsia="宋体" w:hAnsi="宋体" w:cs="宋体" w:hint="eastAsia"/>
                <w:color w:val="000000" w:themeColor="text1"/>
                <w:kern w:val="0"/>
                <w:szCs w:val="21"/>
              </w:rPr>
              <w:t>本项目网络产品采购要求同一品牌</w:t>
            </w:r>
          </w:p>
        </w:tc>
      </w:tr>
      <w:tr w:rsidR="00D904DA" w:rsidRPr="0029070E" w14:paraId="237CFF1F" w14:textId="77777777" w:rsidTr="00F26CA9">
        <w:trPr>
          <w:trHeight w:val="479"/>
        </w:trPr>
        <w:tc>
          <w:tcPr>
            <w:tcW w:w="65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5C8DA7E" w14:textId="77777777" w:rsidR="00D904DA" w:rsidRPr="006D3968" w:rsidRDefault="00D904DA" w:rsidP="00F26CA9">
            <w:pPr>
              <w:widowControl/>
              <w:jc w:val="center"/>
              <w:rPr>
                <w:rFonts w:ascii="宋体" w:eastAsia="宋体" w:hAnsi="宋体" w:cs="宋体"/>
                <w:b/>
                <w:kern w:val="0"/>
              </w:rPr>
            </w:pPr>
            <w:r w:rsidRPr="006D3968">
              <w:rPr>
                <w:rFonts w:ascii="宋体" w:eastAsia="宋体" w:hAnsi="宋体" w:cs="宋体" w:hint="eastAsia"/>
                <w:b/>
                <w:kern w:val="0"/>
              </w:rPr>
              <w:t>1</w:t>
            </w:r>
            <w:r w:rsidRPr="006D3968">
              <w:rPr>
                <w:rFonts w:ascii="宋体" w:eastAsia="宋体" w:hAnsi="宋体" w:cs="宋体"/>
                <w:b/>
                <w:kern w:val="0"/>
              </w:rPr>
              <w:t>6</w:t>
            </w:r>
          </w:p>
        </w:tc>
        <w:tc>
          <w:tcPr>
            <w:tcW w:w="905" w:type="pct"/>
            <w:tcBorders>
              <w:top w:val="single" w:sz="4" w:space="0" w:color="auto"/>
              <w:left w:val="single" w:sz="4" w:space="0" w:color="auto"/>
              <w:bottom w:val="single" w:sz="4" w:space="0" w:color="auto"/>
              <w:right w:val="single" w:sz="4" w:space="0" w:color="auto"/>
            </w:tcBorders>
            <w:shd w:val="clear" w:color="auto" w:fill="auto"/>
            <w:vAlign w:val="center"/>
          </w:tcPr>
          <w:p w14:paraId="6572FAA6" w14:textId="77777777" w:rsidR="00D904DA" w:rsidRPr="008675AF" w:rsidRDefault="00D904DA" w:rsidP="00F26CA9">
            <w:pPr>
              <w:widowControl/>
              <w:jc w:val="left"/>
              <w:rPr>
                <w:rFonts w:ascii="宋体" w:eastAsia="宋体" w:hAnsi="宋体" w:cs="宋体"/>
                <w:b/>
                <w:kern w:val="0"/>
              </w:rPr>
            </w:pPr>
            <w:r w:rsidRPr="0029070E">
              <w:rPr>
                <w:rFonts w:asciiTheme="minorEastAsia" w:hAnsiTheme="minorEastAsia" w:hint="eastAsia"/>
                <w:b/>
                <w:bCs/>
                <w:color w:val="000000"/>
                <w:szCs w:val="21"/>
              </w:rPr>
              <w:t>★</w:t>
            </w:r>
            <w:r>
              <w:rPr>
                <w:rFonts w:ascii="宋体" w:eastAsia="宋体" w:hAnsi="宋体" w:cs="Arial" w:hint="eastAsia"/>
                <w:b/>
              </w:rPr>
              <w:t>厂商授权</w:t>
            </w:r>
          </w:p>
        </w:tc>
        <w:tc>
          <w:tcPr>
            <w:tcW w:w="3445" w:type="pct"/>
            <w:tcBorders>
              <w:top w:val="single" w:sz="4" w:space="0" w:color="auto"/>
              <w:left w:val="nil"/>
              <w:bottom w:val="single" w:sz="4" w:space="0" w:color="auto"/>
              <w:right w:val="single" w:sz="4" w:space="0" w:color="auto"/>
            </w:tcBorders>
            <w:shd w:val="clear" w:color="auto" w:fill="auto"/>
            <w:vAlign w:val="center"/>
          </w:tcPr>
          <w:p w14:paraId="07069B35" w14:textId="77777777" w:rsidR="00D904DA" w:rsidRPr="008675AF" w:rsidRDefault="00D904DA" w:rsidP="00F26CA9">
            <w:pPr>
              <w:widowControl/>
              <w:jc w:val="left"/>
              <w:rPr>
                <w:rFonts w:ascii="宋体" w:eastAsia="宋体" w:hAnsi="宋体"/>
              </w:rPr>
            </w:pPr>
            <w:r w:rsidRPr="008675AF">
              <w:rPr>
                <w:rFonts w:ascii="宋体" w:eastAsia="宋体" w:hAnsi="宋体" w:hint="eastAsia"/>
                <w:kern w:val="0"/>
                <w:shd w:val="clear" w:color="auto" w:fill="FFFFFF"/>
              </w:rPr>
              <w:t>提供原厂商针对该项目的授权文件</w:t>
            </w:r>
          </w:p>
        </w:tc>
      </w:tr>
      <w:tr w:rsidR="00D904DA" w:rsidRPr="0029070E" w14:paraId="2BC76774" w14:textId="77777777" w:rsidTr="00F26CA9">
        <w:trPr>
          <w:trHeight w:val="479"/>
        </w:trPr>
        <w:tc>
          <w:tcPr>
            <w:tcW w:w="65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D540AF4" w14:textId="77777777" w:rsidR="00D904DA" w:rsidRPr="006D3968" w:rsidRDefault="00D904DA" w:rsidP="00F26CA9">
            <w:pPr>
              <w:widowControl/>
              <w:jc w:val="center"/>
              <w:rPr>
                <w:rFonts w:ascii="宋体" w:eastAsia="宋体" w:hAnsi="宋体" w:cs="宋体"/>
                <w:b/>
                <w:kern w:val="0"/>
              </w:rPr>
            </w:pPr>
            <w:r w:rsidRPr="006D3968">
              <w:rPr>
                <w:rFonts w:ascii="宋体" w:eastAsia="宋体" w:hAnsi="宋体" w:cs="宋体" w:hint="eastAsia"/>
                <w:b/>
                <w:kern w:val="0"/>
              </w:rPr>
              <w:t>1</w:t>
            </w:r>
            <w:r w:rsidRPr="006D3968">
              <w:rPr>
                <w:rFonts w:ascii="宋体" w:eastAsia="宋体" w:hAnsi="宋体" w:cs="宋体"/>
                <w:b/>
                <w:kern w:val="0"/>
              </w:rPr>
              <w:t>7</w:t>
            </w:r>
          </w:p>
        </w:tc>
        <w:tc>
          <w:tcPr>
            <w:tcW w:w="905" w:type="pct"/>
            <w:tcBorders>
              <w:top w:val="single" w:sz="4" w:space="0" w:color="auto"/>
              <w:left w:val="single" w:sz="4" w:space="0" w:color="auto"/>
              <w:bottom w:val="single" w:sz="4" w:space="0" w:color="auto"/>
              <w:right w:val="single" w:sz="4" w:space="0" w:color="auto"/>
            </w:tcBorders>
            <w:shd w:val="clear" w:color="auto" w:fill="auto"/>
            <w:vAlign w:val="center"/>
          </w:tcPr>
          <w:p w14:paraId="6C34D914" w14:textId="77777777" w:rsidR="00D904DA" w:rsidRPr="008675AF" w:rsidRDefault="00D904DA" w:rsidP="00F26CA9">
            <w:pPr>
              <w:widowControl/>
              <w:jc w:val="left"/>
              <w:rPr>
                <w:rFonts w:ascii="宋体" w:eastAsia="宋体" w:hAnsi="宋体" w:cs="宋体"/>
                <w:b/>
                <w:kern w:val="0"/>
              </w:rPr>
            </w:pPr>
            <w:r w:rsidRPr="0029070E">
              <w:rPr>
                <w:rFonts w:asciiTheme="minorEastAsia" w:hAnsiTheme="minorEastAsia" w:hint="eastAsia"/>
                <w:b/>
                <w:bCs/>
                <w:color w:val="000000"/>
                <w:szCs w:val="21"/>
              </w:rPr>
              <w:t>★</w:t>
            </w:r>
            <w:r w:rsidRPr="00C60451">
              <w:rPr>
                <w:rFonts w:ascii="宋体" w:eastAsia="宋体" w:hAnsi="宋体" w:cs="宋体" w:hint="eastAsia"/>
                <w:b/>
                <w:kern w:val="0"/>
              </w:rPr>
              <w:t>售后</w:t>
            </w:r>
            <w:r w:rsidRPr="00C60451">
              <w:rPr>
                <w:rFonts w:ascii="宋体" w:eastAsia="宋体" w:hAnsi="宋体" w:cs="宋体"/>
                <w:b/>
                <w:kern w:val="0"/>
              </w:rPr>
              <w:t>服务</w:t>
            </w:r>
          </w:p>
        </w:tc>
        <w:tc>
          <w:tcPr>
            <w:tcW w:w="3445" w:type="pct"/>
            <w:tcBorders>
              <w:top w:val="single" w:sz="4" w:space="0" w:color="auto"/>
              <w:left w:val="nil"/>
              <w:bottom w:val="single" w:sz="4" w:space="0" w:color="auto"/>
              <w:right w:val="single" w:sz="4" w:space="0" w:color="auto"/>
            </w:tcBorders>
            <w:shd w:val="clear" w:color="auto" w:fill="auto"/>
            <w:vAlign w:val="center"/>
          </w:tcPr>
          <w:p w14:paraId="4278B513" w14:textId="77777777" w:rsidR="00D904DA" w:rsidRPr="008675AF" w:rsidRDefault="00D904DA" w:rsidP="00F26CA9">
            <w:pPr>
              <w:widowControl/>
              <w:jc w:val="left"/>
              <w:rPr>
                <w:rFonts w:ascii="宋体" w:eastAsia="宋体" w:hAnsi="宋体"/>
              </w:rPr>
            </w:pPr>
            <w:r w:rsidRPr="008675AF">
              <w:rPr>
                <w:rFonts w:ascii="宋体" w:eastAsia="宋体" w:hAnsi="宋体" w:hint="eastAsia"/>
                <w:kern w:val="0"/>
                <w:shd w:val="clear" w:color="auto" w:fill="FFFFFF"/>
              </w:rPr>
              <w:t>提供原厂</w:t>
            </w:r>
            <w:r>
              <w:rPr>
                <w:rFonts w:ascii="宋体" w:eastAsia="宋体" w:hAnsi="宋体" w:hint="eastAsia"/>
                <w:kern w:val="0"/>
                <w:shd w:val="clear" w:color="auto" w:fill="FFFFFF"/>
              </w:rPr>
              <w:t>三</w:t>
            </w:r>
            <w:r w:rsidRPr="008675AF">
              <w:rPr>
                <w:rFonts w:ascii="宋体" w:eastAsia="宋体" w:hAnsi="宋体" w:hint="eastAsia"/>
                <w:kern w:val="0"/>
                <w:shd w:val="clear" w:color="auto" w:fill="FFFFFF"/>
              </w:rPr>
              <w:t>年</w:t>
            </w:r>
            <w:r w:rsidRPr="008675AF">
              <w:rPr>
                <w:rFonts w:ascii="宋体" w:eastAsia="宋体" w:hAnsi="宋体"/>
                <w:kern w:val="0"/>
                <w:shd w:val="clear" w:color="auto" w:fill="FFFFFF"/>
              </w:rPr>
              <w:t>售后服务承诺</w:t>
            </w:r>
          </w:p>
        </w:tc>
      </w:tr>
    </w:tbl>
    <w:p w14:paraId="678BE993" w14:textId="1815AA7C" w:rsidR="00D904DA" w:rsidRDefault="00D904DA" w:rsidP="00C263E4">
      <w:pPr>
        <w:widowControl/>
        <w:jc w:val="left"/>
        <w:rPr>
          <w:rFonts w:ascii="楷体_GB2312" w:eastAsia="楷体_GB2312"/>
          <w:sz w:val="28"/>
          <w:szCs w:val="32"/>
        </w:rPr>
      </w:pPr>
    </w:p>
    <w:p w14:paraId="123A18C3" w14:textId="77777777" w:rsidR="00D904DA" w:rsidRDefault="00D904DA">
      <w:pPr>
        <w:widowControl/>
        <w:jc w:val="left"/>
        <w:rPr>
          <w:rFonts w:ascii="楷体_GB2312" w:eastAsia="楷体_GB2312"/>
          <w:sz w:val="28"/>
          <w:szCs w:val="32"/>
        </w:rPr>
      </w:pPr>
      <w:r>
        <w:rPr>
          <w:rFonts w:ascii="楷体_GB2312" w:eastAsia="楷体_GB2312"/>
          <w:sz w:val="28"/>
          <w:szCs w:val="32"/>
        </w:rPr>
        <w:br w:type="page"/>
      </w:r>
    </w:p>
    <w:p w14:paraId="63ADA812" w14:textId="709DA6BE" w:rsidR="00D904DA" w:rsidRPr="00D904DA" w:rsidRDefault="00D904DA" w:rsidP="00C263E4">
      <w:pPr>
        <w:widowControl/>
        <w:jc w:val="left"/>
        <w:rPr>
          <w:rFonts w:ascii="楷体_GB2312" w:eastAsia="楷体_GB2312"/>
          <w:sz w:val="28"/>
          <w:szCs w:val="32"/>
          <w:u w:val="single"/>
        </w:rPr>
      </w:pPr>
      <w:r w:rsidRPr="00D904DA">
        <w:rPr>
          <w:rFonts w:ascii="楷体_GB2312" w:eastAsia="楷体_GB2312"/>
          <w:sz w:val="28"/>
          <w:szCs w:val="32"/>
          <w:highlight w:val="yellow"/>
          <w:u w:val="single"/>
        </w:rPr>
        <w:lastRenderedPageBreak/>
        <w:t>12-UPS电源及精密空调维保服务及门诊机房UPS电池更换招标技术参数要求</w:t>
      </w:r>
    </w:p>
    <w:p w14:paraId="7C897205" w14:textId="77777777" w:rsidR="00D904DA" w:rsidRPr="00D904DA" w:rsidRDefault="00D904DA" w:rsidP="00D904DA">
      <w:pPr>
        <w:suppressAutoHyphens/>
        <w:overflowPunct w:val="0"/>
        <w:autoSpaceDE w:val="0"/>
        <w:autoSpaceDN w:val="0"/>
        <w:spacing w:before="62" w:line="276" w:lineRule="auto"/>
        <w:textAlignment w:val="baseline"/>
        <w:rPr>
          <w:rFonts w:ascii="微软雅黑" w:eastAsia="微软雅黑" w:hAnsi="微软雅黑" w:cs="Times New Roman"/>
          <w:b/>
          <w:bCs/>
          <w:kern w:val="3"/>
          <w:sz w:val="20"/>
          <w:szCs w:val="20"/>
        </w:rPr>
      </w:pPr>
      <w:r w:rsidRPr="00D904DA">
        <w:rPr>
          <w:rFonts w:ascii="微软雅黑" w:eastAsia="微软雅黑" w:hAnsi="微软雅黑" w:cs="Times New Roman" w:hint="eastAsia"/>
          <w:b/>
          <w:bCs/>
          <w:kern w:val="3"/>
          <w:sz w:val="20"/>
          <w:szCs w:val="20"/>
        </w:rPr>
        <w:t>服务对象：</w:t>
      </w:r>
    </w:p>
    <w:tbl>
      <w:tblPr>
        <w:tblW w:w="864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6946"/>
      </w:tblGrid>
      <w:tr w:rsidR="00D904DA" w:rsidRPr="00D904DA" w14:paraId="0B383953" w14:textId="77777777" w:rsidTr="00F26CA9">
        <w:trPr>
          <w:trHeight w:val="652"/>
        </w:trPr>
        <w:tc>
          <w:tcPr>
            <w:tcW w:w="1701" w:type="dxa"/>
            <w:vAlign w:val="center"/>
          </w:tcPr>
          <w:p w14:paraId="3FE81C92" w14:textId="77777777" w:rsidR="00D904DA" w:rsidRPr="00D904DA" w:rsidRDefault="00D904DA" w:rsidP="00D904DA">
            <w:pPr>
              <w:widowControl/>
              <w:adjustRightInd w:val="0"/>
              <w:textAlignment w:val="baseline"/>
              <w:rPr>
                <w:rFonts w:ascii="微软雅黑" w:eastAsia="微软雅黑" w:hAnsi="微软雅黑" w:cs="Times New Roman"/>
                <w:sz w:val="24"/>
                <w:szCs w:val="20"/>
              </w:rPr>
            </w:pPr>
            <w:r w:rsidRPr="00D904DA">
              <w:rPr>
                <w:rFonts w:ascii="微软雅黑" w:eastAsia="微软雅黑" w:hAnsi="微软雅黑" w:cs="Times New Roman" w:hint="eastAsia"/>
                <w:sz w:val="24"/>
                <w:szCs w:val="20"/>
              </w:rPr>
              <w:t>服务对象</w:t>
            </w:r>
          </w:p>
          <w:p w14:paraId="469CDABD" w14:textId="77777777" w:rsidR="00D904DA" w:rsidRPr="00D904DA" w:rsidRDefault="00D904DA" w:rsidP="00D904DA">
            <w:pPr>
              <w:widowControl/>
              <w:adjustRightInd w:val="0"/>
              <w:textAlignment w:val="baseline"/>
              <w:rPr>
                <w:rFonts w:ascii="微软雅黑" w:eastAsia="微软雅黑" w:hAnsi="微软雅黑" w:cs="Times New Roman"/>
                <w:sz w:val="24"/>
                <w:szCs w:val="20"/>
              </w:rPr>
            </w:pPr>
            <w:r w:rsidRPr="00D904DA">
              <w:rPr>
                <w:rFonts w:ascii="微软雅黑" w:eastAsia="微软雅黑" w:hAnsi="微软雅黑" w:cs="Times New Roman" w:hint="eastAsia"/>
                <w:sz w:val="24"/>
                <w:szCs w:val="20"/>
              </w:rPr>
              <w:t>（涵盖项目）</w:t>
            </w:r>
          </w:p>
        </w:tc>
        <w:tc>
          <w:tcPr>
            <w:tcW w:w="6946" w:type="dxa"/>
            <w:vAlign w:val="center"/>
          </w:tcPr>
          <w:p w14:paraId="0A806C5D"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一、甲方信息机房设备维修保养对象：</w:t>
            </w:r>
          </w:p>
          <w:p w14:paraId="7BC9EE3E"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UPS:</w:t>
            </w:r>
          </w:p>
          <w:p w14:paraId="0CC5C526"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1、住院楼7楼机房 KSTAR 30KVAUPS电源主机2台及60节12V/100AH蓄电池组。</w:t>
            </w:r>
          </w:p>
          <w:p w14:paraId="1A2909C4"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2、门诊楼5楼机房KSTAR 40KVAUPS电源4台主机。</w:t>
            </w:r>
          </w:p>
          <w:p w14:paraId="33685834"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精密空调：</w:t>
            </w:r>
          </w:p>
          <w:p w14:paraId="450C9EFA"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1、住院楼7楼机房精密空调2台12KW。</w:t>
            </w:r>
          </w:p>
          <w:p w14:paraId="103BBFBB"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2、门诊楼5楼机房精密空调2台30KW及1台50KW。</w:t>
            </w:r>
          </w:p>
          <w:p w14:paraId="5F37136B"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配电柜：</w:t>
            </w:r>
          </w:p>
          <w:p w14:paraId="5EF0C955"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住院楼及门诊楼共计4套配电柜。</w:t>
            </w:r>
          </w:p>
          <w:p w14:paraId="5668BD6F"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2"/>
              </w:rPr>
            </w:pPr>
            <w:r w:rsidRPr="00D904DA">
              <w:rPr>
                <w:rFonts w:ascii="微软雅黑" w:eastAsia="微软雅黑" w:hAnsi="微软雅黑" w:cs="Times New Roman" w:hint="eastAsia"/>
                <w:kern w:val="3"/>
                <w:sz w:val="24"/>
              </w:rPr>
              <w:t>二、更换门诊楼5楼机房UPS电池（120节12V/100AH免维护铅酸蓄电池）。</w:t>
            </w:r>
          </w:p>
        </w:tc>
      </w:tr>
    </w:tbl>
    <w:p w14:paraId="06FBCB25" w14:textId="77777777" w:rsidR="00D904DA" w:rsidRPr="00D904DA" w:rsidRDefault="00D904DA" w:rsidP="00D904DA">
      <w:pPr>
        <w:suppressAutoHyphens/>
        <w:overflowPunct w:val="0"/>
        <w:autoSpaceDE w:val="0"/>
        <w:autoSpaceDN w:val="0"/>
        <w:spacing w:before="62" w:line="276" w:lineRule="auto"/>
        <w:textAlignment w:val="baseline"/>
        <w:rPr>
          <w:rFonts w:ascii="微软雅黑" w:eastAsia="微软雅黑" w:hAnsi="微软雅黑" w:cs="Times New Roman"/>
          <w:b/>
          <w:bCs/>
          <w:kern w:val="3"/>
          <w:sz w:val="20"/>
          <w:szCs w:val="20"/>
        </w:rPr>
      </w:pPr>
    </w:p>
    <w:p w14:paraId="04AD0171" w14:textId="77777777" w:rsidR="00D904DA" w:rsidRPr="00D904DA" w:rsidRDefault="00D904DA" w:rsidP="00D904DA">
      <w:pPr>
        <w:suppressAutoHyphens/>
        <w:overflowPunct w:val="0"/>
        <w:autoSpaceDE w:val="0"/>
        <w:autoSpaceDN w:val="0"/>
        <w:spacing w:before="62" w:line="276" w:lineRule="auto"/>
        <w:textAlignment w:val="baseline"/>
        <w:rPr>
          <w:rFonts w:ascii="微软雅黑" w:eastAsia="微软雅黑" w:hAnsi="微软雅黑" w:cs="Times New Roman"/>
          <w:b/>
          <w:bCs/>
          <w:kern w:val="3"/>
          <w:sz w:val="20"/>
          <w:szCs w:val="20"/>
        </w:rPr>
      </w:pPr>
      <w:r w:rsidRPr="00D904DA">
        <w:rPr>
          <w:rFonts w:ascii="微软雅黑" w:eastAsia="微软雅黑" w:hAnsi="微软雅黑" w:cs="Times New Roman" w:hint="eastAsia"/>
          <w:b/>
          <w:bCs/>
          <w:kern w:val="3"/>
          <w:sz w:val="20"/>
          <w:szCs w:val="20"/>
        </w:rPr>
        <w:t>技术要求：</w:t>
      </w:r>
    </w:p>
    <w:tbl>
      <w:tblPr>
        <w:tblW w:w="864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6946"/>
      </w:tblGrid>
      <w:tr w:rsidR="00D904DA" w:rsidRPr="00D904DA" w14:paraId="446E5E6A" w14:textId="77777777" w:rsidTr="00F26CA9">
        <w:trPr>
          <w:trHeight w:val="652"/>
        </w:trPr>
        <w:tc>
          <w:tcPr>
            <w:tcW w:w="1701" w:type="dxa"/>
            <w:vAlign w:val="center"/>
          </w:tcPr>
          <w:p w14:paraId="7C1D0BF6"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甲方信息机房设备维修保养对象：</w:t>
            </w:r>
          </w:p>
          <w:p w14:paraId="0160DA40" w14:textId="77777777" w:rsidR="00D904DA" w:rsidRPr="00D904DA" w:rsidRDefault="00D904DA" w:rsidP="00D904DA">
            <w:pPr>
              <w:widowControl/>
              <w:adjustRightInd w:val="0"/>
              <w:textAlignment w:val="baseline"/>
              <w:rPr>
                <w:rFonts w:ascii="微软雅黑" w:eastAsia="微软雅黑" w:hAnsi="微软雅黑" w:cs="Times New Roman"/>
                <w:sz w:val="24"/>
                <w:szCs w:val="20"/>
              </w:rPr>
            </w:pPr>
          </w:p>
        </w:tc>
        <w:tc>
          <w:tcPr>
            <w:tcW w:w="6946" w:type="dxa"/>
            <w:vAlign w:val="center"/>
          </w:tcPr>
          <w:p w14:paraId="7BA182B7"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1、UPS:</w:t>
            </w:r>
          </w:p>
          <w:p w14:paraId="7E20B2E5" w14:textId="77777777" w:rsidR="00D904DA" w:rsidRPr="00D904DA" w:rsidRDefault="00D904DA" w:rsidP="00794534">
            <w:pPr>
              <w:numPr>
                <w:ilvl w:val="0"/>
                <w:numId w:val="17"/>
              </w:numPr>
              <w:suppressAutoHyphens/>
              <w:overflowPunct w:val="0"/>
              <w:autoSpaceDE w:val="0"/>
              <w:autoSpaceDN w:val="0"/>
              <w:adjustRightInd w:val="0"/>
              <w:spacing w:line="240" w:lineRule="atLeast"/>
              <w:jc w:val="left"/>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b/>
                <w:bCs/>
                <w:kern w:val="3"/>
                <w:szCs w:val="21"/>
              </w:rPr>
              <w:t>▲</w:t>
            </w:r>
            <w:r w:rsidRPr="00D904DA">
              <w:rPr>
                <w:rFonts w:ascii="微软雅黑" w:eastAsia="微软雅黑" w:hAnsi="微软雅黑" w:cs="Times New Roman" w:hint="eastAsia"/>
                <w:kern w:val="3"/>
                <w:sz w:val="24"/>
              </w:rPr>
              <w:t>驻场保障服务（根据业主需要确定驻场保障服务时间）。</w:t>
            </w:r>
          </w:p>
          <w:p w14:paraId="477BEFB4" w14:textId="77777777" w:rsidR="00D904DA" w:rsidRPr="00D904DA" w:rsidRDefault="00D904DA" w:rsidP="00794534">
            <w:pPr>
              <w:keepNext/>
              <w:keepLines/>
              <w:numPr>
                <w:ilvl w:val="0"/>
                <w:numId w:val="17"/>
              </w:numPr>
              <w:suppressAutoHyphens/>
              <w:overflowPunct w:val="0"/>
              <w:autoSpaceDE w:val="0"/>
              <w:autoSpaceDN w:val="0"/>
              <w:spacing w:before="260" w:after="260" w:line="413" w:lineRule="auto"/>
              <w:textAlignment w:val="baseline"/>
              <w:outlineLvl w:val="2"/>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lastRenderedPageBreak/>
              <w:t>UPS在正常使用过程中导致的损坏免费更换损坏器件并修复。</w:t>
            </w:r>
          </w:p>
          <w:p w14:paraId="78A7B79C" w14:textId="77777777" w:rsidR="00D904DA" w:rsidRPr="00D904DA" w:rsidRDefault="00D904DA" w:rsidP="00794534">
            <w:pPr>
              <w:numPr>
                <w:ilvl w:val="0"/>
                <w:numId w:val="17"/>
              </w:numPr>
              <w:suppressAutoHyphens/>
              <w:overflowPunct w:val="0"/>
              <w:autoSpaceDE w:val="0"/>
              <w:autoSpaceDN w:val="0"/>
              <w:adjustRightInd w:val="0"/>
              <w:spacing w:line="240" w:lineRule="atLeast"/>
              <w:jc w:val="left"/>
              <w:textAlignment w:val="baseline"/>
              <w:rPr>
                <w:rFonts w:ascii="微软雅黑" w:eastAsia="微软雅黑" w:hAnsi="微软雅黑" w:cs="Times New Roman"/>
                <w:kern w:val="3"/>
                <w:sz w:val="24"/>
              </w:rPr>
            </w:pPr>
            <w:r w:rsidRPr="00D904DA">
              <w:rPr>
                <w:rFonts w:ascii="微软雅黑" w:eastAsia="微软雅黑" w:hAnsi="微软雅黑" w:cs="Times New Roman"/>
                <w:kern w:val="3"/>
                <w:sz w:val="24"/>
              </w:rPr>
              <w:t xml:space="preserve">UPS </w:t>
            </w:r>
            <w:r w:rsidRPr="00D904DA">
              <w:rPr>
                <w:rFonts w:ascii="微软雅黑" w:eastAsia="微软雅黑" w:hAnsi="微软雅黑" w:cs="Times New Roman" w:hint="eastAsia"/>
                <w:kern w:val="3"/>
                <w:sz w:val="24"/>
              </w:rPr>
              <w:t>的各项参数设置信息应全面记录、妥善归档保存并及时更新。</w:t>
            </w:r>
          </w:p>
          <w:p w14:paraId="553BD91A" w14:textId="77777777" w:rsidR="00D904DA" w:rsidRPr="00D904DA" w:rsidRDefault="00D904DA" w:rsidP="00794534">
            <w:pPr>
              <w:numPr>
                <w:ilvl w:val="0"/>
                <w:numId w:val="17"/>
              </w:numPr>
              <w:suppressAutoHyphens/>
              <w:overflowPunct w:val="0"/>
              <w:autoSpaceDE w:val="0"/>
              <w:autoSpaceDN w:val="0"/>
              <w:adjustRightInd w:val="0"/>
              <w:spacing w:line="240" w:lineRule="atLeast"/>
              <w:jc w:val="left"/>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检查各种自动、告警和保护功能均应正常。</w:t>
            </w:r>
          </w:p>
          <w:p w14:paraId="740496FB" w14:textId="77777777" w:rsidR="00D904DA" w:rsidRPr="00D904DA" w:rsidRDefault="00D904DA" w:rsidP="00794534">
            <w:pPr>
              <w:numPr>
                <w:ilvl w:val="0"/>
                <w:numId w:val="17"/>
              </w:numPr>
              <w:suppressAutoHyphens/>
              <w:overflowPunct w:val="0"/>
              <w:autoSpaceDE w:val="0"/>
              <w:autoSpaceDN w:val="0"/>
              <w:adjustRightInd w:val="0"/>
              <w:spacing w:line="240" w:lineRule="atLeast"/>
              <w:jc w:val="left"/>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进行</w:t>
            </w:r>
            <w:r w:rsidRPr="00D904DA">
              <w:rPr>
                <w:rFonts w:ascii="微软雅黑" w:eastAsia="微软雅黑" w:hAnsi="微软雅黑" w:cs="Times New Roman"/>
                <w:kern w:val="3"/>
                <w:sz w:val="24"/>
              </w:rPr>
              <w:t xml:space="preserve">UPS </w:t>
            </w:r>
            <w:r w:rsidRPr="00D904DA">
              <w:rPr>
                <w:rFonts w:ascii="微软雅黑" w:eastAsia="微软雅黑" w:hAnsi="微软雅黑" w:cs="Times New Roman" w:hint="eastAsia"/>
                <w:kern w:val="3"/>
                <w:sz w:val="24"/>
              </w:rPr>
              <w:t>各项功能测试，检查其逆变器、整流器的启停、</w:t>
            </w:r>
            <w:r w:rsidRPr="00D904DA">
              <w:rPr>
                <w:rFonts w:ascii="微软雅黑" w:eastAsia="微软雅黑" w:hAnsi="微软雅黑" w:cs="Times New Roman"/>
                <w:kern w:val="3"/>
                <w:sz w:val="24"/>
              </w:rPr>
              <w:t xml:space="preserve">UPS </w:t>
            </w:r>
            <w:r w:rsidRPr="00D904DA">
              <w:rPr>
                <w:rFonts w:ascii="微软雅黑" w:eastAsia="微软雅黑" w:hAnsi="微软雅黑" w:cs="Times New Roman" w:hint="eastAsia"/>
                <w:kern w:val="3"/>
                <w:sz w:val="24"/>
              </w:rPr>
              <w:t>与市电的切换等是否正常。</w:t>
            </w:r>
          </w:p>
          <w:p w14:paraId="6F210188" w14:textId="77777777" w:rsidR="00D904DA" w:rsidRPr="00D904DA" w:rsidRDefault="00D904DA" w:rsidP="00794534">
            <w:pPr>
              <w:numPr>
                <w:ilvl w:val="0"/>
                <w:numId w:val="17"/>
              </w:numPr>
              <w:suppressAutoHyphens/>
              <w:overflowPunct w:val="0"/>
              <w:autoSpaceDE w:val="0"/>
              <w:autoSpaceDN w:val="0"/>
              <w:adjustRightInd w:val="0"/>
              <w:spacing w:line="240" w:lineRule="atLeast"/>
              <w:jc w:val="left"/>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检查主机、电池及配电部分引线及端子的接触情况，检查馈电母线、电缆及软连接</w:t>
            </w:r>
            <w:proofErr w:type="gramStart"/>
            <w:r w:rsidRPr="00D904DA">
              <w:rPr>
                <w:rFonts w:ascii="微软雅黑" w:eastAsia="微软雅黑" w:hAnsi="微软雅黑" w:cs="Times New Roman" w:hint="eastAsia"/>
                <w:kern w:val="3"/>
                <w:sz w:val="24"/>
              </w:rPr>
              <w:t>头等各</w:t>
            </w:r>
            <w:proofErr w:type="gramEnd"/>
            <w:r w:rsidRPr="00D904DA">
              <w:rPr>
                <w:rFonts w:ascii="微软雅黑" w:eastAsia="微软雅黑" w:hAnsi="微软雅黑" w:cs="Times New Roman" w:hint="eastAsia"/>
                <w:kern w:val="3"/>
                <w:sz w:val="24"/>
              </w:rPr>
              <w:t>连接部位的连接是否可靠，并测量压降和温升。</w:t>
            </w:r>
          </w:p>
          <w:p w14:paraId="6044C367" w14:textId="77777777" w:rsidR="00D904DA" w:rsidRPr="00D904DA" w:rsidRDefault="00D904DA" w:rsidP="00794534">
            <w:pPr>
              <w:numPr>
                <w:ilvl w:val="0"/>
                <w:numId w:val="17"/>
              </w:numPr>
              <w:suppressAutoHyphens/>
              <w:overflowPunct w:val="0"/>
              <w:autoSpaceDE w:val="0"/>
              <w:autoSpaceDN w:val="0"/>
              <w:adjustRightInd w:val="0"/>
              <w:spacing w:line="240" w:lineRule="atLeast"/>
              <w:jc w:val="left"/>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检查设备的工作和故障指示是否正常。</w:t>
            </w:r>
          </w:p>
          <w:p w14:paraId="49093024" w14:textId="77777777" w:rsidR="00D904DA" w:rsidRPr="00D904DA" w:rsidRDefault="00D904DA" w:rsidP="00794534">
            <w:pPr>
              <w:numPr>
                <w:ilvl w:val="0"/>
                <w:numId w:val="17"/>
              </w:numPr>
              <w:suppressAutoHyphens/>
              <w:overflowPunct w:val="0"/>
              <w:autoSpaceDE w:val="0"/>
              <w:autoSpaceDN w:val="0"/>
              <w:adjustRightInd w:val="0"/>
              <w:spacing w:line="240" w:lineRule="atLeast"/>
              <w:jc w:val="left"/>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查看</w:t>
            </w:r>
            <w:r w:rsidRPr="00D904DA">
              <w:rPr>
                <w:rFonts w:ascii="微软雅黑" w:eastAsia="微软雅黑" w:hAnsi="微软雅黑" w:cs="Times New Roman"/>
                <w:kern w:val="3"/>
                <w:sz w:val="24"/>
              </w:rPr>
              <w:t xml:space="preserve">UPS </w:t>
            </w:r>
            <w:r w:rsidRPr="00D904DA">
              <w:rPr>
                <w:rFonts w:ascii="微软雅黑" w:eastAsia="微软雅黑" w:hAnsi="微软雅黑" w:cs="Times New Roman" w:hint="eastAsia"/>
                <w:kern w:val="3"/>
                <w:sz w:val="24"/>
              </w:rPr>
              <w:t>内部的元器件的外观，发现异常及时更换处理。</w:t>
            </w:r>
          </w:p>
          <w:p w14:paraId="0088BA3C" w14:textId="77777777" w:rsidR="00D904DA" w:rsidRPr="00D904DA" w:rsidRDefault="00D904DA" w:rsidP="00794534">
            <w:pPr>
              <w:numPr>
                <w:ilvl w:val="0"/>
                <w:numId w:val="17"/>
              </w:numPr>
              <w:suppressAutoHyphens/>
              <w:overflowPunct w:val="0"/>
              <w:autoSpaceDE w:val="0"/>
              <w:autoSpaceDN w:val="0"/>
              <w:adjustRightInd w:val="0"/>
              <w:spacing w:line="240" w:lineRule="atLeast"/>
              <w:jc w:val="left"/>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检查</w:t>
            </w:r>
            <w:r w:rsidRPr="00D904DA">
              <w:rPr>
                <w:rFonts w:ascii="微软雅黑" w:eastAsia="微软雅黑" w:hAnsi="微软雅黑" w:cs="Times New Roman"/>
                <w:kern w:val="3"/>
                <w:sz w:val="24"/>
              </w:rPr>
              <w:t xml:space="preserve">UPS </w:t>
            </w:r>
            <w:r w:rsidRPr="00D904DA">
              <w:rPr>
                <w:rFonts w:ascii="微软雅黑" w:eastAsia="微软雅黑" w:hAnsi="微软雅黑" w:cs="Times New Roman" w:hint="eastAsia"/>
                <w:kern w:val="3"/>
                <w:sz w:val="24"/>
              </w:rPr>
              <w:t>各主要模块和风扇电机的运行温度有无异常。</w:t>
            </w:r>
          </w:p>
          <w:p w14:paraId="185D4B84" w14:textId="77777777" w:rsidR="00D904DA" w:rsidRPr="00D904DA" w:rsidRDefault="00D904DA" w:rsidP="00794534">
            <w:pPr>
              <w:numPr>
                <w:ilvl w:val="0"/>
                <w:numId w:val="17"/>
              </w:numPr>
              <w:suppressAutoHyphens/>
              <w:overflowPunct w:val="0"/>
              <w:autoSpaceDE w:val="0"/>
              <w:autoSpaceDN w:val="0"/>
              <w:adjustRightInd w:val="0"/>
              <w:spacing w:line="240" w:lineRule="atLeast"/>
              <w:jc w:val="left"/>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保持机器清洁，每季度清洁散热风口、风扇及滤网。</w:t>
            </w:r>
          </w:p>
          <w:p w14:paraId="4E26D7E0" w14:textId="77777777" w:rsidR="00D904DA" w:rsidRPr="00D904DA" w:rsidRDefault="00D904DA" w:rsidP="00794534">
            <w:pPr>
              <w:numPr>
                <w:ilvl w:val="0"/>
                <w:numId w:val="17"/>
              </w:numPr>
              <w:suppressAutoHyphens/>
              <w:overflowPunct w:val="0"/>
              <w:autoSpaceDE w:val="0"/>
              <w:autoSpaceDN w:val="0"/>
              <w:adjustRightInd w:val="0"/>
              <w:spacing w:line="240" w:lineRule="atLeast"/>
              <w:jc w:val="left"/>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检查并记录</w:t>
            </w:r>
            <w:r w:rsidRPr="00D904DA">
              <w:rPr>
                <w:rFonts w:ascii="微软雅黑" w:eastAsia="微软雅黑" w:hAnsi="微软雅黑" w:cs="Times New Roman"/>
                <w:kern w:val="3"/>
                <w:sz w:val="24"/>
              </w:rPr>
              <w:t xml:space="preserve">UPS </w:t>
            </w:r>
            <w:r w:rsidRPr="00D904DA">
              <w:rPr>
                <w:rFonts w:ascii="微软雅黑" w:eastAsia="微软雅黑" w:hAnsi="微软雅黑" w:cs="Times New Roman" w:hint="eastAsia"/>
                <w:kern w:val="3"/>
                <w:sz w:val="24"/>
              </w:rPr>
              <w:t>控制面板中的各项运行参数，便于及时发现</w:t>
            </w:r>
            <w:r w:rsidRPr="00D904DA">
              <w:rPr>
                <w:rFonts w:ascii="微软雅黑" w:eastAsia="微软雅黑" w:hAnsi="微软雅黑" w:cs="Times New Roman"/>
                <w:kern w:val="3"/>
                <w:sz w:val="24"/>
              </w:rPr>
              <w:t xml:space="preserve">UPS </w:t>
            </w:r>
            <w:r w:rsidRPr="00D904DA">
              <w:rPr>
                <w:rFonts w:ascii="微软雅黑" w:eastAsia="微软雅黑" w:hAnsi="微软雅黑" w:cs="Times New Roman" w:hint="eastAsia"/>
                <w:kern w:val="3"/>
                <w:sz w:val="24"/>
              </w:rPr>
              <w:t>异常状态。其中电池自检参数宜每季记录一遍，如设备可提供详尽数据的，可作为核对性容量试验的参数，以此作为电池状态的定性参考依据。</w:t>
            </w:r>
          </w:p>
          <w:p w14:paraId="4334984F" w14:textId="77777777" w:rsidR="00D904DA" w:rsidRPr="00D904DA" w:rsidRDefault="00D904DA" w:rsidP="00794534">
            <w:pPr>
              <w:numPr>
                <w:ilvl w:val="0"/>
                <w:numId w:val="17"/>
              </w:numPr>
              <w:suppressAutoHyphens/>
              <w:overflowPunct w:val="0"/>
              <w:autoSpaceDE w:val="0"/>
              <w:autoSpaceDN w:val="0"/>
              <w:adjustRightInd w:val="0"/>
              <w:spacing w:line="240" w:lineRule="atLeast"/>
              <w:jc w:val="left"/>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对于并联冗余系统宜在负荷均分并机的方式下运行。为测试并机系统的运行稳定性和可靠性，对负荷均分系</w:t>
            </w:r>
            <w:r w:rsidRPr="00D904DA">
              <w:rPr>
                <w:rFonts w:ascii="微软雅黑" w:eastAsia="微软雅黑" w:hAnsi="微软雅黑" w:cs="Times New Roman" w:hint="eastAsia"/>
                <w:kern w:val="3"/>
                <w:sz w:val="24"/>
              </w:rPr>
              <w:lastRenderedPageBreak/>
              <w:t>统，进行部分机器满载运行测试。</w:t>
            </w:r>
          </w:p>
          <w:p w14:paraId="53C3EE75" w14:textId="77777777" w:rsidR="00D904DA" w:rsidRPr="00D904DA" w:rsidRDefault="00D904DA" w:rsidP="00794534">
            <w:pPr>
              <w:numPr>
                <w:ilvl w:val="0"/>
                <w:numId w:val="17"/>
              </w:numPr>
              <w:suppressAutoHyphens/>
              <w:overflowPunct w:val="0"/>
              <w:autoSpaceDE w:val="0"/>
              <w:autoSpaceDN w:val="0"/>
              <w:adjustRightInd w:val="0"/>
              <w:spacing w:line="240" w:lineRule="atLeast"/>
              <w:jc w:val="left"/>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察看告警和历史信息，发现告警及时处理并分析原因。对历史记录信息详细核对分析。</w:t>
            </w:r>
          </w:p>
          <w:p w14:paraId="1E9FDD97" w14:textId="77777777" w:rsidR="00D904DA" w:rsidRPr="00D904DA" w:rsidRDefault="00D904DA" w:rsidP="00794534">
            <w:pPr>
              <w:numPr>
                <w:ilvl w:val="0"/>
                <w:numId w:val="17"/>
              </w:numPr>
              <w:suppressAutoHyphens/>
              <w:overflowPunct w:val="0"/>
              <w:autoSpaceDE w:val="0"/>
              <w:autoSpaceDN w:val="0"/>
              <w:adjustRightInd w:val="0"/>
              <w:spacing w:line="240" w:lineRule="atLeast"/>
              <w:jc w:val="left"/>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应根据市电频率的变化情况，选择合适的跟踪速率。当输入频率波动频繁且速率较高，超出</w:t>
            </w:r>
            <w:r w:rsidRPr="00D904DA">
              <w:rPr>
                <w:rFonts w:ascii="微软雅黑" w:eastAsia="微软雅黑" w:hAnsi="微软雅黑" w:cs="Times New Roman"/>
                <w:kern w:val="3"/>
                <w:sz w:val="24"/>
              </w:rPr>
              <w:t xml:space="preserve">UPS </w:t>
            </w:r>
            <w:r w:rsidRPr="00D904DA">
              <w:rPr>
                <w:rFonts w:ascii="微软雅黑" w:eastAsia="微软雅黑" w:hAnsi="微软雅黑" w:cs="Times New Roman" w:hint="eastAsia"/>
                <w:kern w:val="3"/>
                <w:sz w:val="24"/>
              </w:rPr>
              <w:t>跟踪范围时，严禁进行逆变</w:t>
            </w:r>
            <w:r w:rsidRPr="00D904DA">
              <w:rPr>
                <w:rFonts w:ascii="微软雅黑" w:eastAsia="微软雅黑" w:hAnsi="微软雅黑" w:cs="Times New Roman"/>
                <w:kern w:val="3"/>
                <w:sz w:val="24"/>
              </w:rPr>
              <w:t>/</w:t>
            </w:r>
            <w:r w:rsidRPr="00D904DA">
              <w:rPr>
                <w:rFonts w:ascii="微软雅黑" w:eastAsia="微软雅黑" w:hAnsi="微软雅黑" w:cs="Times New Roman" w:hint="eastAsia"/>
                <w:kern w:val="3"/>
                <w:sz w:val="24"/>
              </w:rPr>
              <w:t>旁路切换的操作。在油机供电时，尤其应注意避免这种情况的发生。</w:t>
            </w:r>
          </w:p>
          <w:p w14:paraId="7604B096" w14:textId="77777777" w:rsidR="00D904DA" w:rsidRPr="00D904DA" w:rsidRDefault="00D904DA" w:rsidP="00794534">
            <w:pPr>
              <w:numPr>
                <w:ilvl w:val="0"/>
                <w:numId w:val="17"/>
              </w:numPr>
              <w:suppressAutoHyphens/>
              <w:overflowPunct w:val="0"/>
              <w:autoSpaceDE w:val="0"/>
              <w:autoSpaceDN w:val="0"/>
              <w:jc w:val="left"/>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对蓄电池组进行维护。对电池组中的每个电池做清洁保养，对电池组的连接线进行检查，是否有氧化腐蚀松动等现象，对电池组的每个电池进行电压及内阻的测量，并对每个电池进行单体放电测试，准确判断电池个体性能，对不良电池提醒用户进行更换。</w:t>
            </w:r>
          </w:p>
          <w:p w14:paraId="2CF75651" w14:textId="77777777" w:rsidR="00D904DA" w:rsidRPr="00D904DA" w:rsidRDefault="00D904DA" w:rsidP="00794534">
            <w:pPr>
              <w:numPr>
                <w:ilvl w:val="0"/>
                <w:numId w:val="17"/>
              </w:numPr>
              <w:suppressAutoHyphens/>
              <w:overflowPunct w:val="0"/>
              <w:autoSpaceDE w:val="0"/>
              <w:autoSpaceDN w:val="0"/>
              <w:jc w:val="left"/>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对用户的配电系统提供必要的技术支持和建议，以保障用电设备的可靠安全，降低用户的使用风险及成本。</w:t>
            </w:r>
          </w:p>
          <w:p w14:paraId="27B72397" w14:textId="77777777" w:rsidR="00D904DA" w:rsidRPr="00D904DA" w:rsidRDefault="00D904DA" w:rsidP="00794534">
            <w:pPr>
              <w:numPr>
                <w:ilvl w:val="0"/>
                <w:numId w:val="17"/>
              </w:numPr>
              <w:suppressAutoHyphens/>
              <w:overflowPunct w:val="0"/>
              <w:autoSpaceDE w:val="0"/>
              <w:autoSpaceDN w:val="0"/>
              <w:jc w:val="left"/>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每次做完维护，以报告形式呈送相关负责人，以提示设备的使用状态及注意事项。</w:t>
            </w:r>
          </w:p>
          <w:p w14:paraId="37DD1A3E" w14:textId="77777777" w:rsidR="00D904DA" w:rsidRPr="00D904DA" w:rsidRDefault="00D904DA" w:rsidP="00794534">
            <w:pPr>
              <w:numPr>
                <w:ilvl w:val="0"/>
                <w:numId w:val="18"/>
              </w:numPr>
              <w:suppressAutoHyphens/>
              <w:overflowPunct w:val="0"/>
              <w:autoSpaceDE w:val="0"/>
              <w:autoSpaceDN w:val="0"/>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UPS并机升级改造</w:t>
            </w:r>
          </w:p>
          <w:p w14:paraId="384493D1" w14:textId="77777777" w:rsidR="00D904DA" w:rsidRPr="00D904DA" w:rsidRDefault="00D904DA" w:rsidP="00D904DA">
            <w:pPr>
              <w:keepNext/>
              <w:keepLines/>
              <w:suppressAutoHyphens/>
              <w:overflowPunct w:val="0"/>
              <w:autoSpaceDE w:val="0"/>
              <w:autoSpaceDN w:val="0"/>
              <w:spacing w:before="260" w:after="260" w:line="413" w:lineRule="auto"/>
              <w:textAlignment w:val="baseline"/>
              <w:outlineLvl w:val="2"/>
              <w:rPr>
                <w:rFonts w:ascii="微软雅黑" w:eastAsia="微软雅黑" w:hAnsi="微软雅黑" w:cs="Times New Roman"/>
                <w:bCs/>
                <w:kern w:val="3"/>
                <w:sz w:val="24"/>
                <w:szCs w:val="24"/>
              </w:rPr>
            </w:pPr>
            <w:r w:rsidRPr="00D904DA">
              <w:rPr>
                <w:rFonts w:ascii="微软雅黑" w:eastAsia="微软雅黑" w:hAnsi="微软雅黑" w:cs="Times New Roman" w:hint="eastAsia"/>
                <w:bCs/>
                <w:kern w:val="3"/>
                <w:sz w:val="24"/>
                <w:szCs w:val="24"/>
              </w:rPr>
              <w:t xml:space="preserve">   1）对现有门诊机房KSTAR UPS主机进行并机升级改造，提升其并机安全性，可靠性。</w:t>
            </w:r>
          </w:p>
          <w:p w14:paraId="39E783DB" w14:textId="77777777" w:rsidR="00D904DA" w:rsidRPr="00D904DA" w:rsidRDefault="00D904DA" w:rsidP="00D904DA">
            <w:pPr>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3、精密空调</w:t>
            </w:r>
          </w:p>
          <w:p w14:paraId="01BA349D" w14:textId="77777777" w:rsidR="00D904DA" w:rsidRPr="00D904DA" w:rsidRDefault="00D904DA" w:rsidP="00D904DA">
            <w:pPr>
              <w:suppressAutoHyphens/>
              <w:overflowPunct w:val="0"/>
              <w:autoSpaceDE w:val="0"/>
              <w:autoSpaceDN w:val="0"/>
              <w:ind w:leftChars="250" w:left="885" w:hangingChars="150" w:hanging="360"/>
              <w:jc w:val="left"/>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1)</w:t>
            </w:r>
            <w:r w:rsidRPr="00D904DA">
              <w:rPr>
                <w:rFonts w:ascii="微软雅黑" w:eastAsia="微软雅黑" w:hAnsi="微软雅黑" w:cs="Times New Roman" w:hint="eastAsia"/>
                <w:b/>
                <w:bCs/>
                <w:kern w:val="3"/>
                <w:szCs w:val="21"/>
              </w:rPr>
              <w:t xml:space="preserve"> ▲</w:t>
            </w:r>
            <w:r w:rsidRPr="00D904DA">
              <w:rPr>
                <w:rFonts w:ascii="微软雅黑" w:eastAsia="微软雅黑" w:hAnsi="微软雅黑" w:cs="Times New Roman" w:hint="eastAsia"/>
                <w:kern w:val="3"/>
                <w:sz w:val="24"/>
              </w:rPr>
              <w:t xml:space="preserve"> 驻场保障服务（根据业主需要确定驻场保障服务时</w:t>
            </w:r>
            <w:r w:rsidRPr="00D904DA">
              <w:rPr>
                <w:rFonts w:ascii="微软雅黑" w:eastAsia="微软雅黑" w:hAnsi="微软雅黑" w:cs="Times New Roman" w:hint="eastAsia"/>
                <w:kern w:val="3"/>
                <w:sz w:val="24"/>
              </w:rPr>
              <w:lastRenderedPageBreak/>
              <w:t>间）</w:t>
            </w:r>
          </w:p>
          <w:p w14:paraId="5F812C85" w14:textId="77777777" w:rsidR="00D904DA" w:rsidRPr="00D904DA" w:rsidRDefault="00D904DA" w:rsidP="00D904DA">
            <w:pPr>
              <w:suppressAutoHyphens/>
              <w:overflowPunct w:val="0"/>
              <w:autoSpaceDE w:val="0"/>
              <w:autoSpaceDN w:val="0"/>
              <w:ind w:leftChars="250" w:left="885" w:hangingChars="150" w:hanging="360"/>
              <w:jc w:val="left"/>
              <w:textAlignment w:val="baseline"/>
              <w:rPr>
                <w:rFonts w:ascii="微软雅黑" w:eastAsia="微软雅黑" w:hAnsi="微软雅黑" w:cs="Times New Roman"/>
                <w:b/>
                <w:bCs/>
                <w:kern w:val="3"/>
                <w:sz w:val="24"/>
              </w:rPr>
            </w:pPr>
            <w:r w:rsidRPr="00D904DA">
              <w:rPr>
                <w:rFonts w:ascii="微软雅黑" w:eastAsia="微软雅黑" w:hAnsi="微软雅黑" w:cs="Times New Roman" w:hint="eastAsia"/>
                <w:kern w:val="3"/>
                <w:sz w:val="24"/>
              </w:rPr>
              <w:t>2) 维修：主机在正常使用过程中导致的损坏，免费更换所有损坏器件并修复；</w:t>
            </w:r>
          </w:p>
          <w:p w14:paraId="7995E114" w14:textId="77777777" w:rsidR="00D904DA" w:rsidRPr="00D904DA" w:rsidRDefault="00D904DA" w:rsidP="00D904DA">
            <w:pPr>
              <w:suppressAutoHyphens/>
              <w:overflowPunct w:val="0"/>
              <w:autoSpaceDE w:val="0"/>
              <w:autoSpaceDN w:val="0"/>
              <w:ind w:leftChars="250" w:left="885" w:hangingChars="150" w:hanging="360"/>
              <w:jc w:val="left"/>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3)  过滤器：检测空气滤网气流是否畅通、检查过滤器开关；</w:t>
            </w:r>
          </w:p>
          <w:p w14:paraId="05E8A94A" w14:textId="77777777" w:rsidR="00D904DA" w:rsidRPr="00D904DA" w:rsidRDefault="00D904DA" w:rsidP="00D904DA">
            <w:pPr>
              <w:suppressAutoHyphens/>
              <w:overflowPunct w:val="0"/>
              <w:autoSpaceDE w:val="0"/>
              <w:autoSpaceDN w:val="0"/>
              <w:ind w:leftChars="250" w:left="885" w:hangingChars="150" w:hanging="360"/>
              <w:jc w:val="left"/>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4)  主风机：检查并调整皮带轮和电机的装配、检查是否牢固和正确、检查并调整皮带松紧程度和状况、检查风机轴承、检查风机电机和风机电流；</w:t>
            </w:r>
          </w:p>
          <w:p w14:paraId="49B33A73" w14:textId="77777777" w:rsidR="00D904DA" w:rsidRPr="00D904DA" w:rsidRDefault="00D904DA" w:rsidP="00D904DA">
            <w:pPr>
              <w:suppressAutoHyphens/>
              <w:overflowPunct w:val="0"/>
              <w:autoSpaceDE w:val="0"/>
              <w:autoSpaceDN w:val="0"/>
              <w:ind w:leftChars="250" w:left="885" w:hangingChars="150" w:hanging="360"/>
              <w:jc w:val="left"/>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5)  压缩机：检查是否有漏油及油位、检查压缩机电流、检查压缩机运转声音和机身温度（运转中）是否正常、检测压缩机高低压传感器的工作参数；</w:t>
            </w:r>
          </w:p>
          <w:p w14:paraId="7BD61AF3" w14:textId="77777777" w:rsidR="00D904DA" w:rsidRPr="00D904DA" w:rsidRDefault="00D904DA" w:rsidP="00D904DA">
            <w:pPr>
              <w:suppressAutoHyphens/>
              <w:overflowPunct w:val="0"/>
              <w:autoSpaceDE w:val="0"/>
              <w:autoSpaceDN w:val="0"/>
              <w:ind w:leftChars="250" w:left="885" w:hangingChars="150" w:hanging="360"/>
              <w:jc w:val="left"/>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6)  加湿器：检查水盘排水管是否被堵赛、检查加湿器灯管工作状态工作是否正常、检查加湿器是否有水垢、检查进水流量是否适当、</w:t>
            </w:r>
            <w:proofErr w:type="gramStart"/>
            <w:r w:rsidRPr="00D904DA">
              <w:rPr>
                <w:rFonts w:ascii="微软雅黑" w:eastAsia="微软雅黑" w:hAnsi="微软雅黑" w:cs="Times New Roman" w:hint="eastAsia"/>
                <w:kern w:val="3"/>
                <w:sz w:val="24"/>
              </w:rPr>
              <w:t>检查近</w:t>
            </w:r>
            <w:proofErr w:type="gramEnd"/>
            <w:r w:rsidRPr="00D904DA">
              <w:rPr>
                <w:rFonts w:ascii="微软雅黑" w:eastAsia="微软雅黑" w:hAnsi="微软雅黑" w:cs="Times New Roman" w:hint="eastAsia"/>
                <w:kern w:val="3"/>
                <w:sz w:val="24"/>
              </w:rPr>
              <w:t>排水阀和电极的工作状态；</w:t>
            </w:r>
          </w:p>
          <w:p w14:paraId="5FD4DFED" w14:textId="77777777" w:rsidR="00D904DA" w:rsidRPr="00D904DA" w:rsidRDefault="00D904DA" w:rsidP="00D904DA">
            <w:pPr>
              <w:suppressAutoHyphens/>
              <w:overflowPunct w:val="0"/>
              <w:autoSpaceDE w:val="0"/>
              <w:autoSpaceDN w:val="0"/>
              <w:ind w:leftChars="250" w:left="885" w:hangingChars="150" w:hanging="360"/>
              <w:jc w:val="left"/>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7)  制冷循环部分：检查制冷管路是否有泄漏、通过视镜检查系统是否有水汽、检查吸气压力、检查压头、检查排气压力、检查热气旁通；</w:t>
            </w:r>
          </w:p>
          <w:p w14:paraId="049F667C" w14:textId="77777777" w:rsidR="00D904DA" w:rsidRPr="00D904DA" w:rsidRDefault="00D904DA" w:rsidP="00D904DA">
            <w:pPr>
              <w:suppressAutoHyphens/>
              <w:overflowPunct w:val="0"/>
              <w:autoSpaceDE w:val="0"/>
              <w:autoSpaceDN w:val="0"/>
              <w:ind w:leftChars="250" w:left="885" w:hangingChars="150" w:hanging="360"/>
              <w:jc w:val="left"/>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8)  电气装置：所有电器外观和动作情况、检查和紧固所有导线连接、检查校验运行状态显示。</w:t>
            </w:r>
          </w:p>
          <w:p w14:paraId="722B5F49" w14:textId="77777777" w:rsidR="00D904DA" w:rsidRPr="00D904DA" w:rsidRDefault="00D904DA" w:rsidP="00D904DA">
            <w:pPr>
              <w:suppressAutoHyphens/>
              <w:overflowPunct w:val="0"/>
              <w:autoSpaceDE w:val="0"/>
              <w:autoSpaceDN w:val="0"/>
              <w:spacing w:line="360" w:lineRule="auto"/>
              <w:ind w:leftChars="250" w:left="885" w:hangingChars="150" w:hanging="360"/>
              <w:jc w:val="left"/>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9)  保养：半年更换1次空气过滤网、半年1次对外机进</w:t>
            </w:r>
          </w:p>
          <w:p w14:paraId="04F37539" w14:textId="77777777" w:rsidR="00D904DA" w:rsidRPr="00D904DA" w:rsidRDefault="00D904DA" w:rsidP="00D904DA">
            <w:pPr>
              <w:suppressAutoHyphens/>
              <w:overflowPunct w:val="0"/>
              <w:autoSpaceDE w:val="0"/>
              <w:autoSpaceDN w:val="0"/>
              <w:spacing w:line="360" w:lineRule="auto"/>
              <w:ind w:leftChars="400" w:left="840"/>
              <w:jc w:val="left"/>
              <w:textAlignment w:val="baseline"/>
              <w:rPr>
                <w:rFonts w:ascii="微软雅黑" w:eastAsia="微软雅黑" w:hAnsi="微软雅黑" w:cs="Times New Roman"/>
                <w:kern w:val="3"/>
                <w:sz w:val="22"/>
              </w:rPr>
            </w:pPr>
            <w:proofErr w:type="gramStart"/>
            <w:r w:rsidRPr="00D904DA">
              <w:rPr>
                <w:rFonts w:ascii="微软雅黑" w:eastAsia="微软雅黑" w:hAnsi="微软雅黑" w:cs="Times New Roman" w:hint="eastAsia"/>
                <w:kern w:val="3"/>
                <w:sz w:val="24"/>
              </w:rPr>
              <w:t>行彻底</w:t>
            </w:r>
            <w:proofErr w:type="gramEnd"/>
            <w:r w:rsidRPr="00D904DA">
              <w:rPr>
                <w:rFonts w:ascii="微软雅黑" w:eastAsia="微软雅黑" w:hAnsi="微软雅黑" w:cs="Times New Roman" w:hint="eastAsia"/>
                <w:kern w:val="3"/>
                <w:sz w:val="24"/>
              </w:rPr>
              <w:t>清洗、半年1次检测氟利昂气体状态，当出现缺</w:t>
            </w:r>
            <w:proofErr w:type="gramStart"/>
            <w:r w:rsidRPr="00D904DA">
              <w:rPr>
                <w:rFonts w:ascii="微软雅黑" w:eastAsia="微软雅黑" w:hAnsi="微软雅黑" w:cs="Times New Roman" w:hint="eastAsia"/>
                <w:kern w:val="3"/>
                <w:sz w:val="24"/>
              </w:rPr>
              <w:lastRenderedPageBreak/>
              <w:t>氟状态</w:t>
            </w:r>
            <w:proofErr w:type="gramEnd"/>
            <w:r w:rsidRPr="00D904DA">
              <w:rPr>
                <w:rFonts w:ascii="微软雅黑" w:eastAsia="微软雅黑" w:hAnsi="微软雅黑" w:cs="Times New Roman" w:hint="eastAsia"/>
                <w:kern w:val="3"/>
                <w:sz w:val="24"/>
              </w:rPr>
              <w:t>时，给予加氟、提交检查报告和建议。</w:t>
            </w:r>
          </w:p>
          <w:p w14:paraId="0AE4CF5F" w14:textId="77777777" w:rsidR="00D904DA" w:rsidRPr="00D904DA" w:rsidRDefault="00D904DA" w:rsidP="00D904DA">
            <w:pPr>
              <w:suppressAutoHyphens/>
              <w:overflowPunct w:val="0"/>
              <w:autoSpaceDE w:val="0"/>
              <w:autoSpaceDN w:val="0"/>
              <w:spacing w:line="360" w:lineRule="auto"/>
              <w:jc w:val="left"/>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3.配电柜维护保养内容：</w:t>
            </w:r>
          </w:p>
          <w:p w14:paraId="06F423D1" w14:textId="77777777" w:rsidR="00D904DA" w:rsidRPr="00D904DA" w:rsidRDefault="00D904DA" w:rsidP="00D904DA">
            <w:pPr>
              <w:widowControl/>
              <w:shd w:val="clear" w:color="auto" w:fill="FFFFFF"/>
              <w:suppressAutoHyphens/>
              <w:overflowPunct w:val="0"/>
              <w:autoSpaceDE w:val="0"/>
              <w:autoSpaceDN w:val="0"/>
              <w:ind w:firstLine="420"/>
              <w:jc w:val="left"/>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1）定期检查配电柜内是否有虫</w:t>
            </w:r>
            <w:proofErr w:type="gramStart"/>
            <w:r w:rsidRPr="00D904DA">
              <w:rPr>
                <w:rFonts w:ascii="微软雅黑" w:eastAsia="微软雅黑" w:hAnsi="微软雅黑" w:cs="Times New Roman" w:hint="eastAsia"/>
                <w:kern w:val="3"/>
                <w:sz w:val="24"/>
              </w:rPr>
              <w:t>鼠活动</w:t>
            </w:r>
            <w:proofErr w:type="gramEnd"/>
            <w:r w:rsidRPr="00D904DA">
              <w:rPr>
                <w:rFonts w:ascii="微软雅黑" w:eastAsia="微软雅黑" w:hAnsi="微软雅黑" w:cs="Times New Roman" w:hint="eastAsia"/>
                <w:kern w:val="3"/>
                <w:sz w:val="24"/>
              </w:rPr>
              <w:t>的痕迹，定期进行诱杀。</w:t>
            </w:r>
          </w:p>
          <w:p w14:paraId="5F0EB428" w14:textId="77777777" w:rsidR="00D904DA" w:rsidRPr="00D904DA" w:rsidRDefault="00D904DA" w:rsidP="00D904DA">
            <w:pPr>
              <w:widowControl/>
              <w:shd w:val="clear" w:color="auto" w:fill="FFFFFF"/>
              <w:suppressAutoHyphens/>
              <w:overflowPunct w:val="0"/>
              <w:autoSpaceDE w:val="0"/>
              <w:autoSpaceDN w:val="0"/>
              <w:ind w:firstLine="420"/>
              <w:jc w:val="left"/>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2）检查各警告牌、检修牌摆放位置是否正确。</w:t>
            </w:r>
          </w:p>
          <w:p w14:paraId="52225B51" w14:textId="77777777" w:rsidR="00D904DA" w:rsidRPr="00D904DA" w:rsidRDefault="00D904DA" w:rsidP="00D904DA">
            <w:pPr>
              <w:widowControl/>
              <w:shd w:val="clear" w:color="auto" w:fill="FFFFFF"/>
              <w:suppressAutoHyphens/>
              <w:overflowPunct w:val="0"/>
              <w:autoSpaceDE w:val="0"/>
              <w:autoSpaceDN w:val="0"/>
              <w:ind w:firstLine="420"/>
              <w:jc w:val="left"/>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3）检查应急工具、灯具是否齐全、正常，摇把及熔断器手柄是否齐全。</w:t>
            </w:r>
          </w:p>
          <w:p w14:paraId="0B1604C7" w14:textId="77777777" w:rsidR="00D904DA" w:rsidRPr="00D904DA" w:rsidRDefault="00D904DA" w:rsidP="00D904DA">
            <w:pPr>
              <w:widowControl/>
              <w:shd w:val="clear" w:color="auto" w:fill="FFFFFF"/>
              <w:suppressAutoHyphens/>
              <w:overflowPunct w:val="0"/>
              <w:autoSpaceDE w:val="0"/>
              <w:autoSpaceDN w:val="0"/>
              <w:ind w:firstLine="420"/>
              <w:jc w:val="left"/>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4）检查电缆接头有无发热变色（一般都为银色），接地线有无锈蚀（焊接点是否正常）</w:t>
            </w:r>
          </w:p>
          <w:p w14:paraId="66C1EB4E" w14:textId="77777777" w:rsidR="00D904DA" w:rsidRPr="00D904DA" w:rsidRDefault="00D904DA" w:rsidP="00D904DA">
            <w:pPr>
              <w:widowControl/>
              <w:shd w:val="clear" w:color="auto" w:fill="FFFFFF"/>
              <w:suppressAutoHyphens/>
              <w:overflowPunct w:val="0"/>
              <w:autoSpaceDE w:val="0"/>
              <w:autoSpaceDN w:val="0"/>
              <w:ind w:firstLine="420"/>
              <w:jc w:val="left"/>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5) 做好</w:t>
            </w:r>
            <w:proofErr w:type="gramStart"/>
            <w:r w:rsidRPr="00D904DA">
              <w:rPr>
                <w:rFonts w:ascii="微软雅黑" w:eastAsia="微软雅黑" w:hAnsi="微软雅黑" w:cs="Times New Roman" w:hint="eastAsia"/>
                <w:kern w:val="3"/>
                <w:sz w:val="24"/>
              </w:rPr>
              <w:t>各柜休的</w:t>
            </w:r>
            <w:proofErr w:type="gramEnd"/>
            <w:r w:rsidRPr="00D904DA">
              <w:rPr>
                <w:rFonts w:ascii="微软雅黑" w:eastAsia="微软雅黑" w:hAnsi="微软雅黑" w:cs="Times New Roman" w:hint="eastAsia"/>
                <w:kern w:val="3"/>
                <w:sz w:val="24"/>
              </w:rPr>
              <w:t>保洁除尘工作。</w:t>
            </w:r>
          </w:p>
          <w:p w14:paraId="386D0533" w14:textId="77777777" w:rsidR="00D904DA" w:rsidRPr="00D904DA" w:rsidRDefault="00D904DA" w:rsidP="00D904DA">
            <w:pPr>
              <w:widowControl/>
              <w:shd w:val="clear" w:color="auto" w:fill="FFFFFF"/>
              <w:suppressAutoHyphens/>
              <w:overflowPunct w:val="0"/>
              <w:autoSpaceDE w:val="0"/>
              <w:autoSpaceDN w:val="0"/>
              <w:ind w:firstLine="420"/>
              <w:jc w:val="left"/>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6）检查各柜体内空开状态，并测量每个回路电流电压值。</w:t>
            </w:r>
          </w:p>
          <w:p w14:paraId="496D44A7" w14:textId="77777777" w:rsidR="00D904DA" w:rsidRPr="00D904DA" w:rsidRDefault="00D904DA" w:rsidP="00D904DA">
            <w:pPr>
              <w:widowControl/>
              <w:shd w:val="clear" w:color="auto" w:fill="FFFFFF"/>
              <w:suppressAutoHyphens/>
              <w:overflowPunct w:val="0"/>
              <w:autoSpaceDE w:val="0"/>
              <w:autoSpaceDN w:val="0"/>
              <w:ind w:firstLine="420"/>
              <w:jc w:val="left"/>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7）检查母线及其下引线是否牢固。</w:t>
            </w:r>
          </w:p>
          <w:p w14:paraId="7FEF8D4F" w14:textId="77777777" w:rsidR="00D904DA" w:rsidRPr="00D904DA" w:rsidRDefault="00D904DA" w:rsidP="00D904DA">
            <w:pPr>
              <w:widowControl/>
              <w:shd w:val="clear" w:color="auto" w:fill="FFFFFF"/>
              <w:suppressAutoHyphens/>
              <w:overflowPunct w:val="0"/>
              <w:autoSpaceDE w:val="0"/>
              <w:autoSpaceDN w:val="0"/>
              <w:ind w:firstLine="420"/>
              <w:jc w:val="left"/>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8）检查二次回路接线是否牢固，熔断器是否完好以及绝缘电阻的摇测。</w:t>
            </w:r>
          </w:p>
          <w:p w14:paraId="240D1D51" w14:textId="77777777" w:rsidR="00D904DA" w:rsidRPr="00D904DA" w:rsidRDefault="00D904DA" w:rsidP="00D904DA">
            <w:pPr>
              <w:widowControl/>
              <w:shd w:val="clear" w:color="auto" w:fill="FFFFFF"/>
              <w:suppressAutoHyphens/>
              <w:overflowPunct w:val="0"/>
              <w:autoSpaceDE w:val="0"/>
              <w:autoSpaceDN w:val="0"/>
              <w:ind w:firstLine="420"/>
              <w:jc w:val="left"/>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9）各指示灯应完好，对断路器漏电开关，热继电器，是间及是继电器，多功能表等进行检查，调整。</w:t>
            </w:r>
          </w:p>
          <w:p w14:paraId="262A6B98" w14:textId="77777777" w:rsidR="00D904DA" w:rsidRPr="00D904DA" w:rsidRDefault="00D904DA" w:rsidP="00D904DA">
            <w:pPr>
              <w:widowControl/>
              <w:shd w:val="clear" w:color="auto" w:fill="FFFFFF"/>
              <w:suppressAutoHyphens/>
              <w:overflowPunct w:val="0"/>
              <w:autoSpaceDE w:val="0"/>
              <w:autoSpaceDN w:val="0"/>
              <w:ind w:firstLine="420"/>
              <w:jc w:val="left"/>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10）检查各柜体批示灯是否正常，控制器开关位置是否正常，运行应正常，手动调试机械连锁部分合闸是否可靠。</w:t>
            </w:r>
          </w:p>
        </w:tc>
      </w:tr>
      <w:tr w:rsidR="00D904DA" w:rsidRPr="00D904DA" w14:paraId="59C40509" w14:textId="77777777" w:rsidTr="00F26CA9">
        <w:trPr>
          <w:trHeight w:val="652"/>
        </w:trPr>
        <w:tc>
          <w:tcPr>
            <w:tcW w:w="1701" w:type="dxa"/>
            <w:vAlign w:val="center"/>
          </w:tcPr>
          <w:p w14:paraId="5928EB30" w14:textId="77777777" w:rsidR="00D904DA" w:rsidRPr="00D904DA" w:rsidRDefault="00D904DA" w:rsidP="00D904DA">
            <w:pPr>
              <w:widowControl/>
              <w:adjustRightInd w:val="0"/>
              <w:textAlignment w:val="baseline"/>
              <w:rPr>
                <w:rFonts w:ascii="微软雅黑" w:eastAsia="微软雅黑" w:hAnsi="微软雅黑" w:cs="Times New Roman"/>
                <w:sz w:val="24"/>
                <w:szCs w:val="20"/>
              </w:rPr>
            </w:pPr>
            <w:r w:rsidRPr="00D904DA">
              <w:rPr>
                <w:rFonts w:ascii="微软雅黑" w:eastAsia="微软雅黑" w:hAnsi="微软雅黑" w:cs="Times New Roman" w:hint="eastAsia"/>
                <w:sz w:val="24"/>
                <w:szCs w:val="20"/>
              </w:rPr>
              <w:lastRenderedPageBreak/>
              <w:t>蓄电池技术</w:t>
            </w:r>
          </w:p>
          <w:p w14:paraId="11D372BF" w14:textId="77777777" w:rsidR="00D904DA" w:rsidRPr="00D904DA" w:rsidRDefault="00D904DA" w:rsidP="00D904DA">
            <w:pPr>
              <w:widowControl/>
              <w:adjustRightInd w:val="0"/>
              <w:jc w:val="center"/>
              <w:textAlignment w:val="baseline"/>
              <w:rPr>
                <w:rFonts w:ascii="微软雅黑" w:eastAsia="微软雅黑" w:hAnsi="微软雅黑" w:cs="Times New Roman"/>
                <w:sz w:val="24"/>
                <w:szCs w:val="20"/>
              </w:rPr>
            </w:pPr>
            <w:r w:rsidRPr="00D904DA">
              <w:rPr>
                <w:rFonts w:ascii="微软雅黑" w:eastAsia="微软雅黑" w:hAnsi="微软雅黑" w:cs="Times New Roman" w:hint="eastAsia"/>
                <w:sz w:val="24"/>
                <w:szCs w:val="20"/>
              </w:rPr>
              <w:t>参数</w:t>
            </w:r>
          </w:p>
        </w:tc>
        <w:tc>
          <w:tcPr>
            <w:tcW w:w="6946" w:type="dxa"/>
            <w:vAlign w:val="center"/>
          </w:tcPr>
          <w:p w14:paraId="77E5C8D9" w14:textId="77777777" w:rsidR="00D904DA" w:rsidRPr="00D904DA" w:rsidRDefault="00D904DA" w:rsidP="00D904DA">
            <w:pPr>
              <w:suppressAutoHyphens/>
              <w:overflowPunct w:val="0"/>
              <w:autoSpaceDE w:val="0"/>
              <w:autoSpaceDN w:val="0"/>
              <w:spacing w:line="360" w:lineRule="auto"/>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1、设备质量要求：</w:t>
            </w:r>
          </w:p>
          <w:p w14:paraId="45572744" w14:textId="77777777" w:rsidR="00D904DA" w:rsidRPr="00D904DA" w:rsidRDefault="00D904DA" w:rsidP="00D904DA">
            <w:pPr>
              <w:suppressAutoHyphens/>
              <w:overflowPunct w:val="0"/>
              <w:autoSpaceDE w:val="0"/>
              <w:autoSpaceDN w:val="0"/>
              <w:spacing w:line="360" w:lineRule="auto"/>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b/>
                <w:bCs/>
                <w:kern w:val="3"/>
                <w:szCs w:val="21"/>
              </w:rPr>
              <w:t>▲</w:t>
            </w:r>
            <w:r w:rsidRPr="00D904DA">
              <w:rPr>
                <w:rFonts w:ascii="微软雅黑" w:eastAsia="微软雅黑" w:hAnsi="微软雅黑" w:cs="Times New Roman" w:hint="eastAsia"/>
                <w:kern w:val="3"/>
                <w:sz w:val="24"/>
              </w:rPr>
              <w:t>所投蓄电池需提供原厂针对本项目原厂授权文件及</w:t>
            </w:r>
            <w:proofErr w:type="gramStart"/>
            <w:r w:rsidRPr="00D904DA">
              <w:rPr>
                <w:rFonts w:ascii="微软雅黑" w:eastAsia="微软雅黑" w:hAnsi="微软雅黑" w:cs="Times New Roman" w:hint="eastAsia"/>
                <w:kern w:val="3"/>
                <w:sz w:val="24"/>
              </w:rPr>
              <w:t>质保证明</w:t>
            </w:r>
            <w:proofErr w:type="gramEnd"/>
            <w:r w:rsidRPr="00D904DA">
              <w:rPr>
                <w:rFonts w:ascii="微软雅黑" w:eastAsia="微软雅黑" w:hAnsi="微软雅黑" w:cs="Times New Roman" w:hint="eastAsia"/>
                <w:kern w:val="3"/>
                <w:sz w:val="24"/>
              </w:rPr>
              <w:t>原件（盖原厂公章）。</w:t>
            </w:r>
          </w:p>
          <w:p w14:paraId="3B8A2E0D" w14:textId="77777777" w:rsidR="00D904DA" w:rsidRPr="00D904DA" w:rsidRDefault="00D904DA" w:rsidP="00D904DA">
            <w:pPr>
              <w:suppressAutoHyphens/>
              <w:overflowPunct w:val="0"/>
              <w:autoSpaceDE w:val="0"/>
              <w:autoSpaceDN w:val="0"/>
              <w:spacing w:line="360" w:lineRule="auto"/>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蓄电池产品必须提供国内权威的泰尔认证以及检测报告。</w:t>
            </w:r>
          </w:p>
          <w:p w14:paraId="3F15741A" w14:textId="77777777" w:rsidR="00D904DA" w:rsidRPr="00D904DA" w:rsidRDefault="00D904DA" w:rsidP="00D904DA">
            <w:pPr>
              <w:suppressAutoHyphens/>
              <w:overflowPunct w:val="0"/>
              <w:autoSpaceDE w:val="0"/>
              <w:autoSpaceDN w:val="0"/>
              <w:spacing w:line="360" w:lineRule="auto"/>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lastRenderedPageBreak/>
              <w:t>所投蓄电池产品品牌推荐：国内知名品牌。</w:t>
            </w:r>
          </w:p>
          <w:p w14:paraId="3513D8F2" w14:textId="77777777" w:rsidR="00D904DA" w:rsidRPr="00D904DA" w:rsidRDefault="00D904DA" w:rsidP="00D904DA">
            <w:pPr>
              <w:suppressAutoHyphens/>
              <w:overflowPunct w:val="0"/>
              <w:autoSpaceDE w:val="0"/>
              <w:autoSpaceDN w:val="0"/>
              <w:spacing w:line="360" w:lineRule="auto"/>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投标产品制造厂家需获得以下体系认证（盖原厂公章）：</w:t>
            </w:r>
          </w:p>
          <w:p w14:paraId="55768B0A" w14:textId="77777777" w:rsidR="00D904DA" w:rsidRPr="00D904DA" w:rsidRDefault="00D904DA" w:rsidP="00D904DA">
            <w:pPr>
              <w:suppressAutoHyphens/>
              <w:overflowPunct w:val="0"/>
              <w:autoSpaceDE w:val="0"/>
              <w:autoSpaceDN w:val="0"/>
              <w:spacing w:line="360" w:lineRule="auto"/>
              <w:ind w:firstLineChars="200" w:firstLine="480"/>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ISO9001∶2015质量管理体系认证证书；</w:t>
            </w:r>
          </w:p>
          <w:p w14:paraId="3FC0D147" w14:textId="77777777" w:rsidR="00D904DA" w:rsidRPr="00D904DA" w:rsidRDefault="00D904DA" w:rsidP="00D904DA">
            <w:pPr>
              <w:suppressAutoHyphens/>
              <w:overflowPunct w:val="0"/>
              <w:autoSpaceDE w:val="0"/>
              <w:autoSpaceDN w:val="0"/>
              <w:spacing w:line="360" w:lineRule="auto"/>
              <w:ind w:firstLineChars="200" w:firstLine="480"/>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ISO14001∶2015环境管理体系认证证书；</w:t>
            </w:r>
          </w:p>
          <w:p w14:paraId="6329780B" w14:textId="77777777" w:rsidR="00D904DA" w:rsidRPr="00D904DA" w:rsidRDefault="00D904DA" w:rsidP="00D904DA">
            <w:pPr>
              <w:suppressAutoHyphens/>
              <w:overflowPunct w:val="0"/>
              <w:autoSpaceDE w:val="0"/>
              <w:autoSpaceDN w:val="0"/>
              <w:spacing w:line="360" w:lineRule="auto"/>
              <w:ind w:firstLineChars="200" w:firstLine="480"/>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ISO45001：2018职业健康安全管理体系认证证书；</w:t>
            </w:r>
          </w:p>
          <w:p w14:paraId="48EF2360" w14:textId="77777777" w:rsidR="00D904DA" w:rsidRPr="00D904DA" w:rsidRDefault="00D904DA" w:rsidP="00D904DA">
            <w:pPr>
              <w:suppressAutoHyphens/>
              <w:overflowPunct w:val="0"/>
              <w:autoSpaceDE w:val="0"/>
              <w:autoSpaceDN w:val="0"/>
              <w:spacing w:line="360" w:lineRule="auto"/>
              <w:ind w:firstLineChars="200" w:firstLine="480"/>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IECQ  QC080000有害物质过程管理体系认证证书。</w:t>
            </w:r>
          </w:p>
          <w:p w14:paraId="192CEA80" w14:textId="77777777" w:rsidR="00D904DA" w:rsidRPr="00D904DA" w:rsidRDefault="00D904DA" w:rsidP="00D904DA">
            <w:pPr>
              <w:suppressAutoHyphens/>
              <w:overflowPunct w:val="0"/>
              <w:autoSpaceDE w:val="0"/>
              <w:autoSpaceDN w:val="0"/>
              <w:spacing w:line="360" w:lineRule="auto"/>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所投蓄电池保修期3年，在3年内有损坏免费更换损坏蓄电池。</w:t>
            </w:r>
          </w:p>
          <w:p w14:paraId="6B2CF50F" w14:textId="77777777" w:rsidR="00D904DA" w:rsidRPr="00D904DA" w:rsidRDefault="00D904DA" w:rsidP="00D904DA">
            <w:pPr>
              <w:suppressAutoHyphens/>
              <w:overflowPunct w:val="0"/>
              <w:autoSpaceDE w:val="0"/>
              <w:autoSpaceDN w:val="0"/>
              <w:spacing w:line="360" w:lineRule="auto"/>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2、技术要求（阀控式密封免维护蓄电池）：</w:t>
            </w:r>
          </w:p>
          <w:p w14:paraId="36C22202" w14:textId="77777777" w:rsidR="00D904DA" w:rsidRPr="00D904DA" w:rsidRDefault="00D904DA" w:rsidP="00D904DA">
            <w:pPr>
              <w:suppressAutoHyphens/>
              <w:overflowPunct w:val="0"/>
              <w:autoSpaceDE w:val="0"/>
              <w:autoSpaceDN w:val="0"/>
              <w:spacing w:line="360" w:lineRule="auto"/>
              <w:ind w:firstLineChars="200" w:firstLine="480"/>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电池：免维护铅酸蓄电池</w:t>
            </w:r>
          </w:p>
          <w:p w14:paraId="509F6D62" w14:textId="77777777" w:rsidR="00D904DA" w:rsidRPr="00D904DA" w:rsidRDefault="00D904DA" w:rsidP="00D904DA">
            <w:pPr>
              <w:suppressAutoHyphens/>
              <w:overflowPunct w:val="0"/>
              <w:autoSpaceDE w:val="0"/>
              <w:autoSpaceDN w:val="0"/>
              <w:spacing w:line="360" w:lineRule="auto"/>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3、UPS电池认证、资质要求</w:t>
            </w:r>
            <w:r w:rsidRPr="00D904DA">
              <w:rPr>
                <w:rFonts w:ascii="微软雅黑" w:eastAsia="微软雅黑" w:hAnsi="微软雅黑" w:cs="Times New Roman" w:hint="eastAsia"/>
                <w:kern w:val="3"/>
                <w:sz w:val="24"/>
              </w:rPr>
              <w:tab/>
            </w:r>
          </w:p>
          <w:p w14:paraId="0F342D75" w14:textId="77777777" w:rsidR="00D904DA" w:rsidRPr="00D904DA" w:rsidRDefault="00D904DA" w:rsidP="00D904DA">
            <w:pPr>
              <w:suppressAutoHyphens/>
              <w:overflowPunct w:val="0"/>
              <w:autoSpaceDE w:val="0"/>
              <w:autoSpaceDN w:val="0"/>
              <w:spacing w:line="360" w:lineRule="auto"/>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为了保证投标的公平公正，防止以次充好，本次电池品牌要求采用可靠知名品牌的免维护密封蓄电池，及排污许可证（有效期内）等资质证明文件；进口产品须提供原产地函及海关报关单等证明文件（盖原厂公章）；</w:t>
            </w:r>
          </w:p>
          <w:p w14:paraId="5FC0A7B6" w14:textId="77777777" w:rsidR="00D904DA" w:rsidRPr="00D904DA" w:rsidRDefault="00D904DA" w:rsidP="00D904DA">
            <w:pPr>
              <w:suppressAutoHyphens/>
              <w:overflowPunct w:val="0"/>
              <w:autoSpaceDE w:val="0"/>
              <w:autoSpaceDN w:val="0"/>
              <w:spacing w:line="360" w:lineRule="auto"/>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b/>
                <w:bCs/>
                <w:kern w:val="3"/>
                <w:szCs w:val="21"/>
              </w:rPr>
              <w:t>▲</w:t>
            </w:r>
            <w:r w:rsidRPr="00D904DA">
              <w:rPr>
                <w:rFonts w:ascii="微软雅黑" w:eastAsia="微软雅黑" w:hAnsi="微软雅黑" w:cs="Times New Roman" w:hint="eastAsia"/>
                <w:kern w:val="3"/>
                <w:sz w:val="24"/>
              </w:rPr>
              <w:t>蓄电池必须</w:t>
            </w:r>
            <w:proofErr w:type="gramStart"/>
            <w:r w:rsidRPr="00D904DA">
              <w:rPr>
                <w:rFonts w:ascii="微软雅黑" w:eastAsia="微软雅黑" w:hAnsi="微软雅黑" w:cs="Times New Roman" w:hint="eastAsia"/>
                <w:kern w:val="3"/>
                <w:sz w:val="24"/>
              </w:rPr>
              <w:t>标配防</w:t>
            </w:r>
            <w:proofErr w:type="gramEnd"/>
            <w:r w:rsidRPr="00D904DA">
              <w:rPr>
                <w:rFonts w:ascii="微软雅黑" w:eastAsia="微软雅黑" w:hAnsi="微软雅黑" w:cs="Times New Roman" w:hint="eastAsia"/>
                <w:kern w:val="3"/>
                <w:sz w:val="24"/>
              </w:rPr>
              <w:t>漏液绝缘</w:t>
            </w:r>
            <w:proofErr w:type="gramStart"/>
            <w:r w:rsidRPr="00D904DA">
              <w:rPr>
                <w:rFonts w:ascii="微软雅黑" w:eastAsia="微软雅黑" w:hAnsi="微软雅黑" w:cs="Times New Roman" w:hint="eastAsia"/>
                <w:kern w:val="3"/>
                <w:sz w:val="24"/>
              </w:rPr>
              <w:t>毯</w:t>
            </w:r>
            <w:proofErr w:type="gramEnd"/>
            <w:r w:rsidRPr="00D904DA">
              <w:rPr>
                <w:rFonts w:ascii="微软雅黑" w:eastAsia="微软雅黑" w:hAnsi="微软雅黑" w:cs="Times New Roman" w:hint="eastAsia"/>
                <w:kern w:val="3"/>
                <w:sz w:val="24"/>
              </w:rPr>
              <w:t>或防护托盘等防漏液措施，需具备防碰撞及控制蓄电池有效安装距离的设计，并提供技术方案及证明文件（盖原厂公章）。</w:t>
            </w:r>
          </w:p>
          <w:p w14:paraId="7CEED285" w14:textId="77777777" w:rsidR="00D904DA" w:rsidRPr="00D904DA" w:rsidRDefault="00D904DA" w:rsidP="00D904DA">
            <w:pPr>
              <w:suppressAutoHyphens/>
              <w:overflowPunct w:val="0"/>
              <w:autoSpaceDE w:val="0"/>
              <w:autoSpaceDN w:val="0"/>
              <w:spacing w:line="360" w:lineRule="auto"/>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4、性能指标：</w:t>
            </w:r>
          </w:p>
          <w:p w14:paraId="710F3D9C" w14:textId="77777777" w:rsidR="00D904DA" w:rsidRPr="00D904DA" w:rsidRDefault="00D904DA" w:rsidP="00D904DA">
            <w:pPr>
              <w:suppressAutoHyphens/>
              <w:overflowPunct w:val="0"/>
              <w:autoSpaceDE w:val="0"/>
              <w:autoSpaceDN w:val="0"/>
              <w:spacing w:line="360" w:lineRule="auto"/>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结构要求：由正负极板、隔板、蓄电池槽、盖、电解质、极柱及安全阀组成；蓄电池连接条保护罩为阻燃材料；</w:t>
            </w:r>
          </w:p>
          <w:p w14:paraId="70BB8F44" w14:textId="77777777" w:rsidR="00D904DA" w:rsidRPr="00D904DA" w:rsidRDefault="00D904DA" w:rsidP="00D904DA">
            <w:pPr>
              <w:suppressAutoHyphens/>
              <w:overflowPunct w:val="0"/>
              <w:autoSpaceDE w:val="0"/>
              <w:autoSpaceDN w:val="0"/>
              <w:spacing w:line="360" w:lineRule="auto"/>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蓄电池电池检测依据符合YDT1365-2005要求；</w:t>
            </w:r>
          </w:p>
          <w:p w14:paraId="66741ECF" w14:textId="77777777" w:rsidR="00D904DA" w:rsidRPr="00D904DA" w:rsidRDefault="00D904DA" w:rsidP="00D904DA">
            <w:pPr>
              <w:suppressAutoHyphens/>
              <w:overflowPunct w:val="0"/>
              <w:autoSpaceDE w:val="0"/>
              <w:autoSpaceDN w:val="0"/>
              <w:spacing w:line="360" w:lineRule="auto"/>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阻燃性能：符合GBT2408-1996第8.3.2条FH-I（水平级）和第</w:t>
            </w:r>
            <w:r w:rsidRPr="00D904DA">
              <w:rPr>
                <w:rFonts w:ascii="微软雅黑" w:eastAsia="微软雅黑" w:hAnsi="微软雅黑" w:cs="Times New Roman" w:hint="eastAsia"/>
                <w:kern w:val="3"/>
                <w:sz w:val="24"/>
              </w:rPr>
              <w:lastRenderedPageBreak/>
              <w:t>9.3.2FV-0的要求（垂直级）；</w:t>
            </w:r>
          </w:p>
          <w:p w14:paraId="0FCED5D3" w14:textId="77777777" w:rsidR="00D904DA" w:rsidRPr="00D904DA" w:rsidRDefault="00D904DA" w:rsidP="00D904DA">
            <w:pPr>
              <w:suppressAutoHyphens/>
              <w:overflowPunct w:val="0"/>
              <w:autoSpaceDE w:val="0"/>
              <w:autoSpaceDN w:val="0"/>
              <w:spacing w:line="360" w:lineRule="auto"/>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气密性：能承受50KPa正压或负压而不破裂、</w:t>
            </w:r>
            <w:proofErr w:type="gramStart"/>
            <w:r w:rsidRPr="00D904DA">
              <w:rPr>
                <w:rFonts w:ascii="微软雅黑" w:eastAsia="微软雅黑" w:hAnsi="微软雅黑" w:cs="Times New Roman" w:hint="eastAsia"/>
                <w:kern w:val="3"/>
                <w:sz w:val="24"/>
              </w:rPr>
              <w:t>不</w:t>
            </w:r>
            <w:proofErr w:type="gramEnd"/>
            <w:r w:rsidRPr="00D904DA">
              <w:rPr>
                <w:rFonts w:ascii="微软雅黑" w:eastAsia="微软雅黑" w:hAnsi="微软雅黑" w:cs="Times New Roman" w:hint="eastAsia"/>
                <w:kern w:val="3"/>
                <w:sz w:val="24"/>
              </w:rPr>
              <w:t>开胶，压力释放后壳体无残余变形；</w:t>
            </w:r>
          </w:p>
          <w:p w14:paraId="0CEDC557" w14:textId="77777777" w:rsidR="00D904DA" w:rsidRPr="00D904DA" w:rsidRDefault="00D904DA" w:rsidP="00D904DA">
            <w:pPr>
              <w:suppressAutoHyphens/>
              <w:overflowPunct w:val="0"/>
              <w:autoSpaceDE w:val="0"/>
              <w:autoSpaceDN w:val="0"/>
              <w:spacing w:line="360" w:lineRule="auto"/>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容量：10小时率放电：以1.0 I10A电流放电至终止电压1.80V时，放出容量≥C10,25℃)</w:t>
            </w:r>
          </w:p>
          <w:p w14:paraId="18B84B3D" w14:textId="77777777" w:rsidR="00D904DA" w:rsidRPr="00D904DA" w:rsidRDefault="00D904DA" w:rsidP="00D904DA">
            <w:pPr>
              <w:suppressAutoHyphens/>
              <w:overflowPunct w:val="0"/>
              <w:autoSpaceDE w:val="0"/>
              <w:autoSpaceDN w:val="0"/>
              <w:spacing w:line="360" w:lineRule="auto"/>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3小时率放电：以2.5 I10A电流放电至终止电压1.80V时，放出容量≥0.75C10,25℃)</w:t>
            </w:r>
          </w:p>
          <w:p w14:paraId="712B1236" w14:textId="77777777" w:rsidR="00D904DA" w:rsidRPr="00D904DA" w:rsidRDefault="00D904DA" w:rsidP="00D904DA">
            <w:pPr>
              <w:suppressAutoHyphens/>
              <w:overflowPunct w:val="0"/>
              <w:autoSpaceDE w:val="0"/>
              <w:autoSpaceDN w:val="0"/>
              <w:spacing w:line="360" w:lineRule="auto"/>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1小时率放电：以5.5 I10A电流放电至终止电压1.750V时，放出容量≥0.55C10,25℃)</w:t>
            </w:r>
          </w:p>
          <w:p w14:paraId="1C66A485" w14:textId="77777777" w:rsidR="00D904DA" w:rsidRPr="00D904DA" w:rsidRDefault="00D904DA" w:rsidP="00D904DA">
            <w:pPr>
              <w:suppressAutoHyphens/>
              <w:overflowPunct w:val="0"/>
              <w:autoSpaceDE w:val="0"/>
              <w:autoSpaceDN w:val="0"/>
              <w:spacing w:line="360" w:lineRule="auto"/>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大电流放电：以30I10放电3min，极柱</w:t>
            </w:r>
            <w:proofErr w:type="gramStart"/>
            <w:r w:rsidRPr="00D904DA">
              <w:rPr>
                <w:rFonts w:ascii="微软雅黑" w:eastAsia="微软雅黑" w:hAnsi="微软雅黑" w:cs="Times New Roman" w:hint="eastAsia"/>
                <w:kern w:val="3"/>
                <w:sz w:val="24"/>
              </w:rPr>
              <w:t>不</w:t>
            </w:r>
            <w:proofErr w:type="gramEnd"/>
            <w:r w:rsidRPr="00D904DA">
              <w:rPr>
                <w:rFonts w:ascii="微软雅黑" w:eastAsia="微软雅黑" w:hAnsi="微软雅黑" w:cs="Times New Roman" w:hint="eastAsia"/>
                <w:kern w:val="3"/>
                <w:sz w:val="24"/>
              </w:rPr>
              <w:t>熔断，内部汇流排</w:t>
            </w:r>
            <w:proofErr w:type="gramStart"/>
            <w:r w:rsidRPr="00D904DA">
              <w:rPr>
                <w:rFonts w:ascii="微软雅黑" w:eastAsia="微软雅黑" w:hAnsi="微软雅黑" w:cs="Times New Roman" w:hint="eastAsia"/>
                <w:kern w:val="3"/>
                <w:sz w:val="24"/>
              </w:rPr>
              <w:t>不</w:t>
            </w:r>
            <w:proofErr w:type="gramEnd"/>
            <w:r w:rsidRPr="00D904DA">
              <w:rPr>
                <w:rFonts w:ascii="微软雅黑" w:eastAsia="微软雅黑" w:hAnsi="微软雅黑" w:cs="Times New Roman" w:hint="eastAsia"/>
                <w:kern w:val="3"/>
                <w:sz w:val="24"/>
              </w:rPr>
              <w:t>熔断，外观不出现异常；</w:t>
            </w:r>
          </w:p>
          <w:p w14:paraId="28C24262" w14:textId="77777777" w:rsidR="00D904DA" w:rsidRPr="00D904DA" w:rsidRDefault="00D904DA" w:rsidP="00D904DA">
            <w:pPr>
              <w:suppressAutoHyphens/>
              <w:overflowPunct w:val="0"/>
              <w:autoSpaceDE w:val="0"/>
              <w:autoSpaceDN w:val="0"/>
              <w:spacing w:line="360" w:lineRule="auto"/>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防酸雾性能：对完全充放电后的电池以0.2I10A，连续再充4小时，PH值应呈中性；</w:t>
            </w:r>
          </w:p>
          <w:p w14:paraId="3F7968B1" w14:textId="77777777" w:rsidR="00D904DA" w:rsidRPr="00D904DA" w:rsidRDefault="00D904DA" w:rsidP="00D904DA">
            <w:pPr>
              <w:suppressAutoHyphens/>
              <w:overflowPunct w:val="0"/>
              <w:autoSpaceDE w:val="0"/>
              <w:autoSpaceDN w:val="0"/>
              <w:spacing w:line="360" w:lineRule="auto"/>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 xml:space="preserve">耐过充电能力：完全充电后电池以0.3I10A连续充电160小时，无变形，无漏液； </w:t>
            </w:r>
          </w:p>
          <w:p w14:paraId="2FB225E5" w14:textId="77777777" w:rsidR="00D904DA" w:rsidRPr="00D904DA" w:rsidRDefault="00D904DA" w:rsidP="00D904DA">
            <w:pPr>
              <w:suppressAutoHyphens/>
              <w:overflowPunct w:val="0"/>
              <w:autoSpaceDE w:val="0"/>
              <w:autoSpaceDN w:val="0"/>
              <w:spacing w:line="360" w:lineRule="auto"/>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端电压均衡性：开路状态下，最高与最低电压差值≤20mV；浮充状态：进入浮充24小时后，端电压差值≤100mV（2V）；/ 开路状态下，最高与最低电压差值≤40mV；浮充状态：进入浮充24小时后，端电压差值≤340mV（12V）；</w:t>
            </w:r>
          </w:p>
          <w:p w14:paraId="606482A1" w14:textId="77777777" w:rsidR="00D904DA" w:rsidRPr="00D904DA" w:rsidRDefault="00D904DA" w:rsidP="00D904DA">
            <w:pPr>
              <w:suppressAutoHyphens/>
              <w:overflowPunct w:val="0"/>
              <w:autoSpaceDE w:val="0"/>
              <w:autoSpaceDN w:val="0"/>
              <w:spacing w:line="360" w:lineRule="auto"/>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电池间连接电压降≤6mV（2V）；电池间连接电压降≤8mV（12V）</w:t>
            </w:r>
          </w:p>
          <w:p w14:paraId="0AF43C6C" w14:textId="77777777" w:rsidR="00D904DA" w:rsidRPr="00D904DA" w:rsidRDefault="00D904DA" w:rsidP="00D904DA">
            <w:pPr>
              <w:suppressAutoHyphens/>
              <w:overflowPunct w:val="0"/>
              <w:autoSpaceDE w:val="0"/>
              <w:autoSpaceDN w:val="0"/>
              <w:spacing w:line="360" w:lineRule="auto"/>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防爆性能：充电过程中，遇到明火，内部</w:t>
            </w:r>
            <w:proofErr w:type="gramStart"/>
            <w:r w:rsidRPr="00D904DA">
              <w:rPr>
                <w:rFonts w:ascii="微软雅黑" w:eastAsia="微软雅黑" w:hAnsi="微软雅黑" w:cs="Times New Roman" w:hint="eastAsia"/>
                <w:kern w:val="3"/>
                <w:sz w:val="24"/>
              </w:rPr>
              <w:t>不</w:t>
            </w:r>
            <w:proofErr w:type="gramEnd"/>
            <w:r w:rsidRPr="00D904DA">
              <w:rPr>
                <w:rFonts w:ascii="微软雅黑" w:eastAsia="微软雅黑" w:hAnsi="微软雅黑" w:cs="Times New Roman" w:hint="eastAsia"/>
                <w:kern w:val="3"/>
                <w:sz w:val="24"/>
              </w:rPr>
              <w:t>引爆，</w:t>
            </w:r>
            <w:proofErr w:type="gramStart"/>
            <w:r w:rsidRPr="00D904DA">
              <w:rPr>
                <w:rFonts w:ascii="微软雅黑" w:eastAsia="微软雅黑" w:hAnsi="微软雅黑" w:cs="Times New Roman" w:hint="eastAsia"/>
                <w:kern w:val="3"/>
                <w:sz w:val="24"/>
              </w:rPr>
              <w:t>不</w:t>
            </w:r>
            <w:proofErr w:type="gramEnd"/>
            <w:r w:rsidRPr="00D904DA">
              <w:rPr>
                <w:rFonts w:ascii="微软雅黑" w:eastAsia="微软雅黑" w:hAnsi="微软雅黑" w:cs="Times New Roman" w:hint="eastAsia"/>
                <w:kern w:val="3"/>
                <w:sz w:val="24"/>
              </w:rPr>
              <w:t>引燃；</w:t>
            </w:r>
          </w:p>
          <w:p w14:paraId="56BEBE38" w14:textId="77777777" w:rsidR="00D904DA" w:rsidRPr="00D904DA" w:rsidRDefault="00D904DA" w:rsidP="00D904DA">
            <w:pPr>
              <w:suppressAutoHyphens/>
              <w:overflowPunct w:val="0"/>
              <w:autoSpaceDE w:val="0"/>
              <w:autoSpaceDN w:val="0"/>
              <w:spacing w:line="360" w:lineRule="auto"/>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封口剂性能：环境温度在-30℃~+65℃之间，封口剂无裂纹与溢</w:t>
            </w:r>
            <w:r w:rsidRPr="00D904DA">
              <w:rPr>
                <w:rFonts w:ascii="微软雅黑" w:eastAsia="微软雅黑" w:hAnsi="微软雅黑" w:cs="Times New Roman" w:hint="eastAsia"/>
                <w:kern w:val="3"/>
                <w:sz w:val="24"/>
              </w:rPr>
              <w:lastRenderedPageBreak/>
              <w:t>流现象；</w:t>
            </w:r>
          </w:p>
          <w:p w14:paraId="6E945304" w14:textId="77777777" w:rsidR="00D904DA" w:rsidRPr="00D904DA" w:rsidRDefault="00D904DA" w:rsidP="00D904DA">
            <w:pPr>
              <w:suppressAutoHyphens/>
              <w:overflowPunct w:val="0"/>
              <w:autoSpaceDE w:val="0"/>
              <w:autoSpaceDN w:val="0"/>
              <w:spacing w:line="360" w:lineRule="auto"/>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过度放电恢复能力：过度放电后容量恢复值≥95%（2V/12V）</w:t>
            </w:r>
          </w:p>
          <w:p w14:paraId="4B41B724" w14:textId="77777777" w:rsidR="00D904DA" w:rsidRPr="00D904DA" w:rsidRDefault="00D904DA" w:rsidP="00D904DA">
            <w:pPr>
              <w:suppressAutoHyphens/>
              <w:overflowPunct w:val="0"/>
              <w:autoSpaceDE w:val="0"/>
              <w:autoSpaceDN w:val="0"/>
              <w:spacing w:line="360" w:lineRule="auto"/>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过度放电试验：过度放电后，进行10小时率放电，其容量恢复值≥95%（2V/12V）；</w:t>
            </w:r>
          </w:p>
          <w:p w14:paraId="331BAF21" w14:textId="77777777" w:rsidR="00D904DA" w:rsidRPr="00D904DA" w:rsidRDefault="00D904DA" w:rsidP="00D904DA">
            <w:pPr>
              <w:suppressAutoHyphens/>
              <w:overflowPunct w:val="0"/>
              <w:autoSpaceDE w:val="0"/>
              <w:autoSpaceDN w:val="0"/>
              <w:spacing w:line="360" w:lineRule="auto"/>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外观要求：无污渍、无变形、无裂纹、外壳无漏液；标志清晰；</w:t>
            </w:r>
          </w:p>
          <w:p w14:paraId="481A50AA" w14:textId="77777777" w:rsidR="00D904DA" w:rsidRPr="00D904DA" w:rsidRDefault="00D904DA" w:rsidP="00D904DA">
            <w:pPr>
              <w:suppressAutoHyphens/>
              <w:overflowPunct w:val="0"/>
              <w:autoSpaceDE w:val="0"/>
              <w:autoSpaceDN w:val="0"/>
              <w:spacing w:line="360" w:lineRule="auto"/>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容量保存率：完全充电的蓄电池，在25±2°的环境中，静置28天后，其容量保持率应在 99%C10以上（2V）； 98%C10以上（12V）；</w:t>
            </w:r>
          </w:p>
          <w:p w14:paraId="34957522" w14:textId="77777777" w:rsidR="00D904DA" w:rsidRPr="00D904DA" w:rsidRDefault="00D904DA" w:rsidP="00D904DA">
            <w:pPr>
              <w:suppressAutoHyphens/>
              <w:overflowPunct w:val="0"/>
              <w:autoSpaceDE w:val="0"/>
              <w:autoSpaceDN w:val="0"/>
              <w:spacing w:line="360" w:lineRule="auto"/>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密封反应效率：98%以上（12V）/97.5%以上（2V）；</w:t>
            </w:r>
          </w:p>
          <w:p w14:paraId="64BB57FD" w14:textId="77777777" w:rsidR="00D904DA" w:rsidRPr="00D904DA" w:rsidRDefault="00D904DA" w:rsidP="00D904DA">
            <w:pPr>
              <w:suppressAutoHyphens/>
              <w:overflowPunct w:val="0"/>
              <w:autoSpaceDE w:val="0"/>
              <w:autoSpaceDN w:val="0"/>
              <w:spacing w:line="360" w:lineRule="auto"/>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蓄电池内阻：≤6mΩ（12V） / ≤0.3mΩ（2V）(铅酸）;</w:t>
            </w:r>
          </w:p>
          <w:p w14:paraId="022B7F6C" w14:textId="77777777" w:rsidR="00D904DA" w:rsidRPr="00D904DA" w:rsidRDefault="00D904DA" w:rsidP="00D904DA">
            <w:pPr>
              <w:suppressAutoHyphens/>
              <w:overflowPunct w:val="0"/>
              <w:autoSpaceDE w:val="0"/>
              <w:autoSpaceDN w:val="0"/>
              <w:spacing w:line="360" w:lineRule="auto"/>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蓄电池的安全阀有自动开启和关闭的功能，</w:t>
            </w:r>
            <w:proofErr w:type="gramStart"/>
            <w:r w:rsidRPr="00D904DA">
              <w:rPr>
                <w:rFonts w:ascii="微软雅黑" w:eastAsia="微软雅黑" w:hAnsi="微软雅黑" w:cs="Times New Roman" w:hint="eastAsia"/>
                <w:kern w:val="3"/>
                <w:sz w:val="24"/>
              </w:rPr>
              <w:t>开阀压应是</w:t>
            </w:r>
            <w:proofErr w:type="gramEnd"/>
            <w:r w:rsidRPr="00D904DA">
              <w:rPr>
                <w:rFonts w:ascii="微软雅黑" w:eastAsia="微软雅黑" w:hAnsi="微软雅黑" w:cs="Times New Roman" w:hint="eastAsia"/>
                <w:kern w:val="3"/>
                <w:sz w:val="24"/>
              </w:rPr>
              <w:t>10--49kPa，闭</w:t>
            </w:r>
            <w:proofErr w:type="gramStart"/>
            <w:r w:rsidRPr="00D904DA">
              <w:rPr>
                <w:rFonts w:ascii="微软雅黑" w:eastAsia="微软雅黑" w:hAnsi="微软雅黑" w:cs="Times New Roman" w:hint="eastAsia"/>
                <w:kern w:val="3"/>
                <w:sz w:val="24"/>
              </w:rPr>
              <w:t>阀压应</w:t>
            </w:r>
            <w:proofErr w:type="gramEnd"/>
            <w:r w:rsidRPr="00D904DA">
              <w:rPr>
                <w:rFonts w:ascii="微软雅黑" w:eastAsia="微软雅黑" w:hAnsi="微软雅黑" w:cs="Times New Roman" w:hint="eastAsia"/>
                <w:kern w:val="3"/>
                <w:sz w:val="24"/>
              </w:rPr>
              <w:t>是4--20kPa。</w:t>
            </w:r>
          </w:p>
        </w:tc>
      </w:tr>
      <w:tr w:rsidR="00D904DA" w:rsidRPr="00D904DA" w14:paraId="6CAC7A54" w14:textId="77777777" w:rsidTr="00F26CA9">
        <w:trPr>
          <w:trHeight w:val="651"/>
        </w:trPr>
        <w:tc>
          <w:tcPr>
            <w:tcW w:w="1701" w:type="dxa"/>
            <w:vAlign w:val="center"/>
          </w:tcPr>
          <w:p w14:paraId="500209F4" w14:textId="77777777" w:rsidR="00D904DA" w:rsidRPr="00D904DA" w:rsidRDefault="00D904DA" w:rsidP="00D904DA">
            <w:pPr>
              <w:widowControl/>
              <w:adjustRightInd w:val="0"/>
              <w:textAlignment w:val="baseline"/>
              <w:rPr>
                <w:rFonts w:ascii="微软雅黑" w:eastAsia="微软雅黑" w:hAnsi="微软雅黑" w:cs="Times New Roman"/>
                <w:sz w:val="24"/>
                <w:szCs w:val="20"/>
              </w:rPr>
            </w:pPr>
            <w:r w:rsidRPr="00D904DA">
              <w:rPr>
                <w:rFonts w:ascii="微软雅黑" w:eastAsia="微软雅黑" w:hAnsi="微软雅黑" w:cs="Times New Roman" w:hint="eastAsia"/>
                <w:sz w:val="24"/>
                <w:szCs w:val="20"/>
              </w:rPr>
              <w:lastRenderedPageBreak/>
              <w:t>在线支持、远程技术服务</w:t>
            </w:r>
          </w:p>
        </w:tc>
        <w:tc>
          <w:tcPr>
            <w:tcW w:w="6946" w:type="dxa"/>
            <w:vAlign w:val="center"/>
          </w:tcPr>
          <w:p w14:paraId="7944C4C2"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若甲方在</w:t>
            </w:r>
            <w:r w:rsidRPr="00D904DA">
              <w:rPr>
                <w:rFonts w:ascii="微软雅黑" w:eastAsia="微软雅黑" w:hAnsi="微软雅黑" w:cs="Times New Roman"/>
                <w:kern w:val="3"/>
                <w:sz w:val="24"/>
              </w:rPr>
              <w:t>信息机房电源及空调</w:t>
            </w:r>
            <w:r w:rsidRPr="00D904DA">
              <w:rPr>
                <w:rFonts w:ascii="微软雅黑" w:eastAsia="微软雅黑" w:hAnsi="微软雅黑" w:cs="Times New Roman" w:hint="eastAsia"/>
                <w:kern w:val="3"/>
                <w:sz w:val="24"/>
              </w:rPr>
              <w:t>设备的使用过程中遇到问题，乙方将通过电话、QQ、微信、电子邮件、远程操作等方式为甲方提供</w:t>
            </w:r>
            <w:r w:rsidRPr="00D904DA">
              <w:rPr>
                <w:rFonts w:ascii="微软雅黑" w:eastAsia="微软雅黑" w:hAnsi="微软雅黑" w:cs="Times New Roman" w:hint="eastAsia"/>
                <w:b/>
                <w:kern w:val="3"/>
                <w:sz w:val="24"/>
              </w:rPr>
              <w:t>7*24小时技术服务。响应时间为</w:t>
            </w:r>
            <w:r w:rsidRPr="00D904DA">
              <w:rPr>
                <w:rFonts w:ascii="微软雅黑" w:eastAsia="微软雅黑" w:hAnsi="微软雅黑" w:cs="Times New Roman"/>
                <w:b/>
                <w:kern w:val="3"/>
                <w:sz w:val="24"/>
              </w:rPr>
              <w:t>30</w:t>
            </w:r>
            <w:r w:rsidRPr="00D904DA">
              <w:rPr>
                <w:rFonts w:ascii="微软雅黑" w:eastAsia="微软雅黑" w:hAnsi="微软雅黑" w:cs="Times New Roman" w:hint="eastAsia"/>
                <w:b/>
                <w:kern w:val="3"/>
                <w:sz w:val="24"/>
              </w:rPr>
              <w:t>分钟，到达现场的时间为2小时内，节假日照常。</w:t>
            </w:r>
          </w:p>
          <w:p w14:paraId="5E3D2EA0"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常规问题，对于不影响运行的一般故障（机器无报警但运行效果差）,乙方应在8小时内解决问题。</w:t>
            </w:r>
          </w:p>
          <w:p w14:paraId="6C329C8B"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疑难问题，特殊故障（压缩机、风机更换或系统泄漏等），乙方应在24小时内解决问题。</w:t>
            </w:r>
          </w:p>
        </w:tc>
      </w:tr>
      <w:tr w:rsidR="00D904DA" w:rsidRPr="00D904DA" w14:paraId="75D9A983" w14:textId="77777777" w:rsidTr="00F26CA9">
        <w:trPr>
          <w:trHeight w:val="652"/>
        </w:trPr>
        <w:tc>
          <w:tcPr>
            <w:tcW w:w="1701" w:type="dxa"/>
            <w:vAlign w:val="center"/>
          </w:tcPr>
          <w:p w14:paraId="2FDDCFD8"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现场服务</w:t>
            </w:r>
          </w:p>
        </w:tc>
        <w:tc>
          <w:tcPr>
            <w:tcW w:w="6946" w:type="dxa"/>
            <w:vAlign w:val="center"/>
          </w:tcPr>
          <w:p w14:paraId="6B7B5786"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在</w:t>
            </w:r>
            <w:r w:rsidRPr="00D904DA">
              <w:rPr>
                <w:rFonts w:ascii="微软雅黑" w:eastAsia="微软雅黑" w:hAnsi="微软雅黑" w:cs="Times New Roman"/>
                <w:kern w:val="3"/>
                <w:sz w:val="24"/>
              </w:rPr>
              <w:t>信息机房电源及空调</w:t>
            </w:r>
            <w:r w:rsidRPr="00D904DA">
              <w:rPr>
                <w:rFonts w:ascii="微软雅黑" w:eastAsia="微软雅黑" w:hAnsi="微软雅黑" w:cs="Times New Roman" w:hint="eastAsia"/>
                <w:kern w:val="3"/>
                <w:sz w:val="24"/>
              </w:rPr>
              <w:t>设备使用过程中，若甲方需要乙方提供现场技术服务，在不影响甲方正常工作的情况下，</w:t>
            </w:r>
            <w:r w:rsidRPr="00D904DA">
              <w:rPr>
                <w:rFonts w:ascii="微软雅黑" w:eastAsia="微软雅黑" w:hAnsi="微软雅黑" w:cs="Times New Roman" w:hint="eastAsia"/>
                <w:b/>
                <w:kern w:val="3"/>
                <w:sz w:val="24"/>
              </w:rPr>
              <w:t>响应时间为30分</w:t>
            </w:r>
            <w:r w:rsidRPr="00D904DA">
              <w:rPr>
                <w:rFonts w:ascii="微软雅黑" w:eastAsia="微软雅黑" w:hAnsi="微软雅黑" w:cs="Times New Roman" w:hint="eastAsia"/>
                <w:b/>
                <w:kern w:val="3"/>
                <w:sz w:val="24"/>
              </w:rPr>
              <w:lastRenderedPageBreak/>
              <w:t>钟，一般问题8小时解决，特殊故障24小时内解决</w:t>
            </w:r>
            <w:r w:rsidRPr="00D904DA">
              <w:rPr>
                <w:rFonts w:ascii="微软雅黑" w:eastAsia="微软雅黑" w:hAnsi="微软雅黑" w:cs="Times New Roman" w:hint="eastAsia"/>
                <w:kern w:val="3"/>
                <w:sz w:val="24"/>
              </w:rPr>
              <w:t>。</w:t>
            </w:r>
          </w:p>
        </w:tc>
      </w:tr>
      <w:tr w:rsidR="00D904DA" w:rsidRPr="00D904DA" w14:paraId="08554D6F" w14:textId="77777777" w:rsidTr="00F26CA9">
        <w:trPr>
          <w:trHeight w:val="652"/>
        </w:trPr>
        <w:tc>
          <w:tcPr>
            <w:tcW w:w="1701" w:type="dxa"/>
            <w:vAlign w:val="center"/>
          </w:tcPr>
          <w:p w14:paraId="3A48EDEB"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lastRenderedPageBreak/>
              <w:t>重大事件现场保障</w:t>
            </w:r>
          </w:p>
        </w:tc>
        <w:tc>
          <w:tcPr>
            <w:tcW w:w="6946" w:type="dxa"/>
            <w:vAlign w:val="center"/>
          </w:tcPr>
          <w:p w14:paraId="1ADC166F"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乙方根据甲方需要提供</w:t>
            </w:r>
            <w:r w:rsidRPr="00D904DA">
              <w:rPr>
                <w:rFonts w:ascii="微软雅黑" w:eastAsia="微软雅黑" w:hAnsi="微软雅黑" w:cs="Times New Roman" w:hint="eastAsia"/>
                <w:b/>
                <w:kern w:val="3"/>
                <w:sz w:val="24"/>
              </w:rPr>
              <w:t>不限次数</w:t>
            </w:r>
            <w:r w:rsidRPr="00D904DA">
              <w:rPr>
                <w:rFonts w:ascii="微软雅黑" w:eastAsia="微软雅黑" w:hAnsi="微软雅黑" w:cs="Times New Roman" w:hint="eastAsia"/>
                <w:kern w:val="3"/>
                <w:sz w:val="24"/>
              </w:rPr>
              <w:t>的重大事件现场保障(如国定节假日)。现场服务记录</w:t>
            </w:r>
            <w:proofErr w:type="gramStart"/>
            <w:r w:rsidRPr="00D904DA">
              <w:rPr>
                <w:rFonts w:ascii="微软雅黑" w:eastAsia="微软雅黑" w:hAnsi="微软雅黑" w:cs="Times New Roman" w:hint="eastAsia"/>
                <w:kern w:val="3"/>
                <w:sz w:val="24"/>
              </w:rPr>
              <w:t>交信息</w:t>
            </w:r>
            <w:proofErr w:type="gramEnd"/>
            <w:r w:rsidRPr="00D904DA">
              <w:rPr>
                <w:rFonts w:ascii="微软雅黑" w:eastAsia="微软雅黑" w:hAnsi="微软雅黑" w:cs="Times New Roman" w:hint="eastAsia"/>
                <w:kern w:val="3"/>
                <w:sz w:val="24"/>
              </w:rPr>
              <w:t>科备案。</w:t>
            </w:r>
          </w:p>
        </w:tc>
      </w:tr>
      <w:tr w:rsidR="00D904DA" w:rsidRPr="00D904DA" w14:paraId="3EF0655F" w14:textId="77777777" w:rsidTr="00F26CA9">
        <w:trPr>
          <w:trHeight w:val="651"/>
        </w:trPr>
        <w:tc>
          <w:tcPr>
            <w:tcW w:w="1701" w:type="dxa"/>
            <w:vAlign w:val="center"/>
          </w:tcPr>
          <w:p w14:paraId="4B885C23"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现场巡检</w:t>
            </w:r>
          </w:p>
        </w:tc>
        <w:tc>
          <w:tcPr>
            <w:tcW w:w="6946" w:type="dxa"/>
            <w:vAlign w:val="center"/>
          </w:tcPr>
          <w:p w14:paraId="49438920"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4"/>
              </w:rPr>
            </w:pPr>
            <w:proofErr w:type="gramStart"/>
            <w:r w:rsidRPr="00D904DA">
              <w:rPr>
                <w:rFonts w:ascii="微软雅黑" w:eastAsia="微软雅黑" w:hAnsi="微软雅黑" w:cs="Times New Roman" w:hint="eastAsia"/>
                <w:kern w:val="3"/>
                <w:sz w:val="24"/>
              </w:rPr>
              <w:t>在维保服务</w:t>
            </w:r>
            <w:proofErr w:type="gramEnd"/>
            <w:r w:rsidRPr="00D904DA">
              <w:rPr>
                <w:rFonts w:ascii="微软雅黑" w:eastAsia="微软雅黑" w:hAnsi="微软雅黑" w:cs="Times New Roman" w:hint="eastAsia"/>
                <w:kern w:val="3"/>
                <w:sz w:val="24"/>
              </w:rPr>
              <w:t>期内，乙方确保提供给甲方机房的UPS电源和精密空调设备</w:t>
            </w:r>
            <w:r w:rsidRPr="00D904DA">
              <w:rPr>
                <w:rFonts w:ascii="微软雅黑" w:eastAsia="微软雅黑" w:hAnsi="微软雅黑" w:cs="Times New Roman" w:hint="eastAsia"/>
                <w:b/>
                <w:kern w:val="3"/>
                <w:sz w:val="24"/>
              </w:rPr>
              <w:t>每年至少4次现场季度巡检服务与至少2次</w:t>
            </w:r>
            <w:proofErr w:type="gramStart"/>
            <w:r w:rsidRPr="00D904DA">
              <w:rPr>
                <w:rFonts w:ascii="微软雅黑" w:eastAsia="微软雅黑" w:hAnsi="微软雅黑" w:cs="Times New Roman" w:hint="eastAsia"/>
                <w:b/>
                <w:kern w:val="3"/>
                <w:sz w:val="24"/>
              </w:rPr>
              <w:t>现场国</w:t>
            </w:r>
            <w:proofErr w:type="gramEnd"/>
            <w:r w:rsidRPr="00D904DA">
              <w:rPr>
                <w:rFonts w:ascii="微软雅黑" w:eastAsia="微软雅黑" w:hAnsi="微软雅黑" w:cs="Times New Roman" w:hint="eastAsia"/>
                <w:b/>
                <w:kern w:val="3"/>
                <w:sz w:val="24"/>
              </w:rPr>
              <w:t>定节假日巡检（春节、国庆节）</w:t>
            </w:r>
            <w:r w:rsidRPr="00D904DA">
              <w:rPr>
                <w:rFonts w:ascii="微软雅黑" w:eastAsia="微软雅黑" w:hAnsi="微软雅黑" w:cs="Times New Roman" w:hint="eastAsia"/>
                <w:kern w:val="3"/>
                <w:sz w:val="24"/>
              </w:rPr>
              <w:t>。巡检记录</w:t>
            </w:r>
            <w:proofErr w:type="gramStart"/>
            <w:r w:rsidRPr="00D904DA">
              <w:rPr>
                <w:rFonts w:ascii="微软雅黑" w:eastAsia="微软雅黑" w:hAnsi="微软雅黑" w:cs="Times New Roman" w:hint="eastAsia"/>
                <w:kern w:val="3"/>
                <w:sz w:val="24"/>
              </w:rPr>
              <w:t>交信息</w:t>
            </w:r>
            <w:proofErr w:type="gramEnd"/>
            <w:r w:rsidRPr="00D904DA">
              <w:rPr>
                <w:rFonts w:ascii="微软雅黑" w:eastAsia="微软雅黑" w:hAnsi="微软雅黑" w:cs="Times New Roman" w:hint="eastAsia"/>
                <w:kern w:val="3"/>
                <w:sz w:val="24"/>
              </w:rPr>
              <w:t>科备案。</w:t>
            </w:r>
          </w:p>
        </w:tc>
      </w:tr>
      <w:tr w:rsidR="00D904DA" w:rsidRPr="00D904DA" w14:paraId="57DBFA23" w14:textId="77777777" w:rsidTr="00F26CA9">
        <w:trPr>
          <w:trHeight w:val="652"/>
        </w:trPr>
        <w:tc>
          <w:tcPr>
            <w:tcW w:w="1701" w:type="dxa"/>
            <w:vAlign w:val="center"/>
          </w:tcPr>
          <w:p w14:paraId="276DB1B3"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续保承诺</w:t>
            </w:r>
          </w:p>
        </w:tc>
        <w:tc>
          <w:tcPr>
            <w:tcW w:w="6946" w:type="dxa"/>
            <w:vAlign w:val="center"/>
          </w:tcPr>
          <w:p w14:paraId="3646DEBE"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当维保服务期满后，如甲方需要乙方继续提供维保服务，则乙方承诺在保养对象不发生变化的情况下，</w:t>
            </w:r>
            <w:r w:rsidRPr="00D904DA">
              <w:rPr>
                <w:rFonts w:ascii="微软雅黑" w:eastAsia="微软雅黑" w:hAnsi="微软雅黑" w:cs="Times New Roman" w:hint="eastAsia"/>
                <w:b/>
                <w:kern w:val="3"/>
                <w:sz w:val="24"/>
              </w:rPr>
              <w:t>3年内向甲方收取的年续保费用不超过原维保合同的价款</w:t>
            </w:r>
            <w:r w:rsidRPr="00D904DA">
              <w:rPr>
                <w:rFonts w:ascii="微软雅黑" w:eastAsia="微软雅黑" w:hAnsi="微软雅黑" w:cs="Times New Roman" w:hint="eastAsia"/>
                <w:kern w:val="3"/>
                <w:sz w:val="24"/>
              </w:rPr>
              <w:t>。</w:t>
            </w:r>
          </w:p>
        </w:tc>
      </w:tr>
      <w:tr w:rsidR="00D904DA" w:rsidRPr="00D904DA" w14:paraId="1A1E135E" w14:textId="77777777" w:rsidTr="00F26CA9">
        <w:trPr>
          <w:trHeight w:val="652"/>
        </w:trPr>
        <w:tc>
          <w:tcPr>
            <w:tcW w:w="1701" w:type="dxa"/>
            <w:vAlign w:val="center"/>
          </w:tcPr>
          <w:p w14:paraId="2D17E5C3"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技术培训</w:t>
            </w:r>
          </w:p>
        </w:tc>
        <w:tc>
          <w:tcPr>
            <w:tcW w:w="6946" w:type="dxa"/>
            <w:vAlign w:val="center"/>
          </w:tcPr>
          <w:p w14:paraId="08D6238A"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乙方免费提供操作技术培训和维修技术培训。在本产品使用期内，为保证质量和风险控制，根据甲方实际需求安排相应培训。</w:t>
            </w:r>
          </w:p>
        </w:tc>
      </w:tr>
      <w:tr w:rsidR="00D904DA" w:rsidRPr="00D904DA" w14:paraId="0DB3A875" w14:textId="77777777" w:rsidTr="00F26CA9">
        <w:trPr>
          <w:trHeight w:val="652"/>
        </w:trPr>
        <w:tc>
          <w:tcPr>
            <w:tcW w:w="1701" w:type="dxa"/>
            <w:vAlign w:val="center"/>
          </w:tcPr>
          <w:p w14:paraId="0ED9B366"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其他优惠承诺</w:t>
            </w:r>
          </w:p>
        </w:tc>
        <w:tc>
          <w:tcPr>
            <w:tcW w:w="6946" w:type="dxa"/>
            <w:vAlign w:val="center"/>
          </w:tcPr>
          <w:p w14:paraId="50C41703"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甲方有特殊原因无法及时支付维保服务费的，乙方为甲方酌情延长“UPS电源及精密空调维保服务”的维保服务时间，以保障甲方UPS电源及精密空调设备的正常使用。</w:t>
            </w:r>
          </w:p>
        </w:tc>
      </w:tr>
    </w:tbl>
    <w:p w14:paraId="6B12A834" w14:textId="36F4E9C2" w:rsidR="00D904DA" w:rsidRDefault="00D904DA" w:rsidP="00C263E4">
      <w:pPr>
        <w:widowControl/>
        <w:jc w:val="left"/>
        <w:rPr>
          <w:rFonts w:ascii="楷体_GB2312" w:eastAsia="楷体_GB2312"/>
          <w:sz w:val="28"/>
          <w:szCs w:val="32"/>
        </w:rPr>
      </w:pPr>
    </w:p>
    <w:p w14:paraId="6CB8876C" w14:textId="77777777" w:rsidR="00D904DA" w:rsidRDefault="00D904DA">
      <w:pPr>
        <w:widowControl/>
        <w:jc w:val="left"/>
        <w:rPr>
          <w:rFonts w:ascii="楷体_GB2312" w:eastAsia="楷体_GB2312"/>
          <w:sz w:val="28"/>
          <w:szCs w:val="32"/>
        </w:rPr>
      </w:pPr>
      <w:r>
        <w:rPr>
          <w:rFonts w:ascii="楷体_GB2312" w:eastAsia="楷体_GB2312"/>
          <w:sz w:val="28"/>
          <w:szCs w:val="32"/>
        </w:rPr>
        <w:br w:type="page"/>
      </w:r>
    </w:p>
    <w:p w14:paraId="6D71847F" w14:textId="05BEBF3D" w:rsidR="00D904DA" w:rsidRPr="00D904DA" w:rsidRDefault="00D904DA" w:rsidP="00C263E4">
      <w:pPr>
        <w:widowControl/>
        <w:jc w:val="left"/>
        <w:rPr>
          <w:rFonts w:ascii="楷体_GB2312" w:eastAsia="楷体_GB2312"/>
          <w:sz w:val="28"/>
          <w:szCs w:val="32"/>
          <w:u w:val="single"/>
        </w:rPr>
      </w:pPr>
      <w:r w:rsidRPr="00D904DA">
        <w:rPr>
          <w:rFonts w:ascii="楷体_GB2312" w:eastAsia="楷体_GB2312"/>
          <w:sz w:val="28"/>
          <w:szCs w:val="32"/>
          <w:highlight w:val="yellow"/>
          <w:u w:val="single"/>
        </w:rPr>
        <w:lastRenderedPageBreak/>
        <w:t>13-病员排队服务管理系统改造增补及维保服务招标技术参数要求</w:t>
      </w:r>
    </w:p>
    <w:p w14:paraId="21A7C367" w14:textId="77777777" w:rsidR="00D904DA" w:rsidRPr="00D904DA" w:rsidRDefault="00D904DA" w:rsidP="00D904DA">
      <w:pPr>
        <w:widowControl/>
        <w:suppressAutoHyphens/>
        <w:overflowPunct w:val="0"/>
        <w:autoSpaceDE w:val="0"/>
        <w:autoSpaceDN w:val="0"/>
        <w:spacing w:line="360" w:lineRule="auto"/>
        <w:jc w:val="left"/>
        <w:textAlignment w:val="baseline"/>
        <w:outlineLvl w:val="0"/>
        <w:rPr>
          <w:rFonts w:ascii="微软雅黑" w:eastAsia="微软雅黑" w:hAnsi="微软雅黑" w:cs="宋体"/>
          <w:b/>
          <w:iCs/>
          <w:kern w:val="3"/>
          <w:sz w:val="22"/>
        </w:rPr>
      </w:pPr>
      <w:r w:rsidRPr="00D904DA">
        <w:rPr>
          <w:rFonts w:ascii="微软雅黑" w:eastAsia="微软雅黑" w:hAnsi="微软雅黑" w:cs="宋体" w:hint="eastAsia"/>
          <w:b/>
          <w:iCs/>
          <w:kern w:val="3"/>
          <w:sz w:val="22"/>
        </w:rPr>
        <w:t>1、软件规格：</w:t>
      </w:r>
    </w:p>
    <w:tbl>
      <w:tblPr>
        <w:tblW w:w="51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47"/>
        <w:gridCol w:w="1854"/>
        <w:gridCol w:w="5966"/>
      </w:tblGrid>
      <w:tr w:rsidR="00D904DA" w:rsidRPr="00D904DA" w14:paraId="7B6B5897" w14:textId="77777777" w:rsidTr="00F26CA9">
        <w:trPr>
          <w:trHeight w:val="434"/>
          <w:jc w:val="center"/>
        </w:trPr>
        <w:tc>
          <w:tcPr>
            <w:tcW w:w="382" w:type="pct"/>
            <w:tcMar>
              <w:top w:w="0" w:type="dxa"/>
              <w:left w:w="108" w:type="dxa"/>
              <w:bottom w:w="0" w:type="dxa"/>
              <w:right w:w="108" w:type="dxa"/>
            </w:tcMar>
            <w:vAlign w:val="center"/>
          </w:tcPr>
          <w:p w14:paraId="3C0012D8" w14:textId="77777777" w:rsidR="00D904DA" w:rsidRPr="00D904DA" w:rsidRDefault="00D904DA" w:rsidP="00D904DA">
            <w:pPr>
              <w:widowControl/>
              <w:suppressAutoHyphens/>
              <w:overflowPunct w:val="0"/>
              <w:autoSpaceDE w:val="0"/>
              <w:autoSpaceDN w:val="0"/>
              <w:ind w:left="-91"/>
              <w:jc w:val="center"/>
              <w:textAlignment w:val="baseline"/>
              <w:rPr>
                <w:rFonts w:ascii="微软雅黑" w:eastAsia="微软雅黑" w:hAnsi="微软雅黑" w:cs="Times New Roman"/>
                <w:b/>
                <w:bCs/>
                <w:kern w:val="0"/>
                <w:sz w:val="22"/>
                <w:szCs w:val="21"/>
              </w:rPr>
            </w:pPr>
            <w:r w:rsidRPr="00D904DA">
              <w:rPr>
                <w:rFonts w:ascii="微软雅黑" w:eastAsia="微软雅黑" w:hAnsi="微软雅黑" w:cs="Times New Roman" w:hint="eastAsia"/>
                <w:b/>
                <w:bCs/>
                <w:kern w:val="0"/>
                <w:sz w:val="22"/>
                <w:szCs w:val="21"/>
              </w:rPr>
              <w:t>序号</w:t>
            </w:r>
          </w:p>
        </w:tc>
        <w:tc>
          <w:tcPr>
            <w:tcW w:w="1095" w:type="pct"/>
            <w:tcMar>
              <w:top w:w="0" w:type="dxa"/>
              <w:left w:w="108" w:type="dxa"/>
              <w:bottom w:w="0" w:type="dxa"/>
              <w:right w:w="108" w:type="dxa"/>
            </w:tcMar>
            <w:vAlign w:val="center"/>
          </w:tcPr>
          <w:p w14:paraId="69DFCCCC" w14:textId="77777777" w:rsidR="00D904DA" w:rsidRPr="00D904DA" w:rsidRDefault="00D904DA" w:rsidP="00D904DA">
            <w:pPr>
              <w:widowControl/>
              <w:suppressAutoHyphens/>
              <w:overflowPunct w:val="0"/>
              <w:autoSpaceDE w:val="0"/>
              <w:autoSpaceDN w:val="0"/>
              <w:ind w:left="-91"/>
              <w:jc w:val="center"/>
              <w:textAlignment w:val="baseline"/>
              <w:rPr>
                <w:rFonts w:ascii="微软雅黑" w:eastAsia="微软雅黑" w:hAnsi="微软雅黑" w:cs="Times New Roman"/>
                <w:b/>
                <w:kern w:val="0"/>
                <w:sz w:val="22"/>
                <w:szCs w:val="21"/>
              </w:rPr>
            </w:pPr>
            <w:r w:rsidRPr="00D904DA">
              <w:rPr>
                <w:rFonts w:ascii="微软雅黑" w:eastAsia="微软雅黑" w:hAnsi="微软雅黑" w:cs="Times New Roman" w:hint="eastAsia"/>
                <w:b/>
                <w:kern w:val="0"/>
                <w:sz w:val="22"/>
                <w:szCs w:val="21"/>
              </w:rPr>
              <w:t>功能模块</w:t>
            </w:r>
          </w:p>
        </w:tc>
        <w:tc>
          <w:tcPr>
            <w:tcW w:w="3522" w:type="pct"/>
            <w:tcMar>
              <w:top w:w="0" w:type="dxa"/>
              <w:left w:w="108" w:type="dxa"/>
              <w:bottom w:w="0" w:type="dxa"/>
              <w:right w:w="108" w:type="dxa"/>
            </w:tcMar>
            <w:vAlign w:val="center"/>
          </w:tcPr>
          <w:p w14:paraId="49C09044" w14:textId="77777777" w:rsidR="00D904DA" w:rsidRPr="00D904DA" w:rsidRDefault="00D904DA" w:rsidP="00D904DA">
            <w:pPr>
              <w:suppressAutoHyphens/>
              <w:overflowPunct w:val="0"/>
              <w:autoSpaceDE w:val="0"/>
              <w:autoSpaceDN w:val="0"/>
              <w:jc w:val="center"/>
              <w:textAlignment w:val="baseline"/>
              <w:rPr>
                <w:rFonts w:ascii="微软雅黑" w:eastAsia="微软雅黑" w:hAnsi="微软雅黑" w:cs="Times New Roman"/>
                <w:b/>
                <w:kern w:val="0"/>
                <w:sz w:val="22"/>
                <w:szCs w:val="21"/>
              </w:rPr>
            </w:pPr>
            <w:r w:rsidRPr="00D904DA">
              <w:rPr>
                <w:rFonts w:ascii="微软雅黑" w:eastAsia="微软雅黑" w:hAnsi="微软雅黑" w:cs="Times New Roman" w:hint="eastAsia"/>
                <w:b/>
                <w:bCs/>
                <w:kern w:val="0"/>
                <w:sz w:val="22"/>
                <w:szCs w:val="21"/>
              </w:rPr>
              <w:t>功能实现内容</w:t>
            </w:r>
          </w:p>
        </w:tc>
      </w:tr>
      <w:tr w:rsidR="00D904DA" w:rsidRPr="00D904DA" w14:paraId="50D325B4" w14:textId="77777777" w:rsidTr="00F26CA9">
        <w:trPr>
          <w:trHeight w:val="3310"/>
          <w:jc w:val="center"/>
        </w:trPr>
        <w:tc>
          <w:tcPr>
            <w:tcW w:w="382" w:type="pct"/>
            <w:tcMar>
              <w:top w:w="0" w:type="dxa"/>
              <w:left w:w="108" w:type="dxa"/>
              <w:bottom w:w="0" w:type="dxa"/>
              <w:right w:w="108" w:type="dxa"/>
            </w:tcMar>
            <w:vAlign w:val="center"/>
          </w:tcPr>
          <w:p w14:paraId="60329B87" w14:textId="77777777" w:rsidR="00D904DA" w:rsidRPr="00D904DA" w:rsidRDefault="00D904DA" w:rsidP="00D904DA">
            <w:pPr>
              <w:suppressAutoHyphens/>
              <w:overflowPunct w:val="0"/>
              <w:autoSpaceDE w:val="0"/>
              <w:autoSpaceDN w:val="0"/>
              <w:jc w:val="center"/>
              <w:textAlignment w:val="baseline"/>
              <w:rPr>
                <w:rFonts w:ascii="微软雅黑" w:eastAsia="微软雅黑" w:hAnsi="微软雅黑" w:cs="Times New Roman"/>
                <w:kern w:val="0"/>
                <w:sz w:val="22"/>
                <w:szCs w:val="21"/>
              </w:rPr>
            </w:pPr>
            <w:r w:rsidRPr="00D904DA">
              <w:rPr>
                <w:rFonts w:ascii="微软雅黑" w:eastAsia="微软雅黑" w:hAnsi="微软雅黑" w:cs="宋体" w:hint="eastAsia"/>
                <w:b/>
                <w:kern w:val="0"/>
                <w:sz w:val="22"/>
              </w:rPr>
              <w:t>1</w:t>
            </w:r>
          </w:p>
        </w:tc>
        <w:tc>
          <w:tcPr>
            <w:tcW w:w="1095" w:type="pct"/>
            <w:tcMar>
              <w:top w:w="0" w:type="dxa"/>
              <w:left w:w="108" w:type="dxa"/>
              <w:bottom w:w="0" w:type="dxa"/>
              <w:right w:w="108" w:type="dxa"/>
            </w:tcMar>
            <w:vAlign w:val="center"/>
          </w:tcPr>
          <w:p w14:paraId="108581DB"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0"/>
                <w:sz w:val="22"/>
              </w:rPr>
            </w:pPr>
            <w:r w:rsidRPr="00D904DA">
              <w:rPr>
                <w:rFonts w:ascii="微软雅黑" w:eastAsia="微软雅黑" w:hAnsi="微软雅黑" w:cs="宋体" w:hint="eastAsia"/>
                <w:kern w:val="0"/>
                <w:sz w:val="22"/>
              </w:rPr>
              <w:t>系统整体框架设计要求</w:t>
            </w:r>
          </w:p>
        </w:tc>
        <w:tc>
          <w:tcPr>
            <w:tcW w:w="3522" w:type="pct"/>
            <w:tcMar>
              <w:top w:w="0" w:type="dxa"/>
              <w:left w:w="108" w:type="dxa"/>
              <w:bottom w:w="0" w:type="dxa"/>
              <w:right w:w="108" w:type="dxa"/>
            </w:tcMar>
            <w:vAlign w:val="center"/>
          </w:tcPr>
          <w:p w14:paraId="6CD3730A" w14:textId="77777777" w:rsidR="00D904DA" w:rsidRPr="00D904DA" w:rsidRDefault="00D904DA" w:rsidP="00D904DA">
            <w:pPr>
              <w:widowControl/>
              <w:suppressAutoHyphens/>
              <w:overflowPunct w:val="0"/>
              <w:autoSpaceDE w:val="0"/>
              <w:autoSpaceDN w:val="0"/>
              <w:jc w:val="left"/>
              <w:textAlignment w:val="baseline"/>
              <w:rPr>
                <w:rFonts w:ascii="微软雅黑" w:eastAsia="微软雅黑" w:hAnsi="微软雅黑" w:cs="宋体"/>
                <w:kern w:val="0"/>
                <w:sz w:val="22"/>
              </w:rPr>
            </w:pPr>
            <w:r w:rsidRPr="00D904DA">
              <w:rPr>
                <w:rFonts w:ascii="微软雅黑" w:eastAsia="微软雅黑" w:hAnsi="微软雅黑" w:cs="宋体" w:hint="eastAsia"/>
                <w:kern w:val="0"/>
                <w:sz w:val="22"/>
              </w:rPr>
              <w:t>1.系统本身独立运行，可以和医院其他软件系统使用“松耦合方法”进行应用集成。</w:t>
            </w:r>
          </w:p>
          <w:p w14:paraId="06F14797" w14:textId="77777777" w:rsidR="00D904DA" w:rsidRPr="00D904DA" w:rsidRDefault="00D904DA" w:rsidP="00D904DA">
            <w:pPr>
              <w:widowControl/>
              <w:suppressAutoHyphens/>
              <w:overflowPunct w:val="0"/>
              <w:autoSpaceDE w:val="0"/>
              <w:autoSpaceDN w:val="0"/>
              <w:jc w:val="left"/>
              <w:textAlignment w:val="baseline"/>
              <w:rPr>
                <w:rFonts w:ascii="微软雅黑" w:eastAsia="微软雅黑" w:hAnsi="微软雅黑" w:cs="Times New Roman"/>
                <w:kern w:val="0"/>
                <w:sz w:val="22"/>
              </w:rPr>
            </w:pPr>
            <w:r w:rsidRPr="00D904DA">
              <w:rPr>
                <w:rFonts w:ascii="微软雅黑" w:eastAsia="微软雅黑" w:hAnsi="微软雅黑" w:cs="宋体" w:hint="eastAsia"/>
                <w:kern w:val="0"/>
                <w:sz w:val="22"/>
              </w:rPr>
              <w:t>2.系统采用N层结构设计，拓展性强；</w:t>
            </w:r>
          </w:p>
          <w:p w14:paraId="71541031" w14:textId="77777777" w:rsidR="00D904DA" w:rsidRPr="00D904DA" w:rsidRDefault="00D904DA" w:rsidP="00D904DA">
            <w:pPr>
              <w:widowControl/>
              <w:suppressAutoHyphens/>
              <w:overflowPunct w:val="0"/>
              <w:autoSpaceDE w:val="0"/>
              <w:autoSpaceDN w:val="0"/>
              <w:jc w:val="left"/>
              <w:textAlignment w:val="baseline"/>
              <w:rPr>
                <w:rFonts w:ascii="微软雅黑" w:eastAsia="微软雅黑" w:hAnsi="微软雅黑" w:cs="Times New Roman"/>
                <w:kern w:val="0"/>
                <w:sz w:val="22"/>
              </w:rPr>
            </w:pPr>
            <w:r w:rsidRPr="00D904DA">
              <w:rPr>
                <w:rFonts w:ascii="微软雅黑" w:eastAsia="微软雅黑" w:hAnsi="微软雅黑" w:cs="宋体" w:hint="eastAsia"/>
                <w:kern w:val="0"/>
                <w:sz w:val="22"/>
              </w:rPr>
              <w:t>3.系统菜单采用动态管理方式，可以根据需要调整菜单格式，以便于医院在使用时进行管理。</w:t>
            </w:r>
          </w:p>
          <w:p w14:paraId="40FE2BAD" w14:textId="77777777" w:rsidR="00D904DA" w:rsidRPr="00D904DA" w:rsidRDefault="00D904DA" w:rsidP="00D904DA">
            <w:pPr>
              <w:widowControl/>
              <w:suppressAutoHyphens/>
              <w:overflowPunct w:val="0"/>
              <w:autoSpaceDE w:val="0"/>
              <w:autoSpaceDN w:val="0"/>
              <w:jc w:val="left"/>
              <w:textAlignment w:val="baseline"/>
              <w:rPr>
                <w:rFonts w:ascii="微软雅黑" w:eastAsia="微软雅黑" w:hAnsi="微软雅黑" w:cs="Times New Roman"/>
                <w:kern w:val="0"/>
                <w:sz w:val="22"/>
              </w:rPr>
            </w:pPr>
            <w:r w:rsidRPr="00D904DA">
              <w:rPr>
                <w:rFonts w:ascii="微软雅黑" w:eastAsia="微软雅黑" w:hAnsi="微软雅黑" w:cs="宋体" w:hint="eastAsia"/>
                <w:kern w:val="0"/>
                <w:sz w:val="22"/>
              </w:rPr>
              <w:t>4.权限管理可以定位到每一操作，如新建、删除、修改等。</w:t>
            </w:r>
          </w:p>
          <w:p w14:paraId="71DE59B2" w14:textId="77777777" w:rsidR="00D904DA" w:rsidRPr="00D904DA" w:rsidRDefault="00D904DA" w:rsidP="00D904DA">
            <w:pPr>
              <w:widowControl/>
              <w:suppressAutoHyphens/>
              <w:overflowPunct w:val="0"/>
              <w:autoSpaceDE w:val="0"/>
              <w:autoSpaceDN w:val="0"/>
              <w:jc w:val="left"/>
              <w:textAlignment w:val="baseline"/>
              <w:rPr>
                <w:rFonts w:ascii="微软雅黑" w:eastAsia="微软雅黑" w:hAnsi="微软雅黑" w:cs="Times New Roman"/>
                <w:kern w:val="0"/>
                <w:sz w:val="22"/>
              </w:rPr>
            </w:pPr>
            <w:r w:rsidRPr="00D904DA">
              <w:rPr>
                <w:rFonts w:ascii="微软雅黑" w:eastAsia="微软雅黑" w:hAnsi="微软雅黑" w:cs="宋体" w:hint="eastAsia"/>
                <w:kern w:val="0"/>
                <w:sz w:val="22"/>
              </w:rPr>
              <w:t>5.系统与第三方软件采用中间隔离层连接，便于区分故障区域，同时不会相互产生安全性干扰；</w:t>
            </w:r>
          </w:p>
          <w:p w14:paraId="7A23F74C" w14:textId="77777777" w:rsidR="00D904DA" w:rsidRPr="00D904DA" w:rsidRDefault="00D904DA" w:rsidP="00D904DA">
            <w:pPr>
              <w:widowControl/>
              <w:suppressAutoHyphens/>
              <w:overflowPunct w:val="0"/>
              <w:autoSpaceDE w:val="0"/>
              <w:autoSpaceDN w:val="0"/>
              <w:jc w:val="left"/>
              <w:textAlignment w:val="baseline"/>
              <w:rPr>
                <w:rFonts w:ascii="微软雅黑" w:eastAsia="微软雅黑" w:hAnsi="微软雅黑" w:cs="Times New Roman"/>
                <w:kern w:val="0"/>
                <w:sz w:val="22"/>
              </w:rPr>
            </w:pPr>
            <w:r w:rsidRPr="00D904DA">
              <w:rPr>
                <w:rFonts w:ascii="微软雅黑" w:eastAsia="微软雅黑" w:hAnsi="微软雅黑" w:cs="宋体" w:hint="eastAsia"/>
                <w:kern w:val="0"/>
                <w:sz w:val="22"/>
              </w:rPr>
              <w:t>6.</w:t>
            </w:r>
            <w:proofErr w:type="gramStart"/>
            <w:r w:rsidRPr="00D904DA">
              <w:rPr>
                <w:rFonts w:ascii="微软雅黑" w:eastAsia="微软雅黑" w:hAnsi="微软雅黑" w:cs="宋体" w:hint="eastAsia"/>
                <w:kern w:val="0"/>
                <w:sz w:val="22"/>
              </w:rPr>
              <w:t>诊区排队</w:t>
            </w:r>
            <w:proofErr w:type="gramEnd"/>
            <w:r w:rsidRPr="00D904DA">
              <w:rPr>
                <w:rFonts w:ascii="微软雅黑" w:eastAsia="微软雅黑" w:hAnsi="微软雅黑" w:cs="宋体" w:hint="eastAsia"/>
                <w:kern w:val="0"/>
                <w:sz w:val="22"/>
              </w:rPr>
              <w:t>叫号工作站管理软件支持查询、统计、系统参数设置等功能。</w:t>
            </w:r>
          </w:p>
        </w:tc>
      </w:tr>
      <w:tr w:rsidR="00D904DA" w:rsidRPr="00D904DA" w14:paraId="39CA41C6" w14:textId="77777777" w:rsidTr="00F26CA9">
        <w:trPr>
          <w:trHeight w:val="5440"/>
          <w:jc w:val="center"/>
        </w:trPr>
        <w:tc>
          <w:tcPr>
            <w:tcW w:w="382" w:type="pct"/>
            <w:tcMar>
              <w:top w:w="0" w:type="dxa"/>
              <w:left w:w="108" w:type="dxa"/>
              <w:bottom w:w="0" w:type="dxa"/>
              <w:right w:w="108" w:type="dxa"/>
            </w:tcMar>
            <w:vAlign w:val="center"/>
          </w:tcPr>
          <w:p w14:paraId="4F5A5769" w14:textId="77777777" w:rsidR="00D904DA" w:rsidRPr="00D904DA" w:rsidRDefault="00D904DA" w:rsidP="00D904DA">
            <w:pPr>
              <w:suppressAutoHyphens/>
              <w:overflowPunct w:val="0"/>
              <w:autoSpaceDE w:val="0"/>
              <w:autoSpaceDN w:val="0"/>
              <w:jc w:val="center"/>
              <w:textAlignment w:val="baseline"/>
              <w:rPr>
                <w:rFonts w:ascii="微软雅黑" w:eastAsia="微软雅黑" w:hAnsi="微软雅黑" w:cs="Times New Roman"/>
                <w:kern w:val="0"/>
                <w:sz w:val="22"/>
                <w:szCs w:val="21"/>
              </w:rPr>
            </w:pPr>
            <w:r w:rsidRPr="00D904DA">
              <w:rPr>
                <w:rFonts w:ascii="微软雅黑" w:eastAsia="微软雅黑" w:hAnsi="微软雅黑" w:cs="宋体" w:hint="eastAsia"/>
                <w:b/>
                <w:kern w:val="0"/>
                <w:sz w:val="22"/>
              </w:rPr>
              <w:t>2</w:t>
            </w:r>
          </w:p>
        </w:tc>
        <w:tc>
          <w:tcPr>
            <w:tcW w:w="1095" w:type="pct"/>
            <w:tcMar>
              <w:top w:w="0" w:type="dxa"/>
              <w:left w:w="108" w:type="dxa"/>
              <w:bottom w:w="0" w:type="dxa"/>
              <w:right w:w="108" w:type="dxa"/>
            </w:tcMar>
            <w:vAlign w:val="center"/>
          </w:tcPr>
          <w:p w14:paraId="57D83BFF"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0"/>
                <w:sz w:val="22"/>
              </w:rPr>
            </w:pPr>
            <w:r w:rsidRPr="00D904DA">
              <w:rPr>
                <w:rFonts w:ascii="微软雅黑" w:eastAsia="微软雅黑" w:hAnsi="微软雅黑" w:cs="宋体" w:hint="eastAsia"/>
                <w:kern w:val="0"/>
                <w:sz w:val="22"/>
              </w:rPr>
              <w:t>系统基本功能需求</w:t>
            </w:r>
          </w:p>
        </w:tc>
        <w:tc>
          <w:tcPr>
            <w:tcW w:w="3522" w:type="pct"/>
            <w:tcMar>
              <w:top w:w="0" w:type="dxa"/>
              <w:left w:w="108" w:type="dxa"/>
              <w:bottom w:w="0" w:type="dxa"/>
              <w:right w:w="108" w:type="dxa"/>
            </w:tcMar>
            <w:vAlign w:val="center"/>
          </w:tcPr>
          <w:p w14:paraId="1D829236" w14:textId="77777777" w:rsidR="00D904DA" w:rsidRPr="00D904DA" w:rsidRDefault="00D904DA" w:rsidP="00D904DA">
            <w:pPr>
              <w:widowControl/>
              <w:suppressAutoHyphens/>
              <w:overflowPunct w:val="0"/>
              <w:autoSpaceDE w:val="0"/>
              <w:autoSpaceDN w:val="0"/>
              <w:jc w:val="left"/>
              <w:textAlignment w:val="baseline"/>
              <w:rPr>
                <w:rFonts w:ascii="微软雅黑" w:eastAsia="微软雅黑" w:hAnsi="微软雅黑" w:cs="宋体"/>
                <w:kern w:val="0"/>
                <w:sz w:val="22"/>
              </w:rPr>
            </w:pPr>
            <w:r w:rsidRPr="00D904DA">
              <w:rPr>
                <w:rFonts w:ascii="微软雅黑" w:eastAsia="微软雅黑" w:hAnsi="微软雅黑" w:cs="Times New Roman" w:hint="eastAsia"/>
                <w:b/>
                <w:bCs/>
                <w:kern w:val="3"/>
                <w:szCs w:val="21"/>
              </w:rPr>
              <w:t>▲</w:t>
            </w:r>
            <w:r w:rsidRPr="00D904DA">
              <w:rPr>
                <w:rFonts w:ascii="微软雅黑" w:eastAsia="微软雅黑" w:hAnsi="微软雅黑" w:cs="宋体" w:hint="eastAsia"/>
                <w:kern w:val="0"/>
                <w:sz w:val="22"/>
              </w:rPr>
              <w:t>1.软件系统采用多层应用架构：第一层：数据存储层；第二层：应用服务和业务逻辑层；第三层：应用操作和表现层。第三层部分采用传统Client方式，部分采用Browser方式。</w:t>
            </w:r>
          </w:p>
          <w:p w14:paraId="352FDCA9" w14:textId="77777777" w:rsidR="00D904DA" w:rsidRPr="00D904DA" w:rsidRDefault="00D904DA" w:rsidP="00D904DA">
            <w:pPr>
              <w:widowControl/>
              <w:suppressAutoHyphens/>
              <w:overflowPunct w:val="0"/>
              <w:autoSpaceDE w:val="0"/>
              <w:autoSpaceDN w:val="0"/>
              <w:jc w:val="left"/>
              <w:textAlignment w:val="baseline"/>
              <w:rPr>
                <w:rFonts w:ascii="微软雅黑" w:eastAsia="微软雅黑" w:hAnsi="微软雅黑" w:cs="Times New Roman"/>
                <w:kern w:val="0"/>
                <w:sz w:val="22"/>
              </w:rPr>
            </w:pPr>
            <w:r w:rsidRPr="00D904DA">
              <w:rPr>
                <w:rFonts w:ascii="微软雅黑" w:eastAsia="微软雅黑" w:hAnsi="微软雅黑" w:cs="宋体" w:hint="eastAsia"/>
                <w:kern w:val="0"/>
                <w:sz w:val="22"/>
              </w:rPr>
              <w:t>2.软件系统使用的数据库类型： ORACLE 10g及以上版本。数据库中重要数据、敏感数据需要采用加密方式进行存储。</w:t>
            </w:r>
          </w:p>
          <w:p w14:paraId="08311E55" w14:textId="77777777" w:rsidR="00D904DA" w:rsidRPr="00D904DA" w:rsidRDefault="00D904DA" w:rsidP="00D904DA">
            <w:pPr>
              <w:widowControl/>
              <w:suppressAutoHyphens/>
              <w:overflowPunct w:val="0"/>
              <w:autoSpaceDE w:val="0"/>
              <w:autoSpaceDN w:val="0"/>
              <w:jc w:val="left"/>
              <w:textAlignment w:val="baseline"/>
              <w:rPr>
                <w:rFonts w:ascii="微软雅黑" w:eastAsia="微软雅黑" w:hAnsi="微软雅黑" w:cs="Times New Roman"/>
                <w:kern w:val="0"/>
                <w:sz w:val="22"/>
              </w:rPr>
            </w:pPr>
            <w:r w:rsidRPr="00D904DA">
              <w:rPr>
                <w:rFonts w:ascii="微软雅黑" w:eastAsia="微软雅黑" w:hAnsi="微软雅黑" w:cs="宋体" w:hint="eastAsia"/>
                <w:kern w:val="0"/>
                <w:sz w:val="22"/>
              </w:rPr>
              <w:t>3.软件系统支持的应用集成接口类型：DLL文件加载方式、Web Service方式。</w:t>
            </w:r>
          </w:p>
          <w:p w14:paraId="5F655BAC" w14:textId="77777777" w:rsidR="00D904DA" w:rsidRPr="00D904DA" w:rsidRDefault="00D904DA" w:rsidP="00D904DA">
            <w:pPr>
              <w:widowControl/>
              <w:suppressAutoHyphens/>
              <w:overflowPunct w:val="0"/>
              <w:autoSpaceDE w:val="0"/>
              <w:autoSpaceDN w:val="0"/>
              <w:jc w:val="left"/>
              <w:textAlignment w:val="baseline"/>
              <w:rPr>
                <w:rFonts w:ascii="微软雅黑" w:eastAsia="微软雅黑" w:hAnsi="微软雅黑" w:cs="Times New Roman"/>
                <w:kern w:val="0"/>
                <w:sz w:val="22"/>
              </w:rPr>
            </w:pPr>
            <w:r w:rsidRPr="00D904DA">
              <w:rPr>
                <w:rFonts w:ascii="微软雅黑" w:eastAsia="微软雅黑" w:hAnsi="微软雅黑" w:cs="宋体" w:hint="eastAsia"/>
                <w:kern w:val="0"/>
                <w:sz w:val="22"/>
              </w:rPr>
              <w:lastRenderedPageBreak/>
              <w:t>4.系统之间的应用集成也支持实现多层应用架构方式；系统之间的数据</w:t>
            </w:r>
            <w:proofErr w:type="gramStart"/>
            <w:r w:rsidRPr="00D904DA">
              <w:rPr>
                <w:rFonts w:ascii="微软雅黑" w:eastAsia="微软雅黑" w:hAnsi="微软雅黑" w:cs="宋体" w:hint="eastAsia"/>
                <w:kern w:val="0"/>
                <w:sz w:val="22"/>
              </w:rPr>
              <w:t>交互可</w:t>
            </w:r>
            <w:proofErr w:type="gramEnd"/>
            <w:r w:rsidRPr="00D904DA">
              <w:rPr>
                <w:rFonts w:ascii="微软雅黑" w:eastAsia="微软雅黑" w:hAnsi="微软雅黑" w:cs="宋体" w:hint="eastAsia"/>
                <w:kern w:val="0"/>
                <w:sz w:val="22"/>
              </w:rPr>
              <w:t>采用XML数据封装格式，关键数据的传递采用加密通信方式。</w:t>
            </w:r>
          </w:p>
          <w:p w14:paraId="4E7AC98C" w14:textId="77777777" w:rsidR="00D904DA" w:rsidRPr="00D904DA" w:rsidRDefault="00D904DA" w:rsidP="00D904DA">
            <w:pPr>
              <w:widowControl/>
              <w:suppressAutoHyphens/>
              <w:overflowPunct w:val="0"/>
              <w:autoSpaceDE w:val="0"/>
              <w:autoSpaceDN w:val="0"/>
              <w:jc w:val="left"/>
              <w:textAlignment w:val="baseline"/>
              <w:rPr>
                <w:rFonts w:ascii="微软雅黑" w:eastAsia="微软雅黑" w:hAnsi="微软雅黑" w:cs="Times New Roman"/>
                <w:kern w:val="0"/>
                <w:sz w:val="22"/>
              </w:rPr>
            </w:pPr>
            <w:r w:rsidRPr="00D904DA">
              <w:rPr>
                <w:rFonts w:ascii="微软雅黑" w:eastAsia="微软雅黑" w:hAnsi="微软雅黑" w:cs="宋体" w:hint="eastAsia"/>
                <w:kern w:val="0"/>
                <w:sz w:val="22"/>
              </w:rPr>
              <w:t>5.系统中所有软件组件和模块即可以运行于“物理机”，也可以运行于“虚拟机”。系统中所有软件组件和模块支持分布式部署扩展，实现高承载能力、高稳定性能。</w:t>
            </w:r>
          </w:p>
          <w:p w14:paraId="5792E78F" w14:textId="77777777" w:rsidR="00D904DA" w:rsidRPr="00D904DA" w:rsidRDefault="00D904DA" w:rsidP="00D904DA">
            <w:pPr>
              <w:widowControl/>
              <w:suppressAutoHyphens/>
              <w:overflowPunct w:val="0"/>
              <w:autoSpaceDE w:val="0"/>
              <w:autoSpaceDN w:val="0"/>
              <w:jc w:val="left"/>
              <w:textAlignment w:val="baseline"/>
              <w:rPr>
                <w:rFonts w:ascii="微软雅黑" w:eastAsia="微软雅黑" w:hAnsi="微软雅黑" w:cs="Times New Roman"/>
                <w:kern w:val="0"/>
                <w:sz w:val="22"/>
              </w:rPr>
            </w:pPr>
            <w:r w:rsidRPr="00D904DA">
              <w:rPr>
                <w:rFonts w:ascii="微软雅黑" w:eastAsia="微软雅黑" w:hAnsi="微软雅黑" w:cs="宋体" w:hint="eastAsia"/>
                <w:kern w:val="0"/>
                <w:sz w:val="22"/>
              </w:rPr>
              <w:t>6.系统具有完善的数据备份机制、运行安全与备份机制，确保系统24小时连续无间断运行，普通故障实现“平滑迁移”和“故障后自动回复”，使各类工作站客户端程序受到的影响减小到最低程度。</w:t>
            </w:r>
          </w:p>
        </w:tc>
      </w:tr>
      <w:tr w:rsidR="00D904DA" w:rsidRPr="00D904DA" w14:paraId="11DA1001" w14:textId="77777777" w:rsidTr="00F26CA9">
        <w:trPr>
          <w:trHeight w:val="1449"/>
          <w:jc w:val="center"/>
        </w:trPr>
        <w:tc>
          <w:tcPr>
            <w:tcW w:w="382" w:type="pct"/>
            <w:tcMar>
              <w:top w:w="0" w:type="dxa"/>
              <w:left w:w="108" w:type="dxa"/>
              <w:bottom w:w="0" w:type="dxa"/>
              <w:right w:w="108" w:type="dxa"/>
            </w:tcMar>
            <w:vAlign w:val="center"/>
          </w:tcPr>
          <w:p w14:paraId="1F4A2731" w14:textId="77777777" w:rsidR="00D904DA" w:rsidRPr="00D904DA" w:rsidRDefault="00D904DA" w:rsidP="00D904DA">
            <w:pPr>
              <w:suppressAutoHyphens/>
              <w:overflowPunct w:val="0"/>
              <w:autoSpaceDE w:val="0"/>
              <w:autoSpaceDN w:val="0"/>
              <w:jc w:val="center"/>
              <w:textAlignment w:val="baseline"/>
              <w:rPr>
                <w:rFonts w:ascii="微软雅黑" w:eastAsia="微软雅黑" w:hAnsi="微软雅黑" w:cs="宋体"/>
                <w:b/>
                <w:kern w:val="0"/>
                <w:sz w:val="22"/>
              </w:rPr>
            </w:pPr>
            <w:r w:rsidRPr="00D904DA">
              <w:rPr>
                <w:rFonts w:ascii="微软雅黑" w:eastAsia="微软雅黑" w:hAnsi="微软雅黑" w:cs="宋体" w:hint="eastAsia"/>
                <w:b/>
                <w:kern w:val="0"/>
                <w:sz w:val="22"/>
              </w:rPr>
              <w:lastRenderedPageBreak/>
              <w:t>3</w:t>
            </w:r>
          </w:p>
          <w:p w14:paraId="7ACE499B" w14:textId="77777777" w:rsidR="00D904DA" w:rsidRPr="00D904DA" w:rsidRDefault="00D904DA" w:rsidP="00D904DA">
            <w:pPr>
              <w:suppressAutoHyphens/>
              <w:overflowPunct w:val="0"/>
              <w:autoSpaceDE w:val="0"/>
              <w:autoSpaceDN w:val="0"/>
              <w:jc w:val="center"/>
              <w:textAlignment w:val="baseline"/>
              <w:rPr>
                <w:rFonts w:ascii="微软雅黑" w:eastAsia="微软雅黑" w:hAnsi="微软雅黑" w:cs="Times New Roman"/>
                <w:kern w:val="3"/>
                <w:sz w:val="22"/>
                <w:szCs w:val="21"/>
              </w:rPr>
            </w:pPr>
          </w:p>
        </w:tc>
        <w:tc>
          <w:tcPr>
            <w:tcW w:w="1095" w:type="pct"/>
            <w:tcMar>
              <w:top w:w="0" w:type="dxa"/>
              <w:left w:w="108" w:type="dxa"/>
              <w:bottom w:w="0" w:type="dxa"/>
              <w:right w:w="108" w:type="dxa"/>
            </w:tcMar>
            <w:vAlign w:val="center"/>
          </w:tcPr>
          <w:p w14:paraId="56EAB219"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0"/>
                <w:sz w:val="22"/>
              </w:rPr>
            </w:pPr>
            <w:proofErr w:type="gramStart"/>
            <w:r w:rsidRPr="00D904DA">
              <w:rPr>
                <w:rFonts w:ascii="微软雅黑" w:eastAsia="微软雅黑" w:hAnsi="微软雅黑" w:cs="宋体" w:hint="eastAsia"/>
                <w:kern w:val="0"/>
                <w:sz w:val="22"/>
              </w:rPr>
              <w:t>诊区排队</w:t>
            </w:r>
            <w:proofErr w:type="gramEnd"/>
            <w:r w:rsidRPr="00D904DA">
              <w:rPr>
                <w:rFonts w:ascii="微软雅黑" w:eastAsia="微软雅黑" w:hAnsi="微软雅黑" w:cs="宋体" w:hint="eastAsia"/>
                <w:kern w:val="0"/>
                <w:sz w:val="22"/>
              </w:rPr>
              <w:t>叫号管理工作站软件</w:t>
            </w:r>
          </w:p>
        </w:tc>
        <w:tc>
          <w:tcPr>
            <w:tcW w:w="3522" w:type="pct"/>
            <w:tcMar>
              <w:top w:w="0" w:type="dxa"/>
              <w:left w:w="108" w:type="dxa"/>
              <w:bottom w:w="0" w:type="dxa"/>
              <w:right w:w="108" w:type="dxa"/>
            </w:tcMar>
            <w:vAlign w:val="center"/>
          </w:tcPr>
          <w:p w14:paraId="04BF4D6A" w14:textId="77777777" w:rsidR="00D904DA" w:rsidRPr="00D904DA" w:rsidRDefault="00D904DA" w:rsidP="00D904DA">
            <w:pPr>
              <w:widowControl/>
              <w:suppressAutoHyphens/>
              <w:overflowPunct w:val="0"/>
              <w:autoSpaceDE w:val="0"/>
              <w:autoSpaceDN w:val="0"/>
              <w:jc w:val="left"/>
              <w:textAlignment w:val="baseline"/>
              <w:rPr>
                <w:rFonts w:ascii="微软雅黑" w:eastAsia="微软雅黑" w:hAnsi="微软雅黑" w:cs="宋体"/>
                <w:kern w:val="0"/>
                <w:sz w:val="22"/>
              </w:rPr>
            </w:pPr>
            <w:r w:rsidRPr="00D904DA">
              <w:rPr>
                <w:rFonts w:ascii="微软雅黑" w:eastAsia="微软雅黑" w:hAnsi="微软雅黑" w:cs="宋体" w:hint="eastAsia"/>
                <w:kern w:val="0"/>
                <w:sz w:val="22"/>
              </w:rPr>
              <w:t>1.合计3套。</w:t>
            </w:r>
          </w:p>
          <w:p w14:paraId="3A09974D" w14:textId="77777777" w:rsidR="00D904DA" w:rsidRPr="00D904DA" w:rsidRDefault="00D904DA" w:rsidP="00D904DA">
            <w:pPr>
              <w:widowControl/>
              <w:suppressAutoHyphens/>
              <w:overflowPunct w:val="0"/>
              <w:autoSpaceDE w:val="0"/>
              <w:autoSpaceDN w:val="0"/>
              <w:jc w:val="left"/>
              <w:textAlignment w:val="baseline"/>
              <w:rPr>
                <w:rFonts w:ascii="微软雅黑" w:eastAsia="微软雅黑" w:hAnsi="微软雅黑" w:cs="宋体"/>
                <w:kern w:val="0"/>
                <w:sz w:val="22"/>
              </w:rPr>
            </w:pPr>
            <w:r w:rsidRPr="00D904DA">
              <w:rPr>
                <w:rFonts w:ascii="微软雅黑" w:eastAsia="微软雅黑" w:hAnsi="微软雅黑" w:cs="Times New Roman" w:hint="eastAsia"/>
                <w:b/>
                <w:bCs/>
                <w:kern w:val="3"/>
                <w:szCs w:val="21"/>
              </w:rPr>
              <w:t>▲</w:t>
            </w:r>
            <w:r w:rsidRPr="00D904DA">
              <w:rPr>
                <w:rFonts w:ascii="微软雅黑" w:eastAsia="微软雅黑" w:hAnsi="微软雅黑" w:cs="宋体" w:hint="eastAsia"/>
                <w:kern w:val="0"/>
                <w:sz w:val="22"/>
              </w:rPr>
              <w:t>2.实现科室管理者在计算机上的管理服务器软件，管理本区排队叫号系统，包括排队管理、查询功能、统计功能等。实现多功能前台集中服务；</w:t>
            </w:r>
          </w:p>
          <w:p w14:paraId="1CFE3CDE" w14:textId="77777777" w:rsidR="00D904DA" w:rsidRPr="00D904DA" w:rsidRDefault="00D904DA" w:rsidP="00D904DA">
            <w:pPr>
              <w:widowControl/>
              <w:suppressAutoHyphens/>
              <w:overflowPunct w:val="0"/>
              <w:autoSpaceDE w:val="0"/>
              <w:autoSpaceDN w:val="0"/>
              <w:jc w:val="left"/>
              <w:textAlignment w:val="baseline"/>
              <w:rPr>
                <w:rFonts w:ascii="微软雅黑" w:eastAsia="微软雅黑" w:hAnsi="微软雅黑" w:cs="宋体"/>
                <w:kern w:val="0"/>
                <w:sz w:val="22"/>
              </w:rPr>
            </w:pPr>
            <w:r w:rsidRPr="00D904DA">
              <w:rPr>
                <w:rFonts w:ascii="微软雅黑" w:eastAsia="微软雅黑" w:hAnsi="微软雅黑" w:cs="Times New Roman" w:hint="eastAsia"/>
                <w:b/>
                <w:bCs/>
                <w:kern w:val="3"/>
                <w:szCs w:val="21"/>
              </w:rPr>
              <w:t>▲</w:t>
            </w:r>
            <w:r w:rsidRPr="00D904DA">
              <w:rPr>
                <w:rFonts w:ascii="微软雅黑" w:eastAsia="微软雅黑" w:hAnsi="微软雅黑" w:cs="宋体" w:hint="eastAsia"/>
                <w:kern w:val="0"/>
                <w:sz w:val="22"/>
              </w:rPr>
              <w:t>3.系统包括实时数据查询、历史数据统计分析功能，可以提供多种类型的统计分析数据报表、图表 ；用户可以根据实际需求通过修改模板自定义生成报表；系统支持各类报表导出为Excel格式文件，便于其他用户使用查阅；</w:t>
            </w:r>
          </w:p>
          <w:p w14:paraId="6071C698" w14:textId="77777777" w:rsidR="00D904DA" w:rsidRPr="00D904DA" w:rsidRDefault="00D904DA" w:rsidP="00D904DA">
            <w:pPr>
              <w:widowControl/>
              <w:suppressAutoHyphens/>
              <w:overflowPunct w:val="0"/>
              <w:autoSpaceDE w:val="0"/>
              <w:autoSpaceDN w:val="0"/>
              <w:jc w:val="left"/>
              <w:textAlignment w:val="baseline"/>
              <w:rPr>
                <w:rFonts w:ascii="微软雅黑" w:eastAsia="微软雅黑" w:hAnsi="微软雅黑" w:cs="宋体"/>
                <w:kern w:val="0"/>
                <w:sz w:val="22"/>
              </w:rPr>
            </w:pPr>
            <w:r w:rsidRPr="00D904DA">
              <w:rPr>
                <w:rFonts w:ascii="微软雅黑" w:eastAsia="微软雅黑" w:hAnsi="微软雅黑" w:cs="宋体" w:hint="eastAsia"/>
                <w:kern w:val="0"/>
                <w:sz w:val="22"/>
              </w:rPr>
              <w:t>4.系统具有完整的用户管理和权限管理功能，通过角色定义管理、用户组定义管理实施系统安全保护策略</w:t>
            </w:r>
          </w:p>
          <w:p w14:paraId="07DCAD08" w14:textId="77777777" w:rsidR="00D904DA" w:rsidRPr="00D904DA" w:rsidRDefault="00D904DA" w:rsidP="00D904DA">
            <w:pPr>
              <w:widowControl/>
              <w:suppressAutoHyphens/>
              <w:overflowPunct w:val="0"/>
              <w:autoSpaceDE w:val="0"/>
              <w:autoSpaceDN w:val="0"/>
              <w:jc w:val="left"/>
              <w:textAlignment w:val="baseline"/>
              <w:rPr>
                <w:rFonts w:ascii="微软雅黑" w:eastAsia="微软雅黑" w:hAnsi="微软雅黑" w:cs="宋体"/>
                <w:kern w:val="0"/>
                <w:sz w:val="22"/>
              </w:rPr>
            </w:pPr>
            <w:r w:rsidRPr="00D904DA">
              <w:rPr>
                <w:rFonts w:ascii="微软雅黑" w:eastAsia="微软雅黑" w:hAnsi="微软雅黑" w:cs="宋体" w:hint="eastAsia"/>
                <w:kern w:val="0"/>
                <w:sz w:val="22"/>
              </w:rPr>
              <w:t>照顾优先的病人支持与正常等候病人自动间隔插入功能；</w:t>
            </w:r>
          </w:p>
          <w:p w14:paraId="37E6D064" w14:textId="77777777" w:rsidR="00D904DA" w:rsidRPr="00D904DA" w:rsidRDefault="00D904DA" w:rsidP="00D904DA">
            <w:pPr>
              <w:widowControl/>
              <w:suppressAutoHyphens/>
              <w:overflowPunct w:val="0"/>
              <w:autoSpaceDE w:val="0"/>
              <w:autoSpaceDN w:val="0"/>
              <w:jc w:val="left"/>
              <w:textAlignment w:val="baseline"/>
              <w:rPr>
                <w:rFonts w:ascii="微软雅黑" w:eastAsia="微软雅黑" w:hAnsi="微软雅黑" w:cs="宋体"/>
                <w:kern w:val="0"/>
                <w:sz w:val="22"/>
              </w:rPr>
            </w:pPr>
            <w:r w:rsidRPr="00D904DA">
              <w:rPr>
                <w:rFonts w:ascii="微软雅黑" w:eastAsia="微软雅黑" w:hAnsi="微软雅黑" w:cs="Times New Roman" w:hint="eastAsia"/>
                <w:b/>
                <w:bCs/>
                <w:kern w:val="3"/>
                <w:szCs w:val="21"/>
              </w:rPr>
              <w:lastRenderedPageBreak/>
              <w:t>▲</w:t>
            </w:r>
            <w:r w:rsidRPr="00D904DA">
              <w:rPr>
                <w:rFonts w:ascii="微软雅黑" w:eastAsia="微软雅黑" w:hAnsi="微软雅黑" w:cs="宋体" w:hint="eastAsia"/>
                <w:kern w:val="0"/>
                <w:sz w:val="22"/>
              </w:rPr>
              <w:t>5.</w:t>
            </w:r>
            <w:proofErr w:type="gramStart"/>
            <w:r w:rsidRPr="00D904DA">
              <w:rPr>
                <w:rFonts w:ascii="微软雅黑" w:eastAsia="微软雅黑" w:hAnsi="微软雅黑" w:cs="宋体" w:hint="eastAsia"/>
                <w:kern w:val="0"/>
                <w:sz w:val="22"/>
              </w:rPr>
              <w:t>支持过号的</w:t>
            </w:r>
            <w:proofErr w:type="gramEnd"/>
            <w:r w:rsidRPr="00D904DA">
              <w:rPr>
                <w:rFonts w:ascii="微软雅黑" w:eastAsia="微软雅黑" w:hAnsi="微软雅黑" w:cs="宋体" w:hint="eastAsia"/>
                <w:kern w:val="0"/>
                <w:sz w:val="22"/>
              </w:rPr>
              <w:t>病人被自动推后时，推后的位数及次数可以根据检查类别的不同而独立设置；</w:t>
            </w:r>
          </w:p>
          <w:p w14:paraId="2CD566EB" w14:textId="77777777" w:rsidR="00D904DA" w:rsidRPr="00D904DA" w:rsidRDefault="00D904DA" w:rsidP="00D904DA">
            <w:pPr>
              <w:widowControl/>
              <w:suppressAutoHyphens/>
              <w:overflowPunct w:val="0"/>
              <w:autoSpaceDE w:val="0"/>
              <w:autoSpaceDN w:val="0"/>
              <w:jc w:val="left"/>
              <w:textAlignment w:val="baseline"/>
              <w:rPr>
                <w:rFonts w:ascii="微软雅黑" w:eastAsia="微软雅黑" w:hAnsi="微软雅黑" w:cs="宋体"/>
                <w:kern w:val="0"/>
                <w:sz w:val="22"/>
              </w:rPr>
            </w:pPr>
            <w:r w:rsidRPr="00D904DA">
              <w:rPr>
                <w:rFonts w:ascii="微软雅黑" w:eastAsia="微软雅黑" w:hAnsi="微软雅黑" w:cs="宋体" w:hint="eastAsia"/>
                <w:kern w:val="0"/>
                <w:sz w:val="22"/>
              </w:rPr>
              <w:t>6.最小呼叫间隔时间设置：为避免个别检查医生为完成工作量一次叫多个病人到自己检查诊室，而其他医生叫不到病人的情况，也为了避免由于鼠标操作不当造成的连续呼叫等问题，系统可设置连续顺呼和</w:t>
            </w:r>
            <w:proofErr w:type="gramStart"/>
            <w:r w:rsidRPr="00D904DA">
              <w:rPr>
                <w:rFonts w:ascii="微软雅黑" w:eastAsia="微软雅黑" w:hAnsi="微软雅黑" w:cs="宋体" w:hint="eastAsia"/>
                <w:kern w:val="0"/>
                <w:sz w:val="22"/>
              </w:rPr>
              <w:t>复呼</w:t>
            </w:r>
            <w:proofErr w:type="gramEnd"/>
            <w:r w:rsidRPr="00D904DA">
              <w:rPr>
                <w:rFonts w:ascii="微软雅黑" w:eastAsia="微软雅黑" w:hAnsi="微软雅黑" w:cs="宋体" w:hint="eastAsia"/>
                <w:kern w:val="0"/>
                <w:sz w:val="22"/>
              </w:rPr>
              <w:t>的最小间隔时间，即在设定时间内检查医生不可以多次呼叫。</w:t>
            </w:r>
          </w:p>
        </w:tc>
      </w:tr>
      <w:tr w:rsidR="00D904DA" w:rsidRPr="00D904DA" w14:paraId="66F28858" w14:textId="77777777" w:rsidTr="00F26CA9">
        <w:trPr>
          <w:trHeight w:val="5536"/>
          <w:jc w:val="center"/>
        </w:trPr>
        <w:tc>
          <w:tcPr>
            <w:tcW w:w="382" w:type="pct"/>
            <w:tcMar>
              <w:top w:w="0" w:type="dxa"/>
              <w:left w:w="108" w:type="dxa"/>
              <w:bottom w:w="0" w:type="dxa"/>
              <w:right w:w="108" w:type="dxa"/>
            </w:tcMar>
            <w:vAlign w:val="center"/>
          </w:tcPr>
          <w:p w14:paraId="75A4A68A" w14:textId="77777777" w:rsidR="00D904DA" w:rsidRPr="00D904DA" w:rsidRDefault="00D904DA" w:rsidP="00D904DA">
            <w:pPr>
              <w:suppressAutoHyphens/>
              <w:overflowPunct w:val="0"/>
              <w:autoSpaceDE w:val="0"/>
              <w:autoSpaceDN w:val="0"/>
              <w:jc w:val="center"/>
              <w:textAlignment w:val="baseline"/>
              <w:rPr>
                <w:rFonts w:ascii="微软雅黑" w:eastAsia="微软雅黑" w:hAnsi="微软雅黑" w:cs="宋体"/>
                <w:b/>
                <w:kern w:val="0"/>
                <w:sz w:val="22"/>
              </w:rPr>
            </w:pPr>
            <w:r w:rsidRPr="00D904DA">
              <w:rPr>
                <w:rFonts w:ascii="微软雅黑" w:eastAsia="微软雅黑" w:hAnsi="微软雅黑" w:cs="宋体" w:hint="eastAsia"/>
                <w:b/>
                <w:kern w:val="0"/>
                <w:sz w:val="22"/>
              </w:rPr>
              <w:lastRenderedPageBreak/>
              <w:t>4</w:t>
            </w:r>
          </w:p>
        </w:tc>
        <w:tc>
          <w:tcPr>
            <w:tcW w:w="1095" w:type="pct"/>
            <w:tcMar>
              <w:top w:w="0" w:type="dxa"/>
              <w:left w:w="108" w:type="dxa"/>
              <w:bottom w:w="0" w:type="dxa"/>
              <w:right w:w="108" w:type="dxa"/>
            </w:tcMar>
            <w:vAlign w:val="center"/>
          </w:tcPr>
          <w:p w14:paraId="4895F478" w14:textId="77777777" w:rsidR="00D904DA" w:rsidRPr="00D904DA" w:rsidRDefault="00D904DA" w:rsidP="00D904DA">
            <w:pPr>
              <w:suppressAutoHyphens/>
              <w:overflowPunct w:val="0"/>
              <w:autoSpaceDE w:val="0"/>
              <w:autoSpaceDN w:val="0"/>
              <w:textAlignment w:val="baseline"/>
              <w:rPr>
                <w:rFonts w:ascii="微软雅黑" w:eastAsia="微软雅黑" w:hAnsi="微软雅黑" w:cs="宋体"/>
                <w:kern w:val="0"/>
                <w:sz w:val="22"/>
              </w:rPr>
            </w:pPr>
            <w:r w:rsidRPr="00D904DA">
              <w:rPr>
                <w:rFonts w:ascii="微软雅黑" w:eastAsia="微软雅黑" w:hAnsi="微软雅黑" w:cs="宋体" w:hint="eastAsia"/>
                <w:kern w:val="0"/>
                <w:sz w:val="22"/>
              </w:rPr>
              <w:t>医生呼叫终端软件</w:t>
            </w:r>
          </w:p>
        </w:tc>
        <w:tc>
          <w:tcPr>
            <w:tcW w:w="3522" w:type="pct"/>
            <w:tcMar>
              <w:top w:w="0" w:type="dxa"/>
              <w:left w:w="108" w:type="dxa"/>
              <w:bottom w:w="0" w:type="dxa"/>
              <w:right w:w="108" w:type="dxa"/>
            </w:tcMar>
            <w:vAlign w:val="center"/>
          </w:tcPr>
          <w:p w14:paraId="3BD06EA5" w14:textId="77777777" w:rsidR="00D904DA" w:rsidRPr="00D904DA" w:rsidRDefault="00D904DA" w:rsidP="00D904DA">
            <w:pPr>
              <w:widowControl/>
              <w:suppressAutoHyphens/>
              <w:overflowPunct w:val="0"/>
              <w:autoSpaceDE w:val="0"/>
              <w:autoSpaceDN w:val="0"/>
              <w:jc w:val="left"/>
              <w:textAlignment w:val="baseline"/>
              <w:rPr>
                <w:rFonts w:ascii="微软雅黑" w:eastAsia="微软雅黑" w:hAnsi="微软雅黑" w:cs="宋体"/>
                <w:kern w:val="0"/>
                <w:sz w:val="22"/>
              </w:rPr>
            </w:pPr>
            <w:r w:rsidRPr="00D904DA">
              <w:rPr>
                <w:rFonts w:ascii="微软雅黑" w:eastAsia="微软雅黑" w:hAnsi="微软雅黑" w:cs="宋体" w:hint="eastAsia"/>
                <w:kern w:val="0"/>
                <w:sz w:val="22"/>
              </w:rPr>
              <w:t>1.合计1批，安装在每个医生操作电脑上；</w:t>
            </w:r>
          </w:p>
          <w:p w14:paraId="46317B9E" w14:textId="77777777" w:rsidR="00D904DA" w:rsidRPr="00D904DA" w:rsidRDefault="00D904DA" w:rsidP="00D904DA">
            <w:pPr>
              <w:widowControl/>
              <w:suppressAutoHyphens/>
              <w:overflowPunct w:val="0"/>
              <w:autoSpaceDE w:val="0"/>
              <w:autoSpaceDN w:val="0"/>
              <w:jc w:val="left"/>
              <w:textAlignment w:val="baseline"/>
              <w:rPr>
                <w:rFonts w:ascii="微软雅黑" w:eastAsia="微软雅黑" w:hAnsi="微软雅黑" w:cs="宋体"/>
                <w:kern w:val="0"/>
                <w:sz w:val="22"/>
              </w:rPr>
            </w:pPr>
            <w:r w:rsidRPr="00D904DA">
              <w:rPr>
                <w:rFonts w:ascii="微软雅黑" w:eastAsia="微软雅黑" w:hAnsi="微软雅黑" w:cs="Times New Roman" w:hint="eastAsia"/>
                <w:b/>
                <w:bCs/>
                <w:kern w:val="3"/>
                <w:szCs w:val="21"/>
              </w:rPr>
              <w:t>▲</w:t>
            </w:r>
            <w:r w:rsidRPr="00D904DA">
              <w:rPr>
                <w:rFonts w:ascii="微软雅黑" w:eastAsia="微软雅黑" w:hAnsi="微软雅黑" w:cs="宋体" w:hint="eastAsia"/>
                <w:kern w:val="0"/>
                <w:sz w:val="22"/>
              </w:rPr>
              <w:t>2.医生呼叫终端软件具备实现密码登录管理、顺呼、复呼、选呼、忽略、回呼、召回等主要功能，并具有查询、通讯、暂停、求助、退出等辅助功能；</w:t>
            </w:r>
          </w:p>
          <w:p w14:paraId="736047C5" w14:textId="77777777" w:rsidR="00D904DA" w:rsidRPr="00D904DA" w:rsidRDefault="00D904DA" w:rsidP="00D904DA">
            <w:pPr>
              <w:widowControl/>
              <w:suppressAutoHyphens/>
              <w:overflowPunct w:val="0"/>
              <w:autoSpaceDE w:val="0"/>
              <w:autoSpaceDN w:val="0"/>
              <w:jc w:val="left"/>
              <w:textAlignment w:val="baseline"/>
              <w:rPr>
                <w:rFonts w:ascii="微软雅黑" w:eastAsia="微软雅黑" w:hAnsi="微软雅黑" w:cs="宋体"/>
                <w:kern w:val="0"/>
                <w:sz w:val="22"/>
              </w:rPr>
            </w:pPr>
            <w:r w:rsidRPr="00D904DA">
              <w:rPr>
                <w:rFonts w:ascii="微软雅黑" w:eastAsia="微软雅黑" w:hAnsi="微软雅黑" w:cs="宋体" w:hint="eastAsia"/>
                <w:kern w:val="0"/>
                <w:sz w:val="22"/>
              </w:rPr>
              <w:t>3.医生能通过自己的虚拟呼叫器查看候诊病人、已呼叫诊病人的情况；</w:t>
            </w:r>
          </w:p>
          <w:p w14:paraId="4FAE3592" w14:textId="77777777" w:rsidR="00D904DA" w:rsidRPr="00D904DA" w:rsidRDefault="00D904DA" w:rsidP="00D904DA">
            <w:pPr>
              <w:widowControl/>
              <w:suppressAutoHyphens/>
              <w:overflowPunct w:val="0"/>
              <w:autoSpaceDE w:val="0"/>
              <w:autoSpaceDN w:val="0"/>
              <w:jc w:val="left"/>
              <w:textAlignment w:val="baseline"/>
              <w:rPr>
                <w:rFonts w:ascii="微软雅黑" w:eastAsia="微软雅黑" w:hAnsi="微软雅黑" w:cs="宋体"/>
                <w:kern w:val="0"/>
                <w:sz w:val="22"/>
              </w:rPr>
            </w:pPr>
            <w:r w:rsidRPr="00D904DA">
              <w:rPr>
                <w:rFonts w:ascii="微软雅黑" w:eastAsia="微软雅黑" w:hAnsi="微软雅黑" w:cs="Times New Roman" w:hint="eastAsia"/>
                <w:b/>
                <w:bCs/>
                <w:kern w:val="3"/>
                <w:szCs w:val="21"/>
              </w:rPr>
              <w:t>▲</w:t>
            </w:r>
            <w:r w:rsidRPr="00D904DA">
              <w:rPr>
                <w:rFonts w:ascii="微软雅黑" w:eastAsia="微软雅黑" w:hAnsi="微软雅黑" w:cs="宋体" w:hint="eastAsia"/>
                <w:kern w:val="0"/>
                <w:sz w:val="22"/>
              </w:rPr>
              <w:t>4.医生呼叫终端软件应支持界面隐藏、悬浮功能、快捷键功能，最大程度减少对检查医生操作其它软件工作的影响；</w:t>
            </w:r>
          </w:p>
          <w:p w14:paraId="6949F62E" w14:textId="77777777" w:rsidR="00D904DA" w:rsidRPr="00D904DA" w:rsidRDefault="00D904DA" w:rsidP="00D904DA">
            <w:pPr>
              <w:widowControl/>
              <w:suppressAutoHyphens/>
              <w:overflowPunct w:val="0"/>
              <w:autoSpaceDE w:val="0"/>
              <w:autoSpaceDN w:val="0"/>
              <w:jc w:val="left"/>
              <w:textAlignment w:val="baseline"/>
              <w:rPr>
                <w:rFonts w:ascii="微软雅黑" w:eastAsia="微软雅黑" w:hAnsi="微软雅黑" w:cs="宋体"/>
                <w:kern w:val="0"/>
                <w:sz w:val="22"/>
              </w:rPr>
            </w:pPr>
            <w:r w:rsidRPr="00D904DA">
              <w:rPr>
                <w:rFonts w:ascii="微软雅黑" w:eastAsia="微软雅黑" w:hAnsi="微软雅黑" w:cs="宋体" w:hint="eastAsia"/>
                <w:kern w:val="0"/>
                <w:sz w:val="22"/>
              </w:rPr>
              <w:t>5.支持查看当前就诊/检查科室的等候病人及已就诊过的病人列表，并可查询已就诊人数；</w:t>
            </w:r>
          </w:p>
          <w:p w14:paraId="5576423D" w14:textId="77777777" w:rsidR="00D904DA" w:rsidRPr="00D904DA" w:rsidRDefault="00D904DA" w:rsidP="00D904DA">
            <w:pPr>
              <w:widowControl/>
              <w:suppressAutoHyphens/>
              <w:overflowPunct w:val="0"/>
              <w:autoSpaceDE w:val="0"/>
              <w:autoSpaceDN w:val="0"/>
              <w:jc w:val="left"/>
              <w:textAlignment w:val="baseline"/>
              <w:rPr>
                <w:rFonts w:ascii="微软雅黑" w:eastAsia="微软雅黑" w:hAnsi="微软雅黑" w:cs="宋体"/>
                <w:kern w:val="0"/>
                <w:sz w:val="22"/>
              </w:rPr>
            </w:pPr>
            <w:r w:rsidRPr="00D904DA">
              <w:rPr>
                <w:rFonts w:ascii="微软雅黑" w:eastAsia="微软雅黑" w:hAnsi="微软雅黑" w:cs="宋体" w:hint="eastAsia"/>
                <w:kern w:val="0"/>
                <w:sz w:val="22"/>
              </w:rPr>
              <w:t>6.两次有效呼叫之间可以根据需要设置间隔时间；在有效时间内，不能对呼叫功能做同一重复操作动作；</w:t>
            </w:r>
          </w:p>
          <w:p w14:paraId="34D7FDD8" w14:textId="77777777" w:rsidR="00D904DA" w:rsidRPr="00D904DA" w:rsidRDefault="00D904DA" w:rsidP="00D904DA">
            <w:pPr>
              <w:widowControl/>
              <w:suppressAutoHyphens/>
              <w:overflowPunct w:val="0"/>
              <w:autoSpaceDE w:val="0"/>
              <w:autoSpaceDN w:val="0"/>
              <w:jc w:val="left"/>
              <w:textAlignment w:val="baseline"/>
              <w:rPr>
                <w:rFonts w:ascii="微软雅黑" w:eastAsia="微软雅黑" w:hAnsi="微软雅黑" w:cs="宋体"/>
                <w:kern w:val="0"/>
                <w:sz w:val="22"/>
              </w:rPr>
            </w:pPr>
            <w:r w:rsidRPr="00D904DA">
              <w:rPr>
                <w:rFonts w:ascii="微软雅黑" w:eastAsia="微软雅黑" w:hAnsi="微软雅黑" w:cs="Times New Roman" w:hint="eastAsia"/>
                <w:b/>
                <w:bCs/>
                <w:kern w:val="3"/>
                <w:szCs w:val="21"/>
              </w:rPr>
              <w:t>▲</w:t>
            </w:r>
            <w:r w:rsidRPr="00D904DA">
              <w:rPr>
                <w:rFonts w:ascii="微软雅黑" w:eastAsia="微软雅黑" w:hAnsi="微软雅黑" w:cs="宋体" w:hint="eastAsia"/>
                <w:kern w:val="0"/>
                <w:sz w:val="22"/>
              </w:rPr>
              <w:t>7.呼叫延时设置：病人信息到从HIS/PACS系统到排队系统后，部分检查机房需要在医生呼叫前完成一定准备工作，此时需要号码被呼叫有一定的延时时间；</w:t>
            </w:r>
          </w:p>
          <w:p w14:paraId="5D321F95" w14:textId="77777777" w:rsidR="00D904DA" w:rsidRPr="00D904DA" w:rsidRDefault="00D904DA" w:rsidP="00D904DA">
            <w:pPr>
              <w:widowControl/>
              <w:suppressAutoHyphens/>
              <w:overflowPunct w:val="0"/>
              <w:autoSpaceDE w:val="0"/>
              <w:autoSpaceDN w:val="0"/>
              <w:jc w:val="left"/>
              <w:textAlignment w:val="baseline"/>
              <w:rPr>
                <w:rFonts w:ascii="微软雅黑" w:eastAsia="微软雅黑" w:hAnsi="微软雅黑" w:cs="宋体"/>
                <w:kern w:val="0"/>
                <w:sz w:val="22"/>
              </w:rPr>
            </w:pPr>
            <w:r w:rsidRPr="00D904DA">
              <w:rPr>
                <w:rFonts w:ascii="微软雅黑" w:eastAsia="微软雅黑" w:hAnsi="微软雅黑" w:cs="宋体" w:hint="eastAsia"/>
                <w:kern w:val="0"/>
                <w:sz w:val="22"/>
              </w:rPr>
              <w:lastRenderedPageBreak/>
              <w:t>8.呼叫通讯功能，医生可以发送信息给护士，护士可以发送信息给医生。</w:t>
            </w:r>
          </w:p>
        </w:tc>
      </w:tr>
      <w:tr w:rsidR="00D904DA" w:rsidRPr="00D904DA" w14:paraId="3D6E6349" w14:textId="77777777" w:rsidTr="00F26CA9">
        <w:trPr>
          <w:trHeight w:val="1449"/>
          <w:jc w:val="center"/>
        </w:trPr>
        <w:tc>
          <w:tcPr>
            <w:tcW w:w="382" w:type="pct"/>
            <w:tcMar>
              <w:top w:w="0" w:type="dxa"/>
              <w:left w:w="108" w:type="dxa"/>
              <w:bottom w:w="0" w:type="dxa"/>
              <w:right w:w="108" w:type="dxa"/>
            </w:tcMar>
            <w:vAlign w:val="center"/>
          </w:tcPr>
          <w:p w14:paraId="0165836C" w14:textId="77777777" w:rsidR="00D904DA" w:rsidRPr="00D904DA" w:rsidRDefault="00D904DA" w:rsidP="00D904DA">
            <w:pPr>
              <w:suppressAutoHyphens/>
              <w:overflowPunct w:val="0"/>
              <w:autoSpaceDE w:val="0"/>
              <w:autoSpaceDN w:val="0"/>
              <w:jc w:val="center"/>
              <w:textAlignment w:val="baseline"/>
              <w:rPr>
                <w:rFonts w:ascii="微软雅黑" w:eastAsia="微软雅黑" w:hAnsi="微软雅黑" w:cs="宋体"/>
                <w:b/>
                <w:kern w:val="0"/>
                <w:sz w:val="22"/>
              </w:rPr>
            </w:pPr>
            <w:r w:rsidRPr="00D904DA">
              <w:rPr>
                <w:rFonts w:ascii="微软雅黑" w:eastAsia="微软雅黑" w:hAnsi="微软雅黑" w:cs="宋体" w:hint="eastAsia"/>
                <w:b/>
                <w:kern w:val="0"/>
                <w:sz w:val="22"/>
              </w:rPr>
              <w:lastRenderedPageBreak/>
              <w:t>5</w:t>
            </w:r>
          </w:p>
        </w:tc>
        <w:tc>
          <w:tcPr>
            <w:tcW w:w="1095" w:type="pct"/>
            <w:tcMar>
              <w:top w:w="0" w:type="dxa"/>
              <w:left w:w="108" w:type="dxa"/>
              <w:bottom w:w="0" w:type="dxa"/>
              <w:right w:w="108" w:type="dxa"/>
            </w:tcMar>
            <w:vAlign w:val="center"/>
          </w:tcPr>
          <w:p w14:paraId="2E6F657B" w14:textId="77777777" w:rsidR="00D904DA" w:rsidRPr="00D904DA" w:rsidRDefault="00D904DA" w:rsidP="00D904DA">
            <w:pPr>
              <w:suppressAutoHyphens/>
              <w:overflowPunct w:val="0"/>
              <w:autoSpaceDE w:val="0"/>
              <w:autoSpaceDN w:val="0"/>
              <w:textAlignment w:val="baseline"/>
              <w:rPr>
                <w:rFonts w:ascii="微软雅黑" w:eastAsia="微软雅黑" w:hAnsi="微软雅黑" w:cs="宋体"/>
                <w:kern w:val="0"/>
                <w:sz w:val="22"/>
              </w:rPr>
            </w:pPr>
            <w:r w:rsidRPr="00D904DA">
              <w:rPr>
                <w:rFonts w:ascii="微软雅黑" w:eastAsia="微软雅黑" w:hAnsi="微软雅黑" w:cs="宋体" w:hint="eastAsia"/>
                <w:kern w:val="0"/>
                <w:sz w:val="22"/>
              </w:rPr>
              <w:t>主显示设备控制管理软件（含排队语音组件）</w:t>
            </w:r>
          </w:p>
        </w:tc>
        <w:tc>
          <w:tcPr>
            <w:tcW w:w="3522" w:type="pct"/>
            <w:tcMar>
              <w:top w:w="0" w:type="dxa"/>
              <w:left w:w="108" w:type="dxa"/>
              <w:bottom w:w="0" w:type="dxa"/>
              <w:right w:w="108" w:type="dxa"/>
            </w:tcMar>
            <w:vAlign w:val="center"/>
          </w:tcPr>
          <w:p w14:paraId="0294EFB6" w14:textId="77777777" w:rsidR="00D904DA" w:rsidRPr="00D904DA" w:rsidRDefault="00D904DA" w:rsidP="00D904DA">
            <w:pPr>
              <w:widowControl/>
              <w:suppressAutoHyphens/>
              <w:overflowPunct w:val="0"/>
              <w:autoSpaceDE w:val="0"/>
              <w:autoSpaceDN w:val="0"/>
              <w:jc w:val="left"/>
              <w:textAlignment w:val="baseline"/>
              <w:rPr>
                <w:rFonts w:ascii="微软雅黑" w:eastAsia="微软雅黑" w:hAnsi="微软雅黑" w:cs="宋体"/>
                <w:kern w:val="0"/>
                <w:sz w:val="22"/>
              </w:rPr>
            </w:pPr>
            <w:r w:rsidRPr="00D904DA">
              <w:rPr>
                <w:rFonts w:ascii="微软雅黑" w:eastAsia="微软雅黑" w:hAnsi="微软雅黑" w:cs="宋体" w:hint="eastAsia"/>
                <w:kern w:val="0"/>
                <w:sz w:val="22"/>
              </w:rPr>
              <w:t>1.合计3套。</w:t>
            </w:r>
          </w:p>
          <w:p w14:paraId="26BCD7CC" w14:textId="77777777" w:rsidR="00D904DA" w:rsidRPr="00D904DA" w:rsidRDefault="00D904DA" w:rsidP="00D904DA">
            <w:pPr>
              <w:widowControl/>
              <w:suppressAutoHyphens/>
              <w:overflowPunct w:val="0"/>
              <w:autoSpaceDE w:val="0"/>
              <w:autoSpaceDN w:val="0"/>
              <w:jc w:val="left"/>
              <w:textAlignment w:val="baseline"/>
              <w:rPr>
                <w:rFonts w:ascii="微软雅黑" w:eastAsia="微软雅黑" w:hAnsi="微软雅黑" w:cs="宋体"/>
                <w:kern w:val="0"/>
                <w:sz w:val="22"/>
              </w:rPr>
            </w:pPr>
            <w:r w:rsidRPr="00D904DA">
              <w:rPr>
                <w:rFonts w:ascii="微软雅黑" w:eastAsia="微软雅黑" w:hAnsi="微软雅黑" w:cs="宋体" w:hint="eastAsia"/>
                <w:kern w:val="0"/>
                <w:sz w:val="22"/>
              </w:rPr>
              <w:t>2.支持的显示播放内容格式包括：文本、图片、图形、动画、多媒体视频等；</w:t>
            </w:r>
          </w:p>
          <w:p w14:paraId="35AF718F" w14:textId="77777777" w:rsidR="00D904DA" w:rsidRPr="00D904DA" w:rsidRDefault="00D904DA" w:rsidP="00D904DA">
            <w:pPr>
              <w:widowControl/>
              <w:suppressAutoHyphens/>
              <w:overflowPunct w:val="0"/>
              <w:autoSpaceDE w:val="0"/>
              <w:autoSpaceDN w:val="0"/>
              <w:jc w:val="left"/>
              <w:textAlignment w:val="baseline"/>
              <w:rPr>
                <w:rFonts w:ascii="微软雅黑" w:eastAsia="微软雅黑" w:hAnsi="微软雅黑" w:cs="宋体"/>
                <w:kern w:val="0"/>
                <w:sz w:val="22"/>
              </w:rPr>
            </w:pPr>
            <w:r w:rsidRPr="00D904DA">
              <w:rPr>
                <w:rFonts w:ascii="微软雅黑" w:eastAsia="微软雅黑" w:hAnsi="微软雅黑" w:cs="Times New Roman" w:hint="eastAsia"/>
                <w:b/>
                <w:bCs/>
                <w:kern w:val="3"/>
                <w:szCs w:val="21"/>
              </w:rPr>
              <w:t>▲</w:t>
            </w:r>
            <w:r w:rsidRPr="00D904DA">
              <w:rPr>
                <w:rFonts w:ascii="微软雅黑" w:eastAsia="微软雅黑" w:hAnsi="微软雅黑" w:cs="宋体" w:hint="eastAsia"/>
                <w:kern w:val="0"/>
                <w:sz w:val="22"/>
              </w:rPr>
              <w:t>3.每台显示设备根据实际工作需求进行显示区域划分、显示内容分配等设置，并有对应的显示管理程序控制；</w:t>
            </w:r>
            <w:proofErr w:type="gramStart"/>
            <w:r w:rsidRPr="00D904DA">
              <w:rPr>
                <w:rFonts w:ascii="微软雅黑" w:eastAsia="微软雅黑" w:hAnsi="微软雅黑" w:cs="宋体" w:hint="eastAsia"/>
                <w:kern w:val="0"/>
                <w:sz w:val="22"/>
              </w:rPr>
              <w:t>各显示</w:t>
            </w:r>
            <w:proofErr w:type="gramEnd"/>
            <w:r w:rsidRPr="00D904DA">
              <w:rPr>
                <w:rFonts w:ascii="微软雅黑" w:eastAsia="微软雅黑" w:hAnsi="微软雅黑" w:cs="宋体" w:hint="eastAsia"/>
                <w:kern w:val="0"/>
                <w:sz w:val="22"/>
              </w:rPr>
              <w:t>管理程序由统一信息发布管理系统进行调度管理、显示内容分发和播放列表设置等；</w:t>
            </w:r>
          </w:p>
          <w:p w14:paraId="26A455E0" w14:textId="77777777" w:rsidR="00D904DA" w:rsidRPr="00D904DA" w:rsidRDefault="00D904DA" w:rsidP="00D904DA">
            <w:pPr>
              <w:widowControl/>
              <w:suppressAutoHyphens/>
              <w:overflowPunct w:val="0"/>
              <w:autoSpaceDE w:val="0"/>
              <w:autoSpaceDN w:val="0"/>
              <w:jc w:val="left"/>
              <w:textAlignment w:val="baseline"/>
              <w:rPr>
                <w:rFonts w:ascii="微软雅黑" w:eastAsia="微软雅黑" w:hAnsi="微软雅黑" w:cs="宋体"/>
                <w:kern w:val="0"/>
                <w:sz w:val="22"/>
              </w:rPr>
            </w:pPr>
            <w:r w:rsidRPr="00D904DA">
              <w:rPr>
                <w:rFonts w:ascii="微软雅黑" w:eastAsia="微软雅黑" w:hAnsi="微软雅黑" w:cs="宋体" w:hint="eastAsia"/>
                <w:kern w:val="0"/>
                <w:sz w:val="22"/>
              </w:rPr>
              <w:t>4.每台显示设备的显示布局可以自定义设置；可单独显示视频、文字或图像等，也可在同时显示多种信息，任意编排；显示画面可以根据实际需要自定义划分，每个划分的区域可以显示不同的内容；</w:t>
            </w:r>
          </w:p>
          <w:p w14:paraId="097F4925" w14:textId="77777777" w:rsidR="00D904DA" w:rsidRPr="00D904DA" w:rsidRDefault="00D904DA" w:rsidP="00D904DA">
            <w:pPr>
              <w:widowControl/>
              <w:suppressAutoHyphens/>
              <w:overflowPunct w:val="0"/>
              <w:autoSpaceDE w:val="0"/>
              <w:autoSpaceDN w:val="0"/>
              <w:jc w:val="left"/>
              <w:textAlignment w:val="baseline"/>
              <w:rPr>
                <w:rFonts w:ascii="微软雅黑" w:eastAsia="微软雅黑" w:hAnsi="微软雅黑" w:cs="宋体"/>
                <w:kern w:val="0"/>
                <w:sz w:val="22"/>
              </w:rPr>
            </w:pPr>
            <w:r w:rsidRPr="00D904DA">
              <w:rPr>
                <w:rFonts w:ascii="微软雅黑" w:eastAsia="微软雅黑" w:hAnsi="微软雅黑" w:cs="宋体" w:hint="eastAsia"/>
                <w:kern w:val="0"/>
                <w:sz w:val="22"/>
              </w:rPr>
              <w:t>5.主显示设备上支持显示的内容包含：公告信息、排队检查信息、机房信息等；</w:t>
            </w:r>
          </w:p>
          <w:p w14:paraId="7325D0F4" w14:textId="77777777" w:rsidR="00D904DA" w:rsidRPr="00D904DA" w:rsidRDefault="00D904DA" w:rsidP="00D904DA">
            <w:pPr>
              <w:widowControl/>
              <w:suppressAutoHyphens/>
              <w:overflowPunct w:val="0"/>
              <w:autoSpaceDE w:val="0"/>
              <w:autoSpaceDN w:val="0"/>
              <w:jc w:val="left"/>
              <w:textAlignment w:val="baseline"/>
              <w:rPr>
                <w:rFonts w:ascii="微软雅黑" w:eastAsia="微软雅黑" w:hAnsi="微软雅黑" w:cs="宋体"/>
                <w:kern w:val="0"/>
                <w:sz w:val="22"/>
              </w:rPr>
            </w:pPr>
            <w:r w:rsidRPr="00D904DA">
              <w:rPr>
                <w:rFonts w:ascii="微软雅黑" w:eastAsia="微软雅黑" w:hAnsi="微软雅黑" w:cs="宋体" w:hint="eastAsia"/>
                <w:kern w:val="0"/>
                <w:sz w:val="22"/>
              </w:rPr>
              <w:lastRenderedPageBreak/>
              <w:t>6.支持文本内容(中英文、数字)自动语音合成与播放功能，叫号信息由计算机将文本信息直接合成为语音信息；</w:t>
            </w:r>
          </w:p>
          <w:p w14:paraId="0CCE098B" w14:textId="77777777" w:rsidR="00D904DA" w:rsidRPr="00D904DA" w:rsidRDefault="00D904DA" w:rsidP="00D904DA">
            <w:pPr>
              <w:widowControl/>
              <w:suppressAutoHyphens/>
              <w:overflowPunct w:val="0"/>
              <w:autoSpaceDE w:val="0"/>
              <w:autoSpaceDN w:val="0"/>
              <w:jc w:val="left"/>
              <w:textAlignment w:val="baseline"/>
              <w:rPr>
                <w:rFonts w:ascii="微软雅黑" w:eastAsia="微软雅黑" w:hAnsi="微软雅黑" w:cs="宋体"/>
                <w:kern w:val="0"/>
                <w:sz w:val="22"/>
              </w:rPr>
            </w:pPr>
            <w:r w:rsidRPr="00D904DA">
              <w:rPr>
                <w:rFonts w:ascii="微软雅黑" w:eastAsia="微软雅黑" w:hAnsi="微软雅黑" w:cs="宋体" w:hint="eastAsia"/>
                <w:kern w:val="0"/>
                <w:sz w:val="22"/>
              </w:rPr>
              <w:t>7.支持多种背景音乐播放功能，且音量可调节；</w:t>
            </w:r>
          </w:p>
          <w:p w14:paraId="5750D85C" w14:textId="77777777" w:rsidR="00D904DA" w:rsidRPr="00D904DA" w:rsidRDefault="00D904DA" w:rsidP="00D904DA">
            <w:pPr>
              <w:widowControl/>
              <w:suppressAutoHyphens/>
              <w:overflowPunct w:val="0"/>
              <w:autoSpaceDE w:val="0"/>
              <w:autoSpaceDN w:val="0"/>
              <w:jc w:val="left"/>
              <w:textAlignment w:val="baseline"/>
              <w:rPr>
                <w:rFonts w:ascii="微软雅黑" w:eastAsia="微软雅黑" w:hAnsi="微软雅黑" w:cs="宋体"/>
                <w:kern w:val="0"/>
                <w:sz w:val="22"/>
              </w:rPr>
            </w:pPr>
            <w:r w:rsidRPr="00D904DA">
              <w:rPr>
                <w:rFonts w:ascii="微软雅黑" w:eastAsia="微软雅黑" w:hAnsi="微软雅黑" w:cs="宋体" w:hint="eastAsia"/>
                <w:kern w:val="0"/>
                <w:sz w:val="22"/>
              </w:rPr>
              <w:t>8.要求女声普通话，且语音清晰、流畅、无噪音、声音感受效果良好；</w:t>
            </w:r>
          </w:p>
          <w:p w14:paraId="53892A78" w14:textId="77777777" w:rsidR="00D904DA" w:rsidRPr="00D904DA" w:rsidRDefault="00D904DA" w:rsidP="00D904DA">
            <w:pPr>
              <w:widowControl/>
              <w:suppressAutoHyphens/>
              <w:overflowPunct w:val="0"/>
              <w:autoSpaceDE w:val="0"/>
              <w:autoSpaceDN w:val="0"/>
              <w:jc w:val="left"/>
              <w:textAlignment w:val="baseline"/>
              <w:rPr>
                <w:rFonts w:ascii="微软雅黑" w:eastAsia="微软雅黑" w:hAnsi="微软雅黑" w:cs="宋体"/>
                <w:kern w:val="0"/>
                <w:sz w:val="22"/>
              </w:rPr>
            </w:pPr>
            <w:r w:rsidRPr="00D904DA">
              <w:rPr>
                <w:rFonts w:ascii="微软雅黑" w:eastAsia="微软雅黑" w:hAnsi="微软雅黑" w:cs="宋体" w:hint="eastAsia"/>
                <w:kern w:val="0"/>
                <w:sz w:val="22"/>
              </w:rPr>
              <w:t>9.不同的检查科室，采用独立的语音叫号；</w:t>
            </w:r>
          </w:p>
          <w:p w14:paraId="502F30C2" w14:textId="77777777" w:rsidR="00D904DA" w:rsidRPr="00D904DA" w:rsidRDefault="00D904DA" w:rsidP="00D904DA">
            <w:pPr>
              <w:widowControl/>
              <w:suppressAutoHyphens/>
              <w:overflowPunct w:val="0"/>
              <w:autoSpaceDE w:val="0"/>
              <w:autoSpaceDN w:val="0"/>
              <w:jc w:val="left"/>
              <w:textAlignment w:val="baseline"/>
              <w:rPr>
                <w:rFonts w:ascii="微软雅黑" w:eastAsia="微软雅黑" w:hAnsi="微软雅黑" w:cs="宋体"/>
                <w:kern w:val="0"/>
                <w:sz w:val="22"/>
              </w:rPr>
            </w:pPr>
            <w:r w:rsidRPr="00D904DA">
              <w:rPr>
                <w:rFonts w:ascii="微软雅黑" w:eastAsia="微软雅黑" w:hAnsi="微软雅黑" w:cs="宋体" w:hint="eastAsia"/>
                <w:kern w:val="0"/>
                <w:sz w:val="22"/>
              </w:rPr>
              <w:t>10.软件支持自动更新功能，后期升级无须现场操作，自动下载处理执行。</w:t>
            </w:r>
          </w:p>
        </w:tc>
      </w:tr>
      <w:tr w:rsidR="00D904DA" w:rsidRPr="00D904DA" w14:paraId="58AC90E6" w14:textId="77777777" w:rsidTr="00F26CA9">
        <w:trPr>
          <w:trHeight w:val="1449"/>
          <w:jc w:val="center"/>
        </w:trPr>
        <w:tc>
          <w:tcPr>
            <w:tcW w:w="382" w:type="pct"/>
            <w:tcMar>
              <w:top w:w="0" w:type="dxa"/>
              <w:left w:w="108" w:type="dxa"/>
              <w:bottom w:w="0" w:type="dxa"/>
              <w:right w:w="108" w:type="dxa"/>
            </w:tcMar>
            <w:vAlign w:val="center"/>
          </w:tcPr>
          <w:p w14:paraId="4EE3B512" w14:textId="77777777" w:rsidR="00D904DA" w:rsidRPr="00D904DA" w:rsidRDefault="00D904DA" w:rsidP="00D904DA">
            <w:pPr>
              <w:suppressAutoHyphens/>
              <w:overflowPunct w:val="0"/>
              <w:autoSpaceDE w:val="0"/>
              <w:autoSpaceDN w:val="0"/>
              <w:jc w:val="center"/>
              <w:textAlignment w:val="baseline"/>
              <w:rPr>
                <w:rFonts w:ascii="微软雅黑" w:eastAsia="微软雅黑" w:hAnsi="微软雅黑" w:cs="宋体"/>
                <w:b/>
                <w:kern w:val="0"/>
                <w:sz w:val="22"/>
              </w:rPr>
            </w:pPr>
            <w:r w:rsidRPr="00D904DA">
              <w:rPr>
                <w:rFonts w:ascii="微软雅黑" w:eastAsia="微软雅黑" w:hAnsi="微软雅黑" w:cs="宋体" w:hint="eastAsia"/>
                <w:b/>
                <w:kern w:val="0"/>
                <w:sz w:val="22"/>
              </w:rPr>
              <w:lastRenderedPageBreak/>
              <w:t>6</w:t>
            </w:r>
          </w:p>
        </w:tc>
        <w:tc>
          <w:tcPr>
            <w:tcW w:w="1095" w:type="pct"/>
            <w:tcMar>
              <w:top w:w="0" w:type="dxa"/>
              <w:left w:w="108" w:type="dxa"/>
              <w:bottom w:w="0" w:type="dxa"/>
              <w:right w:w="108" w:type="dxa"/>
            </w:tcMar>
            <w:vAlign w:val="center"/>
          </w:tcPr>
          <w:p w14:paraId="10A64D4E" w14:textId="77777777" w:rsidR="00D904DA" w:rsidRPr="00D904DA" w:rsidRDefault="00D904DA" w:rsidP="00D904DA">
            <w:pPr>
              <w:suppressAutoHyphens/>
              <w:overflowPunct w:val="0"/>
              <w:autoSpaceDE w:val="0"/>
              <w:autoSpaceDN w:val="0"/>
              <w:textAlignment w:val="baseline"/>
              <w:rPr>
                <w:rFonts w:ascii="微软雅黑" w:eastAsia="微软雅黑" w:hAnsi="微软雅黑" w:cs="宋体"/>
                <w:kern w:val="0"/>
                <w:sz w:val="22"/>
              </w:rPr>
            </w:pPr>
            <w:r w:rsidRPr="00D904DA">
              <w:rPr>
                <w:rFonts w:ascii="微软雅黑" w:eastAsia="微软雅黑" w:hAnsi="微软雅黑" w:cs="宋体" w:hint="eastAsia"/>
                <w:kern w:val="0"/>
                <w:sz w:val="22"/>
              </w:rPr>
              <w:t>触摸屏自助取号签到模块要求</w:t>
            </w:r>
          </w:p>
        </w:tc>
        <w:tc>
          <w:tcPr>
            <w:tcW w:w="3522" w:type="pct"/>
            <w:tcMar>
              <w:top w:w="0" w:type="dxa"/>
              <w:left w:w="108" w:type="dxa"/>
              <w:bottom w:w="0" w:type="dxa"/>
              <w:right w:w="108" w:type="dxa"/>
            </w:tcMar>
            <w:vAlign w:val="center"/>
          </w:tcPr>
          <w:p w14:paraId="56F0740A" w14:textId="77777777" w:rsidR="00D904DA" w:rsidRPr="00D904DA" w:rsidRDefault="00D904DA" w:rsidP="00D904DA">
            <w:pPr>
              <w:widowControl/>
              <w:suppressAutoHyphens/>
              <w:overflowPunct w:val="0"/>
              <w:autoSpaceDE w:val="0"/>
              <w:autoSpaceDN w:val="0"/>
              <w:jc w:val="left"/>
              <w:textAlignment w:val="baseline"/>
              <w:rPr>
                <w:rFonts w:ascii="微软雅黑" w:eastAsia="微软雅黑" w:hAnsi="微软雅黑" w:cs="宋体"/>
                <w:kern w:val="0"/>
                <w:sz w:val="22"/>
              </w:rPr>
            </w:pPr>
            <w:r w:rsidRPr="00D904DA">
              <w:rPr>
                <w:rFonts w:ascii="微软雅黑" w:eastAsia="微软雅黑" w:hAnsi="微软雅黑" w:cs="宋体" w:hint="eastAsia"/>
                <w:kern w:val="0"/>
                <w:sz w:val="22"/>
              </w:rPr>
              <w:t>1.该模块用于儿科部门患者进行自助签到取号功能；</w:t>
            </w:r>
          </w:p>
          <w:p w14:paraId="61A08124" w14:textId="77777777" w:rsidR="00D904DA" w:rsidRPr="00D904DA" w:rsidRDefault="00D904DA" w:rsidP="00D904DA">
            <w:pPr>
              <w:widowControl/>
              <w:suppressAutoHyphens/>
              <w:overflowPunct w:val="0"/>
              <w:autoSpaceDE w:val="0"/>
              <w:autoSpaceDN w:val="0"/>
              <w:jc w:val="left"/>
              <w:textAlignment w:val="baseline"/>
              <w:rPr>
                <w:rFonts w:ascii="微软雅黑" w:eastAsia="微软雅黑" w:hAnsi="微软雅黑" w:cs="宋体"/>
                <w:kern w:val="0"/>
                <w:sz w:val="22"/>
              </w:rPr>
            </w:pPr>
            <w:r w:rsidRPr="00D904DA">
              <w:rPr>
                <w:rFonts w:ascii="微软雅黑" w:eastAsia="微软雅黑" w:hAnsi="微软雅黑" w:cs="Times New Roman" w:hint="eastAsia"/>
                <w:b/>
                <w:bCs/>
                <w:kern w:val="3"/>
                <w:szCs w:val="21"/>
              </w:rPr>
              <w:t>▲</w:t>
            </w:r>
            <w:r w:rsidRPr="00D904DA">
              <w:rPr>
                <w:rFonts w:ascii="微软雅黑" w:eastAsia="微软雅黑" w:hAnsi="微软雅黑" w:cs="宋体" w:hint="eastAsia"/>
                <w:kern w:val="0"/>
                <w:sz w:val="22"/>
              </w:rPr>
              <w:t>2.支持点击不同业务类型按钮、通过刷磁卡或者社保卡、扫条码等方式，进行签到、取号、指定医生、</w:t>
            </w:r>
            <w:proofErr w:type="gramStart"/>
            <w:r w:rsidRPr="00D904DA">
              <w:rPr>
                <w:rFonts w:ascii="微软雅黑" w:eastAsia="微软雅黑" w:hAnsi="微软雅黑" w:cs="宋体" w:hint="eastAsia"/>
                <w:kern w:val="0"/>
                <w:sz w:val="22"/>
              </w:rPr>
              <w:t>过号激活</w:t>
            </w:r>
            <w:proofErr w:type="gramEnd"/>
            <w:r w:rsidRPr="00D904DA">
              <w:rPr>
                <w:rFonts w:ascii="微软雅黑" w:eastAsia="微软雅黑" w:hAnsi="微软雅黑" w:cs="宋体" w:hint="eastAsia"/>
                <w:kern w:val="0"/>
                <w:sz w:val="22"/>
              </w:rPr>
              <w:t>、返诊、查询排队信息等操作；</w:t>
            </w:r>
          </w:p>
          <w:p w14:paraId="6587364A" w14:textId="77777777" w:rsidR="00D904DA" w:rsidRPr="00D904DA" w:rsidRDefault="00D904DA" w:rsidP="00D904DA">
            <w:pPr>
              <w:widowControl/>
              <w:suppressAutoHyphens/>
              <w:overflowPunct w:val="0"/>
              <w:autoSpaceDE w:val="0"/>
              <w:autoSpaceDN w:val="0"/>
              <w:jc w:val="left"/>
              <w:textAlignment w:val="baseline"/>
              <w:rPr>
                <w:rFonts w:ascii="微软雅黑" w:eastAsia="微软雅黑" w:hAnsi="微软雅黑" w:cs="宋体"/>
                <w:kern w:val="0"/>
                <w:sz w:val="22"/>
              </w:rPr>
            </w:pPr>
            <w:r w:rsidRPr="00D904DA">
              <w:rPr>
                <w:rFonts w:ascii="微软雅黑" w:eastAsia="微软雅黑" w:hAnsi="微软雅黑" w:cs="Times New Roman" w:hint="eastAsia"/>
                <w:b/>
                <w:bCs/>
                <w:kern w:val="3"/>
                <w:szCs w:val="21"/>
              </w:rPr>
              <w:t>▲</w:t>
            </w:r>
            <w:r w:rsidRPr="00D904DA">
              <w:rPr>
                <w:rFonts w:ascii="微软雅黑" w:eastAsia="微软雅黑" w:hAnsi="微软雅黑" w:cs="宋体" w:hint="eastAsia"/>
                <w:kern w:val="0"/>
                <w:sz w:val="22"/>
              </w:rPr>
              <w:t>3.支持通过</w:t>
            </w:r>
            <w:proofErr w:type="gramStart"/>
            <w:r w:rsidRPr="00D904DA">
              <w:rPr>
                <w:rFonts w:ascii="微软雅黑" w:eastAsia="微软雅黑" w:hAnsi="微软雅黑" w:cs="宋体" w:hint="eastAsia"/>
                <w:kern w:val="0"/>
                <w:sz w:val="22"/>
              </w:rPr>
              <w:t>诊区排队</w:t>
            </w:r>
            <w:proofErr w:type="gramEnd"/>
            <w:r w:rsidRPr="00D904DA">
              <w:rPr>
                <w:rFonts w:ascii="微软雅黑" w:eastAsia="微软雅黑" w:hAnsi="微软雅黑" w:cs="宋体" w:hint="eastAsia"/>
                <w:kern w:val="0"/>
                <w:sz w:val="22"/>
              </w:rPr>
              <w:t>叫号管理工作站软件可以控制自助设备的工作时间；</w:t>
            </w:r>
          </w:p>
          <w:p w14:paraId="0F3AAA86" w14:textId="77777777" w:rsidR="00D904DA" w:rsidRPr="00D904DA" w:rsidRDefault="00D904DA" w:rsidP="00D904DA">
            <w:pPr>
              <w:widowControl/>
              <w:suppressAutoHyphens/>
              <w:overflowPunct w:val="0"/>
              <w:autoSpaceDE w:val="0"/>
              <w:autoSpaceDN w:val="0"/>
              <w:jc w:val="left"/>
              <w:textAlignment w:val="baseline"/>
              <w:rPr>
                <w:rFonts w:ascii="微软雅黑" w:eastAsia="微软雅黑" w:hAnsi="微软雅黑" w:cs="宋体"/>
                <w:kern w:val="0"/>
                <w:sz w:val="22"/>
              </w:rPr>
            </w:pPr>
            <w:r w:rsidRPr="00D904DA">
              <w:rPr>
                <w:rFonts w:ascii="微软雅黑" w:eastAsia="微软雅黑" w:hAnsi="微软雅黑" w:cs="宋体" w:hint="eastAsia"/>
                <w:kern w:val="0"/>
                <w:sz w:val="22"/>
              </w:rPr>
              <w:t>4.支持自动更新功能，后期升级无须现场操作，自动下载处理执行。</w:t>
            </w:r>
          </w:p>
        </w:tc>
      </w:tr>
      <w:tr w:rsidR="00D904DA" w:rsidRPr="00D904DA" w14:paraId="4829CD57" w14:textId="77777777" w:rsidTr="00F26CA9">
        <w:trPr>
          <w:trHeight w:val="1449"/>
          <w:jc w:val="center"/>
        </w:trPr>
        <w:tc>
          <w:tcPr>
            <w:tcW w:w="382" w:type="pct"/>
            <w:tcMar>
              <w:top w:w="0" w:type="dxa"/>
              <w:left w:w="108" w:type="dxa"/>
              <w:bottom w:w="0" w:type="dxa"/>
              <w:right w:w="108" w:type="dxa"/>
            </w:tcMar>
            <w:vAlign w:val="center"/>
          </w:tcPr>
          <w:p w14:paraId="6F3FA690" w14:textId="77777777" w:rsidR="00D904DA" w:rsidRPr="00D904DA" w:rsidRDefault="00D904DA" w:rsidP="00D904DA">
            <w:pPr>
              <w:suppressAutoHyphens/>
              <w:overflowPunct w:val="0"/>
              <w:autoSpaceDE w:val="0"/>
              <w:autoSpaceDN w:val="0"/>
              <w:jc w:val="center"/>
              <w:textAlignment w:val="baseline"/>
              <w:rPr>
                <w:rFonts w:ascii="微软雅黑" w:eastAsia="微软雅黑" w:hAnsi="微软雅黑" w:cs="宋体"/>
                <w:b/>
                <w:kern w:val="0"/>
                <w:sz w:val="22"/>
              </w:rPr>
            </w:pPr>
            <w:r w:rsidRPr="00D904DA">
              <w:rPr>
                <w:rFonts w:ascii="微软雅黑" w:eastAsia="微软雅黑" w:hAnsi="微软雅黑" w:cs="宋体" w:hint="eastAsia"/>
                <w:b/>
                <w:kern w:val="0"/>
                <w:sz w:val="22"/>
              </w:rPr>
              <w:t>7</w:t>
            </w:r>
          </w:p>
        </w:tc>
        <w:tc>
          <w:tcPr>
            <w:tcW w:w="1095" w:type="pct"/>
            <w:tcMar>
              <w:top w:w="0" w:type="dxa"/>
              <w:left w:w="108" w:type="dxa"/>
              <w:bottom w:w="0" w:type="dxa"/>
              <w:right w:w="108" w:type="dxa"/>
            </w:tcMar>
            <w:vAlign w:val="center"/>
          </w:tcPr>
          <w:p w14:paraId="77E5C870" w14:textId="77777777" w:rsidR="00D904DA" w:rsidRPr="00D904DA" w:rsidRDefault="00D904DA" w:rsidP="00D904DA">
            <w:pPr>
              <w:suppressAutoHyphens/>
              <w:overflowPunct w:val="0"/>
              <w:autoSpaceDE w:val="0"/>
              <w:autoSpaceDN w:val="0"/>
              <w:textAlignment w:val="baseline"/>
              <w:rPr>
                <w:rFonts w:ascii="微软雅黑" w:eastAsia="微软雅黑" w:hAnsi="微软雅黑" w:cs="宋体"/>
                <w:kern w:val="0"/>
                <w:sz w:val="22"/>
              </w:rPr>
            </w:pPr>
            <w:r w:rsidRPr="00D904DA">
              <w:rPr>
                <w:rFonts w:ascii="微软雅黑" w:eastAsia="微软雅黑" w:hAnsi="微软雅黑" w:cs="宋体" w:hint="eastAsia"/>
                <w:kern w:val="0"/>
                <w:sz w:val="22"/>
              </w:rPr>
              <w:t>非功能需求</w:t>
            </w:r>
          </w:p>
        </w:tc>
        <w:tc>
          <w:tcPr>
            <w:tcW w:w="3522" w:type="pct"/>
            <w:tcMar>
              <w:top w:w="0" w:type="dxa"/>
              <w:left w:w="108" w:type="dxa"/>
              <w:bottom w:w="0" w:type="dxa"/>
              <w:right w:w="108" w:type="dxa"/>
            </w:tcMar>
            <w:vAlign w:val="center"/>
          </w:tcPr>
          <w:p w14:paraId="454760B5" w14:textId="77777777" w:rsidR="00D904DA" w:rsidRPr="00D904DA" w:rsidRDefault="00D904DA" w:rsidP="00D904DA">
            <w:pPr>
              <w:widowControl/>
              <w:suppressAutoHyphens/>
              <w:overflowPunct w:val="0"/>
              <w:autoSpaceDE w:val="0"/>
              <w:autoSpaceDN w:val="0"/>
              <w:jc w:val="left"/>
              <w:textAlignment w:val="baseline"/>
              <w:rPr>
                <w:rFonts w:ascii="微软雅黑" w:eastAsia="微软雅黑" w:hAnsi="微软雅黑" w:cs="宋体"/>
                <w:kern w:val="0"/>
                <w:sz w:val="22"/>
              </w:rPr>
            </w:pPr>
            <w:r w:rsidRPr="00D904DA">
              <w:rPr>
                <w:rFonts w:ascii="微软雅黑" w:eastAsia="微软雅黑" w:hAnsi="微软雅黑" w:cs="宋体" w:hint="eastAsia"/>
                <w:kern w:val="0"/>
                <w:sz w:val="22"/>
              </w:rPr>
              <w:t>1.系统响应速度快，能在较短的时间内将满足检索条件的样本信息展示出来；</w:t>
            </w:r>
          </w:p>
          <w:p w14:paraId="5E55C882" w14:textId="77777777" w:rsidR="00D904DA" w:rsidRPr="00D904DA" w:rsidRDefault="00D904DA" w:rsidP="00D904DA">
            <w:pPr>
              <w:widowControl/>
              <w:suppressAutoHyphens/>
              <w:overflowPunct w:val="0"/>
              <w:autoSpaceDE w:val="0"/>
              <w:autoSpaceDN w:val="0"/>
              <w:textAlignment w:val="baseline"/>
              <w:rPr>
                <w:rFonts w:ascii="微软雅黑" w:eastAsia="微软雅黑" w:hAnsi="微软雅黑" w:cs="宋体"/>
                <w:kern w:val="0"/>
                <w:sz w:val="22"/>
              </w:rPr>
            </w:pPr>
            <w:r w:rsidRPr="00D904DA">
              <w:rPr>
                <w:rFonts w:ascii="微软雅黑" w:eastAsia="微软雅黑" w:hAnsi="微软雅黑" w:cs="宋体" w:hint="eastAsia"/>
                <w:kern w:val="0"/>
                <w:sz w:val="22"/>
              </w:rPr>
              <w:t>2.系统可维护性高，管理员能快速的解决系统出现的错误，完善系统；</w:t>
            </w:r>
          </w:p>
          <w:p w14:paraId="1BFA0B61" w14:textId="77777777" w:rsidR="00D904DA" w:rsidRPr="00D904DA" w:rsidRDefault="00D904DA" w:rsidP="00D904DA">
            <w:pPr>
              <w:widowControl/>
              <w:suppressAutoHyphens/>
              <w:overflowPunct w:val="0"/>
              <w:autoSpaceDE w:val="0"/>
              <w:autoSpaceDN w:val="0"/>
              <w:textAlignment w:val="baseline"/>
              <w:rPr>
                <w:rFonts w:ascii="微软雅黑" w:eastAsia="微软雅黑" w:hAnsi="微软雅黑" w:cs="宋体"/>
                <w:kern w:val="0"/>
                <w:sz w:val="22"/>
              </w:rPr>
            </w:pPr>
            <w:r w:rsidRPr="00D904DA">
              <w:rPr>
                <w:rFonts w:ascii="微软雅黑" w:eastAsia="微软雅黑" w:hAnsi="微软雅黑" w:cs="宋体" w:hint="eastAsia"/>
                <w:kern w:val="0"/>
                <w:sz w:val="22"/>
              </w:rPr>
              <w:t>3.样本数据中心的数据质量满足临床科研需求，对于医院基础数据要有映射功能，对于数据的一致性有监管功能；</w:t>
            </w:r>
          </w:p>
          <w:p w14:paraId="62934E25" w14:textId="77777777" w:rsidR="00D904DA" w:rsidRPr="00D904DA" w:rsidRDefault="00D904DA" w:rsidP="00D904DA">
            <w:pPr>
              <w:widowControl/>
              <w:suppressAutoHyphens/>
              <w:overflowPunct w:val="0"/>
              <w:autoSpaceDE w:val="0"/>
              <w:autoSpaceDN w:val="0"/>
              <w:jc w:val="left"/>
              <w:textAlignment w:val="baseline"/>
              <w:rPr>
                <w:rFonts w:ascii="微软雅黑" w:eastAsia="微软雅黑" w:hAnsi="微软雅黑" w:cs="宋体"/>
                <w:kern w:val="0"/>
                <w:sz w:val="22"/>
              </w:rPr>
            </w:pPr>
            <w:r w:rsidRPr="00D904DA">
              <w:rPr>
                <w:rFonts w:ascii="微软雅黑" w:eastAsia="微软雅黑" w:hAnsi="微软雅黑" w:cs="宋体" w:hint="eastAsia"/>
                <w:kern w:val="0"/>
                <w:sz w:val="22"/>
              </w:rPr>
              <w:lastRenderedPageBreak/>
              <w:t>4.样本数据中心的数据可以共享，为内部或者外部的软件提供接口，支持内部或者外部系统的调用。</w:t>
            </w:r>
          </w:p>
        </w:tc>
      </w:tr>
    </w:tbl>
    <w:p w14:paraId="06B74BAA" w14:textId="77777777" w:rsidR="00D904DA" w:rsidRPr="00D904DA" w:rsidRDefault="00D904DA" w:rsidP="00D904DA">
      <w:pPr>
        <w:widowControl/>
        <w:suppressAutoHyphens/>
        <w:overflowPunct w:val="0"/>
        <w:autoSpaceDE w:val="0"/>
        <w:autoSpaceDN w:val="0"/>
        <w:spacing w:line="360" w:lineRule="auto"/>
        <w:jc w:val="left"/>
        <w:textAlignment w:val="baseline"/>
        <w:outlineLvl w:val="0"/>
        <w:rPr>
          <w:rFonts w:ascii="微软雅黑" w:eastAsia="微软雅黑" w:hAnsi="微软雅黑" w:cs="宋体"/>
          <w:b/>
          <w:iCs/>
          <w:kern w:val="3"/>
          <w:sz w:val="22"/>
        </w:rPr>
      </w:pPr>
    </w:p>
    <w:p w14:paraId="40DE700E" w14:textId="77777777" w:rsidR="00D904DA" w:rsidRPr="00D904DA" w:rsidRDefault="00D904DA" w:rsidP="00D904DA">
      <w:pPr>
        <w:widowControl/>
        <w:suppressAutoHyphens/>
        <w:overflowPunct w:val="0"/>
        <w:autoSpaceDE w:val="0"/>
        <w:autoSpaceDN w:val="0"/>
        <w:spacing w:line="360" w:lineRule="auto"/>
        <w:jc w:val="left"/>
        <w:textAlignment w:val="baseline"/>
        <w:outlineLvl w:val="0"/>
        <w:rPr>
          <w:rFonts w:ascii="微软雅黑" w:eastAsia="微软雅黑" w:hAnsi="微软雅黑" w:cs="宋体"/>
          <w:b/>
          <w:iCs/>
          <w:kern w:val="3"/>
          <w:sz w:val="22"/>
        </w:rPr>
      </w:pPr>
      <w:r w:rsidRPr="00D904DA">
        <w:rPr>
          <w:rFonts w:ascii="微软雅黑" w:eastAsia="微软雅黑" w:hAnsi="微软雅黑" w:cs="宋体" w:hint="eastAsia"/>
          <w:b/>
          <w:iCs/>
          <w:kern w:val="3"/>
          <w:sz w:val="22"/>
        </w:rPr>
        <w:t>2、硬件规格：</w:t>
      </w:r>
    </w:p>
    <w:tbl>
      <w:tblPr>
        <w:tblW w:w="8716" w:type="dxa"/>
        <w:tblInd w:w="-34" w:type="dxa"/>
        <w:tblLayout w:type="fixed"/>
        <w:tblLook w:val="04A0" w:firstRow="1" w:lastRow="0" w:firstColumn="1" w:lastColumn="0" w:noHBand="0" w:noVBand="1"/>
      </w:tblPr>
      <w:tblGrid>
        <w:gridCol w:w="709"/>
        <w:gridCol w:w="2196"/>
        <w:gridCol w:w="763"/>
        <w:gridCol w:w="796"/>
        <w:gridCol w:w="4252"/>
      </w:tblGrid>
      <w:tr w:rsidR="00D904DA" w:rsidRPr="00D904DA" w14:paraId="49CAA1FB" w14:textId="77777777" w:rsidTr="00F26CA9">
        <w:trPr>
          <w:trHeight w:val="499"/>
        </w:trPr>
        <w:tc>
          <w:tcPr>
            <w:tcW w:w="709" w:type="dxa"/>
            <w:tcBorders>
              <w:top w:val="single" w:sz="4" w:space="0" w:color="auto"/>
              <w:left w:val="single" w:sz="4" w:space="0" w:color="auto"/>
              <w:bottom w:val="single" w:sz="4" w:space="0" w:color="auto"/>
              <w:right w:val="single" w:sz="4" w:space="0" w:color="auto"/>
            </w:tcBorders>
            <w:noWrap/>
            <w:vAlign w:val="center"/>
          </w:tcPr>
          <w:p w14:paraId="307DA4E0" w14:textId="77777777" w:rsidR="00D904DA" w:rsidRPr="00D904DA" w:rsidRDefault="00D904DA" w:rsidP="00D904DA">
            <w:pPr>
              <w:widowControl/>
              <w:suppressAutoHyphens/>
              <w:overflowPunct w:val="0"/>
              <w:autoSpaceDE w:val="0"/>
              <w:autoSpaceDN w:val="0"/>
              <w:textAlignment w:val="baseline"/>
              <w:rPr>
                <w:rFonts w:ascii="微软雅黑" w:eastAsia="微软雅黑" w:hAnsi="微软雅黑" w:cs="宋体"/>
                <w:b/>
                <w:kern w:val="0"/>
                <w:sz w:val="22"/>
              </w:rPr>
            </w:pPr>
            <w:r w:rsidRPr="00D904DA">
              <w:rPr>
                <w:rFonts w:ascii="微软雅黑" w:eastAsia="微软雅黑" w:hAnsi="微软雅黑" w:cs="宋体" w:hint="eastAsia"/>
                <w:b/>
                <w:kern w:val="0"/>
                <w:sz w:val="22"/>
              </w:rPr>
              <w:t>序号</w:t>
            </w:r>
          </w:p>
        </w:tc>
        <w:tc>
          <w:tcPr>
            <w:tcW w:w="2196" w:type="dxa"/>
            <w:tcBorders>
              <w:top w:val="single" w:sz="4" w:space="0" w:color="auto"/>
              <w:left w:val="nil"/>
              <w:bottom w:val="single" w:sz="4" w:space="0" w:color="auto"/>
              <w:right w:val="single" w:sz="4" w:space="0" w:color="auto"/>
            </w:tcBorders>
            <w:noWrap/>
            <w:vAlign w:val="center"/>
          </w:tcPr>
          <w:p w14:paraId="5F2AEC68" w14:textId="77777777" w:rsidR="00D904DA" w:rsidRPr="00D904DA" w:rsidRDefault="00D904DA" w:rsidP="00D904DA">
            <w:pPr>
              <w:widowControl/>
              <w:suppressAutoHyphens/>
              <w:overflowPunct w:val="0"/>
              <w:autoSpaceDE w:val="0"/>
              <w:autoSpaceDN w:val="0"/>
              <w:textAlignment w:val="baseline"/>
              <w:rPr>
                <w:rFonts w:ascii="微软雅黑" w:eastAsia="微软雅黑" w:hAnsi="微软雅黑" w:cs="宋体"/>
                <w:b/>
                <w:kern w:val="0"/>
                <w:sz w:val="22"/>
              </w:rPr>
            </w:pPr>
            <w:r w:rsidRPr="00D904DA">
              <w:rPr>
                <w:rFonts w:ascii="微软雅黑" w:eastAsia="微软雅黑" w:hAnsi="微软雅黑" w:cs="宋体" w:hint="eastAsia"/>
                <w:b/>
                <w:kern w:val="0"/>
                <w:sz w:val="22"/>
              </w:rPr>
              <w:t>硬件名称</w:t>
            </w:r>
          </w:p>
        </w:tc>
        <w:tc>
          <w:tcPr>
            <w:tcW w:w="763" w:type="dxa"/>
            <w:tcBorders>
              <w:top w:val="single" w:sz="4" w:space="0" w:color="auto"/>
              <w:left w:val="nil"/>
              <w:bottom w:val="single" w:sz="4" w:space="0" w:color="auto"/>
              <w:right w:val="single" w:sz="4" w:space="0" w:color="auto"/>
            </w:tcBorders>
            <w:noWrap/>
            <w:vAlign w:val="center"/>
          </w:tcPr>
          <w:p w14:paraId="0CBC331E" w14:textId="77777777" w:rsidR="00D904DA" w:rsidRPr="00D904DA" w:rsidRDefault="00D904DA" w:rsidP="00D904DA">
            <w:pPr>
              <w:widowControl/>
              <w:suppressAutoHyphens/>
              <w:overflowPunct w:val="0"/>
              <w:autoSpaceDE w:val="0"/>
              <w:autoSpaceDN w:val="0"/>
              <w:textAlignment w:val="baseline"/>
              <w:rPr>
                <w:rFonts w:ascii="微软雅黑" w:eastAsia="微软雅黑" w:hAnsi="微软雅黑" w:cs="宋体"/>
                <w:b/>
                <w:kern w:val="0"/>
                <w:sz w:val="22"/>
              </w:rPr>
            </w:pPr>
            <w:r w:rsidRPr="00D904DA">
              <w:rPr>
                <w:rFonts w:ascii="微软雅黑" w:eastAsia="微软雅黑" w:hAnsi="微软雅黑" w:cs="宋体" w:hint="eastAsia"/>
                <w:b/>
                <w:kern w:val="0"/>
                <w:sz w:val="22"/>
              </w:rPr>
              <w:t>单位</w:t>
            </w:r>
          </w:p>
        </w:tc>
        <w:tc>
          <w:tcPr>
            <w:tcW w:w="796" w:type="dxa"/>
            <w:tcBorders>
              <w:top w:val="single" w:sz="4" w:space="0" w:color="auto"/>
              <w:left w:val="nil"/>
              <w:bottom w:val="single" w:sz="4" w:space="0" w:color="auto"/>
              <w:right w:val="single" w:sz="4" w:space="0" w:color="auto"/>
            </w:tcBorders>
            <w:noWrap/>
            <w:vAlign w:val="center"/>
          </w:tcPr>
          <w:p w14:paraId="2B01B781" w14:textId="77777777" w:rsidR="00D904DA" w:rsidRPr="00D904DA" w:rsidRDefault="00D904DA" w:rsidP="00D904DA">
            <w:pPr>
              <w:widowControl/>
              <w:suppressAutoHyphens/>
              <w:overflowPunct w:val="0"/>
              <w:autoSpaceDE w:val="0"/>
              <w:autoSpaceDN w:val="0"/>
              <w:textAlignment w:val="baseline"/>
              <w:rPr>
                <w:rFonts w:ascii="微软雅黑" w:eastAsia="微软雅黑" w:hAnsi="微软雅黑" w:cs="宋体"/>
                <w:b/>
                <w:kern w:val="0"/>
                <w:sz w:val="22"/>
              </w:rPr>
            </w:pPr>
            <w:r w:rsidRPr="00D904DA">
              <w:rPr>
                <w:rFonts w:ascii="微软雅黑" w:eastAsia="微软雅黑" w:hAnsi="微软雅黑" w:cs="宋体" w:hint="eastAsia"/>
                <w:b/>
                <w:kern w:val="0"/>
                <w:sz w:val="22"/>
              </w:rPr>
              <w:t>数量</w:t>
            </w:r>
          </w:p>
        </w:tc>
        <w:tc>
          <w:tcPr>
            <w:tcW w:w="4252" w:type="dxa"/>
            <w:tcBorders>
              <w:top w:val="single" w:sz="4" w:space="0" w:color="auto"/>
              <w:left w:val="nil"/>
              <w:bottom w:val="single" w:sz="4" w:space="0" w:color="auto"/>
              <w:right w:val="single" w:sz="4" w:space="0" w:color="auto"/>
            </w:tcBorders>
            <w:noWrap/>
            <w:vAlign w:val="center"/>
          </w:tcPr>
          <w:p w14:paraId="7BE98CC7" w14:textId="77777777" w:rsidR="00D904DA" w:rsidRPr="00D904DA" w:rsidRDefault="00D904DA" w:rsidP="00D904DA">
            <w:pPr>
              <w:widowControl/>
              <w:suppressAutoHyphens/>
              <w:overflowPunct w:val="0"/>
              <w:autoSpaceDE w:val="0"/>
              <w:autoSpaceDN w:val="0"/>
              <w:ind w:firstLineChars="450" w:firstLine="990"/>
              <w:textAlignment w:val="baseline"/>
              <w:rPr>
                <w:rFonts w:ascii="微软雅黑" w:eastAsia="微软雅黑" w:hAnsi="微软雅黑" w:cs="宋体"/>
                <w:b/>
                <w:kern w:val="0"/>
                <w:sz w:val="22"/>
              </w:rPr>
            </w:pPr>
            <w:r w:rsidRPr="00D904DA">
              <w:rPr>
                <w:rFonts w:ascii="微软雅黑" w:eastAsia="微软雅黑" w:hAnsi="微软雅黑" w:cs="宋体" w:hint="eastAsia"/>
                <w:b/>
                <w:kern w:val="0"/>
                <w:sz w:val="22"/>
              </w:rPr>
              <w:t>硬件详细配置参数</w:t>
            </w:r>
          </w:p>
        </w:tc>
      </w:tr>
      <w:tr w:rsidR="00D904DA" w:rsidRPr="00D904DA" w14:paraId="1FF18F68" w14:textId="77777777" w:rsidTr="00F26CA9">
        <w:trPr>
          <w:trHeight w:val="499"/>
        </w:trPr>
        <w:tc>
          <w:tcPr>
            <w:tcW w:w="709" w:type="dxa"/>
            <w:tcBorders>
              <w:top w:val="single" w:sz="4" w:space="0" w:color="auto"/>
              <w:left w:val="single" w:sz="4" w:space="0" w:color="auto"/>
              <w:bottom w:val="single" w:sz="4" w:space="0" w:color="auto"/>
              <w:right w:val="single" w:sz="4" w:space="0" w:color="auto"/>
            </w:tcBorders>
            <w:noWrap/>
            <w:vAlign w:val="center"/>
          </w:tcPr>
          <w:p w14:paraId="7DB50567" w14:textId="77777777" w:rsidR="00D904DA" w:rsidRPr="00D904DA" w:rsidRDefault="00D904DA" w:rsidP="00D904DA">
            <w:pPr>
              <w:widowControl/>
              <w:suppressAutoHyphens/>
              <w:overflowPunct w:val="0"/>
              <w:autoSpaceDE w:val="0"/>
              <w:autoSpaceDN w:val="0"/>
              <w:textAlignment w:val="baseline"/>
              <w:rPr>
                <w:rFonts w:ascii="微软雅黑" w:eastAsia="微软雅黑" w:hAnsi="微软雅黑" w:cs="宋体"/>
                <w:b/>
                <w:kern w:val="0"/>
                <w:sz w:val="22"/>
              </w:rPr>
            </w:pPr>
            <w:r w:rsidRPr="00D904DA">
              <w:rPr>
                <w:rFonts w:ascii="微软雅黑" w:eastAsia="微软雅黑" w:hAnsi="微软雅黑" w:cs="宋体" w:hint="eastAsia"/>
                <w:b/>
                <w:kern w:val="0"/>
                <w:sz w:val="22"/>
              </w:rPr>
              <w:t>1</w:t>
            </w:r>
          </w:p>
        </w:tc>
        <w:tc>
          <w:tcPr>
            <w:tcW w:w="2196" w:type="dxa"/>
            <w:tcBorders>
              <w:top w:val="single" w:sz="4" w:space="0" w:color="auto"/>
              <w:left w:val="nil"/>
              <w:bottom w:val="single" w:sz="4" w:space="0" w:color="auto"/>
              <w:right w:val="single" w:sz="4" w:space="0" w:color="auto"/>
            </w:tcBorders>
            <w:noWrap/>
            <w:vAlign w:val="center"/>
          </w:tcPr>
          <w:p w14:paraId="249D3DDA" w14:textId="77777777" w:rsidR="00D904DA" w:rsidRPr="00D904DA" w:rsidRDefault="00D904DA" w:rsidP="00D904DA">
            <w:pPr>
              <w:widowControl/>
              <w:tabs>
                <w:tab w:val="left" w:pos="0"/>
              </w:tabs>
              <w:suppressAutoHyphens/>
              <w:overflowPunct w:val="0"/>
              <w:autoSpaceDE w:val="0"/>
              <w:autoSpaceDN w:val="0"/>
              <w:jc w:val="left"/>
              <w:textAlignment w:val="baseline"/>
              <w:rPr>
                <w:rFonts w:ascii="微软雅黑" w:eastAsia="微软雅黑" w:hAnsi="微软雅黑" w:cs="宋体"/>
                <w:b/>
                <w:kern w:val="0"/>
                <w:sz w:val="22"/>
              </w:rPr>
            </w:pPr>
            <w:r w:rsidRPr="00D904DA">
              <w:rPr>
                <w:rFonts w:ascii="微软雅黑" w:eastAsia="微软雅黑" w:hAnsi="微软雅黑" w:cs="宋体" w:hint="eastAsia"/>
                <w:kern w:val="3"/>
                <w:sz w:val="22"/>
              </w:rPr>
              <w:t>43寸及以上尺寸主显示设备</w:t>
            </w:r>
          </w:p>
        </w:tc>
        <w:tc>
          <w:tcPr>
            <w:tcW w:w="763" w:type="dxa"/>
            <w:tcBorders>
              <w:top w:val="single" w:sz="4" w:space="0" w:color="auto"/>
              <w:left w:val="nil"/>
              <w:bottom w:val="single" w:sz="4" w:space="0" w:color="auto"/>
              <w:right w:val="single" w:sz="4" w:space="0" w:color="auto"/>
            </w:tcBorders>
            <w:noWrap/>
            <w:vAlign w:val="center"/>
          </w:tcPr>
          <w:p w14:paraId="3F5A8A5E" w14:textId="77777777" w:rsidR="00D904DA" w:rsidRPr="00D904DA" w:rsidRDefault="00D904DA" w:rsidP="00D904DA">
            <w:pPr>
              <w:widowControl/>
              <w:suppressAutoHyphens/>
              <w:overflowPunct w:val="0"/>
              <w:autoSpaceDE w:val="0"/>
              <w:autoSpaceDN w:val="0"/>
              <w:textAlignment w:val="baseline"/>
              <w:rPr>
                <w:rFonts w:ascii="微软雅黑" w:eastAsia="微软雅黑" w:hAnsi="微软雅黑" w:cs="宋体"/>
                <w:b/>
                <w:kern w:val="0"/>
                <w:sz w:val="22"/>
              </w:rPr>
            </w:pPr>
            <w:r w:rsidRPr="00D904DA">
              <w:rPr>
                <w:rFonts w:ascii="微软雅黑" w:eastAsia="微软雅黑" w:hAnsi="微软雅黑" w:cs="宋体" w:hint="eastAsia"/>
                <w:b/>
                <w:kern w:val="0"/>
                <w:sz w:val="22"/>
              </w:rPr>
              <w:t>套</w:t>
            </w:r>
          </w:p>
        </w:tc>
        <w:tc>
          <w:tcPr>
            <w:tcW w:w="796" w:type="dxa"/>
            <w:tcBorders>
              <w:top w:val="single" w:sz="4" w:space="0" w:color="auto"/>
              <w:left w:val="nil"/>
              <w:bottom w:val="single" w:sz="4" w:space="0" w:color="auto"/>
              <w:right w:val="single" w:sz="4" w:space="0" w:color="auto"/>
            </w:tcBorders>
            <w:noWrap/>
            <w:vAlign w:val="center"/>
          </w:tcPr>
          <w:p w14:paraId="0F7B1E81" w14:textId="77777777" w:rsidR="00D904DA" w:rsidRPr="00D904DA" w:rsidRDefault="00D904DA" w:rsidP="00D904DA">
            <w:pPr>
              <w:widowControl/>
              <w:suppressAutoHyphens/>
              <w:overflowPunct w:val="0"/>
              <w:autoSpaceDE w:val="0"/>
              <w:autoSpaceDN w:val="0"/>
              <w:textAlignment w:val="baseline"/>
              <w:rPr>
                <w:rFonts w:ascii="微软雅黑" w:eastAsia="微软雅黑" w:hAnsi="微软雅黑" w:cs="宋体"/>
                <w:b/>
                <w:kern w:val="0"/>
                <w:sz w:val="22"/>
              </w:rPr>
            </w:pPr>
            <w:r w:rsidRPr="00D904DA">
              <w:rPr>
                <w:rFonts w:ascii="微软雅黑" w:eastAsia="微软雅黑" w:hAnsi="微软雅黑" w:cs="宋体" w:hint="eastAsia"/>
                <w:b/>
                <w:kern w:val="0"/>
                <w:sz w:val="22"/>
              </w:rPr>
              <w:t>2</w:t>
            </w:r>
          </w:p>
        </w:tc>
        <w:tc>
          <w:tcPr>
            <w:tcW w:w="4252" w:type="dxa"/>
            <w:tcBorders>
              <w:top w:val="single" w:sz="4" w:space="0" w:color="auto"/>
              <w:left w:val="nil"/>
              <w:bottom w:val="single" w:sz="4" w:space="0" w:color="auto"/>
              <w:right w:val="single" w:sz="4" w:space="0" w:color="auto"/>
            </w:tcBorders>
            <w:noWrap/>
            <w:vAlign w:val="center"/>
          </w:tcPr>
          <w:p w14:paraId="014DF2FD" w14:textId="77777777" w:rsidR="00D904DA" w:rsidRPr="00D904DA" w:rsidRDefault="00D904DA" w:rsidP="00D904DA">
            <w:pPr>
              <w:widowControl/>
              <w:suppressAutoHyphens/>
              <w:overflowPunct w:val="0"/>
              <w:autoSpaceDE w:val="0"/>
              <w:autoSpaceDN w:val="0"/>
              <w:textAlignment w:val="baseline"/>
              <w:rPr>
                <w:rFonts w:ascii="微软雅黑" w:eastAsia="微软雅黑" w:hAnsi="微软雅黑" w:cs="等线"/>
                <w:kern w:val="3"/>
                <w:sz w:val="22"/>
              </w:rPr>
            </w:pPr>
            <w:bookmarkStart w:id="3" w:name="OLE_LINK3"/>
            <w:r w:rsidRPr="00D904DA">
              <w:rPr>
                <w:rFonts w:ascii="微软雅黑" w:eastAsia="微软雅黑" w:hAnsi="微软雅黑" w:cs="等线" w:hint="eastAsia"/>
                <w:kern w:val="3"/>
                <w:sz w:val="22"/>
              </w:rPr>
              <w:t>用于显示集中等候区内的排队叫号信息，采用壁挂式安装方式。共计1台；</w:t>
            </w:r>
            <w:bookmarkEnd w:id="3"/>
            <w:r w:rsidRPr="00D904DA">
              <w:rPr>
                <w:rFonts w:ascii="微软雅黑" w:eastAsia="微软雅黑" w:hAnsi="微软雅黑" w:cs="等线" w:hint="eastAsia"/>
                <w:kern w:val="3"/>
                <w:sz w:val="22"/>
              </w:rPr>
              <w:t>屏幕尺寸：≥43寸；屏幕比例：16:9 ;分辨率：1920x1080（全高清）;视频显示格式：1080P;HDMI接口：2个;USB接口：1个;背光灯类型：LED发光二极管;背光源：LED;</w:t>
            </w:r>
          </w:p>
          <w:p w14:paraId="266F8943" w14:textId="77777777" w:rsidR="00D904DA" w:rsidRPr="00D904DA" w:rsidRDefault="00D904DA" w:rsidP="00D904DA">
            <w:pPr>
              <w:widowControl/>
              <w:suppressAutoHyphens/>
              <w:overflowPunct w:val="0"/>
              <w:autoSpaceDE w:val="0"/>
              <w:autoSpaceDN w:val="0"/>
              <w:textAlignment w:val="baseline"/>
              <w:rPr>
                <w:rFonts w:ascii="微软雅黑" w:eastAsia="微软雅黑" w:hAnsi="微软雅黑" w:cs="宋体"/>
                <w:kern w:val="3"/>
                <w:sz w:val="22"/>
              </w:rPr>
            </w:pPr>
            <w:r w:rsidRPr="00D904DA">
              <w:rPr>
                <w:rFonts w:ascii="微软雅黑" w:eastAsia="微软雅黑" w:hAnsi="微软雅黑" w:cs="等线" w:hint="eastAsia"/>
                <w:kern w:val="3"/>
                <w:sz w:val="22"/>
              </w:rPr>
              <w:t>扫描方式：逐行扫描;接收制式：PAL NTSC;响应时间：6ms纠错;工作电压：220V电源功率：150W待机功率：&lt;0.5W;单屏尺寸（宽*高*厚）mm：≥952*563*76;单屏重量：≥10kg。</w:t>
            </w:r>
          </w:p>
        </w:tc>
      </w:tr>
      <w:tr w:rsidR="00D904DA" w:rsidRPr="00D904DA" w14:paraId="2F32F23E" w14:textId="77777777" w:rsidTr="00F26CA9">
        <w:trPr>
          <w:trHeight w:val="499"/>
        </w:trPr>
        <w:tc>
          <w:tcPr>
            <w:tcW w:w="709" w:type="dxa"/>
            <w:tcBorders>
              <w:top w:val="single" w:sz="4" w:space="0" w:color="auto"/>
              <w:left w:val="single" w:sz="4" w:space="0" w:color="auto"/>
              <w:bottom w:val="single" w:sz="4" w:space="0" w:color="auto"/>
              <w:right w:val="single" w:sz="4" w:space="0" w:color="auto"/>
            </w:tcBorders>
            <w:noWrap/>
            <w:vAlign w:val="center"/>
          </w:tcPr>
          <w:p w14:paraId="11175360" w14:textId="77777777" w:rsidR="00D904DA" w:rsidRPr="00D904DA" w:rsidRDefault="00D904DA" w:rsidP="00D904DA">
            <w:pPr>
              <w:widowControl/>
              <w:suppressAutoHyphens/>
              <w:overflowPunct w:val="0"/>
              <w:autoSpaceDE w:val="0"/>
              <w:autoSpaceDN w:val="0"/>
              <w:textAlignment w:val="baseline"/>
              <w:rPr>
                <w:rFonts w:ascii="微软雅黑" w:eastAsia="微软雅黑" w:hAnsi="微软雅黑" w:cs="宋体"/>
                <w:b/>
                <w:kern w:val="0"/>
                <w:sz w:val="22"/>
              </w:rPr>
            </w:pPr>
            <w:r w:rsidRPr="00D904DA">
              <w:rPr>
                <w:rFonts w:ascii="微软雅黑" w:eastAsia="微软雅黑" w:hAnsi="微软雅黑" w:cs="宋体" w:hint="eastAsia"/>
                <w:b/>
                <w:kern w:val="0"/>
                <w:sz w:val="22"/>
              </w:rPr>
              <w:t>2</w:t>
            </w:r>
          </w:p>
        </w:tc>
        <w:tc>
          <w:tcPr>
            <w:tcW w:w="2196" w:type="dxa"/>
            <w:tcBorders>
              <w:top w:val="single" w:sz="4" w:space="0" w:color="auto"/>
              <w:left w:val="nil"/>
              <w:bottom w:val="single" w:sz="4" w:space="0" w:color="auto"/>
              <w:right w:val="single" w:sz="4" w:space="0" w:color="auto"/>
            </w:tcBorders>
            <w:noWrap/>
            <w:vAlign w:val="center"/>
          </w:tcPr>
          <w:p w14:paraId="46E649C0" w14:textId="77777777" w:rsidR="00D904DA" w:rsidRPr="00D904DA" w:rsidRDefault="00D904DA" w:rsidP="00D904DA">
            <w:pPr>
              <w:widowControl/>
              <w:tabs>
                <w:tab w:val="left" w:pos="0"/>
              </w:tabs>
              <w:suppressAutoHyphens/>
              <w:overflowPunct w:val="0"/>
              <w:autoSpaceDE w:val="0"/>
              <w:autoSpaceDN w:val="0"/>
              <w:jc w:val="left"/>
              <w:textAlignment w:val="baseline"/>
              <w:rPr>
                <w:rFonts w:ascii="微软雅黑" w:eastAsia="微软雅黑" w:hAnsi="微软雅黑" w:cs="宋体"/>
                <w:kern w:val="3"/>
                <w:sz w:val="22"/>
              </w:rPr>
            </w:pPr>
            <w:r w:rsidRPr="00D904DA">
              <w:rPr>
                <w:rFonts w:ascii="微软雅黑" w:eastAsia="微软雅黑" w:hAnsi="微软雅黑" w:cs="宋体" w:hint="eastAsia"/>
                <w:kern w:val="3"/>
                <w:sz w:val="22"/>
              </w:rPr>
              <w:t>显示设备网络控制计算机</w:t>
            </w:r>
          </w:p>
        </w:tc>
        <w:tc>
          <w:tcPr>
            <w:tcW w:w="763" w:type="dxa"/>
            <w:tcBorders>
              <w:top w:val="single" w:sz="4" w:space="0" w:color="auto"/>
              <w:left w:val="nil"/>
              <w:bottom w:val="single" w:sz="4" w:space="0" w:color="auto"/>
              <w:right w:val="single" w:sz="4" w:space="0" w:color="auto"/>
            </w:tcBorders>
            <w:noWrap/>
            <w:vAlign w:val="center"/>
          </w:tcPr>
          <w:p w14:paraId="0BA831F8" w14:textId="77777777" w:rsidR="00D904DA" w:rsidRPr="00D904DA" w:rsidRDefault="00D904DA" w:rsidP="00D904DA">
            <w:pPr>
              <w:widowControl/>
              <w:suppressAutoHyphens/>
              <w:overflowPunct w:val="0"/>
              <w:autoSpaceDE w:val="0"/>
              <w:autoSpaceDN w:val="0"/>
              <w:textAlignment w:val="baseline"/>
              <w:rPr>
                <w:rFonts w:ascii="微软雅黑" w:eastAsia="微软雅黑" w:hAnsi="微软雅黑" w:cs="宋体"/>
                <w:b/>
                <w:kern w:val="0"/>
                <w:sz w:val="22"/>
              </w:rPr>
            </w:pPr>
            <w:r w:rsidRPr="00D904DA">
              <w:rPr>
                <w:rFonts w:ascii="微软雅黑" w:eastAsia="微软雅黑" w:hAnsi="微软雅黑" w:cs="宋体" w:hint="eastAsia"/>
                <w:b/>
                <w:kern w:val="0"/>
                <w:sz w:val="22"/>
              </w:rPr>
              <w:t>套</w:t>
            </w:r>
          </w:p>
        </w:tc>
        <w:tc>
          <w:tcPr>
            <w:tcW w:w="796" w:type="dxa"/>
            <w:tcBorders>
              <w:top w:val="single" w:sz="4" w:space="0" w:color="auto"/>
              <w:left w:val="nil"/>
              <w:bottom w:val="single" w:sz="4" w:space="0" w:color="auto"/>
              <w:right w:val="single" w:sz="4" w:space="0" w:color="auto"/>
            </w:tcBorders>
            <w:noWrap/>
            <w:vAlign w:val="center"/>
          </w:tcPr>
          <w:p w14:paraId="4E919F68" w14:textId="77777777" w:rsidR="00D904DA" w:rsidRPr="00D904DA" w:rsidRDefault="00D904DA" w:rsidP="00D904DA">
            <w:pPr>
              <w:widowControl/>
              <w:suppressAutoHyphens/>
              <w:overflowPunct w:val="0"/>
              <w:autoSpaceDE w:val="0"/>
              <w:autoSpaceDN w:val="0"/>
              <w:textAlignment w:val="baseline"/>
              <w:rPr>
                <w:rFonts w:ascii="微软雅黑" w:eastAsia="微软雅黑" w:hAnsi="微软雅黑" w:cs="宋体"/>
                <w:b/>
                <w:kern w:val="0"/>
                <w:sz w:val="22"/>
              </w:rPr>
            </w:pPr>
            <w:r w:rsidRPr="00D904DA">
              <w:rPr>
                <w:rFonts w:ascii="微软雅黑" w:eastAsia="微软雅黑" w:hAnsi="微软雅黑" w:cs="宋体" w:hint="eastAsia"/>
                <w:b/>
                <w:kern w:val="0"/>
                <w:sz w:val="22"/>
              </w:rPr>
              <w:t>2</w:t>
            </w:r>
          </w:p>
        </w:tc>
        <w:tc>
          <w:tcPr>
            <w:tcW w:w="4252" w:type="dxa"/>
            <w:tcBorders>
              <w:top w:val="single" w:sz="4" w:space="0" w:color="auto"/>
              <w:left w:val="nil"/>
              <w:bottom w:val="single" w:sz="4" w:space="0" w:color="auto"/>
              <w:right w:val="single" w:sz="4" w:space="0" w:color="auto"/>
            </w:tcBorders>
            <w:noWrap/>
            <w:vAlign w:val="center"/>
          </w:tcPr>
          <w:p w14:paraId="439D27FB" w14:textId="77777777" w:rsidR="00D904DA" w:rsidRPr="00D904DA" w:rsidRDefault="00D904DA" w:rsidP="00D904DA">
            <w:pPr>
              <w:widowControl/>
              <w:suppressAutoHyphens/>
              <w:overflowPunct w:val="0"/>
              <w:autoSpaceDE w:val="0"/>
              <w:autoSpaceDN w:val="0"/>
              <w:textAlignment w:val="baseline"/>
              <w:rPr>
                <w:rFonts w:ascii="微软雅黑" w:eastAsia="微软雅黑" w:hAnsi="微软雅黑" w:cs="等线"/>
                <w:kern w:val="3"/>
                <w:sz w:val="22"/>
              </w:rPr>
            </w:pPr>
            <w:r w:rsidRPr="00D904DA">
              <w:rPr>
                <w:rFonts w:ascii="微软雅黑" w:eastAsia="微软雅黑" w:hAnsi="微软雅黑" w:cs="等线" w:hint="eastAsia"/>
                <w:kern w:val="3"/>
                <w:sz w:val="22"/>
              </w:rPr>
              <w:t xml:space="preserve">用于控制液晶显示设备。共计2套。主频：Intel </w:t>
            </w:r>
            <w:hyperlink r:id="rId6" w:history="1">
              <w:r w:rsidRPr="00D904DA">
                <w:rPr>
                  <w:rFonts w:ascii="微软雅黑" w:eastAsia="微软雅黑" w:hAnsi="微软雅黑" w:cs="等线" w:hint="eastAsia"/>
                  <w:kern w:val="3"/>
                  <w:sz w:val="22"/>
                </w:rPr>
                <w:t>酷</w:t>
              </w:r>
              <w:proofErr w:type="gramStart"/>
              <w:r w:rsidRPr="00D904DA">
                <w:rPr>
                  <w:rFonts w:ascii="微软雅黑" w:eastAsia="微软雅黑" w:hAnsi="微软雅黑" w:cs="等线" w:hint="eastAsia"/>
                  <w:kern w:val="3"/>
                  <w:sz w:val="22"/>
                </w:rPr>
                <w:t>睿</w:t>
              </w:r>
              <w:proofErr w:type="gramEnd"/>
              <w:r w:rsidRPr="00D904DA">
                <w:rPr>
                  <w:rFonts w:ascii="微软雅黑" w:eastAsia="微软雅黑" w:hAnsi="微软雅黑" w:cs="等线" w:hint="eastAsia"/>
                  <w:kern w:val="3"/>
                  <w:sz w:val="22"/>
                </w:rPr>
                <w:t>双核 1007U</w:t>
              </w:r>
            </w:hyperlink>
            <w:r w:rsidRPr="00D904DA">
              <w:rPr>
                <w:rFonts w:ascii="微软雅黑" w:eastAsia="微软雅黑" w:hAnsi="微软雅黑" w:cs="等线" w:hint="eastAsia"/>
                <w:kern w:val="3"/>
                <w:sz w:val="22"/>
              </w:rPr>
              <w:t xml:space="preserve"> 1.7GHz；内存：不小于2GB DDR3;存储设计：不小于32G存储（SSD）；视频显示格式：本地支持1080P;</w:t>
            </w:r>
          </w:p>
          <w:p w14:paraId="7F13A1CB" w14:textId="77777777" w:rsidR="00D904DA" w:rsidRPr="00D904DA" w:rsidRDefault="00D904DA" w:rsidP="00D904DA">
            <w:pPr>
              <w:widowControl/>
              <w:suppressAutoHyphens/>
              <w:overflowPunct w:val="0"/>
              <w:autoSpaceDE w:val="0"/>
              <w:autoSpaceDN w:val="0"/>
              <w:textAlignment w:val="baseline"/>
              <w:rPr>
                <w:rFonts w:ascii="微软雅黑" w:eastAsia="微软雅黑" w:hAnsi="微软雅黑" w:cs="等线"/>
                <w:kern w:val="3"/>
                <w:sz w:val="22"/>
              </w:rPr>
            </w:pPr>
            <w:r w:rsidRPr="00D904DA">
              <w:rPr>
                <w:rFonts w:ascii="微软雅黑" w:eastAsia="微软雅黑" w:hAnsi="微软雅黑" w:cs="等线" w:hint="eastAsia"/>
                <w:kern w:val="3"/>
                <w:sz w:val="22"/>
              </w:rPr>
              <w:lastRenderedPageBreak/>
              <w:t>分辨率：支持1920*1080;支持视频、音频输出；显卡接口支持：HDMI+VGA；音频：1个Rear line out ,1个Rear MIC;散热设计：无风扇设计，低功耗;网络：1000/100/10自适应，1个RJ45输出口。管理功能：远程开机，自动开关机，定时开关机，上电开机;USB接口： 4个;电源：1个电源输入口;功率：60W;外观尺寸(长*宽*高mm)：≤197*197*29;外观设计：一体外观，小巧美观;含定制固定安装支架；系统：支持Win7操作系统。</w:t>
            </w:r>
          </w:p>
        </w:tc>
      </w:tr>
      <w:tr w:rsidR="00D904DA" w:rsidRPr="00D904DA" w14:paraId="240CD7CC" w14:textId="77777777" w:rsidTr="00F26CA9">
        <w:trPr>
          <w:trHeight w:val="499"/>
        </w:trPr>
        <w:tc>
          <w:tcPr>
            <w:tcW w:w="709" w:type="dxa"/>
            <w:tcBorders>
              <w:top w:val="single" w:sz="4" w:space="0" w:color="auto"/>
              <w:left w:val="single" w:sz="4" w:space="0" w:color="auto"/>
              <w:bottom w:val="single" w:sz="4" w:space="0" w:color="auto"/>
              <w:right w:val="single" w:sz="4" w:space="0" w:color="auto"/>
            </w:tcBorders>
            <w:noWrap/>
            <w:vAlign w:val="center"/>
          </w:tcPr>
          <w:p w14:paraId="5083F3FD" w14:textId="77777777" w:rsidR="00D904DA" w:rsidRPr="00D904DA" w:rsidRDefault="00D904DA" w:rsidP="00D904DA">
            <w:pPr>
              <w:widowControl/>
              <w:suppressAutoHyphens/>
              <w:overflowPunct w:val="0"/>
              <w:autoSpaceDE w:val="0"/>
              <w:autoSpaceDN w:val="0"/>
              <w:textAlignment w:val="baseline"/>
              <w:rPr>
                <w:rFonts w:ascii="微软雅黑" w:eastAsia="微软雅黑" w:hAnsi="微软雅黑" w:cs="宋体"/>
                <w:b/>
                <w:kern w:val="0"/>
                <w:sz w:val="22"/>
              </w:rPr>
            </w:pPr>
            <w:r w:rsidRPr="00D904DA">
              <w:rPr>
                <w:rFonts w:ascii="微软雅黑" w:eastAsia="微软雅黑" w:hAnsi="微软雅黑" w:cs="宋体" w:hint="eastAsia"/>
                <w:b/>
                <w:kern w:val="0"/>
                <w:sz w:val="22"/>
              </w:rPr>
              <w:lastRenderedPageBreak/>
              <w:t>3</w:t>
            </w:r>
          </w:p>
        </w:tc>
        <w:tc>
          <w:tcPr>
            <w:tcW w:w="2196" w:type="dxa"/>
            <w:tcBorders>
              <w:top w:val="single" w:sz="4" w:space="0" w:color="auto"/>
              <w:left w:val="nil"/>
              <w:bottom w:val="single" w:sz="4" w:space="0" w:color="auto"/>
              <w:right w:val="single" w:sz="4" w:space="0" w:color="auto"/>
            </w:tcBorders>
            <w:noWrap/>
            <w:vAlign w:val="center"/>
          </w:tcPr>
          <w:p w14:paraId="713404FA" w14:textId="77777777" w:rsidR="00D904DA" w:rsidRPr="00D904DA" w:rsidRDefault="00D904DA" w:rsidP="00D904DA">
            <w:pPr>
              <w:widowControl/>
              <w:tabs>
                <w:tab w:val="left" w:pos="0"/>
              </w:tabs>
              <w:suppressAutoHyphens/>
              <w:overflowPunct w:val="0"/>
              <w:autoSpaceDE w:val="0"/>
              <w:autoSpaceDN w:val="0"/>
              <w:jc w:val="left"/>
              <w:textAlignment w:val="baseline"/>
              <w:rPr>
                <w:rFonts w:ascii="微软雅黑" w:eastAsia="微软雅黑" w:hAnsi="微软雅黑" w:cs="宋体"/>
                <w:b/>
                <w:kern w:val="0"/>
                <w:sz w:val="22"/>
              </w:rPr>
            </w:pPr>
            <w:r w:rsidRPr="00D904DA">
              <w:rPr>
                <w:rFonts w:ascii="微软雅黑" w:eastAsia="微软雅黑" w:hAnsi="微软雅黑" w:cs="等线" w:hint="eastAsia"/>
                <w:kern w:val="3"/>
                <w:sz w:val="22"/>
              </w:rPr>
              <w:t>LCD诊室显示一体机</w:t>
            </w:r>
          </w:p>
        </w:tc>
        <w:tc>
          <w:tcPr>
            <w:tcW w:w="763" w:type="dxa"/>
            <w:tcBorders>
              <w:top w:val="single" w:sz="4" w:space="0" w:color="auto"/>
              <w:left w:val="nil"/>
              <w:bottom w:val="single" w:sz="4" w:space="0" w:color="auto"/>
              <w:right w:val="single" w:sz="4" w:space="0" w:color="auto"/>
            </w:tcBorders>
            <w:noWrap/>
            <w:vAlign w:val="center"/>
          </w:tcPr>
          <w:p w14:paraId="73AFE361" w14:textId="77777777" w:rsidR="00D904DA" w:rsidRPr="00D904DA" w:rsidRDefault="00D904DA" w:rsidP="00D904DA">
            <w:pPr>
              <w:widowControl/>
              <w:suppressAutoHyphens/>
              <w:overflowPunct w:val="0"/>
              <w:autoSpaceDE w:val="0"/>
              <w:autoSpaceDN w:val="0"/>
              <w:textAlignment w:val="baseline"/>
              <w:rPr>
                <w:rFonts w:ascii="微软雅黑" w:eastAsia="微软雅黑" w:hAnsi="微软雅黑" w:cs="宋体"/>
                <w:b/>
                <w:kern w:val="0"/>
                <w:sz w:val="22"/>
              </w:rPr>
            </w:pPr>
            <w:r w:rsidRPr="00D904DA">
              <w:rPr>
                <w:rFonts w:ascii="微软雅黑" w:eastAsia="微软雅黑" w:hAnsi="微软雅黑" w:cs="宋体" w:hint="eastAsia"/>
                <w:b/>
                <w:kern w:val="0"/>
                <w:sz w:val="22"/>
              </w:rPr>
              <w:t>套</w:t>
            </w:r>
          </w:p>
        </w:tc>
        <w:tc>
          <w:tcPr>
            <w:tcW w:w="796" w:type="dxa"/>
            <w:tcBorders>
              <w:top w:val="single" w:sz="4" w:space="0" w:color="auto"/>
              <w:left w:val="nil"/>
              <w:bottom w:val="single" w:sz="4" w:space="0" w:color="auto"/>
              <w:right w:val="single" w:sz="4" w:space="0" w:color="auto"/>
            </w:tcBorders>
            <w:noWrap/>
            <w:vAlign w:val="center"/>
          </w:tcPr>
          <w:p w14:paraId="3DB2E41E" w14:textId="77777777" w:rsidR="00D904DA" w:rsidRPr="00D904DA" w:rsidRDefault="00D904DA" w:rsidP="00D904DA">
            <w:pPr>
              <w:widowControl/>
              <w:suppressAutoHyphens/>
              <w:overflowPunct w:val="0"/>
              <w:autoSpaceDE w:val="0"/>
              <w:autoSpaceDN w:val="0"/>
              <w:textAlignment w:val="baseline"/>
              <w:rPr>
                <w:rFonts w:ascii="微软雅黑" w:eastAsia="微软雅黑" w:hAnsi="微软雅黑" w:cs="宋体"/>
                <w:b/>
                <w:kern w:val="0"/>
                <w:sz w:val="22"/>
              </w:rPr>
            </w:pPr>
            <w:r w:rsidRPr="00D904DA">
              <w:rPr>
                <w:rFonts w:ascii="微软雅黑" w:eastAsia="微软雅黑" w:hAnsi="微软雅黑" w:cs="宋体" w:hint="eastAsia"/>
                <w:b/>
                <w:kern w:val="0"/>
                <w:sz w:val="22"/>
              </w:rPr>
              <w:t>8</w:t>
            </w:r>
          </w:p>
        </w:tc>
        <w:tc>
          <w:tcPr>
            <w:tcW w:w="4252" w:type="dxa"/>
            <w:tcBorders>
              <w:top w:val="single" w:sz="4" w:space="0" w:color="auto"/>
              <w:left w:val="nil"/>
              <w:bottom w:val="single" w:sz="4" w:space="0" w:color="auto"/>
              <w:right w:val="single" w:sz="4" w:space="0" w:color="auto"/>
            </w:tcBorders>
            <w:noWrap/>
            <w:vAlign w:val="center"/>
          </w:tcPr>
          <w:p w14:paraId="12E631B0" w14:textId="77777777" w:rsidR="00D904DA" w:rsidRPr="00D904DA" w:rsidRDefault="00D904DA" w:rsidP="00D904DA">
            <w:pPr>
              <w:widowControl/>
              <w:suppressAutoHyphens/>
              <w:overflowPunct w:val="0"/>
              <w:autoSpaceDE w:val="0"/>
              <w:autoSpaceDN w:val="0"/>
              <w:textAlignment w:val="baseline"/>
              <w:rPr>
                <w:rFonts w:ascii="微软雅黑" w:eastAsia="微软雅黑" w:hAnsi="微软雅黑" w:cs="宋体"/>
                <w:kern w:val="3"/>
                <w:sz w:val="22"/>
              </w:rPr>
            </w:pPr>
            <w:proofErr w:type="gramStart"/>
            <w:r w:rsidRPr="00D904DA">
              <w:rPr>
                <w:rFonts w:ascii="微软雅黑" w:eastAsia="微软雅黑" w:hAnsi="微软雅黑" w:cs="等线" w:hint="eastAsia"/>
                <w:kern w:val="3"/>
                <w:sz w:val="22"/>
              </w:rPr>
              <w:t>安装安装</w:t>
            </w:r>
            <w:proofErr w:type="gramEnd"/>
            <w:r w:rsidRPr="00D904DA">
              <w:rPr>
                <w:rFonts w:ascii="微软雅黑" w:eastAsia="微软雅黑" w:hAnsi="微软雅黑" w:cs="等线" w:hint="eastAsia"/>
                <w:kern w:val="3"/>
                <w:sz w:val="22"/>
              </w:rPr>
              <w:t>在每个诊室门口，用于显示当前诊室医生信息、正在就诊信息、候诊信息及公告信息 等，共计12台；显示屏幕尺寸≥21.5吋，宽屏规格，硬屏；采用X86架构，支持WIN7、WIN10操作系统；处理器：不低于Intel J1800工控主板；内存：不小于2GB DDR3；硬盘：不小于32GB SSD；视频显示格式：本地支持1080P;分辨率：支持1920*1080;音频：1个Rear line out ,1个Rear MIC;网络：1000/100/10自适应，1个RJ45输出口;USB接口： 4个；管理功</w:t>
            </w:r>
            <w:r w:rsidRPr="00D904DA">
              <w:rPr>
                <w:rFonts w:ascii="微软雅黑" w:eastAsia="微软雅黑" w:hAnsi="微软雅黑" w:cs="等线" w:hint="eastAsia"/>
                <w:kern w:val="3"/>
                <w:sz w:val="22"/>
              </w:rPr>
              <w:lastRenderedPageBreak/>
              <w:t>能：远程开机，自动开关机，定时开关机，上电开机；支持壁挂安装、吊杆安装 或 半嵌入式安装，支持横</w:t>
            </w:r>
            <w:proofErr w:type="gramStart"/>
            <w:r w:rsidRPr="00D904DA">
              <w:rPr>
                <w:rFonts w:ascii="微软雅黑" w:eastAsia="微软雅黑" w:hAnsi="微软雅黑" w:cs="等线" w:hint="eastAsia"/>
                <w:kern w:val="3"/>
                <w:sz w:val="22"/>
              </w:rPr>
              <w:t>屏或者竖</w:t>
            </w:r>
            <w:proofErr w:type="gramEnd"/>
            <w:r w:rsidRPr="00D904DA">
              <w:rPr>
                <w:rFonts w:ascii="微软雅黑" w:eastAsia="微软雅黑" w:hAnsi="微软雅黑" w:cs="等线" w:hint="eastAsia"/>
                <w:kern w:val="3"/>
                <w:sz w:val="22"/>
              </w:rPr>
              <w:t>屏；单屏尺寸（长*宽*高mm）：≥515*320*39。</w:t>
            </w:r>
          </w:p>
        </w:tc>
      </w:tr>
      <w:tr w:rsidR="00D904DA" w:rsidRPr="00D904DA" w14:paraId="4EE28661" w14:textId="77777777" w:rsidTr="00F26CA9">
        <w:trPr>
          <w:trHeight w:val="499"/>
        </w:trPr>
        <w:tc>
          <w:tcPr>
            <w:tcW w:w="709" w:type="dxa"/>
            <w:tcBorders>
              <w:top w:val="single" w:sz="4" w:space="0" w:color="auto"/>
              <w:left w:val="single" w:sz="4" w:space="0" w:color="auto"/>
              <w:bottom w:val="single" w:sz="4" w:space="0" w:color="auto"/>
              <w:right w:val="single" w:sz="4" w:space="0" w:color="auto"/>
            </w:tcBorders>
            <w:noWrap/>
            <w:vAlign w:val="center"/>
          </w:tcPr>
          <w:p w14:paraId="1BBF830E" w14:textId="77777777" w:rsidR="00D904DA" w:rsidRPr="00D904DA" w:rsidRDefault="00D904DA" w:rsidP="00D904DA">
            <w:pPr>
              <w:widowControl/>
              <w:suppressAutoHyphens/>
              <w:overflowPunct w:val="0"/>
              <w:autoSpaceDE w:val="0"/>
              <w:autoSpaceDN w:val="0"/>
              <w:textAlignment w:val="baseline"/>
              <w:rPr>
                <w:rFonts w:ascii="微软雅黑" w:eastAsia="微软雅黑" w:hAnsi="微软雅黑" w:cs="宋体"/>
                <w:b/>
                <w:kern w:val="0"/>
                <w:sz w:val="22"/>
              </w:rPr>
            </w:pPr>
            <w:r w:rsidRPr="00D904DA">
              <w:rPr>
                <w:rFonts w:ascii="微软雅黑" w:eastAsia="微软雅黑" w:hAnsi="微软雅黑" w:cs="宋体" w:hint="eastAsia"/>
                <w:b/>
                <w:kern w:val="0"/>
                <w:sz w:val="22"/>
              </w:rPr>
              <w:lastRenderedPageBreak/>
              <w:t>4</w:t>
            </w:r>
          </w:p>
        </w:tc>
        <w:tc>
          <w:tcPr>
            <w:tcW w:w="2196" w:type="dxa"/>
            <w:tcBorders>
              <w:top w:val="single" w:sz="4" w:space="0" w:color="auto"/>
              <w:left w:val="nil"/>
              <w:bottom w:val="single" w:sz="4" w:space="0" w:color="auto"/>
              <w:right w:val="single" w:sz="4" w:space="0" w:color="auto"/>
            </w:tcBorders>
            <w:noWrap/>
            <w:vAlign w:val="center"/>
          </w:tcPr>
          <w:p w14:paraId="1D1370AD" w14:textId="77777777" w:rsidR="00D904DA" w:rsidRPr="00D904DA" w:rsidRDefault="00D904DA" w:rsidP="00D904DA">
            <w:pPr>
              <w:widowControl/>
              <w:tabs>
                <w:tab w:val="left" w:pos="0"/>
              </w:tabs>
              <w:suppressAutoHyphens/>
              <w:overflowPunct w:val="0"/>
              <w:autoSpaceDE w:val="0"/>
              <w:autoSpaceDN w:val="0"/>
              <w:jc w:val="left"/>
              <w:textAlignment w:val="baseline"/>
              <w:rPr>
                <w:rFonts w:ascii="微软雅黑" w:eastAsia="微软雅黑" w:hAnsi="微软雅黑" w:cs="宋体"/>
                <w:b/>
                <w:kern w:val="0"/>
                <w:sz w:val="22"/>
              </w:rPr>
            </w:pPr>
            <w:r w:rsidRPr="00D904DA">
              <w:rPr>
                <w:rFonts w:ascii="微软雅黑" w:eastAsia="微软雅黑" w:hAnsi="微软雅黑" w:cs="等线" w:hint="eastAsia"/>
                <w:kern w:val="3"/>
                <w:sz w:val="22"/>
              </w:rPr>
              <w:t>触摸屏自助签到一体机</w:t>
            </w:r>
          </w:p>
        </w:tc>
        <w:tc>
          <w:tcPr>
            <w:tcW w:w="763" w:type="dxa"/>
            <w:tcBorders>
              <w:top w:val="single" w:sz="4" w:space="0" w:color="auto"/>
              <w:left w:val="nil"/>
              <w:bottom w:val="single" w:sz="4" w:space="0" w:color="auto"/>
              <w:right w:val="single" w:sz="4" w:space="0" w:color="auto"/>
            </w:tcBorders>
            <w:noWrap/>
            <w:vAlign w:val="center"/>
          </w:tcPr>
          <w:p w14:paraId="0DD6665B" w14:textId="77777777" w:rsidR="00D904DA" w:rsidRPr="00D904DA" w:rsidRDefault="00D904DA" w:rsidP="00D904DA">
            <w:pPr>
              <w:widowControl/>
              <w:suppressAutoHyphens/>
              <w:overflowPunct w:val="0"/>
              <w:autoSpaceDE w:val="0"/>
              <w:autoSpaceDN w:val="0"/>
              <w:textAlignment w:val="baseline"/>
              <w:rPr>
                <w:rFonts w:ascii="微软雅黑" w:eastAsia="微软雅黑" w:hAnsi="微软雅黑" w:cs="宋体"/>
                <w:b/>
                <w:kern w:val="0"/>
                <w:sz w:val="22"/>
              </w:rPr>
            </w:pPr>
            <w:r w:rsidRPr="00D904DA">
              <w:rPr>
                <w:rFonts w:ascii="微软雅黑" w:eastAsia="微软雅黑" w:hAnsi="微软雅黑" w:cs="宋体" w:hint="eastAsia"/>
                <w:b/>
                <w:kern w:val="0"/>
                <w:sz w:val="22"/>
              </w:rPr>
              <w:t>套</w:t>
            </w:r>
          </w:p>
        </w:tc>
        <w:tc>
          <w:tcPr>
            <w:tcW w:w="796" w:type="dxa"/>
            <w:tcBorders>
              <w:top w:val="single" w:sz="4" w:space="0" w:color="auto"/>
              <w:left w:val="nil"/>
              <w:bottom w:val="single" w:sz="4" w:space="0" w:color="auto"/>
              <w:right w:val="single" w:sz="4" w:space="0" w:color="auto"/>
            </w:tcBorders>
            <w:noWrap/>
            <w:vAlign w:val="center"/>
          </w:tcPr>
          <w:p w14:paraId="75216BCD" w14:textId="77777777" w:rsidR="00D904DA" w:rsidRPr="00D904DA" w:rsidRDefault="00D904DA" w:rsidP="00D904DA">
            <w:pPr>
              <w:widowControl/>
              <w:suppressAutoHyphens/>
              <w:overflowPunct w:val="0"/>
              <w:autoSpaceDE w:val="0"/>
              <w:autoSpaceDN w:val="0"/>
              <w:textAlignment w:val="baseline"/>
              <w:rPr>
                <w:rFonts w:ascii="微软雅黑" w:eastAsia="微软雅黑" w:hAnsi="微软雅黑" w:cs="宋体"/>
                <w:b/>
                <w:kern w:val="0"/>
                <w:sz w:val="22"/>
              </w:rPr>
            </w:pPr>
            <w:r w:rsidRPr="00D904DA">
              <w:rPr>
                <w:rFonts w:ascii="微软雅黑" w:eastAsia="微软雅黑" w:hAnsi="微软雅黑" w:cs="宋体" w:hint="eastAsia"/>
                <w:b/>
                <w:kern w:val="0"/>
                <w:sz w:val="22"/>
              </w:rPr>
              <w:t>1</w:t>
            </w:r>
          </w:p>
        </w:tc>
        <w:tc>
          <w:tcPr>
            <w:tcW w:w="4252" w:type="dxa"/>
            <w:tcBorders>
              <w:top w:val="single" w:sz="4" w:space="0" w:color="auto"/>
              <w:left w:val="nil"/>
              <w:bottom w:val="single" w:sz="4" w:space="0" w:color="auto"/>
              <w:right w:val="single" w:sz="4" w:space="0" w:color="auto"/>
            </w:tcBorders>
            <w:noWrap/>
            <w:vAlign w:val="center"/>
          </w:tcPr>
          <w:p w14:paraId="1E3180E6" w14:textId="77777777" w:rsidR="00D904DA" w:rsidRPr="00D904DA" w:rsidRDefault="00D904DA" w:rsidP="00D904DA">
            <w:pPr>
              <w:widowControl/>
              <w:suppressAutoHyphens/>
              <w:overflowPunct w:val="0"/>
              <w:autoSpaceDE w:val="0"/>
              <w:autoSpaceDN w:val="0"/>
              <w:textAlignment w:val="baseline"/>
              <w:rPr>
                <w:rFonts w:ascii="微软雅黑" w:eastAsia="微软雅黑" w:hAnsi="微软雅黑" w:cs="等线"/>
                <w:kern w:val="3"/>
                <w:sz w:val="22"/>
              </w:rPr>
            </w:pPr>
            <w:proofErr w:type="gramStart"/>
            <w:r w:rsidRPr="00D904DA">
              <w:rPr>
                <w:rFonts w:ascii="微软雅黑" w:eastAsia="微软雅黑" w:hAnsi="微软雅黑" w:cs="等线" w:hint="eastAsia"/>
                <w:kern w:val="3"/>
                <w:sz w:val="22"/>
              </w:rPr>
              <w:t>用于用于</w:t>
            </w:r>
            <w:proofErr w:type="gramEnd"/>
            <w:r w:rsidRPr="00D904DA">
              <w:rPr>
                <w:rFonts w:ascii="微软雅黑" w:eastAsia="微软雅黑" w:hAnsi="微软雅黑" w:cs="等线" w:hint="eastAsia"/>
                <w:kern w:val="3"/>
                <w:sz w:val="22"/>
              </w:rPr>
              <w:t>儿科患者自助取号自助签到。共计1台。显示器：≥17"品牌液晶显示屏</w:t>
            </w:r>
          </w:p>
          <w:p w14:paraId="6C2AC0E8" w14:textId="77777777" w:rsidR="00D904DA" w:rsidRPr="00D904DA" w:rsidRDefault="00D904DA" w:rsidP="00D904DA">
            <w:pPr>
              <w:widowControl/>
              <w:suppressAutoHyphens/>
              <w:overflowPunct w:val="0"/>
              <w:autoSpaceDE w:val="0"/>
              <w:autoSpaceDN w:val="0"/>
              <w:textAlignment w:val="baseline"/>
              <w:rPr>
                <w:rFonts w:ascii="微软雅黑" w:eastAsia="微软雅黑" w:hAnsi="微软雅黑" w:cs="等线"/>
                <w:kern w:val="3"/>
                <w:sz w:val="22"/>
              </w:rPr>
            </w:pPr>
            <w:r w:rsidRPr="00D904DA">
              <w:rPr>
                <w:rFonts w:ascii="微软雅黑" w:eastAsia="微软雅黑" w:hAnsi="微软雅黑" w:cs="等线" w:hint="eastAsia"/>
                <w:kern w:val="3"/>
                <w:sz w:val="22"/>
              </w:rPr>
              <w:t>触摸屏：红外触摸屏单点触摸寿命≥5000万次、分辨率≥4096×4096；感应时间：7ms - 12ms手指，戴手套的手，或者其他任何大于3mm半径的东西。机柜：钢制柜体，外表面进口汽车金属烤漆，防磁、防静电颜色：乳白色（颜色可选）；控制面板：电源开关（主机、显示器、音响、 风扇）音量调谐；控制主机：不低于Intel J1800工控主板；内存：不小于2G DDR3；硬盘：不小于32G SSD；电压：AC220V±10%  50HZ±1HZ ；功率：&lt;200W，开机瞬间电流3A；音响：采用双声道，立体声环绕功放系统，功率：2 x 2W 频响：20Hz~20KHz；</w:t>
            </w:r>
          </w:p>
          <w:p w14:paraId="3F377DD1" w14:textId="77777777" w:rsidR="00D904DA" w:rsidRPr="00D904DA" w:rsidRDefault="00D904DA" w:rsidP="00D904DA">
            <w:pPr>
              <w:widowControl/>
              <w:suppressAutoHyphens/>
              <w:overflowPunct w:val="0"/>
              <w:autoSpaceDE w:val="0"/>
              <w:autoSpaceDN w:val="0"/>
              <w:textAlignment w:val="baseline"/>
              <w:rPr>
                <w:rFonts w:ascii="微软雅黑" w:eastAsia="微软雅黑" w:hAnsi="微软雅黑" w:cs="等线"/>
                <w:kern w:val="3"/>
                <w:sz w:val="22"/>
              </w:rPr>
            </w:pPr>
            <w:r w:rsidRPr="00D904DA">
              <w:rPr>
                <w:rFonts w:ascii="微软雅黑" w:eastAsia="微软雅黑" w:hAnsi="微软雅黑" w:cs="等线" w:hint="eastAsia"/>
                <w:kern w:val="3"/>
                <w:sz w:val="22"/>
              </w:rPr>
              <w:t>风扇：工控正轴流风扇，无噪音，循环散热；工作环境：温度：+0℃~+40℃ 湿度：</w:t>
            </w:r>
            <w:r w:rsidRPr="00D904DA">
              <w:rPr>
                <w:rFonts w:ascii="微软雅黑" w:eastAsia="微软雅黑" w:hAnsi="微软雅黑" w:cs="等线" w:hint="eastAsia"/>
                <w:kern w:val="3"/>
                <w:sz w:val="22"/>
              </w:rPr>
              <w:lastRenderedPageBreak/>
              <w:t>40%~80%（相对，非减压）；网络接口：RJ45或RJ11；打印机：80mm打印纸张规格的热敏打印机；物理尺寸：≥高1420mm × 宽520mm × 深300mm；操作系统：支持Win7、Win10操作系统；辅助配件：支持安装上海社保读卡器(读卡器由医院提供)及扫描设备（支持一维二</w:t>
            </w:r>
            <w:proofErr w:type="gramStart"/>
            <w:r w:rsidRPr="00D904DA">
              <w:rPr>
                <w:rFonts w:ascii="微软雅黑" w:eastAsia="微软雅黑" w:hAnsi="微软雅黑" w:cs="等线" w:hint="eastAsia"/>
                <w:kern w:val="3"/>
                <w:sz w:val="22"/>
              </w:rPr>
              <w:t>维码扫码</w:t>
            </w:r>
            <w:proofErr w:type="gramEnd"/>
            <w:r w:rsidRPr="00D904DA">
              <w:rPr>
                <w:rFonts w:ascii="微软雅黑" w:eastAsia="微软雅黑" w:hAnsi="微软雅黑" w:cs="等线" w:hint="eastAsia"/>
                <w:kern w:val="3"/>
                <w:sz w:val="22"/>
              </w:rPr>
              <w:t>识别）。</w:t>
            </w:r>
          </w:p>
        </w:tc>
      </w:tr>
    </w:tbl>
    <w:p w14:paraId="634A0DB4" w14:textId="77777777" w:rsidR="00D904DA" w:rsidRPr="00D904DA" w:rsidRDefault="00D904DA" w:rsidP="00D904DA">
      <w:pPr>
        <w:widowControl/>
        <w:suppressAutoHyphens/>
        <w:overflowPunct w:val="0"/>
        <w:autoSpaceDE w:val="0"/>
        <w:autoSpaceDN w:val="0"/>
        <w:spacing w:line="360" w:lineRule="auto"/>
        <w:jc w:val="left"/>
        <w:textAlignment w:val="baseline"/>
        <w:outlineLvl w:val="0"/>
        <w:rPr>
          <w:rFonts w:ascii="微软雅黑" w:eastAsia="微软雅黑" w:hAnsi="微软雅黑" w:cs="宋体"/>
          <w:b/>
          <w:iCs/>
          <w:kern w:val="3"/>
          <w:sz w:val="22"/>
        </w:rPr>
      </w:pPr>
    </w:p>
    <w:p w14:paraId="2AFCA3C2" w14:textId="77777777" w:rsidR="00D904DA" w:rsidRPr="00D904DA" w:rsidRDefault="00D904DA" w:rsidP="00D904DA">
      <w:pPr>
        <w:suppressAutoHyphens/>
        <w:overflowPunct w:val="0"/>
        <w:autoSpaceDE w:val="0"/>
        <w:autoSpaceDN w:val="0"/>
        <w:spacing w:before="62" w:line="276" w:lineRule="auto"/>
        <w:textAlignment w:val="baseline"/>
        <w:rPr>
          <w:rFonts w:ascii="微软雅黑" w:eastAsia="微软雅黑" w:hAnsi="微软雅黑" w:cs="宋体"/>
          <w:b/>
          <w:iCs/>
          <w:kern w:val="3"/>
          <w:sz w:val="22"/>
        </w:rPr>
      </w:pPr>
      <w:r w:rsidRPr="00D904DA">
        <w:rPr>
          <w:rFonts w:ascii="微软雅黑" w:eastAsia="微软雅黑" w:hAnsi="微软雅黑" w:cs="宋体" w:hint="eastAsia"/>
          <w:b/>
          <w:iCs/>
          <w:kern w:val="3"/>
          <w:sz w:val="22"/>
        </w:rPr>
        <w:t>3、服务规格</w:t>
      </w:r>
    </w:p>
    <w:p w14:paraId="39231C7F" w14:textId="77777777" w:rsidR="00D904DA" w:rsidRPr="00D904DA" w:rsidRDefault="00D904DA" w:rsidP="00D904DA">
      <w:pPr>
        <w:suppressAutoHyphens/>
        <w:overflowPunct w:val="0"/>
        <w:autoSpaceDE w:val="0"/>
        <w:autoSpaceDN w:val="0"/>
        <w:spacing w:before="62" w:line="276" w:lineRule="auto"/>
        <w:textAlignment w:val="baseline"/>
        <w:rPr>
          <w:rFonts w:ascii="微软雅黑" w:eastAsia="微软雅黑" w:hAnsi="微软雅黑" w:cs="Times New Roman"/>
          <w:b/>
          <w:bCs/>
          <w:kern w:val="3"/>
          <w:sz w:val="20"/>
          <w:szCs w:val="20"/>
        </w:rPr>
      </w:pPr>
      <w:r w:rsidRPr="00D904DA">
        <w:rPr>
          <w:rFonts w:ascii="微软雅黑" w:eastAsia="微软雅黑" w:hAnsi="微软雅黑" w:cs="Times New Roman" w:hint="eastAsia"/>
          <w:b/>
          <w:bCs/>
          <w:kern w:val="3"/>
          <w:sz w:val="20"/>
          <w:szCs w:val="20"/>
        </w:rPr>
        <w:t>3.1、软件服务：</w:t>
      </w:r>
    </w:p>
    <w:p w14:paraId="130917DF" w14:textId="77777777" w:rsidR="00D904DA" w:rsidRPr="00D904DA" w:rsidRDefault="00D904DA" w:rsidP="00D904DA">
      <w:pPr>
        <w:suppressAutoHyphens/>
        <w:overflowPunct w:val="0"/>
        <w:autoSpaceDE w:val="0"/>
        <w:autoSpaceDN w:val="0"/>
        <w:spacing w:before="62" w:line="276" w:lineRule="auto"/>
        <w:textAlignment w:val="baseline"/>
        <w:rPr>
          <w:rFonts w:ascii="微软雅黑" w:eastAsia="微软雅黑" w:hAnsi="微软雅黑" w:cs="Times New Roman"/>
          <w:b/>
          <w:bCs/>
          <w:kern w:val="3"/>
          <w:sz w:val="20"/>
          <w:szCs w:val="20"/>
        </w:rPr>
      </w:pPr>
      <w:r w:rsidRPr="00D904DA">
        <w:rPr>
          <w:rFonts w:ascii="微软雅黑" w:eastAsia="微软雅黑" w:hAnsi="微软雅黑" w:cs="Times New Roman" w:hint="eastAsia"/>
          <w:b/>
          <w:bCs/>
          <w:kern w:val="3"/>
          <w:sz w:val="20"/>
          <w:szCs w:val="20"/>
        </w:rPr>
        <w:t>服务对象：</w:t>
      </w:r>
    </w:p>
    <w:tbl>
      <w:tblPr>
        <w:tblW w:w="90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14"/>
        <w:gridCol w:w="7001"/>
      </w:tblGrid>
      <w:tr w:rsidR="00D904DA" w:rsidRPr="00D904DA" w14:paraId="38AD2C40" w14:textId="77777777" w:rsidTr="00F26CA9">
        <w:trPr>
          <w:jc w:val="center"/>
        </w:trPr>
        <w:tc>
          <w:tcPr>
            <w:tcW w:w="2014" w:type="dxa"/>
            <w:shd w:val="clear" w:color="auto" w:fill="auto"/>
            <w:vAlign w:val="center"/>
          </w:tcPr>
          <w:p w14:paraId="5EE5706B" w14:textId="77777777" w:rsidR="00D904DA" w:rsidRPr="00D904DA" w:rsidRDefault="00D904DA" w:rsidP="00D904DA">
            <w:pPr>
              <w:suppressAutoHyphens/>
              <w:overflowPunct w:val="0"/>
              <w:autoSpaceDE w:val="0"/>
              <w:autoSpaceDN w:val="0"/>
              <w:spacing w:line="360" w:lineRule="auto"/>
              <w:jc w:val="center"/>
              <w:textAlignment w:val="baseline"/>
              <w:rPr>
                <w:rFonts w:ascii="微软雅黑" w:eastAsia="微软雅黑" w:hAnsi="微软雅黑" w:cs="Times New Roman"/>
                <w:b/>
                <w:kern w:val="3"/>
                <w:sz w:val="24"/>
              </w:rPr>
            </w:pPr>
            <w:r w:rsidRPr="00D904DA">
              <w:rPr>
                <w:rFonts w:ascii="微软雅黑" w:eastAsia="微软雅黑" w:hAnsi="微软雅黑" w:cs="Times New Roman" w:hint="eastAsia"/>
                <w:b/>
                <w:kern w:val="3"/>
                <w:sz w:val="24"/>
              </w:rPr>
              <w:t>维保服务内容</w:t>
            </w:r>
          </w:p>
        </w:tc>
        <w:tc>
          <w:tcPr>
            <w:tcW w:w="7001" w:type="dxa"/>
            <w:shd w:val="clear" w:color="auto" w:fill="auto"/>
            <w:vAlign w:val="center"/>
          </w:tcPr>
          <w:p w14:paraId="2316B1BC" w14:textId="77777777" w:rsidR="00D904DA" w:rsidRPr="00D904DA" w:rsidRDefault="00D904DA" w:rsidP="00D904DA">
            <w:pPr>
              <w:suppressAutoHyphens/>
              <w:overflowPunct w:val="0"/>
              <w:autoSpaceDE w:val="0"/>
              <w:autoSpaceDN w:val="0"/>
              <w:spacing w:line="360" w:lineRule="auto"/>
              <w:jc w:val="center"/>
              <w:textAlignment w:val="baseline"/>
              <w:rPr>
                <w:rFonts w:ascii="微软雅黑" w:eastAsia="微软雅黑" w:hAnsi="微软雅黑" w:cs="Times New Roman"/>
                <w:b/>
                <w:kern w:val="3"/>
                <w:sz w:val="24"/>
              </w:rPr>
            </w:pPr>
            <w:r w:rsidRPr="00D904DA">
              <w:rPr>
                <w:rFonts w:ascii="微软雅黑" w:eastAsia="微软雅黑" w:hAnsi="微软雅黑" w:cs="Times New Roman" w:hint="eastAsia"/>
                <w:b/>
                <w:kern w:val="3"/>
                <w:sz w:val="24"/>
              </w:rPr>
              <w:t>要求</w:t>
            </w:r>
          </w:p>
        </w:tc>
      </w:tr>
      <w:tr w:rsidR="00D904DA" w:rsidRPr="00D904DA" w14:paraId="11A86D03" w14:textId="77777777" w:rsidTr="00F26CA9">
        <w:trPr>
          <w:jc w:val="center"/>
        </w:trPr>
        <w:tc>
          <w:tcPr>
            <w:tcW w:w="2014" w:type="dxa"/>
            <w:shd w:val="clear" w:color="auto" w:fill="auto"/>
            <w:vAlign w:val="center"/>
          </w:tcPr>
          <w:p w14:paraId="66875A81" w14:textId="77777777" w:rsidR="00D904DA" w:rsidRPr="00D904DA" w:rsidRDefault="00D904DA" w:rsidP="00D904DA">
            <w:pPr>
              <w:widowControl/>
              <w:adjustRightInd w:val="0"/>
              <w:textAlignment w:val="baseline"/>
              <w:rPr>
                <w:rFonts w:ascii="微软雅黑" w:eastAsia="微软雅黑" w:hAnsi="微软雅黑" w:cs="Times New Roman"/>
                <w:sz w:val="24"/>
                <w:szCs w:val="20"/>
              </w:rPr>
            </w:pPr>
            <w:r w:rsidRPr="00D904DA">
              <w:rPr>
                <w:rFonts w:ascii="微软雅黑" w:eastAsia="微软雅黑" w:hAnsi="微软雅黑" w:cs="Times New Roman" w:hint="eastAsia"/>
                <w:sz w:val="24"/>
                <w:szCs w:val="20"/>
              </w:rPr>
              <w:t>服务对象</w:t>
            </w:r>
          </w:p>
          <w:p w14:paraId="71A7FD19" w14:textId="77777777" w:rsidR="00D904DA" w:rsidRPr="00D904DA" w:rsidRDefault="00D904DA" w:rsidP="00D904DA">
            <w:pPr>
              <w:widowControl/>
              <w:adjustRightInd w:val="0"/>
              <w:textAlignment w:val="baseline"/>
              <w:rPr>
                <w:rFonts w:ascii="微软雅黑" w:eastAsia="微软雅黑" w:hAnsi="微软雅黑" w:cs="Times New Roman"/>
                <w:sz w:val="24"/>
                <w:szCs w:val="20"/>
              </w:rPr>
            </w:pPr>
            <w:r w:rsidRPr="00D904DA">
              <w:rPr>
                <w:rFonts w:ascii="微软雅黑" w:eastAsia="微软雅黑" w:hAnsi="微软雅黑" w:cs="Times New Roman" w:hint="eastAsia"/>
                <w:sz w:val="24"/>
                <w:szCs w:val="20"/>
              </w:rPr>
              <w:t>（</w:t>
            </w:r>
            <w:r w:rsidRPr="00D904DA">
              <w:rPr>
                <w:rFonts w:ascii="微软雅黑" w:eastAsia="微软雅黑" w:hAnsi="微软雅黑" w:cs="Times New Roman" w:hint="eastAsia"/>
                <w:b/>
                <w:bCs/>
                <w:color w:val="000000"/>
                <w:kern w:val="0"/>
                <w:sz w:val="20"/>
                <w:szCs w:val="20"/>
              </w:rPr>
              <w:t>包含但不仅限于以下内容</w:t>
            </w:r>
            <w:r w:rsidRPr="00D904DA">
              <w:rPr>
                <w:rFonts w:ascii="微软雅黑" w:eastAsia="微软雅黑" w:hAnsi="微软雅黑" w:cs="Times New Roman" w:hint="eastAsia"/>
                <w:sz w:val="24"/>
                <w:szCs w:val="20"/>
              </w:rPr>
              <w:t>）</w:t>
            </w:r>
          </w:p>
        </w:tc>
        <w:tc>
          <w:tcPr>
            <w:tcW w:w="7001" w:type="dxa"/>
            <w:shd w:val="clear" w:color="auto" w:fill="auto"/>
            <w:vAlign w:val="center"/>
          </w:tcPr>
          <w:p w14:paraId="54A59A0C"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1）病员排队服务管理系统项目</w:t>
            </w:r>
          </w:p>
          <w:p w14:paraId="7013A2D6"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2）门诊3楼腹膜透析门诊排队叫号系统项目</w:t>
            </w:r>
          </w:p>
          <w:p w14:paraId="3C5ADBD6"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3）门诊排队叫号系统增补及升级改造（为军服务）项目</w:t>
            </w:r>
          </w:p>
          <w:p w14:paraId="04B07065"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4）生殖中心门诊排队叫号系统项目</w:t>
            </w:r>
          </w:p>
          <w:p w14:paraId="7FD48963"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5）门诊心电图室及妇科B超排队叫号系统项目</w:t>
            </w:r>
          </w:p>
          <w:p w14:paraId="17A78BBC"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6）“安心排”检查排队系统项目  【体检、放射科】</w:t>
            </w:r>
          </w:p>
        </w:tc>
      </w:tr>
    </w:tbl>
    <w:p w14:paraId="056ACB09" w14:textId="77777777" w:rsidR="00D904DA" w:rsidRPr="00D904DA" w:rsidRDefault="00D904DA" w:rsidP="00D904DA">
      <w:pPr>
        <w:suppressAutoHyphens/>
        <w:overflowPunct w:val="0"/>
        <w:autoSpaceDE w:val="0"/>
        <w:autoSpaceDN w:val="0"/>
        <w:spacing w:before="62" w:line="276" w:lineRule="auto"/>
        <w:textAlignment w:val="baseline"/>
        <w:rPr>
          <w:rFonts w:ascii="微软雅黑" w:eastAsia="微软雅黑" w:hAnsi="微软雅黑" w:cs="Times New Roman"/>
          <w:b/>
          <w:bCs/>
          <w:kern w:val="3"/>
          <w:sz w:val="20"/>
          <w:szCs w:val="20"/>
        </w:rPr>
      </w:pPr>
    </w:p>
    <w:p w14:paraId="6CFBBB8F" w14:textId="77777777" w:rsidR="00D904DA" w:rsidRPr="00D904DA" w:rsidRDefault="00D904DA" w:rsidP="00D904DA">
      <w:pPr>
        <w:suppressAutoHyphens/>
        <w:overflowPunct w:val="0"/>
        <w:autoSpaceDE w:val="0"/>
        <w:autoSpaceDN w:val="0"/>
        <w:ind w:leftChars="600" w:left="1260"/>
        <w:textAlignment w:val="baseline"/>
        <w:rPr>
          <w:rFonts w:ascii="Calibri" w:eastAsia="等线" w:hAnsi="Calibri" w:cs="Times New Roman"/>
          <w:kern w:val="3"/>
          <w:sz w:val="22"/>
        </w:rPr>
      </w:pPr>
    </w:p>
    <w:p w14:paraId="10574BFF" w14:textId="77777777" w:rsidR="00D904DA" w:rsidRPr="00D904DA" w:rsidRDefault="00D904DA" w:rsidP="00D904DA">
      <w:pPr>
        <w:suppressAutoHyphens/>
        <w:overflowPunct w:val="0"/>
        <w:autoSpaceDE w:val="0"/>
        <w:autoSpaceDN w:val="0"/>
        <w:spacing w:before="62" w:line="276" w:lineRule="auto"/>
        <w:textAlignment w:val="baseline"/>
        <w:rPr>
          <w:rFonts w:ascii="微软雅黑" w:eastAsia="微软雅黑" w:hAnsi="微软雅黑" w:cs="Times New Roman"/>
          <w:b/>
          <w:bCs/>
          <w:kern w:val="3"/>
          <w:sz w:val="20"/>
          <w:szCs w:val="20"/>
        </w:rPr>
      </w:pPr>
      <w:r w:rsidRPr="00D904DA">
        <w:rPr>
          <w:rFonts w:ascii="微软雅黑" w:eastAsia="微软雅黑" w:hAnsi="微软雅黑" w:cs="Times New Roman" w:hint="eastAsia"/>
          <w:b/>
          <w:bCs/>
          <w:kern w:val="3"/>
          <w:sz w:val="20"/>
          <w:szCs w:val="20"/>
        </w:rPr>
        <w:t>3.2、硬件服务：</w:t>
      </w:r>
    </w:p>
    <w:p w14:paraId="000B309C" w14:textId="77777777" w:rsidR="00D904DA" w:rsidRPr="00D904DA" w:rsidRDefault="00D904DA" w:rsidP="00D904DA">
      <w:pPr>
        <w:suppressAutoHyphens/>
        <w:overflowPunct w:val="0"/>
        <w:autoSpaceDE w:val="0"/>
        <w:autoSpaceDN w:val="0"/>
        <w:spacing w:before="62" w:line="276" w:lineRule="auto"/>
        <w:textAlignment w:val="baseline"/>
        <w:rPr>
          <w:rFonts w:ascii="微软雅黑" w:eastAsia="微软雅黑" w:hAnsi="微软雅黑" w:cs="Times New Roman"/>
          <w:b/>
          <w:bCs/>
          <w:kern w:val="3"/>
          <w:sz w:val="20"/>
          <w:szCs w:val="20"/>
        </w:rPr>
      </w:pPr>
      <w:r w:rsidRPr="00D904DA">
        <w:rPr>
          <w:rFonts w:ascii="微软雅黑" w:eastAsia="微软雅黑" w:hAnsi="微软雅黑" w:cs="Times New Roman" w:hint="eastAsia"/>
          <w:b/>
          <w:bCs/>
          <w:kern w:val="3"/>
          <w:sz w:val="20"/>
          <w:szCs w:val="20"/>
        </w:rPr>
        <w:lastRenderedPageBreak/>
        <w:t>服务对象（包含但不仅限于以下设备）：</w:t>
      </w:r>
    </w:p>
    <w:tbl>
      <w:tblPr>
        <w:tblW w:w="86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7"/>
        <w:gridCol w:w="1508"/>
        <w:gridCol w:w="2579"/>
        <w:gridCol w:w="1202"/>
        <w:gridCol w:w="985"/>
        <w:gridCol w:w="1596"/>
      </w:tblGrid>
      <w:tr w:rsidR="00D904DA" w:rsidRPr="00D904DA" w14:paraId="0F1BC9A9" w14:textId="77777777" w:rsidTr="00F26CA9">
        <w:trPr>
          <w:trHeight w:val="506"/>
        </w:trPr>
        <w:tc>
          <w:tcPr>
            <w:tcW w:w="787" w:type="dxa"/>
            <w:shd w:val="clear" w:color="auto" w:fill="auto"/>
            <w:vAlign w:val="center"/>
          </w:tcPr>
          <w:p w14:paraId="48548246" w14:textId="77777777" w:rsidR="00D904DA" w:rsidRPr="00D904DA" w:rsidRDefault="00D904DA" w:rsidP="00D904DA">
            <w:pPr>
              <w:tabs>
                <w:tab w:val="left" w:pos="0"/>
              </w:tabs>
              <w:suppressAutoHyphens/>
              <w:overflowPunct w:val="0"/>
              <w:autoSpaceDE w:val="0"/>
              <w:autoSpaceDN w:val="0"/>
              <w:spacing w:line="360" w:lineRule="auto"/>
              <w:jc w:val="center"/>
              <w:textAlignment w:val="baseline"/>
              <w:rPr>
                <w:rFonts w:ascii="微软雅黑" w:eastAsia="微软雅黑" w:hAnsi="微软雅黑" w:cs="等线"/>
                <w:bCs/>
                <w:kern w:val="3"/>
                <w:sz w:val="24"/>
              </w:rPr>
            </w:pPr>
            <w:r w:rsidRPr="00D904DA">
              <w:rPr>
                <w:rFonts w:ascii="微软雅黑" w:eastAsia="微软雅黑" w:hAnsi="微软雅黑" w:cs="等线" w:hint="eastAsia"/>
                <w:bCs/>
                <w:kern w:val="3"/>
                <w:sz w:val="24"/>
              </w:rPr>
              <w:t>序号</w:t>
            </w:r>
          </w:p>
        </w:tc>
        <w:tc>
          <w:tcPr>
            <w:tcW w:w="1508" w:type="dxa"/>
            <w:shd w:val="clear" w:color="auto" w:fill="auto"/>
            <w:vAlign w:val="center"/>
          </w:tcPr>
          <w:p w14:paraId="6D169AB5" w14:textId="77777777" w:rsidR="00D904DA" w:rsidRPr="00D904DA" w:rsidRDefault="00D904DA" w:rsidP="00D904DA">
            <w:pPr>
              <w:tabs>
                <w:tab w:val="left" w:pos="0"/>
              </w:tabs>
              <w:suppressAutoHyphens/>
              <w:overflowPunct w:val="0"/>
              <w:autoSpaceDE w:val="0"/>
              <w:autoSpaceDN w:val="0"/>
              <w:spacing w:line="360" w:lineRule="auto"/>
              <w:jc w:val="center"/>
              <w:textAlignment w:val="baseline"/>
              <w:rPr>
                <w:rFonts w:ascii="微软雅黑" w:eastAsia="微软雅黑" w:hAnsi="微软雅黑" w:cs="等线"/>
                <w:bCs/>
                <w:kern w:val="3"/>
                <w:sz w:val="24"/>
              </w:rPr>
            </w:pPr>
            <w:r w:rsidRPr="00D904DA">
              <w:rPr>
                <w:rFonts w:ascii="微软雅黑" w:eastAsia="微软雅黑" w:hAnsi="微软雅黑" w:cs="等线" w:hint="eastAsia"/>
                <w:bCs/>
                <w:kern w:val="3"/>
                <w:sz w:val="24"/>
              </w:rPr>
              <w:t>设备名称</w:t>
            </w:r>
          </w:p>
        </w:tc>
        <w:tc>
          <w:tcPr>
            <w:tcW w:w="2579" w:type="dxa"/>
            <w:shd w:val="clear" w:color="auto" w:fill="auto"/>
            <w:vAlign w:val="center"/>
          </w:tcPr>
          <w:p w14:paraId="173A1315" w14:textId="77777777" w:rsidR="00D904DA" w:rsidRPr="00D904DA" w:rsidRDefault="00D904DA" w:rsidP="00D904DA">
            <w:pPr>
              <w:tabs>
                <w:tab w:val="left" w:pos="0"/>
              </w:tabs>
              <w:suppressAutoHyphens/>
              <w:overflowPunct w:val="0"/>
              <w:autoSpaceDE w:val="0"/>
              <w:autoSpaceDN w:val="0"/>
              <w:spacing w:line="360" w:lineRule="auto"/>
              <w:jc w:val="center"/>
              <w:textAlignment w:val="baseline"/>
              <w:rPr>
                <w:rFonts w:ascii="微软雅黑" w:eastAsia="微软雅黑" w:hAnsi="微软雅黑" w:cs="等线"/>
                <w:bCs/>
                <w:kern w:val="3"/>
                <w:sz w:val="24"/>
              </w:rPr>
            </w:pPr>
            <w:r w:rsidRPr="00D904DA">
              <w:rPr>
                <w:rFonts w:ascii="微软雅黑" w:eastAsia="微软雅黑" w:hAnsi="微软雅黑" w:cs="等线" w:hint="eastAsia"/>
                <w:bCs/>
                <w:kern w:val="3"/>
                <w:sz w:val="24"/>
              </w:rPr>
              <w:t>位置</w:t>
            </w:r>
          </w:p>
        </w:tc>
        <w:tc>
          <w:tcPr>
            <w:tcW w:w="1202" w:type="dxa"/>
            <w:shd w:val="clear" w:color="auto" w:fill="auto"/>
            <w:vAlign w:val="center"/>
          </w:tcPr>
          <w:p w14:paraId="29FAD3E3" w14:textId="77777777" w:rsidR="00D904DA" w:rsidRPr="00D904DA" w:rsidRDefault="00D904DA" w:rsidP="00D904DA">
            <w:pPr>
              <w:tabs>
                <w:tab w:val="left" w:pos="0"/>
              </w:tabs>
              <w:suppressAutoHyphens/>
              <w:overflowPunct w:val="0"/>
              <w:autoSpaceDE w:val="0"/>
              <w:autoSpaceDN w:val="0"/>
              <w:spacing w:line="360" w:lineRule="auto"/>
              <w:jc w:val="center"/>
              <w:textAlignment w:val="baseline"/>
              <w:rPr>
                <w:rFonts w:ascii="微软雅黑" w:eastAsia="微软雅黑" w:hAnsi="微软雅黑" w:cs="等线"/>
                <w:bCs/>
                <w:kern w:val="3"/>
                <w:sz w:val="24"/>
              </w:rPr>
            </w:pPr>
            <w:r w:rsidRPr="00D904DA">
              <w:rPr>
                <w:rFonts w:ascii="微软雅黑" w:eastAsia="微软雅黑" w:hAnsi="微软雅黑" w:cs="等线" w:hint="eastAsia"/>
                <w:bCs/>
                <w:kern w:val="3"/>
                <w:sz w:val="24"/>
              </w:rPr>
              <w:t>数量</w:t>
            </w:r>
          </w:p>
        </w:tc>
        <w:tc>
          <w:tcPr>
            <w:tcW w:w="985" w:type="dxa"/>
            <w:shd w:val="clear" w:color="auto" w:fill="auto"/>
            <w:vAlign w:val="center"/>
          </w:tcPr>
          <w:p w14:paraId="169F7B57" w14:textId="77777777" w:rsidR="00D904DA" w:rsidRPr="00D904DA" w:rsidRDefault="00D904DA" w:rsidP="00D904DA">
            <w:pPr>
              <w:tabs>
                <w:tab w:val="left" w:pos="0"/>
              </w:tabs>
              <w:suppressAutoHyphens/>
              <w:overflowPunct w:val="0"/>
              <w:autoSpaceDE w:val="0"/>
              <w:autoSpaceDN w:val="0"/>
              <w:spacing w:line="360" w:lineRule="auto"/>
              <w:jc w:val="center"/>
              <w:textAlignment w:val="baseline"/>
              <w:rPr>
                <w:rFonts w:ascii="微软雅黑" w:eastAsia="微软雅黑" w:hAnsi="微软雅黑" w:cs="等线"/>
                <w:bCs/>
                <w:kern w:val="3"/>
                <w:sz w:val="24"/>
              </w:rPr>
            </w:pPr>
            <w:r w:rsidRPr="00D904DA">
              <w:rPr>
                <w:rFonts w:ascii="微软雅黑" w:eastAsia="微软雅黑" w:hAnsi="微软雅黑" w:cs="等线" w:hint="eastAsia"/>
                <w:bCs/>
                <w:kern w:val="3"/>
                <w:sz w:val="24"/>
              </w:rPr>
              <w:t>总计</w:t>
            </w:r>
          </w:p>
        </w:tc>
        <w:tc>
          <w:tcPr>
            <w:tcW w:w="1596" w:type="dxa"/>
            <w:shd w:val="clear" w:color="auto" w:fill="auto"/>
            <w:vAlign w:val="center"/>
          </w:tcPr>
          <w:p w14:paraId="7F4B8434" w14:textId="77777777" w:rsidR="00D904DA" w:rsidRPr="00D904DA" w:rsidRDefault="00D904DA" w:rsidP="00D904DA">
            <w:pPr>
              <w:tabs>
                <w:tab w:val="left" w:pos="0"/>
              </w:tabs>
              <w:suppressAutoHyphens/>
              <w:overflowPunct w:val="0"/>
              <w:autoSpaceDE w:val="0"/>
              <w:autoSpaceDN w:val="0"/>
              <w:spacing w:line="360" w:lineRule="auto"/>
              <w:jc w:val="center"/>
              <w:textAlignment w:val="baseline"/>
              <w:rPr>
                <w:rFonts w:ascii="微软雅黑" w:eastAsia="微软雅黑" w:hAnsi="微软雅黑" w:cs="等线"/>
                <w:bCs/>
                <w:kern w:val="3"/>
                <w:sz w:val="24"/>
              </w:rPr>
            </w:pPr>
            <w:r w:rsidRPr="00D904DA">
              <w:rPr>
                <w:rFonts w:ascii="微软雅黑" w:eastAsia="微软雅黑" w:hAnsi="微软雅黑" w:cs="等线" w:hint="eastAsia"/>
                <w:bCs/>
                <w:kern w:val="3"/>
                <w:sz w:val="24"/>
              </w:rPr>
              <w:t>备注</w:t>
            </w:r>
          </w:p>
        </w:tc>
      </w:tr>
      <w:tr w:rsidR="00D904DA" w:rsidRPr="00D904DA" w14:paraId="661DD0BC" w14:textId="77777777" w:rsidTr="00F26CA9">
        <w:trPr>
          <w:trHeight w:val="451"/>
        </w:trPr>
        <w:tc>
          <w:tcPr>
            <w:tcW w:w="787" w:type="dxa"/>
            <w:vMerge w:val="restart"/>
            <w:shd w:val="clear" w:color="auto" w:fill="auto"/>
            <w:vAlign w:val="center"/>
          </w:tcPr>
          <w:p w14:paraId="38141B28" w14:textId="77777777" w:rsidR="00D904DA" w:rsidRPr="00D904DA" w:rsidRDefault="00D904DA" w:rsidP="00D904DA">
            <w:pPr>
              <w:tabs>
                <w:tab w:val="left" w:pos="0"/>
              </w:tabs>
              <w:suppressAutoHyphens/>
              <w:overflowPunct w:val="0"/>
              <w:autoSpaceDE w:val="0"/>
              <w:autoSpaceDN w:val="0"/>
              <w:spacing w:line="360" w:lineRule="auto"/>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1</w:t>
            </w:r>
          </w:p>
        </w:tc>
        <w:tc>
          <w:tcPr>
            <w:tcW w:w="1508" w:type="dxa"/>
            <w:vMerge w:val="restart"/>
            <w:shd w:val="clear" w:color="auto" w:fill="auto"/>
            <w:vAlign w:val="center"/>
          </w:tcPr>
          <w:p w14:paraId="7662A14C"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诊室二次候诊一体机</w:t>
            </w:r>
          </w:p>
        </w:tc>
        <w:tc>
          <w:tcPr>
            <w:tcW w:w="2579" w:type="dxa"/>
            <w:shd w:val="clear" w:color="auto" w:fill="auto"/>
            <w:vAlign w:val="center"/>
          </w:tcPr>
          <w:p w14:paraId="40D2E3A9"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kern w:val="3"/>
                <w:sz w:val="20"/>
                <w:szCs w:val="20"/>
              </w:rPr>
            </w:pPr>
            <w:r w:rsidRPr="00D904DA">
              <w:rPr>
                <w:rFonts w:ascii="微软雅黑" w:eastAsia="微软雅黑" w:hAnsi="微软雅黑" w:cs="等线" w:hint="eastAsia"/>
                <w:kern w:val="3"/>
                <w:sz w:val="20"/>
                <w:szCs w:val="20"/>
              </w:rPr>
              <w:t>门诊2F</w:t>
            </w:r>
            <w:proofErr w:type="gramStart"/>
            <w:r w:rsidRPr="00D904DA">
              <w:rPr>
                <w:rFonts w:ascii="微软雅黑" w:eastAsia="微软雅黑" w:hAnsi="微软雅黑" w:cs="等线" w:hint="eastAsia"/>
                <w:kern w:val="3"/>
                <w:sz w:val="20"/>
                <w:szCs w:val="20"/>
              </w:rPr>
              <w:t>第一诊区</w:t>
            </w:r>
            <w:proofErr w:type="gramEnd"/>
          </w:p>
        </w:tc>
        <w:tc>
          <w:tcPr>
            <w:tcW w:w="1202" w:type="dxa"/>
            <w:shd w:val="clear" w:color="auto" w:fill="auto"/>
            <w:vAlign w:val="center"/>
          </w:tcPr>
          <w:p w14:paraId="75749864"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13</w:t>
            </w:r>
          </w:p>
        </w:tc>
        <w:tc>
          <w:tcPr>
            <w:tcW w:w="985" w:type="dxa"/>
            <w:vMerge w:val="restart"/>
            <w:shd w:val="clear" w:color="auto" w:fill="auto"/>
            <w:vAlign w:val="center"/>
          </w:tcPr>
          <w:p w14:paraId="150737E8"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
                <w:kern w:val="3"/>
                <w:sz w:val="20"/>
                <w:szCs w:val="20"/>
              </w:rPr>
            </w:pPr>
            <w:r w:rsidRPr="00D904DA">
              <w:rPr>
                <w:rFonts w:ascii="微软雅黑" w:eastAsia="微软雅黑" w:hAnsi="微软雅黑" w:cs="等线" w:hint="eastAsia"/>
                <w:b/>
                <w:kern w:val="3"/>
                <w:sz w:val="20"/>
                <w:szCs w:val="20"/>
              </w:rPr>
              <w:t>99</w:t>
            </w:r>
          </w:p>
        </w:tc>
        <w:tc>
          <w:tcPr>
            <w:tcW w:w="1596" w:type="dxa"/>
            <w:shd w:val="clear" w:color="auto" w:fill="auto"/>
            <w:vAlign w:val="center"/>
          </w:tcPr>
          <w:p w14:paraId="50F87142"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17英寸4:3</w:t>
            </w:r>
          </w:p>
        </w:tc>
      </w:tr>
      <w:tr w:rsidR="00D904DA" w:rsidRPr="00D904DA" w14:paraId="7A9AFCAD" w14:textId="77777777" w:rsidTr="00F26CA9">
        <w:trPr>
          <w:trHeight w:val="451"/>
        </w:trPr>
        <w:tc>
          <w:tcPr>
            <w:tcW w:w="787" w:type="dxa"/>
            <w:vMerge/>
            <w:shd w:val="clear" w:color="auto" w:fill="auto"/>
            <w:vAlign w:val="center"/>
          </w:tcPr>
          <w:p w14:paraId="20DD9B62" w14:textId="77777777" w:rsidR="00D904DA" w:rsidRPr="00D904DA" w:rsidRDefault="00D904DA" w:rsidP="00D904DA">
            <w:pPr>
              <w:tabs>
                <w:tab w:val="left" w:pos="0"/>
              </w:tabs>
              <w:suppressAutoHyphens/>
              <w:overflowPunct w:val="0"/>
              <w:autoSpaceDE w:val="0"/>
              <w:autoSpaceDN w:val="0"/>
              <w:spacing w:line="360" w:lineRule="auto"/>
              <w:jc w:val="center"/>
              <w:textAlignment w:val="baseline"/>
              <w:rPr>
                <w:rFonts w:ascii="微软雅黑" w:eastAsia="微软雅黑" w:hAnsi="微软雅黑" w:cs="等线"/>
                <w:bCs/>
                <w:kern w:val="3"/>
                <w:sz w:val="20"/>
                <w:szCs w:val="20"/>
              </w:rPr>
            </w:pPr>
          </w:p>
        </w:tc>
        <w:tc>
          <w:tcPr>
            <w:tcW w:w="1508" w:type="dxa"/>
            <w:vMerge/>
            <w:shd w:val="clear" w:color="auto" w:fill="auto"/>
            <w:vAlign w:val="center"/>
          </w:tcPr>
          <w:p w14:paraId="709EC555"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bCs/>
                <w:kern w:val="3"/>
                <w:sz w:val="20"/>
                <w:szCs w:val="20"/>
              </w:rPr>
            </w:pPr>
          </w:p>
        </w:tc>
        <w:tc>
          <w:tcPr>
            <w:tcW w:w="2579" w:type="dxa"/>
            <w:shd w:val="clear" w:color="auto" w:fill="auto"/>
            <w:vAlign w:val="center"/>
          </w:tcPr>
          <w:p w14:paraId="160539B4"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kern w:val="3"/>
                <w:sz w:val="20"/>
                <w:szCs w:val="20"/>
              </w:rPr>
            </w:pPr>
            <w:r w:rsidRPr="00D904DA">
              <w:rPr>
                <w:rFonts w:ascii="微软雅黑" w:eastAsia="微软雅黑" w:hAnsi="微软雅黑" w:cs="等线" w:hint="eastAsia"/>
                <w:kern w:val="3"/>
                <w:sz w:val="20"/>
                <w:szCs w:val="20"/>
              </w:rPr>
              <w:t>门诊2F</w:t>
            </w:r>
            <w:proofErr w:type="gramStart"/>
            <w:r w:rsidRPr="00D904DA">
              <w:rPr>
                <w:rFonts w:ascii="微软雅黑" w:eastAsia="微软雅黑" w:hAnsi="微软雅黑" w:cs="等线" w:hint="eastAsia"/>
                <w:kern w:val="3"/>
                <w:sz w:val="20"/>
                <w:szCs w:val="20"/>
              </w:rPr>
              <w:t>第二诊区</w:t>
            </w:r>
            <w:proofErr w:type="gramEnd"/>
          </w:p>
        </w:tc>
        <w:tc>
          <w:tcPr>
            <w:tcW w:w="1202" w:type="dxa"/>
            <w:shd w:val="clear" w:color="auto" w:fill="auto"/>
            <w:vAlign w:val="center"/>
          </w:tcPr>
          <w:p w14:paraId="6183708D"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12</w:t>
            </w:r>
          </w:p>
        </w:tc>
        <w:tc>
          <w:tcPr>
            <w:tcW w:w="985" w:type="dxa"/>
            <w:vMerge/>
            <w:shd w:val="clear" w:color="auto" w:fill="auto"/>
            <w:vAlign w:val="center"/>
          </w:tcPr>
          <w:p w14:paraId="0A81B9FA"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
                <w:kern w:val="3"/>
                <w:sz w:val="20"/>
                <w:szCs w:val="20"/>
              </w:rPr>
            </w:pPr>
          </w:p>
        </w:tc>
        <w:tc>
          <w:tcPr>
            <w:tcW w:w="1596" w:type="dxa"/>
            <w:shd w:val="clear" w:color="auto" w:fill="auto"/>
            <w:vAlign w:val="center"/>
          </w:tcPr>
          <w:p w14:paraId="2DC85CC0"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17英寸4:3</w:t>
            </w:r>
          </w:p>
        </w:tc>
      </w:tr>
      <w:tr w:rsidR="00D904DA" w:rsidRPr="00D904DA" w14:paraId="1FD19B4D" w14:textId="77777777" w:rsidTr="00F26CA9">
        <w:trPr>
          <w:trHeight w:val="451"/>
        </w:trPr>
        <w:tc>
          <w:tcPr>
            <w:tcW w:w="787" w:type="dxa"/>
            <w:vMerge/>
            <w:shd w:val="clear" w:color="auto" w:fill="auto"/>
            <w:vAlign w:val="center"/>
          </w:tcPr>
          <w:p w14:paraId="26DC6B44" w14:textId="77777777" w:rsidR="00D904DA" w:rsidRPr="00D904DA" w:rsidRDefault="00D904DA" w:rsidP="00D904DA">
            <w:pPr>
              <w:tabs>
                <w:tab w:val="left" w:pos="0"/>
              </w:tabs>
              <w:suppressAutoHyphens/>
              <w:overflowPunct w:val="0"/>
              <w:autoSpaceDE w:val="0"/>
              <w:autoSpaceDN w:val="0"/>
              <w:spacing w:line="360" w:lineRule="auto"/>
              <w:jc w:val="center"/>
              <w:textAlignment w:val="baseline"/>
              <w:rPr>
                <w:rFonts w:ascii="微软雅黑" w:eastAsia="微软雅黑" w:hAnsi="微软雅黑" w:cs="等线"/>
                <w:bCs/>
                <w:kern w:val="3"/>
                <w:sz w:val="20"/>
                <w:szCs w:val="20"/>
              </w:rPr>
            </w:pPr>
          </w:p>
        </w:tc>
        <w:tc>
          <w:tcPr>
            <w:tcW w:w="1508" w:type="dxa"/>
            <w:vMerge/>
            <w:shd w:val="clear" w:color="auto" w:fill="auto"/>
            <w:vAlign w:val="center"/>
          </w:tcPr>
          <w:p w14:paraId="710BD143"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bCs/>
                <w:kern w:val="3"/>
                <w:sz w:val="20"/>
                <w:szCs w:val="20"/>
              </w:rPr>
            </w:pPr>
          </w:p>
        </w:tc>
        <w:tc>
          <w:tcPr>
            <w:tcW w:w="2579" w:type="dxa"/>
            <w:shd w:val="clear" w:color="auto" w:fill="auto"/>
            <w:vAlign w:val="center"/>
          </w:tcPr>
          <w:p w14:paraId="6D67F511"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kern w:val="3"/>
                <w:sz w:val="20"/>
                <w:szCs w:val="20"/>
              </w:rPr>
            </w:pPr>
            <w:r w:rsidRPr="00D904DA">
              <w:rPr>
                <w:rFonts w:ascii="微软雅黑" w:eastAsia="微软雅黑" w:hAnsi="微软雅黑" w:cs="等线" w:hint="eastAsia"/>
                <w:kern w:val="3"/>
                <w:sz w:val="20"/>
                <w:szCs w:val="20"/>
              </w:rPr>
              <w:t>门诊2F</w:t>
            </w:r>
            <w:proofErr w:type="gramStart"/>
            <w:r w:rsidRPr="00D904DA">
              <w:rPr>
                <w:rFonts w:ascii="微软雅黑" w:eastAsia="微软雅黑" w:hAnsi="微软雅黑" w:cs="等线" w:hint="eastAsia"/>
                <w:kern w:val="3"/>
                <w:sz w:val="20"/>
                <w:szCs w:val="20"/>
              </w:rPr>
              <w:t>第三诊区</w:t>
            </w:r>
            <w:proofErr w:type="gramEnd"/>
          </w:p>
        </w:tc>
        <w:tc>
          <w:tcPr>
            <w:tcW w:w="1202" w:type="dxa"/>
            <w:shd w:val="clear" w:color="auto" w:fill="auto"/>
            <w:vAlign w:val="center"/>
          </w:tcPr>
          <w:p w14:paraId="48318596"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7</w:t>
            </w:r>
          </w:p>
        </w:tc>
        <w:tc>
          <w:tcPr>
            <w:tcW w:w="985" w:type="dxa"/>
            <w:vMerge/>
            <w:shd w:val="clear" w:color="auto" w:fill="auto"/>
            <w:vAlign w:val="center"/>
          </w:tcPr>
          <w:p w14:paraId="2EDEA170"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
                <w:kern w:val="3"/>
                <w:sz w:val="20"/>
                <w:szCs w:val="20"/>
              </w:rPr>
            </w:pPr>
          </w:p>
        </w:tc>
        <w:tc>
          <w:tcPr>
            <w:tcW w:w="1596" w:type="dxa"/>
            <w:shd w:val="clear" w:color="auto" w:fill="auto"/>
            <w:vAlign w:val="center"/>
          </w:tcPr>
          <w:p w14:paraId="2DE40647"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17英寸4:3</w:t>
            </w:r>
          </w:p>
        </w:tc>
      </w:tr>
      <w:tr w:rsidR="00D904DA" w:rsidRPr="00D904DA" w14:paraId="0BCC172A" w14:textId="77777777" w:rsidTr="00F26CA9">
        <w:trPr>
          <w:trHeight w:val="451"/>
        </w:trPr>
        <w:tc>
          <w:tcPr>
            <w:tcW w:w="787" w:type="dxa"/>
            <w:vMerge/>
            <w:shd w:val="clear" w:color="auto" w:fill="auto"/>
            <w:vAlign w:val="center"/>
          </w:tcPr>
          <w:p w14:paraId="473F93B7" w14:textId="77777777" w:rsidR="00D904DA" w:rsidRPr="00D904DA" w:rsidRDefault="00D904DA" w:rsidP="00D904DA">
            <w:pPr>
              <w:tabs>
                <w:tab w:val="left" w:pos="0"/>
              </w:tabs>
              <w:suppressAutoHyphens/>
              <w:overflowPunct w:val="0"/>
              <w:autoSpaceDE w:val="0"/>
              <w:autoSpaceDN w:val="0"/>
              <w:spacing w:line="360" w:lineRule="auto"/>
              <w:jc w:val="center"/>
              <w:textAlignment w:val="baseline"/>
              <w:rPr>
                <w:rFonts w:ascii="微软雅黑" w:eastAsia="微软雅黑" w:hAnsi="微软雅黑" w:cs="等线"/>
                <w:bCs/>
                <w:kern w:val="3"/>
                <w:sz w:val="20"/>
                <w:szCs w:val="20"/>
              </w:rPr>
            </w:pPr>
          </w:p>
        </w:tc>
        <w:tc>
          <w:tcPr>
            <w:tcW w:w="1508" w:type="dxa"/>
            <w:vMerge/>
            <w:shd w:val="clear" w:color="auto" w:fill="auto"/>
            <w:vAlign w:val="center"/>
          </w:tcPr>
          <w:p w14:paraId="6D12BCE7"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bCs/>
                <w:kern w:val="3"/>
                <w:sz w:val="20"/>
                <w:szCs w:val="20"/>
              </w:rPr>
            </w:pPr>
          </w:p>
        </w:tc>
        <w:tc>
          <w:tcPr>
            <w:tcW w:w="2579" w:type="dxa"/>
            <w:shd w:val="clear" w:color="auto" w:fill="auto"/>
            <w:vAlign w:val="center"/>
          </w:tcPr>
          <w:p w14:paraId="02E5D991"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kern w:val="3"/>
                <w:sz w:val="20"/>
                <w:szCs w:val="20"/>
              </w:rPr>
            </w:pPr>
            <w:r w:rsidRPr="00D904DA">
              <w:rPr>
                <w:rFonts w:ascii="微软雅黑" w:eastAsia="微软雅黑" w:hAnsi="微软雅黑" w:cs="等线" w:hint="eastAsia"/>
                <w:kern w:val="3"/>
                <w:sz w:val="20"/>
                <w:szCs w:val="20"/>
              </w:rPr>
              <w:t>门诊2F</w:t>
            </w:r>
            <w:proofErr w:type="gramStart"/>
            <w:r w:rsidRPr="00D904DA">
              <w:rPr>
                <w:rFonts w:ascii="微软雅黑" w:eastAsia="微软雅黑" w:hAnsi="微软雅黑" w:cs="等线" w:hint="eastAsia"/>
                <w:kern w:val="3"/>
                <w:sz w:val="20"/>
                <w:szCs w:val="20"/>
              </w:rPr>
              <w:t>第四诊区</w:t>
            </w:r>
            <w:proofErr w:type="gramEnd"/>
          </w:p>
        </w:tc>
        <w:tc>
          <w:tcPr>
            <w:tcW w:w="1202" w:type="dxa"/>
            <w:shd w:val="clear" w:color="auto" w:fill="auto"/>
            <w:vAlign w:val="center"/>
          </w:tcPr>
          <w:p w14:paraId="46D835AA"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7</w:t>
            </w:r>
          </w:p>
        </w:tc>
        <w:tc>
          <w:tcPr>
            <w:tcW w:w="985" w:type="dxa"/>
            <w:vMerge/>
            <w:shd w:val="clear" w:color="auto" w:fill="auto"/>
            <w:vAlign w:val="center"/>
          </w:tcPr>
          <w:p w14:paraId="6F8F981E"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
                <w:kern w:val="3"/>
                <w:sz w:val="20"/>
                <w:szCs w:val="20"/>
              </w:rPr>
            </w:pPr>
          </w:p>
        </w:tc>
        <w:tc>
          <w:tcPr>
            <w:tcW w:w="1596" w:type="dxa"/>
            <w:shd w:val="clear" w:color="auto" w:fill="auto"/>
            <w:vAlign w:val="center"/>
          </w:tcPr>
          <w:p w14:paraId="72CBB42D"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17英寸4:3</w:t>
            </w:r>
          </w:p>
        </w:tc>
      </w:tr>
      <w:tr w:rsidR="00D904DA" w:rsidRPr="00D904DA" w14:paraId="159E99D1" w14:textId="77777777" w:rsidTr="00F26CA9">
        <w:trPr>
          <w:trHeight w:val="451"/>
        </w:trPr>
        <w:tc>
          <w:tcPr>
            <w:tcW w:w="787" w:type="dxa"/>
            <w:vMerge/>
            <w:shd w:val="clear" w:color="auto" w:fill="auto"/>
            <w:vAlign w:val="center"/>
          </w:tcPr>
          <w:p w14:paraId="2FA160A1" w14:textId="77777777" w:rsidR="00D904DA" w:rsidRPr="00D904DA" w:rsidRDefault="00D904DA" w:rsidP="00D904DA">
            <w:pPr>
              <w:tabs>
                <w:tab w:val="left" w:pos="0"/>
              </w:tabs>
              <w:suppressAutoHyphens/>
              <w:overflowPunct w:val="0"/>
              <w:autoSpaceDE w:val="0"/>
              <w:autoSpaceDN w:val="0"/>
              <w:spacing w:line="360" w:lineRule="auto"/>
              <w:jc w:val="center"/>
              <w:textAlignment w:val="baseline"/>
              <w:rPr>
                <w:rFonts w:ascii="微软雅黑" w:eastAsia="微软雅黑" w:hAnsi="微软雅黑" w:cs="等线"/>
                <w:bCs/>
                <w:kern w:val="3"/>
                <w:sz w:val="20"/>
                <w:szCs w:val="20"/>
              </w:rPr>
            </w:pPr>
          </w:p>
        </w:tc>
        <w:tc>
          <w:tcPr>
            <w:tcW w:w="1508" w:type="dxa"/>
            <w:vMerge/>
            <w:shd w:val="clear" w:color="auto" w:fill="auto"/>
            <w:vAlign w:val="center"/>
          </w:tcPr>
          <w:p w14:paraId="5D04C712"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bCs/>
                <w:kern w:val="3"/>
                <w:sz w:val="20"/>
                <w:szCs w:val="20"/>
              </w:rPr>
            </w:pPr>
          </w:p>
        </w:tc>
        <w:tc>
          <w:tcPr>
            <w:tcW w:w="2579" w:type="dxa"/>
            <w:shd w:val="clear" w:color="auto" w:fill="auto"/>
            <w:vAlign w:val="center"/>
          </w:tcPr>
          <w:p w14:paraId="1B55DB6D"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kern w:val="3"/>
                <w:sz w:val="20"/>
                <w:szCs w:val="20"/>
              </w:rPr>
            </w:pPr>
            <w:r w:rsidRPr="00D904DA">
              <w:rPr>
                <w:rFonts w:ascii="微软雅黑" w:eastAsia="微软雅黑" w:hAnsi="微软雅黑" w:cs="等线" w:hint="eastAsia"/>
                <w:kern w:val="3"/>
                <w:sz w:val="20"/>
                <w:szCs w:val="20"/>
              </w:rPr>
              <w:t>门诊3F</w:t>
            </w:r>
            <w:proofErr w:type="gramStart"/>
            <w:r w:rsidRPr="00D904DA">
              <w:rPr>
                <w:rFonts w:ascii="微软雅黑" w:eastAsia="微软雅黑" w:hAnsi="微软雅黑" w:cs="等线" w:hint="eastAsia"/>
                <w:kern w:val="3"/>
                <w:sz w:val="20"/>
                <w:szCs w:val="20"/>
              </w:rPr>
              <w:t>超声诊区</w:t>
            </w:r>
            <w:proofErr w:type="gramEnd"/>
          </w:p>
        </w:tc>
        <w:tc>
          <w:tcPr>
            <w:tcW w:w="1202" w:type="dxa"/>
            <w:shd w:val="clear" w:color="auto" w:fill="auto"/>
            <w:vAlign w:val="center"/>
          </w:tcPr>
          <w:p w14:paraId="47CFAEED"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10</w:t>
            </w:r>
          </w:p>
        </w:tc>
        <w:tc>
          <w:tcPr>
            <w:tcW w:w="985" w:type="dxa"/>
            <w:vMerge/>
            <w:shd w:val="clear" w:color="auto" w:fill="auto"/>
            <w:vAlign w:val="center"/>
          </w:tcPr>
          <w:p w14:paraId="05769B22"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
                <w:kern w:val="3"/>
                <w:sz w:val="20"/>
                <w:szCs w:val="20"/>
              </w:rPr>
            </w:pPr>
          </w:p>
        </w:tc>
        <w:tc>
          <w:tcPr>
            <w:tcW w:w="1596" w:type="dxa"/>
            <w:shd w:val="clear" w:color="auto" w:fill="auto"/>
            <w:vAlign w:val="center"/>
          </w:tcPr>
          <w:p w14:paraId="322A2372"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17英寸4:3</w:t>
            </w:r>
          </w:p>
        </w:tc>
      </w:tr>
      <w:tr w:rsidR="00D904DA" w:rsidRPr="00D904DA" w14:paraId="6B33AD86" w14:textId="77777777" w:rsidTr="00F26CA9">
        <w:trPr>
          <w:trHeight w:val="451"/>
        </w:trPr>
        <w:tc>
          <w:tcPr>
            <w:tcW w:w="787" w:type="dxa"/>
            <w:vMerge/>
            <w:shd w:val="clear" w:color="auto" w:fill="auto"/>
            <w:vAlign w:val="center"/>
          </w:tcPr>
          <w:p w14:paraId="007FB2C2" w14:textId="77777777" w:rsidR="00D904DA" w:rsidRPr="00D904DA" w:rsidRDefault="00D904DA" w:rsidP="00D904DA">
            <w:pPr>
              <w:tabs>
                <w:tab w:val="left" w:pos="0"/>
              </w:tabs>
              <w:suppressAutoHyphens/>
              <w:overflowPunct w:val="0"/>
              <w:autoSpaceDE w:val="0"/>
              <w:autoSpaceDN w:val="0"/>
              <w:spacing w:line="360" w:lineRule="auto"/>
              <w:jc w:val="center"/>
              <w:textAlignment w:val="baseline"/>
              <w:rPr>
                <w:rFonts w:ascii="微软雅黑" w:eastAsia="微软雅黑" w:hAnsi="微软雅黑" w:cs="等线"/>
                <w:bCs/>
                <w:kern w:val="3"/>
                <w:sz w:val="20"/>
                <w:szCs w:val="20"/>
              </w:rPr>
            </w:pPr>
          </w:p>
        </w:tc>
        <w:tc>
          <w:tcPr>
            <w:tcW w:w="1508" w:type="dxa"/>
            <w:vMerge/>
            <w:shd w:val="clear" w:color="auto" w:fill="auto"/>
            <w:vAlign w:val="center"/>
          </w:tcPr>
          <w:p w14:paraId="3DF9690F"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bCs/>
                <w:kern w:val="3"/>
                <w:sz w:val="20"/>
                <w:szCs w:val="20"/>
              </w:rPr>
            </w:pPr>
          </w:p>
        </w:tc>
        <w:tc>
          <w:tcPr>
            <w:tcW w:w="2579" w:type="dxa"/>
            <w:shd w:val="clear" w:color="auto" w:fill="auto"/>
            <w:vAlign w:val="center"/>
          </w:tcPr>
          <w:p w14:paraId="24404137"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kern w:val="3"/>
                <w:sz w:val="20"/>
                <w:szCs w:val="20"/>
              </w:rPr>
            </w:pPr>
            <w:r w:rsidRPr="00D904DA">
              <w:rPr>
                <w:rFonts w:ascii="微软雅黑" w:eastAsia="微软雅黑" w:hAnsi="微软雅黑" w:cs="等线" w:hint="eastAsia"/>
                <w:kern w:val="3"/>
                <w:sz w:val="20"/>
                <w:szCs w:val="20"/>
              </w:rPr>
              <w:t>门诊4F</w:t>
            </w:r>
            <w:proofErr w:type="gramStart"/>
            <w:r w:rsidRPr="00D904DA">
              <w:rPr>
                <w:rFonts w:ascii="微软雅黑" w:eastAsia="微软雅黑" w:hAnsi="微软雅黑" w:cs="等线" w:hint="eastAsia"/>
                <w:kern w:val="3"/>
                <w:sz w:val="20"/>
                <w:szCs w:val="20"/>
              </w:rPr>
              <w:t>第五诊区</w:t>
            </w:r>
            <w:proofErr w:type="gramEnd"/>
          </w:p>
        </w:tc>
        <w:tc>
          <w:tcPr>
            <w:tcW w:w="1202" w:type="dxa"/>
            <w:shd w:val="clear" w:color="auto" w:fill="auto"/>
            <w:vAlign w:val="center"/>
          </w:tcPr>
          <w:p w14:paraId="501294F9"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7</w:t>
            </w:r>
          </w:p>
        </w:tc>
        <w:tc>
          <w:tcPr>
            <w:tcW w:w="985" w:type="dxa"/>
            <w:vMerge/>
            <w:shd w:val="clear" w:color="auto" w:fill="auto"/>
            <w:vAlign w:val="center"/>
          </w:tcPr>
          <w:p w14:paraId="73EA04EC"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
                <w:kern w:val="3"/>
                <w:sz w:val="20"/>
                <w:szCs w:val="20"/>
              </w:rPr>
            </w:pPr>
          </w:p>
        </w:tc>
        <w:tc>
          <w:tcPr>
            <w:tcW w:w="1596" w:type="dxa"/>
            <w:shd w:val="clear" w:color="auto" w:fill="auto"/>
            <w:vAlign w:val="center"/>
          </w:tcPr>
          <w:p w14:paraId="73CBC439"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17英寸4:3</w:t>
            </w:r>
          </w:p>
        </w:tc>
      </w:tr>
      <w:tr w:rsidR="00D904DA" w:rsidRPr="00D904DA" w14:paraId="1FDF0A7F" w14:textId="77777777" w:rsidTr="00F26CA9">
        <w:trPr>
          <w:trHeight w:val="451"/>
        </w:trPr>
        <w:tc>
          <w:tcPr>
            <w:tcW w:w="787" w:type="dxa"/>
            <w:vMerge/>
            <w:shd w:val="clear" w:color="auto" w:fill="auto"/>
            <w:vAlign w:val="center"/>
          </w:tcPr>
          <w:p w14:paraId="3894E065" w14:textId="77777777" w:rsidR="00D904DA" w:rsidRPr="00D904DA" w:rsidRDefault="00D904DA" w:rsidP="00D904DA">
            <w:pPr>
              <w:tabs>
                <w:tab w:val="left" w:pos="0"/>
              </w:tabs>
              <w:suppressAutoHyphens/>
              <w:overflowPunct w:val="0"/>
              <w:autoSpaceDE w:val="0"/>
              <w:autoSpaceDN w:val="0"/>
              <w:spacing w:line="360" w:lineRule="auto"/>
              <w:jc w:val="center"/>
              <w:textAlignment w:val="baseline"/>
              <w:rPr>
                <w:rFonts w:ascii="微软雅黑" w:eastAsia="微软雅黑" w:hAnsi="微软雅黑" w:cs="等线"/>
                <w:bCs/>
                <w:kern w:val="3"/>
                <w:sz w:val="20"/>
                <w:szCs w:val="20"/>
              </w:rPr>
            </w:pPr>
          </w:p>
        </w:tc>
        <w:tc>
          <w:tcPr>
            <w:tcW w:w="1508" w:type="dxa"/>
            <w:vMerge/>
            <w:shd w:val="clear" w:color="auto" w:fill="auto"/>
            <w:vAlign w:val="center"/>
          </w:tcPr>
          <w:p w14:paraId="42716021"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bCs/>
                <w:kern w:val="3"/>
                <w:sz w:val="20"/>
                <w:szCs w:val="20"/>
              </w:rPr>
            </w:pPr>
          </w:p>
        </w:tc>
        <w:tc>
          <w:tcPr>
            <w:tcW w:w="2579" w:type="dxa"/>
            <w:shd w:val="clear" w:color="auto" w:fill="auto"/>
            <w:vAlign w:val="center"/>
          </w:tcPr>
          <w:p w14:paraId="128198E0"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kern w:val="3"/>
                <w:sz w:val="20"/>
                <w:szCs w:val="20"/>
              </w:rPr>
            </w:pPr>
            <w:r w:rsidRPr="00D904DA">
              <w:rPr>
                <w:rFonts w:ascii="微软雅黑" w:eastAsia="微软雅黑" w:hAnsi="微软雅黑" w:cs="等线" w:hint="eastAsia"/>
                <w:kern w:val="3"/>
                <w:sz w:val="20"/>
                <w:szCs w:val="20"/>
              </w:rPr>
              <w:t>门诊4F</w:t>
            </w:r>
            <w:proofErr w:type="gramStart"/>
            <w:r w:rsidRPr="00D904DA">
              <w:rPr>
                <w:rFonts w:ascii="微软雅黑" w:eastAsia="微软雅黑" w:hAnsi="微软雅黑" w:cs="等线" w:hint="eastAsia"/>
                <w:kern w:val="3"/>
                <w:sz w:val="20"/>
                <w:szCs w:val="20"/>
              </w:rPr>
              <w:t>第六诊区</w:t>
            </w:r>
            <w:proofErr w:type="gramEnd"/>
          </w:p>
        </w:tc>
        <w:tc>
          <w:tcPr>
            <w:tcW w:w="1202" w:type="dxa"/>
            <w:shd w:val="clear" w:color="auto" w:fill="auto"/>
            <w:vAlign w:val="center"/>
          </w:tcPr>
          <w:p w14:paraId="10D27669"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14</w:t>
            </w:r>
          </w:p>
        </w:tc>
        <w:tc>
          <w:tcPr>
            <w:tcW w:w="985" w:type="dxa"/>
            <w:vMerge/>
            <w:shd w:val="clear" w:color="auto" w:fill="auto"/>
            <w:vAlign w:val="center"/>
          </w:tcPr>
          <w:p w14:paraId="751553FC"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
                <w:kern w:val="3"/>
                <w:sz w:val="20"/>
                <w:szCs w:val="20"/>
              </w:rPr>
            </w:pPr>
          </w:p>
        </w:tc>
        <w:tc>
          <w:tcPr>
            <w:tcW w:w="1596" w:type="dxa"/>
            <w:shd w:val="clear" w:color="auto" w:fill="auto"/>
            <w:vAlign w:val="center"/>
          </w:tcPr>
          <w:p w14:paraId="4E43F371"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17英寸4:3</w:t>
            </w:r>
          </w:p>
        </w:tc>
      </w:tr>
      <w:tr w:rsidR="00D904DA" w:rsidRPr="00D904DA" w14:paraId="26BB34A6" w14:textId="77777777" w:rsidTr="00F26CA9">
        <w:trPr>
          <w:trHeight w:val="451"/>
        </w:trPr>
        <w:tc>
          <w:tcPr>
            <w:tcW w:w="787" w:type="dxa"/>
            <w:vMerge/>
            <w:shd w:val="clear" w:color="auto" w:fill="auto"/>
            <w:vAlign w:val="center"/>
          </w:tcPr>
          <w:p w14:paraId="4AA278D0" w14:textId="77777777" w:rsidR="00D904DA" w:rsidRPr="00D904DA" w:rsidRDefault="00D904DA" w:rsidP="00D904DA">
            <w:pPr>
              <w:tabs>
                <w:tab w:val="left" w:pos="0"/>
              </w:tabs>
              <w:suppressAutoHyphens/>
              <w:overflowPunct w:val="0"/>
              <w:autoSpaceDE w:val="0"/>
              <w:autoSpaceDN w:val="0"/>
              <w:spacing w:line="360" w:lineRule="auto"/>
              <w:jc w:val="center"/>
              <w:textAlignment w:val="baseline"/>
              <w:rPr>
                <w:rFonts w:ascii="微软雅黑" w:eastAsia="微软雅黑" w:hAnsi="微软雅黑" w:cs="等线"/>
                <w:bCs/>
                <w:kern w:val="3"/>
                <w:sz w:val="20"/>
                <w:szCs w:val="20"/>
              </w:rPr>
            </w:pPr>
          </w:p>
        </w:tc>
        <w:tc>
          <w:tcPr>
            <w:tcW w:w="1508" w:type="dxa"/>
            <w:vMerge/>
            <w:shd w:val="clear" w:color="auto" w:fill="auto"/>
            <w:vAlign w:val="center"/>
          </w:tcPr>
          <w:p w14:paraId="560192C3"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bCs/>
                <w:kern w:val="3"/>
                <w:sz w:val="20"/>
                <w:szCs w:val="20"/>
              </w:rPr>
            </w:pPr>
          </w:p>
        </w:tc>
        <w:tc>
          <w:tcPr>
            <w:tcW w:w="2579" w:type="dxa"/>
            <w:shd w:val="clear" w:color="auto" w:fill="auto"/>
            <w:vAlign w:val="center"/>
          </w:tcPr>
          <w:p w14:paraId="15681C75"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kern w:val="3"/>
                <w:sz w:val="20"/>
                <w:szCs w:val="20"/>
              </w:rPr>
            </w:pPr>
            <w:r w:rsidRPr="00D904DA">
              <w:rPr>
                <w:rFonts w:ascii="微软雅黑" w:eastAsia="微软雅黑" w:hAnsi="微软雅黑" w:cs="等线" w:hint="eastAsia"/>
                <w:kern w:val="3"/>
                <w:sz w:val="20"/>
                <w:szCs w:val="20"/>
              </w:rPr>
              <w:t>门诊4F</w:t>
            </w:r>
            <w:proofErr w:type="gramStart"/>
            <w:r w:rsidRPr="00D904DA">
              <w:rPr>
                <w:rFonts w:ascii="微软雅黑" w:eastAsia="微软雅黑" w:hAnsi="微软雅黑" w:cs="等线" w:hint="eastAsia"/>
                <w:kern w:val="3"/>
                <w:sz w:val="20"/>
                <w:szCs w:val="20"/>
              </w:rPr>
              <w:t>第七诊区</w:t>
            </w:r>
            <w:proofErr w:type="gramEnd"/>
          </w:p>
        </w:tc>
        <w:tc>
          <w:tcPr>
            <w:tcW w:w="1202" w:type="dxa"/>
            <w:shd w:val="clear" w:color="auto" w:fill="auto"/>
            <w:vAlign w:val="center"/>
          </w:tcPr>
          <w:p w14:paraId="56187145"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14</w:t>
            </w:r>
          </w:p>
        </w:tc>
        <w:tc>
          <w:tcPr>
            <w:tcW w:w="985" w:type="dxa"/>
            <w:vMerge/>
            <w:shd w:val="clear" w:color="auto" w:fill="auto"/>
            <w:vAlign w:val="center"/>
          </w:tcPr>
          <w:p w14:paraId="02BE49D3"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
                <w:kern w:val="3"/>
                <w:sz w:val="20"/>
                <w:szCs w:val="20"/>
              </w:rPr>
            </w:pPr>
          </w:p>
        </w:tc>
        <w:tc>
          <w:tcPr>
            <w:tcW w:w="1596" w:type="dxa"/>
            <w:shd w:val="clear" w:color="auto" w:fill="auto"/>
            <w:vAlign w:val="center"/>
          </w:tcPr>
          <w:p w14:paraId="5922CA64"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17英寸4:3</w:t>
            </w:r>
          </w:p>
        </w:tc>
      </w:tr>
      <w:tr w:rsidR="00D904DA" w:rsidRPr="00D904DA" w14:paraId="220FE58A" w14:textId="77777777" w:rsidTr="00F26CA9">
        <w:trPr>
          <w:trHeight w:val="451"/>
        </w:trPr>
        <w:tc>
          <w:tcPr>
            <w:tcW w:w="787" w:type="dxa"/>
            <w:vMerge/>
            <w:shd w:val="clear" w:color="auto" w:fill="auto"/>
            <w:vAlign w:val="center"/>
          </w:tcPr>
          <w:p w14:paraId="76DF985F" w14:textId="77777777" w:rsidR="00D904DA" w:rsidRPr="00D904DA" w:rsidRDefault="00D904DA" w:rsidP="00D904DA">
            <w:pPr>
              <w:tabs>
                <w:tab w:val="left" w:pos="0"/>
              </w:tabs>
              <w:suppressAutoHyphens/>
              <w:overflowPunct w:val="0"/>
              <w:autoSpaceDE w:val="0"/>
              <w:autoSpaceDN w:val="0"/>
              <w:spacing w:line="360" w:lineRule="auto"/>
              <w:jc w:val="center"/>
              <w:textAlignment w:val="baseline"/>
              <w:rPr>
                <w:rFonts w:ascii="微软雅黑" w:eastAsia="微软雅黑" w:hAnsi="微软雅黑" w:cs="等线"/>
                <w:bCs/>
                <w:kern w:val="3"/>
                <w:sz w:val="20"/>
                <w:szCs w:val="20"/>
              </w:rPr>
            </w:pPr>
          </w:p>
        </w:tc>
        <w:tc>
          <w:tcPr>
            <w:tcW w:w="1508" w:type="dxa"/>
            <w:vMerge/>
            <w:shd w:val="clear" w:color="auto" w:fill="auto"/>
            <w:vAlign w:val="center"/>
          </w:tcPr>
          <w:p w14:paraId="7AE56D11"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bCs/>
                <w:kern w:val="3"/>
                <w:sz w:val="20"/>
                <w:szCs w:val="20"/>
              </w:rPr>
            </w:pPr>
          </w:p>
        </w:tc>
        <w:tc>
          <w:tcPr>
            <w:tcW w:w="2579" w:type="dxa"/>
            <w:shd w:val="clear" w:color="auto" w:fill="auto"/>
            <w:vAlign w:val="center"/>
          </w:tcPr>
          <w:p w14:paraId="4E962F6B"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kern w:val="3"/>
                <w:sz w:val="20"/>
                <w:szCs w:val="20"/>
              </w:rPr>
            </w:pPr>
            <w:r w:rsidRPr="00D904DA">
              <w:rPr>
                <w:rFonts w:ascii="微软雅黑" w:eastAsia="微软雅黑" w:hAnsi="微软雅黑" w:cs="等线" w:hint="eastAsia"/>
                <w:kern w:val="3"/>
                <w:sz w:val="20"/>
                <w:szCs w:val="20"/>
              </w:rPr>
              <w:t>门诊4F</w:t>
            </w:r>
            <w:proofErr w:type="gramStart"/>
            <w:r w:rsidRPr="00D904DA">
              <w:rPr>
                <w:rFonts w:ascii="微软雅黑" w:eastAsia="微软雅黑" w:hAnsi="微软雅黑" w:cs="等线" w:hint="eastAsia"/>
                <w:kern w:val="3"/>
                <w:sz w:val="20"/>
                <w:szCs w:val="20"/>
              </w:rPr>
              <w:t>第八诊区</w:t>
            </w:r>
            <w:proofErr w:type="gramEnd"/>
          </w:p>
        </w:tc>
        <w:tc>
          <w:tcPr>
            <w:tcW w:w="1202" w:type="dxa"/>
            <w:shd w:val="clear" w:color="auto" w:fill="auto"/>
            <w:vAlign w:val="center"/>
          </w:tcPr>
          <w:p w14:paraId="72A5FAA7"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4</w:t>
            </w:r>
          </w:p>
        </w:tc>
        <w:tc>
          <w:tcPr>
            <w:tcW w:w="985" w:type="dxa"/>
            <w:vMerge/>
            <w:shd w:val="clear" w:color="auto" w:fill="auto"/>
            <w:vAlign w:val="center"/>
          </w:tcPr>
          <w:p w14:paraId="648DD040"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
                <w:kern w:val="3"/>
                <w:sz w:val="20"/>
                <w:szCs w:val="20"/>
              </w:rPr>
            </w:pPr>
          </w:p>
        </w:tc>
        <w:tc>
          <w:tcPr>
            <w:tcW w:w="1596" w:type="dxa"/>
            <w:shd w:val="clear" w:color="auto" w:fill="auto"/>
            <w:vAlign w:val="center"/>
          </w:tcPr>
          <w:p w14:paraId="2F7B238F"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17英寸4:3</w:t>
            </w:r>
          </w:p>
        </w:tc>
      </w:tr>
      <w:tr w:rsidR="00D904DA" w:rsidRPr="00D904DA" w14:paraId="043DC6E5" w14:textId="77777777" w:rsidTr="00F26CA9">
        <w:trPr>
          <w:trHeight w:val="451"/>
        </w:trPr>
        <w:tc>
          <w:tcPr>
            <w:tcW w:w="787" w:type="dxa"/>
            <w:vMerge/>
            <w:shd w:val="clear" w:color="auto" w:fill="auto"/>
            <w:vAlign w:val="center"/>
          </w:tcPr>
          <w:p w14:paraId="56E5A8A3" w14:textId="77777777" w:rsidR="00D904DA" w:rsidRPr="00D904DA" w:rsidRDefault="00D904DA" w:rsidP="00D904DA">
            <w:pPr>
              <w:tabs>
                <w:tab w:val="left" w:pos="0"/>
              </w:tabs>
              <w:suppressAutoHyphens/>
              <w:overflowPunct w:val="0"/>
              <w:autoSpaceDE w:val="0"/>
              <w:autoSpaceDN w:val="0"/>
              <w:spacing w:line="360" w:lineRule="auto"/>
              <w:jc w:val="center"/>
              <w:textAlignment w:val="baseline"/>
              <w:rPr>
                <w:rFonts w:ascii="微软雅黑" w:eastAsia="微软雅黑" w:hAnsi="微软雅黑" w:cs="等线"/>
                <w:bCs/>
                <w:kern w:val="3"/>
                <w:sz w:val="20"/>
                <w:szCs w:val="20"/>
              </w:rPr>
            </w:pPr>
          </w:p>
        </w:tc>
        <w:tc>
          <w:tcPr>
            <w:tcW w:w="1508" w:type="dxa"/>
            <w:vMerge/>
            <w:shd w:val="clear" w:color="auto" w:fill="auto"/>
            <w:vAlign w:val="center"/>
          </w:tcPr>
          <w:p w14:paraId="43835652"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bCs/>
                <w:kern w:val="3"/>
                <w:sz w:val="20"/>
                <w:szCs w:val="20"/>
              </w:rPr>
            </w:pPr>
          </w:p>
        </w:tc>
        <w:tc>
          <w:tcPr>
            <w:tcW w:w="2579" w:type="dxa"/>
            <w:shd w:val="clear" w:color="auto" w:fill="auto"/>
            <w:vAlign w:val="center"/>
          </w:tcPr>
          <w:p w14:paraId="20937137"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kern w:val="3"/>
                <w:sz w:val="20"/>
                <w:szCs w:val="20"/>
              </w:rPr>
            </w:pPr>
            <w:r w:rsidRPr="00D904DA">
              <w:rPr>
                <w:rFonts w:ascii="微软雅黑" w:eastAsia="微软雅黑" w:hAnsi="微软雅黑" w:cs="等线" w:hint="eastAsia"/>
                <w:kern w:val="3"/>
                <w:sz w:val="20"/>
                <w:szCs w:val="20"/>
              </w:rPr>
              <w:t>门诊B1</w:t>
            </w:r>
            <w:proofErr w:type="gramStart"/>
            <w:r w:rsidRPr="00D904DA">
              <w:rPr>
                <w:rFonts w:ascii="微软雅黑" w:eastAsia="微软雅黑" w:hAnsi="微软雅黑" w:cs="等线" w:hint="eastAsia"/>
                <w:kern w:val="3"/>
                <w:sz w:val="20"/>
                <w:szCs w:val="20"/>
              </w:rPr>
              <w:t>放射科诊区</w:t>
            </w:r>
            <w:proofErr w:type="gramEnd"/>
          </w:p>
        </w:tc>
        <w:tc>
          <w:tcPr>
            <w:tcW w:w="1202" w:type="dxa"/>
            <w:shd w:val="clear" w:color="auto" w:fill="auto"/>
            <w:vAlign w:val="center"/>
          </w:tcPr>
          <w:p w14:paraId="536B1442"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2</w:t>
            </w:r>
          </w:p>
        </w:tc>
        <w:tc>
          <w:tcPr>
            <w:tcW w:w="985" w:type="dxa"/>
            <w:vMerge/>
            <w:shd w:val="clear" w:color="auto" w:fill="auto"/>
            <w:vAlign w:val="center"/>
          </w:tcPr>
          <w:p w14:paraId="4DF51A8B"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
                <w:kern w:val="3"/>
                <w:sz w:val="20"/>
                <w:szCs w:val="20"/>
              </w:rPr>
            </w:pPr>
          </w:p>
        </w:tc>
        <w:tc>
          <w:tcPr>
            <w:tcW w:w="1596" w:type="dxa"/>
            <w:shd w:val="clear" w:color="auto" w:fill="auto"/>
            <w:vAlign w:val="center"/>
          </w:tcPr>
          <w:p w14:paraId="4F0815EB"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17英寸4:3</w:t>
            </w:r>
          </w:p>
        </w:tc>
      </w:tr>
      <w:tr w:rsidR="00D904DA" w:rsidRPr="00D904DA" w14:paraId="6AE4F039" w14:textId="77777777" w:rsidTr="00F26CA9">
        <w:trPr>
          <w:trHeight w:val="451"/>
        </w:trPr>
        <w:tc>
          <w:tcPr>
            <w:tcW w:w="787" w:type="dxa"/>
            <w:vMerge/>
            <w:shd w:val="clear" w:color="auto" w:fill="auto"/>
            <w:vAlign w:val="center"/>
          </w:tcPr>
          <w:p w14:paraId="5103EF98" w14:textId="77777777" w:rsidR="00D904DA" w:rsidRPr="00D904DA" w:rsidRDefault="00D904DA" w:rsidP="00D904DA">
            <w:pPr>
              <w:tabs>
                <w:tab w:val="left" w:pos="0"/>
              </w:tabs>
              <w:suppressAutoHyphens/>
              <w:overflowPunct w:val="0"/>
              <w:autoSpaceDE w:val="0"/>
              <w:autoSpaceDN w:val="0"/>
              <w:spacing w:line="360" w:lineRule="auto"/>
              <w:jc w:val="center"/>
              <w:textAlignment w:val="baseline"/>
              <w:rPr>
                <w:rFonts w:ascii="微软雅黑" w:eastAsia="微软雅黑" w:hAnsi="微软雅黑" w:cs="等线"/>
                <w:bCs/>
                <w:kern w:val="3"/>
                <w:sz w:val="20"/>
                <w:szCs w:val="20"/>
              </w:rPr>
            </w:pPr>
          </w:p>
        </w:tc>
        <w:tc>
          <w:tcPr>
            <w:tcW w:w="1508" w:type="dxa"/>
            <w:vMerge/>
            <w:shd w:val="clear" w:color="auto" w:fill="auto"/>
            <w:vAlign w:val="center"/>
          </w:tcPr>
          <w:p w14:paraId="1F0B8119"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bCs/>
                <w:kern w:val="3"/>
                <w:sz w:val="20"/>
                <w:szCs w:val="20"/>
              </w:rPr>
            </w:pPr>
          </w:p>
        </w:tc>
        <w:tc>
          <w:tcPr>
            <w:tcW w:w="2579" w:type="dxa"/>
            <w:shd w:val="clear" w:color="auto" w:fill="auto"/>
            <w:vAlign w:val="center"/>
          </w:tcPr>
          <w:p w14:paraId="17645E9F"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kern w:val="3"/>
                <w:sz w:val="20"/>
                <w:szCs w:val="20"/>
              </w:rPr>
            </w:pPr>
            <w:r w:rsidRPr="00D904DA">
              <w:rPr>
                <w:rFonts w:ascii="微软雅黑" w:eastAsia="微软雅黑" w:hAnsi="微软雅黑" w:cs="等线" w:hint="eastAsia"/>
                <w:kern w:val="3"/>
                <w:sz w:val="20"/>
                <w:szCs w:val="20"/>
              </w:rPr>
              <w:t>急诊</w:t>
            </w:r>
            <w:proofErr w:type="gramStart"/>
            <w:r w:rsidRPr="00D904DA">
              <w:rPr>
                <w:rFonts w:ascii="微软雅黑" w:eastAsia="微软雅黑" w:hAnsi="微软雅黑" w:cs="等线" w:hint="eastAsia"/>
                <w:kern w:val="3"/>
                <w:sz w:val="20"/>
                <w:szCs w:val="20"/>
              </w:rPr>
              <w:t>诊</w:t>
            </w:r>
            <w:proofErr w:type="gramEnd"/>
            <w:r w:rsidRPr="00D904DA">
              <w:rPr>
                <w:rFonts w:ascii="微软雅黑" w:eastAsia="微软雅黑" w:hAnsi="微软雅黑" w:cs="等线" w:hint="eastAsia"/>
                <w:kern w:val="3"/>
                <w:sz w:val="20"/>
                <w:szCs w:val="20"/>
              </w:rPr>
              <w:t>区</w:t>
            </w:r>
          </w:p>
        </w:tc>
        <w:tc>
          <w:tcPr>
            <w:tcW w:w="1202" w:type="dxa"/>
            <w:shd w:val="clear" w:color="auto" w:fill="auto"/>
            <w:vAlign w:val="center"/>
          </w:tcPr>
          <w:p w14:paraId="008EB8A1"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8</w:t>
            </w:r>
          </w:p>
        </w:tc>
        <w:tc>
          <w:tcPr>
            <w:tcW w:w="985" w:type="dxa"/>
            <w:vMerge/>
            <w:shd w:val="clear" w:color="auto" w:fill="auto"/>
            <w:vAlign w:val="center"/>
          </w:tcPr>
          <w:p w14:paraId="7E4DBB2C"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
                <w:kern w:val="3"/>
                <w:sz w:val="20"/>
                <w:szCs w:val="20"/>
              </w:rPr>
            </w:pPr>
          </w:p>
        </w:tc>
        <w:tc>
          <w:tcPr>
            <w:tcW w:w="1596" w:type="dxa"/>
            <w:shd w:val="clear" w:color="auto" w:fill="auto"/>
            <w:vAlign w:val="center"/>
          </w:tcPr>
          <w:p w14:paraId="07127A27"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18.5英寸16:9</w:t>
            </w:r>
          </w:p>
        </w:tc>
      </w:tr>
      <w:tr w:rsidR="00D904DA" w:rsidRPr="00D904DA" w14:paraId="4D39290D" w14:textId="77777777" w:rsidTr="00F26CA9">
        <w:trPr>
          <w:trHeight w:val="451"/>
        </w:trPr>
        <w:tc>
          <w:tcPr>
            <w:tcW w:w="787" w:type="dxa"/>
            <w:vMerge/>
            <w:shd w:val="clear" w:color="auto" w:fill="auto"/>
            <w:vAlign w:val="center"/>
          </w:tcPr>
          <w:p w14:paraId="6BE0B48A" w14:textId="77777777" w:rsidR="00D904DA" w:rsidRPr="00D904DA" w:rsidRDefault="00D904DA" w:rsidP="00D904DA">
            <w:pPr>
              <w:tabs>
                <w:tab w:val="left" w:pos="0"/>
              </w:tabs>
              <w:suppressAutoHyphens/>
              <w:overflowPunct w:val="0"/>
              <w:autoSpaceDE w:val="0"/>
              <w:autoSpaceDN w:val="0"/>
              <w:spacing w:line="360" w:lineRule="auto"/>
              <w:jc w:val="center"/>
              <w:textAlignment w:val="baseline"/>
              <w:rPr>
                <w:rFonts w:ascii="微软雅黑" w:eastAsia="微软雅黑" w:hAnsi="微软雅黑" w:cs="等线"/>
                <w:bCs/>
                <w:kern w:val="3"/>
                <w:sz w:val="20"/>
                <w:szCs w:val="20"/>
              </w:rPr>
            </w:pPr>
          </w:p>
        </w:tc>
        <w:tc>
          <w:tcPr>
            <w:tcW w:w="1508" w:type="dxa"/>
            <w:vMerge/>
            <w:shd w:val="clear" w:color="auto" w:fill="auto"/>
            <w:vAlign w:val="center"/>
          </w:tcPr>
          <w:p w14:paraId="267AF976"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bCs/>
                <w:kern w:val="3"/>
                <w:sz w:val="20"/>
                <w:szCs w:val="20"/>
              </w:rPr>
            </w:pPr>
          </w:p>
        </w:tc>
        <w:tc>
          <w:tcPr>
            <w:tcW w:w="2579" w:type="dxa"/>
            <w:shd w:val="clear" w:color="auto" w:fill="auto"/>
            <w:vAlign w:val="center"/>
          </w:tcPr>
          <w:p w14:paraId="56C0E9ED"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kern w:val="3"/>
                <w:sz w:val="20"/>
                <w:szCs w:val="20"/>
              </w:rPr>
            </w:pPr>
            <w:r w:rsidRPr="00D904DA">
              <w:rPr>
                <w:rFonts w:ascii="微软雅黑" w:eastAsia="微软雅黑" w:hAnsi="微软雅黑" w:cs="等线" w:hint="eastAsia"/>
                <w:kern w:val="3"/>
                <w:sz w:val="20"/>
                <w:szCs w:val="20"/>
              </w:rPr>
              <w:t>门诊腹膜透析室</w:t>
            </w:r>
          </w:p>
        </w:tc>
        <w:tc>
          <w:tcPr>
            <w:tcW w:w="1202" w:type="dxa"/>
            <w:shd w:val="clear" w:color="auto" w:fill="auto"/>
            <w:vAlign w:val="center"/>
          </w:tcPr>
          <w:p w14:paraId="41DAFC91"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1</w:t>
            </w:r>
          </w:p>
        </w:tc>
        <w:tc>
          <w:tcPr>
            <w:tcW w:w="985" w:type="dxa"/>
            <w:vMerge/>
            <w:shd w:val="clear" w:color="auto" w:fill="auto"/>
            <w:vAlign w:val="center"/>
          </w:tcPr>
          <w:p w14:paraId="09182DDB"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
                <w:kern w:val="3"/>
                <w:sz w:val="20"/>
                <w:szCs w:val="20"/>
              </w:rPr>
            </w:pPr>
          </w:p>
        </w:tc>
        <w:tc>
          <w:tcPr>
            <w:tcW w:w="1596" w:type="dxa"/>
            <w:shd w:val="clear" w:color="auto" w:fill="auto"/>
            <w:vAlign w:val="center"/>
          </w:tcPr>
          <w:p w14:paraId="7FA3E29A"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21.5英寸16:9</w:t>
            </w:r>
          </w:p>
        </w:tc>
      </w:tr>
      <w:tr w:rsidR="00D904DA" w:rsidRPr="00D904DA" w14:paraId="35897CFF" w14:textId="77777777" w:rsidTr="00F26CA9">
        <w:trPr>
          <w:trHeight w:val="451"/>
        </w:trPr>
        <w:tc>
          <w:tcPr>
            <w:tcW w:w="787" w:type="dxa"/>
            <w:vMerge w:val="restart"/>
            <w:shd w:val="clear" w:color="auto" w:fill="auto"/>
            <w:vAlign w:val="center"/>
          </w:tcPr>
          <w:p w14:paraId="24E8C259" w14:textId="77777777" w:rsidR="00D904DA" w:rsidRPr="00D904DA" w:rsidRDefault="00D904DA" w:rsidP="00D904DA">
            <w:pPr>
              <w:tabs>
                <w:tab w:val="left" w:pos="0"/>
              </w:tabs>
              <w:suppressAutoHyphens/>
              <w:overflowPunct w:val="0"/>
              <w:autoSpaceDE w:val="0"/>
              <w:autoSpaceDN w:val="0"/>
              <w:spacing w:line="360" w:lineRule="auto"/>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2</w:t>
            </w:r>
          </w:p>
        </w:tc>
        <w:tc>
          <w:tcPr>
            <w:tcW w:w="1508" w:type="dxa"/>
            <w:vMerge w:val="restart"/>
            <w:shd w:val="clear" w:color="auto" w:fill="auto"/>
            <w:vAlign w:val="center"/>
          </w:tcPr>
          <w:p w14:paraId="10749605"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显示设备网络控制终端</w:t>
            </w:r>
          </w:p>
          <w:p w14:paraId="63ABEE71"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（机顶盒）</w:t>
            </w:r>
          </w:p>
        </w:tc>
        <w:tc>
          <w:tcPr>
            <w:tcW w:w="2579" w:type="dxa"/>
            <w:shd w:val="clear" w:color="auto" w:fill="auto"/>
            <w:vAlign w:val="center"/>
          </w:tcPr>
          <w:p w14:paraId="55E760D5"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kern w:val="3"/>
                <w:sz w:val="20"/>
                <w:szCs w:val="20"/>
              </w:rPr>
              <w:t>门诊B1</w:t>
            </w:r>
            <w:proofErr w:type="gramStart"/>
            <w:r w:rsidRPr="00D904DA">
              <w:rPr>
                <w:rFonts w:ascii="微软雅黑" w:eastAsia="微软雅黑" w:hAnsi="微软雅黑" w:cs="等线" w:hint="eastAsia"/>
                <w:kern w:val="3"/>
                <w:sz w:val="20"/>
                <w:szCs w:val="20"/>
              </w:rPr>
              <w:t>放射科诊区</w:t>
            </w:r>
            <w:proofErr w:type="gramEnd"/>
          </w:p>
        </w:tc>
        <w:tc>
          <w:tcPr>
            <w:tcW w:w="1202" w:type="dxa"/>
            <w:shd w:val="clear" w:color="auto" w:fill="auto"/>
            <w:vAlign w:val="center"/>
          </w:tcPr>
          <w:p w14:paraId="287AA7EB"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8</w:t>
            </w:r>
          </w:p>
        </w:tc>
        <w:tc>
          <w:tcPr>
            <w:tcW w:w="985" w:type="dxa"/>
            <w:vMerge w:val="restart"/>
            <w:shd w:val="clear" w:color="auto" w:fill="auto"/>
            <w:vAlign w:val="center"/>
          </w:tcPr>
          <w:p w14:paraId="0488A25D"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
                <w:kern w:val="3"/>
                <w:sz w:val="20"/>
                <w:szCs w:val="20"/>
              </w:rPr>
            </w:pPr>
            <w:r w:rsidRPr="00D904DA">
              <w:rPr>
                <w:rFonts w:ascii="微软雅黑" w:eastAsia="微软雅黑" w:hAnsi="微软雅黑" w:cs="等线" w:hint="eastAsia"/>
                <w:b/>
                <w:kern w:val="3"/>
                <w:sz w:val="20"/>
                <w:szCs w:val="20"/>
              </w:rPr>
              <w:t>71</w:t>
            </w:r>
          </w:p>
        </w:tc>
        <w:tc>
          <w:tcPr>
            <w:tcW w:w="1596" w:type="dxa"/>
            <w:shd w:val="clear" w:color="auto" w:fill="auto"/>
            <w:vAlign w:val="center"/>
          </w:tcPr>
          <w:p w14:paraId="08C981E9"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p>
        </w:tc>
      </w:tr>
      <w:tr w:rsidR="00D904DA" w:rsidRPr="00D904DA" w14:paraId="137F69C4" w14:textId="77777777" w:rsidTr="00F26CA9">
        <w:trPr>
          <w:trHeight w:val="451"/>
        </w:trPr>
        <w:tc>
          <w:tcPr>
            <w:tcW w:w="787" w:type="dxa"/>
            <w:vMerge/>
            <w:shd w:val="clear" w:color="auto" w:fill="auto"/>
            <w:vAlign w:val="center"/>
          </w:tcPr>
          <w:p w14:paraId="768D02B3" w14:textId="77777777" w:rsidR="00D904DA" w:rsidRPr="00D904DA" w:rsidRDefault="00D904DA" w:rsidP="00D904DA">
            <w:pPr>
              <w:tabs>
                <w:tab w:val="left" w:pos="0"/>
              </w:tabs>
              <w:suppressAutoHyphens/>
              <w:overflowPunct w:val="0"/>
              <w:autoSpaceDE w:val="0"/>
              <w:autoSpaceDN w:val="0"/>
              <w:spacing w:line="360" w:lineRule="auto"/>
              <w:jc w:val="center"/>
              <w:textAlignment w:val="baseline"/>
              <w:rPr>
                <w:rFonts w:ascii="微软雅黑" w:eastAsia="微软雅黑" w:hAnsi="微软雅黑" w:cs="等线"/>
                <w:bCs/>
                <w:kern w:val="3"/>
                <w:sz w:val="20"/>
                <w:szCs w:val="20"/>
              </w:rPr>
            </w:pPr>
          </w:p>
        </w:tc>
        <w:tc>
          <w:tcPr>
            <w:tcW w:w="1508" w:type="dxa"/>
            <w:vMerge/>
            <w:shd w:val="clear" w:color="auto" w:fill="auto"/>
            <w:vAlign w:val="center"/>
          </w:tcPr>
          <w:p w14:paraId="1AAD727C"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bCs/>
                <w:kern w:val="3"/>
                <w:sz w:val="20"/>
                <w:szCs w:val="20"/>
              </w:rPr>
            </w:pPr>
          </w:p>
        </w:tc>
        <w:tc>
          <w:tcPr>
            <w:tcW w:w="2579" w:type="dxa"/>
            <w:shd w:val="clear" w:color="auto" w:fill="auto"/>
            <w:vAlign w:val="center"/>
          </w:tcPr>
          <w:p w14:paraId="0B0DB06E"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门诊1F生殖中心</w:t>
            </w:r>
          </w:p>
        </w:tc>
        <w:tc>
          <w:tcPr>
            <w:tcW w:w="1202" w:type="dxa"/>
            <w:shd w:val="clear" w:color="auto" w:fill="auto"/>
            <w:vAlign w:val="center"/>
          </w:tcPr>
          <w:p w14:paraId="273613F9"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1</w:t>
            </w:r>
          </w:p>
        </w:tc>
        <w:tc>
          <w:tcPr>
            <w:tcW w:w="985" w:type="dxa"/>
            <w:vMerge/>
            <w:shd w:val="clear" w:color="auto" w:fill="auto"/>
            <w:vAlign w:val="center"/>
          </w:tcPr>
          <w:p w14:paraId="60A91125"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
                <w:kern w:val="3"/>
                <w:sz w:val="20"/>
                <w:szCs w:val="20"/>
              </w:rPr>
            </w:pPr>
          </w:p>
        </w:tc>
        <w:tc>
          <w:tcPr>
            <w:tcW w:w="1596" w:type="dxa"/>
            <w:shd w:val="clear" w:color="auto" w:fill="auto"/>
            <w:vAlign w:val="center"/>
          </w:tcPr>
          <w:p w14:paraId="5103A28A"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p>
        </w:tc>
      </w:tr>
      <w:tr w:rsidR="00D904DA" w:rsidRPr="00D904DA" w14:paraId="0CC3B7BA" w14:textId="77777777" w:rsidTr="00F26CA9">
        <w:trPr>
          <w:trHeight w:val="451"/>
        </w:trPr>
        <w:tc>
          <w:tcPr>
            <w:tcW w:w="787" w:type="dxa"/>
            <w:vMerge/>
            <w:shd w:val="clear" w:color="auto" w:fill="auto"/>
            <w:vAlign w:val="center"/>
          </w:tcPr>
          <w:p w14:paraId="1A0951AE" w14:textId="77777777" w:rsidR="00D904DA" w:rsidRPr="00D904DA" w:rsidRDefault="00D904DA" w:rsidP="00D904DA">
            <w:pPr>
              <w:tabs>
                <w:tab w:val="left" w:pos="0"/>
              </w:tabs>
              <w:suppressAutoHyphens/>
              <w:overflowPunct w:val="0"/>
              <w:autoSpaceDE w:val="0"/>
              <w:autoSpaceDN w:val="0"/>
              <w:spacing w:line="360" w:lineRule="auto"/>
              <w:jc w:val="center"/>
              <w:textAlignment w:val="baseline"/>
              <w:rPr>
                <w:rFonts w:ascii="微软雅黑" w:eastAsia="微软雅黑" w:hAnsi="微软雅黑" w:cs="等线"/>
                <w:bCs/>
                <w:kern w:val="3"/>
                <w:sz w:val="20"/>
                <w:szCs w:val="20"/>
              </w:rPr>
            </w:pPr>
          </w:p>
        </w:tc>
        <w:tc>
          <w:tcPr>
            <w:tcW w:w="1508" w:type="dxa"/>
            <w:vMerge/>
            <w:shd w:val="clear" w:color="auto" w:fill="auto"/>
            <w:vAlign w:val="center"/>
          </w:tcPr>
          <w:p w14:paraId="728F5301"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bCs/>
                <w:kern w:val="3"/>
                <w:sz w:val="20"/>
                <w:szCs w:val="20"/>
              </w:rPr>
            </w:pPr>
          </w:p>
        </w:tc>
        <w:tc>
          <w:tcPr>
            <w:tcW w:w="2579" w:type="dxa"/>
            <w:shd w:val="clear" w:color="auto" w:fill="auto"/>
            <w:vAlign w:val="center"/>
          </w:tcPr>
          <w:p w14:paraId="7F70428C"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kern w:val="3"/>
                <w:sz w:val="20"/>
                <w:szCs w:val="20"/>
              </w:rPr>
              <w:t>门诊2F整形美容科</w:t>
            </w:r>
          </w:p>
        </w:tc>
        <w:tc>
          <w:tcPr>
            <w:tcW w:w="1202" w:type="dxa"/>
            <w:shd w:val="clear" w:color="auto" w:fill="auto"/>
            <w:vAlign w:val="center"/>
          </w:tcPr>
          <w:p w14:paraId="10B5F85D"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2</w:t>
            </w:r>
          </w:p>
        </w:tc>
        <w:tc>
          <w:tcPr>
            <w:tcW w:w="985" w:type="dxa"/>
            <w:vMerge/>
            <w:shd w:val="clear" w:color="auto" w:fill="auto"/>
            <w:vAlign w:val="center"/>
          </w:tcPr>
          <w:p w14:paraId="3005B2DF"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
                <w:kern w:val="3"/>
                <w:sz w:val="20"/>
                <w:szCs w:val="20"/>
              </w:rPr>
            </w:pPr>
          </w:p>
        </w:tc>
        <w:tc>
          <w:tcPr>
            <w:tcW w:w="1596" w:type="dxa"/>
            <w:shd w:val="clear" w:color="auto" w:fill="auto"/>
            <w:vAlign w:val="center"/>
          </w:tcPr>
          <w:p w14:paraId="65ABD97F"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p>
        </w:tc>
      </w:tr>
      <w:tr w:rsidR="00D904DA" w:rsidRPr="00D904DA" w14:paraId="41121725" w14:textId="77777777" w:rsidTr="00F26CA9">
        <w:trPr>
          <w:trHeight w:val="451"/>
        </w:trPr>
        <w:tc>
          <w:tcPr>
            <w:tcW w:w="787" w:type="dxa"/>
            <w:vMerge/>
            <w:shd w:val="clear" w:color="auto" w:fill="auto"/>
            <w:vAlign w:val="center"/>
          </w:tcPr>
          <w:p w14:paraId="4B6C2533" w14:textId="77777777" w:rsidR="00D904DA" w:rsidRPr="00D904DA" w:rsidRDefault="00D904DA" w:rsidP="00D904DA">
            <w:pPr>
              <w:tabs>
                <w:tab w:val="left" w:pos="0"/>
              </w:tabs>
              <w:suppressAutoHyphens/>
              <w:overflowPunct w:val="0"/>
              <w:autoSpaceDE w:val="0"/>
              <w:autoSpaceDN w:val="0"/>
              <w:spacing w:line="360" w:lineRule="auto"/>
              <w:jc w:val="center"/>
              <w:textAlignment w:val="baseline"/>
              <w:rPr>
                <w:rFonts w:ascii="微软雅黑" w:eastAsia="微软雅黑" w:hAnsi="微软雅黑" w:cs="等线"/>
                <w:bCs/>
                <w:kern w:val="3"/>
                <w:sz w:val="20"/>
                <w:szCs w:val="20"/>
              </w:rPr>
            </w:pPr>
          </w:p>
        </w:tc>
        <w:tc>
          <w:tcPr>
            <w:tcW w:w="1508" w:type="dxa"/>
            <w:vMerge/>
            <w:shd w:val="clear" w:color="auto" w:fill="auto"/>
            <w:vAlign w:val="center"/>
          </w:tcPr>
          <w:p w14:paraId="0EDBEC13"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bCs/>
                <w:kern w:val="3"/>
                <w:sz w:val="20"/>
                <w:szCs w:val="20"/>
              </w:rPr>
            </w:pPr>
          </w:p>
        </w:tc>
        <w:tc>
          <w:tcPr>
            <w:tcW w:w="2579" w:type="dxa"/>
            <w:shd w:val="clear" w:color="auto" w:fill="auto"/>
            <w:vAlign w:val="center"/>
          </w:tcPr>
          <w:p w14:paraId="25FC4083"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kern w:val="3"/>
                <w:sz w:val="20"/>
                <w:szCs w:val="20"/>
              </w:rPr>
              <w:t>门诊2F</w:t>
            </w:r>
            <w:proofErr w:type="gramStart"/>
            <w:r w:rsidRPr="00D904DA">
              <w:rPr>
                <w:rFonts w:ascii="微软雅黑" w:eastAsia="微软雅黑" w:hAnsi="微软雅黑" w:cs="等线" w:hint="eastAsia"/>
                <w:kern w:val="3"/>
                <w:sz w:val="20"/>
                <w:szCs w:val="20"/>
              </w:rPr>
              <w:t>第一诊区</w:t>
            </w:r>
            <w:proofErr w:type="gramEnd"/>
          </w:p>
        </w:tc>
        <w:tc>
          <w:tcPr>
            <w:tcW w:w="1202" w:type="dxa"/>
            <w:shd w:val="clear" w:color="auto" w:fill="auto"/>
            <w:vAlign w:val="center"/>
          </w:tcPr>
          <w:p w14:paraId="5943B07D"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2</w:t>
            </w:r>
          </w:p>
        </w:tc>
        <w:tc>
          <w:tcPr>
            <w:tcW w:w="985" w:type="dxa"/>
            <w:vMerge/>
            <w:shd w:val="clear" w:color="auto" w:fill="auto"/>
            <w:vAlign w:val="center"/>
          </w:tcPr>
          <w:p w14:paraId="14D68F84"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
                <w:kern w:val="3"/>
                <w:sz w:val="20"/>
                <w:szCs w:val="20"/>
              </w:rPr>
            </w:pPr>
          </w:p>
        </w:tc>
        <w:tc>
          <w:tcPr>
            <w:tcW w:w="1596" w:type="dxa"/>
            <w:shd w:val="clear" w:color="auto" w:fill="auto"/>
            <w:vAlign w:val="center"/>
          </w:tcPr>
          <w:p w14:paraId="064C8835"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p>
        </w:tc>
      </w:tr>
      <w:tr w:rsidR="00D904DA" w:rsidRPr="00D904DA" w14:paraId="545BD20E" w14:textId="77777777" w:rsidTr="00F26CA9">
        <w:trPr>
          <w:trHeight w:val="451"/>
        </w:trPr>
        <w:tc>
          <w:tcPr>
            <w:tcW w:w="787" w:type="dxa"/>
            <w:vMerge/>
            <w:shd w:val="clear" w:color="auto" w:fill="auto"/>
            <w:vAlign w:val="center"/>
          </w:tcPr>
          <w:p w14:paraId="6E0EC1A0" w14:textId="77777777" w:rsidR="00D904DA" w:rsidRPr="00D904DA" w:rsidRDefault="00D904DA" w:rsidP="00D904DA">
            <w:pPr>
              <w:tabs>
                <w:tab w:val="left" w:pos="0"/>
              </w:tabs>
              <w:suppressAutoHyphens/>
              <w:overflowPunct w:val="0"/>
              <w:autoSpaceDE w:val="0"/>
              <w:autoSpaceDN w:val="0"/>
              <w:spacing w:line="360" w:lineRule="auto"/>
              <w:jc w:val="center"/>
              <w:textAlignment w:val="baseline"/>
              <w:rPr>
                <w:rFonts w:ascii="微软雅黑" w:eastAsia="微软雅黑" w:hAnsi="微软雅黑" w:cs="等线"/>
                <w:bCs/>
                <w:kern w:val="3"/>
                <w:sz w:val="20"/>
                <w:szCs w:val="20"/>
              </w:rPr>
            </w:pPr>
          </w:p>
        </w:tc>
        <w:tc>
          <w:tcPr>
            <w:tcW w:w="1508" w:type="dxa"/>
            <w:vMerge/>
            <w:shd w:val="clear" w:color="auto" w:fill="auto"/>
            <w:vAlign w:val="center"/>
          </w:tcPr>
          <w:p w14:paraId="47271980"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bCs/>
                <w:kern w:val="3"/>
                <w:sz w:val="20"/>
                <w:szCs w:val="20"/>
              </w:rPr>
            </w:pPr>
          </w:p>
        </w:tc>
        <w:tc>
          <w:tcPr>
            <w:tcW w:w="2579" w:type="dxa"/>
            <w:shd w:val="clear" w:color="auto" w:fill="auto"/>
            <w:vAlign w:val="center"/>
          </w:tcPr>
          <w:p w14:paraId="420A1F70"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kern w:val="3"/>
                <w:sz w:val="20"/>
                <w:szCs w:val="20"/>
              </w:rPr>
              <w:t>门诊2F</w:t>
            </w:r>
            <w:proofErr w:type="gramStart"/>
            <w:r w:rsidRPr="00D904DA">
              <w:rPr>
                <w:rFonts w:ascii="微软雅黑" w:eastAsia="微软雅黑" w:hAnsi="微软雅黑" w:cs="等线" w:hint="eastAsia"/>
                <w:kern w:val="3"/>
                <w:sz w:val="20"/>
                <w:szCs w:val="20"/>
              </w:rPr>
              <w:t>第二诊区</w:t>
            </w:r>
            <w:proofErr w:type="gramEnd"/>
          </w:p>
        </w:tc>
        <w:tc>
          <w:tcPr>
            <w:tcW w:w="1202" w:type="dxa"/>
            <w:shd w:val="clear" w:color="auto" w:fill="auto"/>
            <w:vAlign w:val="center"/>
          </w:tcPr>
          <w:p w14:paraId="1964E0A9"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2</w:t>
            </w:r>
          </w:p>
        </w:tc>
        <w:tc>
          <w:tcPr>
            <w:tcW w:w="985" w:type="dxa"/>
            <w:vMerge/>
            <w:shd w:val="clear" w:color="auto" w:fill="auto"/>
            <w:vAlign w:val="center"/>
          </w:tcPr>
          <w:p w14:paraId="4E0B661F"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
                <w:kern w:val="3"/>
                <w:sz w:val="20"/>
                <w:szCs w:val="20"/>
              </w:rPr>
            </w:pPr>
          </w:p>
        </w:tc>
        <w:tc>
          <w:tcPr>
            <w:tcW w:w="1596" w:type="dxa"/>
            <w:shd w:val="clear" w:color="auto" w:fill="auto"/>
            <w:vAlign w:val="center"/>
          </w:tcPr>
          <w:p w14:paraId="26598BFB"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p>
        </w:tc>
      </w:tr>
      <w:tr w:rsidR="00D904DA" w:rsidRPr="00D904DA" w14:paraId="6202FAE2" w14:textId="77777777" w:rsidTr="00F26CA9">
        <w:trPr>
          <w:trHeight w:val="451"/>
        </w:trPr>
        <w:tc>
          <w:tcPr>
            <w:tcW w:w="787" w:type="dxa"/>
            <w:vMerge/>
            <w:shd w:val="clear" w:color="auto" w:fill="auto"/>
            <w:vAlign w:val="center"/>
          </w:tcPr>
          <w:p w14:paraId="619653ED" w14:textId="77777777" w:rsidR="00D904DA" w:rsidRPr="00D904DA" w:rsidRDefault="00D904DA" w:rsidP="00D904DA">
            <w:pPr>
              <w:tabs>
                <w:tab w:val="left" w:pos="0"/>
              </w:tabs>
              <w:suppressAutoHyphens/>
              <w:overflowPunct w:val="0"/>
              <w:autoSpaceDE w:val="0"/>
              <w:autoSpaceDN w:val="0"/>
              <w:spacing w:line="360" w:lineRule="auto"/>
              <w:jc w:val="center"/>
              <w:textAlignment w:val="baseline"/>
              <w:rPr>
                <w:rFonts w:ascii="微软雅黑" w:eastAsia="微软雅黑" w:hAnsi="微软雅黑" w:cs="等线"/>
                <w:bCs/>
                <w:kern w:val="3"/>
                <w:sz w:val="20"/>
                <w:szCs w:val="20"/>
              </w:rPr>
            </w:pPr>
          </w:p>
        </w:tc>
        <w:tc>
          <w:tcPr>
            <w:tcW w:w="1508" w:type="dxa"/>
            <w:vMerge/>
            <w:shd w:val="clear" w:color="auto" w:fill="auto"/>
            <w:vAlign w:val="center"/>
          </w:tcPr>
          <w:p w14:paraId="5F1E9A11"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bCs/>
                <w:kern w:val="3"/>
                <w:sz w:val="20"/>
                <w:szCs w:val="20"/>
              </w:rPr>
            </w:pPr>
          </w:p>
        </w:tc>
        <w:tc>
          <w:tcPr>
            <w:tcW w:w="2579" w:type="dxa"/>
            <w:shd w:val="clear" w:color="auto" w:fill="auto"/>
            <w:vAlign w:val="center"/>
          </w:tcPr>
          <w:p w14:paraId="34095864"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kern w:val="3"/>
                <w:sz w:val="20"/>
                <w:szCs w:val="20"/>
              </w:rPr>
            </w:pPr>
            <w:r w:rsidRPr="00D904DA">
              <w:rPr>
                <w:rFonts w:ascii="微软雅黑" w:eastAsia="微软雅黑" w:hAnsi="微软雅黑" w:cs="等线" w:hint="eastAsia"/>
                <w:kern w:val="3"/>
                <w:sz w:val="20"/>
                <w:szCs w:val="20"/>
              </w:rPr>
              <w:t>门诊2F</w:t>
            </w:r>
            <w:proofErr w:type="gramStart"/>
            <w:r w:rsidRPr="00D904DA">
              <w:rPr>
                <w:rFonts w:ascii="微软雅黑" w:eastAsia="微软雅黑" w:hAnsi="微软雅黑" w:cs="等线" w:hint="eastAsia"/>
                <w:kern w:val="3"/>
                <w:sz w:val="20"/>
                <w:szCs w:val="20"/>
              </w:rPr>
              <w:t>儿科诊区</w:t>
            </w:r>
            <w:proofErr w:type="gramEnd"/>
          </w:p>
        </w:tc>
        <w:tc>
          <w:tcPr>
            <w:tcW w:w="1202" w:type="dxa"/>
            <w:shd w:val="clear" w:color="auto" w:fill="auto"/>
            <w:vAlign w:val="center"/>
          </w:tcPr>
          <w:p w14:paraId="6590C27A"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1</w:t>
            </w:r>
          </w:p>
        </w:tc>
        <w:tc>
          <w:tcPr>
            <w:tcW w:w="985" w:type="dxa"/>
            <w:vMerge/>
            <w:shd w:val="clear" w:color="auto" w:fill="auto"/>
            <w:vAlign w:val="center"/>
          </w:tcPr>
          <w:p w14:paraId="7D81AD77"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
                <w:kern w:val="3"/>
                <w:sz w:val="20"/>
                <w:szCs w:val="20"/>
              </w:rPr>
            </w:pPr>
          </w:p>
        </w:tc>
        <w:tc>
          <w:tcPr>
            <w:tcW w:w="1596" w:type="dxa"/>
            <w:shd w:val="clear" w:color="auto" w:fill="auto"/>
            <w:vAlign w:val="center"/>
          </w:tcPr>
          <w:p w14:paraId="72E8A4B0"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p>
        </w:tc>
      </w:tr>
      <w:tr w:rsidR="00D904DA" w:rsidRPr="00D904DA" w14:paraId="021CDB99" w14:textId="77777777" w:rsidTr="00F26CA9">
        <w:trPr>
          <w:trHeight w:val="451"/>
        </w:trPr>
        <w:tc>
          <w:tcPr>
            <w:tcW w:w="787" w:type="dxa"/>
            <w:vMerge/>
            <w:shd w:val="clear" w:color="auto" w:fill="auto"/>
            <w:vAlign w:val="center"/>
          </w:tcPr>
          <w:p w14:paraId="275F8F30" w14:textId="77777777" w:rsidR="00D904DA" w:rsidRPr="00D904DA" w:rsidRDefault="00D904DA" w:rsidP="00D904DA">
            <w:pPr>
              <w:tabs>
                <w:tab w:val="left" w:pos="0"/>
              </w:tabs>
              <w:suppressAutoHyphens/>
              <w:overflowPunct w:val="0"/>
              <w:autoSpaceDE w:val="0"/>
              <w:autoSpaceDN w:val="0"/>
              <w:spacing w:line="360" w:lineRule="auto"/>
              <w:jc w:val="center"/>
              <w:textAlignment w:val="baseline"/>
              <w:rPr>
                <w:rFonts w:ascii="微软雅黑" w:eastAsia="微软雅黑" w:hAnsi="微软雅黑" w:cs="等线"/>
                <w:bCs/>
                <w:kern w:val="3"/>
                <w:sz w:val="20"/>
                <w:szCs w:val="20"/>
              </w:rPr>
            </w:pPr>
          </w:p>
        </w:tc>
        <w:tc>
          <w:tcPr>
            <w:tcW w:w="1508" w:type="dxa"/>
            <w:vMerge/>
            <w:shd w:val="clear" w:color="auto" w:fill="auto"/>
            <w:vAlign w:val="center"/>
          </w:tcPr>
          <w:p w14:paraId="1804EB2C"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bCs/>
                <w:kern w:val="3"/>
                <w:sz w:val="20"/>
                <w:szCs w:val="20"/>
              </w:rPr>
            </w:pPr>
          </w:p>
        </w:tc>
        <w:tc>
          <w:tcPr>
            <w:tcW w:w="2579" w:type="dxa"/>
            <w:shd w:val="clear" w:color="auto" w:fill="auto"/>
            <w:vAlign w:val="center"/>
          </w:tcPr>
          <w:p w14:paraId="0FBEBC72"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kern w:val="3"/>
                <w:sz w:val="20"/>
                <w:szCs w:val="20"/>
              </w:rPr>
            </w:pPr>
            <w:r w:rsidRPr="00D904DA">
              <w:rPr>
                <w:rFonts w:ascii="微软雅黑" w:eastAsia="微软雅黑" w:hAnsi="微软雅黑" w:cs="等线" w:hint="eastAsia"/>
                <w:kern w:val="3"/>
                <w:sz w:val="20"/>
                <w:szCs w:val="20"/>
              </w:rPr>
              <w:t>门诊2F</w:t>
            </w:r>
            <w:proofErr w:type="gramStart"/>
            <w:r w:rsidRPr="00D904DA">
              <w:rPr>
                <w:rFonts w:ascii="微软雅黑" w:eastAsia="微软雅黑" w:hAnsi="微软雅黑" w:cs="等线" w:hint="eastAsia"/>
                <w:kern w:val="3"/>
                <w:sz w:val="20"/>
                <w:szCs w:val="20"/>
              </w:rPr>
              <w:t>第四诊区</w:t>
            </w:r>
            <w:proofErr w:type="gramEnd"/>
          </w:p>
        </w:tc>
        <w:tc>
          <w:tcPr>
            <w:tcW w:w="1202" w:type="dxa"/>
            <w:shd w:val="clear" w:color="auto" w:fill="auto"/>
            <w:vAlign w:val="center"/>
          </w:tcPr>
          <w:p w14:paraId="23502381"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2</w:t>
            </w:r>
          </w:p>
        </w:tc>
        <w:tc>
          <w:tcPr>
            <w:tcW w:w="985" w:type="dxa"/>
            <w:vMerge/>
            <w:shd w:val="clear" w:color="auto" w:fill="auto"/>
            <w:vAlign w:val="center"/>
          </w:tcPr>
          <w:p w14:paraId="546EC748"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
                <w:kern w:val="3"/>
                <w:sz w:val="20"/>
                <w:szCs w:val="20"/>
              </w:rPr>
            </w:pPr>
          </w:p>
        </w:tc>
        <w:tc>
          <w:tcPr>
            <w:tcW w:w="1596" w:type="dxa"/>
            <w:shd w:val="clear" w:color="auto" w:fill="auto"/>
            <w:vAlign w:val="center"/>
          </w:tcPr>
          <w:p w14:paraId="38DFF092"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p>
        </w:tc>
      </w:tr>
      <w:tr w:rsidR="00D904DA" w:rsidRPr="00D904DA" w14:paraId="6B3C2E9C" w14:textId="77777777" w:rsidTr="00F26CA9">
        <w:trPr>
          <w:trHeight w:val="451"/>
        </w:trPr>
        <w:tc>
          <w:tcPr>
            <w:tcW w:w="787" w:type="dxa"/>
            <w:vMerge/>
            <w:shd w:val="clear" w:color="auto" w:fill="auto"/>
            <w:vAlign w:val="center"/>
          </w:tcPr>
          <w:p w14:paraId="282125CB" w14:textId="77777777" w:rsidR="00D904DA" w:rsidRPr="00D904DA" w:rsidRDefault="00D904DA" w:rsidP="00D904DA">
            <w:pPr>
              <w:tabs>
                <w:tab w:val="left" w:pos="0"/>
              </w:tabs>
              <w:suppressAutoHyphens/>
              <w:overflowPunct w:val="0"/>
              <w:autoSpaceDE w:val="0"/>
              <w:autoSpaceDN w:val="0"/>
              <w:spacing w:line="360" w:lineRule="auto"/>
              <w:jc w:val="center"/>
              <w:textAlignment w:val="baseline"/>
              <w:rPr>
                <w:rFonts w:ascii="微软雅黑" w:eastAsia="微软雅黑" w:hAnsi="微软雅黑" w:cs="等线"/>
                <w:bCs/>
                <w:kern w:val="3"/>
                <w:sz w:val="20"/>
                <w:szCs w:val="20"/>
              </w:rPr>
            </w:pPr>
          </w:p>
        </w:tc>
        <w:tc>
          <w:tcPr>
            <w:tcW w:w="1508" w:type="dxa"/>
            <w:vMerge/>
            <w:shd w:val="clear" w:color="auto" w:fill="auto"/>
            <w:vAlign w:val="center"/>
          </w:tcPr>
          <w:p w14:paraId="1AB3B2D8"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bCs/>
                <w:kern w:val="3"/>
                <w:sz w:val="20"/>
                <w:szCs w:val="20"/>
              </w:rPr>
            </w:pPr>
          </w:p>
        </w:tc>
        <w:tc>
          <w:tcPr>
            <w:tcW w:w="2579" w:type="dxa"/>
            <w:shd w:val="clear" w:color="auto" w:fill="auto"/>
            <w:vAlign w:val="center"/>
          </w:tcPr>
          <w:p w14:paraId="7AE0C7A1"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kern w:val="3"/>
                <w:sz w:val="20"/>
                <w:szCs w:val="20"/>
              </w:rPr>
            </w:pPr>
            <w:r w:rsidRPr="00D904DA">
              <w:rPr>
                <w:rFonts w:ascii="微软雅黑" w:eastAsia="微软雅黑" w:hAnsi="微软雅黑" w:cs="等线" w:hint="eastAsia"/>
                <w:kern w:val="3"/>
                <w:sz w:val="20"/>
                <w:szCs w:val="20"/>
              </w:rPr>
              <w:t>门诊2F体检中心</w:t>
            </w:r>
          </w:p>
        </w:tc>
        <w:tc>
          <w:tcPr>
            <w:tcW w:w="1202" w:type="dxa"/>
            <w:shd w:val="clear" w:color="auto" w:fill="auto"/>
            <w:vAlign w:val="center"/>
          </w:tcPr>
          <w:p w14:paraId="1C57706A"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5</w:t>
            </w:r>
          </w:p>
        </w:tc>
        <w:tc>
          <w:tcPr>
            <w:tcW w:w="985" w:type="dxa"/>
            <w:vMerge/>
            <w:shd w:val="clear" w:color="auto" w:fill="auto"/>
            <w:vAlign w:val="center"/>
          </w:tcPr>
          <w:p w14:paraId="61804EF9"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
                <w:kern w:val="3"/>
                <w:sz w:val="20"/>
                <w:szCs w:val="20"/>
              </w:rPr>
            </w:pPr>
          </w:p>
        </w:tc>
        <w:tc>
          <w:tcPr>
            <w:tcW w:w="1596" w:type="dxa"/>
            <w:shd w:val="clear" w:color="auto" w:fill="auto"/>
            <w:vAlign w:val="center"/>
          </w:tcPr>
          <w:p w14:paraId="126296B4"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p>
        </w:tc>
      </w:tr>
      <w:tr w:rsidR="00D904DA" w:rsidRPr="00D904DA" w14:paraId="63CAD124" w14:textId="77777777" w:rsidTr="00F26CA9">
        <w:trPr>
          <w:trHeight w:val="451"/>
        </w:trPr>
        <w:tc>
          <w:tcPr>
            <w:tcW w:w="787" w:type="dxa"/>
            <w:vMerge/>
            <w:shd w:val="clear" w:color="auto" w:fill="auto"/>
            <w:vAlign w:val="center"/>
          </w:tcPr>
          <w:p w14:paraId="7ED511DA" w14:textId="77777777" w:rsidR="00D904DA" w:rsidRPr="00D904DA" w:rsidRDefault="00D904DA" w:rsidP="00D904DA">
            <w:pPr>
              <w:tabs>
                <w:tab w:val="left" w:pos="0"/>
              </w:tabs>
              <w:suppressAutoHyphens/>
              <w:overflowPunct w:val="0"/>
              <w:autoSpaceDE w:val="0"/>
              <w:autoSpaceDN w:val="0"/>
              <w:spacing w:line="360" w:lineRule="auto"/>
              <w:jc w:val="center"/>
              <w:textAlignment w:val="baseline"/>
              <w:rPr>
                <w:rFonts w:ascii="微软雅黑" w:eastAsia="微软雅黑" w:hAnsi="微软雅黑" w:cs="等线"/>
                <w:bCs/>
                <w:kern w:val="3"/>
                <w:sz w:val="20"/>
                <w:szCs w:val="20"/>
              </w:rPr>
            </w:pPr>
          </w:p>
        </w:tc>
        <w:tc>
          <w:tcPr>
            <w:tcW w:w="1508" w:type="dxa"/>
            <w:vMerge/>
            <w:shd w:val="clear" w:color="auto" w:fill="auto"/>
            <w:vAlign w:val="center"/>
          </w:tcPr>
          <w:p w14:paraId="4F1AC9B6"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bCs/>
                <w:kern w:val="3"/>
                <w:sz w:val="20"/>
                <w:szCs w:val="20"/>
              </w:rPr>
            </w:pPr>
          </w:p>
        </w:tc>
        <w:tc>
          <w:tcPr>
            <w:tcW w:w="2579" w:type="dxa"/>
            <w:shd w:val="clear" w:color="auto" w:fill="auto"/>
            <w:vAlign w:val="center"/>
          </w:tcPr>
          <w:p w14:paraId="51B92C26"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kern w:val="3"/>
                <w:sz w:val="20"/>
                <w:szCs w:val="20"/>
              </w:rPr>
            </w:pPr>
            <w:r w:rsidRPr="00D904DA">
              <w:rPr>
                <w:rFonts w:ascii="微软雅黑" w:eastAsia="微软雅黑" w:hAnsi="微软雅黑" w:cs="等线" w:hint="eastAsia"/>
                <w:kern w:val="3"/>
                <w:sz w:val="20"/>
                <w:szCs w:val="20"/>
              </w:rPr>
              <w:t>门诊3楼血液科</w:t>
            </w:r>
          </w:p>
        </w:tc>
        <w:tc>
          <w:tcPr>
            <w:tcW w:w="1202" w:type="dxa"/>
            <w:shd w:val="clear" w:color="auto" w:fill="auto"/>
            <w:vAlign w:val="center"/>
          </w:tcPr>
          <w:p w14:paraId="47DF9043"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1</w:t>
            </w:r>
          </w:p>
        </w:tc>
        <w:tc>
          <w:tcPr>
            <w:tcW w:w="985" w:type="dxa"/>
            <w:vMerge/>
            <w:shd w:val="clear" w:color="auto" w:fill="auto"/>
            <w:vAlign w:val="center"/>
          </w:tcPr>
          <w:p w14:paraId="66AE27BD"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
                <w:kern w:val="3"/>
                <w:sz w:val="20"/>
                <w:szCs w:val="20"/>
              </w:rPr>
            </w:pPr>
          </w:p>
        </w:tc>
        <w:tc>
          <w:tcPr>
            <w:tcW w:w="1596" w:type="dxa"/>
            <w:shd w:val="clear" w:color="auto" w:fill="auto"/>
            <w:vAlign w:val="center"/>
          </w:tcPr>
          <w:p w14:paraId="42376FDA"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p>
        </w:tc>
      </w:tr>
      <w:tr w:rsidR="00D904DA" w:rsidRPr="00D904DA" w14:paraId="24BD5F97" w14:textId="77777777" w:rsidTr="00F26CA9">
        <w:trPr>
          <w:trHeight w:val="451"/>
        </w:trPr>
        <w:tc>
          <w:tcPr>
            <w:tcW w:w="787" w:type="dxa"/>
            <w:vMerge/>
            <w:shd w:val="clear" w:color="auto" w:fill="auto"/>
            <w:vAlign w:val="center"/>
          </w:tcPr>
          <w:p w14:paraId="76C62ED6" w14:textId="77777777" w:rsidR="00D904DA" w:rsidRPr="00D904DA" w:rsidRDefault="00D904DA" w:rsidP="00D904DA">
            <w:pPr>
              <w:tabs>
                <w:tab w:val="left" w:pos="0"/>
              </w:tabs>
              <w:suppressAutoHyphens/>
              <w:overflowPunct w:val="0"/>
              <w:autoSpaceDE w:val="0"/>
              <w:autoSpaceDN w:val="0"/>
              <w:spacing w:line="360" w:lineRule="auto"/>
              <w:jc w:val="center"/>
              <w:textAlignment w:val="baseline"/>
              <w:rPr>
                <w:rFonts w:ascii="微软雅黑" w:eastAsia="微软雅黑" w:hAnsi="微软雅黑" w:cs="等线"/>
                <w:bCs/>
                <w:kern w:val="3"/>
                <w:sz w:val="20"/>
                <w:szCs w:val="20"/>
              </w:rPr>
            </w:pPr>
          </w:p>
        </w:tc>
        <w:tc>
          <w:tcPr>
            <w:tcW w:w="1508" w:type="dxa"/>
            <w:vMerge/>
            <w:shd w:val="clear" w:color="auto" w:fill="auto"/>
            <w:vAlign w:val="center"/>
          </w:tcPr>
          <w:p w14:paraId="2BFFC300"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bCs/>
                <w:kern w:val="3"/>
                <w:sz w:val="20"/>
                <w:szCs w:val="20"/>
              </w:rPr>
            </w:pPr>
          </w:p>
        </w:tc>
        <w:tc>
          <w:tcPr>
            <w:tcW w:w="2579" w:type="dxa"/>
            <w:shd w:val="clear" w:color="auto" w:fill="auto"/>
            <w:vAlign w:val="center"/>
          </w:tcPr>
          <w:p w14:paraId="0DE8A933"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kern w:val="3"/>
                <w:sz w:val="20"/>
                <w:szCs w:val="20"/>
              </w:rPr>
            </w:pPr>
            <w:r w:rsidRPr="00D904DA">
              <w:rPr>
                <w:rFonts w:ascii="微软雅黑" w:eastAsia="微软雅黑" w:hAnsi="微软雅黑" w:cs="等线" w:hint="eastAsia"/>
                <w:kern w:val="3"/>
                <w:sz w:val="20"/>
                <w:szCs w:val="20"/>
              </w:rPr>
              <w:t>门诊3楼腹膜透析</w:t>
            </w:r>
          </w:p>
        </w:tc>
        <w:tc>
          <w:tcPr>
            <w:tcW w:w="1202" w:type="dxa"/>
            <w:shd w:val="clear" w:color="auto" w:fill="auto"/>
            <w:vAlign w:val="center"/>
          </w:tcPr>
          <w:p w14:paraId="31AFC6F8"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1</w:t>
            </w:r>
          </w:p>
        </w:tc>
        <w:tc>
          <w:tcPr>
            <w:tcW w:w="985" w:type="dxa"/>
            <w:vMerge/>
            <w:shd w:val="clear" w:color="auto" w:fill="auto"/>
            <w:vAlign w:val="center"/>
          </w:tcPr>
          <w:p w14:paraId="3F70EFD6"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
                <w:kern w:val="3"/>
                <w:sz w:val="20"/>
                <w:szCs w:val="20"/>
              </w:rPr>
            </w:pPr>
          </w:p>
        </w:tc>
        <w:tc>
          <w:tcPr>
            <w:tcW w:w="1596" w:type="dxa"/>
            <w:shd w:val="clear" w:color="auto" w:fill="auto"/>
            <w:vAlign w:val="center"/>
          </w:tcPr>
          <w:p w14:paraId="6AADB31D"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p>
        </w:tc>
      </w:tr>
      <w:tr w:rsidR="00D904DA" w:rsidRPr="00D904DA" w14:paraId="5B650123" w14:textId="77777777" w:rsidTr="00F26CA9">
        <w:trPr>
          <w:trHeight w:val="451"/>
        </w:trPr>
        <w:tc>
          <w:tcPr>
            <w:tcW w:w="787" w:type="dxa"/>
            <w:vMerge/>
            <w:shd w:val="clear" w:color="auto" w:fill="auto"/>
            <w:vAlign w:val="center"/>
          </w:tcPr>
          <w:p w14:paraId="1008E798" w14:textId="77777777" w:rsidR="00D904DA" w:rsidRPr="00D904DA" w:rsidRDefault="00D904DA" w:rsidP="00D904DA">
            <w:pPr>
              <w:tabs>
                <w:tab w:val="left" w:pos="0"/>
              </w:tabs>
              <w:suppressAutoHyphens/>
              <w:overflowPunct w:val="0"/>
              <w:autoSpaceDE w:val="0"/>
              <w:autoSpaceDN w:val="0"/>
              <w:spacing w:line="360" w:lineRule="auto"/>
              <w:jc w:val="center"/>
              <w:textAlignment w:val="baseline"/>
              <w:rPr>
                <w:rFonts w:ascii="微软雅黑" w:eastAsia="微软雅黑" w:hAnsi="微软雅黑" w:cs="等线"/>
                <w:bCs/>
                <w:kern w:val="3"/>
                <w:sz w:val="20"/>
                <w:szCs w:val="20"/>
              </w:rPr>
            </w:pPr>
          </w:p>
        </w:tc>
        <w:tc>
          <w:tcPr>
            <w:tcW w:w="1508" w:type="dxa"/>
            <w:vMerge/>
            <w:shd w:val="clear" w:color="auto" w:fill="auto"/>
            <w:vAlign w:val="center"/>
          </w:tcPr>
          <w:p w14:paraId="40A96D7D"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bCs/>
                <w:kern w:val="3"/>
                <w:sz w:val="20"/>
                <w:szCs w:val="20"/>
              </w:rPr>
            </w:pPr>
          </w:p>
        </w:tc>
        <w:tc>
          <w:tcPr>
            <w:tcW w:w="2579" w:type="dxa"/>
            <w:shd w:val="clear" w:color="auto" w:fill="auto"/>
            <w:vAlign w:val="center"/>
          </w:tcPr>
          <w:p w14:paraId="3EDA21E3"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kern w:val="3"/>
                <w:sz w:val="20"/>
                <w:szCs w:val="20"/>
              </w:rPr>
            </w:pPr>
            <w:r w:rsidRPr="00D904DA">
              <w:rPr>
                <w:rFonts w:ascii="微软雅黑" w:eastAsia="微软雅黑" w:hAnsi="微软雅黑" w:cs="等线" w:hint="eastAsia"/>
                <w:kern w:val="3"/>
                <w:sz w:val="20"/>
                <w:szCs w:val="20"/>
              </w:rPr>
              <w:t>门诊3F</w:t>
            </w:r>
            <w:proofErr w:type="gramStart"/>
            <w:r w:rsidRPr="00D904DA">
              <w:rPr>
                <w:rFonts w:ascii="微软雅黑" w:eastAsia="微软雅黑" w:hAnsi="微软雅黑" w:cs="等线" w:hint="eastAsia"/>
                <w:kern w:val="3"/>
                <w:sz w:val="20"/>
                <w:szCs w:val="20"/>
              </w:rPr>
              <w:t>超声诊区</w:t>
            </w:r>
            <w:proofErr w:type="gramEnd"/>
          </w:p>
        </w:tc>
        <w:tc>
          <w:tcPr>
            <w:tcW w:w="1202" w:type="dxa"/>
            <w:shd w:val="clear" w:color="auto" w:fill="auto"/>
            <w:vAlign w:val="center"/>
          </w:tcPr>
          <w:p w14:paraId="5152D443"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2</w:t>
            </w:r>
          </w:p>
        </w:tc>
        <w:tc>
          <w:tcPr>
            <w:tcW w:w="985" w:type="dxa"/>
            <w:vMerge/>
            <w:shd w:val="clear" w:color="auto" w:fill="auto"/>
            <w:vAlign w:val="center"/>
          </w:tcPr>
          <w:p w14:paraId="71A5DD29"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
                <w:kern w:val="3"/>
                <w:sz w:val="20"/>
                <w:szCs w:val="20"/>
              </w:rPr>
            </w:pPr>
          </w:p>
        </w:tc>
        <w:tc>
          <w:tcPr>
            <w:tcW w:w="1596" w:type="dxa"/>
            <w:shd w:val="clear" w:color="auto" w:fill="auto"/>
            <w:vAlign w:val="center"/>
          </w:tcPr>
          <w:p w14:paraId="03227166"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p>
        </w:tc>
      </w:tr>
      <w:tr w:rsidR="00D904DA" w:rsidRPr="00D904DA" w14:paraId="0EF46267" w14:textId="77777777" w:rsidTr="00F26CA9">
        <w:trPr>
          <w:trHeight w:val="451"/>
        </w:trPr>
        <w:tc>
          <w:tcPr>
            <w:tcW w:w="787" w:type="dxa"/>
            <w:vMerge/>
            <w:shd w:val="clear" w:color="auto" w:fill="auto"/>
            <w:vAlign w:val="center"/>
          </w:tcPr>
          <w:p w14:paraId="4CE98691" w14:textId="77777777" w:rsidR="00D904DA" w:rsidRPr="00D904DA" w:rsidRDefault="00D904DA" w:rsidP="00D904DA">
            <w:pPr>
              <w:tabs>
                <w:tab w:val="left" w:pos="0"/>
              </w:tabs>
              <w:suppressAutoHyphens/>
              <w:overflowPunct w:val="0"/>
              <w:autoSpaceDE w:val="0"/>
              <w:autoSpaceDN w:val="0"/>
              <w:spacing w:line="360" w:lineRule="auto"/>
              <w:jc w:val="center"/>
              <w:textAlignment w:val="baseline"/>
              <w:rPr>
                <w:rFonts w:ascii="微软雅黑" w:eastAsia="微软雅黑" w:hAnsi="微软雅黑" w:cs="等线"/>
                <w:bCs/>
                <w:kern w:val="3"/>
                <w:sz w:val="20"/>
                <w:szCs w:val="20"/>
              </w:rPr>
            </w:pPr>
          </w:p>
        </w:tc>
        <w:tc>
          <w:tcPr>
            <w:tcW w:w="1508" w:type="dxa"/>
            <w:vMerge/>
            <w:shd w:val="clear" w:color="auto" w:fill="auto"/>
            <w:vAlign w:val="center"/>
          </w:tcPr>
          <w:p w14:paraId="35DC33E8"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bCs/>
                <w:kern w:val="3"/>
                <w:sz w:val="20"/>
                <w:szCs w:val="20"/>
              </w:rPr>
            </w:pPr>
          </w:p>
        </w:tc>
        <w:tc>
          <w:tcPr>
            <w:tcW w:w="2579" w:type="dxa"/>
            <w:shd w:val="clear" w:color="auto" w:fill="auto"/>
            <w:vAlign w:val="center"/>
          </w:tcPr>
          <w:p w14:paraId="5BC00CD8"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kern w:val="3"/>
                <w:sz w:val="20"/>
                <w:szCs w:val="20"/>
              </w:rPr>
            </w:pPr>
            <w:r w:rsidRPr="00D904DA">
              <w:rPr>
                <w:rFonts w:ascii="微软雅黑" w:eastAsia="微软雅黑" w:hAnsi="微软雅黑" w:cs="等线" w:hint="eastAsia"/>
                <w:kern w:val="3"/>
                <w:sz w:val="20"/>
                <w:szCs w:val="20"/>
              </w:rPr>
              <w:t>门诊3F功能检查科</w:t>
            </w:r>
          </w:p>
        </w:tc>
        <w:tc>
          <w:tcPr>
            <w:tcW w:w="1202" w:type="dxa"/>
            <w:shd w:val="clear" w:color="auto" w:fill="auto"/>
            <w:vAlign w:val="center"/>
          </w:tcPr>
          <w:p w14:paraId="71B991D5"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2</w:t>
            </w:r>
          </w:p>
        </w:tc>
        <w:tc>
          <w:tcPr>
            <w:tcW w:w="985" w:type="dxa"/>
            <w:vMerge/>
            <w:shd w:val="clear" w:color="auto" w:fill="auto"/>
            <w:vAlign w:val="center"/>
          </w:tcPr>
          <w:p w14:paraId="771C90A3"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
                <w:kern w:val="3"/>
                <w:sz w:val="20"/>
                <w:szCs w:val="20"/>
              </w:rPr>
            </w:pPr>
          </w:p>
        </w:tc>
        <w:tc>
          <w:tcPr>
            <w:tcW w:w="1596" w:type="dxa"/>
            <w:shd w:val="clear" w:color="auto" w:fill="auto"/>
            <w:vAlign w:val="center"/>
          </w:tcPr>
          <w:p w14:paraId="1DE5AB96"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p>
        </w:tc>
      </w:tr>
      <w:tr w:rsidR="00D904DA" w:rsidRPr="00D904DA" w14:paraId="073E35C3" w14:textId="77777777" w:rsidTr="00F26CA9">
        <w:trPr>
          <w:trHeight w:val="451"/>
        </w:trPr>
        <w:tc>
          <w:tcPr>
            <w:tcW w:w="787" w:type="dxa"/>
            <w:vMerge/>
            <w:shd w:val="clear" w:color="auto" w:fill="auto"/>
            <w:vAlign w:val="center"/>
          </w:tcPr>
          <w:p w14:paraId="506FB2C7" w14:textId="77777777" w:rsidR="00D904DA" w:rsidRPr="00D904DA" w:rsidRDefault="00D904DA" w:rsidP="00D904DA">
            <w:pPr>
              <w:tabs>
                <w:tab w:val="left" w:pos="0"/>
              </w:tabs>
              <w:suppressAutoHyphens/>
              <w:overflowPunct w:val="0"/>
              <w:autoSpaceDE w:val="0"/>
              <w:autoSpaceDN w:val="0"/>
              <w:spacing w:line="360" w:lineRule="auto"/>
              <w:jc w:val="center"/>
              <w:textAlignment w:val="baseline"/>
              <w:rPr>
                <w:rFonts w:ascii="微软雅黑" w:eastAsia="微软雅黑" w:hAnsi="微软雅黑" w:cs="等线"/>
                <w:bCs/>
                <w:kern w:val="3"/>
                <w:sz w:val="20"/>
                <w:szCs w:val="20"/>
              </w:rPr>
            </w:pPr>
          </w:p>
        </w:tc>
        <w:tc>
          <w:tcPr>
            <w:tcW w:w="1508" w:type="dxa"/>
            <w:vMerge/>
            <w:shd w:val="clear" w:color="auto" w:fill="auto"/>
            <w:vAlign w:val="center"/>
          </w:tcPr>
          <w:p w14:paraId="682A6052"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bCs/>
                <w:kern w:val="3"/>
                <w:sz w:val="20"/>
                <w:szCs w:val="20"/>
              </w:rPr>
            </w:pPr>
          </w:p>
        </w:tc>
        <w:tc>
          <w:tcPr>
            <w:tcW w:w="2579" w:type="dxa"/>
            <w:shd w:val="clear" w:color="auto" w:fill="auto"/>
            <w:vAlign w:val="center"/>
          </w:tcPr>
          <w:p w14:paraId="3CBE1670"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kern w:val="3"/>
                <w:sz w:val="20"/>
                <w:szCs w:val="20"/>
              </w:rPr>
            </w:pPr>
            <w:r w:rsidRPr="00D904DA">
              <w:rPr>
                <w:rFonts w:ascii="微软雅黑" w:eastAsia="微软雅黑" w:hAnsi="微软雅黑" w:cs="等线" w:hint="eastAsia"/>
                <w:kern w:val="3"/>
                <w:sz w:val="20"/>
                <w:szCs w:val="20"/>
              </w:rPr>
              <w:t>门诊4F</w:t>
            </w:r>
            <w:proofErr w:type="gramStart"/>
            <w:r w:rsidRPr="00D904DA">
              <w:rPr>
                <w:rFonts w:ascii="微软雅黑" w:eastAsia="微软雅黑" w:hAnsi="微软雅黑" w:cs="等线" w:hint="eastAsia"/>
                <w:kern w:val="3"/>
                <w:sz w:val="20"/>
                <w:szCs w:val="20"/>
              </w:rPr>
              <w:t>第五诊区</w:t>
            </w:r>
            <w:proofErr w:type="gramEnd"/>
          </w:p>
        </w:tc>
        <w:tc>
          <w:tcPr>
            <w:tcW w:w="1202" w:type="dxa"/>
            <w:shd w:val="clear" w:color="auto" w:fill="auto"/>
            <w:vAlign w:val="center"/>
          </w:tcPr>
          <w:p w14:paraId="636F88B3"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1</w:t>
            </w:r>
          </w:p>
        </w:tc>
        <w:tc>
          <w:tcPr>
            <w:tcW w:w="985" w:type="dxa"/>
            <w:vMerge/>
            <w:shd w:val="clear" w:color="auto" w:fill="auto"/>
            <w:vAlign w:val="center"/>
          </w:tcPr>
          <w:p w14:paraId="48DC15D7"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
                <w:kern w:val="3"/>
                <w:sz w:val="20"/>
                <w:szCs w:val="20"/>
              </w:rPr>
            </w:pPr>
          </w:p>
        </w:tc>
        <w:tc>
          <w:tcPr>
            <w:tcW w:w="1596" w:type="dxa"/>
            <w:shd w:val="clear" w:color="auto" w:fill="auto"/>
            <w:vAlign w:val="center"/>
          </w:tcPr>
          <w:p w14:paraId="3E3EB8A4"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p>
        </w:tc>
      </w:tr>
      <w:tr w:rsidR="00D904DA" w:rsidRPr="00D904DA" w14:paraId="3A2BB741" w14:textId="77777777" w:rsidTr="00F26CA9">
        <w:trPr>
          <w:trHeight w:val="451"/>
        </w:trPr>
        <w:tc>
          <w:tcPr>
            <w:tcW w:w="787" w:type="dxa"/>
            <w:vMerge/>
            <w:shd w:val="clear" w:color="auto" w:fill="auto"/>
            <w:vAlign w:val="center"/>
          </w:tcPr>
          <w:p w14:paraId="78A12692" w14:textId="77777777" w:rsidR="00D904DA" w:rsidRPr="00D904DA" w:rsidRDefault="00D904DA" w:rsidP="00D904DA">
            <w:pPr>
              <w:tabs>
                <w:tab w:val="left" w:pos="0"/>
              </w:tabs>
              <w:suppressAutoHyphens/>
              <w:overflowPunct w:val="0"/>
              <w:autoSpaceDE w:val="0"/>
              <w:autoSpaceDN w:val="0"/>
              <w:spacing w:line="360" w:lineRule="auto"/>
              <w:jc w:val="center"/>
              <w:textAlignment w:val="baseline"/>
              <w:rPr>
                <w:rFonts w:ascii="微软雅黑" w:eastAsia="微软雅黑" w:hAnsi="微软雅黑" w:cs="等线"/>
                <w:bCs/>
                <w:kern w:val="3"/>
                <w:sz w:val="20"/>
                <w:szCs w:val="20"/>
              </w:rPr>
            </w:pPr>
          </w:p>
        </w:tc>
        <w:tc>
          <w:tcPr>
            <w:tcW w:w="1508" w:type="dxa"/>
            <w:vMerge/>
            <w:shd w:val="clear" w:color="auto" w:fill="auto"/>
            <w:vAlign w:val="center"/>
          </w:tcPr>
          <w:p w14:paraId="595199BC"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bCs/>
                <w:kern w:val="3"/>
                <w:sz w:val="20"/>
                <w:szCs w:val="20"/>
              </w:rPr>
            </w:pPr>
          </w:p>
        </w:tc>
        <w:tc>
          <w:tcPr>
            <w:tcW w:w="2579" w:type="dxa"/>
            <w:shd w:val="clear" w:color="auto" w:fill="auto"/>
            <w:vAlign w:val="center"/>
          </w:tcPr>
          <w:p w14:paraId="2A83B450"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kern w:val="3"/>
                <w:sz w:val="20"/>
                <w:szCs w:val="20"/>
              </w:rPr>
            </w:pPr>
            <w:r w:rsidRPr="00D904DA">
              <w:rPr>
                <w:rFonts w:ascii="微软雅黑" w:eastAsia="微软雅黑" w:hAnsi="微软雅黑" w:cs="等线" w:hint="eastAsia"/>
                <w:kern w:val="3"/>
                <w:sz w:val="20"/>
                <w:szCs w:val="20"/>
              </w:rPr>
              <w:t>门诊4F</w:t>
            </w:r>
            <w:proofErr w:type="gramStart"/>
            <w:r w:rsidRPr="00D904DA">
              <w:rPr>
                <w:rFonts w:ascii="微软雅黑" w:eastAsia="微软雅黑" w:hAnsi="微软雅黑" w:cs="等线" w:hint="eastAsia"/>
                <w:kern w:val="3"/>
                <w:sz w:val="20"/>
                <w:szCs w:val="20"/>
              </w:rPr>
              <w:t>第六诊区</w:t>
            </w:r>
            <w:proofErr w:type="gramEnd"/>
          </w:p>
        </w:tc>
        <w:tc>
          <w:tcPr>
            <w:tcW w:w="1202" w:type="dxa"/>
            <w:shd w:val="clear" w:color="auto" w:fill="auto"/>
            <w:vAlign w:val="center"/>
          </w:tcPr>
          <w:p w14:paraId="19A933F0"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2</w:t>
            </w:r>
          </w:p>
        </w:tc>
        <w:tc>
          <w:tcPr>
            <w:tcW w:w="985" w:type="dxa"/>
            <w:vMerge/>
            <w:shd w:val="clear" w:color="auto" w:fill="auto"/>
            <w:vAlign w:val="center"/>
          </w:tcPr>
          <w:p w14:paraId="0B3A2D9F"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
                <w:kern w:val="3"/>
                <w:sz w:val="20"/>
                <w:szCs w:val="20"/>
              </w:rPr>
            </w:pPr>
          </w:p>
        </w:tc>
        <w:tc>
          <w:tcPr>
            <w:tcW w:w="1596" w:type="dxa"/>
            <w:shd w:val="clear" w:color="auto" w:fill="auto"/>
            <w:vAlign w:val="center"/>
          </w:tcPr>
          <w:p w14:paraId="51F4DF6A"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p>
        </w:tc>
      </w:tr>
      <w:tr w:rsidR="00D904DA" w:rsidRPr="00D904DA" w14:paraId="62766316" w14:textId="77777777" w:rsidTr="00F26CA9">
        <w:trPr>
          <w:trHeight w:val="451"/>
        </w:trPr>
        <w:tc>
          <w:tcPr>
            <w:tcW w:w="787" w:type="dxa"/>
            <w:vMerge/>
            <w:shd w:val="clear" w:color="auto" w:fill="auto"/>
            <w:vAlign w:val="center"/>
          </w:tcPr>
          <w:p w14:paraId="3A2218F9" w14:textId="77777777" w:rsidR="00D904DA" w:rsidRPr="00D904DA" w:rsidRDefault="00D904DA" w:rsidP="00D904DA">
            <w:pPr>
              <w:tabs>
                <w:tab w:val="left" w:pos="0"/>
              </w:tabs>
              <w:suppressAutoHyphens/>
              <w:overflowPunct w:val="0"/>
              <w:autoSpaceDE w:val="0"/>
              <w:autoSpaceDN w:val="0"/>
              <w:spacing w:line="360" w:lineRule="auto"/>
              <w:jc w:val="center"/>
              <w:textAlignment w:val="baseline"/>
              <w:rPr>
                <w:rFonts w:ascii="微软雅黑" w:eastAsia="微软雅黑" w:hAnsi="微软雅黑" w:cs="等线"/>
                <w:bCs/>
                <w:kern w:val="3"/>
                <w:sz w:val="20"/>
                <w:szCs w:val="20"/>
              </w:rPr>
            </w:pPr>
          </w:p>
        </w:tc>
        <w:tc>
          <w:tcPr>
            <w:tcW w:w="1508" w:type="dxa"/>
            <w:vMerge/>
            <w:shd w:val="clear" w:color="auto" w:fill="auto"/>
            <w:vAlign w:val="center"/>
          </w:tcPr>
          <w:p w14:paraId="4924D290"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bCs/>
                <w:kern w:val="3"/>
                <w:sz w:val="20"/>
                <w:szCs w:val="20"/>
              </w:rPr>
            </w:pPr>
          </w:p>
        </w:tc>
        <w:tc>
          <w:tcPr>
            <w:tcW w:w="2579" w:type="dxa"/>
            <w:shd w:val="clear" w:color="auto" w:fill="auto"/>
            <w:vAlign w:val="center"/>
          </w:tcPr>
          <w:p w14:paraId="24AEAA71"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kern w:val="3"/>
                <w:sz w:val="20"/>
                <w:szCs w:val="20"/>
              </w:rPr>
            </w:pPr>
            <w:r w:rsidRPr="00D904DA">
              <w:rPr>
                <w:rFonts w:ascii="微软雅黑" w:eastAsia="微软雅黑" w:hAnsi="微软雅黑" w:cs="等线" w:hint="eastAsia"/>
                <w:kern w:val="3"/>
                <w:sz w:val="20"/>
                <w:szCs w:val="20"/>
              </w:rPr>
              <w:t>门诊4F</w:t>
            </w:r>
            <w:proofErr w:type="gramStart"/>
            <w:r w:rsidRPr="00D904DA">
              <w:rPr>
                <w:rFonts w:ascii="微软雅黑" w:eastAsia="微软雅黑" w:hAnsi="微软雅黑" w:cs="等线" w:hint="eastAsia"/>
                <w:kern w:val="3"/>
                <w:sz w:val="20"/>
                <w:szCs w:val="20"/>
              </w:rPr>
              <w:t>第七诊区</w:t>
            </w:r>
            <w:proofErr w:type="gramEnd"/>
          </w:p>
        </w:tc>
        <w:tc>
          <w:tcPr>
            <w:tcW w:w="1202" w:type="dxa"/>
            <w:shd w:val="clear" w:color="auto" w:fill="auto"/>
            <w:vAlign w:val="center"/>
          </w:tcPr>
          <w:p w14:paraId="5BCD7981"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2</w:t>
            </w:r>
          </w:p>
        </w:tc>
        <w:tc>
          <w:tcPr>
            <w:tcW w:w="985" w:type="dxa"/>
            <w:vMerge/>
            <w:shd w:val="clear" w:color="auto" w:fill="auto"/>
            <w:vAlign w:val="center"/>
          </w:tcPr>
          <w:p w14:paraId="74BB3C80"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
                <w:kern w:val="3"/>
                <w:sz w:val="20"/>
                <w:szCs w:val="20"/>
              </w:rPr>
            </w:pPr>
          </w:p>
        </w:tc>
        <w:tc>
          <w:tcPr>
            <w:tcW w:w="1596" w:type="dxa"/>
            <w:shd w:val="clear" w:color="auto" w:fill="auto"/>
            <w:vAlign w:val="center"/>
          </w:tcPr>
          <w:p w14:paraId="4E0CF741"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p>
        </w:tc>
      </w:tr>
      <w:tr w:rsidR="00D904DA" w:rsidRPr="00D904DA" w14:paraId="39DC5D00" w14:textId="77777777" w:rsidTr="00F26CA9">
        <w:trPr>
          <w:trHeight w:val="451"/>
        </w:trPr>
        <w:tc>
          <w:tcPr>
            <w:tcW w:w="787" w:type="dxa"/>
            <w:vMerge/>
            <w:shd w:val="clear" w:color="auto" w:fill="auto"/>
            <w:vAlign w:val="center"/>
          </w:tcPr>
          <w:p w14:paraId="72C42119" w14:textId="77777777" w:rsidR="00D904DA" w:rsidRPr="00D904DA" w:rsidRDefault="00D904DA" w:rsidP="00D904DA">
            <w:pPr>
              <w:tabs>
                <w:tab w:val="left" w:pos="0"/>
              </w:tabs>
              <w:suppressAutoHyphens/>
              <w:overflowPunct w:val="0"/>
              <w:autoSpaceDE w:val="0"/>
              <w:autoSpaceDN w:val="0"/>
              <w:spacing w:line="360" w:lineRule="auto"/>
              <w:jc w:val="center"/>
              <w:textAlignment w:val="baseline"/>
              <w:rPr>
                <w:rFonts w:ascii="微软雅黑" w:eastAsia="微软雅黑" w:hAnsi="微软雅黑" w:cs="等线"/>
                <w:bCs/>
                <w:kern w:val="3"/>
                <w:sz w:val="20"/>
                <w:szCs w:val="20"/>
              </w:rPr>
            </w:pPr>
          </w:p>
        </w:tc>
        <w:tc>
          <w:tcPr>
            <w:tcW w:w="1508" w:type="dxa"/>
            <w:vMerge/>
            <w:shd w:val="clear" w:color="auto" w:fill="auto"/>
            <w:vAlign w:val="center"/>
          </w:tcPr>
          <w:p w14:paraId="6936C1AD"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bCs/>
                <w:kern w:val="3"/>
                <w:sz w:val="20"/>
                <w:szCs w:val="20"/>
              </w:rPr>
            </w:pPr>
          </w:p>
        </w:tc>
        <w:tc>
          <w:tcPr>
            <w:tcW w:w="2579" w:type="dxa"/>
            <w:shd w:val="clear" w:color="auto" w:fill="auto"/>
            <w:vAlign w:val="center"/>
          </w:tcPr>
          <w:p w14:paraId="74B104F4"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kern w:val="3"/>
                <w:sz w:val="20"/>
                <w:szCs w:val="20"/>
              </w:rPr>
            </w:pPr>
            <w:r w:rsidRPr="00D904DA">
              <w:rPr>
                <w:rFonts w:ascii="微软雅黑" w:eastAsia="微软雅黑" w:hAnsi="微软雅黑" w:cs="等线" w:hint="eastAsia"/>
                <w:kern w:val="3"/>
                <w:sz w:val="20"/>
                <w:szCs w:val="20"/>
              </w:rPr>
              <w:t>门诊4F</w:t>
            </w:r>
            <w:proofErr w:type="gramStart"/>
            <w:r w:rsidRPr="00D904DA">
              <w:rPr>
                <w:rFonts w:ascii="微软雅黑" w:eastAsia="微软雅黑" w:hAnsi="微软雅黑" w:cs="等线" w:hint="eastAsia"/>
                <w:kern w:val="3"/>
                <w:sz w:val="20"/>
                <w:szCs w:val="20"/>
              </w:rPr>
              <w:t>第八诊区</w:t>
            </w:r>
            <w:proofErr w:type="gramEnd"/>
          </w:p>
        </w:tc>
        <w:tc>
          <w:tcPr>
            <w:tcW w:w="1202" w:type="dxa"/>
            <w:shd w:val="clear" w:color="auto" w:fill="auto"/>
            <w:vAlign w:val="center"/>
          </w:tcPr>
          <w:p w14:paraId="4617EF30"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1</w:t>
            </w:r>
          </w:p>
        </w:tc>
        <w:tc>
          <w:tcPr>
            <w:tcW w:w="985" w:type="dxa"/>
            <w:vMerge/>
            <w:shd w:val="clear" w:color="auto" w:fill="auto"/>
            <w:vAlign w:val="center"/>
          </w:tcPr>
          <w:p w14:paraId="1F3FE9AB"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
                <w:kern w:val="3"/>
                <w:sz w:val="20"/>
                <w:szCs w:val="20"/>
              </w:rPr>
            </w:pPr>
          </w:p>
        </w:tc>
        <w:tc>
          <w:tcPr>
            <w:tcW w:w="1596" w:type="dxa"/>
            <w:shd w:val="clear" w:color="auto" w:fill="auto"/>
            <w:vAlign w:val="center"/>
          </w:tcPr>
          <w:p w14:paraId="71F407CE"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p>
        </w:tc>
      </w:tr>
      <w:tr w:rsidR="00D904DA" w:rsidRPr="00D904DA" w14:paraId="332B2DC3" w14:textId="77777777" w:rsidTr="00F26CA9">
        <w:trPr>
          <w:trHeight w:val="451"/>
        </w:trPr>
        <w:tc>
          <w:tcPr>
            <w:tcW w:w="787" w:type="dxa"/>
            <w:vMerge/>
            <w:shd w:val="clear" w:color="auto" w:fill="auto"/>
            <w:vAlign w:val="center"/>
          </w:tcPr>
          <w:p w14:paraId="55E8A9E2" w14:textId="77777777" w:rsidR="00D904DA" w:rsidRPr="00D904DA" w:rsidRDefault="00D904DA" w:rsidP="00D904DA">
            <w:pPr>
              <w:tabs>
                <w:tab w:val="left" w:pos="0"/>
              </w:tabs>
              <w:suppressAutoHyphens/>
              <w:overflowPunct w:val="0"/>
              <w:autoSpaceDE w:val="0"/>
              <w:autoSpaceDN w:val="0"/>
              <w:spacing w:line="360" w:lineRule="auto"/>
              <w:jc w:val="center"/>
              <w:textAlignment w:val="baseline"/>
              <w:rPr>
                <w:rFonts w:ascii="微软雅黑" w:eastAsia="微软雅黑" w:hAnsi="微软雅黑" w:cs="等线"/>
                <w:bCs/>
                <w:kern w:val="3"/>
                <w:sz w:val="20"/>
                <w:szCs w:val="20"/>
              </w:rPr>
            </w:pPr>
          </w:p>
        </w:tc>
        <w:tc>
          <w:tcPr>
            <w:tcW w:w="1508" w:type="dxa"/>
            <w:vMerge/>
            <w:shd w:val="clear" w:color="auto" w:fill="auto"/>
            <w:vAlign w:val="center"/>
          </w:tcPr>
          <w:p w14:paraId="59CA179F"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bCs/>
                <w:kern w:val="3"/>
                <w:sz w:val="20"/>
                <w:szCs w:val="20"/>
              </w:rPr>
            </w:pPr>
          </w:p>
        </w:tc>
        <w:tc>
          <w:tcPr>
            <w:tcW w:w="2579" w:type="dxa"/>
            <w:shd w:val="clear" w:color="auto" w:fill="auto"/>
            <w:vAlign w:val="center"/>
          </w:tcPr>
          <w:p w14:paraId="38F90468"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kern w:val="3"/>
                <w:sz w:val="20"/>
                <w:szCs w:val="20"/>
              </w:rPr>
            </w:pPr>
            <w:r w:rsidRPr="00D904DA">
              <w:rPr>
                <w:rFonts w:ascii="微软雅黑" w:eastAsia="微软雅黑" w:hAnsi="微软雅黑" w:cs="等线" w:hint="eastAsia"/>
                <w:kern w:val="3"/>
                <w:sz w:val="20"/>
                <w:szCs w:val="20"/>
              </w:rPr>
              <w:t>门诊4F</w:t>
            </w:r>
            <w:proofErr w:type="gramStart"/>
            <w:r w:rsidRPr="00D904DA">
              <w:rPr>
                <w:rFonts w:ascii="微软雅黑" w:eastAsia="微软雅黑" w:hAnsi="微软雅黑" w:cs="等线" w:hint="eastAsia"/>
                <w:kern w:val="3"/>
                <w:sz w:val="20"/>
                <w:szCs w:val="20"/>
              </w:rPr>
              <w:t>军人诊区</w:t>
            </w:r>
            <w:proofErr w:type="gramEnd"/>
          </w:p>
        </w:tc>
        <w:tc>
          <w:tcPr>
            <w:tcW w:w="1202" w:type="dxa"/>
            <w:shd w:val="clear" w:color="auto" w:fill="auto"/>
            <w:vAlign w:val="center"/>
          </w:tcPr>
          <w:p w14:paraId="442AD4DC"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1</w:t>
            </w:r>
          </w:p>
        </w:tc>
        <w:tc>
          <w:tcPr>
            <w:tcW w:w="985" w:type="dxa"/>
            <w:vMerge/>
            <w:shd w:val="clear" w:color="auto" w:fill="auto"/>
            <w:vAlign w:val="center"/>
          </w:tcPr>
          <w:p w14:paraId="3A34D5E9"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
                <w:kern w:val="3"/>
                <w:sz w:val="20"/>
                <w:szCs w:val="20"/>
              </w:rPr>
            </w:pPr>
          </w:p>
        </w:tc>
        <w:tc>
          <w:tcPr>
            <w:tcW w:w="1596" w:type="dxa"/>
            <w:vMerge w:val="restart"/>
            <w:shd w:val="clear" w:color="auto" w:fill="auto"/>
            <w:vAlign w:val="center"/>
          </w:tcPr>
          <w:p w14:paraId="17FF2B41"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p>
        </w:tc>
      </w:tr>
      <w:tr w:rsidR="00D904DA" w:rsidRPr="00D904DA" w14:paraId="1B757FBC" w14:textId="77777777" w:rsidTr="00F26CA9">
        <w:trPr>
          <w:trHeight w:val="451"/>
        </w:trPr>
        <w:tc>
          <w:tcPr>
            <w:tcW w:w="787" w:type="dxa"/>
            <w:vMerge/>
            <w:shd w:val="clear" w:color="auto" w:fill="auto"/>
            <w:vAlign w:val="center"/>
          </w:tcPr>
          <w:p w14:paraId="1A8760D1" w14:textId="77777777" w:rsidR="00D904DA" w:rsidRPr="00D904DA" w:rsidRDefault="00D904DA" w:rsidP="00D904DA">
            <w:pPr>
              <w:tabs>
                <w:tab w:val="left" w:pos="0"/>
              </w:tabs>
              <w:suppressAutoHyphens/>
              <w:overflowPunct w:val="0"/>
              <w:autoSpaceDE w:val="0"/>
              <w:autoSpaceDN w:val="0"/>
              <w:spacing w:line="360" w:lineRule="auto"/>
              <w:jc w:val="center"/>
              <w:textAlignment w:val="baseline"/>
              <w:rPr>
                <w:rFonts w:ascii="微软雅黑" w:eastAsia="微软雅黑" w:hAnsi="微软雅黑" w:cs="等线"/>
                <w:bCs/>
                <w:kern w:val="3"/>
                <w:sz w:val="20"/>
                <w:szCs w:val="20"/>
              </w:rPr>
            </w:pPr>
          </w:p>
        </w:tc>
        <w:tc>
          <w:tcPr>
            <w:tcW w:w="1508" w:type="dxa"/>
            <w:vMerge/>
            <w:shd w:val="clear" w:color="auto" w:fill="auto"/>
            <w:vAlign w:val="center"/>
          </w:tcPr>
          <w:p w14:paraId="5699F6A2"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bCs/>
                <w:kern w:val="3"/>
                <w:sz w:val="20"/>
                <w:szCs w:val="20"/>
              </w:rPr>
            </w:pPr>
          </w:p>
        </w:tc>
        <w:tc>
          <w:tcPr>
            <w:tcW w:w="2579" w:type="dxa"/>
            <w:shd w:val="clear" w:color="auto" w:fill="auto"/>
            <w:vAlign w:val="center"/>
          </w:tcPr>
          <w:p w14:paraId="6B979458"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kern w:val="3"/>
                <w:sz w:val="20"/>
                <w:szCs w:val="20"/>
              </w:rPr>
            </w:pPr>
            <w:r w:rsidRPr="00D904DA">
              <w:rPr>
                <w:rFonts w:ascii="微软雅黑" w:eastAsia="微软雅黑" w:hAnsi="微软雅黑" w:cs="等线" w:hint="eastAsia"/>
                <w:kern w:val="3"/>
                <w:sz w:val="20"/>
                <w:szCs w:val="20"/>
              </w:rPr>
              <w:t>门诊4F高级</w:t>
            </w:r>
            <w:proofErr w:type="gramStart"/>
            <w:r w:rsidRPr="00D904DA">
              <w:rPr>
                <w:rFonts w:ascii="微软雅黑" w:eastAsia="微软雅黑" w:hAnsi="微软雅黑" w:cs="等线" w:hint="eastAsia"/>
                <w:kern w:val="3"/>
                <w:sz w:val="20"/>
                <w:szCs w:val="20"/>
              </w:rPr>
              <w:t>专家诊区</w:t>
            </w:r>
            <w:proofErr w:type="gramEnd"/>
          </w:p>
        </w:tc>
        <w:tc>
          <w:tcPr>
            <w:tcW w:w="1202" w:type="dxa"/>
            <w:shd w:val="clear" w:color="auto" w:fill="auto"/>
            <w:vAlign w:val="center"/>
          </w:tcPr>
          <w:p w14:paraId="3122D899"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1</w:t>
            </w:r>
          </w:p>
        </w:tc>
        <w:tc>
          <w:tcPr>
            <w:tcW w:w="985" w:type="dxa"/>
            <w:vMerge/>
            <w:shd w:val="clear" w:color="auto" w:fill="auto"/>
            <w:vAlign w:val="center"/>
          </w:tcPr>
          <w:p w14:paraId="20DC3D53"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
                <w:kern w:val="3"/>
                <w:sz w:val="20"/>
                <w:szCs w:val="20"/>
              </w:rPr>
            </w:pPr>
          </w:p>
        </w:tc>
        <w:tc>
          <w:tcPr>
            <w:tcW w:w="1596" w:type="dxa"/>
            <w:vMerge/>
            <w:shd w:val="clear" w:color="auto" w:fill="auto"/>
            <w:vAlign w:val="center"/>
          </w:tcPr>
          <w:p w14:paraId="3C296787"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p>
        </w:tc>
      </w:tr>
      <w:tr w:rsidR="00D904DA" w:rsidRPr="00D904DA" w14:paraId="69EB0F19" w14:textId="77777777" w:rsidTr="00F26CA9">
        <w:trPr>
          <w:trHeight w:val="451"/>
        </w:trPr>
        <w:tc>
          <w:tcPr>
            <w:tcW w:w="787" w:type="dxa"/>
            <w:vMerge/>
            <w:shd w:val="clear" w:color="auto" w:fill="auto"/>
            <w:vAlign w:val="center"/>
          </w:tcPr>
          <w:p w14:paraId="05B21309" w14:textId="77777777" w:rsidR="00D904DA" w:rsidRPr="00D904DA" w:rsidRDefault="00D904DA" w:rsidP="00D904DA">
            <w:pPr>
              <w:tabs>
                <w:tab w:val="left" w:pos="0"/>
              </w:tabs>
              <w:suppressAutoHyphens/>
              <w:overflowPunct w:val="0"/>
              <w:autoSpaceDE w:val="0"/>
              <w:autoSpaceDN w:val="0"/>
              <w:spacing w:line="360" w:lineRule="auto"/>
              <w:jc w:val="center"/>
              <w:textAlignment w:val="baseline"/>
              <w:rPr>
                <w:rFonts w:ascii="微软雅黑" w:eastAsia="微软雅黑" w:hAnsi="微软雅黑" w:cs="等线"/>
                <w:bCs/>
                <w:kern w:val="3"/>
                <w:sz w:val="20"/>
                <w:szCs w:val="20"/>
              </w:rPr>
            </w:pPr>
          </w:p>
        </w:tc>
        <w:tc>
          <w:tcPr>
            <w:tcW w:w="1508" w:type="dxa"/>
            <w:vMerge/>
            <w:shd w:val="clear" w:color="auto" w:fill="auto"/>
            <w:vAlign w:val="center"/>
          </w:tcPr>
          <w:p w14:paraId="1B90FB8A"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bCs/>
                <w:kern w:val="3"/>
                <w:sz w:val="20"/>
                <w:szCs w:val="20"/>
              </w:rPr>
            </w:pPr>
          </w:p>
        </w:tc>
        <w:tc>
          <w:tcPr>
            <w:tcW w:w="2579" w:type="dxa"/>
            <w:shd w:val="clear" w:color="auto" w:fill="auto"/>
            <w:vAlign w:val="center"/>
          </w:tcPr>
          <w:p w14:paraId="240EAA9C"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kern w:val="3"/>
                <w:sz w:val="20"/>
                <w:szCs w:val="20"/>
              </w:rPr>
            </w:pPr>
            <w:r w:rsidRPr="00D904DA">
              <w:rPr>
                <w:rFonts w:ascii="微软雅黑" w:eastAsia="微软雅黑" w:hAnsi="微软雅黑" w:cs="等线" w:hint="eastAsia"/>
                <w:kern w:val="3"/>
                <w:sz w:val="20"/>
                <w:szCs w:val="20"/>
              </w:rPr>
              <w:t>门诊4F康复</w:t>
            </w:r>
            <w:proofErr w:type="gramStart"/>
            <w:r w:rsidRPr="00D904DA">
              <w:rPr>
                <w:rFonts w:ascii="微软雅黑" w:eastAsia="微软雅黑" w:hAnsi="微软雅黑" w:cs="等线" w:hint="eastAsia"/>
                <w:kern w:val="3"/>
                <w:sz w:val="20"/>
                <w:szCs w:val="20"/>
              </w:rPr>
              <w:t>科诊区</w:t>
            </w:r>
            <w:proofErr w:type="gramEnd"/>
          </w:p>
        </w:tc>
        <w:tc>
          <w:tcPr>
            <w:tcW w:w="1202" w:type="dxa"/>
            <w:shd w:val="clear" w:color="auto" w:fill="auto"/>
            <w:vAlign w:val="center"/>
          </w:tcPr>
          <w:p w14:paraId="61B3F577"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1</w:t>
            </w:r>
          </w:p>
        </w:tc>
        <w:tc>
          <w:tcPr>
            <w:tcW w:w="985" w:type="dxa"/>
            <w:vMerge/>
            <w:shd w:val="clear" w:color="auto" w:fill="auto"/>
            <w:vAlign w:val="center"/>
          </w:tcPr>
          <w:p w14:paraId="4FDCCB6B"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
                <w:kern w:val="3"/>
                <w:sz w:val="20"/>
                <w:szCs w:val="20"/>
              </w:rPr>
            </w:pPr>
          </w:p>
        </w:tc>
        <w:tc>
          <w:tcPr>
            <w:tcW w:w="1596" w:type="dxa"/>
            <w:shd w:val="clear" w:color="auto" w:fill="auto"/>
            <w:vAlign w:val="center"/>
          </w:tcPr>
          <w:p w14:paraId="6474A501"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p>
        </w:tc>
      </w:tr>
      <w:tr w:rsidR="00D904DA" w:rsidRPr="00D904DA" w14:paraId="761386FD" w14:textId="77777777" w:rsidTr="00F26CA9">
        <w:trPr>
          <w:trHeight w:val="451"/>
        </w:trPr>
        <w:tc>
          <w:tcPr>
            <w:tcW w:w="787" w:type="dxa"/>
            <w:vMerge/>
            <w:shd w:val="clear" w:color="auto" w:fill="auto"/>
            <w:vAlign w:val="center"/>
          </w:tcPr>
          <w:p w14:paraId="79AF15F5" w14:textId="77777777" w:rsidR="00D904DA" w:rsidRPr="00D904DA" w:rsidRDefault="00D904DA" w:rsidP="00D904DA">
            <w:pPr>
              <w:tabs>
                <w:tab w:val="left" w:pos="0"/>
              </w:tabs>
              <w:suppressAutoHyphens/>
              <w:overflowPunct w:val="0"/>
              <w:autoSpaceDE w:val="0"/>
              <w:autoSpaceDN w:val="0"/>
              <w:spacing w:line="360" w:lineRule="auto"/>
              <w:jc w:val="center"/>
              <w:textAlignment w:val="baseline"/>
              <w:rPr>
                <w:rFonts w:ascii="微软雅黑" w:eastAsia="微软雅黑" w:hAnsi="微软雅黑" w:cs="等线"/>
                <w:bCs/>
                <w:kern w:val="3"/>
                <w:sz w:val="20"/>
                <w:szCs w:val="20"/>
              </w:rPr>
            </w:pPr>
          </w:p>
        </w:tc>
        <w:tc>
          <w:tcPr>
            <w:tcW w:w="1508" w:type="dxa"/>
            <w:vMerge/>
            <w:shd w:val="clear" w:color="auto" w:fill="auto"/>
            <w:vAlign w:val="center"/>
          </w:tcPr>
          <w:p w14:paraId="4CEA5D13"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bCs/>
                <w:kern w:val="3"/>
                <w:sz w:val="20"/>
                <w:szCs w:val="20"/>
              </w:rPr>
            </w:pPr>
          </w:p>
        </w:tc>
        <w:tc>
          <w:tcPr>
            <w:tcW w:w="2579" w:type="dxa"/>
            <w:shd w:val="clear" w:color="auto" w:fill="auto"/>
            <w:vAlign w:val="center"/>
          </w:tcPr>
          <w:p w14:paraId="56019285"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kern w:val="3"/>
                <w:sz w:val="20"/>
                <w:szCs w:val="20"/>
              </w:rPr>
            </w:pPr>
            <w:r w:rsidRPr="00D904DA">
              <w:rPr>
                <w:rFonts w:ascii="微软雅黑" w:eastAsia="微软雅黑" w:hAnsi="微软雅黑" w:cs="等线" w:hint="eastAsia"/>
                <w:kern w:val="3"/>
                <w:sz w:val="20"/>
                <w:szCs w:val="20"/>
              </w:rPr>
              <w:t>门诊4F中医</w:t>
            </w:r>
            <w:proofErr w:type="gramStart"/>
            <w:r w:rsidRPr="00D904DA">
              <w:rPr>
                <w:rFonts w:ascii="微软雅黑" w:eastAsia="微软雅黑" w:hAnsi="微软雅黑" w:cs="等线" w:hint="eastAsia"/>
                <w:kern w:val="3"/>
                <w:sz w:val="20"/>
                <w:szCs w:val="20"/>
              </w:rPr>
              <w:t>科诊区</w:t>
            </w:r>
            <w:proofErr w:type="gramEnd"/>
          </w:p>
        </w:tc>
        <w:tc>
          <w:tcPr>
            <w:tcW w:w="1202" w:type="dxa"/>
            <w:shd w:val="clear" w:color="auto" w:fill="auto"/>
            <w:vAlign w:val="center"/>
          </w:tcPr>
          <w:p w14:paraId="155ED262"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1</w:t>
            </w:r>
          </w:p>
        </w:tc>
        <w:tc>
          <w:tcPr>
            <w:tcW w:w="985" w:type="dxa"/>
            <w:vMerge/>
            <w:shd w:val="clear" w:color="auto" w:fill="auto"/>
            <w:vAlign w:val="center"/>
          </w:tcPr>
          <w:p w14:paraId="71B9B9D0"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
                <w:kern w:val="3"/>
                <w:sz w:val="20"/>
                <w:szCs w:val="20"/>
              </w:rPr>
            </w:pPr>
          </w:p>
        </w:tc>
        <w:tc>
          <w:tcPr>
            <w:tcW w:w="1596" w:type="dxa"/>
            <w:shd w:val="clear" w:color="auto" w:fill="auto"/>
            <w:vAlign w:val="center"/>
          </w:tcPr>
          <w:p w14:paraId="7D1A53F3"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p>
        </w:tc>
      </w:tr>
      <w:tr w:rsidR="00D904DA" w:rsidRPr="00D904DA" w14:paraId="3AD88353" w14:textId="77777777" w:rsidTr="00F26CA9">
        <w:trPr>
          <w:trHeight w:val="451"/>
        </w:trPr>
        <w:tc>
          <w:tcPr>
            <w:tcW w:w="787" w:type="dxa"/>
            <w:vMerge/>
            <w:shd w:val="clear" w:color="auto" w:fill="auto"/>
            <w:vAlign w:val="center"/>
          </w:tcPr>
          <w:p w14:paraId="662E7F89" w14:textId="77777777" w:rsidR="00D904DA" w:rsidRPr="00D904DA" w:rsidRDefault="00D904DA" w:rsidP="00D904DA">
            <w:pPr>
              <w:tabs>
                <w:tab w:val="left" w:pos="0"/>
              </w:tabs>
              <w:suppressAutoHyphens/>
              <w:overflowPunct w:val="0"/>
              <w:autoSpaceDE w:val="0"/>
              <w:autoSpaceDN w:val="0"/>
              <w:spacing w:line="360" w:lineRule="auto"/>
              <w:jc w:val="center"/>
              <w:textAlignment w:val="baseline"/>
              <w:rPr>
                <w:rFonts w:ascii="微软雅黑" w:eastAsia="微软雅黑" w:hAnsi="微软雅黑" w:cs="等线"/>
                <w:bCs/>
                <w:kern w:val="3"/>
                <w:sz w:val="20"/>
                <w:szCs w:val="20"/>
              </w:rPr>
            </w:pPr>
          </w:p>
        </w:tc>
        <w:tc>
          <w:tcPr>
            <w:tcW w:w="1508" w:type="dxa"/>
            <w:vMerge/>
            <w:shd w:val="clear" w:color="auto" w:fill="auto"/>
            <w:vAlign w:val="center"/>
          </w:tcPr>
          <w:p w14:paraId="20DF8CB4"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bCs/>
                <w:kern w:val="3"/>
                <w:sz w:val="20"/>
                <w:szCs w:val="20"/>
              </w:rPr>
            </w:pPr>
          </w:p>
        </w:tc>
        <w:tc>
          <w:tcPr>
            <w:tcW w:w="2579" w:type="dxa"/>
            <w:shd w:val="clear" w:color="auto" w:fill="auto"/>
            <w:vAlign w:val="center"/>
          </w:tcPr>
          <w:p w14:paraId="3B259861"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kern w:val="3"/>
                <w:sz w:val="20"/>
                <w:szCs w:val="20"/>
              </w:rPr>
            </w:pPr>
            <w:r w:rsidRPr="00D904DA">
              <w:rPr>
                <w:rFonts w:ascii="微软雅黑" w:eastAsia="微软雅黑" w:hAnsi="微软雅黑" w:cs="等线" w:hint="eastAsia"/>
                <w:kern w:val="3"/>
                <w:sz w:val="20"/>
                <w:szCs w:val="20"/>
              </w:rPr>
              <w:t>门诊5F</w:t>
            </w:r>
            <w:proofErr w:type="gramStart"/>
            <w:r w:rsidRPr="00D904DA">
              <w:rPr>
                <w:rFonts w:ascii="微软雅黑" w:eastAsia="微软雅黑" w:hAnsi="微软雅黑" w:cs="等线" w:hint="eastAsia"/>
                <w:kern w:val="3"/>
                <w:sz w:val="20"/>
                <w:szCs w:val="20"/>
              </w:rPr>
              <w:t>皮肤科诊区</w:t>
            </w:r>
            <w:proofErr w:type="gramEnd"/>
          </w:p>
        </w:tc>
        <w:tc>
          <w:tcPr>
            <w:tcW w:w="1202" w:type="dxa"/>
            <w:shd w:val="clear" w:color="auto" w:fill="auto"/>
            <w:vAlign w:val="center"/>
          </w:tcPr>
          <w:p w14:paraId="2C53838D"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2</w:t>
            </w:r>
          </w:p>
        </w:tc>
        <w:tc>
          <w:tcPr>
            <w:tcW w:w="985" w:type="dxa"/>
            <w:vMerge/>
            <w:shd w:val="clear" w:color="auto" w:fill="auto"/>
            <w:vAlign w:val="center"/>
          </w:tcPr>
          <w:p w14:paraId="1AEA888C"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
                <w:kern w:val="3"/>
                <w:sz w:val="20"/>
                <w:szCs w:val="20"/>
              </w:rPr>
            </w:pPr>
          </w:p>
        </w:tc>
        <w:tc>
          <w:tcPr>
            <w:tcW w:w="1596" w:type="dxa"/>
            <w:shd w:val="clear" w:color="auto" w:fill="auto"/>
            <w:vAlign w:val="center"/>
          </w:tcPr>
          <w:p w14:paraId="328531E9"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p>
        </w:tc>
      </w:tr>
      <w:tr w:rsidR="00D904DA" w:rsidRPr="00D904DA" w14:paraId="239C5014" w14:textId="77777777" w:rsidTr="00F26CA9">
        <w:trPr>
          <w:trHeight w:val="451"/>
        </w:trPr>
        <w:tc>
          <w:tcPr>
            <w:tcW w:w="787" w:type="dxa"/>
            <w:vMerge/>
            <w:shd w:val="clear" w:color="auto" w:fill="auto"/>
            <w:vAlign w:val="center"/>
          </w:tcPr>
          <w:p w14:paraId="1F32CC2A" w14:textId="77777777" w:rsidR="00D904DA" w:rsidRPr="00D904DA" w:rsidRDefault="00D904DA" w:rsidP="00D904DA">
            <w:pPr>
              <w:tabs>
                <w:tab w:val="left" w:pos="0"/>
              </w:tabs>
              <w:suppressAutoHyphens/>
              <w:overflowPunct w:val="0"/>
              <w:autoSpaceDE w:val="0"/>
              <w:autoSpaceDN w:val="0"/>
              <w:spacing w:line="360" w:lineRule="auto"/>
              <w:jc w:val="center"/>
              <w:textAlignment w:val="baseline"/>
              <w:rPr>
                <w:rFonts w:ascii="微软雅黑" w:eastAsia="微软雅黑" w:hAnsi="微软雅黑" w:cs="等线"/>
                <w:bCs/>
                <w:kern w:val="3"/>
                <w:sz w:val="20"/>
                <w:szCs w:val="20"/>
              </w:rPr>
            </w:pPr>
          </w:p>
        </w:tc>
        <w:tc>
          <w:tcPr>
            <w:tcW w:w="1508" w:type="dxa"/>
            <w:vMerge/>
            <w:shd w:val="clear" w:color="auto" w:fill="auto"/>
            <w:vAlign w:val="center"/>
          </w:tcPr>
          <w:p w14:paraId="7ACF25E5"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bCs/>
                <w:kern w:val="3"/>
                <w:sz w:val="20"/>
                <w:szCs w:val="20"/>
              </w:rPr>
            </w:pPr>
          </w:p>
        </w:tc>
        <w:tc>
          <w:tcPr>
            <w:tcW w:w="2579" w:type="dxa"/>
            <w:shd w:val="clear" w:color="auto" w:fill="auto"/>
            <w:vAlign w:val="center"/>
          </w:tcPr>
          <w:p w14:paraId="77EDBCB2"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kern w:val="3"/>
                <w:sz w:val="20"/>
                <w:szCs w:val="20"/>
              </w:rPr>
            </w:pPr>
            <w:r w:rsidRPr="00D904DA">
              <w:rPr>
                <w:rFonts w:ascii="微软雅黑" w:eastAsia="微软雅黑" w:hAnsi="微软雅黑" w:cs="等线" w:hint="eastAsia"/>
                <w:kern w:val="3"/>
                <w:sz w:val="20"/>
                <w:szCs w:val="20"/>
              </w:rPr>
              <w:t>门诊5F</w:t>
            </w:r>
            <w:proofErr w:type="gramStart"/>
            <w:r w:rsidRPr="00D904DA">
              <w:rPr>
                <w:rFonts w:ascii="微软雅黑" w:eastAsia="微软雅黑" w:hAnsi="微软雅黑" w:cs="等线" w:hint="eastAsia"/>
                <w:kern w:val="3"/>
                <w:sz w:val="20"/>
                <w:szCs w:val="20"/>
              </w:rPr>
              <w:t>口腔科诊区</w:t>
            </w:r>
            <w:proofErr w:type="gramEnd"/>
          </w:p>
        </w:tc>
        <w:tc>
          <w:tcPr>
            <w:tcW w:w="1202" w:type="dxa"/>
            <w:shd w:val="clear" w:color="auto" w:fill="auto"/>
            <w:vAlign w:val="center"/>
          </w:tcPr>
          <w:p w14:paraId="766CF844"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2</w:t>
            </w:r>
          </w:p>
        </w:tc>
        <w:tc>
          <w:tcPr>
            <w:tcW w:w="985" w:type="dxa"/>
            <w:vMerge/>
            <w:shd w:val="clear" w:color="auto" w:fill="auto"/>
            <w:vAlign w:val="center"/>
          </w:tcPr>
          <w:p w14:paraId="4D7D2F6E"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
                <w:kern w:val="3"/>
                <w:sz w:val="20"/>
                <w:szCs w:val="20"/>
              </w:rPr>
            </w:pPr>
          </w:p>
        </w:tc>
        <w:tc>
          <w:tcPr>
            <w:tcW w:w="1596" w:type="dxa"/>
            <w:shd w:val="clear" w:color="auto" w:fill="auto"/>
            <w:vAlign w:val="center"/>
          </w:tcPr>
          <w:p w14:paraId="569169FF"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p>
        </w:tc>
      </w:tr>
      <w:tr w:rsidR="00D904DA" w:rsidRPr="00D904DA" w14:paraId="348AD5E6" w14:textId="77777777" w:rsidTr="00F26CA9">
        <w:trPr>
          <w:trHeight w:val="451"/>
        </w:trPr>
        <w:tc>
          <w:tcPr>
            <w:tcW w:w="787" w:type="dxa"/>
            <w:vMerge/>
            <w:shd w:val="clear" w:color="auto" w:fill="auto"/>
            <w:vAlign w:val="center"/>
          </w:tcPr>
          <w:p w14:paraId="3EB8CD15" w14:textId="77777777" w:rsidR="00D904DA" w:rsidRPr="00D904DA" w:rsidRDefault="00D904DA" w:rsidP="00D904DA">
            <w:pPr>
              <w:tabs>
                <w:tab w:val="left" w:pos="0"/>
              </w:tabs>
              <w:suppressAutoHyphens/>
              <w:overflowPunct w:val="0"/>
              <w:autoSpaceDE w:val="0"/>
              <w:autoSpaceDN w:val="0"/>
              <w:spacing w:line="360" w:lineRule="auto"/>
              <w:jc w:val="center"/>
              <w:textAlignment w:val="baseline"/>
              <w:rPr>
                <w:rFonts w:ascii="微软雅黑" w:eastAsia="微软雅黑" w:hAnsi="微软雅黑" w:cs="等线"/>
                <w:bCs/>
                <w:kern w:val="3"/>
                <w:sz w:val="20"/>
                <w:szCs w:val="20"/>
              </w:rPr>
            </w:pPr>
          </w:p>
        </w:tc>
        <w:tc>
          <w:tcPr>
            <w:tcW w:w="1508" w:type="dxa"/>
            <w:vMerge/>
            <w:shd w:val="clear" w:color="auto" w:fill="auto"/>
            <w:vAlign w:val="center"/>
          </w:tcPr>
          <w:p w14:paraId="52A072D9"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bCs/>
                <w:kern w:val="3"/>
                <w:sz w:val="20"/>
                <w:szCs w:val="20"/>
              </w:rPr>
            </w:pPr>
          </w:p>
        </w:tc>
        <w:tc>
          <w:tcPr>
            <w:tcW w:w="2579" w:type="dxa"/>
            <w:shd w:val="clear" w:color="auto" w:fill="auto"/>
            <w:vAlign w:val="center"/>
          </w:tcPr>
          <w:p w14:paraId="7062CEF6"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kern w:val="3"/>
                <w:sz w:val="20"/>
                <w:szCs w:val="20"/>
              </w:rPr>
            </w:pPr>
            <w:r w:rsidRPr="00D904DA">
              <w:rPr>
                <w:rFonts w:ascii="微软雅黑" w:eastAsia="微软雅黑" w:hAnsi="微软雅黑" w:cs="等线" w:hint="eastAsia"/>
                <w:kern w:val="3"/>
                <w:sz w:val="20"/>
                <w:szCs w:val="20"/>
              </w:rPr>
              <w:t>门诊5F</w:t>
            </w:r>
            <w:proofErr w:type="gramStart"/>
            <w:r w:rsidRPr="00D904DA">
              <w:rPr>
                <w:rFonts w:ascii="微软雅黑" w:eastAsia="微软雅黑" w:hAnsi="微软雅黑" w:cs="等线" w:hint="eastAsia"/>
                <w:kern w:val="3"/>
                <w:sz w:val="20"/>
                <w:szCs w:val="20"/>
              </w:rPr>
              <w:t>眼科诊区</w:t>
            </w:r>
            <w:proofErr w:type="gramEnd"/>
          </w:p>
        </w:tc>
        <w:tc>
          <w:tcPr>
            <w:tcW w:w="1202" w:type="dxa"/>
            <w:shd w:val="clear" w:color="auto" w:fill="auto"/>
            <w:vAlign w:val="center"/>
          </w:tcPr>
          <w:p w14:paraId="19AAB54C"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2</w:t>
            </w:r>
          </w:p>
        </w:tc>
        <w:tc>
          <w:tcPr>
            <w:tcW w:w="985" w:type="dxa"/>
            <w:vMerge/>
            <w:shd w:val="clear" w:color="auto" w:fill="auto"/>
            <w:vAlign w:val="center"/>
          </w:tcPr>
          <w:p w14:paraId="44F9D6E3"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
                <w:kern w:val="3"/>
                <w:sz w:val="20"/>
                <w:szCs w:val="20"/>
              </w:rPr>
            </w:pPr>
          </w:p>
        </w:tc>
        <w:tc>
          <w:tcPr>
            <w:tcW w:w="1596" w:type="dxa"/>
            <w:shd w:val="clear" w:color="auto" w:fill="auto"/>
            <w:vAlign w:val="center"/>
          </w:tcPr>
          <w:p w14:paraId="3FB597BC"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p>
        </w:tc>
      </w:tr>
      <w:tr w:rsidR="00D904DA" w:rsidRPr="00D904DA" w14:paraId="361F36D1" w14:textId="77777777" w:rsidTr="00F26CA9">
        <w:trPr>
          <w:trHeight w:val="451"/>
        </w:trPr>
        <w:tc>
          <w:tcPr>
            <w:tcW w:w="787" w:type="dxa"/>
            <w:vMerge/>
            <w:shd w:val="clear" w:color="auto" w:fill="auto"/>
            <w:vAlign w:val="center"/>
          </w:tcPr>
          <w:p w14:paraId="4D3CA0C9" w14:textId="77777777" w:rsidR="00D904DA" w:rsidRPr="00D904DA" w:rsidRDefault="00D904DA" w:rsidP="00D904DA">
            <w:pPr>
              <w:tabs>
                <w:tab w:val="left" w:pos="0"/>
              </w:tabs>
              <w:suppressAutoHyphens/>
              <w:overflowPunct w:val="0"/>
              <w:autoSpaceDE w:val="0"/>
              <w:autoSpaceDN w:val="0"/>
              <w:spacing w:line="360" w:lineRule="auto"/>
              <w:jc w:val="center"/>
              <w:textAlignment w:val="baseline"/>
              <w:rPr>
                <w:rFonts w:ascii="微软雅黑" w:eastAsia="微软雅黑" w:hAnsi="微软雅黑" w:cs="等线"/>
                <w:bCs/>
                <w:kern w:val="3"/>
                <w:sz w:val="20"/>
                <w:szCs w:val="20"/>
              </w:rPr>
            </w:pPr>
          </w:p>
        </w:tc>
        <w:tc>
          <w:tcPr>
            <w:tcW w:w="1508" w:type="dxa"/>
            <w:vMerge/>
            <w:shd w:val="clear" w:color="auto" w:fill="auto"/>
            <w:vAlign w:val="center"/>
          </w:tcPr>
          <w:p w14:paraId="29F11CC2"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bCs/>
                <w:kern w:val="3"/>
                <w:sz w:val="20"/>
                <w:szCs w:val="20"/>
              </w:rPr>
            </w:pPr>
          </w:p>
        </w:tc>
        <w:tc>
          <w:tcPr>
            <w:tcW w:w="2579" w:type="dxa"/>
            <w:shd w:val="clear" w:color="auto" w:fill="auto"/>
            <w:vAlign w:val="center"/>
          </w:tcPr>
          <w:p w14:paraId="21E8FADF"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kern w:val="3"/>
                <w:sz w:val="20"/>
                <w:szCs w:val="20"/>
              </w:rPr>
            </w:pPr>
            <w:r w:rsidRPr="00D904DA">
              <w:rPr>
                <w:rFonts w:ascii="微软雅黑" w:eastAsia="微软雅黑" w:hAnsi="微软雅黑" w:cs="等线" w:hint="eastAsia"/>
                <w:kern w:val="3"/>
                <w:sz w:val="20"/>
                <w:szCs w:val="20"/>
              </w:rPr>
              <w:t>门诊5F耳鼻咽</w:t>
            </w:r>
            <w:proofErr w:type="gramStart"/>
            <w:r w:rsidRPr="00D904DA">
              <w:rPr>
                <w:rFonts w:ascii="微软雅黑" w:eastAsia="微软雅黑" w:hAnsi="微软雅黑" w:cs="等线" w:hint="eastAsia"/>
                <w:kern w:val="3"/>
                <w:sz w:val="20"/>
                <w:szCs w:val="20"/>
              </w:rPr>
              <w:t>喉科诊区</w:t>
            </w:r>
            <w:proofErr w:type="gramEnd"/>
          </w:p>
        </w:tc>
        <w:tc>
          <w:tcPr>
            <w:tcW w:w="1202" w:type="dxa"/>
            <w:shd w:val="clear" w:color="auto" w:fill="auto"/>
            <w:vAlign w:val="center"/>
          </w:tcPr>
          <w:p w14:paraId="01ECFFED"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1</w:t>
            </w:r>
          </w:p>
        </w:tc>
        <w:tc>
          <w:tcPr>
            <w:tcW w:w="985" w:type="dxa"/>
            <w:vMerge/>
            <w:shd w:val="clear" w:color="auto" w:fill="auto"/>
            <w:vAlign w:val="center"/>
          </w:tcPr>
          <w:p w14:paraId="7C22E270"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
                <w:kern w:val="3"/>
                <w:sz w:val="20"/>
                <w:szCs w:val="20"/>
              </w:rPr>
            </w:pPr>
          </w:p>
        </w:tc>
        <w:tc>
          <w:tcPr>
            <w:tcW w:w="1596" w:type="dxa"/>
            <w:shd w:val="clear" w:color="auto" w:fill="auto"/>
            <w:vAlign w:val="center"/>
          </w:tcPr>
          <w:p w14:paraId="6155DD7F"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p>
        </w:tc>
      </w:tr>
      <w:tr w:rsidR="00D904DA" w:rsidRPr="00D904DA" w14:paraId="31B4FDA8" w14:textId="77777777" w:rsidTr="00F26CA9">
        <w:trPr>
          <w:trHeight w:val="451"/>
        </w:trPr>
        <w:tc>
          <w:tcPr>
            <w:tcW w:w="787" w:type="dxa"/>
            <w:vMerge/>
            <w:shd w:val="clear" w:color="auto" w:fill="auto"/>
            <w:vAlign w:val="center"/>
          </w:tcPr>
          <w:p w14:paraId="6686B60E" w14:textId="77777777" w:rsidR="00D904DA" w:rsidRPr="00D904DA" w:rsidRDefault="00D904DA" w:rsidP="00D904DA">
            <w:pPr>
              <w:tabs>
                <w:tab w:val="left" w:pos="0"/>
              </w:tabs>
              <w:suppressAutoHyphens/>
              <w:overflowPunct w:val="0"/>
              <w:autoSpaceDE w:val="0"/>
              <w:autoSpaceDN w:val="0"/>
              <w:spacing w:line="360" w:lineRule="auto"/>
              <w:jc w:val="center"/>
              <w:textAlignment w:val="baseline"/>
              <w:rPr>
                <w:rFonts w:ascii="微软雅黑" w:eastAsia="微软雅黑" w:hAnsi="微软雅黑" w:cs="等线"/>
                <w:bCs/>
                <w:kern w:val="3"/>
                <w:sz w:val="20"/>
                <w:szCs w:val="20"/>
              </w:rPr>
            </w:pPr>
          </w:p>
        </w:tc>
        <w:tc>
          <w:tcPr>
            <w:tcW w:w="1508" w:type="dxa"/>
            <w:vMerge/>
            <w:shd w:val="clear" w:color="auto" w:fill="auto"/>
            <w:vAlign w:val="center"/>
          </w:tcPr>
          <w:p w14:paraId="590337E3"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bCs/>
                <w:kern w:val="3"/>
                <w:sz w:val="20"/>
                <w:szCs w:val="20"/>
              </w:rPr>
            </w:pPr>
          </w:p>
        </w:tc>
        <w:tc>
          <w:tcPr>
            <w:tcW w:w="2579" w:type="dxa"/>
            <w:shd w:val="clear" w:color="auto" w:fill="auto"/>
            <w:vAlign w:val="center"/>
          </w:tcPr>
          <w:p w14:paraId="6B83E285"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kern w:val="3"/>
                <w:sz w:val="20"/>
                <w:szCs w:val="20"/>
              </w:rPr>
            </w:pPr>
            <w:r w:rsidRPr="00D904DA">
              <w:rPr>
                <w:rFonts w:ascii="微软雅黑" w:eastAsia="微软雅黑" w:hAnsi="微软雅黑" w:cs="等线" w:hint="eastAsia"/>
                <w:kern w:val="3"/>
                <w:sz w:val="20"/>
                <w:szCs w:val="20"/>
              </w:rPr>
              <w:t>门诊5F心理门诊</w:t>
            </w:r>
          </w:p>
        </w:tc>
        <w:tc>
          <w:tcPr>
            <w:tcW w:w="1202" w:type="dxa"/>
            <w:shd w:val="clear" w:color="auto" w:fill="auto"/>
            <w:vAlign w:val="center"/>
          </w:tcPr>
          <w:p w14:paraId="3D95E71A"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1</w:t>
            </w:r>
          </w:p>
        </w:tc>
        <w:tc>
          <w:tcPr>
            <w:tcW w:w="985" w:type="dxa"/>
            <w:vMerge/>
            <w:shd w:val="clear" w:color="auto" w:fill="auto"/>
            <w:vAlign w:val="center"/>
          </w:tcPr>
          <w:p w14:paraId="3ACFA1BE"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
                <w:kern w:val="3"/>
                <w:sz w:val="20"/>
                <w:szCs w:val="20"/>
              </w:rPr>
            </w:pPr>
          </w:p>
        </w:tc>
        <w:tc>
          <w:tcPr>
            <w:tcW w:w="1596" w:type="dxa"/>
            <w:shd w:val="clear" w:color="auto" w:fill="auto"/>
            <w:vAlign w:val="center"/>
          </w:tcPr>
          <w:p w14:paraId="4A7CD2EF"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p>
        </w:tc>
      </w:tr>
      <w:tr w:rsidR="00D904DA" w:rsidRPr="00D904DA" w14:paraId="03A783DE" w14:textId="77777777" w:rsidTr="00F26CA9">
        <w:trPr>
          <w:trHeight w:val="451"/>
        </w:trPr>
        <w:tc>
          <w:tcPr>
            <w:tcW w:w="787" w:type="dxa"/>
            <w:vMerge/>
            <w:shd w:val="clear" w:color="auto" w:fill="auto"/>
            <w:vAlign w:val="center"/>
          </w:tcPr>
          <w:p w14:paraId="0773DFEA" w14:textId="77777777" w:rsidR="00D904DA" w:rsidRPr="00D904DA" w:rsidRDefault="00D904DA" w:rsidP="00D904DA">
            <w:pPr>
              <w:tabs>
                <w:tab w:val="left" w:pos="0"/>
              </w:tabs>
              <w:suppressAutoHyphens/>
              <w:overflowPunct w:val="0"/>
              <w:autoSpaceDE w:val="0"/>
              <w:autoSpaceDN w:val="0"/>
              <w:spacing w:line="360" w:lineRule="auto"/>
              <w:jc w:val="center"/>
              <w:textAlignment w:val="baseline"/>
              <w:rPr>
                <w:rFonts w:ascii="微软雅黑" w:eastAsia="微软雅黑" w:hAnsi="微软雅黑" w:cs="等线"/>
                <w:bCs/>
                <w:kern w:val="3"/>
                <w:sz w:val="20"/>
                <w:szCs w:val="20"/>
              </w:rPr>
            </w:pPr>
          </w:p>
        </w:tc>
        <w:tc>
          <w:tcPr>
            <w:tcW w:w="1508" w:type="dxa"/>
            <w:vMerge/>
            <w:shd w:val="clear" w:color="auto" w:fill="auto"/>
            <w:vAlign w:val="center"/>
          </w:tcPr>
          <w:p w14:paraId="0361CB3C"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bCs/>
                <w:kern w:val="3"/>
                <w:sz w:val="20"/>
                <w:szCs w:val="20"/>
              </w:rPr>
            </w:pPr>
          </w:p>
        </w:tc>
        <w:tc>
          <w:tcPr>
            <w:tcW w:w="2579" w:type="dxa"/>
            <w:shd w:val="clear" w:color="auto" w:fill="auto"/>
            <w:vAlign w:val="center"/>
          </w:tcPr>
          <w:p w14:paraId="59BE6B40"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kern w:val="3"/>
                <w:sz w:val="20"/>
                <w:szCs w:val="20"/>
              </w:rPr>
            </w:pPr>
            <w:r w:rsidRPr="00D904DA">
              <w:rPr>
                <w:rFonts w:ascii="微软雅黑" w:eastAsia="微软雅黑" w:hAnsi="微软雅黑" w:cs="等线" w:hint="eastAsia"/>
                <w:kern w:val="3"/>
                <w:sz w:val="20"/>
                <w:szCs w:val="20"/>
              </w:rPr>
              <w:t>门诊6F</w:t>
            </w:r>
            <w:proofErr w:type="gramStart"/>
            <w:r w:rsidRPr="00D904DA">
              <w:rPr>
                <w:rFonts w:ascii="微软雅黑" w:eastAsia="微软雅黑" w:hAnsi="微软雅黑" w:cs="等线" w:hint="eastAsia"/>
                <w:kern w:val="3"/>
                <w:sz w:val="20"/>
                <w:szCs w:val="20"/>
              </w:rPr>
              <w:t>妇产科诊区</w:t>
            </w:r>
            <w:proofErr w:type="gramEnd"/>
          </w:p>
        </w:tc>
        <w:tc>
          <w:tcPr>
            <w:tcW w:w="1202" w:type="dxa"/>
            <w:shd w:val="clear" w:color="auto" w:fill="auto"/>
            <w:vAlign w:val="center"/>
          </w:tcPr>
          <w:p w14:paraId="792567C3"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2</w:t>
            </w:r>
          </w:p>
        </w:tc>
        <w:tc>
          <w:tcPr>
            <w:tcW w:w="985" w:type="dxa"/>
            <w:vMerge/>
            <w:shd w:val="clear" w:color="auto" w:fill="auto"/>
            <w:vAlign w:val="center"/>
          </w:tcPr>
          <w:p w14:paraId="2B0AAB29"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
                <w:kern w:val="3"/>
                <w:sz w:val="20"/>
                <w:szCs w:val="20"/>
              </w:rPr>
            </w:pPr>
          </w:p>
        </w:tc>
        <w:tc>
          <w:tcPr>
            <w:tcW w:w="1596" w:type="dxa"/>
            <w:shd w:val="clear" w:color="auto" w:fill="auto"/>
            <w:vAlign w:val="center"/>
          </w:tcPr>
          <w:p w14:paraId="53551F88"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p>
        </w:tc>
      </w:tr>
      <w:tr w:rsidR="00D904DA" w:rsidRPr="00D904DA" w14:paraId="0ABAA2CF" w14:textId="77777777" w:rsidTr="00F26CA9">
        <w:trPr>
          <w:trHeight w:val="451"/>
        </w:trPr>
        <w:tc>
          <w:tcPr>
            <w:tcW w:w="787" w:type="dxa"/>
            <w:vMerge/>
            <w:shd w:val="clear" w:color="auto" w:fill="auto"/>
            <w:vAlign w:val="center"/>
          </w:tcPr>
          <w:p w14:paraId="4C7A9EDC" w14:textId="77777777" w:rsidR="00D904DA" w:rsidRPr="00D904DA" w:rsidRDefault="00D904DA" w:rsidP="00D904DA">
            <w:pPr>
              <w:tabs>
                <w:tab w:val="left" w:pos="0"/>
              </w:tabs>
              <w:suppressAutoHyphens/>
              <w:overflowPunct w:val="0"/>
              <w:autoSpaceDE w:val="0"/>
              <w:autoSpaceDN w:val="0"/>
              <w:spacing w:line="360" w:lineRule="auto"/>
              <w:jc w:val="center"/>
              <w:textAlignment w:val="baseline"/>
              <w:rPr>
                <w:rFonts w:ascii="微软雅黑" w:eastAsia="微软雅黑" w:hAnsi="微软雅黑" w:cs="等线"/>
                <w:bCs/>
                <w:kern w:val="3"/>
                <w:sz w:val="20"/>
                <w:szCs w:val="20"/>
              </w:rPr>
            </w:pPr>
          </w:p>
        </w:tc>
        <w:tc>
          <w:tcPr>
            <w:tcW w:w="1508" w:type="dxa"/>
            <w:vMerge/>
            <w:shd w:val="clear" w:color="auto" w:fill="auto"/>
            <w:vAlign w:val="center"/>
          </w:tcPr>
          <w:p w14:paraId="172D3524"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bCs/>
                <w:kern w:val="3"/>
                <w:sz w:val="20"/>
                <w:szCs w:val="20"/>
              </w:rPr>
            </w:pPr>
          </w:p>
        </w:tc>
        <w:tc>
          <w:tcPr>
            <w:tcW w:w="2579" w:type="dxa"/>
            <w:shd w:val="clear" w:color="auto" w:fill="auto"/>
            <w:vAlign w:val="center"/>
          </w:tcPr>
          <w:p w14:paraId="3C5C6A0A"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kern w:val="3"/>
                <w:sz w:val="20"/>
                <w:szCs w:val="20"/>
              </w:rPr>
            </w:pPr>
            <w:r w:rsidRPr="00D904DA">
              <w:rPr>
                <w:rFonts w:ascii="微软雅黑" w:eastAsia="微软雅黑" w:hAnsi="微软雅黑" w:cs="等线" w:hint="eastAsia"/>
                <w:kern w:val="3"/>
                <w:sz w:val="20"/>
                <w:szCs w:val="20"/>
              </w:rPr>
              <w:t>门诊6F生殖</w:t>
            </w:r>
            <w:proofErr w:type="gramStart"/>
            <w:r w:rsidRPr="00D904DA">
              <w:rPr>
                <w:rFonts w:ascii="微软雅黑" w:eastAsia="微软雅黑" w:hAnsi="微软雅黑" w:cs="等线" w:hint="eastAsia"/>
                <w:kern w:val="3"/>
                <w:sz w:val="20"/>
                <w:szCs w:val="20"/>
              </w:rPr>
              <w:t>中心诊区</w:t>
            </w:r>
            <w:proofErr w:type="gramEnd"/>
          </w:p>
        </w:tc>
        <w:tc>
          <w:tcPr>
            <w:tcW w:w="1202" w:type="dxa"/>
            <w:shd w:val="clear" w:color="auto" w:fill="auto"/>
            <w:vAlign w:val="center"/>
          </w:tcPr>
          <w:p w14:paraId="405CD1CE"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1</w:t>
            </w:r>
          </w:p>
        </w:tc>
        <w:tc>
          <w:tcPr>
            <w:tcW w:w="985" w:type="dxa"/>
            <w:vMerge/>
            <w:shd w:val="clear" w:color="auto" w:fill="auto"/>
            <w:vAlign w:val="center"/>
          </w:tcPr>
          <w:p w14:paraId="43E9B350"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
                <w:kern w:val="3"/>
                <w:sz w:val="20"/>
                <w:szCs w:val="20"/>
              </w:rPr>
            </w:pPr>
          </w:p>
        </w:tc>
        <w:tc>
          <w:tcPr>
            <w:tcW w:w="1596" w:type="dxa"/>
            <w:shd w:val="clear" w:color="auto" w:fill="auto"/>
            <w:vAlign w:val="center"/>
          </w:tcPr>
          <w:p w14:paraId="7790D7FB"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p>
        </w:tc>
      </w:tr>
      <w:tr w:rsidR="00D904DA" w:rsidRPr="00D904DA" w14:paraId="701A10FA" w14:textId="77777777" w:rsidTr="00F26CA9">
        <w:trPr>
          <w:trHeight w:val="451"/>
        </w:trPr>
        <w:tc>
          <w:tcPr>
            <w:tcW w:w="787" w:type="dxa"/>
            <w:vMerge/>
            <w:shd w:val="clear" w:color="auto" w:fill="auto"/>
            <w:vAlign w:val="center"/>
          </w:tcPr>
          <w:p w14:paraId="3504A4F5" w14:textId="77777777" w:rsidR="00D904DA" w:rsidRPr="00D904DA" w:rsidRDefault="00D904DA" w:rsidP="00D904DA">
            <w:pPr>
              <w:tabs>
                <w:tab w:val="left" w:pos="0"/>
              </w:tabs>
              <w:suppressAutoHyphens/>
              <w:overflowPunct w:val="0"/>
              <w:autoSpaceDE w:val="0"/>
              <w:autoSpaceDN w:val="0"/>
              <w:spacing w:line="360" w:lineRule="auto"/>
              <w:jc w:val="center"/>
              <w:textAlignment w:val="baseline"/>
              <w:rPr>
                <w:rFonts w:ascii="微软雅黑" w:eastAsia="微软雅黑" w:hAnsi="微软雅黑" w:cs="等线"/>
                <w:bCs/>
                <w:kern w:val="3"/>
                <w:sz w:val="20"/>
                <w:szCs w:val="20"/>
              </w:rPr>
            </w:pPr>
          </w:p>
        </w:tc>
        <w:tc>
          <w:tcPr>
            <w:tcW w:w="1508" w:type="dxa"/>
            <w:vMerge/>
            <w:shd w:val="clear" w:color="auto" w:fill="auto"/>
            <w:vAlign w:val="center"/>
          </w:tcPr>
          <w:p w14:paraId="0E3928F8"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bCs/>
                <w:kern w:val="3"/>
                <w:sz w:val="20"/>
                <w:szCs w:val="20"/>
              </w:rPr>
            </w:pPr>
          </w:p>
        </w:tc>
        <w:tc>
          <w:tcPr>
            <w:tcW w:w="2579" w:type="dxa"/>
            <w:shd w:val="clear" w:color="auto" w:fill="auto"/>
            <w:vAlign w:val="center"/>
          </w:tcPr>
          <w:p w14:paraId="41E55D07"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kern w:val="3"/>
                <w:sz w:val="20"/>
                <w:szCs w:val="20"/>
              </w:rPr>
            </w:pPr>
            <w:r w:rsidRPr="00D904DA">
              <w:rPr>
                <w:rFonts w:ascii="微软雅黑" w:eastAsia="微软雅黑" w:hAnsi="微软雅黑" w:cs="等线" w:hint="eastAsia"/>
                <w:kern w:val="3"/>
                <w:sz w:val="20"/>
                <w:szCs w:val="20"/>
              </w:rPr>
              <w:t>门诊6F内镜</w:t>
            </w:r>
            <w:proofErr w:type="gramStart"/>
            <w:r w:rsidRPr="00D904DA">
              <w:rPr>
                <w:rFonts w:ascii="微软雅黑" w:eastAsia="微软雅黑" w:hAnsi="微软雅黑" w:cs="等线" w:hint="eastAsia"/>
                <w:kern w:val="3"/>
                <w:sz w:val="20"/>
                <w:szCs w:val="20"/>
              </w:rPr>
              <w:t>中心诊区</w:t>
            </w:r>
            <w:proofErr w:type="gramEnd"/>
          </w:p>
        </w:tc>
        <w:tc>
          <w:tcPr>
            <w:tcW w:w="1202" w:type="dxa"/>
            <w:shd w:val="clear" w:color="auto" w:fill="auto"/>
            <w:vAlign w:val="center"/>
          </w:tcPr>
          <w:p w14:paraId="172EB275"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2</w:t>
            </w:r>
          </w:p>
        </w:tc>
        <w:tc>
          <w:tcPr>
            <w:tcW w:w="985" w:type="dxa"/>
            <w:vMerge/>
            <w:shd w:val="clear" w:color="auto" w:fill="auto"/>
            <w:vAlign w:val="center"/>
          </w:tcPr>
          <w:p w14:paraId="7580EEF8"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
                <w:kern w:val="3"/>
                <w:sz w:val="20"/>
                <w:szCs w:val="20"/>
              </w:rPr>
            </w:pPr>
          </w:p>
        </w:tc>
        <w:tc>
          <w:tcPr>
            <w:tcW w:w="1596" w:type="dxa"/>
            <w:shd w:val="clear" w:color="auto" w:fill="auto"/>
            <w:vAlign w:val="center"/>
          </w:tcPr>
          <w:p w14:paraId="6E5C9055"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p>
        </w:tc>
      </w:tr>
      <w:tr w:rsidR="00D904DA" w:rsidRPr="00D904DA" w14:paraId="0046DE32" w14:textId="77777777" w:rsidTr="00F26CA9">
        <w:trPr>
          <w:trHeight w:val="451"/>
        </w:trPr>
        <w:tc>
          <w:tcPr>
            <w:tcW w:w="787" w:type="dxa"/>
            <w:vMerge/>
            <w:shd w:val="clear" w:color="auto" w:fill="auto"/>
            <w:vAlign w:val="center"/>
          </w:tcPr>
          <w:p w14:paraId="330A29A7" w14:textId="77777777" w:rsidR="00D904DA" w:rsidRPr="00D904DA" w:rsidRDefault="00D904DA" w:rsidP="00D904DA">
            <w:pPr>
              <w:tabs>
                <w:tab w:val="left" w:pos="0"/>
              </w:tabs>
              <w:suppressAutoHyphens/>
              <w:overflowPunct w:val="0"/>
              <w:autoSpaceDE w:val="0"/>
              <w:autoSpaceDN w:val="0"/>
              <w:spacing w:line="360" w:lineRule="auto"/>
              <w:jc w:val="center"/>
              <w:textAlignment w:val="baseline"/>
              <w:rPr>
                <w:rFonts w:ascii="微软雅黑" w:eastAsia="微软雅黑" w:hAnsi="微软雅黑" w:cs="等线"/>
                <w:bCs/>
                <w:kern w:val="3"/>
                <w:sz w:val="20"/>
                <w:szCs w:val="20"/>
              </w:rPr>
            </w:pPr>
          </w:p>
        </w:tc>
        <w:tc>
          <w:tcPr>
            <w:tcW w:w="1508" w:type="dxa"/>
            <w:vMerge/>
            <w:shd w:val="clear" w:color="auto" w:fill="auto"/>
            <w:vAlign w:val="center"/>
          </w:tcPr>
          <w:p w14:paraId="27ECB5A0"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bCs/>
                <w:kern w:val="3"/>
                <w:sz w:val="20"/>
                <w:szCs w:val="20"/>
              </w:rPr>
            </w:pPr>
          </w:p>
        </w:tc>
        <w:tc>
          <w:tcPr>
            <w:tcW w:w="2579" w:type="dxa"/>
            <w:shd w:val="clear" w:color="auto" w:fill="auto"/>
            <w:vAlign w:val="center"/>
          </w:tcPr>
          <w:p w14:paraId="3F007951"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kern w:val="3"/>
                <w:sz w:val="20"/>
                <w:szCs w:val="20"/>
              </w:rPr>
            </w:pPr>
            <w:r w:rsidRPr="00D904DA">
              <w:rPr>
                <w:rFonts w:ascii="微软雅黑" w:eastAsia="微软雅黑" w:hAnsi="微软雅黑" w:cs="等线" w:hint="eastAsia"/>
                <w:kern w:val="3"/>
                <w:sz w:val="20"/>
                <w:szCs w:val="20"/>
              </w:rPr>
              <w:t>肝炎门诊</w:t>
            </w:r>
            <w:proofErr w:type="gramStart"/>
            <w:r w:rsidRPr="00D904DA">
              <w:rPr>
                <w:rFonts w:ascii="微软雅黑" w:eastAsia="微软雅黑" w:hAnsi="微软雅黑" w:cs="等线" w:hint="eastAsia"/>
                <w:kern w:val="3"/>
                <w:sz w:val="20"/>
                <w:szCs w:val="20"/>
              </w:rPr>
              <w:t>诊</w:t>
            </w:r>
            <w:proofErr w:type="gramEnd"/>
            <w:r w:rsidRPr="00D904DA">
              <w:rPr>
                <w:rFonts w:ascii="微软雅黑" w:eastAsia="微软雅黑" w:hAnsi="微软雅黑" w:cs="等线" w:hint="eastAsia"/>
                <w:kern w:val="3"/>
                <w:sz w:val="20"/>
                <w:szCs w:val="20"/>
              </w:rPr>
              <w:t>区</w:t>
            </w:r>
          </w:p>
        </w:tc>
        <w:tc>
          <w:tcPr>
            <w:tcW w:w="1202" w:type="dxa"/>
            <w:shd w:val="clear" w:color="auto" w:fill="auto"/>
            <w:vAlign w:val="center"/>
          </w:tcPr>
          <w:p w14:paraId="103AE920"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1</w:t>
            </w:r>
          </w:p>
        </w:tc>
        <w:tc>
          <w:tcPr>
            <w:tcW w:w="985" w:type="dxa"/>
            <w:vMerge/>
            <w:shd w:val="clear" w:color="auto" w:fill="auto"/>
            <w:vAlign w:val="center"/>
          </w:tcPr>
          <w:p w14:paraId="3F0E3C27"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
                <w:kern w:val="3"/>
                <w:sz w:val="20"/>
                <w:szCs w:val="20"/>
              </w:rPr>
            </w:pPr>
          </w:p>
        </w:tc>
        <w:tc>
          <w:tcPr>
            <w:tcW w:w="1596" w:type="dxa"/>
            <w:shd w:val="clear" w:color="auto" w:fill="auto"/>
            <w:vAlign w:val="center"/>
          </w:tcPr>
          <w:p w14:paraId="2026819B"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p>
        </w:tc>
      </w:tr>
      <w:tr w:rsidR="00D904DA" w:rsidRPr="00D904DA" w14:paraId="375050D3" w14:textId="77777777" w:rsidTr="00F26CA9">
        <w:trPr>
          <w:trHeight w:val="451"/>
        </w:trPr>
        <w:tc>
          <w:tcPr>
            <w:tcW w:w="787" w:type="dxa"/>
            <w:vMerge/>
            <w:shd w:val="clear" w:color="auto" w:fill="auto"/>
            <w:vAlign w:val="center"/>
          </w:tcPr>
          <w:p w14:paraId="39C6D132" w14:textId="77777777" w:rsidR="00D904DA" w:rsidRPr="00D904DA" w:rsidRDefault="00D904DA" w:rsidP="00D904DA">
            <w:pPr>
              <w:tabs>
                <w:tab w:val="left" w:pos="0"/>
              </w:tabs>
              <w:suppressAutoHyphens/>
              <w:overflowPunct w:val="0"/>
              <w:autoSpaceDE w:val="0"/>
              <w:autoSpaceDN w:val="0"/>
              <w:spacing w:line="360" w:lineRule="auto"/>
              <w:jc w:val="center"/>
              <w:textAlignment w:val="baseline"/>
              <w:rPr>
                <w:rFonts w:ascii="微软雅黑" w:eastAsia="微软雅黑" w:hAnsi="微软雅黑" w:cs="等线"/>
                <w:bCs/>
                <w:kern w:val="3"/>
                <w:sz w:val="20"/>
                <w:szCs w:val="20"/>
              </w:rPr>
            </w:pPr>
          </w:p>
        </w:tc>
        <w:tc>
          <w:tcPr>
            <w:tcW w:w="1508" w:type="dxa"/>
            <w:vMerge/>
            <w:shd w:val="clear" w:color="auto" w:fill="auto"/>
            <w:vAlign w:val="center"/>
          </w:tcPr>
          <w:p w14:paraId="1B544B60"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bCs/>
                <w:kern w:val="3"/>
                <w:sz w:val="20"/>
                <w:szCs w:val="20"/>
              </w:rPr>
            </w:pPr>
          </w:p>
        </w:tc>
        <w:tc>
          <w:tcPr>
            <w:tcW w:w="2579" w:type="dxa"/>
            <w:shd w:val="clear" w:color="auto" w:fill="auto"/>
            <w:vAlign w:val="center"/>
          </w:tcPr>
          <w:p w14:paraId="0BDC6C6F"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kern w:val="3"/>
                <w:sz w:val="20"/>
                <w:szCs w:val="20"/>
              </w:rPr>
            </w:pPr>
            <w:r w:rsidRPr="00D904DA">
              <w:rPr>
                <w:rFonts w:ascii="微软雅黑" w:eastAsia="微软雅黑" w:hAnsi="微软雅黑" w:cs="等线" w:hint="eastAsia"/>
                <w:kern w:val="3"/>
                <w:sz w:val="20"/>
                <w:szCs w:val="20"/>
              </w:rPr>
              <w:t>骨科楼</w:t>
            </w:r>
            <w:proofErr w:type="gramStart"/>
            <w:r w:rsidRPr="00D904DA">
              <w:rPr>
                <w:rFonts w:ascii="微软雅黑" w:eastAsia="微软雅黑" w:hAnsi="微软雅黑" w:cs="等线" w:hint="eastAsia"/>
                <w:kern w:val="3"/>
                <w:sz w:val="20"/>
                <w:szCs w:val="20"/>
              </w:rPr>
              <w:t>放射科诊区</w:t>
            </w:r>
            <w:proofErr w:type="gramEnd"/>
          </w:p>
        </w:tc>
        <w:tc>
          <w:tcPr>
            <w:tcW w:w="1202" w:type="dxa"/>
            <w:shd w:val="clear" w:color="auto" w:fill="auto"/>
            <w:vAlign w:val="center"/>
          </w:tcPr>
          <w:p w14:paraId="22388789"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1</w:t>
            </w:r>
          </w:p>
        </w:tc>
        <w:tc>
          <w:tcPr>
            <w:tcW w:w="985" w:type="dxa"/>
            <w:vMerge/>
            <w:shd w:val="clear" w:color="auto" w:fill="auto"/>
            <w:vAlign w:val="center"/>
          </w:tcPr>
          <w:p w14:paraId="6DB468DC"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
                <w:kern w:val="3"/>
                <w:sz w:val="20"/>
                <w:szCs w:val="20"/>
              </w:rPr>
            </w:pPr>
          </w:p>
        </w:tc>
        <w:tc>
          <w:tcPr>
            <w:tcW w:w="1596" w:type="dxa"/>
            <w:shd w:val="clear" w:color="auto" w:fill="auto"/>
            <w:vAlign w:val="center"/>
          </w:tcPr>
          <w:p w14:paraId="3D27B4CF"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p>
        </w:tc>
      </w:tr>
      <w:tr w:rsidR="00D904DA" w:rsidRPr="00D904DA" w14:paraId="3A7A0D14" w14:textId="77777777" w:rsidTr="00F26CA9">
        <w:trPr>
          <w:trHeight w:val="451"/>
        </w:trPr>
        <w:tc>
          <w:tcPr>
            <w:tcW w:w="787" w:type="dxa"/>
            <w:vMerge/>
            <w:shd w:val="clear" w:color="auto" w:fill="auto"/>
            <w:vAlign w:val="center"/>
          </w:tcPr>
          <w:p w14:paraId="1F399083" w14:textId="77777777" w:rsidR="00D904DA" w:rsidRPr="00D904DA" w:rsidRDefault="00D904DA" w:rsidP="00D904DA">
            <w:pPr>
              <w:tabs>
                <w:tab w:val="left" w:pos="0"/>
              </w:tabs>
              <w:suppressAutoHyphens/>
              <w:overflowPunct w:val="0"/>
              <w:autoSpaceDE w:val="0"/>
              <w:autoSpaceDN w:val="0"/>
              <w:spacing w:line="360" w:lineRule="auto"/>
              <w:jc w:val="center"/>
              <w:textAlignment w:val="baseline"/>
              <w:rPr>
                <w:rFonts w:ascii="微软雅黑" w:eastAsia="微软雅黑" w:hAnsi="微软雅黑" w:cs="等线"/>
                <w:bCs/>
                <w:kern w:val="3"/>
                <w:sz w:val="20"/>
                <w:szCs w:val="20"/>
              </w:rPr>
            </w:pPr>
          </w:p>
        </w:tc>
        <w:tc>
          <w:tcPr>
            <w:tcW w:w="1508" w:type="dxa"/>
            <w:vMerge/>
            <w:shd w:val="clear" w:color="auto" w:fill="auto"/>
            <w:vAlign w:val="center"/>
          </w:tcPr>
          <w:p w14:paraId="7E69AD9B"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bCs/>
                <w:kern w:val="3"/>
                <w:sz w:val="20"/>
                <w:szCs w:val="20"/>
              </w:rPr>
            </w:pPr>
          </w:p>
        </w:tc>
        <w:tc>
          <w:tcPr>
            <w:tcW w:w="2579" w:type="dxa"/>
            <w:shd w:val="clear" w:color="auto" w:fill="auto"/>
            <w:vAlign w:val="center"/>
          </w:tcPr>
          <w:p w14:paraId="3736001B"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kern w:val="3"/>
                <w:sz w:val="20"/>
                <w:szCs w:val="20"/>
              </w:rPr>
            </w:pPr>
            <w:r w:rsidRPr="00D904DA">
              <w:rPr>
                <w:rFonts w:ascii="微软雅黑" w:eastAsia="微软雅黑" w:hAnsi="微软雅黑" w:cs="等线" w:hint="eastAsia"/>
                <w:kern w:val="3"/>
                <w:sz w:val="20"/>
                <w:szCs w:val="20"/>
              </w:rPr>
              <w:t>住院楼3F</w:t>
            </w:r>
            <w:proofErr w:type="gramStart"/>
            <w:r w:rsidRPr="00D904DA">
              <w:rPr>
                <w:rFonts w:ascii="微软雅黑" w:eastAsia="微软雅黑" w:hAnsi="微软雅黑" w:cs="等线" w:hint="eastAsia"/>
                <w:kern w:val="3"/>
                <w:sz w:val="20"/>
                <w:szCs w:val="20"/>
              </w:rPr>
              <w:t>放射科诊区</w:t>
            </w:r>
            <w:proofErr w:type="gramEnd"/>
          </w:p>
        </w:tc>
        <w:tc>
          <w:tcPr>
            <w:tcW w:w="1202" w:type="dxa"/>
            <w:shd w:val="clear" w:color="auto" w:fill="auto"/>
            <w:vAlign w:val="center"/>
          </w:tcPr>
          <w:p w14:paraId="2DAEDBC2"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4</w:t>
            </w:r>
          </w:p>
        </w:tc>
        <w:tc>
          <w:tcPr>
            <w:tcW w:w="985" w:type="dxa"/>
            <w:vMerge/>
            <w:shd w:val="clear" w:color="auto" w:fill="auto"/>
            <w:vAlign w:val="center"/>
          </w:tcPr>
          <w:p w14:paraId="2831740D"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
                <w:kern w:val="3"/>
                <w:sz w:val="20"/>
                <w:szCs w:val="20"/>
              </w:rPr>
            </w:pPr>
          </w:p>
        </w:tc>
        <w:tc>
          <w:tcPr>
            <w:tcW w:w="1596" w:type="dxa"/>
            <w:shd w:val="clear" w:color="auto" w:fill="auto"/>
            <w:vAlign w:val="center"/>
          </w:tcPr>
          <w:p w14:paraId="0C3DD0A5"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p>
        </w:tc>
      </w:tr>
      <w:tr w:rsidR="00D904DA" w:rsidRPr="00D904DA" w14:paraId="60C92132" w14:textId="77777777" w:rsidTr="00F26CA9">
        <w:trPr>
          <w:trHeight w:val="451"/>
        </w:trPr>
        <w:tc>
          <w:tcPr>
            <w:tcW w:w="787" w:type="dxa"/>
            <w:vMerge/>
            <w:shd w:val="clear" w:color="auto" w:fill="auto"/>
            <w:vAlign w:val="center"/>
          </w:tcPr>
          <w:p w14:paraId="77548883" w14:textId="77777777" w:rsidR="00D904DA" w:rsidRPr="00D904DA" w:rsidRDefault="00D904DA" w:rsidP="00D904DA">
            <w:pPr>
              <w:tabs>
                <w:tab w:val="left" w:pos="0"/>
              </w:tabs>
              <w:suppressAutoHyphens/>
              <w:overflowPunct w:val="0"/>
              <w:autoSpaceDE w:val="0"/>
              <w:autoSpaceDN w:val="0"/>
              <w:spacing w:line="360" w:lineRule="auto"/>
              <w:jc w:val="center"/>
              <w:textAlignment w:val="baseline"/>
              <w:rPr>
                <w:rFonts w:ascii="微软雅黑" w:eastAsia="微软雅黑" w:hAnsi="微软雅黑" w:cs="等线"/>
                <w:bCs/>
                <w:kern w:val="3"/>
                <w:sz w:val="20"/>
                <w:szCs w:val="20"/>
              </w:rPr>
            </w:pPr>
          </w:p>
        </w:tc>
        <w:tc>
          <w:tcPr>
            <w:tcW w:w="1508" w:type="dxa"/>
            <w:vMerge/>
            <w:shd w:val="clear" w:color="auto" w:fill="auto"/>
            <w:vAlign w:val="center"/>
          </w:tcPr>
          <w:p w14:paraId="0105F80A"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bCs/>
                <w:kern w:val="3"/>
                <w:sz w:val="20"/>
                <w:szCs w:val="20"/>
              </w:rPr>
            </w:pPr>
          </w:p>
        </w:tc>
        <w:tc>
          <w:tcPr>
            <w:tcW w:w="2579" w:type="dxa"/>
            <w:shd w:val="clear" w:color="auto" w:fill="auto"/>
            <w:vAlign w:val="center"/>
          </w:tcPr>
          <w:p w14:paraId="5D094137"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kern w:val="3"/>
                <w:sz w:val="20"/>
                <w:szCs w:val="20"/>
              </w:rPr>
            </w:pPr>
            <w:r w:rsidRPr="00D904DA">
              <w:rPr>
                <w:rFonts w:ascii="微软雅黑" w:eastAsia="微软雅黑" w:hAnsi="微软雅黑" w:cs="等线" w:hint="eastAsia"/>
                <w:kern w:val="3"/>
                <w:sz w:val="20"/>
                <w:szCs w:val="20"/>
              </w:rPr>
              <w:t>骨科楼1-6F信息发布屏</w:t>
            </w:r>
          </w:p>
        </w:tc>
        <w:tc>
          <w:tcPr>
            <w:tcW w:w="1202" w:type="dxa"/>
            <w:shd w:val="clear" w:color="auto" w:fill="auto"/>
            <w:vAlign w:val="center"/>
          </w:tcPr>
          <w:p w14:paraId="4717D3EA"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13</w:t>
            </w:r>
          </w:p>
        </w:tc>
        <w:tc>
          <w:tcPr>
            <w:tcW w:w="985" w:type="dxa"/>
            <w:vMerge/>
            <w:shd w:val="clear" w:color="auto" w:fill="auto"/>
            <w:vAlign w:val="center"/>
          </w:tcPr>
          <w:p w14:paraId="7829A3C0"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
                <w:kern w:val="3"/>
                <w:sz w:val="20"/>
                <w:szCs w:val="20"/>
              </w:rPr>
            </w:pPr>
          </w:p>
        </w:tc>
        <w:tc>
          <w:tcPr>
            <w:tcW w:w="1596" w:type="dxa"/>
            <w:shd w:val="clear" w:color="auto" w:fill="auto"/>
            <w:vAlign w:val="center"/>
          </w:tcPr>
          <w:p w14:paraId="707C0498"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p>
        </w:tc>
      </w:tr>
      <w:tr w:rsidR="00D904DA" w:rsidRPr="00D904DA" w14:paraId="416EB655" w14:textId="77777777" w:rsidTr="00F26CA9">
        <w:trPr>
          <w:trHeight w:val="451"/>
        </w:trPr>
        <w:tc>
          <w:tcPr>
            <w:tcW w:w="787" w:type="dxa"/>
            <w:vMerge w:val="restart"/>
            <w:shd w:val="clear" w:color="auto" w:fill="auto"/>
            <w:vAlign w:val="center"/>
          </w:tcPr>
          <w:p w14:paraId="1F0B5D3F" w14:textId="77777777" w:rsidR="00D904DA" w:rsidRPr="00D904DA" w:rsidRDefault="00D904DA" w:rsidP="00D904DA">
            <w:pPr>
              <w:tabs>
                <w:tab w:val="left" w:pos="0"/>
              </w:tabs>
              <w:suppressAutoHyphens/>
              <w:overflowPunct w:val="0"/>
              <w:autoSpaceDE w:val="0"/>
              <w:autoSpaceDN w:val="0"/>
              <w:spacing w:line="360" w:lineRule="auto"/>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3</w:t>
            </w:r>
          </w:p>
        </w:tc>
        <w:tc>
          <w:tcPr>
            <w:tcW w:w="1508" w:type="dxa"/>
            <w:vMerge w:val="restart"/>
            <w:shd w:val="clear" w:color="auto" w:fill="auto"/>
            <w:vAlign w:val="center"/>
          </w:tcPr>
          <w:p w14:paraId="12050AD0"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kern w:val="3"/>
                <w:sz w:val="20"/>
                <w:szCs w:val="20"/>
              </w:rPr>
              <w:t>高清超薄显示一体机</w:t>
            </w:r>
          </w:p>
        </w:tc>
        <w:tc>
          <w:tcPr>
            <w:tcW w:w="2579" w:type="dxa"/>
            <w:shd w:val="clear" w:color="auto" w:fill="auto"/>
            <w:vAlign w:val="center"/>
          </w:tcPr>
          <w:p w14:paraId="667C87A1"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kern w:val="3"/>
                <w:sz w:val="20"/>
                <w:szCs w:val="20"/>
              </w:rPr>
            </w:pPr>
            <w:r w:rsidRPr="00D904DA">
              <w:rPr>
                <w:rFonts w:ascii="微软雅黑" w:eastAsia="微软雅黑" w:hAnsi="微软雅黑" w:cs="等线" w:hint="eastAsia"/>
                <w:kern w:val="3"/>
                <w:sz w:val="20"/>
                <w:szCs w:val="20"/>
              </w:rPr>
              <w:t>急诊</w:t>
            </w:r>
            <w:proofErr w:type="gramStart"/>
            <w:r w:rsidRPr="00D904DA">
              <w:rPr>
                <w:rFonts w:ascii="微软雅黑" w:eastAsia="微软雅黑" w:hAnsi="微软雅黑" w:cs="等线" w:hint="eastAsia"/>
                <w:kern w:val="3"/>
                <w:sz w:val="20"/>
                <w:szCs w:val="20"/>
              </w:rPr>
              <w:t>诊</w:t>
            </w:r>
            <w:proofErr w:type="gramEnd"/>
            <w:r w:rsidRPr="00D904DA">
              <w:rPr>
                <w:rFonts w:ascii="微软雅黑" w:eastAsia="微软雅黑" w:hAnsi="微软雅黑" w:cs="等线" w:hint="eastAsia"/>
                <w:kern w:val="3"/>
                <w:sz w:val="20"/>
                <w:szCs w:val="20"/>
              </w:rPr>
              <w:t>区</w:t>
            </w:r>
          </w:p>
        </w:tc>
        <w:tc>
          <w:tcPr>
            <w:tcW w:w="1202" w:type="dxa"/>
            <w:shd w:val="clear" w:color="auto" w:fill="auto"/>
            <w:vAlign w:val="center"/>
          </w:tcPr>
          <w:p w14:paraId="526C22EC"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4</w:t>
            </w:r>
          </w:p>
        </w:tc>
        <w:tc>
          <w:tcPr>
            <w:tcW w:w="985" w:type="dxa"/>
            <w:vMerge w:val="restart"/>
            <w:shd w:val="clear" w:color="auto" w:fill="auto"/>
            <w:vAlign w:val="center"/>
          </w:tcPr>
          <w:p w14:paraId="1984A61B"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
                <w:kern w:val="3"/>
                <w:sz w:val="20"/>
                <w:szCs w:val="20"/>
              </w:rPr>
            </w:pPr>
            <w:r w:rsidRPr="00D904DA">
              <w:rPr>
                <w:rFonts w:ascii="微软雅黑" w:eastAsia="微软雅黑" w:hAnsi="微软雅黑" w:cs="等线" w:hint="eastAsia"/>
                <w:b/>
                <w:kern w:val="3"/>
                <w:sz w:val="20"/>
                <w:szCs w:val="20"/>
              </w:rPr>
              <w:t>6</w:t>
            </w:r>
          </w:p>
        </w:tc>
        <w:tc>
          <w:tcPr>
            <w:tcW w:w="1596" w:type="dxa"/>
            <w:shd w:val="clear" w:color="auto" w:fill="auto"/>
            <w:vAlign w:val="center"/>
          </w:tcPr>
          <w:p w14:paraId="10E522A4"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43英寸16:9</w:t>
            </w:r>
          </w:p>
        </w:tc>
      </w:tr>
      <w:tr w:rsidR="00D904DA" w:rsidRPr="00D904DA" w14:paraId="661A8BB7" w14:textId="77777777" w:rsidTr="00F26CA9">
        <w:trPr>
          <w:trHeight w:val="451"/>
        </w:trPr>
        <w:tc>
          <w:tcPr>
            <w:tcW w:w="787" w:type="dxa"/>
            <w:vMerge/>
            <w:shd w:val="clear" w:color="auto" w:fill="auto"/>
            <w:vAlign w:val="center"/>
          </w:tcPr>
          <w:p w14:paraId="4F55C307" w14:textId="77777777" w:rsidR="00D904DA" w:rsidRPr="00D904DA" w:rsidRDefault="00D904DA" w:rsidP="00D904DA">
            <w:pPr>
              <w:tabs>
                <w:tab w:val="left" w:pos="0"/>
              </w:tabs>
              <w:suppressAutoHyphens/>
              <w:overflowPunct w:val="0"/>
              <w:autoSpaceDE w:val="0"/>
              <w:autoSpaceDN w:val="0"/>
              <w:spacing w:line="360" w:lineRule="auto"/>
              <w:jc w:val="center"/>
              <w:textAlignment w:val="baseline"/>
              <w:rPr>
                <w:rFonts w:ascii="微软雅黑" w:eastAsia="微软雅黑" w:hAnsi="微软雅黑" w:cs="等线"/>
                <w:bCs/>
                <w:kern w:val="3"/>
                <w:sz w:val="20"/>
                <w:szCs w:val="20"/>
              </w:rPr>
            </w:pPr>
          </w:p>
        </w:tc>
        <w:tc>
          <w:tcPr>
            <w:tcW w:w="1508" w:type="dxa"/>
            <w:vMerge/>
            <w:shd w:val="clear" w:color="auto" w:fill="auto"/>
            <w:vAlign w:val="center"/>
          </w:tcPr>
          <w:p w14:paraId="2827CFD1"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kern w:val="3"/>
                <w:sz w:val="20"/>
                <w:szCs w:val="20"/>
              </w:rPr>
            </w:pPr>
          </w:p>
        </w:tc>
        <w:tc>
          <w:tcPr>
            <w:tcW w:w="2579" w:type="dxa"/>
            <w:shd w:val="clear" w:color="auto" w:fill="auto"/>
            <w:vAlign w:val="center"/>
          </w:tcPr>
          <w:p w14:paraId="1A5C4A76"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kern w:val="3"/>
                <w:sz w:val="20"/>
                <w:szCs w:val="20"/>
              </w:rPr>
            </w:pPr>
            <w:proofErr w:type="gramStart"/>
            <w:r w:rsidRPr="00D904DA">
              <w:rPr>
                <w:rFonts w:ascii="微软雅黑" w:eastAsia="微软雅黑" w:hAnsi="微软雅黑" w:cs="等线" w:hint="eastAsia"/>
                <w:kern w:val="3"/>
                <w:sz w:val="20"/>
                <w:szCs w:val="20"/>
              </w:rPr>
              <w:t>军人诊区</w:t>
            </w:r>
            <w:proofErr w:type="gramEnd"/>
          </w:p>
        </w:tc>
        <w:tc>
          <w:tcPr>
            <w:tcW w:w="1202" w:type="dxa"/>
            <w:shd w:val="clear" w:color="auto" w:fill="auto"/>
            <w:vAlign w:val="center"/>
          </w:tcPr>
          <w:p w14:paraId="61A159EC"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1</w:t>
            </w:r>
          </w:p>
        </w:tc>
        <w:tc>
          <w:tcPr>
            <w:tcW w:w="985" w:type="dxa"/>
            <w:vMerge/>
            <w:shd w:val="clear" w:color="auto" w:fill="auto"/>
            <w:vAlign w:val="center"/>
          </w:tcPr>
          <w:p w14:paraId="06039066"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
                <w:kern w:val="3"/>
                <w:sz w:val="20"/>
                <w:szCs w:val="20"/>
              </w:rPr>
            </w:pPr>
          </w:p>
        </w:tc>
        <w:tc>
          <w:tcPr>
            <w:tcW w:w="1596" w:type="dxa"/>
            <w:shd w:val="clear" w:color="auto" w:fill="auto"/>
            <w:vAlign w:val="center"/>
          </w:tcPr>
          <w:p w14:paraId="51C74E7A"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30英寸16:9</w:t>
            </w:r>
          </w:p>
        </w:tc>
      </w:tr>
      <w:tr w:rsidR="00D904DA" w:rsidRPr="00D904DA" w14:paraId="14F84CE8" w14:textId="77777777" w:rsidTr="00F26CA9">
        <w:trPr>
          <w:trHeight w:val="451"/>
        </w:trPr>
        <w:tc>
          <w:tcPr>
            <w:tcW w:w="787" w:type="dxa"/>
            <w:vMerge/>
            <w:shd w:val="clear" w:color="auto" w:fill="auto"/>
            <w:vAlign w:val="center"/>
          </w:tcPr>
          <w:p w14:paraId="236ECCD0" w14:textId="77777777" w:rsidR="00D904DA" w:rsidRPr="00D904DA" w:rsidRDefault="00D904DA" w:rsidP="00D904DA">
            <w:pPr>
              <w:tabs>
                <w:tab w:val="left" w:pos="0"/>
              </w:tabs>
              <w:suppressAutoHyphens/>
              <w:overflowPunct w:val="0"/>
              <w:autoSpaceDE w:val="0"/>
              <w:autoSpaceDN w:val="0"/>
              <w:spacing w:line="360" w:lineRule="auto"/>
              <w:jc w:val="center"/>
              <w:textAlignment w:val="baseline"/>
              <w:rPr>
                <w:rFonts w:ascii="微软雅黑" w:eastAsia="微软雅黑" w:hAnsi="微软雅黑" w:cs="等线"/>
                <w:bCs/>
                <w:kern w:val="3"/>
                <w:sz w:val="20"/>
                <w:szCs w:val="20"/>
              </w:rPr>
            </w:pPr>
          </w:p>
        </w:tc>
        <w:tc>
          <w:tcPr>
            <w:tcW w:w="1508" w:type="dxa"/>
            <w:vMerge/>
            <w:shd w:val="clear" w:color="auto" w:fill="auto"/>
            <w:vAlign w:val="center"/>
          </w:tcPr>
          <w:p w14:paraId="6CB41F87"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kern w:val="3"/>
                <w:sz w:val="22"/>
                <w:szCs w:val="21"/>
              </w:rPr>
            </w:pPr>
          </w:p>
        </w:tc>
        <w:tc>
          <w:tcPr>
            <w:tcW w:w="2579" w:type="dxa"/>
            <w:shd w:val="clear" w:color="auto" w:fill="auto"/>
            <w:vAlign w:val="center"/>
          </w:tcPr>
          <w:p w14:paraId="552A6152"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kern w:val="3"/>
                <w:sz w:val="20"/>
                <w:szCs w:val="20"/>
              </w:rPr>
            </w:pPr>
            <w:r w:rsidRPr="00D904DA">
              <w:rPr>
                <w:rFonts w:ascii="微软雅黑" w:eastAsia="微软雅黑" w:hAnsi="微软雅黑" w:cs="等线" w:hint="eastAsia"/>
                <w:kern w:val="3"/>
                <w:sz w:val="20"/>
                <w:szCs w:val="20"/>
              </w:rPr>
              <w:t>PICC门诊</w:t>
            </w:r>
          </w:p>
        </w:tc>
        <w:tc>
          <w:tcPr>
            <w:tcW w:w="1202" w:type="dxa"/>
            <w:shd w:val="clear" w:color="auto" w:fill="auto"/>
            <w:vAlign w:val="center"/>
          </w:tcPr>
          <w:p w14:paraId="55E47A8D"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1</w:t>
            </w:r>
          </w:p>
        </w:tc>
        <w:tc>
          <w:tcPr>
            <w:tcW w:w="985" w:type="dxa"/>
            <w:vMerge/>
            <w:shd w:val="clear" w:color="auto" w:fill="auto"/>
            <w:vAlign w:val="center"/>
          </w:tcPr>
          <w:p w14:paraId="393E656A"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
                <w:kern w:val="3"/>
                <w:sz w:val="20"/>
                <w:szCs w:val="20"/>
              </w:rPr>
            </w:pPr>
          </w:p>
        </w:tc>
        <w:tc>
          <w:tcPr>
            <w:tcW w:w="1596" w:type="dxa"/>
            <w:shd w:val="clear" w:color="auto" w:fill="auto"/>
            <w:vAlign w:val="center"/>
          </w:tcPr>
          <w:p w14:paraId="29C56675"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43英寸16:9</w:t>
            </w:r>
          </w:p>
        </w:tc>
      </w:tr>
      <w:tr w:rsidR="00D904DA" w:rsidRPr="00D904DA" w14:paraId="27649F08" w14:textId="77777777" w:rsidTr="00F26CA9">
        <w:trPr>
          <w:trHeight w:val="451"/>
        </w:trPr>
        <w:tc>
          <w:tcPr>
            <w:tcW w:w="787" w:type="dxa"/>
            <w:vMerge w:val="restart"/>
            <w:shd w:val="clear" w:color="auto" w:fill="auto"/>
            <w:vAlign w:val="center"/>
          </w:tcPr>
          <w:p w14:paraId="14AB0ED1" w14:textId="77777777" w:rsidR="00D904DA" w:rsidRPr="00D904DA" w:rsidRDefault="00D904DA" w:rsidP="00D904DA">
            <w:pPr>
              <w:tabs>
                <w:tab w:val="left" w:pos="0"/>
              </w:tabs>
              <w:suppressAutoHyphens/>
              <w:overflowPunct w:val="0"/>
              <w:autoSpaceDE w:val="0"/>
              <w:autoSpaceDN w:val="0"/>
              <w:spacing w:line="360" w:lineRule="auto"/>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4</w:t>
            </w:r>
          </w:p>
        </w:tc>
        <w:tc>
          <w:tcPr>
            <w:tcW w:w="1508" w:type="dxa"/>
            <w:vMerge w:val="restart"/>
            <w:shd w:val="clear" w:color="auto" w:fill="auto"/>
            <w:vAlign w:val="center"/>
          </w:tcPr>
          <w:p w14:paraId="016413B0"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触摸屏自助取号机</w:t>
            </w:r>
          </w:p>
        </w:tc>
        <w:tc>
          <w:tcPr>
            <w:tcW w:w="2579" w:type="dxa"/>
            <w:shd w:val="clear" w:color="auto" w:fill="auto"/>
            <w:vAlign w:val="center"/>
          </w:tcPr>
          <w:p w14:paraId="7753FD68"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kern w:val="3"/>
                <w:sz w:val="20"/>
                <w:szCs w:val="20"/>
              </w:rPr>
            </w:pPr>
            <w:r w:rsidRPr="00D904DA">
              <w:rPr>
                <w:rFonts w:ascii="微软雅黑" w:eastAsia="微软雅黑" w:hAnsi="微软雅黑" w:cs="等线" w:hint="eastAsia"/>
                <w:kern w:val="3"/>
                <w:sz w:val="20"/>
                <w:szCs w:val="20"/>
              </w:rPr>
              <w:t>门诊1楼住院处</w:t>
            </w:r>
          </w:p>
        </w:tc>
        <w:tc>
          <w:tcPr>
            <w:tcW w:w="1202" w:type="dxa"/>
            <w:shd w:val="clear" w:color="auto" w:fill="auto"/>
            <w:vAlign w:val="center"/>
          </w:tcPr>
          <w:p w14:paraId="6C2D8101"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1</w:t>
            </w:r>
          </w:p>
        </w:tc>
        <w:tc>
          <w:tcPr>
            <w:tcW w:w="985" w:type="dxa"/>
            <w:vMerge w:val="restart"/>
            <w:shd w:val="clear" w:color="auto" w:fill="auto"/>
            <w:vAlign w:val="center"/>
          </w:tcPr>
          <w:p w14:paraId="28BB0345"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
                <w:kern w:val="3"/>
                <w:sz w:val="20"/>
                <w:szCs w:val="20"/>
              </w:rPr>
            </w:pPr>
            <w:r w:rsidRPr="00D904DA">
              <w:rPr>
                <w:rFonts w:ascii="微软雅黑" w:eastAsia="微软雅黑" w:hAnsi="微软雅黑" w:cs="等线" w:hint="eastAsia"/>
                <w:b/>
                <w:kern w:val="3"/>
                <w:sz w:val="20"/>
                <w:szCs w:val="20"/>
              </w:rPr>
              <w:t>8</w:t>
            </w:r>
          </w:p>
        </w:tc>
        <w:tc>
          <w:tcPr>
            <w:tcW w:w="1596" w:type="dxa"/>
            <w:shd w:val="clear" w:color="auto" w:fill="auto"/>
            <w:vAlign w:val="center"/>
          </w:tcPr>
          <w:p w14:paraId="297923F1"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17英寸16:9</w:t>
            </w:r>
          </w:p>
        </w:tc>
      </w:tr>
      <w:tr w:rsidR="00D904DA" w:rsidRPr="00D904DA" w14:paraId="4175DE5F" w14:textId="77777777" w:rsidTr="00F26CA9">
        <w:trPr>
          <w:trHeight w:val="451"/>
        </w:trPr>
        <w:tc>
          <w:tcPr>
            <w:tcW w:w="787" w:type="dxa"/>
            <w:vMerge/>
            <w:shd w:val="clear" w:color="auto" w:fill="auto"/>
            <w:vAlign w:val="center"/>
          </w:tcPr>
          <w:p w14:paraId="5A35BE83" w14:textId="77777777" w:rsidR="00D904DA" w:rsidRPr="00D904DA" w:rsidRDefault="00D904DA" w:rsidP="00D904DA">
            <w:pPr>
              <w:tabs>
                <w:tab w:val="left" w:pos="0"/>
              </w:tabs>
              <w:suppressAutoHyphens/>
              <w:overflowPunct w:val="0"/>
              <w:autoSpaceDE w:val="0"/>
              <w:autoSpaceDN w:val="0"/>
              <w:spacing w:line="360" w:lineRule="auto"/>
              <w:jc w:val="center"/>
              <w:textAlignment w:val="baseline"/>
              <w:rPr>
                <w:rFonts w:ascii="微软雅黑" w:eastAsia="微软雅黑" w:hAnsi="微软雅黑" w:cs="等线"/>
                <w:bCs/>
                <w:kern w:val="3"/>
                <w:sz w:val="20"/>
                <w:szCs w:val="20"/>
              </w:rPr>
            </w:pPr>
          </w:p>
        </w:tc>
        <w:tc>
          <w:tcPr>
            <w:tcW w:w="1508" w:type="dxa"/>
            <w:vMerge/>
            <w:shd w:val="clear" w:color="auto" w:fill="auto"/>
            <w:vAlign w:val="center"/>
          </w:tcPr>
          <w:p w14:paraId="5ADA81CD"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bCs/>
                <w:kern w:val="3"/>
                <w:sz w:val="20"/>
                <w:szCs w:val="20"/>
              </w:rPr>
            </w:pPr>
          </w:p>
        </w:tc>
        <w:tc>
          <w:tcPr>
            <w:tcW w:w="2579" w:type="dxa"/>
            <w:shd w:val="clear" w:color="auto" w:fill="auto"/>
            <w:vAlign w:val="center"/>
          </w:tcPr>
          <w:p w14:paraId="0BB289FD"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kern w:val="3"/>
                <w:sz w:val="20"/>
                <w:szCs w:val="20"/>
              </w:rPr>
            </w:pPr>
            <w:r w:rsidRPr="00D904DA">
              <w:rPr>
                <w:rFonts w:ascii="微软雅黑" w:eastAsia="微软雅黑" w:hAnsi="微软雅黑" w:cs="等线" w:hint="eastAsia"/>
                <w:kern w:val="3"/>
                <w:sz w:val="20"/>
                <w:szCs w:val="20"/>
              </w:rPr>
              <w:t>门诊2楼体检中心</w:t>
            </w:r>
          </w:p>
        </w:tc>
        <w:tc>
          <w:tcPr>
            <w:tcW w:w="1202" w:type="dxa"/>
            <w:shd w:val="clear" w:color="auto" w:fill="auto"/>
            <w:vAlign w:val="center"/>
          </w:tcPr>
          <w:p w14:paraId="5B6473B1"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1</w:t>
            </w:r>
          </w:p>
        </w:tc>
        <w:tc>
          <w:tcPr>
            <w:tcW w:w="985" w:type="dxa"/>
            <w:vMerge/>
            <w:shd w:val="clear" w:color="auto" w:fill="auto"/>
            <w:vAlign w:val="center"/>
          </w:tcPr>
          <w:p w14:paraId="37B743C3"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
                <w:kern w:val="3"/>
                <w:sz w:val="20"/>
                <w:szCs w:val="20"/>
              </w:rPr>
            </w:pPr>
          </w:p>
        </w:tc>
        <w:tc>
          <w:tcPr>
            <w:tcW w:w="1596" w:type="dxa"/>
            <w:shd w:val="clear" w:color="auto" w:fill="auto"/>
            <w:vAlign w:val="center"/>
          </w:tcPr>
          <w:p w14:paraId="0CAF705A"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17英寸4:3</w:t>
            </w:r>
          </w:p>
        </w:tc>
      </w:tr>
      <w:tr w:rsidR="00D904DA" w:rsidRPr="00D904DA" w14:paraId="3150EEDD" w14:textId="77777777" w:rsidTr="00F26CA9">
        <w:trPr>
          <w:trHeight w:val="451"/>
        </w:trPr>
        <w:tc>
          <w:tcPr>
            <w:tcW w:w="787" w:type="dxa"/>
            <w:vMerge/>
            <w:shd w:val="clear" w:color="auto" w:fill="auto"/>
            <w:vAlign w:val="center"/>
          </w:tcPr>
          <w:p w14:paraId="61E0CCC2" w14:textId="77777777" w:rsidR="00D904DA" w:rsidRPr="00D904DA" w:rsidRDefault="00D904DA" w:rsidP="00D904DA">
            <w:pPr>
              <w:tabs>
                <w:tab w:val="left" w:pos="0"/>
              </w:tabs>
              <w:suppressAutoHyphens/>
              <w:overflowPunct w:val="0"/>
              <w:autoSpaceDE w:val="0"/>
              <w:autoSpaceDN w:val="0"/>
              <w:spacing w:line="360" w:lineRule="auto"/>
              <w:jc w:val="center"/>
              <w:textAlignment w:val="baseline"/>
              <w:rPr>
                <w:rFonts w:ascii="微软雅黑" w:eastAsia="微软雅黑" w:hAnsi="微软雅黑" w:cs="等线"/>
                <w:bCs/>
                <w:kern w:val="3"/>
                <w:sz w:val="20"/>
                <w:szCs w:val="20"/>
              </w:rPr>
            </w:pPr>
          </w:p>
        </w:tc>
        <w:tc>
          <w:tcPr>
            <w:tcW w:w="1508" w:type="dxa"/>
            <w:vMerge/>
            <w:shd w:val="clear" w:color="auto" w:fill="auto"/>
            <w:vAlign w:val="center"/>
          </w:tcPr>
          <w:p w14:paraId="081C1E0C"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bCs/>
                <w:kern w:val="3"/>
                <w:sz w:val="20"/>
                <w:szCs w:val="20"/>
              </w:rPr>
            </w:pPr>
          </w:p>
        </w:tc>
        <w:tc>
          <w:tcPr>
            <w:tcW w:w="2579" w:type="dxa"/>
            <w:shd w:val="clear" w:color="auto" w:fill="auto"/>
            <w:vAlign w:val="center"/>
          </w:tcPr>
          <w:p w14:paraId="39B97798"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kern w:val="3"/>
                <w:sz w:val="20"/>
                <w:szCs w:val="20"/>
              </w:rPr>
            </w:pPr>
            <w:r w:rsidRPr="00D904DA">
              <w:rPr>
                <w:rFonts w:ascii="微软雅黑" w:eastAsia="微软雅黑" w:hAnsi="微软雅黑" w:cs="等线" w:hint="eastAsia"/>
                <w:kern w:val="3"/>
                <w:sz w:val="20"/>
                <w:szCs w:val="20"/>
              </w:rPr>
              <w:t xml:space="preserve">门诊3F注射室 </w:t>
            </w:r>
          </w:p>
        </w:tc>
        <w:tc>
          <w:tcPr>
            <w:tcW w:w="1202" w:type="dxa"/>
            <w:shd w:val="clear" w:color="auto" w:fill="auto"/>
            <w:vAlign w:val="center"/>
          </w:tcPr>
          <w:p w14:paraId="1B2DD5C4"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1</w:t>
            </w:r>
          </w:p>
        </w:tc>
        <w:tc>
          <w:tcPr>
            <w:tcW w:w="985" w:type="dxa"/>
            <w:vMerge/>
            <w:shd w:val="clear" w:color="auto" w:fill="auto"/>
            <w:vAlign w:val="center"/>
          </w:tcPr>
          <w:p w14:paraId="486E87FC"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
                <w:kern w:val="3"/>
                <w:sz w:val="20"/>
                <w:szCs w:val="20"/>
              </w:rPr>
            </w:pPr>
          </w:p>
        </w:tc>
        <w:tc>
          <w:tcPr>
            <w:tcW w:w="1596" w:type="dxa"/>
            <w:shd w:val="clear" w:color="auto" w:fill="auto"/>
            <w:vAlign w:val="center"/>
          </w:tcPr>
          <w:p w14:paraId="5363A8D6"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17英寸16:9</w:t>
            </w:r>
          </w:p>
        </w:tc>
      </w:tr>
      <w:tr w:rsidR="00D904DA" w:rsidRPr="00D904DA" w14:paraId="0F63957A" w14:textId="77777777" w:rsidTr="00F26CA9">
        <w:trPr>
          <w:trHeight w:val="451"/>
        </w:trPr>
        <w:tc>
          <w:tcPr>
            <w:tcW w:w="787" w:type="dxa"/>
            <w:vMerge/>
            <w:shd w:val="clear" w:color="auto" w:fill="auto"/>
            <w:vAlign w:val="center"/>
          </w:tcPr>
          <w:p w14:paraId="08E854F4" w14:textId="77777777" w:rsidR="00D904DA" w:rsidRPr="00D904DA" w:rsidRDefault="00D904DA" w:rsidP="00D904DA">
            <w:pPr>
              <w:tabs>
                <w:tab w:val="left" w:pos="0"/>
              </w:tabs>
              <w:suppressAutoHyphens/>
              <w:overflowPunct w:val="0"/>
              <w:autoSpaceDE w:val="0"/>
              <w:autoSpaceDN w:val="0"/>
              <w:spacing w:line="360" w:lineRule="auto"/>
              <w:jc w:val="center"/>
              <w:textAlignment w:val="baseline"/>
              <w:rPr>
                <w:rFonts w:ascii="微软雅黑" w:eastAsia="微软雅黑" w:hAnsi="微软雅黑" w:cs="等线"/>
                <w:bCs/>
                <w:kern w:val="3"/>
                <w:sz w:val="20"/>
                <w:szCs w:val="20"/>
              </w:rPr>
            </w:pPr>
          </w:p>
        </w:tc>
        <w:tc>
          <w:tcPr>
            <w:tcW w:w="1508" w:type="dxa"/>
            <w:vMerge/>
            <w:shd w:val="clear" w:color="auto" w:fill="auto"/>
            <w:vAlign w:val="center"/>
          </w:tcPr>
          <w:p w14:paraId="540FBEC0"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bCs/>
                <w:kern w:val="3"/>
                <w:sz w:val="20"/>
                <w:szCs w:val="20"/>
              </w:rPr>
            </w:pPr>
          </w:p>
        </w:tc>
        <w:tc>
          <w:tcPr>
            <w:tcW w:w="2579" w:type="dxa"/>
            <w:shd w:val="clear" w:color="auto" w:fill="auto"/>
            <w:vAlign w:val="center"/>
          </w:tcPr>
          <w:p w14:paraId="7B15A8BC"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kern w:val="3"/>
                <w:sz w:val="20"/>
                <w:szCs w:val="20"/>
              </w:rPr>
            </w:pPr>
            <w:r w:rsidRPr="00D904DA">
              <w:rPr>
                <w:rFonts w:ascii="微软雅黑" w:eastAsia="微软雅黑" w:hAnsi="微软雅黑" w:cs="等线" w:hint="eastAsia"/>
                <w:kern w:val="3"/>
                <w:sz w:val="20"/>
                <w:szCs w:val="20"/>
              </w:rPr>
              <w:t>门诊3F心电图室</w:t>
            </w:r>
          </w:p>
        </w:tc>
        <w:tc>
          <w:tcPr>
            <w:tcW w:w="1202" w:type="dxa"/>
            <w:shd w:val="clear" w:color="auto" w:fill="auto"/>
            <w:vAlign w:val="center"/>
          </w:tcPr>
          <w:p w14:paraId="08F71E19"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1</w:t>
            </w:r>
          </w:p>
        </w:tc>
        <w:tc>
          <w:tcPr>
            <w:tcW w:w="985" w:type="dxa"/>
            <w:vMerge/>
            <w:shd w:val="clear" w:color="auto" w:fill="auto"/>
            <w:vAlign w:val="center"/>
          </w:tcPr>
          <w:p w14:paraId="0B4A6AD8"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
                <w:kern w:val="3"/>
                <w:sz w:val="20"/>
                <w:szCs w:val="20"/>
              </w:rPr>
            </w:pPr>
          </w:p>
        </w:tc>
        <w:tc>
          <w:tcPr>
            <w:tcW w:w="1596" w:type="dxa"/>
            <w:shd w:val="clear" w:color="auto" w:fill="auto"/>
            <w:vAlign w:val="center"/>
          </w:tcPr>
          <w:p w14:paraId="40F19811"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17英寸16:9</w:t>
            </w:r>
          </w:p>
        </w:tc>
      </w:tr>
      <w:tr w:rsidR="00D904DA" w:rsidRPr="00D904DA" w14:paraId="7714E985" w14:textId="77777777" w:rsidTr="00F26CA9">
        <w:trPr>
          <w:trHeight w:val="451"/>
        </w:trPr>
        <w:tc>
          <w:tcPr>
            <w:tcW w:w="787" w:type="dxa"/>
            <w:vMerge/>
            <w:shd w:val="clear" w:color="auto" w:fill="auto"/>
            <w:vAlign w:val="center"/>
          </w:tcPr>
          <w:p w14:paraId="7A6A1FDD" w14:textId="77777777" w:rsidR="00D904DA" w:rsidRPr="00D904DA" w:rsidRDefault="00D904DA" w:rsidP="00D904DA">
            <w:pPr>
              <w:tabs>
                <w:tab w:val="left" w:pos="0"/>
              </w:tabs>
              <w:suppressAutoHyphens/>
              <w:overflowPunct w:val="0"/>
              <w:autoSpaceDE w:val="0"/>
              <w:autoSpaceDN w:val="0"/>
              <w:spacing w:line="360" w:lineRule="auto"/>
              <w:jc w:val="center"/>
              <w:textAlignment w:val="baseline"/>
              <w:rPr>
                <w:rFonts w:ascii="微软雅黑" w:eastAsia="微软雅黑" w:hAnsi="微软雅黑" w:cs="等线"/>
                <w:bCs/>
                <w:kern w:val="3"/>
                <w:sz w:val="20"/>
                <w:szCs w:val="20"/>
              </w:rPr>
            </w:pPr>
          </w:p>
        </w:tc>
        <w:tc>
          <w:tcPr>
            <w:tcW w:w="1508" w:type="dxa"/>
            <w:vMerge/>
            <w:shd w:val="clear" w:color="auto" w:fill="auto"/>
            <w:vAlign w:val="center"/>
          </w:tcPr>
          <w:p w14:paraId="54556A7A"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bCs/>
                <w:kern w:val="3"/>
                <w:sz w:val="20"/>
                <w:szCs w:val="20"/>
              </w:rPr>
            </w:pPr>
          </w:p>
        </w:tc>
        <w:tc>
          <w:tcPr>
            <w:tcW w:w="2579" w:type="dxa"/>
            <w:shd w:val="clear" w:color="auto" w:fill="auto"/>
            <w:vAlign w:val="center"/>
          </w:tcPr>
          <w:p w14:paraId="6BE2BAA3"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kern w:val="3"/>
                <w:sz w:val="20"/>
                <w:szCs w:val="20"/>
              </w:rPr>
            </w:pPr>
            <w:r w:rsidRPr="00D904DA">
              <w:rPr>
                <w:rFonts w:ascii="微软雅黑" w:eastAsia="微软雅黑" w:hAnsi="微软雅黑" w:cs="等线" w:hint="eastAsia"/>
                <w:kern w:val="3"/>
                <w:sz w:val="20"/>
                <w:szCs w:val="20"/>
              </w:rPr>
              <w:t>门诊3楼检验科</w:t>
            </w:r>
          </w:p>
        </w:tc>
        <w:tc>
          <w:tcPr>
            <w:tcW w:w="1202" w:type="dxa"/>
            <w:shd w:val="clear" w:color="auto" w:fill="auto"/>
            <w:vAlign w:val="center"/>
          </w:tcPr>
          <w:p w14:paraId="741EE3C4"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2</w:t>
            </w:r>
          </w:p>
        </w:tc>
        <w:tc>
          <w:tcPr>
            <w:tcW w:w="985" w:type="dxa"/>
            <w:vMerge/>
            <w:shd w:val="clear" w:color="auto" w:fill="auto"/>
            <w:vAlign w:val="center"/>
          </w:tcPr>
          <w:p w14:paraId="6014CD6A"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
                <w:kern w:val="3"/>
                <w:sz w:val="20"/>
                <w:szCs w:val="20"/>
              </w:rPr>
            </w:pPr>
          </w:p>
        </w:tc>
        <w:tc>
          <w:tcPr>
            <w:tcW w:w="1596" w:type="dxa"/>
            <w:shd w:val="clear" w:color="auto" w:fill="auto"/>
            <w:vAlign w:val="center"/>
          </w:tcPr>
          <w:p w14:paraId="1919350D"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17英寸16:9</w:t>
            </w:r>
          </w:p>
        </w:tc>
      </w:tr>
      <w:tr w:rsidR="00D904DA" w:rsidRPr="00D904DA" w14:paraId="3C6CEC7B" w14:textId="77777777" w:rsidTr="00F26CA9">
        <w:trPr>
          <w:trHeight w:val="451"/>
        </w:trPr>
        <w:tc>
          <w:tcPr>
            <w:tcW w:w="787" w:type="dxa"/>
            <w:vMerge/>
            <w:shd w:val="clear" w:color="auto" w:fill="auto"/>
            <w:vAlign w:val="center"/>
          </w:tcPr>
          <w:p w14:paraId="784F7D30" w14:textId="77777777" w:rsidR="00D904DA" w:rsidRPr="00D904DA" w:rsidRDefault="00D904DA" w:rsidP="00D904DA">
            <w:pPr>
              <w:tabs>
                <w:tab w:val="left" w:pos="0"/>
              </w:tabs>
              <w:suppressAutoHyphens/>
              <w:overflowPunct w:val="0"/>
              <w:autoSpaceDE w:val="0"/>
              <w:autoSpaceDN w:val="0"/>
              <w:spacing w:line="360" w:lineRule="auto"/>
              <w:jc w:val="center"/>
              <w:textAlignment w:val="baseline"/>
              <w:rPr>
                <w:rFonts w:ascii="微软雅黑" w:eastAsia="微软雅黑" w:hAnsi="微软雅黑" w:cs="等线"/>
                <w:bCs/>
                <w:kern w:val="3"/>
                <w:sz w:val="20"/>
                <w:szCs w:val="20"/>
              </w:rPr>
            </w:pPr>
          </w:p>
        </w:tc>
        <w:tc>
          <w:tcPr>
            <w:tcW w:w="1508" w:type="dxa"/>
            <w:vMerge/>
            <w:shd w:val="clear" w:color="auto" w:fill="auto"/>
            <w:vAlign w:val="center"/>
          </w:tcPr>
          <w:p w14:paraId="1C828D9B"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bCs/>
                <w:kern w:val="3"/>
                <w:sz w:val="20"/>
                <w:szCs w:val="20"/>
              </w:rPr>
            </w:pPr>
          </w:p>
        </w:tc>
        <w:tc>
          <w:tcPr>
            <w:tcW w:w="2579" w:type="dxa"/>
            <w:shd w:val="clear" w:color="auto" w:fill="auto"/>
            <w:vAlign w:val="center"/>
          </w:tcPr>
          <w:p w14:paraId="577F2DD4"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kern w:val="3"/>
                <w:sz w:val="20"/>
                <w:szCs w:val="20"/>
              </w:rPr>
            </w:pPr>
            <w:r w:rsidRPr="00D904DA">
              <w:rPr>
                <w:rFonts w:ascii="微软雅黑" w:eastAsia="微软雅黑" w:hAnsi="微软雅黑" w:cs="等线" w:hint="eastAsia"/>
                <w:kern w:val="3"/>
                <w:sz w:val="20"/>
                <w:szCs w:val="20"/>
              </w:rPr>
              <w:t>门诊5F</w:t>
            </w:r>
            <w:proofErr w:type="gramStart"/>
            <w:r w:rsidRPr="00D904DA">
              <w:rPr>
                <w:rFonts w:ascii="微软雅黑" w:eastAsia="微软雅黑" w:hAnsi="微软雅黑" w:cs="等线" w:hint="eastAsia"/>
                <w:kern w:val="3"/>
                <w:sz w:val="20"/>
                <w:szCs w:val="20"/>
              </w:rPr>
              <w:t>军人诊区</w:t>
            </w:r>
            <w:proofErr w:type="gramEnd"/>
          </w:p>
        </w:tc>
        <w:tc>
          <w:tcPr>
            <w:tcW w:w="1202" w:type="dxa"/>
            <w:shd w:val="clear" w:color="auto" w:fill="auto"/>
            <w:vAlign w:val="center"/>
          </w:tcPr>
          <w:p w14:paraId="450DF289"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1</w:t>
            </w:r>
          </w:p>
        </w:tc>
        <w:tc>
          <w:tcPr>
            <w:tcW w:w="985" w:type="dxa"/>
            <w:vMerge/>
            <w:shd w:val="clear" w:color="auto" w:fill="auto"/>
            <w:vAlign w:val="center"/>
          </w:tcPr>
          <w:p w14:paraId="431E476A"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
                <w:kern w:val="3"/>
                <w:sz w:val="20"/>
                <w:szCs w:val="20"/>
              </w:rPr>
            </w:pPr>
          </w:p>
        </w:tc>
        <w:tc>
          <w:tcPr>
            <w:tcW w:w="1596" w:type="dxa"/>
            <w:shd w:val="clear" w:color="auto" w:fill="auto"/>
            <w:vAlign w:val="center"/>
          </w:tcPr>
          <w:p w14:paraId="7BA67895"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17英寸16:9</w:t>
            </w:r>
          </w:p>
        </w:tc>
      </w:tr>
      <w:tr w:rsidR="00D904DA" w:rsidRPr="00D904DA" w14:paraId="4481E561" w14:textId="77777777" w:rsidTr="00F26CA9">
        <w:trPr>
          <w:trHeight w:val="451"/>
        </w:trPr>
        <w:tc>
          <w:tcPr>
            <w:tcW w:w="787" w:type="dxa"/>
            <w:vMerge/>
            <w:shd w:val="clear" w:color="auto" w:fill="auto"/>
            <w:vAlign w:val="center"/>
          </w:tcPr>
          <w:p w14:paraId="39B90A5E" w14:textId="77777777" w:rsidR="00D904DA" w:rsidRPr="00D904DA" w:rsidRDefault="00D904DA" w:rsidP="00D904DA">
            <w:pPr>
              <w:tabs>
                <w:tab w:val="left" w:pos="0"/>
              </w:tabs>
              <w:suppressAutoHyphens/>
              <w:overflowPunct w:val="0"/>
              <w:autoSpaceDE w:val="0"/>
              <w:autoSpaceDN w:val="0"/>
              <w:spacing w:line="360" w:lineRule="auto"/>
              <w:jc w:val="center"/>
              <w:textAlignment w:val="baseline"/>
              <w:rPr>
                <w:rFonts w:ascii="微软雅黑" w:eastAsia="微软雅黑" w:hAnsi="微软雅黑" w:cs="等线"/>
                <w:bCs/>
                <w:kern w:val="3"/>
                <w:sz w:val="20"/>
                <w:szCs w:val="20"/>
              </w:rPr>
            </w:pPr>
          </w:p>
        </w:tc>
        <w:tc>
          <w:tcPr>
            <w:tcW w:w="1508" w:type="dxa"/>
            <w:vMerge/>
            <w:shd w:val="clear" w:color="auto" w:fill="auto"/>
            <w:vAlign w:val="center"/>
          </w:tcPr>
          <w:p w14:paraId="0ACF9045"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bCs/>
                <w:kern w:val="3"/>
                <w:sz w:val="20"/>
                <w:szCs w:val="20"/>
              </w:rPr>
            </w:pPr>
          </w:p>
        </w:tc>
        <w:tc>
          <w:tcPr>
            <w:tcW w:w="2579" w:type="dxa"/>
            <w:shd w:val="clear" w:color="auto" w:fill="auto"/>
            <w:vAlign w:val="center"/>
          </w:tcPr>
          <w:p w14:paraId="57DE4B8E" w14:textId="77777777" w:rsidR="00D904DA" w:rsidRPr="00D904DA" w:rsidRDefault="00D904DA" w:rsidP="00D904DA">
            <w:pPr>
              <w:tabs>
                <w:tab w:val="left" w:pos="0"/>
              </w:tabs>
              <w:suppressAutoHyphens/>
              <w:overflowPunct w:val="0"/>
              <w:autoSpaceDE w:val="0"/>
              <w:autoSpaceDN w:val="0"/>
              <w:jc w:val="left"/>
              <w:textAlignment w:val="baseline"/>
              <w:rPr>
                <w:rFonts w:ascii="微软雅黑" w:eastAsia="微软雅黑" w:hAnsi="微软雅黑" w:cs="等线"/>
                <w:kern w:val="3"/>
                <w:sz w:val="20"/>
                <w:szCs w:val="20"/>
              </w:rPr>
            </w:pPr>
            <w:r w:rsidRPr="00D904DA">
              <w:rPr>
                <w:rFonts w:ascii="微软雅黑" w:eastAsia="微软雅黑" w:hAnsi="微软雅黑" w:cs="等线" w:hint="eastAsia"/>
                <w:kern w:val="3"/>
                <w:sz w:val="20"/>
                <w:szCs w:val="20"/>
              </w:rPr>
              <w:t>门诊6F妇科B超检查室</w:t>
            </w:r>
          </w:p>
        </w:tc>
        <w:tc>
          <w:tcPr>
            <w:tcW w:w="1202" w:type="dxa"/>
            <w:shd w:val="clear" w:color="auto" w:fill="auto"/>
            <w:vAlign w:val="center"/>
          </w:tcPr>
          <w:p w14:paraId="06057209"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1</w:t>
            </w:r>
          </w:p>
        </w:tc>
        <w:tc>
          <w:tcPr>
            <w:tcW w:w="985" w:type="dxa"/>
            <w:vMerge/>
            <w:shd w:val="clear" w:color="auto" w:fill="auto"/>
            <w:vAlign w:val="center"/>
          </w:tcPr>
          <w:p w14:paraId="19F488E1"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
                <w:kern w:val="3"/>
                <w:sz w:val="20"/>
                <w:szCs w:val="20"/>
              </w:rPr>
            </w:pPr>
          </w:p>
        </w:tc>
        <w:tc>
          <w:tcPr>
            <w:tcW w:w="1596" w:type="dxa"/>
            <w:shd w:val="clear" w:color="auto" w:fill="auto"/>
            <w:vAlign w:val="center"/>
          </w:tcPr>
          <w:p w14:paraId="5533EFC3" w14:textId="77777777" w:rsidR="00D904DA" w:rsidRPr="00D904DA" w:rsidRDefault="00D904DA" w:rsidP="00D904DA">
            <w:pPr>
              <w:tabs>
                <w:tab w:val="left" w:pos="0"/>
              </w:tabs>
              <w:suppressAutoHyphens/>
              <w:overflowPunct w:val="0"/>
              <w:autoSpaceDE w:val="0"/>
              <w:autoSpaceDN w:val="0"/>
              <w:jc w:val="center"/>
              <w:textAlignment w:val="baseline"/>
              <w:rPr>
                <w:rFonts w:ascii="微软雅黑" w:eastAsia="微软雅黑" w:hAnsi="微软雅黑" w:cs="等线"/>
                <w:bCs/>
                <w:kern w:val="3"/>
                <w:sz w:val="20"/>
                <w:szCs w:val="20"/>
              </w:rPr>
            </w:pPr>
            <w:r w:rsidRPr="00D904DA">
              <w:rPr>
                <w:rFonts w:ascii="微软雅黑" w:eastAsia="微软雅黑" w:hAnsi="微软雅黑" w:cs="等线" w:hint="eastAsia"/>
                <w:bCs/>
                <w:kern w:val="3"/>
                <w:sz w:val="20"/>
                <w:szCs w:val="20"/>
              </w:rPr>
              <w:t>17英寸16:9</w:t>
            </w:r>
          </w:p>
        </w:tc>
      </w:tr>
    </w:tbl>
    <w:p w14:paraId="46499666" w14:textId="77777777" w:rsidR="00D904DA" w:rsidRPr="00D904DA" w:rsidRDefault="00D904DA" w:rsidP="00D904DA">
      <w:pPr>
        <w:suppressAutoHyphens/>
        <w:overflowPunct w:val="0"/>
        <w:autoSpaceDE w:val="0"/>
        <w:autoSpaceDN w:val="0"/>
        <w:spacing w:before="62" w:line="276" w:lineRule="auto"/>
        <w:textAlignment w:val="baseline"/>
        <w:rPr>
          <w:rFonts w:ascii="微软雅黑" w:eastAsia="微软雅黑" w:hAnsi="微软雅黑" w:cs="Times New Roman"/>
          <w:b/>
          <w:bCs/>
          <w:kern w:val="3"/>
          <w:sz w:val="20"/>
          <w:szCs w:val="20"/>
        </w:rPr>
      </w:pPr>
      <w:r w:rsidRPr="00D904DA">
        <w:rPr>
          <w:rFonts w:ascii="微软雅黑" w:eastAsia="微软雅黑" w:hAnsi="微软雅黑" w:cs="Times New Roman" w:hint="eastAsia"/>
          <w:b/>
          <w:bCs/>
          <w:kern w:val="3"/>
          <w:sz w:val="20"/>
          <w:szCs w:val="20"/>
        </w:rPr>
        <w:t>3.3、服务内容：</w:t>
      </w:r>
    </w:p>
    <w:tbl>
      <w:tblPr>
        <w:tblW w:w="864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2127"/>
        <w:gridCol w:w="4961"/>
        <w:gridCol w:w="1559"/>
      </w:tblGrid>
      <w:tr w:rsidR="00D904DA" w:rsidRPr="00D904DA" w14:paraId="56F45377" w14:textId="77777777" w:rsidTr="00F26CA9">
        <w:trPr>
          <w:trHeight w:val="284"/>
        </w:trPr>
        <w:tc>
          <w:tcPr>
            <w:tcW w:w="2127" w:type="dxa"/>
            <w:tcBorders>
              <w:top w:val="single" w:sz="4" w:space="0" w:color="auto"/>
              <w:left w:val="single" w:sz="4" w:space="0" w:color="auto"/>
              <w:bottom w:val="single" w:sz="4" w:space="0" w:color="auto"/>
              <w:right w:val="single" w:sz="4" w:space="0" w:color="auto"/>
            </w:tcBorders>
            <w:shd w:val="clear" w:color="auto" w:fill="FFFFFF"/>
            <w:vAlign w:val="center"/>
          </w:tcPr>
          <w:p w14:paraId="101BB0EE"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2"/>
                <w:szCs w:val="21"/>
                <w:shd w:val="clear" w:color="auto" w:fill="FFFFFF"/>
              </w:rPr>
            </w:pPr>
            <w:r w:rsidRPr="00D904DA">
              <w:rPr>
                <w:rFonts w:ascii="微软雅黑" w:eastAsia="微软雅黑" w:hAnsi="微软雅黑" w:cs="Times New Roman" w:hint="eastAsia"/>
                <w:kern w:val="3"/>
                <w:sz w:val="22"/>
                <w:szCs w:val="21"/>
                <w:shd w:val="clear" w:color="auto" w:fill="FFFFFF"/>
              </w:rPr>
              <w:t>服务项目</w:t>
            </w:r>
          </w:p>
        </w:tc>
        <w:tc>
          <w:tcPr>
            <w:tcW w:w="4961" w:type="dxa"/>
            <w:tcBorders>
              <w:top w:val="single" w:sz="4" w:space="0" w:color="auto"/>
              <w:left w:val="single" w:sz="4" w:space="0" w:color="auto"/>
              <w:bottom w:val="single" w:sz="4" w:space="0" w:color="auto"/>
              <w:right w:val="single" w:sz="4" w:space="0" w:color="auto"/>
            </w:tcBorders>
            <w:shd w:val="clear" w:color="auto" w:fill="FFFFFF"/>
            <w:vAlign w:val="center"/>
          </w:tcPr>
          <w:p w14:paraId="115F6731"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2"/>
                <w:szCs w:val="21"/>
                <w:shd w:val="clear" w:color="auto" w:fill="FFFFFF"/>
              </w:rPr>
            </w:pPr>
            <w:r w:rsidRPr="00D904DA">
              <w:rPr>
                <w:rFonts w:ascii="微软雅黑" w:eastAsia="微软雅黑" w:hAnsi="微软雅黑" w:cs="Times New Roman" w:hint="eastAsia"/>
                <w:kern w:val="3"/>
                <w:sz w:val="22"/>
                <w:szCs w:val="21"/>
                <w:shd w:val="clear" w:color="auto" w:fill="FFFFFF"/>
              </w:rPr>
              <w:t>服务内容</w:t>
            </w:r>
          </w:p>
        </w:tc>
        <w:tc>
          <w:tcPr>
            <w:tcW w:w="1559" w:type="dxa"/>
            <w:tcBorders>
              <w:top w:val="single" w:sz="4" w:space="0" w:color="auto"/>
              <w:left w:val="single" w:sz="4" w:space="0" w:color="auto"/>
              <w:right w:val="single" w:sz="4" w:space="0" w:color="auto"/>
            </w:tcBorders>
            <w:shd w:val="clear" w:color="auto" w:fill="FFFFFF"/>
            <w:vAlign w:val="center"/>
          </w:tcPr>
          <w:p w14:paraId="14067648"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2"/>
                <w:szCs w:val="21"/>
                <w:shd w:val="clear" w:color="auto" w:fill="FFFFFF"/>
              </w:rPr>
            </w:pPr>
            <w:r w:rsidRPr="00D904DA">
              <w:rPr>
                <w:rFonts w:ascii="微软雅黑" w:eastAsia="微软雅黑" w:hAnsi="微软雅黑" w:cs="Times New Roman"/>
                <w:kern w:val="3"/>
                <w:sz w:val="22"/>
                <w:szCs w:val="21"/>
                <w:shd w:val="clear" w:color="auto" w:fill="FFFFFF"/>
              </w:rPr>
              <w:t>备注</w:t>
            </w:r>
          </w:p>
        </w:tc>
      </w:tr>
      <w:tr w:rsidR="00D904DA" w:rsidRPr="00D904DA" w14:paraId="7F77CA3A" w14:textId="77777777" w:rsidTr="00F26CA9">
        <w:trPr>
          <w:trHeight w:val="284"/>
        </w:trPr>
        <w:tc>
          <w:tcPr>
            <w:tcW w:w="2127" w:type="dxa"/>
            <w:tcBorders>
              <w:top w:val="single" w:sz="4" w:space="0" w:color="auto"/>
              <w:left w:val="single" w:sz="4" w:space="0" w:color="auto"/>
              <w:bottom w:val="single" w:sz="4" w:space="0" w:color="auto"/>
              <w:right w:val="single" w:sz="4" w:space="0" w:color="auto"/>
            </w:tcBorders>
            <w:shd w:val="clear" w:color="auto" w:fill="FFFFFF"/>
            <w:vAlign w:val="center"/>
          </w:tcPr>
          <w:p w14:paraId="7632D59E"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2"/>
                <w:szCs w:val="21"/>
                <w:shd w:val="clear" w:color="auto" w:fill="FFFFFF"/>
              </w:rPr>
            </w:pPr>
            <w:r w:rsidRPr="00D904DA">
              <w:rPr>
                <w:rFonts w:ascii="微软雅黑" w:eastAsia="微软雅黑" w:hAnsi="微软雅黑" w:cs="Times New Roman" w:hint="eastAsia"/>
                <w:kern w:val="3"/>
                <w:sz w:val="22"/>
                <w:szCs w:val="21"/>
                <w:shd w:val="clear" w:color="auto" w:fill="FFFFFF"/>
              </w:rPr>
              <w:t>免费维保期</w:t>
            </w:r>
          </w:p>
        </w:tc>
        <w:tc>
          <w:tcPr>
            <w:tcW w:w="4961" w:type="dxa"/>
            <w:tcBorders>
              <w:top w:val="single" w:sz="4" w:space="0" w:color="auto"/>
              <w:left w:val="single" w:sz="4" w:space="0" w:color="auto"/>
              <w:bottom w:val="single" w:sz="4" w:space="0" w:color="auto"/>
              <w:right w:val="single" w:sz="4" w:space="0" w:color="auto"/>
            </w:tcBorders>
            <w:shd w:val="clear" w:color="auto" w:fill="FFFFFF"/>
            <w:vAlign w:val="center"/>
          </w:tcPr>
          <w:p w14:paraId="173A02FD" w14:textId="77777777" w:rsidR="00D904DA" w:rsidRPr="00D904DA" w:rsidRDefault="00D904DA" w:rsidP="00794534">
            <w:pPr>
              <w:numPr>
                <w:ilvl w:val="0"/>
                <w:numId w:val="19"/>
              </w:numPr>
              <w:suppressAutoHyphens/>
              <w:overflowPunct w:val="0"/>
              <w:autoSpaceDE w:val="0"/>
              <w:autoSpaceDN w:val="0"/>
              <w:textAlignment w:val="baseline"/>
              <w:rPr>
                <w:rFonts w:ascii="微软雅黑" w:eastAsia="微软雅黑" w:hAnsi="微软雅黑" w:cs="Times New Roman"/>
                <w:kern w:val="3"/>
                <w:sz w:val="22"/>
                <w:szCs w:val="21"/>
                <w:shd w:val="clear" w:color="auto" w:fill="FFFFFF"/>
              </w:rPr>
            </w:pPr>
            <w:r w:rsidRPr="00D904DA">
              <w:rPr>
                <w:rFonts w:ascii="微软雅黑" w:eastAsia="微软雅黑" w:hAnsi="微软雅黑" w:cs="Times New Roman" w:hint="eastAsia"/>
                <w:kern w:val="3"/>
                <w:sz w:val="22"/>
                <w:szCs w:val="21"/>
                <w:shd w:val="clear" w:color="auto" w:fill="FFFFFF"/>
              </w:rPr>
              <w:t>改造增补：硬件≥3年免费维保期，软件≥1年免费维保期；</w:t>
            </w:r>
          </w:p>
          <w:p w14:paraId="27916FAA" w14:textId="77777777" w:rsidR="00D904DA" w:rsidRPr="00D904DA" w:rsidRDefault="00D904DA" w:rsidP="00794534">
            <w:pPr>
              <w:numPr>
                <w:ilvl w:val="0"/>
                <w:numId w:val="19"/>
              </w:numPr>
              <w:suppressAutoHyphens/>
              <w:overflowPunct w:val="0"/>
              <w:autoSpaceDE w:val="0"/>
              <w:autoSpaceDN w:val="0"/>
              <w:textAlignment w:val="baseline"/>
              <w:rPr>
                <w:rFonts w:ascii="微软雅黑" w:eastAsia="微软雅黑" w:hAnsi="微软雅黑" w:cs="Times New Roman"/>
                <w:kern w:val="3"/>
                <w:sz w:val="22"/>
                <w:szCs w:val="21"/>
                <w:shd w:val="clear" w:color="auto" w:fill="FFFFFF"/>
              </w:rPr>
            </w:pPr>
            <w:r w:rsidRPr="00D904DA">
              <w:rPr>
                <w:rFonts w:ascii="微软雅黑" w:eastAsia="微软雅黑" w:hAnsi="微软雅黑" w:cs="Times New Roman" w:hint="eastAsia"/>
                <w:kern w:val="3"/>
                <w:sz w:val="22"/>
                <w:szCs w:val="21"/>
                <w:shd w:val="clear" w:color="auto" w:fill="FFFFFF"/>
              </w:rPr>
              <w:t>维保服务：1年维保期；</w:t>
            </w:r>
          </w:p>
          <w:p w14:paraId="117598BD" w14:textId="77777777" w:rsidR="00D904DA" w:rsidRPr="00D904DA" w:rsidRDefault="00D904DA" w:rsidP="00794534">
            <w:pPr>
              <w:numPr>
                <w:ilvl w:val="0"/>
                <w:numId w:val="19"/>
              </w:numPr>
              <w:suppressAutoHyphens/>
              <w:overflowPunct w:val="0"/>
              <w:autoSpaceDE w:val="0"/>
              <w:autoSpaceDN w:val="0"/>
              <w:textAlignment w:val="baseline"/>
              <w:rPr>
                <w:rFonts w:ascii="微软雅黑" w:eastAsia="微软雅黑" w:hAnsi="微软雅黑" w:cs="Times New Roman"/>
                <w:kern w:val="3"/>
                <w:sz w:val="22"/>
                <w:szCs w:val="21"/>
                <w:shd w:val="clear" w:color="auto" w:fill="FFFFFF"/>
              </w:rPr>
            </w:pPr>
            <w:r w:rsidRPr="00D904DA">
              <w:rPr>
                <w:rFonts w:ascii="微软雅黑" w:eastAsia="微软雅黑" w:hAnsi="微软雅黑" w:cs="Times New Roman" w:hint="eastAsia"/>
                <w:kern w:val="3"/>
                <w:sz w:val="22"/>
                <w:szCs w:val="21"/>
                <w:shd w:val="clear" w:color="auto" w:fill="FFFFFF"/>
              </w:rPr>
              <w:t>其它：以上都包括在线支持、远程技术服务、现场响应、现场巡检、重大事件现场保障、系统版本升级、服务器迁移、数据备份及恢复、系统接口变更、数据结构变更、数据访问方式变更、</w:t>
            </w:r>
            <w:r w:rsidRPr="00D904DA">
              <w:rPr>
                <w:rFonts w:ascii="微软雅黑" w:eastAsia="微软雅黑" w:hAnsi="微软雅黑" w:cs="Times New Roman"/>
                <w:kern w:val="3"/>
                <w:sz w:val="22"/>
                <w:szCs w:val="21"/>
                <w:shd w:val="clear" w:color="auto" w:fill="FFFFFF"/>
              </w:rPr>
              <w:t>培训</w:t>
            </w:r>
            <w:r w:rsidRPr="00D904DA">
              <w:rPr>
                <w:rFonts w:ascii="微软雅黑" w:eastAsia="微软雅黑" w:hAnsi="微软雅黑" w:cs="Times New Roman" w:hint="eastAsia"/>
                <w:kern w:val="3"/>
                <w:sz w:val="22"/>
                <w:szCs w:val="21"/>
                <w:shd w:val="clear" w:color="auto" w:fill="FFFFFF"/>
              </w:rPr>
              <w:t>等。</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14:paraId="6771452D"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2"/>
                <w:szCs w:val="21"/>
                <w:shd w:val="clear" w:color="auto" w:fill="FFFFFF"/>
              </w:rPr>
            </w:pPr>
          </w:p>
        </w:tc>
      </w:tr>
      <w:tr w:rsidR="00D904DA" w:rsidRPr="00D904DA" w14:paraId="1A5E0457" w14:textId="77777777" w:rsidTr="00F26CA9">
        <w:trPr>
          <w:trHeight w:val="284"/>
        </w:trPr>
        <w:tc>
          <w:tcPr>
            <w:tcW w:w="2127" w:type="dxa"/>
            <w:tcBorders>
              <w:top w:val="single" w:sz="4" w:space="0" w:color="auto"/>
              <w:left w:val="single" w:sz="4" w:space="0" w:color="auto"/>
              <w:bottom w:val="single" w:sz="4" w:space="0" w:color="auto"/>
              <w:right w:val="single" w:sz="4" w:space="0" w:color="auto"/>
            </w:tcBorders>
            <w:shd w:val="clear" w:color="auto" w:fill="FFFFFF"/>
            <w:vAlign w:val="center"/>
          </w:tcPr>
          <w:p w14:paraId="31960F14"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2"/>
                <w:szCs w:val="21"/>
                <w:shd w:val="clear" w:color="auto" w:fill="FFFFFF"/>
              </w:rPr>
            </w:pPr>
            <w:r w:rsidRPr="00D904DA">
              <w:rPr>
                <w:rFonts w:ascii="微软雅黑" w:eastAsia="微软雅黑" w:hAnsi="微软雅黑" w:cs="Times New Roman" w:hint="eastAsia"/>
                <w:kern w:val="3"/>
                <w:sz w:val="22"/>
                <w:szCs w:val="21"/>
                <w:shd w:val="clear" w:color="auto" w:fill="FFFFFF"/>
              </w:rPr>
              <w:lastRenderedPageBreak/>
              <w:t>维保期内</w:t>
            </w:r>
          </w:p>
          <w:p w14:paraId="64CD3D6B"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2"/>
                <w:szCs w:val="21"/>
                <w:shd w:val="clear" w:color="auto" w:fill="FFFFFF"/>
              </w:rPr>
            </w:pPr>
            <w:r w:rsidRPr="00D904DA">
              <w:rPr>
                <w:rFonts w:ascii="微软雅黑" w:eastAsia="微软雅黑" w:hAnsi="微软雅黑" w:cs="Times New Roman" w:hint="eastAsia"/>
                <w:kern w:val="3"/>
                <w:sz w:val="22"/>
                <w:szCs w:val="21"/>
                <w:shd w:val="clear" w:color="auto" w:fill="FFFFFF"/>
              </w:rPr>
              <w:t>在线支持及远程技术服务</w:t>
            </w:r>
          </w:p>
        </w:tc>
        <w:tc>
          <w:tcPr>
            <w:tcW w:w="4961" w:type="dxa"/>
            <w:tcBorders>
              <w:top w:val="single" w:sz="4" w:space="0" w:color="auto"/>
              <w:left w:val="single" w:sz="4" w:space="0" w:color="auto"/>
              <w:bottom w:val="single" w:sz="4" w:space="0" w:color="auto"/>
              <w:right w:val="single" w:sz="4" w:space="0" w:color="auto"/>
            </w:tcBorders>
            <w:shd w:val="clear" w:color="auto" w:fill="FFFFFF"/>
            <w:vAlign w:val="center"/>
          </w:tcPr>
          <w:p w14:paraId="30BA12D4" w14:textId="77777777" w:rsidR="00D904DA" w:rsidRPr="00D904DA" w:rsidRDefault="00D904DA" w:rsidP="00D904DA">
            <w:pPr>
              <w:suppressAutoHyphens/>
              <w:overflowPunct w:val="0"/>
              <w:autoSpaceDE w:val="0"/>
              <w:autoSpaceDN w:val="0"/>
              <w:textAlignment w:val="baseline"/>
              <w:rPr>
                <w:rFonts w:ascii="微软雅黑" w:eastAsia="微软雅黑" w:hAnsi="微软雅黑" w:cs="宋体"/>
                <w:kern w:val="3"/>
                <w:sz w:val="22"/>
              </w:rPr>
            </w:pPr>
            <w:r w:rsidRPr="00D904DA">
              <w:rPr>
                <w:rFonts w:ascii="微软雅黑" w:eastAsia="微软雅黑" w:hAnsi="微软雅黑" w:cs="宋体" w:hint="eastAsia"/>
                <w:kern w:val="3"/>
                <w:sz w:val="22"/>
              </w:rPr>
              <w:t>响应时间为自然日7*24小时电话立即响应。</w:t>
            </w:r>
          </w:p>
          <w:p w14:paraId="6D712A80" w14:textId="77777777" w:rsidR="00D904DA" w:rsidRPr="00D904DA" w:rsidRDefault="00D904DA" w:rsidP="00D904DA">
            <w:pPr>
              <w:suppressAutoHyphens/>
              <w:overflowPunct w:val="0"/>
              <w:autoSpaceDE w:val="0"/>
              <w:autoSpaceDN w:val="0"/>
              <w:textAlignment w:val="baseline"/>
              <w:rPr>
                <w:rFonts w:ascii="微软雅黑" w:eastAsia="微软雅黑" w:hAnsi="微软雅黑" w:cs="宋体"/>
                <w:kern w:val="3"/>
                <w:sz w:val="22"/>
              </w:rPr>
            </w:pPr>
            <w:r w:rsidRPr="00D904DA">
              <w:rPr>
                <w:rFonts w:ascii="微软雅黑" w:eastAsia="微软雅黑" w:hAnsi="微软雅黑" w:cs="宋体" w:hint="eastAsia"/>
                <w:kern w:val="3"/>
                <w:sz w:val="22"/>
              </w:rPr>
              <w:t>常规问题，乙方应在24小时内给予答复或解决。</w:t>
            </w:r>
          </w:p>
          <w:p w14:paraId="29786863" w14:textId="77777777" w:rsidR="00D904DA" w:rsidRPr="00D904DA" w:rsidRDefault="00D904DA" w:rsidP="00D904DA">
            <w:pPr>
              <w:suppressAutoHyphens/>
              <w:overflowPunct w:val="0"/>
              <w:autoSpaceDE w:val="0"/>
              <w:autoSpaceDN w:val="0"/>
              <w:textAlignment w:val="baseline"/>
              <w:rPr>
                <w:rFonts w:ascii="微软雅黑" w:eastAsia="微软雅黑" w:hAnsi="微软雅黑" w:cs="宋体"/>
                <w:kern w:val="3"/>
                <w:sz w:val="22"/>
              </w:rPr>
            </w:pPr>
            <w:r w:rsidRPr="00D904DA">
              <w:rPr>
                <w:rFonts w:ascii="微软雅黑" w:eastAsia="微软雅黑" w:hAnsi="微软雅黑" w:cs="宋体" w:hint="eastAsia"/>
                <w:kern w:val="3"/>
                <w:sz w:val="22"/>
              </w:rPr>
              <w:t>疑难问题，乙方应根据具体情况向采购</w:t>
            </w:r>
            <w:proofErr w:type="gramStart"/>
            <w:r w:rsidRPr="00D904DA">
              <w:rPr>
                <w:rFonts w:ascii="微软雅黑" w:eastAsia="微软雅黑" w:hAnsi="微软雅黑" w:cs="宋体" w:hint="eastAsia"/>
                <w:kern w:val="3"/>
                <w:sz w:val="22"/>
              </w:rPr>
              <w:t>方明确</w:t>
            </w:r>
            <w:proofErr w:type="gramEnd"/>
            <w:r w:rsidRPr="00D904DA">
              <w:rPr>
                <w:rFonts w:ascii="微软雅黑" w:eastAsia="微软雅黑" w:hAnsi="微软雅黑" w:cs="宋体" w:hint="eastAsia"/>
                <w:kern w:val="3"/>
                <w:sz w:val="22"/>
              </w:rPr>
              <w:t>反馈答复时间。</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14:paraId="0B49696C"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2"/>
                <w:szCs w:val="21"/>
                <w:shd w:val="clear" w:color="auto" w:fill="FFFFFF"/>
              </w:rPr>
            </w:pPr>
          </w:p>
        </w:tc>
      </w:tr>
      <w:tr w:rsidR="00D904DA" w:rsidRPr="00D904DA" w14:paraId="574693CB" w14:textId="77777777" w:rsidTr="00F26CA9">
        <w:trPr>
          <w:trHeight w:val="284"/>
        </w:trPr>
        <w:tc>
          <w:tcPr>
            <w:tcW w:w="2127" w:type="dxa"/>
            <w:tcBorders>
              <w:top w:val="single" w:sz="4" w:space="0" w:color="auto"/>
              <w:left w:val="single" w:sz="4" w:space="0" w:color="auto"/>
              <w:bottom w:val="single" w:sz="4" w:space="0" w:color="auto"/>
              <w:right w:val="single" w:sz="4" w:space="0" w:color="auto"/>
            </w:tcBorders>
            <w:shd w:val="clear" w:color="auto" w:fill="FFFFFF"/>
            <w:vAlign w:val="center"/>
          </w:tcPr>
          <w:p w14:paraId="23D9489C"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2"/>
                <w:szCs w:val="21"/>
                <w:shd w:val="clear" w:color="auto" w:fill="FFFFFF"/>
              </w:rPr>
            </w:pPr>
            <w:r w:rsidRPr="00D904DA">
              <w:rPr>
                <w:rFonts w:ascii="微软雅黑" w:eastAsia="微软雅黑" w:hAnsi="微软雅黑" w:cs="Times New Roman" w:hint="eastAsia"/>
                <w:kern w:val="3"/>
                <w:sz w:val="22"/>
                <w:szCs w:val="21"/>
                <w:shd w:val="clear" w:color="auto" w:fill="FFFFFF"/>
              </w:rPr>
              <w:t>维保期内</w:t>
            </w:r>
          </w:p>
          <w:p w14:paraId="61C35BB1"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2"/>
                <w:szCs w:val="21"/>
                <w:shd w:val="clear" w:color="auto" w:fill="FFFFFF"/>
              </w:rPr>
            </w:pPr>
            <w:r w:rsidRPr="00D904DA">
              <w:rPr>
                <w:rFonts w:ascii="微软雅黑" w:eastAsia="微软雅黑" w:hAnsi="微软雅黑" w:cs="Times New Roman" w:hint="eastAsia"/>
                <w:kern w:val="3"/>
                <w:sz w:val="22"/>
                <w:szCs w:val="21"/>
                <w:shd w:val="clear" w:color="auto" w:fill="FFFFFF"/>
              </w:rPr>
              <w:t>现场巡检</w:t>
            </w:r>
          </w:p>
        </w:tc>
        <w:tc>
          <w:tcPr>
            <w:tcW w:w="4961" w:type="dxa"/>
            <w:tcBorders>
              <w:top w:val="single" w:sz="4" w:space="0" w:color="auto"/>
              <w:left w:val="single" w:sz="4" w:space="0" w:color="auto"/>
              <w:bottom w:val="single" w:sz="4" w:space="0" w:color="auto"/>
              <w:right w:val="single" w:sz="4" w:space="0" w:color="auto"/>
            </w:tcBorders>
            <w:shd w:val="clear" w:color="auto" w:fill="FFFFFF"/>
            <w:vAlign w:val="center"/>
          </w:tcPr>
          <w:p w14:paraId="1EA17908"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2"/>
                <w:szCs w:val="21"/>
                <w:shd w:val="clear" w:color="auto" w:fill="FFFFFF"/>
              </w:rPr>
            </w:pPr>
            <w:r w:rsidRPr="00D904DA">
              <w:rPr>
                <w:rFonts w:ascii="微软雅黑" w:eastAsia="微软雅黑" w:hAnsi="微软雅黑" w:cs="Times New Roman" w:hint="eastAsia"/>
                <w:kern w:val="3"/>
                <w:sz w:val="22"/>
                <w:szCs w:val="21"/>
                <w:shd w:val="clear" w:color="auto" w:fill="FFFFFF"/>
              </w:rPr>
              <w:t>现场巡检系统运行状态。</w:t>
            </w:r>
          </w:p>
          <w:p w14:paraId="33ACF8AE"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2"/>
                <w:szCs w:val="21"/>
                <w:shd w:val="clear" w:color="auto" w:fill="FFFFFF"/>
              </w:rPr>
            </w:pPr>
            <w:r w:rsidRPr="00D904DA">
              <w:rPr>
                <w:rFonts w:ascii="微软雅黑" w:eastAsia="微软雅黑" w:hAnsi="微软雅黑" w:cs="Times New Roman" w:hint="eastAsia"/>
                <w:kern w:val="3"/>
                <w:sz w:val="22"/>
                <w:szCs w:val="21"/>
                <w:shd w:val="clear" w:color="auto" w:fill="FFFFFF"/>
              </w:rPr>
              <w:t>在维保服务期内，报价方提供给采购方巡检服务。</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14:paraId="0DCCFDB6"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2"/>
                <w:szCs w:val="21"/>
                <w:shd w:val="clear" w:color="auto" w:fill="FFFFFF"/>
              </w:rPr>
            </w:pPr>
            <w:r w:rsidRPr="00D904DA">
              <w:rPr>
                <w:rFonts w:ascii="微软雅黑" w:eastAsia="微软雅黑" w:hAnsi="微软雅黑" w:cs="宋体" w:hint="eastAsia"/>
                <w:kern w:val="3"/>
                <w:sz w:val="22"/>
              </w:rPr>
              <w:t>一年不少于4次</w:t>
            </w:r>
            <w:r w:rsidRPr="00D904DA">
              <w:rPr>
                <w:rFonts w:ascii="微软雅黑" w:eastAsia="微软雅黑" w:hAnsi="微软雅黑" w:cs="Times New Roman" w:hint="eastAsia"/>
                <w:kern w:val="3"/>
                <w:sz w:val="22"/>
                <w:szCs w:val="21"/>
                <w:shd w:val="clear" w:color="auto" w:fill="FFFFFF"/>
              </w:rPr>
              <w:t>。</w:t>
            </w:r>
          </w:p>
          <w:p w14:paraId="0C2DE212"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2"/>
                <w:szCs w:val="21"/>
                <w:shd w:val="clear" w:color="auto" w:fill="FFFFFF"/>
              </w:rPr>
            </w:pPr>
            <w:r w:rsidRPr="00D904DA">
              <w:rPr>
                <w:rFonts w:ascii="微软雅黑" w:eastAsia="微软雅黑" w:hAnsi="微软雅黑" w:cs="Times New Roman" w:hint="eastAsia"/>
                <w:kern w:val="3"/>
                <w:sz w:val="22"/>
                <w:szCs w:val="21"/>
                <w:shd w:val="clear" w:color="auto" w:fill="FFFFFF"/>
              </w:rPr>
              <w:t>需提供巡检报告交甲方信息科备案。</w:t>
            </w:r>
          </w:p>
        </w:tc>
      </w:tr>
      <w:tr w:rsidR="00D904DA" w:rsidRPr="00D904DA" w14:paraId="5269FD2C" w14:textId="77777777" w:rsidTr="00F26CA9">
        <w:trPr>
          <w:trHeight w:val="284"/>
        </w:trPr>
        <w:tc>
          <w:tcPr>
            <w:tcW w:w="2127" w:type="dxa"/>
            <w:tcBorders>
              <w:top w:val="single" w:sz="4" w:space="0" w:color="auto"/>
              <w:left w:val="single" w:sz="4" w:space="0" w:color="auto"/>
              <w:bottom w:val="single" w:sz="4" w:space="0" w:color="auto"/>
              <w:right w:val="single" w:sz="4" w:space="0" w:color="auto"/>
            </w:tcBorders>
            <w:shd w:val="clear" w:color="auto" w:fill="FFFFFF"/>
            <w:vAlign w:val="center"/>
          </w:tcPr>
          <w:p w14:paraId="49A0C8FC"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2"/>
                <w:szCs w:val="21"/>
                <w:shd w:val="clear" w:color="auto" w:fill="FFFFFF"/>
              </w:rPr>
            </w:pPr>
            <w:r w:rsidRPr="00D904DA">
              <w:rPr>
                <w:rFonts w:ascii="微软雅黑" w:eastAsia="微软雅黑" w:hAnsi="微软雅黑" w:cs="Times New Roman" w:hint="eastAsia"/>
                <w:kern w:val="3"/>
                <w:sz w:val="22"/>
                <w:szCs w:val="21"/>
                <w:shd w:val="clear" w:color="auto" w:fill="FFFFFF"/>
              </w:rPr>
              <w:t>维保期内</w:t>
            </w:r>
          </w:p>
          <w:p w14:paraId="384B3726"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2"/>
                <w:szCs w:val="21"/>
                <w:shd w:val="clear" w:color="auto" w:fill="FFFFFF"/>
              </w:rPr>
            </w:pPr>
            <w:r w:rsidRPr="00D904DA">
              <w:rPr>
                <w:rFonts w:ascii="微软雅黑" w:eastAsia="微软雅黑" w:hAnsi="微软雅黑" w:cs="Times New Roman" w:hint="eastAsia"/>
                <w:kern w:val="3"/>
                <w:sz w:val="22"/>
                <w:szCs w:val="21"/>
                <w:shd w:val="clear" w:color="auto" w:fill="FFFFFF"/>
              </w:rPr>
              <w:t>现场服务</w:t>
            </w:r>
          </w:p>
        </w:tc>
        <w:tc>
          <w:tcPr>
            <w:tcW w:w="4961" w:type="dxa"/>
            <w:tcBorders>
              <w:top w:val="single" w:sz="4" w:space="0" w:color="auto"/>
              <w:left w:val="single" w:sz="4" w:space="0" w:color="auto"/>
              <w:bottom w:val="single" w:sz="4" w:space="0" w:color="auto"/>
              <w:right w:val="single" w:sz="4" w:space="0" w:color="auto"/>
            </w:tcBorders>
            <w:shd w:val="clear" w:color="auto" w:fill="FFFFFF"/>
            <w:vAlign w:val="center"/>
          </w:tcPr>
          <w:p w14:paraId="388F9136"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2"/>
                <w:szCs w:val="21"/>
                <w:shd w:val="clear" w:color="auto" w:fill="FFFFFF"/>
              </w:rPr>
            </w:pPr>
            <w:r w:rsidRPr="00D904DA">
              <w:rPr>
                <w:rFonts w:ascii="微软雅黑" w:eastAsia="微软雅黑" w:hAnsi="微软雅黑" w:cs="Times New Roman" w:hint="eastAsia"/>
                <w:kern w:val="3"/>
                <w:sz w:val="22"/>
                <w:szCs w:val="21"/>
                <w:shd w:val="clear" w:color="auto" w:fill="FFFFFF"/>
              </w:rPr>
              <w:t>系统出现问题，当远程不能解决时，提供上门服务。</w:t>
            </w:r>
          </w:p>
          <w:p w14:paraId="76C28760"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2"/>
                <w:szCs w:val="21"/>
                <w:shd w:val="clear" w:color="auto" w:fill="FFFFFF"/>
              </w:rPr>
            </w:pPr>
            <w:r w:rsidRPr="00D904DA">
              <w:rPr>
                <w:rFonts w:ascii="微软雅黑" w:eastAsia="微软雅黑" w:hAnsi="微软雅黑" w:cs="Times New Roman" w:hint="eastAsia"/>
                <w:kern w:val="3"/>
                <w:sz w:val="22"/>
                <w:szCs w:val="21"/>
                <w:shd w:val="clear" w:color="auto" w:fill="FFFFFF"/>
              </w:rPr>
              <w:t>法定工作日的响应时间为2小时（</w:t>
            </w:r>
            <w:r w:rsidRPr="00D904DA">
              <w:rPr>
                <w:rFonts w:ascii="微软雅黑" w:eastAsia="微软雅黑" w:hAnsi="微软雅黑" w:cs="Times New Roman" w:hint="eastAsia"/>
                <w:kern w:val="3"/>
                <w:sz w:val="22"/>
                <w:szCs w:val="21"/>
              </w:rPr>
              <w:t>到达现场时间7*24*2</w:t>
            </w:r>
            <w:r w:rsidRPr="00D904DA">
              <w:rPr>
                <w:rFonts w:ascii="微软雅黑" w:eastAsia="微软雅黑" w:hAnsi="微软雅黑" w:cs="Times New Roman" w:hint="eastAsia"/>
                <w:kern w:val="3"/>
                <w:sz w:val="22"/>
                <w:szCs w:val="21"/>
                <w:shd w:val="clear" w:color="auto" w:fill="FFFFFF"/>
              </w:rPr>
              <w:t>），最长4小时内解决系统故障；</w:t>
            </w:r>
          </w:p>
          <w:p w14:paraId="1FD06803"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2"/>
                <w:szCs w:val="21"/>
                <w:shd w:val="clear" w:color="auto" w:fill="FFFFFF"/>
              </w:rPr>
            </w:pPr>
            <w:r w:rsidRPr="00D904DA">
              <w:rPr>
                <w:rFonts w:ascii="微软雅黑" w:eastAsia="微软雅黑" w:hAnsi="微软雅黑" w:cs="Times New Roman" w:hint="eastAsia"/>
                <w:kern w:val="3"/>
                <w:sz w:val="22"/>
                <w:szCs w:val="21"/>
                <w:shd w:val="clear" w:color="auto" w:fill="FFFFFF"/>
              </w:rPr>
              <w:t>法定节假日的响应时间为4小时（</w:t>
            </w:r>
            <w:r w:rsidRPr="00D904DA">
              <w:rPr>
                <w:rFonts w:ascii="微软雅黑" w:eastAsia="微软雅黑" w:hAnsi="微软雅黑" w:cs="Times New Roman" w:hint="eastAsia"/>
                <w:kern w:val="3"/>
                <w:sz w:val="22"/>
                <w:szCs w:val="21"/>
              </w:rPr>
              <w:t>到达现场时间7*24*4</w:t>
            </w:r>
            <w:r w:rsidRPr="00D904DA">
              <w:rPr>
                <w:rFonts w:ascii="微软雅黑" w:eastAsia="微软雅黑" w:hAnsi="微软雅黑" w:cs="Times New Roman" w:hint="eastAsia"/>
                <w:kern w:val="3"/>
                <w:sz w:val="22"/>
                <w:szCs w:val="21"/>
                <w:shd w:val="clear" w:color="auto" w:fill="FFFFFF"/>
              </w:rPr>
              <w:t>），最长8小时内解决系统故障。</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14:paraId="1932F191"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2"/>
                <w:szCs w:val="21"/>
                <w:shd w:val="clear" w:color="auto" w:fill="FFFFFF"/>
              </w:rPr>
            </w:pPr>
            <w:r w:rsidRPr="00D904DA">
              <w:rPr>
                <w:rFonts w:ascii="微软雅黑" w:eastAsia="微软雅黑" w:hAnsi="微软雅黑" w:cs="Times New Roman" w:hint="eastAsia"/>
                <w:kern w:val="3"/>
                <w:sz w:val="22"/>
                <w:szCs w:val="21"/>
                <w:shd w:val="clear" w:color="auto" w:fill="FFFFFF"/>
              </w:rPr>
              <w:t>不限次数，需提供现场服务记录。</w:t>
            </w:r>
          </w:p>
        </w:tc>
      </w:tr>
      <w:tr w:rsidR="00D904DA" w:rsidRPr="00D904DA" w14:paraId="3C352ABC" w14:textId="77777777" w:rsidTr="00F26CA9">
        <w:trPr>
          <w:trHeight w:val="284"/>
        </w:trPr>
        <w:tc>
          <w:tcPr>
            <w:tcW w:w="2127" w:type="dxa"/>
            <w:tcBorders>
              <w:top w:val="single" w:sz="4" w:space="0" w:color="auto"/>
              <w:left w:val="single" w:sz="4" w:space="0" w:color="auto"/>
              <w:bottom w:val="single" w:sz="4" w:space="0" w:color="auto"/>
              <w:right w:val="single" w:sz="4" w:space="0" w:color="auto"/>
            </w:tcBorders>
            <w:shd w:val="clear" w:color="auto" w:fill="FFFFFF"/>
            <w:vAlign w:val="center"/>
          </w:tcPr>
          <w:p w14:paraId="47227559"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2"/>
                <w:szCs w:val="21"/>
                <w:shd w:val="clear" w:color="auto" w:fill="FFFFFF"/>
              </w:rPr>
            </w:pPr>
            <w:r w:rsidRPr="00D904DA">
              <w:rPr>
                <w:rFonts w:ascii="微软雅黑" w:eastAsia="微软雅黑" w:hAnsi="微软雅黑" w:cs="Times New Roman" w:hint="eastAsia"/>
                <w:kern w:val="3"/>
                <w:sz w:val="22"/>
                <w:szCs w:val="21"/>
                <w:shd w:val="clear" w:color="auto" w:fill="FFFFFF"/>
              </w:rPr>
              <w:t>维保期内</w:t>
            </w:r>
          </w:p>
          <w:p w14:paraId="0FFCB48C"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2"/>
                <w:szCs w:val="21"/>
                <w:shd w:val="clear" w:color="auto" w:fill="FFFFFF"/>
              </w:rPr>
            </w:pPr>
            <w:r w:rsidRPr="00D904DA">
              <w:rPr>
                <w:rFonts w:ascii="微软雅黑" w:eastAsia="微软雅黑" w:hAnsi="微软雅黑" w:cs="Times New Roman" w:hint="eastAsia"/>
                <w:kern w:val="3"/>
                <w:sz w:val="22"/>
                <w:szCs w:val="21"/>
                <w:shd w:val="clear" w:color="auto" w:fill="FFFFFF"/>
              </w:rPr>
              <w:t>培训服务</w:t>
            </w:r>
          </w:p>
        </w:tc>
        <w:tc>
          <w:tcPr>
            <w:tcW w:w="4961" w:type="dxa"/>
            <w:tcBorders>
              <w:top w:val="single" w:sz="4" w:space="0" w:color="auto"/>
              <w:left w:val="single" w:sz="4" w:space="0" w:color="auto"/>
              <w:bottom w:val="single" w:sz="4" w:space="0" w:color="auto"/>
              <w:right w:val="single" w:sz="4" w:space="0" w:color="auto"/>
            </w:tcBorders>
            <w:shd w:val="clear" w:color="auto" w:fill="FFFFFF"/>
            <w:vAlign w:val="center"/>
          </w:tcPr>
          <w:p w14:paraId="6CA710D6"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2"/>
                <w:szCs w:val="21"/>
                <w:shd w:val="clear" w:color="auto" w:fill="FFFFFF"/>
              </w:rPr>
            </w:pPr>
            <w:r w:rsidRPr="00D904DA">
              <w:rPr>
                <w:rFonts w:ascii="微软雅黑" w:eastAsia="微软雅黑" w:hAnsi="微软雅黑" w:cs="宋体" w:hint="eastAsia"/>
                <w:kern w:val="3"/>
                <w:sz w:val="22"/>
              </w:rPr>
              <w:t>乙方负责甲方标的软件系统使用人员的系统应用及维护培训，使甲方相关人员掌握软件产品系统的运行及日常维护工作。</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14:paraId="603DC180"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2"/>
                <w:szCs w:val="21"/>
                <w:shd w:val="clear" w:color="auto" w:fill="FFFFFF"/>
              </w:rPr>
            </w:pPr>
            <w:r w:rsidRPr="00D904DA">
              <w:rPr>
                <w:rFonts w:ascii="微软雅黑" w:eastAsia="微软雅黑" w:hAnsi="微软雅黑" w:cs="宋体" w:hint="eastAsia"/>
                <w:kern w:val="3"/>
                <w:sz w:val="22"/>
              </w:rPr>
              <w:t>每年至少2次</w:t>
            </w:r>
          </w:p>
        </w:tc>
      </w:tr>
      <w:tr w:rsidR="00D904DA" w:rsidRPr="00D904DA" w14:paraId="76E03BCF" w14:textId="77777777" w:rsidTr="00F26CA9">
        <w:trPr>
          <w:trHeight w:val="284"/>
        </w:trPr>
        <w:tc>
          <w:tcPr>
            <w:tcW w:w="2127" w:type="dxa"/>
            <w:tcBorders>
              <w:top w:val="single" w:sz="4" w:space="0" w:color="auto"/>
              <w:left w:val="single" w:sz="4" w:space="0" w:color="auto"/>
              <w:bottom w:val="single" w:sz="4" w:space="0" w:color="auto"/>
              <w:right w:val="single" w:sz="4" w:space="0" w:color="auto"/>
            </w:tcBorders>
            <w:shd w:val="clear" w:color="auto" w:fill="FFFFFF"/>
            <w:vAlign w:val="center"/>
          </w:tcPr>
          <w:p w14:paraId="5EB542F7"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2"/>
                <w:szCs w:val="21"/>
                <w:shd w:val="clear" w:color="auto" w:fill="FFFFFF"/>
              </w:rPr>
            </w:pPr>
            <w:r w:rsidRPr="00D904DA">
              <w:rPr>
                <w:rFonts w:ascii="微软雅黑" w:eastAsia="微软雅黑" w:hAnsi="微软雅黑" w:cs="Times New Roman" w:hint="eastAsia"/>
                <w:kern w:val="3"/>
                <w:sz w:val="22"/>
                <w:szCs w:val="21"/>
                <w:shd w:val="clear" w:color="auto" w:fill="FFFFFF"/>
              </w:rPr>
              <w:t>维保期内</w:t>
            </w:r>
          </w:p>
          <w:p w14:paraId="6AD6E14F"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2"/>
                <w:szCs w:val="21"/>
                <w:shd w:val="clear" w:color="auto" w:fill="FFFFFF"/>
              </w:rPr>
            </w:pPr>
            <w:r w:rsidRPr="00D904DA">
              <w:rPr>
                <w:rFonts w:ascii="微软雅黑" w:eastAsia="微软雅黑" w:hAnsi="微软雅黑" w:cs="宋体" w:hint="eastAsia"/>
                <w:kern w:val="3"/>
                <w:sz w:val="22"/>
              </w:rPr>
              <w:t>重大事件现场保障服务</w:t>
            </w:r>
          </w:p>
        </w:tc>
        <w:tc>
          <w:tcPr>
            <w:tcW w:w="4961" w:type="dxa"/>
            <w:tcBorders>
              <w:top w:val="single" w:sz="4" w:space="0" w:color="auto"/>
              <w:left w:val="single" w:sz="4" w:space="0" w:color="auto"/>
              <w:bottom w:val="single" w:sz="4" w:space="0" w:color="auto"/>
              <w:right w:val="single" w:sz="4" w:space="0" w:color="auto"/>
            </w:tcBorders>
            <w:shd w:val="clear" w:color="auto" w:fill="FFFFFF"/>
            <w:vAlign w:val="center"/>
          </w:tcPr>
          <w:p w14:paraId="508E7CE6"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2"/>
                <w:szCs w:val="21"/>
                <w:shd w:val="clear" w:color="auto" w:fill="FFFFFF"/>
              </w:rPr>
            </w:pPr>
            <w:r w:rsidRPr="00D904DA">
              <w:rPr>
                <w:rFonts w:ascii="微软雅黑" w:eastAsia="微软雅黑" w:hAnsi="微软雅黑" w:cs="Times New Roman" w:hint="eastAsia"/>
                <w:kern w:val="3"/>
                <w:sz w:val="22"/>
                <w:szCs w:val="21"/>
                <w:shd w:val="clear" w:color="auto" w:fill="FFFFFF"/>
              </w:rPr>
              <w:t>乙方根据甲方需要提供重大事件现场保障服务。</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14:paraId="055A5E4C"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2"/>
                <w:szCs w:val="21"/>
                <w:shd w:val="clear" w:color="auto" w:fill="FFFFFF"/>
              </w:rPr>
            </w:pPr>
            <w:r w:rsidRPr="00D904DA">
              <w:rPr>
                <w:rFonts w:ascii="微软雅黑" w:eastAsia="微软雅黑" w:hAnsi="微软雅黑" w:cs="宋体" w:hint="eastAsia"/>
                <w:kern w:val="3"/>
                <w:sz w:val="22"/>
              </w:rPr>
              <w:t>不限次数</w:t>
            </w:r>
            <w:r w:rsidRPr="00D904DA">
              <w:rPr>
                <w:rFonts w:ascii="微软雅黑" w:eastAsia="微软雅黑" w:hAnsi="微软雅黑" w:cs="Times New Roman" w:hint="eastAsia"/>
                <w:kern w:val="3"/>
                <w:sz w:val="22"/>
                <w:szCs w:val="21"/>
                <w:shd w:val="clear" w:color="auto" w:fill="FFFFFF"/>
              </w:rPr>
              <w:t>，需提供现场服务记录。</w:t>
            </w:r>
          </w:p>
        </w:tc>
      </w:tr>
      <w:tr w:rsidR="00D904DA" w:rsidRPr="00D904DA" w14:paraId="21522447" w14:textId="77777777" w:rsidTr="00F26CA9">
        <w:trPr>
          <w:trHeight w:val="284"/>
        </w:trPr>
        <w:tc>
          <w:tcPr>
            <w:tcW w:w="2127" w:type="dxa"/>
            <w:tcBorders>
              <w:top w:val="single" w:sz="4" w:space="0" w:color="auto"/>
              <w:left w:val="single" w:sz="4" w:space="0" w:color="auto"/>
              <w:bottom w:val="single" w:sz="4" w:space="0" w:color="auto"/>
              <w:right w:val="single" w:sz="4" w:space="0" w:color="auto"/>
            </w:tcBorders>
            <w:shd w:val="clear" w:color="auto" w:fill="FFFFFF"/>
            <w:vAlign w:val="center"/>
          </w:tcPr>
          <w:p w14:paraId="136368DE"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strike/>
                <w:kern w:val="3"/>
                <w:sz w:val="24"/>
              </w:rPr>
            </w:pPr>
            <w:r w:rsidRPr="00D904DA">
              <w:rPr>
                <w:rFonts w:ascii="微软雅黑" w:eastAsia="微软雅黑" w:hAnsi="微软雅黑" w:cs="Times New Roman" w:hint="eastAsia"/>
                <w:kern w:val="3"/>
                <w:sz w:val="22"/>
                <w:szCs w:val="21"/>
                <w:shd w:val="clear" w:color="auto" w:fill="FFFFFF"/>
              </w:rPr>
              <w:t>修改/增加原有功能项</w:t>
            </w:r>
          </w:p>
        </w:tc>
        <w:tc>
          <w:tcPr>
            <w:tcW w:w="4961" w:type="dxa"/>
            <w:tcBorders>
              <w:top w:val="single" w:sz="4" w:space="0" w:color="auto"/>
              <w:left w:val="single" w:sz="4" w:space="0" w:color="auto"/>
              <w:bottom w:val="single" w:sz="4" w:space="0" w:color="auto"/>
              <w:right w:val="single" w:sz="4" w:space="0" w:color="auto"/>
            </w:tcBorders>
            <w:shd w:val="clear" w:color="auto" w:fill="FFFFFF"/>
            <w:vAlign w:val="center"/>
          </w:tcPr>
          <w:p w14:paraId="67BAB914"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2"/>
                <w:szCs w:val="21"/>
                <w:shd w:val="clear" w:color="auto" w:fill="FFFFFF"/>
              </w:rPr>
            </w:pPr>
            <w:r w:rsidRPr="00D904DA">
              <w:rPr>
                <w:rFonts w:ascii="微软雅黑" w:eastAsia="微软雅黑" w:hAnsi="微软雅黑" w:cs="Times New Roman" w:hint="eastAsia"/>
                <w:kern w:val="3"/>
                <w:sz w:val="22"/>
                <w:szCs w:val="21"/>
                <w:shd w:val="clear" w:color="auto" w:fill="FFFFFF"/>
              </w:rPr>
              <w:t>乙方根据甲方需求，修改/增加</w:t>
            </w:r>
            <w:proofErr w:type="gramStart"/>
            <w:r w:rsidRPr="00D904DA">
              <w:rPr>
                <w:rFonts w:ascii="微软雅黑" w:eastAsia="微软雅黑" w:hAnsi="微软雅黑" w:cs="Times New Roman" w:hint="eastAsia"/>
                <w:kern w:val="3"/>
                <w:sz w:val="22"/>
                <w:szCs w:val="21"/>
                <w:shd w:val="clear" w:color="auto" w:fill="FFFFFF"/>
              </w:rPr>
              <w:t>原实现</w:t>
            </w:r>
            <w:proofErr w:type="gramEnd"/>
            <w:r w:rsidRPr="00D904DA">
              <w:rPr>
                <w:rFonts w:ascii="微软雅黑" w:eastAsia="微软雅黑" w:hAnsi="微软雅黑" w:cs="Times New Roman" w:hint="eastAsia"/>
                <w:kern w:val="3"/>
                <w:sz w:val="22"/>
                <w:szCs w:val="21"/>
                <w:shd w:val="clear" w:color="auto" w:fill="FFFFFF"/>
              </w:rPr>
              <w:t>的功能项。</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14:paraId="015B2975" w14:textId="77777777" w:rsidR="00D904DA" w:rsidRPr="00D904DA" w:rsidRDefault="00D904DA" w:rsidP="00D904DA">
            <w:pPr>
              <w:suppressAutoHyphens/>
              <w:overflowPunct w:val="0"/>
              <w:autoSpaceDE w:val="0"/>
              <w:autoSpaceDN w:val="0"/>
              <w:textAlignment w:val="baseline"/>
              <w:rPr>
                <w:rFonts w:ascii="微软雅黑" w:eastAsia="微软雅黑" w:hAnsi="微软雅黑" w:cs="宋体"/>
                <w:strike/>
                <w:kern w:val="3"/>
                <w:sz w:val="22"/>
              </w:rPr>
            </w:pPr>
          </w:p>
        </w:tc>
      </w:tr>
      <w:tr w:rsidR="00D904DA" w:rsidRPr="00D904DA" w14:paraId="47652B01" w14:textId="77777777" w:rsidTr="00F26CA9">
        <w:trPr>
          <w:trHeight w:val="284"/>
        </w:trPr>
        <w:tc>
          <w:tcPr>
            <w:tcW w:w="2127" w:type="dxa"/>
            <w:tcBorders>
              <w:top w:val="single" w:sz="4" w:space="0" w:color="auto"/>
              <w:left w:val="single" w:sz="4" w:space="0" w:color="auto"/>
              <w:bottom w:val="single" w:sz="4" w:space="0" w:color="auto"/>
              <w:right w:val="single" w:sz="4" w:space="0" w:color="auto"/>
            </w:tcBorders>
            <w:shd w:val="clear" w:color="auto" w:fill="FFFFFF"/>
            <w:vAlign w:val="center"/>
          </w:tcPr>
          <w:p w14:paraId="6746892A"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lastRenderedPageBreak/>
              <w:t>系统版本升级</w:t>
            </w:r>
          </w:p>
        </w:tc>
        <w:tc>
          <w:tcPr>
            <w:tcW w:w="4961" w:type="dxa"/>
            <w:tcBorders>
              <w:top w:val="single" w:sz="4" w:space="0" w:color="auto"/>
              <w:left w:val="single" w:sz="4" w:space="0" w:color="auto"/>
              <w:bottom w:val="single" w:sz="4" w:space="0" w:color="auto"/>
              <w:right w:val="single" w:sz="4" w:space="0" w:color="auto"/>
            </w:tcBorders>
            <w:shd w:val="clear" w:color="auto" w:fill="FFFFFF"/>
            <w:vAlign w:val="center"/>
          </w:tcPr>
          <w:p w14:paraId="1808FFA4"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2"/>
                <w:szCs w:val="21"/>
                <w:shd w:val="clear" w:color="auto" w:fill="FFFFFF"/>
              </w:rPr>
            </w:pPr>
            <w:r w:rsidRPr="00D904DA">
              <w:rPr>
                <w:rFonts w:ascii="微软雅黑" w:eastAsia="微软雅黑" w:hAnsi="微软雅黑" w:cs="Times New Roman" w:hint="eastAsia"/>
                <w:kern w:val="3"/>
                <w:sz w:val="22"/>
                <w:szCs w:val="21"/>
                <w:shd w:val="clear" w:color="auto" w:fill="FFFFFF"/>
              </w:rPr>
              <w:t>乙方为甲方升级至最新可用的系统版本。</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14:paraId="2C43FD9D" w14:textId="77777777" w:rsidR="00D904DA" w:rsidRPr="00D904DA" w:rsidRDefault="00D904DA" w:rsidP="00D904DA">
            <w:pPr>
              <w:suppressAutoHyphens/>
              <w:overflowPunct w:val="0"/>
              <w:autoSpaceDE w:val="0"/>
              <w:autoSpaceDN w:val="0"/>
              <w:textAlignment w:val="baseline"/>
              <w:rPr>
                <w:rFonts w:ascii="微软雅黑" w:eastAsia="微软雅黑" w:hAnsi="微软雅黑" w:cs="宋体"/>
                <w:kern w:val="3"/>
                <w:sz w:val="22"/>
              </w:rPr>
            </w:pPr>
          </w:p>
        </w:tc>
      </w:tr>
      <w:tr w:rsidR="00D904DA" w:rsidRPr="00D904DA" w14:paraId="2BE4228C" w14:textId="77777777" w:rsidTr="00F26CA9">
        <w:trPr>
          <w:trHeight w:val="284"/>
        </w:trPr>
        <w:tc>
          <w:tcPr>
            <w:tcW w:w="2127" w:type="dxa"/>
            <w:tcBorders>
              <w:top w:val="single" w:sz="4" w:space="0" w:color="auto"/>
              <w:left w:val="single" w:sz="4" w:space="0" w:color="auto"/>
              <w:bottom w:val="single" w:sz="4" w:space="0" w:color="auto"/>
              <w:right w:val="single" w:sz="4" w:space="0" w:color="auto"/>
            </w:tcBorders>
            <w:shd w:val="clear" w:color="auto" w:fill="FFFFFF"/>
            <w:vAlign w:val="center"/>
          </w:tcPr>
          <w:p w14:paraId="0F2F9D55"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远程服务器迁移</w:t>
            </w:r>
          </w:p>
        </w:tc>
        <w:tc>
          <w:tcPr>
            <w:tcW w:w="4961" w:type="dxa"/>
            <w:tcBorders>
              <w:top w:val="single" w:sz="4" w:space="0" w:color="auto"/>
              <w:left w:val="single" w:sz="4" w:space="0" w:color="auto"/>
              <w:bottom w:val="single" w:sz="4" w:space="0" w:color="auto"/>
              <w:right w:val="single" w:sz="4" w:space="0" w:color="auto"/>
            </w:tcBorders>
            <w:shd w:val="clear" w:color="auto" w:fill="FFFFFF"/>
            <w:vAlign w:val="center"/>
          </w:tcPr>
          <w:p w14:paraId="30B382CC"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2"/>
                <w:szCs w:val="21"/>
                <w:shd w:val="clear" w:color="auto" w:fill="FFFFFF"/>
              </w:rPr>
            </w:pPr>
            <w:r w:rsidRPr="00D904DA">
              <w:rPr>
                <w:rFonts w:ascii="微软雅黑" w:eastAsia="微软雅黑" w:hAnsi="微软雅黑" w:cs="Times New Roman" w:hint="eastAsia"/>
                <w:kern w:val="3"/>
                <w:sz w:val="22"/>
                <w:szCs w:val="21"/>
                <w:shd w:val="clear" w:color="auto" w:fill="FFFFFF"/>
              </w:rPr>
              <w:t>乙方为甲方提供由于服务器变更引起的系统迁移服务。</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14:paraId="71AD996F" w14:textId="77777777" w:rsidR="00D904DA" w:rsidRPr="00D904DA" w:rsidRDefault="00D904DA" w:rsidP="00D904DA">
            <w:pPr>
              <w:suppressAutoHyphens/>
              <w:overflowPunct w:val="0"/>
              <w:autoSpaceDE w:val="0"/>
              <w:autoSpaceDN w:val="0"/>
              <w:textAlignment w:val="baseline"/>
              <w:rPr>
                <w:rFonts w:ascii="微软雅黑" w:eastAsia="微软雅黑" w:hAnsi="微软雅黑" w:cs="宋体"/>
                <w:kern w:val="3"/>
                <w:sz w:val="22"/>
              </w:rPr>
            </w:pPr>
          </w:p>
        </w:tc>
      </w:tr>
      <w:tr w:rsidR="00D904DA" w:rsidRPr="00D904DA" w14:paraId="67BDB5CB" w14:textId="77777777" w:rsidTr="00F26CA9">
        <w:trPr>
          <w:trHeight w:val="284"/>
        </w:trPr>
        <w:tc>
          <w:tcPr>
            <w:tcW w:w="2127" w:type="dxa"/>
            <w:tcBorders>
              <w:top w:val="single" w:sz="4" w:space="0" w:color="auto"/>
              <w:left w:val="single" w:sz="4" w:space="0" w:color="auto"/>
              <w:bottom w:val="single" w:sz="4" w:space="0" w:color="auto"/>
              <w:right w:val="single" w:sz="4" w:space="0" w:color="auto"/>
            </w:tcBorders>
            <w:shd w:val="clear" w:color="auto" w:fill="FFFFFF"/>
            <w:vAlign w:val="center"/>
          </w:tcPr>
          <w:p w14:paraId="6A0E2C00"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新设备免费试用</w:t>
            </w:r>
          </w:p>
        </w:tc>
        <w:tc>
          <w:tcPr>
            <w:tcW w:w="4961" w:type="dxa"/>
            <w:tcBorders>
              <w:top w:val="single" w:sz="4" w:space="0" w:color="auto"/>
              <w:left w:val="single" w:sz="4" w:space="0" w:color="auto"/>
              <w:bottom w:val="single" w:sz="4" w:space="0" w:color="auto"/>
              <w:right w:val="single" w:sz="4" w:space="0" w:color="auto"/>
            </w:tcBorders>
            <w:shd w:val="clear" w:color="auto" w:fill="FFFFFF"/>
          </w:tcPr>
          <w:p w14:paraId="3CBADF5B"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2"/>
                <w:szCs w:val="21"/>
                <w:shd w:val="clear" w:color="auto" w:fill="FFFFFF"/>
              </w:rPr>
            </w:pPr>
            <w:r w:rsidRPr="00D904DA">
              <w:rPr>
                <w:rFonts w:ascii="微软雅黑" w:eastAsia="微软雅黑" w:hAnsi="微软雅黑" w:cs="Times New Roman" w:hint="eastAsia"/>
                <w:kern w:val="3"/>
                <w:sz w:val="22"/>
                <w:szCs w:val="21"/>
                <w:shd w:val="clear" w:color="auto" w:fill="FFFFFF"/>
              </w:rPr>
              <w:t>甲方有权试用乙方提供系统最新的设备。</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14:paraId="68177A5A" w14:textId="77777777" w:rsidR="00D904DA" w:rsidRPr="00D904DA" w:rsidRDefault="00D904DA" w:rsidP="00D904DA">
            <w:pPr>
              <w:suppressAutoHyphens/>
              <w:overflowPunct w:val="0"/>
              <w:autoSpaceDE w:val="0"/>
              <w:autoSpaceDN w:val="0"/>
              <w:textAlignment w:val="baseline"/>
              <w:rPr>
                <w:rFonts w:ascii="微软雅黑" w:eastAsia="微软雅黑" w:hAnsi="微软雅黑" w:cs="宋体"/>
                <w:kern w:val="3"/>
                <w:sz w:val="22"/>
              </w:rPr>
            </w:pPr>
          </w:p>
        </w:tc>
      </w:tr>
      <w:tr w:rsidR="00D904DA" w:rsidRPr="00D904DA" w14:paraId="63D4ADAC" w14:textId="77777777" w:rsidTr="00F26CA9">
        <w:trPr>
          <w:trHeight w:val="284"/>
        </w:trPr>
        <w:tc>
          <w:tcPr>
            <w:tcW w:w="2127" w:type="dxa"/>
            <w:tcBorders>
              <w:top w:val="single" w:sz="4" w:space="0" w:color="auto"/>
              <w:left w:val="single" w:sz="4" w:space="0" w:color="auto"/>
              <w:bottom w:val="single" w:sz="4" w:space="0" w:color="auto"/>
              <w:right w:val="single" w:sz="4" w:space="0" w:color="auto"/>
            </w:tcBorders>
            <w:shd w:val="clear" w:color="auto" w:fill="FFFFFF"/>
            <w:vAlign w:val="center"/>
          </w:tcPr>
          <w:p w14:paraId="73F42A8C"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数据备份</w:t>
            </w:r>
          </w:p>
        </w:tc>
        <w:tc>
          <w:tcPr>
            <w:tcW w:w="4961" w:type="dxa"/>
            <w:tcBorders>
              <w:top w:val="single" w:sz="4" w:space="0" w:color="auto"/>
              <w:left w:val="single" w:sz="4" w:space="0" w:color="auto"/>
              <w:bottom w:val="single" w:sz="4" w:space="0" w:color="auto"/>
              <w:right w:val="single" w:sz="4" w:space="0" w:color="auto"/>
            </w:tcBorders>
            <w:shd w:val="clear" w:color="auto" w:fill="FFFFFF"/>
            <w:vAlign w:val="center"/>
          </w:tcPr>
          <w:p w14:paraId="79113C16"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2"/>
                <w:szCs w:val="21"/>
                <w:shd w:val="clear" w:color="auto" w:fill="FFFFFF"/>
              </w:rPr>
            </w:pPr>
            <w:r w:rsidRPr="00D904DA">
              <w:rPr>
                <w:rFonts w:ascii="微软雅黑" w:eastAsia="微软雅黑" w:hAnsi="微软雅黑" w:cs="Times New Roman" w:hint="eastAsia"/>
                <w:kern w:val="3"/>
                <w:sz w:val="22"/>
                <w:szCs w:val="21"/>
                <w:shd w:val="clear" w:color="auto" w:fill="FFFFFF"/>
              </w:rPr>
              <w:t>乙方为甲方备份系统数据，确保系统数据安全有效。</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14:paraId="253B0251" w14:textId="77777777" w:rsidR="00D904DA" w:rsidRPr="00D904DA" w:rsidRDefault="00D904DA" w:rsidP="00D904DA">
            <w:pPr>
              <w:suppressAutoHyphens/>
              <w:overflowPunct w:val="0"/>
              <w:autoSpaceDE w:val="0"/>
              <w:autoSpaceDN w:val="0"/>
              <w:textAlignment w:val="baseline"/>
              <w:rPr>
                <w:rFonts w:ascii="微软雅黑" w:eastAsia="微软雅黑" w:hAnsi="微软雅黑" w:cs="宋体"/>
                <w:kern w:val="3"/>
                <w:sz w:val="22"/>
              </w:rPr>
            </w:pPr>
          </w:p>
        </w:tc>
      </w:tr>
      <w:tr w:rsidR="00D904DA" w:rsidRPr="00D904DA" w14:paraId="50D179DA" w14:textId="77777777" w:rsidTr="00F26CA9">
        <w:trPr>
          <w:trHeight w:val="284"/>
        </w:trPr>
        <w:tc>
          <w:tcPr>
            <w:tcW w:w="2127" w:type="dxa"/>
            <w:tcBorders>
              <w:top w:val="single" w:sz="4" w:space="0" w:color="auto"/>
              <w:left w:val="single" w:sz="4" w:space="0" w:color="auto"/>
              <w:bottom w:val="single" w:sz="4" w:space="0" w:color="auto"/>
              <w:right w:val="single" w:sz="4" w:space="0" w:color="auto"/>
            </w:tcBorders>
            <w:shd w:val="clear" w:color="auto" w:fill="FFFFFF"/>
            <w:vAlign w:val="center"/>
          </w:tcPr>
          <w:p w14:paraId="71178DED"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数据恢复</w:t>
            </w:r>
          </w:p>
        </w:tc>
        <w:tc>
          <w:tcPr>
            <w:tcW w:w="4961" w:type="dxa"/>
            <w:tcBorders>
              <w:top w:val="single" w:sz="4" w:space="0" w:color="auto"/>
              <w:left w:val="single" w:sz="4" w:space="0" w:color="auto"/>
              <w:bottom w:val="single" w:sz="4" w:space="0" w:color="auto"/>
              <w:right w:val="single" w:sz="4" w:space="0" w:color="auto"/>
            </w:tcBorders>
            <w:shd w:val="clear" w:color="auto" w:fill="FFFFFF"/>
            <w:vAlign w:val="center"/>
          </w:tcPr>
          <w:p w14:paraId="2FACB343"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2"/>
                <w:szCs w:val="21"/>
                <w:shd w:val="clear" w:color="auto" w:fill="FFFFFF"/>
              </w:rPr>
            </w:pPr>
            <w:r w:rsidRPr="00D904DA">
              <w:rPr>
                <w:rFonts w:ascii="微软雅黑" w:eastAsia="微软雅黑" w:hAnsi="微软雅黑" w:cs="Times New Roman" w:hint="eastAsia"/>
                <w:kern w:val="3"/>
                <w:sz w:val="22"/>
                <w:szCs w:val="21"/>
                <w:shd w:val="clear" w:color="auto" w:fill="FFFFFF"/>
              </w:rPr>
              <w:t>乙方为甲方恢复有效的备份系统数据。</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14:paraId="0F65D60D" w14:textId="77777777" w:rsidR="00D904DA" w:rsidRPr="00D904DA" w:rsidRDefault="00D904DA" w:rsidP="00D904DA">
            <w:pPr>
              <w:suppressAutoHyphens/>
              <w:overflowPunct w:val="0"/>
              <w:autoSpaceDE w:val="0"/>
              <w:autoSpaceDN w:val="0"/>
              <w:textAlignment w:val="baseline"/>
              <w:rPr>
                <w:rFonts w:ascii="微软雅黑" w:eastAsia="微软雅黑" w:hAnsi="微软雅黑" w:cs="宋体"/>
                <w:kern w:val="3"/>
                <w:sz w:val="22"/>
              </w:rPr>
            </w:pPr>
          </w:p>
        </w:tc>
      </w:tr>
      <w:tr w:rsidR="00D904DA" w:rsidRPr="00D904DA" w14:paraId="3E0AC2FA" w14:textId="77777777" w:rsidTr="00F26CA9">
        <w:trPr>
          <w:trHeight w:val="284"/>
        </w:trPr>
        <w:tc>
          <w:tcPr>
            <w:tcW w:w="2127" w:type="dxa"/>
            <w:tcBorders>
              <w:top w:val="single" w:sz="4" w:space="0" w:color="auto"/>
              <w:left w:val="single" w:sz="4" w:space="0" w:color="auto"/>
              <w:bottom w:val="single" w:sz="4" w:space="0" w:color="auto"/>
              <w:right w:val="single" w:sz="4" w:space="0" w:color="auto"/>
            </w:tcBorders>
            <w:shd w:val="clear" w:color="auto" w:fill="FFFFFF"/>
            <w:vAlign w:val="center"/>
          </w:tcPr>
          <w:p w14:paraId="0F3C84D4"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系统接口优化</w:t>
            </w:r>
          </w:p>
        </w:tc>
        <w:tc>
          <w:tcPr>
            <w:tcW w:w="4961" w:type="dxa"/>
            <w:tcBorders>
              <w:top w:val="single" w:sz="4" w:space="0" w:color="auto"/>
              <w:left w:val="single" w:sz="4" w:space="0" w:color="auto"/>
              <w:bottom w:val="single" w:sz="4" w:space="0" w:color="auto"/>
              <w:right w:val="single" w:sz="4" w:space="0" w:color="auto"/>
            </w:tcBorders>
            <w:shd w:val="clear" w:color="auto" w:fill="FFFFFF"/>
            <w:vAlign w:val="center"/>
          </w:tcPr>
          <w:p w14:paraId="1FC06A52"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2"/>
                <w:szCs w:val="21"/>
                <w:shd w:val="clear" w:color="auto" w:fill="FFFFFF"/>
              </w:rPr>
            </w:pPr>
            <w:r w:rsidRPr="00D904DA">
              <w:rPr>
                <w:rFonts w:ascii="微软雅黑" w:eastAsia="微软雅黑" w:hAnsi="微软雅黑" w:cs="Times New Roman" w:hint="eastAsia"/>
                <w:kern w:val="3"/>
                <w:sz w:val="22"/>
                <w:szCs w:val="21"/>
                <w:shd w:val="clear" w:color="auto" w:fill="FFFFFF"/>
              </w:rPr>
              <w:t>乙方为甲方的系统接口进行检测，提出优化系统性能方案。</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14:paraId="33BB9332" w14:textId="77777777" w:rsidR="00D904DA" w:rsidRPr="00D904DA" w:rsidRDefault="00D904DA" w:rsidP="00D904DA">
            <w:pPr>
              <w:suppressAutoHyphens/>
              <w:overflowPunct w:val="0"/>
              <w:autoSpaceDE w:val="0"/>
              <w:autoSpaceDN w:val="0"/>
              <w:textAlignment w:val="baseline"/>
              <w:rPr>
                <w:rFonts w:ascii="微软雅黑" w:eastAsia="微软雅黑" w:hAnsi="微软雅黑" w:cs="宋体"/>
                <w:kern w:val="3"/>
                <w:sz w:val="22"/>
              </w:rPr>
            </w:pPr>
          </w:p>
        </w:tc>
      </w:tr>
      <w:tr w:rsidR="00D904DA" w:rsidRPr="00D904DA" w14:paraId="71E03C11" w14:textId="77777777" w:rsidTr="00F26CA9">
        <w:trPr>
          <w:trHeight w:val="284"/>
        </w:trPr>
        <w:tc>
          <w:tcPr>
            <w:tcW w:w="2127" w:type="dxa"/>
            <w:tcBorders>
              <w:top w:val="single" w:sz="4" w:space="0" w:color="auto"/>
              <w:left w:val="single" w:sz="4" w:space="0" w:color="auto"/>
              <w:bottom w:val="single" w:sz="4" w:space="0" w:color="auto"/>
              <w:right w:val="single" w:sz="4" w:space="0" w:color="auto"/>
            </w:tcBorders>
            <w:shd w:val="clear" w:color="auto" w:fill="FFFFFF"/>
            <w:vAlign w:val="center"/>
          </w:tcPr>
          <w:p w14:paraId="3DE6B42E"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设备维护</w:t>
            </w:r>
          </w:p>
        </w:tc>
        <w:tc>
          <w:tcPr>
            <w:tcW w:w="4961" w:type="dxa"/>
            <w:tcBorders>
              <w:top w:val="single" w:sz="4" w:space="0" w:color="auto"/>
              <w:left w:val="single" w:sz="4" w:space="0" w:color="auto"/>
              <w:bottom w:val="single" w:sz="4" w:space="0" w:color="auto"/>
              <w:right w:val="single" w:sz="4" w:space="0" w:color="auto"/>
            </w:tcBorders>
            <w:shd w:val="clear" w:color="auto" w:fill="FFFFFF"/>
            <w:vAlign w:val="center"/>
          </w:tcPr>
          <w:p w14:paraId="569B2DDD"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2"/>
                <w:szCs w:val="21"/>
                <w:shd w:val="clear" w:color="auto" w:fill="FFFFFF"/>
              </w:rPr>
            </w:pPr>
            <w:r w:rsidRPr="00D904DA">
              <w:rPr>
                <w:rFonts w:ascii="微软雅黑" w:eastAsia="微软雅黑" w:hAnsi="微软雅黑" w:cs="Times New Roman" w:hint="eastAsia"/>
                <w:kern w:val="3"/>
                <w:sz w:val="22"/>
                <w:szCs w:val="21"/>
                <w:shd w:val="clear" w:color="auto" w:fill="FFFFFF"/>
              </w:rPr>
              <w:t>乙方为甲方进行免费设备维护检测，如需更换配件，收取原厂成本价。（仅限乙方提供的设备）</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14:paraId="1A3B595E" w14:textId="77777777" w:rsidR="00D904DA" w:rsidRPr="00D904DA" w:rsidRDefault="00D904DA" w:rsidP="00D904DA">
            <w:pPr>
              <w:suppressAutoHyphens/>
              <w:overflowPunct w:val="0"/>
              <w:autoSpaceDE w:val="0"/>
              <w:autoSpaceDN w:val="0"/>
              <w:textAlignment w:val="baseline"/>
              <w:rPr>
                <w:rFonts w:ascii="微软雅黑" w:eastAsia="微软雅黑" w:hAnsi="微软雅黑" w:cs="宋体"/>
                <w:kern w:val="3"/>
                <w:sz w:val="22"/>
              </w:rPr>
            </w:pPr>
          </w:p>
        </w:tc>
      </w:tr>
      <w:tr w:rsidR="00D904DA" w:rsidRPr="00D904DA" w14:paraId="03D0B962" w14:textId="77777777" w:rsidTr="00F26CA9">
        <w:trPr>
          <w:trHeight w:val="284"/>
        </w:trPr>
        <w:tc>
          <w:tcPr>
            <w:tcW w:w="2127" w:type="dxa"/>
            <w:tcBorders>
              <w:top w:val="single" w:sz="4" w:space="0" w:color="auto"/>
              <w:left w:val="single" w:sz="4" w:space="0" w:color="auto"/>
              <w:bottom w:val="single" w:sz="4" w:space="0" w:color="auto"/>
              <w:right w:val="single" w:sz="4" w:space="0" w:color="auto"/>
            </w:tcBorders>
            <w:shd w:val="clear" w:color="auto" w:fill="FFFFFF"/>
            <w:vAlign w:val="center"/>
          </w:tcPr>
          <w:p w14:paraId="426D5EF9"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备用机服务</w:t>
            </w:r>
          </w:p>
        </w:tc>
        <w:tc>
          <w:tcPr>
            <w:tcW w:w="4961" w:type="dxa"/>
            <w:tcBorders>
              <w:top w:val="single" w:sz="4" w:space="0" w:color="auto"/>
              <w:left w:val="single" w:sz="4" w:space="0" w:color="auto"/>
              <w:bottom w:val="single" w:sz="4" w:space="0" w:color="auto"/>
              <w:right w:val="single" w:sz="4" w:space="0" w:color="auto"/>
            </w:tcBorders>
            <w:shd w:val="clear" w:color="auto" w:fill="FFFFFF"/>
            <w:vAlign w:val="center"/>
          </w:tcPr>
          <w:p w14:paraId="78E1479A"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2"/>
                <w:szCs w:val="21"/>
                <w:shd w:val="clear" w:color="auto" w:fill="FFFFFF"/>
              </w:rPr>
            </w:pPr>
            <w:r w:rsidRPr="00D904DA">
              <w:rPr>
                <w:rFonts w:ascii="微软雅黑" w:eastAsia="微软雅黑" w:hAnsi="微软雅黑" w:cs="Times New Roman" w:hint="eastAsia"/>
                <w:kern w:val="3"/>
                <w:sz w:val="22"/>
                <w:szCs w:val="21"/>
                <w:shd w:val="clear" w:color="auto" w:fill="FFFFFF"/>
              </w:rPr>
              <w:t>当乙方为甲方进行设备维修时，乙方免费提供备用机给甲方至故障设备维修完成。（仅限乙方提供的设备）</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14:paraId="7584D448" w14:textId="77777777" w:rsidR="00D904DA" w:rsidRPr="00D904DA" w:rsidRDefault="00D904DA" w:rsidP="00D904DA">
            <w:pPr>
              <w:suppressAutoHyphens/>
              <w:overflowPunct w:val="0"/>
              <w:autoSpaceDE w:val="0"/>
              <w:autoSpaceDN w:val="0"/>
              <w:textAlignment w:val="baseline"/>
              <w:rPr>
                <w:rFonts w:ascii="微软雅黑" w:eastAsia="微软雅黑" w:hAnsi="微软雅黑" w:cs="宋体"/>
                <w:kern w:val="3"/>
                <w:sz w:val="22"/>
              </w:rPr>
            </w:pPr>
          </w:p>
        </w:tc>
      </w:tr>
      <w:tr w:rsidR="00D904DA" w:rsidRPr="00D904DA" w14:paraId="1DBA4C6F" w14:textId="77777777" w:rsidTr="00F26CA9">
        <w:trPr>
          <w:trHeight w:val="284"/>
        </w:trPr>
        <w:tc>
          <w:tcPr>
            <w:tcW w:w="2127" w:type="dxa"/>
            <w:tcBorders>
              <w:top w:val="single" w:sz="4" w:space="0" w:color="auto"/>
              <w:left w:val="single" w:sz="4" w:space="0" w:color="auto"/>
              <w:bottom w:val="single" w:sz="4" w:space="0" w:color="auto"/>
              <w:right w:val="single" w:sz="4" w:space="0" w:color="auto"/>
            </w:tcBorders>
            <w:shd w:val="clear" w:color="auto" w:fill="FFFFFF"/>
            <w:vAlign w:val="center"/>
          </w:tcPr>
          <w:p w14:paraId="79649560"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网络服务</w:t>
            </w:r>
          </w:p>
        </w:tc>
        <w:tc>
          <w:tcPr>
            <w:tcW w:w="4961" w:type="dxa"/>
            <w:tcBorders>
              <w:top w:val="single" w:sz="4" w:space="0" w:color="auto"/>
              <w:left w:val="single" w:sz="4" w:space="0" w:color="auto"/>
              <w:bottom w:val="single" w:sz="4" w:space="0" w:color="auto"/>
              <w:right w:val="single" w:sz="4" w:space="0" w:color="auto"/>
            </w:tcBorders>
            <w:shd w:val="clear" w:color="auto" w:fill="FFFFFF"/>
            <w:vAlign w:val="center"/>
          </w:tcPr>
          <w:p w14:paraId="22C38D98"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2"/>
                <w:szCs w:val="21"/>
                <w:shd w:val="clear" w:color="auto" w:fill="FFFFFF"/>
              </w:rPr>
            </w:pPr>
            <w:r w:rsidRPr="00D904DA">
              <w:rPr>
                <w:rFonts w:ascii="微软雅黑" w:eastAsia="微软雅黑" w:hAnsi="微软雅黑" w:cs="Times New Roman" w:hint="eastAsia"/>
                <w:kern w:val="3"/>
                <w:sz w:val="22"/>
                <w:szCs w:val="21"/>
                <w:shd w:val="clear" w:color="auto" w:fill="FFFFFF"/>
              </w:rPr>
              <w:t>乙方为甲方的网络环境进行维护。（仅限乙方部署网络）</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14:paraId="431BD4AA" w14:textId="77777777" w:rsidR="00D904DA" w:rsidRPr="00D904DA" w:rsidRDefault="00D904DA" w:rsidP="00D904DA">
            <w:pPr>
              <w:suppressAutoHyphens/>
              <w:overflowPunct w:val="0"/>
              <w:autoSpaceDE w:val="0"/>
              <w:autoSpaceDN w:val="0"/>
              <w:textAlignment w:val="baseline"/>
              <w:rPr>
                <w:rFonts w:ascii="微软雅黑" w:eastAsia="微软雅黑" w:hAnsi="微软雅黑" w:cs="宋体"/>
                <w:kern w:val="3"/>
                <w:sz w:val="22"/>
              </w:rPr>
            </w:pPr>
          </w:p>
        </w:tc>
      </w:tr>
      <w:tr w:rsidR="00D904DA" w:rsidRPr="00D904DA" w14:paraId="1AB707A1" w14:textId="77777777" w:rsidTr="00F26CA9">
        <w:trPr>
          <w:trHeight w:val="284"/>
        </w:trPr>
        <w:tc>
          <w:tcPr>
            <w:tcW w:w="2127" w:type="dxa"/>
            <w:tcBorders>
              <w:top w:val="single" w:sz="4" w:space="0" w:color="auto"/>
              <w:left w:val="single" w:sz="4" w:space="0" w:color="auto"/>
              <w:bottom w:val="single" w:sz="4" w:space="0" w:color="auto"/>
              <w:right w:val="single" w:sz="4" w:space="0" w:color="auto"/>
            </w:tcBorders>
            <w:shd w:val="clear" w:color="auto" w:fill="FFFFFF"/>
            <w:vAlign w:val="center"/>
          </w:tcPr>
          <w:p w14:paraId="0F130D87"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4"/>
              </w:rPr>
            </w:pPr>
            <w:r w:rsidRPr="00D904DA">
              <w:rPr>
                <w:rFonts w:ascii="微软雅黑" w:eastAsia="微软雅黑" w:hAnsi="微软雅黑" w:cs="Times New Roman" w:hint="eastAsia"/>
                <w:kern w:val="3"/>
                <w:sz w:val="24"/>
              </w:rPr>
              <w:t>其他优惠承诺</w:t>
            </w:r>
          </w:p>
        </w:tc>
        <w:tc>
          <w:tcPr>
            <w:tcW w:w="4961" w:type="dxa"/>
            <w:tcBorders>
              <w:top w:val="single" w:sz="4" w:space="0" w:color="auto"/>
              <w:left w:val="single" w:sz="4" w:space="0" w:color="auto"/>
              <w:bottom w:val="single" w:sz="4" w:space="0" w:color="auto"/>
              <w:right w:val="single" w:sz="4" w:space="0" w:color="auto"/>
            </w:tcBorders>
            <w:shd w:val="clear" w:color="auto" w:fill="FFFFFF"/>
            <w:vAlign w:val="center"/>
          </w:tcPr>
          <w:p w14:paraId="68FAA74B" w14:textId="77777777" w:rsidR="00D904DA" w:rsidRPr="00D904DA" w:rsidRDefault="00D904DA" w:rsidP="00D904DA">
            <w:pPr>
              <w:suppressAutoHyphens/>
              <w:overflowPunct w:val="0"/>
              <w:autoSpaceDE w:val="0"/>
              <w:autoSpaceDN w:val="0"/>
              <w:textAlignment w:val="baseline"/>
              <w:rPr>
                <w:rFonts w:ascii="微软雅黑" w:eastAsia="微软雅黑" w:hAnsi="微软雅黑" w:cs="Times New Roman"/>
                <w:kern w:val="3"/>
                <w:sz w:val="22"/>
                <w:szCs w:val="21"/>
                <w:shd w:val="clear" w:color="auto" w:fill="FFFFFF"/>
              </w:rPr>
            </w:pPr>
            <w:r w:rsidRPr="00D904DA">
              <w:rPr>
                <w:rFonts w:ascii="微软雅黑" w:eastAsia="微软雅黑" w:hAnsi="微软雅黑" w:cs="Times New Roman" w:hint="eastAsia"/>
                <w:kern w:val="3"/>
                <w:sz w:val="22"/>
                <w:szCs w:val="21"/>
                <w:shd w:val="clear" w:color="auto" w:fill="FFFFFF"/>
              </w:rPr>
              <w:t>甲方有特殊原因无法及时支付维保服务费的，乙方为甲方酌情延长“病员排队服务管理系统”的维保服务时间，以保障软件的正常使用。</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14:paraId="72F0CB60" w14:textId="77777777" w:rsidR="00D904DA" w:rsidRPr="00D904DA" w:rsidRDefault="00D904DA" w:rsidP="00D904DA">
            <w:pPr>
              <w:suppressAutoHyphens/>
              <w:overflowPunct w:val="0"/>
              <w:autoSpaceDE w:val="0"/>
              <w:autoSpaceDN w:val="0"/>
              <w:textAlignment w:val="baseline"/>
              <w:rPr>
                <w:rFonts w:ascii="微软雅黑" w:eastAsia="微软雅黑" w:hAnsi="微软雅黑" w:cs="宋体"/>
                <w:kern w:val="3"/>
                <w:sz w:val="22"/>
              </w:rPr>
            </w:pPr>
          </w:p>
        </w:tc>
      </w:tr>
    </w:tbl>
    <w:p w14:paraId="01BB2FC7" w14:textId="1CDC18DB" w:rsidR="00D904DA" w:rsidRDefault="00D904DA" w:rsidP="00C263E4">
      <w:pPr>
        <w:widowControl/>
        <w:jc w:val="left"/>
        <w:rPr>
          <w:rFonts w:ascii="楷体_GB2312" w:eastAsia="楷体_GB2312"/>
          <w:sz w:val="28"/>
          <w:szCs w:val="32"/>
        </w:rPr>
      </w:pPr>
    </w:p>
    <w:p w14:paraId="42B25037" w14:textId="77777777" w:rsidR="00D904DA" w:rsidRDefault="00D904DA">
      <w:pPr>
        <w:widowControl/>
        <w:jc w:val="left"/>
        <w:rPr>
          <w:rFonts w:ascii="楷体_GB2312" w:eastAsia="楷体_GB2312"/>
          <w:sz w:val="28"/>
          <w:szCs w:val="32"/>
        </w:rPr>
      </w:pPr>
      <w:r>
        <w:rPr>
          <w:rFonts w:ascii="楷体_GB2312" w:eastAsia="楷体_GB2312"/>
          <w:sz w:val="28"/>
          <w:szCs w:val="32"/>
        </w:rPr>
        <w:br w:type="page"/>
      </w:r>
    </w:p>
    <w:p w14:paraId="7F0278AA" w14:textId="5652F3C6" w:rsidR="00D904DA" w:rsidRPr="00D904DA" w:rsidRDefault="00D904DA" w:rsidP="00C263E4">
      <w:pPr>
        <w:widowControl/>
        <w:jc w:val="left"/>
        <w:rPr>
          <w:rFonts w:ascii="楷体_GB2312" w:eastAsia="楷体_GB2312"/>
          <w:sz w:val="28"/>
          <w:szCs w:val="32"/>
          <w:u w:val="single"/>
        </w:rPr>
      </w:pPr>
      <w:r w:rsidRPr="00D904DA">
        <w:rPr>
          <w:rFonts w:ascii="楷体_GB2312" w:eastAsia="楷体_GB2312"/>
          <w:sz w:val="28"/>
          <w:szCs w:val="32"/>
          <w:highlight w:val="yellow"/>
          <w:u w:val="single"/>
        </w:rPr>
        <w:lastRenderedPageBreak/>
        <w:t>14-</w:t>
      </w:r>
      <w:proofErr w:type="gramStart"/>
      <w:r w:rsidRPr="00D904DA">
        <w:rPr>
          <w:rFonts w:ascii="楷体_GB2312" w:eastAsia="楷体_GB2312"/>
          <w:sz w:val="28"/>
          <w:szCs w:val="32"/>
          <w:highlight w:val="yellow"/>
          <w:u w:val="single"/>
        </w:rPr>
        <w:t>安全运</w:t>
      </w:r>
      <w:proofErr w:type="gramEnd"/>
      <w:r w:rsidRPr="00D904DA">
        <w:rPr>
          <w:rFonts w:ascii="楷体_GB2312" w:eastAsia="楷体_GB2312"/>
          <w:sz w:val="28"/>
          <w:szCs w:val="32"/>
          <w:highlight w:val="yellow"/>
          <w:u w:val="single"/>
        </w:rPr>
        <w:t>维服务2021招标技术参数要求</w:t>
      </w:r>
    </w:p>
    <w:p w14:paraId="17CAAEEF" w14:textId="77777777" w:rsidR="00D904DA" w:rsidRPr="00D904DA" w:rsidRDefault="00D904DA" w:rsidP="00794534">
      <w:pPr>
        <w:widowControl/>
        <w:numPr>
          <w:ilvl w:val="0"/>
          <w:numId w:val="20"/>
        </w:numPr>
        <w:suppressAutoHyphens/>
        <w:overflowPunct w:val="0"/>
        <w:autoSpaceDE w:val="0"/>
        <w:autoSpaceDN w:val="0"/>
        <w:spacing w:before="62" w:line="276" w:lineRule="auto"/>
        <w:rPr>
          <w:rFonts w:ascii="微软雅黑" w:eastAsia="微软雅黑" w:hAnsi="微软雅黑" w:cs="sans-serif"/>
          <w:b/>
          <w:color w:val="000000"/>
          <w:kern w:val="3"/>
          <w:sz w:val="20"/>
          <w:szCs w:val="20"/>
        </w:rPr>
      </w:pPr>
      <w:r w:rsidRPr="00D904DA">
        <w:rPr>
          <w:rFonts w:ascii="微软雅黑" w:eastAsia="微软雅黑" w:hAnsi="微软雅黑" w:cs="sans-serif"/>
          <w:b/>
          <w:color w:val="000000"/>
          <w:kern w:val="3"/>
          <w:sz w:val="20"/>
          <w:szCs w:val="20"/>
        </w:rPr>
        <w:t>安全服务要求</w:t>
      </w:r>
    </w:p>
    <w:tbl>
      <w:tblPr>
        <w:tblW w:w="8359" w:type="dxa"/>
        <w:tblLayout w:type="fixed"/>
        <w:tblCellMar>
          <w:left w:w="0" w:type="dxa"/>
          <w:right w:w="0" w:type="dxa"/>
        </w:tblCellMar>
        <w:tblLook w:val="04A0" w:firstRow="1" w:lastRow="0" w:firstColumn="1" w:lastColumn="0" w:noHBand="0" w:noVBand="1"/>
      </w:tblPr>
      <w:tblGrid>
        <w:gridCol w:w="1300"/>
        <w:gridCol w:w="7059"/>
      </w:tblGrid>
      <w:tr w:rsidR="00D904DA" w:rsidRPr="00D904DA" w14:paraId="21126C52" w14:textId="77777777" w:rsidTr="00F26CA9">
        <w:trPr>
          <w:trHeight w:val="300"/>
        </w:trPr>
        <w:tc>
          <w:tcPr>
            <w:tcW w:w="130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14:paraId="55A5BE6C" w14:textId="77777777" w:rsidR="00D904DA" w:rsidRPr="00D904DA" w:rsidRDefault="00D904DA" w:rsidP="00D904DA">
            <w:pPr>
              <w:suppressAutoHyphens/>
              <w:overflowPunct w:val="0"/>
              <w:autoSpaceDE w:val="0"/>
              <w:autoSpaceDN w:val="0"/>
              <w:jc w:val="center"/>
              <w:rPr>
                <w:rFonts w:ascii="微软雅黑" w:eastAsia="微软雅黑" w:hAnsi="微软雅黑" w:cs="宋体"/>
                <w:b/>
                <w:color w:val="000000"/>
                <w:szCs w:val="21"/>
              </w:rPr>
            </w:pPr>
            <w:r w:rsidRPr="00D904DA">
              <w:rPr>
                <w:rFonts w:ascii="微软雅黑" w:eastAsia="微软雅黑" w:hAnsi="微软雅黑" w:cs="宋体" w:hint="eastAsia"/>
                <w:b/>
                <w:color w:val="000000"/>
                <w:kern w:val="3"/>
                <w:szCs w:val="21"/>
                <w:lang w:bidi="ar"/>
              </w:rPr>
              <w:t>序号</w:t>
            </w:r>
          </w:p>
        </w:tc>
        <w:tc>
          <w:tcPr>
            <w:tcW w:w="7059" w:type="dxa"/>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14:paraId="52870688" w14:textId="77777777" w:rsidR="00D904DA" w:rsidRPr="00D904DA" w:rsidRDefault="00D904DA" w:rsidP="00D904DA">
            <w:pPr>
              <w:suppressAutoHyphens/>
              <w:overflowPunct w:val="0"/>
              <w:autoSpaceDE w:val="0"/>
              <w:autoSpaceDN w:val="0"/>
              <w:jc w:val="left"/>
              <w:rPr>
                <w:rFonts w:ascii="微软雅黑" w:eastAsia="微软雅黑" w:hAnsi="微软雅黑" w:cs="宋体"/>
                <w:b/>
                <w:color w:val="000000"/>
                <w:szCs w:val="21"/>
              </w:rPr>
            </w:pPr>
            <w:r w:rsidRPr="00D904DA">
              <w:rPr>
                <w:rFonts w:ascii="微软雅黑" w:eastAsia="微软雅黑" w:hAnsi="微软雅黑" w:cs="宋体" w:hint="eastAsia"/>
                <w:b/>
                <w:color w:val="000000"/>
                <w:kern w:val="3"/>
                <w:szCs w:val="21"/>
                <w:lang w:bidi="ar"/>
              </w:rPr>
              <w:t>安全服务要求规格</w:t>
            </w:r>
          </w:p>
        </w:tc>
      </w:tr>
      <w:tr w:rsidR="00D904DA" w:rsidRPr="00D904DA" w14:paraId="17E85A26" w14:textId="77777777" w:rsidTr="00F26CA9">
        <w:trPr>
          <w:trHeight w:val="300"/>
        </w:trPr>
        <w:tc>
          <w:tcPr>
            <w:tcW w:w="1300" w:type="dxa"/>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5AD24241" w14:textId="77777777" w:rsidR="00D904DA" w:rsidRPr="00D904DA" w:rsidRDefault="00D904DA" w:rsidP="00D904DA">
            <w:pPr>
              <w:suppressAutoHyphens/>
              <w:overflowPunct w:val="0"/>
              <w:autoSpaceDE w:val="0"/>
              <w:autoSpaceDN w:val="0"/>
              <w:jc w:val="center"/>
              <w:rPr>
                <w:rFonts w:ascii="微软雅黑" w:eastAsia="微软雅黑" w:hAnsi="微软雅黑" w:cs="宋体"/>
                <w:b/>
                <w:color w:val="000000"/>
                <w:szCs w:val="21"/>
              </w:rPr>
            </w:pPr>
            <w:r w:rsidRPr="00D904DA">
              <w:rPr>
                <w:rFonts w:ascii="微软雅黑" w:eastAsia="微软雅黑" w:hAnsi="微软雅黑" w:cs="宋体" w:hint="eastAsia"/>
                <w:b/>
                <w:color w:val="000000"/>
                <w:kern w:val="3"/>
                <w:szCs w:val="21"/>
                <w:lang w:bidi="ar"/>
              </w:rPr>
              <w:t>1.1</w:t>
            </w:r>
          </w:p>
        </w:tc>
        <w:tc>
          <w:tcPr>
            <w:tcW w:w="7059" w:type="dxa"/>
            <w:tcBorders>
              <w:top w:val="nil"/>
              <w:left w:val="nil"/>
              <w:bottom w:val="single" w:sz="8" w:space="0" w:color="auto"/>
              <w:right w:val="single" w:sz="8" w:space="0" w:color="auto"/>
            </w:tcBorders>
            <w:shd w:val="clear" w:color="auto" w:fill="auto"/>
            <w:tcMar>
              <w:left w:w="108" w:type="dxa"/>
              <w:right w:w="108" w:type="dxa"/>
            </w:tcMar>
            <w:vAlign w:val="center"/>
          </w:tcPr>
          <w:p w14:paraId="4F44A7DB" w14:textId="77777777" w:rsidR="00D904DA" w:rsidRPr="00D904DA" w:rsidRDefault="00D904DA" w:rsidP="00D904DA">
            <w:pPr>
              <w:suppressAutoHyphens/>
              <w:overflowPunct w:val="0"/>
              <w:autoSpaceDE w:val="0"/>
              <w:autoSpaceDN w:val="0"/>
              <w:jc w:val="left"/>
              <w:rPr>
                <w:rFonts w:ascii="微软雅黑" w:eastAsia="微软雅黑" w:hAnsi="微软雅黑" w:cs="宋体"/>
                <w:b/>
                <w:color w:val="000000"/>
                <w:szCs w:val="21"/>
              </w:rPr>
            </w:pPr>
            <w:r w:rsidRPr="00D904DA">
              <w:rPr>
                <w:rFonts w:ascii="微软雅黑" w:eastAsia="微软雅黑" w:hAnsi="微软雅黑" w:cs="宋体" w:hint="eastAsia"/>
                <w:b/>
                <w:color w:val="000000"/>
                <w:kern w:val="3"/>
                <w:szCs w:val="21"/>
                <w:lang w:bidi="ar"/>
              </w:rPr>
              <w:t>信息安全咨询服务及制度优化</w:t>
            </w:r>
          </w:p>
        </w:tc>
      </w:tr>
      <w:tr w:rsidR="00D904DA" w:rsidRPr="00D904DA" w14:paraId="743045BA" w14:textId="77777777" w:rsidTr="00F26CA9">
        <w:trPr>
          <w:trHeight w:val="900"/>
        </w:trPr>
        <w:tc>
          <w:tcPr>
            <w:tcW w:w="1300" w:type="dxa"/>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47D71243" w14:textId="77777777" w:rsidR="00D904DA" w:rsidRPr="00D904DA" w:rsidRDefault="00D904DA" w:rsidP="00D904DA">
            <w:pPr>
              <w:suppressAutoHyphens/>
              <w:overflowPunct w:val="0"/>
              <w:autoSpaceDE w:val="0"/>
              <w:autoSpaceDN w:val="0"/>
              <w:jc w:val="center"/>
              <w:rPr>
                <w:rFonts w:ascii="微软雅黑" w:eastAsia="微软雅黑" w:hAnsi="微软雅黑" w:cs="宋体"/>
                <w:color w:val="000000"/>
                <w:szCs w:val="21"/>
              </w:rPr>
            </w:pPr>
            <w:r w:rsidRPr="00D904DA">
              <w:rPr>
                <w:rFonts w:ascii="微软雅黑" w:eastAsia="微软雅黑" w:hAnsi="微软雅黑" w:cs="宋体" w:hint="eastAsia"/>
                <w:color w:val="000000"/>
                <w:kern w:val="3"/>
                <w:szCs w:val="21"/>
                <w:lang w:bidi="ar"/>
              </w:rPr>
              <w:t>1.1.1</w:t>
            </w:r>
          </w:p>
        </w:tc>
        <w:tc>
          <w:tcPr>
            <w:tcW w:w="7059" w:type="dxa"/>
            <w:tcBorders>
              <w:top w:val="nil"/>
              <w:left w:val="nil"/>
              <w:bottom w:val="single" w:sz="8" w:space="0" w:color="auto"/>
              <w:right w:val="single" w:sz="8" w:space="0" w:color="auto"/>
            </w:tcBorders>
            <w:shd w:val="clear" w:color="auto" w:fill="auto"/>
            <w:tcMar>
              <w:left w:w="108" w:type="dxa"/>
              <w:right w:w="108" w:type="dxa"/>
            </w:tcMar>
            <w:vAlign w:val="center"/>
          </w:tcPr>
          <w:p w14:paraId="20E45F7F" w14:textId="77777777" w:rsidR="00D904DA" w:rsidRPr="00D904DA" w:rsidRDefault="00D904DA" w:rsidP="00D904DA">
            <w:pPr>
              <w:suppressAutoHyphens/>
              <w:overflowPunct w:val="0"/>
              <w:autoSpaceDE w:val="0"/>
              <w:autoSpaceDN w:val="0"/>
              <w:jc w:val="left"/>
              <w:rPr>
                <w:rFonts w:ascii="微软雅黑" w:eastAsia="微软雅黑" w:hAnsi="微软雅黑" w:cs="宋体"/>
                <w:color w:val="000000"/>
                <w:szCs w:val="21"/>
              </w:rPr>
            </w:pPr>
            <w:r w:rsidRPr="00D904DA">
              <w:rPr>
                <w:rFonts w:ascii="微软雅黑" w:eastAsia="微软雅黑" w:hAnsi="微软雅黑" w:cs="等线"/>
                <w:color w:val="000000"/>
                <w:kern w:val="3"/>
                <w:szCs w:val="21"/>
                <w:lang w:bidi="ar"/>
              </w:rPr>
              <w:t>依据相关安全规范及要求，从安全管理体系和安全技术体系两个层面，帮助客户了解企业/单位的信息安全现状，并在此基础上，有针对性的输出改进建议，并帮助客户落地实施。</w:t>
            </w:r>
          </w:p>
        </w:tc>
      </w:tr>
      <w:tr w:rsidR="00D904DA" w:rsidRPr="00D904DA" w14:paraId="7CC4BFDF" w14:textId="77777777" w:rsidTr="00F26CA9">
        <w:trPr>
          <w:trHeight w:val="300"/>
        </w:trPr>
        <w:tc>
          <w:tcPr>
            <w:tcW w:w="1300" w:type="dxa"/>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7AEFF26B" w14:textId="77777777" w:rsidR="00D904DA" w:rsidRPr="00D904DA" w:rsidRDefault="00D904DA" w:rsidP="00D904DA">
            <w:pPr>
              <w:suppressAutoHyphens/>
              <w:overflowPunct w:val="0"/>
              <w:autoSpaceDE w:val="0"/>
              <w:autoSpaceDN w:val="0"/>
              <w:jc w:val="center"/>
              <w:rPr>
                <w:rFonts w:ascii="微软雅黑" w:eastAsia="微软雅黑" w:hAnsi="微软雅黑" w:cs="宋体"/>
                <w:b/>
                <w:color w:val="000000"/>
                <w:szCs w:val="21"/>
              </w:rPr>
            </w:pPr>
            <w:r w:rsidRPr="00D904DA">
              <w:rPr>
                <w:rFonts w:ascii="微软雅黑" w:eastAsia="微软雅黑" w:hAnsi="微软雅黑" w:cs="宋体" w:hint="eastAsia"/>
                <w:b/>
                <w:color w:val="000000"/>
                <w:kern w:val="3"/>
                <w:szCs w:val="21"/>
                <w:lang w:bidi="ar"/>
              </w:rPr>
              <w:t>1.2</w:t>
            </w:r>
          </w:p>
        </w:tc>
        <w:tc>
          <w:tcPr>
            <w:tcW w:w="7059" w:type="dxa"/>
            <w:tcBorders>
              <w:top w:val="nil"/>
              <w:left w:val="nil"/>
              <w:bottom w:val="single" w:sz="8" w:space="0" w:color="auto"/>
              <w:right w:val="single" w:sz="8" w:space="0" w:color="auto"/>
            </w:tcBorders>
            <w:shd w:val="clear" w:color="auto" w:fill="auto"/>
            <w:tcMar>
              <w:left w:w="108" w:type="dxa"/>
              <w:right w:w="108" w:type="dxa"/>
            </w:tcMar>
            <w:vAlign w:val="center"/>
          </w:tcPr>
          <w:p w14:paraId="6233EAD4" w14:textId="77777777" w:rsidR="00D904DA" w:rsidRPr="00D904DA" w:rsidRDefault="00D904DA" w:rsidP="00D904DA">
            <w:pPr>
              <w:suppressAutoHyphens/>
              <w:overflowPunct w:val="0"/>
              <w:autoSpaceDE w:val="0"/>
              <w:autoSpaceDN w:val="0"/>
              <w:jc w:val="left"/>
              <w:rPr>
                <w:rFonts w:ascii="微软雅黑" w:eastAsia="微软雅黑" w:hAnsi="微软雅黑" w:cs="宋体"/>
                <w:b/>
                <w:color w:val="000000"/>
                <w:szCs w:val="21"/>
              </w:rPr>
            </w:pPr>
            <w:r w:rsidRPr="00D904DA">
              <w:rPr>
                <w:rFonts w:ascii="微软雅黑" w:eastAsia="微软雅黑" w:hAnsi="微软雅黑" w:cs="等线"/>
                <w:color w:val="000000"/>
                <w:kern w:val="3"/>
                <w:szCs w:val="21"/>
                <w:lang w:bidi="ar"/>
              </w:rPr>
              <w:t>▲</w:t>
            </w:r>
            <w:r w:rsidRPr="00D904DA">
              <w:rPr>
                <w:rFonts w:ascii="微软雅黑" w:eastAsia="微软雅黑" w:hAnsi="微软雅黑" w:cs="宋体" w:hint="eastAsia"/>
                <w:b/>
                <w:color w:val="000000"/>
                <w:kern w:val="3"/>
                <w:szCs w:val="21"/>
                <w:lang w:bidi="ar"/>
              </w:rPr>
              <w:t>漏洞扫描</w:t>
            </w:r>
          </w:p>
        </w:tc>
      </w:tr>
      <w:tr w:rsidR="00D904DA" w:rsidRPr="00D904DA" w14:paraId="119A2BD3" w14:textId="77777777" w:rsidTr="00F26CA9">
        <w:trPr>
          <w:trHeight w:val="600"/>
        </w:trPr>
        <w:tc>
          <w:tcPr>
            <w:tcW w:w="1300" w:type="dxa"/>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2301CDB1" w14:textId="77777777" w:rsidR="00D904DA" w:rsidRPr="00D904DA" w:rsidRDefault="00D904DA" w:rsidP="00D904DA">
            <w:pPr>
              <w:suppressAutoHyphens/>
              <w:overflowPunct w:val="0"/>
              <w:autoSpaceDE w:val="0"/>
              <w:autoSpaceDN w:val="0"/>
              <w:jc w:val="center"/>
              <w:rPr>
                <w:rFonts w:ascii="微软雅黑" w:eastAsia="微软雅黑" w:hAnsi="微软雅黑" w:cs="宋体"/>
                <w:color w:val="000000"/>
                <w:szCs w:val="21"/>
              </w:rPr>
            </w:pPr>
            <w:r w:rsidRPr="00D904DA">
              <w:rPr>
                <w:rFonts w:ascii="微软雅黑" w:eastAsia="微软雅黑" w:hAnsi="微软雅黑" w:cs="宋体" w:hint="eastAsia"/>
                <w:color w:val="000000"/>
                <w:kern w:val="3"/>
                <w:szCs w:val="21"/>
                <w:lang w:bidi="ar"/>
              </w:rPr>
              <w:t>1.2.1</w:t>
            </w:r>
          </w:p>
        </w:tc>
        <w:tc>
          <w:tcPr>
            <w:tcW w:w="7059" w:type="dxa"/>
            <w:tcBorders>
              <w:top w:val="nil"/>
              <w:left w:val="nil"/>
              <w:bottom w:val="single" w:sz="8" w:space="0" w:color="auto"/>
              <w:right w:val="single" w:sz="8" w:space="0" w:color="auto"/>
            </w:tcBorders>
            <w:shd w:val="clear" w:color="auto" w:fill="auto"/>
            <w:tcMar>
              <w:left w:w="108" w:type="dxa"/>
              <w:right w:w="108" w:type="dxa"/>
            </w:tcMar>
            <w:vAlign w:val="center"/>
          </w:tcPr>
          <w:p w14:paraId="173CC68F" w14:textId="77777777" w:rsidR="00D904DA" w:rsidRPr="00D904DA" w:rsidRDefault="00D904DA" w:rsidP="00D904DA">
            <w:pPr>
              <w:suppressAutoHyphens/>
              <w:overflowPunct w:val="0"/>
              <w:autoSpaceDE w:val="0"/>
              <w:autoSpaceDN w:val="0"/>
              <w:jc w:val="left"/>
              <w:rPr>
                <w:rFonts w:ascii="微软雅黑" w:eastAsia="微软雅黑" w:hAnsi="微软雅黑" w:cs="等线"/>
                <w:color w:val="000000"/>
                <w:szCs w:val="21"/>
              </w:rPr>
            </w:pPr>
            <w:r w:rsidRPr="00D904DA">
              <w:rPr>
                <w:rFonts w:ascii="微软雅黑" w:eastAsia="微软雅黑" w:hAnsi="微软雅黑" w:cs="等线"/>
                <w:color w:val="000000"/>
                <w:kern w:val="3"/>
                <w:szCs w:val="21"/>
                <w:lang w:bidi="ar"/>
              </w:rPr>
              <w:t>使用漏洞评估产品，检测网络设备、操作系统、数据库和应用服务中存在的安全漏洞，提供漏洞评估报告和修复建议。</w:t>
            </w:r>
          </w:p>
        </w:tc>
      </w:tr>
      <w:tr w:rsidR="00D904DA" w:rsidRPr="00D904DA" w14:paraId="3F0E6D94" w14:textId="77777777" w:rsidTr="00F26CA9">
        <w:trPr>
          <w:trHeight w:val="300"/>
        </w:trPr>
        <w:tc>
          <w:tcPr>
            <w:tcW w:w="1300" w:type="dxa"/>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62900941" w14:textId="77777777" w:rsidR="00D904DA" w:rsidRPr="00D904DA" w:rsidRDefault="00D904DA" w:rsidP="00D904DA">
            <w:pPr>
              <w:suppressAutoHyphens/>
              <w:overflowPunct w:val="0"/>
              <w:autoSpaceDE w:val="0"/>
              <w:autoSpaceDN w:val="0"/>
              <w:jc w:val="center"/>
              <w:rPr>
                <w:rFonts w:ascii="微软雅黑" w:eastAsia="微软雅黑" w:hAnsi="微软雅黑" w:cs="宋体"/>
                <w:color w:val="000000"/>
                <w:szCs w:val="21"/>
              </w:rPr>
            </w:pPr>
            <w:r w:rsidRPr="00D904DA">
              <w:rPr>
                <w:rFonts w:ascii="微软雅黑" w:eastAsia="微软雅黑" w:hAnsi="微软雅黑" w:cs="宋体" w:hint="eastAsia"/>
                <w:color w:val="000000"/>
                <w:kern w:val="3"/>
                <w:szCs w:val="21"/>
                <w:lang w:bidi="ar"/>
              </w:rPr>
              <w:t>1.2.2</w:t>
            </w:r>
          </w:p>
        </w:tc>
        <w:tc>
          <w:tcPr>
            <w:tcW w:w="7059" w:type="dxa"/>
            <w:tcBorders>
              <w:top w:val="nil"/>
              <w:left w:val="nil"/>
              <w:bottom w:val="single" w:sz="8" w:space="0" w:color="auto"/>
              <w:right w:val="single" w:sz="8" w:space="0" w:color="auto"/>
            </w:tcBorders>
            <w:shd w:val="clear" w:color="auto" w:fill="auto"/>
            <w:tcMar>
              <w:left w:w="108" w:type="dxa"/>
              <w:right w:w="108" w:type="dxa"/>
            </w:tcMar>
            <w:vAlign w:val="center"/>
          </w:tcPr>
          <w:p w14:paraId="4ABFE704" w14:textId="77777777" w:rsidR="00D904DA" w:rsidRPr="00D904DA" w:rsidRDefault="00D904DA" w:rsidP="00D904DA">
            <w:pPr>
              <w:suppressAutoHyphens/>
              <w:overflowPunct w:val="0"/>
              <w:autoSpaceDE w:val="0"/>
              <w:autoSpaceDN w:val="0"/>
              <w:jc w:val="left"/>
              <w:rPr>
                <w:rFonts w:ascii="微软雅黑" w:eastAsia="微软雅黑" w:hAnsi="微软雅黑" w:cs="等线"/>
                <w:color w:val="000000"/>
                <w:szCs w:val="21"/>
              </w:rPr>
            </w:pPr>
            <w:r w:rsidRPr="00D904DA">
              <w:rPr>
                <w:rFonts w:ascii="微软雅黑" w:eastAsia="微软雅黑" w:hAnsi="微软雅黑" w:cs="等线"/>
                <w:color w:val="000000"/>
                <w:kern w:val="3"/>
                <w:szCs w:val="21"/>
                <w:lang w:bidi="ar"/>
              </w:rPr>
              <w:t>漏洞包含：系统漏洞、web漏洞、应用漏洞、配置隐患、弱口令。</w:t>
            </w:r>
          </w:p>
        </w:tc>
      </w:tr>
      <w:tr w:rsidR="00D904DA" w:rsidRPr="00D904DA" w14:paraId="27C0946E" w14:textId="77777777" w:rsidTr="00F26CA9">
        <w:trPr>
          <w:trHeight w:val="300"/>
        </w:trPr>
        <w:tc>
          <w:tcPr>
            <w:tcW w:w="1300" w:type="dxa"/>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278E9A8A" w14:textId="77777777" w:rsidR="00D904DA" w:rsidRPr="00D904DA" w:rsidRDefault="00D904DA" w:rsidP="00D904DA">
            <w:pPr>
              <w:suppressAutoHyphens/>
              <w:overflowPunct w:val="0"/>
              <w:autoSpaceDE w:val="0"/>
              <w:autoSpaceDN w:val="0"/>
              <w:jc w:val="center"/>
              <w:rPr>
                <w:rFonts w:ascii="微软雅黑" w:eastAsia="微软雅黑" w:hAnsi="微软雅黑" w:cs="宋体"/>
                <w:color w:val="000000"/>
                <w:szCs w:val="21"/>
              </w:rPr>
            </w:pPr>
            <w:r w:rsidRPr="00D904DA">
              <w:rPr>
                <w:rFonts w:ascii="微软雅黑" w:eastAsia="微软雅黑" w:hAnsi="微软雅黑" w:cs="宋体" w:hint="eastAsia"/>
                <w:color w:val="000000"/>
                <w:kern w:val="3"/>
                <w:szCs w:val="21"/>
                <w:lang w:bidi="ar"/>
              </w:rPr>
              <w:t>1.2.3</w:t>
            </w:r>
          </w:p>
        </w:tc>
        <w:tc>
          <w:tcPr>
            <w:tcW w:w="7059" w:type="dxa"/>
            <w:tcBorders>
              <w:top w:val="nil"/>
              <w:left w:val="nil"/>
              <w:bottom w:val="single" w:sz="8" w:space="0" w:color="auto"/>
              <w:right w:val="single" w:sz="8" w:space="0" w:color="auto"/>
            </w:tcBorders>
            <w:shd w:val="clear" w:color="auto" w:fill="auto"/>
            <w:tcMar>
              <w:left w:w="108" w:type="dxa"/>
              <w:right w:w="108" w:type="dxa"/>
            </w:tcMar>
            <w:vAlign w:val="center"/>
          </w:tcPr>
          <w:p w14:paraId="24CB5675" w14:textId="77777777" w:rsidR="00D904DA" w:rsidRPr="00D904DA" w:rsidRDefault="00D904DA" w:rsidP="00D904DA">
            <w:pPr>
              <w:suppressAutoHyphens/>
              <w:overflowPunct w:val="0"/>
              <w:autoSpaceDE w:val="0"/>
              <w:autoSpaceDN w:val="0"/>
              <w:jc w:val="left"/>
              <w:rPr>
                <w:rFonts w:ascii="微软雅黑" w:eastAsia="微软雅黑" w:hAnsi="微软雅黑" w:cs="等线"/>
                <w:color w:val="000000"/>
                <w:szCs w:val="21"/>
              </w:rPr>
            </w:pPr>
            <w:r w:rsidRPr="00D904DA">
              <w:rPr>
                <w:rFonts w:ascii="微软雅黑" w:eastAsia="微软雅黑" w:hAnsi="微软雅黑" w:cs="等线"/>
                <w:color w:val="000000"/>
                <w:kern w:val="3"/>
                <w:szCs w:val="21"/>
                <w:lang w:bidi="ar"/>
              </w:rPr>
              <w:t>服务IP数量不少于300IP，服务器-包含虚拟机。</w:t>
            </w:r>
          </w:p>
        </w:tc>
      </w:tr>
      <w:tr w:rsidR="00D904DA" w:rsidRPr="00D904DA" w14:paraId="56574D14" w14:textId="77777777" w:rsidTr="00F26CA9">
        <w:trPr>
          <w:trHeight w:val="300"/>
        </w:trPr>
        <w:tc>
          <w:tcPr>
            <w:tcW w:w="1300" w:type="dxa"/>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220B1635" w14:textId="77777777" w:rsidR="00D904DA" w:rsidRPr="00D904DA" w:rsidRDefault="00D904DA" w:rsidP="00D904DA">
            <w:pPr>
              <w:suppressAutoHyphens/>
              <w:overflowPunct w:val="0"/>
              <w:autoSpaceDE w:val="0"/>
              <w:autoSpaceDN w:val="0"/>
              <w:jc w:val="center"/>
              <w:rPr>
                <w:rFonts w:ascii="微软雅黑" w:eastAsia="微软雅黑" w:hAnsi="微软雅黑" w:cs="宋体"/>
                <w:b/>
                <w:color w:val="000000"/>
                <w:szCs w:val="21"/>
              </w:rPr>
            </w:pPr>
            <w:r w:rsidRPr="00D904DA">
              <w:rPr>
                <w:rFonts w:ascii="微软雅黑" w:eastAsia="微软雅黑" w:hAnsi="微软雅黑" w:cs="宋体" w:hint="eastAsia"/>
                <w:b/>
                <w:color w:val="000000"/>
                <w:kern w:val="3"/>
                <w:szCs w:val="21"/>
                <w:lang w:bidi="ar"/>
              </w:rPr>
              <w:t>1.3</w:t>
            </w:r>
          </w:p>
        </w:tc>
        <w:tc>
          <w:tcPr>
            <w:tcW w:w="7059" w:type="dxa"/>
            <w:tcBorders>
              <w:top w:val="nil"/>
              <w:left w:val="nil"/>
              <w:bottom w:val="single" w:sz="8" w:space="0" w:color="auto"/>
              <w:right w:val="single" w:sz="8" w:space="0" w:color="auto"/>
            </w:tcBorders>
            <w:shd w:val="clear" w:color="auto" w:fill="auto"/>
            <w:tcMar>
              <w:left w:w="108" w:type="dxa"/>
              <w:right w:w="108" w:type="dxa"/>
            </w:tcMar>
            <w:vAlign w:val="center"/>
          </w:tcPr>
          <w:p w14:paraId="1E5FA55B" w14:textId="77777777" w:rsidR="00D904DA" w:rsidRPr="00D904DA" w:rsidRDefault="00D904DA" w:rsidP="00D904DA">
            <w:pPr>
              <w:suppressAutoHyphens/>
              <w:overflowPunct w:val="0"/>
              <w:autoSpaceDE w:val="0"/>
              <w:autoSpaceDN w:val="0"/>
              <w:jc w:val="left"/>
              <w:rPr>
                <w:rFonts w:ascii="微软雅黑" w:eastAsia="微软雅黑" w:hAnsi="微软雅黑" w:cs="宋体"/>
                <w:b/>
                <w:color w:val="000000"/>
                <w:szCs w:val="21"/>
              </w:rPr>
            </w:pPr>
            <w:r w:rsidRPr="00D904DA">
              <w:rPr>
                <w:rFonts w:ascii="微软雅黑" w:eastAsia="微软雅黑" w:hAnsi="微软雅黑" w:cs="宋体" w:hint="eastAsia"/>
                <w:b/>
                <w:color w:val="000000"/>
                <w:kern w:val="3"/>
                <w:szCs w:val="21"/>
                <w:lang w:bidi="ar"/>
              </w:rPr>
              <w:t>报告解读及加固支持</w:t>
            </w:r>
          </w:p>
        </w:tc>
      </w:tr>
      <w:tr w:rsidR="00D904DA" w:rsidRPr="00D904DA" w14:paraId="0BBED85C" w14:textId="77777777" w:rsidTr="00F26CA9">
        <w:trPr>
          <w:trHeight w:val="600"/>
        </w:trPr>
        <w:tc>
          <w:tcPr>
            <w:tcW w:w="1300" w:type="dxa"/>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6E34DADE" w14:textId="77777777" w:rsidR="00D904DA" w:rsidRPr="00D904DA" w:rsidRDefault="00D904DA" w:rsidP="00D904DA">
            <w:pPr>
              <w:suppressAutoHyphens/>
              <w:overflowPunct w:val="0"/>
              <w:autoSpaceDE w:val="0"/>
              <w:autoSpaceDN w:val="0"/>
              <w:jc w:val="center"/>
              <w:rPr>
                <w:rFonts w:ascii="微软雅黑" w:eastAsia="微软雅黑" w:hAnsi="微软雅黑" w:cs="宋体"/>
                <w:color w:val="000000"/>
                <w:szCs w:val="21"/>
              </w:rPr>
            </w:pPr>
            <w:r w:rsidRPr="00D904DA">
              <w:rPr>
                <w:rFonts w:ascii="微软雅黑" w:eastAsia="微软雅黑" w:hAnsi="微软雅黑" w:cs="宋体" w:hint="eastAsia"/>
                <w:color w:val="000000"/>
                <w:kern w:val="3"/>
                <w:szCs w:val="21"/>
                <w:lang w:bidi="ar"/>
              </w:rPr>
              <w:t>1.3.1</w:t>
            </w:r>
          </w:p>
        </w:tc>
        <w:tc>
          <w:tcPr>
            <w:tcW w:w="7059" w:type="dxa"/>
            <w:tcBorders>
              <w:top w:val="nil"/>
              <w:left w:val="nil"/>
              <w:bottom w:val="single" w:sz="8" w:space="0" w:color="auto"/>
              <w:right w:val="single" w:sz="8" w:space="0" w:color="auto"/>
            </w:tcBorders>
            <w:shd w:val="clear" w:color="auto" w:fill="auto"/>
            <w:tcMar>
              <w:left w:w="108" w:type="dxa"/>
              <w:right w:w="108" w:type="dxa"/>
            </w:tcMar>
            <w:vAlign w:val="center"/>
          </w:tcPr>
          <w:p w14:paraId="7CBD7859" w14:textId="77777777" w:rsidR="00D904DA" w:rsidRPr="00D904DA" w:rsidRDefault="00D904DA" w:rsidP="00D904DA">
            <w:pPr>
              <w:suppressAutoHyphens/>
              <w:overflowPunct w:val="0"/>
              <w:autoSpaceDE w:val="0"/>
              <w:autoSpaceDN w:val="0"/>
              <w:jc w:val="left"/>
              <w:rPr>
                <w:rFonts w:ascii="微软雅黑" w:eastAsia="微软雅黑" w:hAnsi="微软雅黑" w:cs="宋体"/>
                <w:color w:val="000000"/>
                <w:szCs w:val="21"/>
              </w:rPr>
            </w:pPr>
            <w:r w:rsidRPr="00D904DA">
              <w:rPr>
                <w:rFonts w:ascii="微软雅黑" w:eastAsia="微软雅黑" w:hAnsi="微软雅黑" w:cs="等线"/>
                <w:color w:val="000000"/>
                <w:kern w:val="3"/>
                <w:szCs w:val="21"/>
                <w:lang w:bidi="ar"/>
              </w:rPr>
              <w:t>对漏洞扫描或渗透测试结果进行分析，协助验证漏洞的威胁风险，提供漏洞修补加固建议；漏洞修补加固的现场咨询服务，协助落实漏洞管理推进工作。</w:t>
            </w:r>
          </w:p>
        </w:tc>
      </w:tr>
      <w:tr w:rsidR="00D904DA" w:rsidRPr="00D904DA" w14:paraId="60379A25" w14:textId="77777777" w:rsidTr="00F26CA9">
        <w:trPr>
          <w:trHeight w:val="300"/>
        </w:trPr>
        <w:tc>
          <w:tcPr>
            <w:tcW w:w="1300" w:type="dxa"/>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337EF5CC" w14:textId="77777777" w:rsidR="00D904DA" w:rsidRPr="00D904DA" w:rsidRDefault="00D904DA" w:rsidP="00D904DA">
            <w:pPr>
              <w:suppressAutoHyphens/>
              <w:overflowPunct w:val="0"/>
              <w:autoSpaceDE w:val="0"/>
              <w:autoSpaceDN w:val="0"/>
              <w:jc w:val="center"/>
              <w:rPr>
                <w:rFonts w:ascii="微软雅黑" w:eastAsia="微软雅黑" w:hAnsi="微软雅黑" w:cs="宋体"/>
                <w:b/>
                <w:color w:val="000000"/>
                <w:szCs w:val="21"/>
              </w:rPr>
            </w:pPr>
            <w:r w:rsidRPr="00D904DA">
              <w:rPr>
                <w:rFonts w:ascii="微软雅黑" w:eastAsia="微软雅黑" w:hAnsi="微软雅黑" w:cs="宋体" w:hint="eastAsia"/>
                <w:b/>
                <w:color w:val="000000"/>
                <w:kern w:val="3"/>
                <w:szCs w:val="21"/>
                <w:lang w:bidi="ar"/>
              </w:rPr>
              <w:t>1.4</w:t>
            </w:r>
          </w:p>
        </w:tc>
        <w:tc>
          <w:tcPr>
            <w:tcW w:w="7059" w:type="dxa"/>
            <w:tcBorders>
              <w:top w:val="nil"/>
              <w:left w:val="nil"/>
              <w:bottom w:val="single" w:sz="8" w:space="0" w:color="auto"/>
              <w:right w:val="single" w:sz="8" w:space="0" w:color="auto"/>
            </w:tcBorders>
            <w:shd w:val="clear" w:color="auto" w:fill="auto"/>
            <w:tcMar>
              <w:left w:w="108" w:type="dxa"/>
              <w:right w:w="108" w:type="dxa"/>
            </w:tcMar>
            <w:vAlign w:val="center"/>
          </w:tcPr>
          <w:p w14:paraId="28A86BAD" w14:textId="77777777" w:rsidR="00D904DA" w:rsidRPr="00D904DA" w:rsidRDefault="00D904DA" w:rsidP="00D904DA">
            <w:pPr>
              <w:suppressAutoHyphens/>
              <w:overflowPunct w:val="0"/>
              <w:autoSpaceDE w:val="0"/>
              <w:autoSpaceDN w:val="0"/>
              <w:jc w:val="left"/>
              <w:rPr>
                <w:rFonts w:ascii="微软雅黑" w:eastAsia="微软雅黑" w:hAnsi="微软雅黑" w:cs="宋体"/>
                <w:b/>
                <w:color w:val="000000"/>
                <w:szCs w:val="21"/>
              </w:rPr>
            </w:pPr>
            <w:r w:rsidRPr="00D904DA">
              <w:rPr>
                <w:rFonts w:ascii="微软雅黑" w:eastAsia="微软雅黑" w:hAnsi="微软雅黑" w:cs="宋体" w:hint="eastAsia"/>
                <w:b/>
                <w:color w:val="000000"/>
                <w:kern w:val="3"/>
                <w:szCs w:val="21"/>
                <w:lang w:bidi="ar"/>
              </w:rPr>
              <w:t>▲渗透测试</w:t>
            </w:r>
          </w:p>
        </w:tc>
      </w:tr>
      <w:tr w:rsidR="00D904DA" w:rsidRPr="00D904DA" w14:paraId="04DCB8D1" w14:textId="77777777" w:rsidTr="00F26CA9">
        <w:trPr>
          <w:trHeight w:val="960"/>
        </w:trPr>
        <w:tc>
          <w:tcPr>
            <w:tcW w:w="1300" w:type="dxa"/>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50217686" w14:textId="77777777" w:rsidR="00D904DA" w:rsidRPr="00D904DA" w:rsidRDefault="00D904DA" w:rsidP="00D904DA">
            <w:pPr>
              <w:suppressAutoHyphens/>
              <w:overflowPunct w:val="0"/>
              <w:autoSpaceDE w:val="0"/>
              <w:autoSpaceDN w:val="0"/>
              <w:jc w:val="center"/>
              <w:rPr>
                <w:rFonts w:ascii="微软雅黑" w:eastAsia="微软雅黑" w:hAnsi="微软雅黑" w:cs="宋体"/>
                <w:color w:val="000000"/>
                <w:szCs w:val="21"/>
              </w:rPr>
            </w:pPr>
            <w:r w:rsidRPr="00D904DA">
              <w:rPr>
                <w:rFonts w:ascii="微软雅黑" w:eastAsia="微软雅黑" w:hAnsi="微软雅黑" w:cs="宋体" w:hint="eastAsia"/>
                <w:color w:val="000000"/>
                <w:kern w:val="3"/>
                <w:szCs w:val="21"/>
                <w:lang w:bidi="ar"/>
              </w:rPr>
              <w:t>1.4.1</w:t>
            </w:r>
          </w:p>
        </w:tc>
        <w:tc>
          <w:tcPr>
            <w:tcW w:w="7059" w:type="dxa"/>
            <w:tcBorders>
              <w:top w:val="nil"/>
              <w:left w:val="nil"/>
              <w:bottom w:val="single" w:sz="8" w:space="0" w:color="auto"/>
              <w:right w:val="single" w:sz="8" w:space="0" w:color="auto"/>
            </w:tcBorders>
            <w:shd w:val="clear" w:color="auto" w:fill="auto"/>
            <w:tcMar>
              <w:left w:w="108" w:type="dxa"/>
              <w:right w:w="108" w:type="dxa"/>
            </w:tcMar>
            <w:vAlign w:val="bottom"/>
          </w:tcPr>
          <w:p w14:paraId="2ECCE0E7" w14:textId="77777777" w:rsidR="00D904DA" w:rsidRPr="00D904DA" w:rsidRDefault="00D904DA" w:rsidP="00D904DA">
            <w:pPr>
              <w:suppressAutoHyphens/>
              <w:overflowPunct w:val="0"/>
              <w:autoSpaceDE w:val="0"/>
              <w:autoSpaceDN w:val="0"/>
              <w:jc w:val="left"/>
              <w:rPr>
                <w:rFonts w:ascii="微软雅黑" w:eastAsia="微软雅黑" w:hAnsi="微软雅黑" w:cs="等线"/>
                <w:color w:val="000000"/>
                <w:szCs w:val="21"/>
              </w:rPr>
            </w:pPr>
            <w:r w:rsidRPr="00D904DA">
              <w:rPr>
                <w:rFonts w:ascii="微软雅黑" w:eastAsia="微软雅黑" w:hAnsi="微软雅黑" w:cs="等线"/>
                <w:color w:val="000000"/>
                <w:kern w:val="3"/>
                <w:szCs w:val="21"/>
                <w:lang w:bidi="ar"/>
              </w:rPr>
              <w:t>对应用系统进行人工安全渗透测试。通过人工灰盒的测试方式，发现网络和业务系统中网络和系统存在的安全缺陷，提供渗透测试报告和改进建议，并提供现场的报告解读与加固支持。</w:t>
            </w:r>
          </w:p>
        </w:tc>
      </w:tr>
      <w:tr w:rsidR="00D904DA" w:rsidRPr="00D904DA" w14:paraId="11D59EA6" w14:textId="77777777" w:rsidTr="00F26CA9">
        <w:trPr>
          <w:trHeight w:val="2240"/>
        </w:trPr>
        <w:tc>
          <w:tcPr>
            <w:tcW w:w="1300" w:type="dxa"/>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22AAD490" w14:textId="77777777" w:rsidR="00D904DA" w:rsidRPr="00D904DA" w:rsidRDefault="00D904DA" w:rsidP="00D904DA">
            <w:pPr>
              <w:suppressAutoHyphens/>
              <w:overflowPunct w:val="0"/>
              <w:autoSpaceDE w:val="0"/>
              <w:autoSpaceDN w:val="0"/>
              <w:jc w:val="center"/>
              <w:rPr>
                <w:rFonts w:ascii="微软雅黑" w:eastAsia="微软雅黑" w:hAnsi="微软雅黑" w:cs="宋体"/>
                <w:color w:val="000000"/>
                <w:szCs w:val="21"/>
              </w:rPr>
            </w:pPr>
            <w:r w:rsidRPr="00D904DA">
              <w:rPr>
                <w:rFonts w:ascii="微软雅黑" w:eastAsia="微软雅黑" w:hAnsi="微软雅黑" w:cs="宋体" w:hint="eastAsia"/>
                <w:color w:val="000000"/>
                <w:kern w:val="3"/>
                <w:szCs w:val="21"/>
                <w:lang w:bidi="ar"/>
              </w:rPr>
              <w:lastRenderedPageBreak/>
              <w:t>1.4.2</w:t>
            </w:r>
          </w:p>
        </w:tc>
        <w:tc>
          <w:tcPr>
            <w:tcW w:w="7059" w:type="dxa"/>
            <w:tcBorders>
              <w:top w:val="nil"/>
              <w:left w:val="nil"/>
              <w:bottom w:val="single" w:sz="8" w:space="0" w:color="auto"/>
              <w:right w:val="single" w:sz="8" w:space="0" w:color="auto"/>
            </w:tcBorders>
            <w:shd w:val="clear" w:color="auto" w:fill="auto"/>
            <w:tcMar>
              <w:left w:w="108" w:type="dxa"/>
              <w:right w:w="108" w:type="dxa"/>
            </w:tcMar>
            <w:vAlign w:val="bottom"/>
          </w:tcPr>
          <w:p w14:paraId="0EA9595B" w14:textId="77777777" w:rsidR="00D904DA" w:rsidRPr="00D904DA" w:rsidRDefault="00D904DA" w:rsidP="00D904DA">
            <w:pPr>
              <w:suppressAutoHyphens/>
              <w:overflowPunct w:val="0"/>
              <w:autoSpaceDE w:val="0"/>
              <w:autoSpaceDN w:val="0"/>
              <w:jc w:val="left"/>
              <w:rPr>
                <w:rFonts w:ascii="微软雅黑" w:eastAsia="微软雅黑" w:hAnsi="微软雅黑" w:cs="等线"/>
                <w:color w:val="000000"/>
                <w:szCs w:val="21"/>
              </w:rPr>
            </w:pPr>
            <w:r w:rsidRPr="00D904DA">
              <w:rPr>
                <w:rFonts w:ascii="微软雅黑" w:eastAsia="微软雅黑" w:hAnsi="微软雅黑" w:cs="等线"/>
                <w:color w:val="000000"/>
                <w:kern w:val="3"/>
                <w:szCs w:val="21"/>
                <w:lang w:bidi="ar"/>
              </w:rPr>
              <w:t>内容摘要包含：Web应用发现、Web应用识别、错误代码分析、爬虫分析，基础配置、应用管理界面、HTTP方法、传输加密、应用配置、过期及备份页面、认证绕过、用户枚举、口令猜解、账号所得策略、图形验证码、密码修改、密码重置、注销登录，Cookie安全、会话固定、会话变量泄露、</w:t>
            </w:r>
            <w:proofErr w:type="gramStart"/>
            <w:r w:rsidRPr="00D904DA">
              <w:rPr>
                <w:rFonts w:ascii="微软雅黑" w:eastAsia="微软雅黑" w:hAnsi="微软雅黑" w:cs="等线"/>
                <w:color w:val="000000"/>
                <w:kern w:val="3"/>
                <w:szCs w:val="21"/>
                <w:lang w:bidi="ar"/>
              </w:rPr>
              <w:t>跨站请求</w:t>
            </w:r>
            <w:proofErr w:type="gramEnd"/>
            <w:r w:rsidRPr="00D904DA">
              <w:rPr>
                <w:rFonts w:ascii="微软雅黑" w:eastAsia="微软雅黑" w:hAnsi="微软雅黑" w:cs="等线"/>
                <w:color w:val="000000"/>
                <w:kern w:val="3"/>
                <w:szCs w:val="21"/>
                <w:lang w:bidi="ar"/>
              </w:rPr>
              <w:t>伪造，授权绕过、权限提升、路径遍历、业务逻辑，</w:t>
            </w:r>
            <w:proofErr w:type="gramStart"/>
            <w:r w:rsidRPr="00D904DA">
              <w:rPr>
                <w:rFonts w:ascii="微软雅黑" w:eastAsia="微软雅黑" w:hAnsi="微软雅黑" w:cs="等线"/>
                <w:color w:val="000000"/>
                <w:kern w:val="3"/>
                <w:szCs w:val="21"/>
                <w:lang w:bidi="ar"/>
              </w:rPr>
              <w:t>跨站脚本</w:t>
            </w:r>
            <w:proofErr w:type="gramEnd"/>
            <w:r w:rsidRPr="00D904DA">
              <w:rPr>
                <w:rFonts w:ascii="微软雅黑" w:eastAsia="微软雅黑" w:hAnsi="微软雅黑" w:cs="等线"/>
                <w:color w:val="000000"/>
                <w:kern w:val="3"/>
                <w:szCs w:val="21"/>
                <w:lang w:bidi="ar"/>
              </w:rPr>
              <w:t>、HTTP内容拆分、SQL注入、命令执行、代码注入、XML注入、SSL注入、XPATH注入、URL跳转、文件上传等。服务对象数量。</w:t>
            </w:r>
          </w:p>
        </w:tc>
      </w:tr>
      <w:tr w:rsidR="00D904DA" w:rsidRPr="00D904DA" w14:paraId="3401BA67" w14:textId="77777777" w:rsidTr="00F26CA9">
        <w:trPr>
          <w:trHeight w:val="320"/>
        </w:trPr>
        <w:tc>
          <w:tcPr>
            <w:tcW w:w="1300" w:type="dxa"/>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4B340EAF" w14:textId="77777777" w:rsidR="00D904DA" w:rsidRPr="00D904DA" w:rsidRDefault="00D904DA" w:rsidP="00D904DA">
            <w:pPr>
              <w:suppressAutoHyphens/>
              <w:overflowPunct w:val="0"/>
              <w:autoSpaceDE w:val="0"/>
              <w:autoSpaceDN w:val="0"/>
              <w:jc w:val="center"/>
              <w:rPr>
                <w:rFonts w:ascii="微软雅黑" w:eastAsia="微软雅黑" w:hAnsi="微软雅黑" w:cs="宋体"/>
                <w:color w:val="000000"/>
                <w:szCs w:val="21"/>
              </w:rPr>
            </w:pPr>
            <w:r w:rsidRPr="00D904DA">
              <w:rPr>
                <w:rFonts w:ascii="微软雅黑" w:eastAsia="微软雅黑" w:hAnsi="微软雅黑" w:cs="宋体" w:hint="eastAsia"/>
                <w:color w:val="000000"/>
                <w:kern w:val="3"/>
                <w:szCs w:val="21"/>
                <w:lang w:bidi="ar"/>
              </w:rPr>
              <w:t>1.4.3</w:t>
            </w:r>
          </w:p>
        </w:tc>
        <w:tc>
          <w:tcPr>
            <w:tcW w:w="7059" w:type="dxa"/>
            <w:tcBorders>
              <w:top w:val="nil"/>
              <w:left w:val="nil"/>
              <w:bottom w:val="single" w:sz="8" w:space="0" w:color="auto"/>
              <w:right w:val="single" w:sz="8" w:space="0" w:color="auto"/>
            </w:tcBorders>
            <w:shd w:val="clear" w:color="auto" w:fill="auto"/>
            <w:tcMar>
              <w:left w:w="108" w:type="dxa"/>
              <w:right w:w="108" w:type="dxa"/>
            </w:tcMar>
            <w:vAlign w:val="bottom"/>
          </w:tcPr>
          <w:p w14:paraId="27243B3F" w14:textId="77777777" w:rsidR="00D904DA" w:rsidRPr="00D904DA" w:rsidRDefault="00D904DA" w:rsidP="00D904DA">
            <w:pPr>
              <w:suppressAutoHyphens/>
              <w:overflowPunct w:val="0"/>
              <w:autoSpaceDE w:val="0"/>
              <w:autoSpaceDN w:val="0"/>
              <w:jc w:val="left"/>
              <w:rPr>
                <w:rFonts w:ascii="微软雅黑" w:eastAsia="微软雅黑" w:hAnsi="微软雅黑" w:cs="宋体"/>
                <w:color w:val="000000"/>
                <w:sz w:val="24"/>
                <w:szCs w:val="24"/>
              </w:rPr>
            </w:pPr>
            <w:r w:rsidRPr="00D904DA">
              <w:rPr>
                <w:rFonts w:ascii="微软雅黑" w:eastAsia="微软雅黑" w:hAnsi="微软雅黑" w:cs="宋体" w:hint="eastAsia"/>
                <w:color w:val="000000"/>
                <w:kern w:val="3"/>
                <w:sz w:val="24"/>
                <w:szCs w:val="24"/>
                <w:lang w:bidi="ar"/>
              </w:rPr>
              <w:t>涉及院内8个业务系统。</w:t>
            </w:r>
          </w:p>
        </w:tc>
      </w:tr>
      <w:tr w:rsidR="00D904DA" w:rsidRPr="00D904DA" w14:paraId="1D4BFE0F" w14:textId="77777777" w:rsidTr="00F26CA9">
        <w:trPr>
          <w:trHeight w:val="300"/>
        </w:trPr>
        <w:tc>
          <w:tcPr>
            <w:tcW w:w="1300" w:type="dxa"/>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4158C514" w14:textId="77777777" w:rsidR="00D904DA" w:rsidRPr="00D904DA" w:rsidRDefault="00D904DA" w:rsidP="00D904DA">
            <w:pPr>
              <w:suppressAutoHyphens/>
              <w:overflowPunct w:val="0"/>
              <w:autoSpaceDE w:val="0"/>
              <w:autoSpaceDN w:val="0"/>
              <w:jc w:val="center"/>
              <w:rPr>
                <w:rFonts w:ascii="微软雅黑" w:eastAsia="微软雅黑" w:hAnsi="微软雅黑" w:cs="宋体"/>
                <w:b/>
                <w:color w:val="000000"/>
                <w:szCs w:val="21"/>
              </w:rPr>
            </w:pPr>
            <w:r w:rsidRPr="00D904DA">
              <w:rPr>
                <w:rFonts w:ascii="微软雅黑" w:eastAsia="微软雅黑" w:hAnsi="微软雅黑" w:cs="宋体" w:hint="eastAsia"/>
                <w:b/>
                <w:color w:val="000000"/>
                <w:kern w:val="3"/>
                <w:szCs w:val="21"/>
                <w:lang w:bidi="ar"/>
              </w:rPr>
              <w:t>1.5</w:t>
            </w:r>
          </w:p>
        </w:tc>
        <w:tc>
          <w:tcPr>
            <w:tcW w:w="7059" w:type="dxa"/>
            <w:tcBorders>
              <w:top w:val="nil"/>
              <w:left w:val="nil"/>
              <w:bottom w:val="single" w:sz="8" w:space="0" w:color="auto"/>
              <w:right w:val="single" w:sz="8" w:space="0" w:color="auto"/>
            </w:tcBorders>
            <w:shd w:val="clear" w:color="auto" w:fill="auto"/>
            <w:tcMar>
              <w:left w:w="108" w:type="dxa"/>
              <w:right w:w="108" w:type="dxa"/>
            </w:tcMar>
            <w:vAlign w:val="center"/>
          </w:tcPr>
          <w:p w14:paraId="058D6AEF" w14:textId="77777777" w:rsidR="00D904DA" w:rsidRPr="00D904DA" w:rsidRDefault="00D904DA" w:rsidP="00D904DA">
            <w:pPr>
              <w:suppressAutoHyphens/>
              <w:overflowPunct w:val="0"/>
              <w:autoSpaceDE w:val="0"/>
              <w:autoSpaceDN w:val="0"/>
              <w:jc w:val="left"/>
              <w:rPr>
                <w:rFonts w:ascii="微软雅黑" w:eastAsia="微软雅黑" w:hAnsi="微软雅黑" w:cs="宋体"/>
                <w:b/>
                <w:color w:val="000000"/>
                <w:szCs w:val="21"/>
              </w:rPr>
            </w:pPr>
            <w:r w:rsidRPr="00D904DA">
              <w:rPr>
                <w:rFonts w:ascii="微软雅黑" w:eastAsia="微软雅黑" w:hAnsi="微软雅黑" w:cs="宋体" w:hint="eastAsia"/>
                <w:b/>
                <w:color w:val="000000"/>
                <w:kern w:val="3"/>
                <w:szCs w:val="21"/>
                <w:lang w:bidi="ar"/>
              </w:rPr>
              <w:t>应急响应</w:t>
            </w:r>
          </w:p>
        </w:tc>
      </w:tr>
      <w:tr w:rsidR="00D904DA" w:rsidRPr="00D904DA" w14:paraId="30420CCD" w14:textId="77777777" w:rsidTr="00F26CA9">
        <w:trPr>
          <w:trHeight w:val="3200"/>
        </w:trPr>
        <w:tc>
          <w:tcPr>
            <w:tcW w:w="1300" w:type="dxa"/>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075E57E0" w14:textId="77777777" w:rsidR="00D904DA" w:rsidRPr="00D904DA" w:rsidRDefault="00D904DA" w:rsidP="00D904DA">
            <w:pPr>
              <w:suppressAutoHyphens/>
              <w:overflowPunct w:val="0"/>
              <w:autoSpaceDE w:val="0"/>
              <w:autoSpaceDN w:val="0"/>
              <w:jc w:val="center"/>
              <w:rPr>
                <w:rFonts w:ascii="微软雅黑" w:eastAsia="微软雅黑" w:hAnsi="微软雅黑" w:cs="宋体"/>
                <w:color w:val="000000"/>
                <w:szCs w:val="21"/>
              </w:rPr>
            </w:pPr>
            <w:r w:rsidRPr="00D904DA">
              <w:rPr>
                <w:rFonts w:ascii="微软雅黑" w:eastAsia="微软雅黑" w:hAnsi="微软雅黑" w:cs="宋体" w:hint="eastAsia"/>
                <w:color w:val="000000"/>
                <w:kern w:val="3"/>
                <w:szCs w:val="21"/>
                <w:lang w:bidi="ar"/>
              </w:rPr>
              <w:t>1.5.1</w:t>
            </w:r>
          </w:p>
        </w:tc>
        <w:tc>
          <w:tcPr>
            <w:tcW w:w="7059" w:type="dxa"/>
            <w:tcBorders>
              <w:top w:val="nil"/>
              <w:left w:val="nil"/>
              <w:bottom w:val="single" w:sz="8" w:space="0" w:color="auto"/>
              <w:right w:val="single" w:sz="8" w:space="0" w:color="auto"/>
            </w:tcBorders>
            <w:shd w:val="clear" w:color="auto" w:fill="auto"/>
            <w:tcMar>
              <w:left w:w="108" w:type="dxa"/>
              <w:right w:w="108" w:type="dxa"/>
            </w:tcMar>
            <w:vAlign w:val="bottom"/>
          </w:tcPr>
          <w:p w14:paraId="495DD85C" w14:textId="77777777" w:rsidR="00D904DA" w:rsidRPr="00D904DA" w:rsidRDefault="00D904DA" w:rsidP="00D904DA">
            <w:pPr>
              <w:suppressAutoHyphens/>
              <w:overflowPunct w:val="0"/>
              <w:autoSpaceDE w:val="0"/>
              <w:autoSpaceDN w:val="0"/>
              <w:jc w:val="left"/>
              <w:rPr>
                <w:rFonts w:ascii="微软雅黑" w:eastAsia="微软雅黑" w:hAnsi="微软雅黑" w:cs="等线"/>
                <w:color w:val="000000"/>
                <w:szCs w:val="21"/>
              </w:rPr>
            </w:pPr>
            <w:r w:rsidRPr="00D904DA">
              <w:rPr>
                <w:rFonts w:ascii="微软雅黑" w:eastAsia="微软雅黑" w:hAnsi="微软雅黑" w:cs="等线"/>
                <w:color w:val="000000"/>
                <w:kern w:val="3"/>
                <w:szCs w:val="21"/>
                <w:lang w:bidi="ar"/>
              </w:rPr>
              <w:t>提供各种安全事件的安全通告，协助医院在发生重大安全事件（如入侵攻击事件、ODAY漏洞突发处理）时，提供现场应急响应服务。在重大报道、敏感时期以及国家法定节假日期间，提供安全应急响应服务，对系统进行实时监控与分析，并及时处理系统运行中存在的安全问题，当发生重大事件，包括入侵或者破坏发生时，对应的处理方法主要的原则是首先保护或恢复计算机、网络服务的正常工作；然后再对入侵者进行追查。对于医院紧急事件响应服务主要包括准备、识别事件（判定安全事件类型）、抑制（缩小事件的影响范围）、解决问题、恢复以及后续跟踪。尽可能减小和控制</w:t>
            </w:r>
            <w:proofErr w:type="gramStart"/>
            <w:r w:rsidRPr="00D904DA">
              <w:rPr>
                <w:rFonts w:ascii="微软雅黑" w:eastAsia="微软雅黑" w:hAnsi="微软雅黑" w:cs="等线"/>
                <w:color w:val="000000"/>
                <w:kern w:val="3"/>
                <w:szCs w:val="21"/>
                <w:lang w:bidi="ar"/>
              </w:rPr>
              <w:t>住网络</w:t>
            </w:r>
            <w:proofErr w:type="gramEnd"/>
            <w:r w:rsidRPr="00D904DA">
              <w:rPr>
                <w:rFonts w:ascii="微软雅黑" w:eastAsia="微软雅黑" w:hAnsi="微软雅黑" w:cs="等线"/>
                <w:color w:val="000000"/>
                <w:kern w:val="3"/>
                <w:szCs w:val="21"/>
                <w:lang w:bidi="ar"/>
              </w:rPr>
              <w:t>安全事件的损失，提供有效的相应和恢复指导，确保系统的安全、稳定运行。</w:t>
            </w:r>
          </w:p>
        </w:tc>
      </w:tr>
      <w:tr w:rsidR="00D904DA" w:rsidRPr="00D904DA" w14:paraId="0C74A4C7" w14:textId="77777777" w:rsidTr="00F26CA9">
        <w:trPr>
          <w:trHeight w:val="640"/>
        </w:trPr>
        <w:tc>
          <w:tcPr>
            <w:tcW w:w="1300" w:type="dxa"/>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70F1E3F8" w14:textId="77777777" w:rsidR="00D904DA" w:rsidRPr="00D904DA" w:rsidRDefault="00D904DA" w:rsidP="00D904DA">
            <w:pPr>
              <w:suppressAutoHyphens/>
              <w:overflowPunct w:val="0"/>
              <w:autoSpaceDE w:val="0"/>
              <w:autoSpaceDN w:val="0"/>
              <w:jc w:val="center"/>
              <w:rPr>
                <w:rFonts w:ascii="微软雅黑" w:eastAsia="微软雅黑" w:hAnsi="微软雅黑" w:cs="宋体"/>
                <w:color w:val="000000"/>
                <w:szCs w:val="21"/>
              </w:rPr>
            </w:pPr>
            <w:r w:rsidRPr="00D904DA">
              <w:rPr>
                <w:rFonts w:ascii="微软雅黑" w:eastAsia="微软雅黑" w:hAnsi="微软雅黑" w:cs="宋体" w:hint="eastAsia"/>
                <w:color w:val="000000"/>
                <w:kern w:val="3"/>
                <w:szCs w:val="21"/>
                <w:lang w:bidi="ar"/>
              </w:rPr>
              <w:t>1.5.2</w:t>
            </w:r>
          </w:p>
        </w:tc>
        <w:tc>
          <w:tcPr>
            <w:tcW w:w="7059" w:type="dxa"/>
            <w:tcBorders>
              <w:top w:val="nil"/>
              <w:left w:val="nil"/>
              <w:bottom w:val="single" w:sz="8" w:space="0" w:color="auto"/>
              <w:right w:val="single" w:sz="8" w:space="0" w:color="auto"/>
            </w:tcBorders>
            <w:shd w:val="clear" w:color="auto" w:fill="auto"/>
            <w:tcMar>
              <w:left w:w="108" w:type="dxa"/>
              <w:right w:w="108" w:type="dxa"/>
            </w:tcMar>
            <w:vAlign w:val="bottom"/>
          </w:tcPr>
          <w:p w14:paraId="0AC39696" w14:textId="77777777" w:rsidR="00D904DA" w:rsidRPr="00D904DA" w:rsidRDefault="00D904DA" w:rsidP="00D904DA">
            <w:pPr>
              <w:suppressAutoHyphens/>
              <w:overflowPunct w:val="0"/>
              <w:autoSpaceDE w:val="0"/>
              <w:autoSpaceDN w:val="0"/>
              <w:jc w:val="left"/>
              <w:rPr>
                <w:rFonts w:ascii="微软雅黑" w:eastAsia="微软雅黑" w:hAnsi="微软雅黑" w:cs="等线"/>
                <w:color w:val="000000"/>
                <w:szCs w:val="21"/>
              </w:rPr>
            </w:pPr>
            <w:r w:rsidRPr="00D904DA">
              <w:rPr>
                <w:rFonts w:ascii="微软雅黑" w:eastAsia="微软雅黑" w:hAnsi="微软雅黑" w:cs="等线"/>
                <w:color w:val="000000"/>
                <w:kern w:val="3"/>
                <w:szCs w:val="21"/>
                <w:lang w:bidi="ar"/>
              </w:rPr>
              <w:t>服务商需保证应急响应服务人员7×24小时在线，30分钟内应急响应，2小时内赶赴现场。</w:t>
            </w:r>
          </w:p>
        </w:tc>
      </w:tr>
      <w:tr w:rsidR="00D904DA" w:rsidRPr="00D904DA" w14:paraId="5B98440D" w14:textId="77777777" w:rsidTr="00F26CA9">
        <w:trPr>
          <w:trHeight w:val="300"/>
        </w:trPr>
        <w:tc>
          <w:tcPr>
            <w:tcW w:w="1300" w:type="dxa"/>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71E2272E" w14:textId="77777777" w:rsidR="00D904DA" w:rsidRPr="00D904DA" w:rsidRDefault="00D904DA" w:rsidP="00D904DA">
            <w:pPr>
              <w:suppressAutoHyphens/>
              <w:overflowPunct w:val="0"/>
              <w:autoSpaceDE w:val="0"/>
              <w:autoSpaceDN w:val="0"/>
              <w:jc w:val="center"/>
              <w:rPr>
                <w:rFonts w:ascii="微软雅黑" w:eastAsia="微软雅黑" w:hAnsi="微软雅黑" w:cs="宋体"/>
                <w:b/>
                <w:color w:val="000000"/>
                <w:szCs w:val="21"/>
              </w:rPr>
            </w:pPr>
            <w:r w:rsidRPr="00D904DA">
              <w:rPr>
                <w:rFonts w:ascii="微软雅黑" w:eastAsia="微软雅黑" w:hAnsi="微软雅黑" w:cs="宋体" w:hint="eastAsia"/>
                <w:b/>
                <w:color w:val="000000"/>
                <w:kern w:val="3"/>
                <w:szCs w:val="21"/>
                <w:lang w:bidi="ar"/>
              </w:rPr>
              <w:t>1.6</w:t>
            </w:r>
          </w:p>
        </w:tc>
        <w:tc>
          <w:tcPr>
            <w:tcW w:w="7059" w:type="dxa"/>
            <w:tcBorders>
              <w:top w:val="nil"/>
              <w:left w:val="nil"/>
              <w:bottom w:val="single" w:sz="8" w:space="0" w:color="auto"/>
              <w:right w:val="single" w:sz="8" w:space="0" w:color="auto"/>
            </w:tcBorders>
            <w:shd w:val="clear" w:color="auto" w:fill="auto"/>
            <w:tcMar>
              <w:left w:w="108" w:type="dxa"/>
              <w:right w:w="108" w:type="dxa"/>
            </w:tcMar>
            <w:vAlign w:val="center"/>
          </w:tcPr>
          <w:p w14:paraId="0C05F518" w14:textId="77777777" w:rsidR="00D904DA" w:rsidRPr="00D904DA" w:rsidRDefault="00D904DA" w:rsidP="00D904DA">
            <w:pPr>
              <w:suppressAutoHyphens/>
              <w:overflowPunct w:val="0"/>
              <w:autoSpaceDE w:val="0"/>
              <w:autoSpaceDN w:val="0"/>
              <w:jc w:val="left"/>
              <w:rPr>
                <w:rFonts w:ascii="微软雅黑" w:eastAsia="微软雅黑" w:hAnsi="微软雅黑" w:cs="宋体"/>
                <w:b/>
                <w:color w:val="000000"/>
                <w:szCs w:val="21"/>
              </w:rPr>
            </w:pPr>
            <w:r w:rsidRPr="00D904DA">
              <w:rPr>
                <w:rFonts w:ascii="微软雅黑" w:eastAsia="微软雅黑" w:hAnsi="微软雅黑" w:cs="宋体" w:hint="eastAsia"/>
                <w:b/>
                <w:color w:val="000000"/>
                <w:kern w:val="3"/>
                <w:szCs w:val="21"/>
                <w:lang w:bidi="ar"/>
              </w:rPr>
              <w:t>应急演练</w:t>
            </w:r>
          </w:p>
        </w:tc>
      </w:tr>
      <w:tr w:rsidR="00D904DA" w:rsidRPr="00D904DA" w14:paraId="024D94EB" w14:textId="77777777" w:rsidTr="00F26CA9">
        <w:trPr>
          <w:trHeight w:val="640"/>
        </w:trPr>
        <w:tc>
          <w:tcPr>
            <w:tcW w:w="1300" w:type="dxa"/>
            <w:tcBorders>
              <w:top w:val="nil"/>
              <w:left w:val="single" w:sz="8" w:space="0" w:color="auto"/>
              <w:bottom w:val="single" w:sz="8" w:space="0" w:color="auto"/>
              <w:right w:val="single" w:sz="8" w:space="0" w:color="auto"/>
            </w:tcBorders>
            <w:shd w:val="clear" w:color="auto" w:fill="auto"/>
            <w:noWrap/>
            <w:tcMar>
              <w:left w:w="108" w:type="dxa"/>
              <w:right w:w="108" w:type="dxa"/>
            </w:tcMar>
            <w:vAlign w:val="bottom"/>
          </w:tcPr>
          <w:p w14:paraId="7B77989C" w14:textId="77777777" w:rsidR="00D904DA" w:rsidRPr="00D904DA" w:rsidRDefault="00D904DA" w:rsidP="00D904DA">
            <w:pPr>
              <w:suppressAutoHyphens/>
              <w:overflowPunct w:val="0"/>
              <w:autoSpaceDE w:val="0"/>
              <w:autoSpaceDN w:val="0"/>
              <w:jc w:val="center"/>
              <w:rPr>
                <w:rFonts w:ascii="微软雅黑" w:eastAsia="微软雅黑" w:hAnsi="微软雅黑" w:cs="宋体"/>
                <w:color w:val="000000"/>
                <w:sz w:val="24"/>
                <w:szCs w:val="24"/>
              </w:rPr>
            </w:pPr>
            <w:r w:rsidRPr="00D904DA">
              <w:rPr>
                <w:rFonts w:ascii="微软雅黑" w:eastAsia="微软雅黑" w:hAnsi="微软雅黑" w:cs="宋体" w:hint="eastAsia"/>
                <w:color w:val="000000"/>
                <w:kern w:val="3"/>
                <w:sz w:val="24"/>
                <w:szCs w:val="24"/>
                <w:lang w:bidi="ar"/>
              </w:rPr>
              <w:lastRenderedPageBreak/>
              <w:t>1.6.1</w:t>
            </w:r>
          </w:p>
        </w:tc>
        <w:tc>
          <w:tcPr>
            <w:tcW w:w="7059" w:type="dxa"/>
            <w:tcBorders>
              <w:top w:val="nil"/>
              <w:left w:val="nil"/>
              <w:bottom w:val="single" w:sz="8" w:space="0" w:color="auto"/>
              <w:right w:val="single" w:sz="8" w:space="0" w:color="auto"/>
            </w:tcBorders>
            <w:shd w:val="clear" w:color="auto" w:fill="auto"/>
            <w:tcMar>
              <w:left w:w="108" w:type="dxa"/>
              <w:right w:w="108" w:type="dxa"/>
            </w:tcMar>
            <w:vAlign w:val="bottom"/>
          </w:tcPr>
          <w:p w14:paraId="36269C79" w14:textId="77777777" w:rsidR="00D904DA" w:rsidRPr="00D904DA" w:rsidRDefault="00D904DA" w:rsidP="00D904DA">
            <w:pPr>
              <w:suppressAutoHyphens/>
              <w:overflowPunct w:val="0"/>
              <w:autoSpaceDE w:val="0"/>
              <w:autoSpaceDN w:val="0"/>
              <w:jc w:val="left"/>
              <w:rPr>
                <w:rFonts w:ascii="微软雅黑" w:eastAsia="微软雅黑" w:hAnsi="微软雅黑" w:cs="等线"/>
                <w:color w:val="000000"/>
                <w:szCs w:val="21"/>
              </w:rPr>
            </w:pPr>
            <w:r w:rsidRPr="00D904DA">
              <w:rPr>
                <w:rFonts w:ascii="微软雅黑" w:eastAsia="微软雅黑" w:hAnsi="微软雅黑" w:cs="等线"/>
                <w:color w:val="000000"/>
                <w:kern w:val="3"/>
                <w:szCs w:val="21"/>
                <w:lang w:bidi="ar"/>
              </w:rPr>
              <w:t>制定应急预案和应急演练计划，并指导、协助招标方组织应急演练；形成分析报告，提供整改建议，并指导、协助招标方整改。</w:t>
            </w:r>
          </w:p>
        </w:tc>
      </w:tr>
      <w:tr w:rsidR="00D904DA" w:rsidRPr="00D904DA" w14:paraId="2ACE067E" w14:textId="77777777" w:rsidTr="00F26CA9">
        <w:trPr>
          <w:trHeight w:val="960"/>
        </w:trPr>
        <w:tc>
          <w:tcPr>
            <w:tcW w:w="1300" w:type="dxa"/>
            <w:tcBorders>
              <w:top w:val="nil"/>
              <w:left w:val="single" w:sz="8" w:space="0" w:color="auto"/>
              <w:bottom w:val="single" w:sz="8" w:space="0" w:color="auto"/>
              <w:right w:val="single" w:sz="8" w:space="0" w:color="auto"/>
            </w:tcBorders>
            <w:shd w:val="clear" w:color="auto" w:fill="auto"/>
            <w:noWrap/>
            <w:tcMar>
              <w:left w:w="108" w:type="dxa"/>
              <w:right w:w="108" w:type="dxa"/>
            </w:tcMar>
            <w:vAlign w:val="bottom"/>
          </w:tcPr>
          <w:p w14:paraId="7556AF5E" w14:textId="77777777" w:rsidR="00D904DA" w:rsidRPr="00D904DA" w:rsidRDefault="00D904DA" w:rsidP="00D904DA">
            <w:pPr>
              <w:suppressAutoHyphens/>
              <w:overflowPunct w:val="0"/>
              <w:autoSpaceDE w:val="0"/>
              <w:autoSpaceDN w:val="0"/>
              <w:jc w:val="center"/>
              <w:rPr>
                <w:rFonts w:ascii="微软雅黑" w:eastAsia="微软雅黑" w:hAnsi="微软雅黑" w:cs="宋体"/>
                <w:color w:val="000000"/>
                <w:sz w:val="24"/>
                <w:szCs w:val="24"/>
              </w:rPr>
            </w:pPr>
            <w:r w:rsidRPr="00D904DA">
              <w:rPr>
                <w:rFonts w:ascii="微软雅黑" w:eastAsia="微软雅黑" w:hAnsi="微软雅黑" w:cs="宋体" w:hint="eastAsia"/>
                <w:color w:val="000000"/>
                <w:kern w:val="3"/>
                <w:sz w:val="24"/>
                <w:szCs w:val="24"/>
                <w:lang w:bidi="ar"/>
              </w:rPr>
              <w:t>1.6.2</w:t>
            </w:r>
          </w:p>
        </w:tc>
        <w:tc>
          <w:tcPr>
            <w:tcW w:w="7059" w:type="dxa"/>
            <w:tcBorders>
              <w:top w:val="nil"/>
              <w:left w:val="nil"/>
              <w:bottom w:val="single" w:sz="8" w:space="0" w:color="auto"/>
              <w:right w:val="single" w:sz="8" w:space="0" w:color="auto"/>
            </w:tcBorders>
            <w:shd w:val="clear" w:color="auto" w:fill="auto"/>
            <w:tcMar>
              <w:left w:w="108" w:type="dxa"/>
              <w:right w:w="108" w:type="dxa"/>
            </w:tcMar>
            <w:vAlign w:val="bottom"/>
          </w:tcPr>
          <w:p w14:paraId="1992AB9B" w14:textId="77777777" w:rsidR="00D904DA" w:rsidRPr="00D904DA" w:rsidRDefault="00D904DA" w:rsidP="00D904DA">
            <w:pPr>
              <w:suppressAutoHyphens/>
              <w:overflowPunct w:val="0"/>
              <w:autoSpaceDE w:val="0"/>
              <w:autoSpaceDN w:val="0"/>
              <w:jc w:val="left"/>
              <w:rPr>
                <w:rFonts w:ascii="微软雅黑" w:eastAsia="微软雅黑" w:hAnsi="微软雅黑" w:cs="等线"/>
                <w:color w:val="000000"/>
                <w:szCs w:val="21"/>
              </w:rPr>
            </w:pPr>
            <w:r w:rsidRPr="00D904DA">
              <w:rPr>
                <w:rFonts w:ascii="微软雅黑" w:eastAsia="微软雅黑" w:hAnsi="微软雅黑" w:cs="等线"/>
                <w:color w:val="000000"/>
                <w:kern w:val="3"/>
                <w:szCs w:val="21"/>
                <w:lang w:bidi="ar"/>
              </w:rPr>
              <w:t>采用桌面推演等方式的应急演练支持服务，现场演示不同场景下的应急处置措施，攻击溯源等。具有独立的攻防团队能够模拟攻防两方实战对抗。</w:t>
            </w:r>
          </w:p>
        </w:tc>
      </w:tr>
      <w:tr w:rsidR="00D904DA" w:rsidRPr="00D904DA" w14:paraId="06D1327F" w14:textId="77777777" w:rsidTr="00F26CA9">
        <w:trPr>
          <w:trHeight w:val="300"/>
        </w:trPr>
        <w:tc>
          <w:tcPr>
            <w:tcW w:w="1300" w:type="dxa"/>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3CDBD78E" w14:textId="77777777" w:rsidR="00D904DA" w:rsidRPr="00D904DA" w:rsidRDefault="00D904DA" w:rsidP="00D904DA">
            <w:pPr>
              <w:suppressAutoHyphens/>
              <w:overflowPunct w:val="0"/>
              <w:autoSpaceDE w:val="0"/>
              <w:autoSpaceDN w:val="0"/>
              <w:jc w:val="center"/>
              <w:rPr>
                <w:rFonts w:ascii="微软雅黑" w:eastAsia="微软雅黑" w:hAnsi="微软雅黑" w:cs="宋体"/>
                <w:b/>
                <w:color w:val="000000"/>
                <w:szCs w:val="21"/>
              </w:rPr>
            </w:pPr>
            <w:r w:rsidRPr="00D904DA">
              <w:rPr>
                <w:rFonts w:ascii="微软雅黑" w:eastAsia="微软雅黑" w:hAnsi="微软雅黑" w:cs="宋体" w:hint="eastAsia"/>
                <w:b/>
                <w:color w:val="000000"/>
                <w:kern w:val="3"/>
                <w:szCs w:val="21"/>
                <w:lang w:bidi="ar"/>
              </w:rPr>
              <w:t>1.7</w:t>
            </w:r>
          </w:p>
        </w:tc>
        <w:tc>
          <w:tcPr>
            <w:tcW w:w="7059" w:type="dxa"/>
            <w:tcBorders>
              <w:top w:val="nil"/>
              <w:left w:val="nil"/>
              <w:bottom w:val="single" w:sz="8" w:space="0" w:color="auto"/>
              <w:right w:val="single" w:sz="8" w:space="0" w:color="auto"/>
            </w:tcBorders>
            <w:shd w:val="clear" w:color="auto" w:fill="auto"/>
            <w:tcMar>
              <w:left w:w="108" w:type="dxa"/>
              <w:right w:w="108" w:type="dxa"/>
            </w:tcMar>
            <w:vAlign w:val="center"/>
          </w:tcPr>
          <w:p w14:paraId="58E93CE0" w14:textId="77777777" w:rsidR="00D904DA" w:rsidRPr="00D904DA" w:rsidRDefault="00D904DA" w:rsidP="00D904DA">
            <w:pPr>
              <w:suppressAutoHyphens/>
              <w:overflowPunct w:val="0"/>
              <w:autoSpaceDE w:val="0"/>
              <w:autoSpaceDN w:val="0"/>
              <w:jc w:val="left"/>
              <w:rPr>
                <w:rFonts w:ascii="微软雅黑" w:eastAsia="微软雅黑" w:hAnsi="微软雅黑" w:cs="宋体"/>
                <w:b/>
                <w:color w:val="000000"/>
                <w:szCs w:val="21"/>
              </w:rPr>
            </w:pPr>
            <w:r w:rsidRPr="00D904DA">
              <w:rPr>
                <w:rFonts w:ascii="微软雅黑" w:eastAsia="微软雅黑" w:hAnsi="微软雅黑" w:cs="等线"/>
                <w:color w:val="000000"/>
                <w:kern w:val="3"/>
                <w:szCs w:val="21"/>
                <w:lang w:bidi="ar"/>
              </w:rPr>
              <w:t>▲</w:t>
            </w:r>
            <w:proofErr w:type="gramStart"/>
            <w:r w:rsidRPr="00D904DA">
              <w:rPr>
                <w:rFonts w:ascii="微软雅黑" w:eastAsia="微软雅黑" w:hAnsi="微软雅黑" w:cs="宋体" w:hint="eastAsia"/>
                <w:b/>
                <w:color w:val="000000"/>
                <w:kern w:val="3"/>
                <w:szCs w:val="21"/>
                <w:lang w:bidi="ar"/>
              </w:rPr>
              <w:t>重保服务</w:t>
            </w:r>
            <w:proofErr w:type="gramEnd"/>
          </w:p>
        </w:tc>
      </w:tr>
      <w:tr w:rsidR="00D904DA" w:rsidRPr="00D904DA" w14:paraId="31F38AE7" w14:textId="77777777" w:rsidTr="00F26CA9">
        <w:trPr>
          <w:trHeight w:val="1600"/>
        </w:trPr>
        <w:tc>
          <w:tcPr>
            <w:tcW w:w="1300" w:type="dxa"/>
            <w:tcBorders>
              <w:top w:val="nil"/>
              <w:left w:val="single" w:sz="8" w:space="0" w:color="auto"/>
              <w:bottom w:val="single" w:sz="8" w:space="0" w:color="auto"/>
              <w:right w:val="single" w:sz="8" w:space="0" w:color="auto"/>
            </w:tcBorders>
            <w:shd w:val="clear" w:color="auto" w:fill="auto"/>
            <w:noWrap/>
            <w:tcMar>
              <w:left w:w="108" w:type="dxa"/>
              <w:right w:w="108" w:type="dxa"/>
            </w:tcMar>
            <w:vAlign w:val="bottom"/>
          </w:tcPr>
          <w:p w14:paraId="228AF2CD" w14:textId="77777777" w:rsidR="00D904DA" w:rsidRPr="00D904DA" w:rsidRDefault="00D904DA" w:rsidP="00D904DA">
            <w:pPr>
              <w:suppressAutoHyphens/>
              <w:overflowPunct w:val="0"/>
              <w:autoSpaceDE w:val="0"/>
              <w:autoSpaceDN w:val="0"/>
              <w:jc w:val="center"/>
              <w:rPr>
                <w:rFonts w:ascii="微软雅黑" w:eastAsia="微软雅黑" w:hAnsi="微软雅黑" w:cs="宋体"/>
                <w:color w:val="000000"/>
                <w:sz w:val="24"/>
                <w:szCs w:val="24"/>
              </w:rPr>
            </w:pPr>
            <w:r w:rsidRPr="00D904DA">
              <w:rPr>
                <w:rFonts w:ascii="微软雅黑" w:eastAsia="微软雅黑" w:hAnsi="微软雅黑" w:cs="宋体" w:hint="eastAsia"/>
                <w:color w:val="000000"/>
                <w:kern w:val="3"/>
                <w:sz w:val="24"/>
                <w:szCs w:val="24"/>
                <w:lang w:bidi="ar"/>
              </w:rPr>
              <w:t>1.7.1</w:t>
            </w:r>
          </w:p>
        </w:tc>
        <w:tc>
          <w:tcPr>
            <w:tcW w:w="7059" w:type="dxa"/>
            <w:tcBorders>
              <w:top w:val="nil"/>
              <w:left w:val="nil"/>
              <w:bottom w:val="single" w:sz="8" w:space="0" w:color="auto"/>
              <w:right w:val="single" w:sz="8" w:space="0" w:color="auto"/>
            </w:tcBorders>
            <w:shd w:val="clear" w:color="auto" w:fill="auto"/>
            <w:tcMar>
              <w:left w:w="108" w:type="dxa"/>
              <w:right w:w="108" w:type="dxa"/>
            </w:tcMar>
            <w:vAlign w:val="bottom"/>
          </w:tcPr>
          <w:p w14:paraId="479172F2" w14:textId="77777777" w:rsidR="00D904DA" w:rsidRPr="00D904DA" w:rsidRDefault="00D904DA" w:rsidP="00D904DA">
            <w:pPr>
              <w:suppressAutoHyphens/>
              <w:overflowPunct w:val="0"/>
              <w:autoSpaceDE w:val="0"/>
              <w:autoSpaceDN w:val="0"/>
              <w:jc w:val="left"/>
              <w:rPr>
                <w:rFonts w:ascii="微软雅黑" w:eastAsia="微软雅黑" w:hAnsi="微软雅黑" w:cs="等线"/>
                <w:color w:val="000000"/>
                <w:sz w:val="24"/>
                <w:szCs w:val="24"/>
              </w:rPr>
            </w:pPr>
            <w:r w:rsidRPr="00D904DA">
              <w:rPr>
                <w:rFonts w:ascii="微软雅黑" w:eastAsia="微软雅黑" w:hAnsi="微软雅黑" w:cs="等线"/>
                <w:color w:val="000000"/>
                <w:kern w:val="3"/>
                <w:sz w:val="22"/>
                <w:lang w:bidi="ar"/>
              </w:rPr>
              <w:t>提供重点时期的7*8小时安全监测，主要对象为面向互联网提供服务的系统及服务。服务商通过远程值守方式利用电话、E-mail和远程协作控制等工具为医院提供远程</w:t>
            </w:r>
            <w:proofErr w:type="gramStart"/>
            <w:r w:rsidRPr="00D904DA">
              <w:rPr>
                <w:rFonts w:ascii="微软雅黑" w:eastAsia="微软雅黑" w:hAnsi="微软雅黑" w:cs="等线"/>
                <w:color w:val="000000"/>
                <w:kern w:val="3"/>
                <w:sz w:val="22"/>
                <w:lang w:bidi="ar"/>
              </w:rPr>
              <w:t>安全重保</w:t>
            </w:r>
            <w:proofErr w:type="gramEnd"/>
            <w:r w:rsidRPr="00D904DA">
              <w:rPr>
                <w:rFonts w:ascii="微软雅黑" w:eastAsia="微软雅黑" w:hAnsi="微软雅黑" w:cs="等线"/>
                <w:color w:val="000000"/>
                <w:kern w:val="3"/>
                <w:sz w:val="22"/>
                <w:lang w:bidi="ar"/>
              </w:rPr>
              <w:t>服务，快速而直接的对系统进行实时监测与诊断，并进行故障排除，帮助医院在重点时期最大程度减少安全风险，保障系统正常运行。</w:t>
            </w:r>
          </w:p>
        </w:tc>
      </w:tr>
    </w:tbl>
    <w:p w14:paraId="6724835A" w14:textId="77777777" w:rsidR="00D904DA" w:rsidRPr="00D904DA" w:rsidRDefault="00D904DA" w:rsidP="00D904DA">
      <w:pPr>
        <w:suppressAutoHyphens/>
        <w:overflowPunct w:val="0"/>
        <w:autoSpaceDE w:val="0"/>
        <w:autoSpaceDN w:val="0"/>
        <w:spacing w:before="62" w:line="253" w:lineRule="atLeast"/>
        <w:rPr>
          <w:rFonts w:ascii="微软雅黑" w:eastAsia="微软雅黑" w:hAnsi="微软雅黑" w:cs="sans-serif"/>
          <w:b/>
          <w:color w:val="000000"/>
          <w:sz w:val="20"/>
          <w:szCs w:val="20"/>
        </w:rPr>
      </w:pPr>
    </w:p>
    <w:p w14:paraId="7ECFFFD0" w14:textId="77777777" w:rsidR="00D904DA" w:rsidRPr="00D904DA" w:rsidRDefault="00D904DA" w:rsidP="00D904DA">
      <w:pPr>
        <w:suppressAutoHyphens/>
        <w:overflowPunct w:val="0"/>
        <w:autoSpaceDE w:val="0"/>
        <w:autoSpaceDN w:val="0"/>
        <w:spacing w:before="62" w:line="253" w:lineRule="atLeast"/>
        <w:rPr>
          <w:rFonts w:ascii="微软雅黑" w:eastAsia="微软雅黑" w:hAnsi="微软雅黑" w:cs="sans-serif"/>
          <w:b/>
          <w:color w:val="000000"/>
          <w:sz w:val="20"/>
          <w:szCs w:val="20"/>
        </w:rPr>
      </w:pPr>
      <w:r w:rsidRPr="00D904DA">
        <w:rPr>
          <w:rFonts w:ascii="微软雅黑" w:eastAsia="微软雅黑" w:hAnsi="微软雅黑" w:cs="sans-serif"/>
          <w:b/>
          <w:color w:val="000000"/>
          <w:kern w:val="3"/>
          <w:sz w:val="20"/>
          <w:szCs w:val="20"/>
          <w:lang w:bidi="ar"/>
        </w:rPr>
        <w:t>2、人员及售后服务要求</w:t>
      </w:r>
    </w:p>
    <w:tbl>
      <w:tblPr>
        <w:tblW w:w="8625" w:type="dxa"/>
        <w:jc w:val="center"/>
        <w:tblBorders>
          <w:top w:val="none" w:sz="6" w:space="0" w:color="auto"/>
          <w:left w:val="none" w:sz="6" w:space="0" w:color="auto"/>
          <w:bottom w:val="none" w:sz="6" w:space="0" w:color="auto"/>
          <w:right w:val="none"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734"/>
        <w:gridCol w:w="7891"/>
      </w:tblGrid>
      <w:tr w:rsidR="00D904DA" w:rsidRPr="00D904DA" w14:paraId="1A7D187F" w14:textId="77777777" w:rsidTr="00F26CA9">
        <w:trPr>
          <w:trHeight w:val="363"/>
          <w:jc w:val="center"/>
        </w:trPr>
        <w:tc>
          <w:tcPr>
            <w:tcW w:w="73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14:paraId="0C95D2E4" w14:textId="77777777" w:rsidR="00D904DA" w:rsidRPr="00D904DA" w:rsidRDefault="00D904DA" w:rsidP="00D904DA">
            <w:pPr>
              <w:suppressAutoHyphens/>
              <w:overflowPunct w:val="0"/>
              <w:autoSpaceDE w:val="0"/>
              <w:autoSpaceDN w:val="0"/>
              <w:spacing w:line="330" w:lineRule="atLeast"/>
              <w:jc w:val="center"/>
              <w:rPr>
                <w:rFonts w:ascii="微软雅黑" w:eastAsia="微软雅黑" w:hAnsi="微软雅黑" w:cs="宋体"/>
                <w:sz w:val="22"/>
              </w:rPr>
            </w:pPr>
            <w:r w:rsidRPr="00D904DA">
              <w:rPr>
                <w:rFonts w:ascii="微软雅黑" w:eastAsia="微软雅黑" w:hAnsi="微软雅黑" w:cs="等线"/>
                <w:kern w:val="3"/>
                <w:sz w:val="22"/>
                <w:lang w:bidi="ar"/>
              </w:rPr>
              <w:t>序号</w:t>
            </w:r>
          </w:p>
        </w:tc>
        <w:tc>
          <w:tcPr>
            <w:tcW w:w="7891" w:type="dxa"/>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14:paraId="6AC81FE9" w14:textId="77777777" w:rsidR="00D904DA" w:rsidRPr="00D904DA" w:rsidRDefault="00D904DA" w:rsidP="00D904DA">
            <w:pPr>
              <w:suppressAutoHyphens/>
              <w:overflowPunct w:val="0"/>
              <w:autoSpaceDE w:val="0"/>
              <w:autoSpaceDN w:val="0"/>
              <w:spacing w:line="330" w:lineRule="atLeast"/>
              <w:jc w:val="center"/>
              <w:rPr>
                <w:rFonts w:ascii="微软雅黑" w:eastAsia="微软雅黑" w:hAnsi="微软雅黑" w:cs="宋体"/>
                <w:sz w:val="22"/>
              </w:rPr>
            </w:pPr>
            <w:r w:rsidRPr="00D904DA">
              <w:rPr>
                <w:rFonts w:ascii="微软雅黑" w:eastAsia="微软雅黑" w:hAnsi="微软雅黑" w:cs="等线"/>
                <w:kern w:val="3"/>
                <w:sz w:val="22"/>
                <w:lang w:bidi="ar"/>
              </w:rPr>
              <w:t>人员及售后服务要求</w:t>
            </w:r>
          </w:p>
        </w:tc>
      </w:tr>
      <w:tr w:rsidR="00D904DA" w:rsidRPr="00D904DA" w14:paraId="4CE332D5" w14:textId="77777777" w:rsidTr="00F26CA9">
        <w:trPr>
          <w:trHeight w:val="990"/>
          <w:jc w:val="center"/>
        </w:trPr>
        <w:tc>
          <w:tcPr>
            <w:tcW w:w="734" w:type="dxa"/>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4C217483" w14:textId="77777777" w:rsidR="00D904DA" w:rsidRPr="00D904DA" w:rsidRDefault="00D904DA" w:rsidP="00D904DA">
            <w:pPr>
              <w:suppressAutoHyphens/>
              <w:overflowPunct w:val="0"/>
              <w:autoSpaceDE w:val="0"/>
              <w:autoSpaceDN w:val="0"/>
              <w:spacing w:line="330" w:lineRule="atLeast"/>
              <w:rPr>
                <w:rFonts w:ascii="微软雅黑" w:eastAsia="微软雅黑" w:hAnsi="微软雅黑" w:cs="宋体"/>
                <w:sz w:val="22"/>
              </w:rPr>
            </w:pPr>
            <w:r w:rsidRPr="00D904DA">
              <w:rPr>
                <w:rFonts w:ascii="微软雅黑" w:eastAsia="微软雅黑" w:hAnsi="微软雅黑" w:cs="宋体" w:hint="eastAsia"/>
                <w:kern w:val="3"/>
                <w:sz w:val="22"/>
                <w:lang w:bidi="ar"/>
              </w:rPr>
              <w:t>1</w:t>
            </w:r>
          </w:p>
        </w:tc>
        <w:tc>
          <w:tcPr>
            <w:tcW w:w="7891" w:type="dxa"/>
            <w:tcBorders>
              <w:top w:val="nil"/>
              <w:left w:val="nil"/>
              <w:bottom w:val="single" w:sz="8" w:space="0" w:color="auto"/>
              <w:right w:val="single" w:sz="8" w:space="0" w:color="auto"/>
            </w:tcBorders>
            <w:shd w:val="clear" w:color="auto" w:fill="auto"/>
            <w:tcMar>
              <w:left w:w="108" w:type="dxa"/>
              <w:right w:w="108" w:type="dxa"/>
            </w:tcMar>
            <w:vAlign w:val="center"/>
          </w:tcPr>
          <w:p w14:paraId="3A7F9E28" w14:textId="77777777" w:rsidR="00D904DA" w:rsidRPr="00D904DA" w:rsidRDefault="00D904DA" w:rsidP="00D904DA">
            <w:pPr>
              <w:suppressAutoHyphens/>
              <w:overflowPunct w:val="0"/>
              <w:autoSpaceDE w:val="0"/>
              <w:autoSpaceDN w:val="0"/>
              <w:spacing w:line="330" w:lineRule="atLeast"/>
              <w:rPr>
                <w:rFonts w:ascii="微软雅黑" w:eastAsia="微软雅黑" w:hAnsi="微软雅黑" w:cs="宋体"/>
                <w:sz w:val="22"/>
              </w:rPr>
            </w:pPr>
            <w:r w:rsidRPr="00D904DA">
              <w:rPr>
                <w:rFonts w:ascii="微软雅黑" w:eastAsia="微软雅黑" w:hAnsi="微软雅黑" w:cs="等线"/>
                <w:kern w:val="3"/>
                <w:sz w:val="22"/>
                <w:lang w:bidi="ar"/>
              </w:rPr>
              <w:t>▲项目经理（服务对接人）需具有</w:t>
            </w:r>
            <w:r w:rsidRPr="00D904DA">
              <w:rPr>
                <w:rFonts w:ascii="微软雅黑" w:eastAsia="微软雅黑" w:hAnsi="微软雅黑" w:cs="宋体" w:hint="eastAsia"/>
                <w:kern w:val="3"/>
                <w:sz w:val="22"/>
                <w:lang w:bidi="ar"/>
              </w:rPr>
              <w:t>10</w:t>
            </w:r>
            <w:r w:rsidRPr="00D904DA">
              <w:rPr>
                <w:rFonts w:ascii="微软雅黑" w:eastAsia="微软雅黑" w:hAnsi="微软雅黑" w:cs="等线"/>
                <w:kern w:val="3"/>
                <w:sz w:val="22"/>
                <w:lang w:bidi="ar"/>
              </w:rPr>
              <w:t>年以上安全相关项目经验，且同时具备</w:t>
            </w:r>
            <w:r w:rsidRPr="00D904DA">
              <w:rPr>
                <w:rFonts w:ascii="微软雅黑" w:eastAsia="微软雅黑" w:hAnsi="微软雅黑" w:cs="宋体" w:hint="eastAsia"/>
                <w:b/>
                <w:kern w:val="3"/>
                <w:sz w:val="22"/>
                <w:lang w:bidi="ar"/>
              </w:rPr>
              <w:t>CISSP</w:t>
            </w:r>
            <w:r w:rsidRPr="00D904DA">
              <w:rPr>
                <w:rFonts w:ascii="微软雅黑" w:eastAsia="微软雅黑" w:hAnsi="微软雅黑" w:cs="等线"/>
                <w:b/>
                <w:kern w:val="3"/>
                <w:sz w:val="22"/>
                <w:lang w:bidi="ar"/>
              </w:rPr>
              <w:t>、</w:t>
            </w:r>
            <w:r w:rsidRPr="00D904DA">
              <w:rPr>
                <w:rFonts w:ascii="微软雅黑" w:eastAsia="微软雅黑" w:hAnsi="微软雅黑" w:cs="宋体" w:hint="eastAsia"/>
                <w:b/>
                <w:kern w:val="3"/>
                <w:sz w:val="22"/>
                <w:lang w:bidi="ar"/>
              </w:rPr>
              <w:t>CISA</w:t>
            </w:r>
            <w:r w:rsidRPr="00D904DA">
              <w:rPr>
                <w:rFonts w:ascii="微软雅黑" w:eastAsia="微软雅黑" w:hAnsi="微软雅黑" w:cs="等线"/>
                <w:b/>
                <w:kern w:val="3"/>
                <w:sz w:val="22"/>
                <w:lang w:bidi="ar"/>
              </w:rPr>
              <w:t>、</w:t>
            </w:r>
            <w:r w:rsidRPr="00D904DA">
              <w:rPr>
                <w:rFonts w:ascii="微软雅黑" w:eastAsia="微软雅黑" w:hAnsi="微软雅黑" w:cs="宋体" w:hint="eastAsia"/>
                <w:b/>
                <w:kern w:val="3"/>
                <w:sz w:val="22"/>
                <w:lang w:bidi="ar"/>
              </w:rPr>
              <w:t>PMP</w:t>
            </w:r>
            <w:r w:rsidRPr="00D904DA">
              <w:rPr>
                <w:rFonts w:ascii="微软雅黑" w:eastAsia="微软雅黑" w:hAnsi="微软雅黑" w:cs="等线"/>
                <w:b/>
                <w:kern w:val="3"/>
                <w:sz w:val="22"/>
                <w:lang w:bidi="ar"/>
              </w:rPr>
              <w:t>、</w:t>
            </w:r>
            <w:r w:rsidRPr="00D904DA">
              <w:rPr>
                <w:rFonts w:ascii="微软雅黑" w:eastAsia="微软雅黑" w:hAnsi="微软雅黑" w:cs="宋体" w:hint="eastAsia"/>
                <w:b/>
                <w:kern w:val="3"/>
                <w:sz w:val="22"/>
                <w:lang w:bidi="ar"/>
              </w:rPr>
              <w:t>ISO27001LA</w:t>
            </w:r>
            <w:r w:rsidRPr="00D904DA">
              <w:rPr>
                <w:rFonts w:ascii="微软雅黑" w:eastAsia="微软雅黑" w:hAnsi="微软雅黑" w:cs="等线"/>
                <w:b/>
                <w:kern w:val="3"/>
                <w:sz w:val="22"/>
                <w:lang w:bidi="ar"/>
              </w:rPr>
              <w:t>、</w:t>
            </w:r>
            <w:r w:rsidRPr="00D904DA">
              <w:rPr>
                <w:rFonts w:ascii="微软雅黑" w:eastAsia="微软雅黑" w:hAnsi="微软雅黑" w:cs="宋体" w:hint="eastAsia"/>
                <w:b/>
                <w:kern w:val="3"/>
                <w:sz w:val="22"/>
                <w:lang w:bidi="ar"/>
              </w:rPr>
              <w:t>RHCE</w:t>
            </w:r>
          </w:p>
        </w:tc>
      </w:tr>
      <w:tr w:rsidR="00D904DA" w:rsidRPr="00D904DA" w14:paraId="3FBC6C3B" w14:textId="77777777" w:rsidTr="00F26CA9">
        <w:trPr>
          <w:trHeight w:val="363"/>
          <w:jc w:val="center"/>
        </w:trPr>
        <w:tc>
          <w:tcPr>
            <w:tcW w:w="734" w:type="dxa"/>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4321E81A" w14:textId="77777777" w:rsidR="00D904DA" w:rsidRPr="00D904DA" w:rsidRDefault="00D904DA" w:rsidP="00D904DA">
            <w:pPr>
              <w:suppressAutoHyphens/>
              <w:overflowPunct w:val="0"/>
              <w:autoSpaceDE w:val="0"/>
              <w:autoSpaceDN w:val="0"/>
              <w:spacing w:line="330" w:lineRule="atLeast"/>
              <w:rPr>
                <w:rFonts w:ascii="微软雅黑" w:eastAsia="微软雅黑" w:hAnsi="微软雅黑" w:cs="宋体"/>
                <w:sz w:val="22"/>
              </w:rPr>
            </w:pPr>
            <w:r w:rsidRPr="00D904DA">
              <w:rPr>
                <w:rFonts w:ascii="微软雅黑" w:eastAsia="微软雅黑" w:hAnsi="微软雅黑" w:cs="宋体" w:hint="eastAsia"/>
                <w:kern w:val="3"/>
                <w:sz w:val="22"/>
                <w:lang w:bidi="ar"/>
              </w:rPr>
              <w:t>2</w:t>
            </w:r>
          </w:p>
        </w:tc>
        <w:tc>
          <w:tcPr>
            <w:tcW w:w="7891" w:type="dxa"/>
            <w:tcBorders>
              <w:top w:val="nil"/>
              <w:left w:val="nil"/>
              <w:bottom w:val="single" w:sz="8" w:space="0" w:color="auto"/>
              <w:right w:val="single" w:sz="8" w:space="0" w:color="auto"/>
            </w:tcBorders>
            <w:shd w:val="clear" w:color="auto" w:fill="auto"/>
            <w:tcMar>
              <w:left w:w="108" w:type="dxa"/>
              <w:right w:w="108" w:type="dxa"/>
            </w:tcMar>
            <w:vAlign w:val="center"/>
          </w:tcPr>
          <w:p w14:paraId="06D1F54E" w14:textId="77777777" w:rsidR="00D904DA" w:rsidRPr="00D904DA" w:rsidRDefault="00D904DA" w:rsidP="00D904DA">
            <w:pPr>
              <w:suppressAutoHyphens/>
              <w:overflowPunct w:val="0"/>
              <w:autoSpaceDE w:val="0"/>
              <w:autoSpaceDN w:val="0"/>
              <w:spacing w:line="330" w:lineRule="atLeast"/>
              <w:rPr>
                <w:rFonts w:ascii="微软雅黑" w:eastAsia="微软雅黑" w:hAnsi="微软雅黑" w:cs="宋体"/>
                <w:b/>
                <w:sz w:val="22"/>
              </w:rPr>
            </w:pPr>
            <w:r w:rsidRPr="00D904DA">
              <w:rPr>
                <w:rFonts w:ascii="微软雅黑" w:eastAsia="微软雅黑" w:hAnsi="微软雅黑" w:cs="等线"/>
                <w:kern w:val="3"/>
                <w:sz w:val="22"/>
                <w:lang w:bidi="ar"/>
              </w:rPr>
              <w:t>▲项目团队人员具备信息安全资质</w:t>
            </w:r>
            <w:r w:rsidRPr="00D904DA">
              <w:rPr>
                <w:rFonts w:ascii="微软雅黑" w:eastAsia="微软雅黑" w:hAnsi="微软雅黑" w:cs="宋体" w:hint="eastAsia"/>
                <w:b/>
                <w:kern w:val="3"/>
                <w:sz w:val="22"/>
                <w:lang w:bidi="ar"/>
              </w:rPr>
              <w:t>CISP</w:t>
            </w:r>
            <w:r w:rsidRPr="00D904DA">
              <w:rPr>
                <w:rFonts w:ascii="微软雅黑" w:eastAsia="微软雅黑" w:hAnsi="微软雅黑" w:cs="等线"/>
                <w:b/>
                <w:kern w:val="3"/>
                <w:sz w:val="22"/>
                <w:lang w:bidi="ar"/>
              </w:rPr>
              <w:t>、</w:t>
            </w:r>
            <w:r w:rsidRPr="00D904DA">
              <w:rPr>
                <w:rFonts w:ascii="微软雅黑" w:eastAsia="微软雅黑" w:hAnsi="微软雅黑" w:cs="宋体" w:hint="eastAsia"/>
                <w:b/>
                <w:kern w:val="3"/>
                <w:sz w:val="22"/>
                <w:lang w:bidi="ar"/>
              </w:rPr>
              <w:t>CISAW</w:t>
            </w:r>
            <w:r w:rsidRPr="00D904DA">
              <w:rPr>
                <w:rFonts w:ascii="微软雅黑" w:eastAsia="微软雅黑" w:hAnsi="微软雅黑" w:cs="等线"/>
                <w:b/>
                <w:kern w:val="3"/>
                <w:sz w:val="22"/>
                <w:lang w:bidi="ar"/>
              </w:rPr>
              <w:t>、</w:t>
            </w:r>
            <w:r w:rsidRPr="00D904DA">
              <w:rPr>
                <w:rFonts w:ascii="微软雅黑" w:eastAsia="微软雅黑" w:hAnsi="微软雅黑" w:cs="宋体" w:hint="eastAsia"/>
                <w:b/>
                <w:kern w:val="3"/>
                <w:sz w:val="22"/>
                <w:lang w:bidi="ar"/>
              </w:rPr>
              <w:t>ISO27001LA</w:t>
            </w:r>
            <w:r w:rsidRPr="00D904DA">
              <w:rPr>
                <w:rFonts w:ascii="微软雅黑" w:eastAsia="微软雅黑" w:hAnsi="微软雅黑" w:cs="等线"/>
                <w:b/>
                <w:kern w:val="3"/>
                <w:sz w:val="22"/>
                <w:lang w:bidi="ar"/>
              </w:rPr>
              <w:t>、</w:t>
            </w:r>
            <w:r w:rsidRPr="00D904DA">
              <w:rPr>
                <w:rFonts w:ascii="微软雅黑" w:eastAsia="微软雅黑" w:hAnsi="微软雅黑" w:cs="宋体" w:hint="eastAsia"/>
                <w:b/>
                <w:kern w:val="3"/>
                <w:sz w:val="22"/>
                <w:lang w:bidi="ar"/>
              </w:rPr>
              <w:t>CISSP</w:t>
            </w:r>
            <w:r w:rsidRPr="00D904DA">
              <w:rPr>
                <w:rFonts w:ascii="微软雅黑" w:eastAsia="微软雅黑" w:hAnsi="微软雅黑" w:cs="等线"/>
                <w:b/>
                <w:kern w:val="3"/>
                <w:sz w:val="22"/>
                <w:lang w:bidi="ar"/>
              </w:rPr>
              <w:t>、信息安全等级保护安全建设专业技术人员</w:t>
            </w:r>
            <w:r w:rsidRPr="00D904DA">
              <w:rPr>
                <w:rFonts w:ascii="微软雅黑" w:eastAsia="微软雅黑" w:hAnsi="微软雅黑" w:cs="等线"/>
                <w:kern w:val="3"/>
                <w:sz w:val="22"/>
                <w:lang w:bidi="ar"/>
              </w:rPr>
              <w:t>等资格证书等资格证书</w:t>
            </w:r>
            <w:r w:rsidRPr="00D904DA">
              <w:rPr>
                <w:rFonts w:ascii="微软雅黑" w:eastAsia="微软雅黑" w:hAnsi="微软雅黑" w:cs="宋体" w:hint="eastAsia"/>
                <w:kern w:val="3"/>
                <w:sz w:val="22"/>
                <w:lang w:bidi="ar"/>
              </w:rPr>
              <w:t>. </w:t>
            </w:r>
          </w:p>
        </w:tc>
      </w:tr>
      <w:tr w:rsidR="00D904DA" w:rsidRPr="00D904DA" w14:paraId="6190B7BC" w14:textId="77777777" w:rsidTr="00F26CA9">
        <w:trPr>
          <w:trHeight w:val="726"/>
          <w:jc w:val="center"/>
        </w:trPr>
        <w:tc>
          <w:tcPr>
            <w:tcW w:w="734" w:type="dxa"/>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3A90E46F" w14:textId="77777777" w:rsidR="00D904DA" w:rsidRPr="00D904DA" w:rsidRDefault="00D904DA" w:rsidP="00D904DA">
            <w:pPr>
              <w:suppressAutoHyphens/>
              <w:overflowPunct w:val="0"/>
              <w:autoSpaceDE w:val="0"/>
              <w:autoSpaceDN w:val="0"/>
              <w:spacing w:line="330" w:lineRule="atLeast"/>
              <w:rPr>
                <w:rFonts w:ascii="微软雅黑" w:eastAsia="微软雅黑" w:hAnsi="微软雅黑" w:cs="宋体"/>
                <w:sz w:val="22"/>
              </w:rPr>
            </w:pPr>
            <w:r w:rsidRPr="00D904DA">
              <w:rPr>
                <w:rFonts w:ascii="微软雅黑" w:eastAsia="微软雅黑" w:hAnsi="微软雅黑" w:cs="宋体" w:hint="eastAsia"/>
                <w:kern w:val="3"/>
                <w:sz w:val="22"/>
                <w:lang w:bidi="ar"/>
              </w:rPr>
              <w:t>3</w:t>
            </w:r>
          </w:p>
        </w:tc>
        <w:tc>
          <w:tcPr>
            <w:tcW w:w="7891" w:type="dxa"/>
            <w:tcBorders>
              <w:top w:val="nil"/>
              <w:left w:val="nil"/>
              <w:bottom w:val="single" w:sz="8" w:space="0" w:color="auto"/>
              <w:right w:val="single" w:sz="8" w:space="0" w:color="auto"/>
            </w:tcBorders>
            <w:shd w:val="clear" w:color="auto" w:fill="auto"/>
            <w:tcMar>
              <w:left w:w="108" w:type="dxa"/>
              <w:right w:w="108" w:type="dxa"/>
            </w:tcMar>
            <w:vAlign w:val="center"/>
          </w:tcPr>
          <w:p w14:paraId="6398375C" w14:textId="77777777" w:rsidR="00D904DA" w:rsidRPr="00D904DA" w:rsidRDefault="00D904DA" w:rsidP="00D904DA">
            <w:pPr>
              <w:suppressAutoHyphens/>
              <w:overflowPunct w:val="0"/>
              <w:autoSpaceDE w:val="0"/>
              <w:autoSpaceDN w:val="0"/>
              <w:spacing w:line="330" w:lineRule="atLeast"/>
              <w:rPr>
                <w:rFonts w:ascii="微软雅黑" w:eastAsia="微软雅黑" w:hAnsi="微软雅黑" w:cs="宋体"/>
                <w:sz w:val="22"/>
              </w:rPr>
            </w:pPr>
            <w:r w:rsidRPr="00D904DA">
              <w:rPr>
                <w:rFonts w:ascii="微软雅黑" w:eastAsia="微软雅黑" w:hAnsi="微软雅黑" w:cs="等线"/>
                <w:kern w:val="3"/>
                <w:sz w:val="22"/>
                <w:lang w:bidi="ar"/>
              </w:rPr>
              <w:t>中标后，中标方的每次服务须由资质的项目经理具体负责。保证派遣人员未经甲方同意，不得调换或撤离，项目人员必须接受招标人的项目管理、保障服务交付时间及质量要求</w:t>
            </w:r>
          </w:p>
        </w:tc>
      </w:tr>
      <w:tr w:rsidR="00D904DA" w:rsidRPr="00D904DA" w14:paraId="30382FDA" w14:textId="77777777" w:rsidTr="00F26CA9">
        <w:trPr>
          <w:trHeight w:val="363"/>
          <w:jc w:val="center"/>
        </w:trPr>
        <w:tc>
          <w:tcPr>
            <w:tcW w:w="734" w:type="dxa"/>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07E5960B" w14:textId="77777777" w:rsidR="00D904DA" w:rsidRPr="00D904DA" w:rsidRDefault="00D904DA" w:rsidP="00D904DA">
            <w:pPr>
              <w:suppressAutoHyphens/>
              <w:overflowPunct w:val="0"/>
              <w:autoSpaceDE w:val="0"/>
              <w:autoSpaceDN w:val="0"/>
              <w:spacing w:line="330" w:lineRule="atLeast"/>
              <w:rPr>
                <w:rFonts w:ascii="微软雅黑" w:eastAsia="微软雅黑" w:hAnsi="微软雅黑" w:cs="宋体"/>
                <w:sz w:val="22"/>
              </w:rPr>
            </w:pPr>
            <w:r w:rsidRPr="00D904DA">
              <w:rPr>
                <w:rFonts w:ascii="微软雅黑" w:eastAsia="微软雅黑" w:hAnsi="微软雅黑" w:cs="宋体" w:hint="eastAsia"/>
                <w:kern w:val="3"/>
                <w:sz w:val="22"/>
                <w:lang w:bidi="ar"/>
              </w:rPr>
              <w:t>4</w:t>
            </w:r>
          </w:p>
        </w:tc>
        <w:tc>
          <w:tcPr>
            <w:tcW w:w="7891" w:type="dxa"/>
            <w:tcBorders>
              <w:top w:val="nil"/>
              <w:left w:val="nil"/>
              <w:bottom w:val="single" w:sz="8" w:space="0" w:color="auto"/>
              <w:right w:val="single" w:sz="8" w:space="0" w:color="auto"/>
            </w:tcBorders>
            <w:shd w:val="clear" w:color="auto" w:fill="auto"/>
            <w:tcMar>
              <w:left w:w="108" w:type="dxa"/>
              <w:right w:w="108" w:type="dxa"/>
            </w:tcMar>
            <w:vAlign w:val="center"/>
          </w:tcPr>
          <w:p w14:paraId="0DB9E94F" w14:textId="77777777" w:rsidR="00D904DA" w:rsidRPr="00D904DA" w:rsidRDefault="00D904DA" w:rsidP="00D904DA">
            <w:pPr>
              <w:suppressAutoHyphens/>
              <w:overflowPunct w:val="0"/>
              <w:autoSpaceDE w:val="0"/>
              <w:autoSpaceDN w:val="0"/>
              <w:spacing w:line="330" w:lineRule="atLeast"/>
              <w:rPr>
                <w:rFonts w:ascii="微软雅黑" w:eastAsia="微软雅黑" w:hAnsi="微软雅黑" w:cs="宋体"/>
                <w:sz w:val="22"/>
              </w:rPr>
            </w:pPr>
            <w:r w:rsidRPr="00D904DA">
              <w:rPr>
                <w:rFonts w:ascii="微软雅黑" w:eastAsia="微软雅黑" w:hAnsi="微软雅黑" w:cs="等线"/>
                <w:kern w:val="3"/>
                <w:sz w:val="22"/>
                <w:lang w:bidi="ar"/>
              </w:rPr>
              <w:t>中标后，中标方的服务人员须提供两个季度（包含）及以上的</w:t>
            </w:r>
            <w:proofErr w:type="gramStart"/>
            <w:r w:rsidRPr="00D904DA">
              <w:rPr>
                <w:rFonts w:ascii="微软雅黑" w:eastAsia="微软雅黑" w:hAnsi="微软雅黑" w:cs="等线"/>
                <w:kern w:val="3"/>
                <w:sz w:val="22"/>
                <w:lang w:bidi="ar"/>
              </w:rPr>
              <w:t>社保证明</w:t>
            </w:r>
            <w:proofErr w:type="gramEnd"/>
            <w:r w:rsidRPr="00D904DA">
              <w:rPr>
                <w:rFonts w:ascii="微软雅黑" w:eastAsia="微软雅黑" w:hAnsi="微软雅黑" w:cs="等线"/>
                <w:kern w:val="3"/>
                <w:sz w:val="22"/>
                <w:lang w:bidi="ar"/>
              </w:rPr>
              <w:t>，且同甲</w:t>
            </w:r>
            <w:r w:rsidRPr="00D904DA">
              <w:rPr>
                <w:rFonts w:ascii="微软雅黑" w:eastAsia="微软雅黑" w:hAnsi="微软雅黑" w:cs="等线"/>
                <w:kern w:val="3"/>
                <w:sz w:val="22"/>
                <w:lang w:bidi="ar"/>
              </w:rPr>
              <w:lastRenderedPageBreak/>
              <w:t>方签订保密协议；</w:t>
            </w:r>
          </w:p>
        </w:tc>
      </w:tr>
      <w:tr w:rsidR="00D904DA" w:rsidRPr="00D904DA" w14:paraId="47E72174" w14:textId="77777777" w:rsidTr="00F26CA9">
        <w:trPr>
          <w:trHeight w:val="363"/>
          <w:jc w:val="center"/>
        </w:trPr>
        <w:tc>
          <w:tcPr>
            <w:tcW w:w="734" w:type="dxa"/>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769081DA" w14:textId="77777777" w:rsidR="00D904DA" w:rsidRPr="00D904DA" w:rsidRDefault="00D904DA" w:rsidP="00D904DA">
            <w:pPr>
              <w:suppressAutoHyphens/>
              <w:overflowPunct w:val="0"/>
              <w:autoSpaceDE w:val="0"/>
              <w:autoSpaceDN w:val="0"/>
              <w:spacing w:line="330" w:lineRule="atLeast"/>
              <w:rPr>
                <w:rFonts w:ascii="微软雅黑" w:eastAsia="微软雅黑" w:hAnsi="微软雅黑" w:cs="宋体"/>
                <w:sz w:val="22"/>
              </w:rPr>
            </w:pPr>
            <w:r w:rsidRPr="00D904DA">
              <w:rPr>
                <w:rFonts w:ascii="微软雅黑" w:eastAsia="微软雅黑" w:hAnsi="微软雅黑" w:cs="宋体" w:hint="eastAsia"/>
                <w:kern w:val="3"/>
                <w:sz w:val="22"/>
                <w:lang w:bidi="ar"/>
              </w:rPr>
              <w:lastRenderedPageBreak/>
              <w:t>5</w:t>
            </w:r>
          </w:p>
        </w:tc>
        <w:tc>
          <w:tcPr>
            <w:tcW w:w="7891" w:type="dxa"/>
            <w:tcBorders>
              <w:top w:val="nil"/>
              <w:left w:val="nil"/>
              <w:bottom w:val="single" w:sz="8" w:space="0" w:color="auto"/>
              <w:right w:val="single" w:sz="8" w:space="0" w:color="auto"/>
            </w:tcBorders>
            <w:shd w:val="clear" w:color="auto" w:fill="auto"/>
            <w:tcMar>
              <w:left w:w="108" w:type="dxa"/>
              <w:right w:w="108" w:type="dxa"/>
            </w:tcMar>
            <w:vAlign w:val="center"/>
          </w:tcPr>
          <w:p w14:paraId="20D28939" w14:textId="77777777" w:rsidR="00D904DA" w:rsidRPr="00D904DA" w:rsidRDefault="00D904DA" w:rsidP="00D904DA">
            <w:pPr>
              <w:suppressAutoHyphens/>
              <w:overflowPunct w:val="0"/>
              <w:autoSpaceDE w:val="0"/>
              <w:autoSpaceDN w:val="0"/>
              <w:spacing w:line="330" w:lineRule="atLeast"/>
              <w:rPr>
                <w:rFonts w:ascii="微软雅黑" w:eastAsia="微软雅黑" w:hAnsi="微软雅黑" w:cs="宋体"/>
                <w:sz w:val="22"/>
              </w:rPr>
            </w:pPr>
            <w:r w:rsidRPr="00D904DA">
              <w:rPr>
                <w:rFonts w:ascii="微软雅黑" w:eastAsia="微软雅黑" w:hAnsi="微软雅黑" w:cs="等线"/>
                <w:kern w:val="3"/>
                <w:sz w:val="22"/>
                <w:lang w:bidi="ar"/>
              </w:rPr>
              <w:t>中标方须保证服务的有效交付，必要时务必安排长驻服务人员现场工作；</w:t>
            </w:r>
          </w:p>
        </w:tc>
      </w:tr>
      <w:tr w:rsidR="00D904DA" w:rsidRPr="00D904DA" w14:paraId="40589570" w14:textId="77777777" w:rsidTr="00F26CA9">
        <w:trPr>
          <w:trHeight w:val="363"/>
          <w:jc w:val="center"/>
        </w:trPr>
        <w:tc>
          <w:tcPr>
            <w:tcW w:w="734" w:type="dxa"/>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08FB3F81" w14:textId="77777777" w:rsidR="00D904DA" w:rsidRPr="00D904DA" w:rsidRDefault="00D904DA" w:rsidP="00D904DA">
            <w:pPr>
              <w:suppressAutoHyphens/>
              <w:overflowPunct w:val="0"/>
              <w:autoSpaceDE w:val="0"/>
              <w:autoSpaceDN w:val="0"/>
              <w:spacing w:line="330" w:lineRule="atLeast"/>
              <w:rPr>
                <w:rFonts w:ascii="微软雅黑" w:eastAsia="微软雅黑" w:hAnsi="微软雅黑" w:cs="宋体"/>
                <w:sz w:val="22"/>
              </w:rPr>
            </w:pPr>
            <w:r w:rsidRPr="00D904DA">
              <w:rPr>
                <w:rFonts w:ascii="微软雅黑" w:eastAsia="微软雅黑" w:hAnsi="微软雅黑" w:cs="宋体" w:hint="eastAsia"/>
                <w:kern w:val="3"/>
                <w:sz w:val="22"/>
                <w:lang w:bidi="ar"/>
              </w:rPr>
              <w:t>6</w:t>
            </w:r>
          </w:p>
        </w:tc>
        <w:tc>
          <w:tcPr>
            <w:tcW w:w="7891" w:type="dxa"/>
            <w:tcBorders>
              <w:top w:val="nil"/>
              <w:left w:val="nil"/>
              <w:bottom w:val="single" w:sz="8" w:space="0" w:color="auto"/>
              <w:right w:val="single" w:sz="8" w:space="0" w:color="auto"/>
            </w:tcBorders>
            <w:shd w:val="clear" w:color="auto" w:fill="auto"/>
            <w:tcMar>
              <w:left w:w="108" w:type="dxa"/>
              <w:right w:w="108" w:type="dxa"/>
            </w:tcMar>
            <w:vAlign w:val="center"/>
          </w:tcPr>
          <w:p w14:paraId="29BFDB9B" w14:textId="77777777" w:rsidR="00D904DA" w:rsidRPr="00D904DA" w:rsidRDefault="00D904DA" w:rsidP="00D904DA">
            <w:pPr>
              <w:suppressAutoHyphens/>
              <w:overflowPunct w:val="0"/>
              <w:autoSpaceDE w:val="0"/>
              <w:autoSpaceDN w:val="0"/>
              <w:spacing w:line="330" w:lineRule="atLeast"/>
              <w:rPr>
                <w:rFonts w:ascii="微软雅黑" w:eastAsia="微软雅黑" w:hAnsi="微软雅黑" w:cs="宋体"/>
                <w:sz w:val="22"/>
              </w:rPr>
            </w:pPr>
            <w:r w:rsidRPr="00D904DA">
              <w:rPr>
                <w:rFonts w:ascii="微软雅黑" w:eastAsia="微软雅黑" w:hAnsi="微软雅黑" w:cs="等线"/>
                <w:kern w:val="3"/>
                <w:sz w:val="22"/>
                <w:lang w:bidi="ar"/>
              </w:rPr>
              <w:t>中标后，中标方需提供信息安全事件的应急响应，在服务期内，响应时效为</w:t>
            </w:r>
            <w:r w:rsidRPr="00D904DA">
              <w:rPr>
                <w:rFonts w:ascii="微软雅黑" w:eastAsia="微软雅黑" w:hAnsi="微软雅黑" w:cs="宋体" w:hint="eastAsia"/>
                <w:kern w:val="3"/>
                <w:sz w:val="22"/>
                <w:lang w:bidi="ar"/>
              </w:rPr>
              <w:t>7*24*2.</w:t>
            </w:r>
          </w:p>
        </w:tc>
      </w:tr>
    </w:tbl>
    <w:p w14:paraId="475EE040" w14:textId="15504BFE" w:rsidR="00D904DA" w:rsidRDefault="00D904DA" w:rsidP="00C263E4">
      <w:pPr>
        <w:widowControl/>
        <w:jc w:val="left"/>
        <w:rPr>
          <w:rFonts w:ascii="楷体_GB2312" w:eastAsia="楷体_GB2312"/>
          <w:sz w:val="28"/>
          <w:szCs w:val="32"/>
        </w:rPr>
      </w:pPr>
    </w:p>
    <w:p w14:paraId="44800645" w14:textId="77777777" w:rsidR="00D904DA" w:rsidRDefault="00D904DA">
      <w:pPr>
        <w:widowControl/>
        <w:jc w:val="left"/>
        <w:rPr>
          <w:rFonts w:ascii="楷体_GB2312" w:eastAsia="楷体_GB2312"/>
          <w:sz w:val="28"/>
          <w:szCs w:val="32"/>
        </w:rPr>
      </w:pPr>
      <w:r>
        <w:rPr>
          <w:rFonts w:ascii="楷体_GB2312" w:eastAsia="楷体_GB2312"/>
          <w:sz w:val="28"/>
          <w:szCs w:val="32"/>
        </w:rPr>
        <w:br w:type="page"/>
      </w:r>
    </w:p>
    <w:p w14:paraId="4F0BDDFE" w14:textId="292886F9" w:rsidR="00D904DA" w:rsidRPr="00D904DA" w:rsidRDefault="00D904DA" w:rsidP="00C263E4">
      <w:pPr>
        <w:widowControl/>
        <w:jc w:val="left"/>
        <w:rPr>
          <w:rFonts w:ascii="楷体_GB2312" w:eastAsia="楷体_GB2312"/>
          <w:sz w:val="28"/>
          <w:szCs w:val="32"/>
          <w:u w:val="single"/>
        </w:rPr>
      </w:pPr>
      <w:r w:rsidRPr="00D904DA">
        <w:rPr>
          <w:rFonts w:ascii="楷体_GB2312" w:eastAsia="楷体_GB2312"/>
          <w:sz w:val="28"/>
          <w:szCs w:val="32"/>
          <w:highlight w:val="yellow"/>
          <w:u w:val="single"/>
        </w:rPr>
        <w:lastRenderedPageBreak/>
        <w:t>15-内网无线安全建设项目招标技术参数要求</w:t>
      </w:r>
    </w:p>
    <w:p w14:paraId="2EB248E8" w14:textId="77777777" w:rsidR="00D904DA" w:rsidRPr="00D904DA" w:rsidRDefault="00D904DA" w:rsidP="00D904DA">
      <w:pPr>
        <w:suppressAutoHyphens/>
        <w:overflowPunct w:val="0"/>
        <w:autoSpaceDE w:val="0"/>
        <w:autoSpaceDN w:val="0"/>
        <w:spacing w:before="62" w:line="276" w:lineRule="auto"/>
        <w:textAlignment w:val="baseline"/>
        <w:rPr>
          <w:rFonts w:ascii="微软雅黑" w:eastAsia="微软雅黑" w:hAnsi="微软雅黑" w:cs="Times New Roman"/>
          <w:b/>
          <w:bCs/>
          <w:color w:val="000000"/>
          <w:kern w:val="3"/>
          <w:sz w:val="20"/>
          <w:szCs w:val="20"/>
        </w:rPr>
      </w:pPr>
      <w:r w:rsidRPr="00D904DA">
        <w:rPr>
          <w:rFonts w:ascii="微软雅黑" w:eastAsia="微软雅黑" w:hAnsi="微软雅黑" w:cs="Times New Roman" w:hint="eastAsia"/>
          <w:b/>
          <w:bCs/>
          <w:color w:val="000000"/>
          <w:kern w:val="3"/>
          <w:sz w:val="20"/>
          <w:szCs w:val="20"/>
        </w:rPr>
        <w:t>1、接入认证管理系统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7450"/>
      </w:tblGrid>
      <w:tr w:rsidR="00D904DA" w:rsidRPr="00D904DA" w14:paraId="54C72BA8" w14:textId="77777777" w:rsidTr="00F26CA9">
        <w:trPr>
          <w:trHeight w:val="227"/>
        </w:trPr>
        <w:tc>
          <w:tcPr>
            <w:tcW w:w="0" w:type="auto"/>
            <w:tcBorders>
              <w:top w:val="single" w:sz="4" w:space="0" w:color="auto"/>
              <w:left w:val="single" w:sz="4" w:space="0" w:color="auto"/>
              <w:bottom w:val="single" w:sz="4" w:space="0" w:color="auto"/>
              <w:right w:val="single" w:sz="4" w:space="0" w:color="auto"/>
            </w:tcBorders>
            <w:vAlign w:val="center"/>
          </w:tcPr>
          <w:p w14:paraId="08A3B351" w14:textId="77777777" w:rsidR="00D904DA" w:rsidRPr="00D904DA" w:rsidRDefault="00D904DA" w:rsidP="00D904DA">
            <w:pPr>
              <w:suppressAutoHyphens/>
              <w:overflowPunct w:val="0"/>
              <w:autoSpaceDE w:val="0"/>
              <w:autoSpaceDN w:val="0"/>
              <w:spacing w:line="360" w:lineRule="auto"/>
              <w:jc w:val="center"/>
              <w:textAlignment w:val="baseline"/>
              <w:rPr>
                <w:rFonts w:ascii="宋体" w:eastAsia="宋体" w:hAnsi="宋体" w:cs="Times New Roman"/>
                <w:b/>
                <w:kern w:val="3"/>
                <w:szCs w:val="21"/>
              </w:rPr>
            </w:pPr>
            <w:r w:rsidRPr="00D904DA">
              <w:rPr>
                <w:rFonts w:ascii="宋体" w:eastAsia="宋体" w:hAnsi="宋体" w:cs="Times New Roman" w:hint="eastAsia"/>
                <w:b/>
                <w:kern w:val="3"/>
                <w:szCs w:val="21"/>
              </w:rPr>
              <w:t>序号</w:t>
            </w:r>
          </w:p>
        </w:tc>
        <w:tc>
          <w:tcPr>
            <w:tcW w:w="0" w:type="auto"/>
            <w:tcBorders>
              <w:top w:val="single" w:sz="4" w:space="0" w:color="auto"/>
              <w:left w:val="single" w:sz="4" w:space="0" w:color="auto"/>
              <w:bottom w:val="single" w:sz="4" w:space="0" w:color="auto"/>
              <w:right w:val="single" w:sz="4" w:space="0" w:color="auto"/>
            </w:tcBorders>
            <w:vAlign w:val="center"/>
          </w:tcPr>
          <w:p w14:paraId="0B22E566" w14:textId="77777777" w:rsidR="00D904DA" w:rsidRPr="00D904DA" w:rsidRDefault="00D904DA" w:rsidP="00D904DA">
            <w:pPr>
              <w:suppressAutoHyphens/>
              <w:overflowPunct w:val="0"/>
              <w:autoSpaceDE w:val="0"/>
              <w:autoSpaceDN w:val="0"/>
              <w:spacing w:line="360" w:lineRule="auto"/>
              <w:jc w:val="left"/>
              <w:textAlignment w:val="baseline"/>
              <w:rPr>
                <w:rFonts w:ascii="宋体" w:eastAsia="宋体" w:hAnsi="宋体" w:cs="Times New Roman"/>
                <w:b/>
                <w:kern w:val="3"/>
                <w:szCs w:val="21"/>
              </w:rPr>
            </w:pPr>
            <w:r w:rsidRPr="00D904DA">
              <w:rPr>
                <w:rFonts w:ascii="宋体" w:eastAsia="宋体" w:hAnsi="宋体" w:cs="Times New Roman" w:hint="eastAsia"/>
                <w:b/>
                <w:kern w:val="3"/>
                <w:szCs w:val="21"/>
              </w:rPr>
              <w:t>技术要求规格</w:t>
            </w:r>
          </w:p>
        </w:tc>
      </w:tr>
      <w:tr w:rsidR="00D904DA" w:rsidRPr="00D904DA" w14:paraId="2E478A30" w14:textId="77777777" w:rsidTr="00F26CA9">
        <w:trPr>
          <w:trHeight w:val="227"/>
        </w:trPr>
        <w:tc>
          <w:tcPr>
            <w:tcW w:w="0" w:type="auto"/>
            <w:tcBorders>
              <w:top w:val="single" w:sz="4" w:space="0" w:color="auto"/>
              <w:left w:val="single" w:sz="4" w:space="0" w:color="auto"/>
              <w:bottom w:val="single" w:sz="4" w:space="0" w:color="auto"/>
              <w:right w:val="single" w:sz="4" w:space="0" w:color="auto"/>
            </w:tcBorders>
            <w:vAlign w:val="center"/>
          </w:tcPr>
          <w:p w14:paraId="77E2AF4F" w14:textId="77777777" w:rsidR="00D904DA" w:rsidRPr="00D904DA" w:rsidRDefault="00D904DA" w:rsidP="00D904DA">
            <w:pPr>
              <w:suppressAutoHyphens/>
              <w:overflowPunct w:val="0"/>
              <w:autoSpaceDE w:val="0"/>
              <w:autoSpaceDN w:val="0"/>
              <w:spacing w:line="360" w:lineRule="auto"/>
              <w:jc w:val="center"/>
              <w:textAlignment w:val="baseline"/>
              <w:rPr>
                <w:rFonts w:ascii="宋体" w:eastAsia="宋体" w:hAnsi="宋体" w:cs="Times New Roman"/>
                <w:b/>
                <w:kern w:val="3"/>
                <w:szCs w:val="21"/>
              </w:rPr>
            </w:pPr>
            <w:r w:rsidRPr="00D904DA">
              <w:rPr>
                <w:rFonts w:ascii="宋体" w:eastAsia="宋体" w:hAnsi="宋体" w:cs="Times New Roman" w:hint="eastAsia"/>
                <w:b/>
                <w:kern w:val="3"/>
                <w:szCs w:val="21"/>
              </w:rPr>
              <w:t>1.1</w:t>
            </w:r>
          </w:p>
        </w:tc>
        <w:tc>
          <w:tcPr>
            <w:tcW w:w="0" w:type="auto"/>
            <w:tcBorders>
              <w:top w:val="single" w:sz="4" w:space="0" w:color="auto"/>
              <w:left w:val="single" w:sz="4" w:space="0" w:color="auto"/>
              <w:bottom w:val="single" w:sz="4" w:space="0" w:color="auto"/>
              <w:right w:val="single" w:sz="4" w:space="0" w:color="auto"/>
            </w:tcBorders>
            <w:vAlign w:val="center"/>
          </w:tcPr>
          <w:p w14:paraId="4E6C5D63" w14:textId="77777777" w:rsidR="00D904DA" w:rsidRPr="00D904DA" w:rsidRDefault="00D904DA" w:rsidP="00D904DA">
            <w:pPr>
              <w:suppressAutoHyphens/>
              <w:overflowPunct w:val="0"/>
              <w:autoSpaceDE w:val="0"/>
              <w:autoSpaceDN w:val="0"/>
              <w:spacing w:line="360" w:lineRule="auto"/>
              <w:jc w:val="left"/>
              <w:textAlignment w:val="baseline"/>
              <w:rPr>
                <w:rFonts w:ascii="宋体" w:eastAsia="宋体" w:hAnsi="宋体" w:cs="Times New Roman"/>
                <w:bCs/>
                <w:color w:val="000000"/>
                <w:kern w:val="3"/>
                <w:szCs w:val="21"/>
              </w:rPr>
            </w:pPr>
            <w:r w:rsidRPr="00D904DA">
              <w:rPr>
                <w:rFonts w:ascii="宋体" w:eastAsia="宋体" w:hAnsi="宋体" w:cs="Times New Roman" w:hint="eastAsia"/>
                <w:b/>
                <w:kern w:val="3"/>
                <w:szCs w:val="21"/>
              </w:rPr>
              <w:t>终端用户网络准入认证</w:t>
            </w:r>
          </w:p>
        </w:tc>
      </w:tr>
      <w:tr w:rsidR="00D904DA" w:rsidRPr="00D904DA" w14:paraId="4AE636AA" w14:textId="77777777" w:rsidTr="00F26CA9">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098D2A82" w14:textId="77777777" w:rsidR="00D904DA" w:rsidRPr="00D904DA" w:rsidRDefault="00D904DA" w:rsidP="00D904DA">
            <w:pPr>
              <w:jc w:val="center"/>
              <w:rPr>
                <w:rFonts w:ascii="宋体" w:eastAsia="宋体" w:hAnsi="宋体" w:cs="Times New Roman"/>
                <w:kern w:val="3"/>
                <w:szCs w:val="21"/>
              </w:rPr>
            </w:pPr>
            <w:r w:rsidRPr="00D904DA">
              <w:rPr>
                <w:rFonts w:ascii="宋体" w:eastAsia="宋体" w:hAnsi="宋体" w:cs="Times New Roman" w:hint="eastAsia"/>
                <w:kern w:val="3"/>
                <w:szCs w:val="21"/>
              </w:rPr>
              <w:t>1.1.1</w:t>
            </w:r>
          </w:p>
        </w:tc>
        <w:tc>
          <w:tcPr>
            <w:tcW w:w="0" w:type="auto"/>
            <w:tcBorders>
              <w:top w:val="single" w:sz="4" w:space="0" w:color="auto"/>
              <w:left w:val="single" w:sz="4" w:space="0" w:color="auto"/>
              <w:bottom w:val="single" w:sz="4" w:space="0" w:color="auto"/>
              <w:right w:val="single" w:sz="4" w:space="0" w:color="auto"/>
            </w:tcBorders>
            <w:vAlign w:val="center"/>
          </w:tcPr>
          <w:p w14:paraId="07A47341" w14:textId="77777777" w:rsidR="00D904DA" w:rsidRPr="00D904DA" w:rsidRDefault="00D904DA" w:rsidP="00D904DA">
            <w:pPr>
              <w:widowControl/>
              <w:suppressAutoHyphens/>
              <w:overflowPunct w:val="0"/>
              <w:autoSpaceDE w:val="0"/>
              <w:autoSpaceDN w:val="0"/>
              <w:textAlignment w:val="center"/>
              <w:rPr>
                <w:rFonts w:ascii="Calibri" w:eastAsia="等线" w:hAnsi="Calibri" w:cs="Times New Roman"/>
                <w:bCs/>
                <w:kern w:val="3"/>
                <w:szCs w:val="21"/>
              </w:rPr>
            </w:pPr>
            <w:r w:rsidRPr="00D904DA">
              <w:rPr>
                <w:rFonts w:ascii="宋体" w:eastAsia="宋体" w:hAnsi="宋体" w:cs="Times New Roman" w:hint="eastAsia"/>
                <w:bCs/>
                <w:color w:val="000000"/>
                <w:kern w:val="3"/>
                <w:szCs w:val="21"/>
              </w:rPr>
              <w:t>支持多种认证技术，如802.1x、MAC、基于HTTP 2.0（HACA）和Portal 2.0的Portal认证、VPN认证等多种认证方式；认证协议支持PAP、CHAP、EAP-MD5、EAP-PEAP-MSCHAPV2、EAP-TLS、EAP-TTLS-PAP、EAP-PEAP-GTC、HACA等。</w:t>
            </w:r>
          </w:p>
        </w:tc>
      </w:tr>
      <w:tr w:rsidR="00D904DA" w:rsidRPr="00D904DA" w14:paraId="38C95859" w14:textId="77777777" w:rsidTr="00F26CA9">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7CCBFE7B" w14:textId="77777777" w:rsidR="00D904DA" w:rsidRPr="00D904DA" w:rsidRDefault="00D904DA" w:rsidP="00D904DA">
            <w:pPr>
              <w:jc w:val="center"/>
              <w:rPr>
                <w:rFonts w:ascii="宋体" w:eastAsia="宋体" w:hAnsi="宋体" w:cs="Times New Roman"/>
                <w:kern w:val="3"/>
                <w:szCs w:val="21"/>
              </w:rPr>
            </w:pPr>
            <w:r w:rsidRPr="00D904DA">
              <w:rPr>
                <w:rFonts w:ascii="宋体" w:eastAsia="宋体" w:hAnsi="宋体" w:cs="Times New Roman" w:hint="eastAsia"/>
                <w:kern w:val="3"/>
                <w:szCs w:val="21"/>
              </w:rPr>
              <w:t>1.1.2</w:t>
            </w:r>
          </w:p>
        </w:tc>
        <w:tc>
          <w:tcPr>
            <w:tcW w:w="0" w:type="auto"/>
            <w:tcBorders>
              <w:top w:val="single" w:sz="4" w:space="0" w:color="auto"/>
              <w:left w:val="single" w:sz="4" w:space="0" w:color="auto"/>
              <w:bottom w:val="single" w:sz="4" w:space="0" w:color="auto"/>
              <w:right w:val="single" w:sz="4" w:space="0" w:color="auto"/>
            </w:tcBorders>
            <w:vAlign w:val="center"/>
          </w:tcPr>
          <w:p w14:paraId="38EEB603" w14:textId="77777777" w:rsidR="00D904DA" w:rsidRPr="00D904DA" w:rsidRDefault="00D904DA" w:rsidP="00D904DA">
            <w:pPr>
              <w:widowControl/>
              <w:suppressAutoHyphens/>
              <w:overflowPunct w:val="0"/>
              <w:autoSpaceDE w:val="0"/>
              <w:autoSpaceDN w:val="0"/>
              <w:textAlignment w:val="center"/>
              <w:rPr>
                <w:rFonts w:ascii="宋体" w:eastAsia="宋体" w:hAnsi="宋体" w:cs="Times New Roman"/>
                <w:bCs/>
                <w:color w:val="000000"/>
                <w:kern w:val="3"/>
                <w:szCs w:val="21"/>
              </w:rPr>
            </w:pPr>
            <w:r w:rsidRPr="00D904DA">
              <w:rPr>
                <w:rFonts w:ascii="宋体" w:eastAsia="宋体" w:hAnsi="宋体" w:cs="Times New Roman" w:hint="eastAsia"/>
                <w:bCs/>
                <w:color w:val="000000"/>
                <w:kern w:val="3"/>
                <w:szCs w:val="21"/>
              </w:rPr>
              <w:t>支持基于用户/用户组/角色、位置接入、设备组、接入时间、接入方式等网络属性进行网络访问策略授权管理；支持标准的自定义RADIUS属性作为授权参数；支持多条授权策略的优先级管理。</w:t>
            </w:r>
          </w:p>
        </w:tc>
      </w:tr>
      <w:tr w:rsidR="00D904DA" w:rsidRPr="00D904DA" w14:paraId="65E28FF6" w14:textId="77777777" w:rsidTr="00F26CA9">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1F4F1E35" w14:textId="77777777" w:rsidR="00D904DA" w:rsidRPr="00D904DA" w:rsidRDefault="00D904DA" w:rsidP="00D904DA">
            <w:pPr>
              <w:jc w:val="center"/>
              <w:rPr>
                <w:rFonts w:ascii="宋体" w:eastAsia="宋体" w:hAnsi="宋体" w:cs="Times New Roman"/>
                <w:kern w:val="3"/>
                <w:szCs w:val="21"/>
              </w:rPr>
            </w:pPr>
            <w:r w:rsidRPr="00D904DA">
              <w:rPr>
                <w:rFonts w:ascii="宋体" w:eastAsia="宋体" w:hAnsi="宋体" w:cs="Times New Roman" w:hint="eastAsia"/>
                <w:kern w:val="3"/>
                <w:szCs w:val="21"/>
              </w:rPr>
              <w:t>1.1.3</w:t>
            </w:r>
          </w:p>
        </w:tc>
        <w:tc>
          <w:tcPr>
            <w:tcW w:w="0" w:type="auto"/>
            <w:tcBorders>
              <w:top w:val="single" w:sz="4" w:space="0" w:color="auto"/>
              <w:left w:val="single" w:sz="4" w:space="0" w:color="auto"/>
              <w:bottom w:val="single" w:sz="4" w:space="0" w:color="auto"/>
              <w:right w:val="single" w:sz="4" w:space="0" w:color="auto"/>
            </w:tcBorders>
            <w:vAlign w:val="center"/>
          </w:tcPr>
          <w:p w14:paraId="3946A2DB" w14:textId="77777777" w:rsidR="00D904DA" w:rsidRPr="00D904DA" w:rsidRDefault="00D904DA" w:rsidP="00D904DA">
            <w:pPr>
              <w:widowControl/>
              <w:suppressAutoHyphens/>
              <w:overflowPunct w:val="0"/>
              <w:autoSpaceDE w:val="0"/>
              <w:autoSpaceDN w:val="0"/>
              <w:jc w:val="left"/>
              <w:textAlignment w:val="center"/>
              <w:rPr>
                <w:rFonts w:ascii="宋体" w:eastAsia="宋体" w:hAnsi="宋体" w:cs="Times New Roman"/>
                <w:bCs/>
                <w:color w:val="000000"/>
                <w:kern w:val="3"/>
                <w:szCs w:val="21"/>
              </w:rPr>
            </w:pPr>
            <w:r w:rsidRPr="00D904DA">
              <w:rPr>
                <w:rFonts w:ascii="宋体" w:eastAsia="宋体" w:hAnsi="宋体" w:cs="Times New Roman" w:hint="eastAsia"/>
                <w:bCs/>
                <w:color w:val="000000"/>
                <w:kern w:val="3"/>
                <w:szCs w:val="21"/>
              </w:rPr>
              <w:t>支持基于终端合</w:t>
            </w:r>
            <w:proofErr w:type="gramStart"/>
            <w:r w:rsidRPr="00D904DA">
              <w:rPr>
                <w:rFonts w:ascii="宋体" w:eastAsia="宋体" w:hAnsi="宋体" w:cs="Times New Roman" w:hint="eastAsia"/>
                <w:bCs/>
                <w:color w:val="000000"/>
                <w:kern w:val="3"/>
                <w:szCs w:val="21"/>
              </w:rPr>
              <w:t>规</w:t>
            </w:r>
            <w:proofErr w:type="gramEnd"/>
            <w:r w:rsidRPr="00D904DA">
              <w:rPr>
                <w:rFonts w:ascii="宋体" w:eastAsia="宋体" w:hAnsi="宋体" w:cs="Times New Roman" w:hint="eastAsia"/>
                <w:bCs/>
                <w:color w:val="000000"/>
                <w:kern w:val="3"/>
                <w:szCs w:val="21"/>
              </w:rPr>
              <w:t>状态的准入控制策略，终端合</w:t>
            </w:r>
            <w:proofErr w:type="gramStart"/>
            <w:r w:rsidRPr="00D904DA">
              <w:rPr>
                <w:rFonts w:ascii="宋体" w:eastAsia="宋体" w:hAnsi="宋体" w:cs="Times New Roman" w:hint="eastAsia"/>
                <w:bCs/>
                <w:color w:val="000000"/>
                <w:kern w:val="3"/>
                <w:szCs w:val="21"/>
              </w:rPr>
              <w:t>规</w:t>
            </w:r>
            <w:proofErr w:type="gramEnd"/>
            <w:r w:rsidRPr="00D904DA">
              <w:rPr>
                <w:rFonts w:ascii="宋体" w:eastAsia="宋体" w:hAnsi="宋体" w:cs="Times New Roman" w:hint="eastAsia"/>
                <w:bCs/>
                <w:color w:val="000000"/>
                <w:kern w:val="3"/>
                <w:szCs w:val="21"/>
              </w:rPr>
              <w:t>策略支持对接盈高、联软、北信源、奇安信，IVANTI等MDM服务器。</w:t>
            </w:r>
          </w:p>
        </w:tc>
      </w:tr>
      <w:tr w:rsidR="00D904DA" w:rsidRPr="00D904DA" w14:paraId="0845E001" w14:textId="77777777" w:rsidTr="00F26CA9">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3FB9B97E" w14:textId="77777777" w:rsidR="00D904DA" w:rsidRPr="00D904DA" w:rsidRDefault="00D904DA" w:rsidP="00D904DA">
            <w:pPr>
              <w:jc w:val="center"/>
              <w:rPr>
                <w:rFonts w:ascii="宋体" w:eastAsia="宋体" w:hAnsi="宋体" w:cs="Times New Roman"/>
                <w:kern w:val="3"/>
                <w:szCs w:val="21"/>
              </w:rPr>
            </w:pPr>
            <w:r w:rsidRPr="00D904DA">
              <w:rPr>
                <w:rFonts w:ascii="宋体" w:eastAsia="宋体" w:hAnsi="宋体" w:cs="Times New Roman" w:hint="eastAsia"/>
                <w:kern w:val="3"/>
                <w:szCs w:val="21"/>
              </w:rPr>
              <w:t>1.1.4</w:t>
            </w:r>
          </w:p>
        </w:tc>
        <w:tc>
          <w:tcPr>
            <w:tcW w:w="0" w:type="auto"/>
            <w:tcBorders>
              <w:top w:val="single" w:sz="4" w:space="0" w:color="auto"/>
              <w:left w:val="single" w:sz="4" w:space="0" w:color="auto"/>
              <w:bottom w:val="single" w:sz="4" w:space="0" w:color="auto"/>
              <w:right w:val="single" w:sz="4" w:space="0" w:color="auto"/>
            </w:tcBorders>
            <w:vAlign w:val="center"/>
          </w:tcPr>
          <w:p w14:paraId="530DEA8B" w14:textId="77777777" w:rsidR="00D904DA" w:rsidRPr="00D904DA" w:rsidRDefault="00D904DA" w:rsidP="00D904DA">
            <w:pPr>
              <w:widowControl/>
              <w:suppressAutoHyphens/>
              <w:overflowPunct w:val="0"/>
              <w:autoSpaceDE w:val="0"/>
              <w:autoSpaceDN w:val="0"/>
              <w:textAlignment w:val="baseline"/>
              <w:rPr>
                <w:rFonts w:ascii="宋体" w:eastAsia="宋体" w:hAnsi="宋体" w:cs="Times New Roman"/>
                <w:bCs/>
                <w:color w:val="000000"/>
                <w:kern w:val="3"/>
                <w:szCs w:val="21"/>
              </w:rPr>
            </w:pPr>
            <w:r w:rsidRPr="00D904DA">
              <w:rPr>
                <w:rFonts w:ascii="宋体" w:eastAsia="宋体" w:hAnsi="宋体" w:cs="Times New Roman" w:hint="eastAsia"/>
                <w:bCs/>
                <w:color w:val="000000"/>
                <w:kern w:val="3"/>
                <w:szCs w:val="21"/>
              </w:rPr>
              <w:t>支持无感知Portal认证技术。支持基于L2链路的MAC优先的Portal认证；</w:t>
            </w:r>
          </w:p>
          <w:p w14:paraId="57EBB32E" w14:textId="77777777" w:rsidR="00D904DA" w:rsidRPr="00D904DA" w:rsidRDefault="00D904DA" w:rsidP="00D904DA">
            <w:pPr>
              <w:widowControl/>
              <w:suppressAutoHyphens/>
              <w:overflowPunct w:val="0"/>
              <w:autoSpaceDE w:val="0"/>
              <w:autoSpaceDN w:val="0"/>
              <w:jc w:val="left"/>
              <w:textAlignment w:val="center"/>
              <w:rPr>
                <w:rFonts w:ascii="宋体" w:eastAsia="宋体" w:hAnsi="宋体" w:cs="Times New Roman"/>
                <w:bCs/>
                <w:color w:val="000000"/>
                <w:kern w:val="3"/>
                <w:szCs w:val="21"/>
              </w:rPr>
            </w:pPr>
            <w:r w:rsidRPr="00D904DA">
              <w:rPr>
                <w:rFonts w:ascii="宋体" w:eastAsia="宋体" w:hAnsi="宋体" w:cs="Times New Roman"/>
                <w:bCs/>
                <w:color w:val="000000"/>
                <w:kern w:val="3"/>
                <w:szCs w:val="21"/>
              </w:rPr>
              <w:t>支持</w:t>
            </w:r>
            <w:r w:rsidRPr="00D904DA">
              <w:rPr>
                <w:rFonts w:ascii="宋体" w:eastAsia="宋体" w:hAnsi="宋体" w:cs="Times New Roman" w:hint="eastAsia"/>
                <w:bCs/>
                <w:color w:val="000000"/>
                <w:kern w:val="3"/>
                <w:szCs w:val="21"/>
              </w:rPr>
              <w:t>基于Boarding工具的802.1X证书认证。</w:t>
            </w:r>
          </w:p>
        </w:tc>
      </w:tr>
      <w:tr w:rsidR="00D904DA" w:rsidRPr="00D904DA" w14:paraId="7D51D714" w14:textId="77777777" w:rsidTr="00F26CA9">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7BAF363D" w14:textId="77777777" w:rsidR="00D904DA" w:rsidRPr="00D904DA" w:rsidRDefault="00D904DA" w:rsidP="00D904DA">
            <w:pPr>
              <w:suppressAutoHyphens/>
              <w:overflowPunct w:val="0"/>
              <w:autoSpaceDE w:val="0"/>
              <w:autoSpaceDN w:val="0"/>
              <w:spacing w:line="360" w:lineRule="auto"/>
              <w:jc w:val="center"/>
              <w:textAlignment w:val="baseline"/>
              <w:rPr>
                <w:rFonts w:ascii="宋体" w:eastAsia="宋体" w:hAnsi="宋体" w:cs="Times New Roman"/>
                <w:b/>
                <w:kern w:val="3"/>
                <w:szCs w:val="21"/>
              </w:rPr>
            </w:pPr>
            <w:r w:rsidRPr="00D904DA">
              <w:rPr>
                <w:rFonts w:ascii="宋体" w:eastAsia="宋体" w:hAnsi="宋体" w:cs="Times New Roman" w:hint="eastAsia"/>
                <w:b/>
                <w:kern w:val="3"/>
                <w:szCs w:val="21"/>
              </w:rPr>
              <w:t>1.2</w:t>
            </w:r>
          </w:p>
        </w:tc>
        <w:tc>
          <w:tcPr>
            <w:tcW w:w="0" w:type="auto"/>
            <w:tcBorders>
              <w:top w:val="single" w:sz="4" w:space="0" w:color="auto"/>
              <w:left w:val="single" w:sz="4" w:space="0" w:color="auto"/>
              <w:bottom w:val="single" w:sz="4" w:space="0" w:color="auto"/>
              <w:right w:val="single" w:sz="4" w:space="0" w:color="auto"/>
            </w:tcBorders>
            <w:vAlign w:val="center"/>
          </w:tcPr>
          <w:p w14:paraId="0BC0C4FD" w14:textId="77777777" w:rsidR="00D904DA" w:rsidRPr="00D904DA" w:rsidRDefault="00D904DA" w:rsidP="00D904DA">
            <w:pPr>
              <w:suppressAutoHyphens/>
              <w:overflowPunct w:val="0"/>
              <w:autoSpaceDE w:val="0"/>
              <w:autoSpaceDN w:val="0"/>
              <w:spacing w:line="360" w:lineRule="auto"/>
              <w:jc w:val="left"/>
              <w:textAlignment w:val="baseline"/>
              <w:rPr>
                <w:rFonts w:ascii="宋体" w:eastAsia="宋体" w:hAnsi="宋体" w:cs="Times New Roman"/>
                <w:b/>
                <w:kern w:val="3"/>
                <w:szCs w:val="21"/>
              </w:rPr>
            </w:pPr>
            <w:r w:rsidRPr="00D904DA">
              <w:rPr>
                <w:rFonts w:ascii="宋体" w:eastAsia="宋体" w:hAnsi="宋体" w:cs="Times New Roman" w:hint="eastAsia"/>
                <w:b/>
                <w:kern w:val="3"/>
                <w:szCs w:val="21"/>
              </w:rPr>
              <w:t>AD/LDAP用户管理</w:t>
            </w:r>
          </w:p>
        </w:tc>
      </w:tr>
      <w:tr w:rsidR="00D904DA" w:rsidRPr="00D904DA" w14:paraId="67A239AF" w14:textId="77777777" w:rsidTr="00F26CA9">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47B50ACF" w14:textId="77777777" w:rsidR="00D904DA" w:rsidRPr="00D904DA" w:rsidRDefault="00D904DA" w:rsidP="00D904DA">
            <w:pPr>
              <w:jc w:val="center"/>
              <w:rPr>
                <w:rFonts w:ascii="宋体" w:eastAsia="宋体" w:hAnsi="宋体" w:cs="Times New Roman"/>
                <w:kern w:val="3"/>
                <w:szCs w:val="21"/>
              </w:rPr>
            </w:pPr>
            <w:r w:rsidRPr="00D904DA">
              <w:rPr>
                <w:rFonts w:ascii="宋体" w:eastAsia="宋体" w:hAnsi="宋体" w:cs="Times New Roman" w:hint="eastAsia"/>
                <w:kern w:val="3"/>
                <w:szCs w:val="21"/>
              </w:rPr>
              <w:t>1.2.1</w:t>
            </w:r>
          </w:p>
        </w:tc>
        <w:tc>
          <w:tcPr>
            <w:tcW w:w="0" w:type="auto"/>
            <w:tcBorders>
              <w:top w:val="single" w:sz="4" w:space="0" w:color="auto"/>
              <w:left w:val="single" w:sz="4" w:space="0" w:color="auto"/>
              <w:bottom w:val="single" w:sz="4" w:space="0" w:color="auto"/>
              <w:right w:val="single" w:sz="4" w:space="0" w:color="auto"/>
            </w:tcBorders>
            <w:vAlign w:val="center"/>
          </w:tcPr>
          <w:p w14:paraId="076C7A73" w14:textId="77777777" w:rsidR="00D904DA" w:rsidRPr="00D904DA" w:rsidRDefault="00D904DA" w:rsidP="00D904DA">
            <w:pPr>
              <w:widowControl/>
              <w:suppressAutoHyphens/>
              <w:overflowPunct w:val="0"/>
              <w:autoSpaceDE w:val="0"/>
              <w:autoSpaceDN w:val="0"/>
              <w:jc w:val="left"/>
              <w:textAlignment w:val="center"/>
              <w:rPr>
                <w:rFonts w:ascii="宋体" w:eastAsia="宋体" w:hAnsi="宋体" w:cs="Times New Roman"/>
                <w:bCs/>
                <w:color w:val="000000"/>
                <w:kern w:val="3"/>
                <w:szCs w:val="21"/>
              </w:rPr>
            </w:pPr>
            <w:r w:rsidRPr="00D904DA">
              <w:rPr>
                <w:rFonts w:ascii="宋体" w:eastAsia="宋体" w:hAnsi="宋体" w:cs="Times New Roman" w:hint="eastAsia"/>
                <w:bCs/>
                <w:color w:val="000000"/>
                <w:kern w:val="3"/>
                <w:szCs w:val="21"/>
              </w:rPr>
              <w:t>▲系统支持与多个AD/LDAP服务器联动认证，支持将AD的用户组/账号信息同步到控制器上属性的用户信息同步模式、以及不同步模式（投标方必须提供功能截图）</w:t>
            </w:r>
          </w:p>
        </w:tc>
      </w:tr>
      <w:tr w:rsidR="00D904DA" w:rsidRPr="00D904DA" w14:paraId="26CAA564" w14:textId="77777777" w:rsidTr="00F26CA9">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558BD959" w14:textId="77777777" w:rsidR="00D904DA" w:rsidRPr="00D904DA" w:rsidRDefault="00D904DA" w:rsidP="00D904DA">
            <w:pPr>
              <w:jc w:val="center"/>
              <w:rPr>
                <w:rFonts w:ascii="宋体" w:eastAsia="宋体" w:hAnsi="宋体" w:cs="Times New Roman"/>
                <w:kern w:val="3"/>
                <w:szCs w:val="21"/>
              </w:rPr>
            </w:pPr>
            <w:r w:rsidRPr="00D904DA">
              <w:rPr>
                <w:rFonts w:ascii="宋体" w:eastAsia="宋体" w:hAnsi="宋体" w:cs="Times New Roman" w:hint="eastAsia"/>
                <w:kern w:val="3"/>
                <w:szCs w:val="21"/>
              </w:rPr>
              <w:t>1.2.2</w:t>
            </w:r>
          </w:p>
        </w:tc>
        <w:tc>
          <w:tcPr>
            <w:tcW w:w="0" w:type="auto"/>
            <w:tcBorders>
              <w:top w:val="single" w:sz="4" w:space="0" w:color="auto"/>
              <w:left w:val="single" w:sz="4" w:space="0" w:color="auto"/>
              <w:bottom w:val="single" w:sz="4" w:space="0" w:color="auto"/>
              <w:right w:val="single" w:sz="4" w:space="0" w:color="auto"/>
            </w:tcBorders>
            <w:vAlign w:val="center"/>
          </w:tcPr>
          <w:p w14:paraId="711DFEF3" w14:textId="77777777" w:rsidR="00D904DA" w:rsidRPr="00D904DA" w:rsidRDefault="00D904DA" w:rsidP="00D904DA">
            <w:pPr>
              <w:widowControl/>
              <w:suppressAutoHyphens/>
              <w:overflowPunct w:val="0"/>
              <w:autoSpaceDE w:val="0"/>
              <w:autoSpaceDN w:val="0"/>
              <w:jc w:val="left"/>
              <w:textAlignment w:val="center"/>
              <w:rPr>
                <w:rFonts w:ascii="宋体" w:eastAsia="宋体" w:hAnsi="宋体" w:cs="Times New Roman"/>
                <w:bCs/>
                <w:color w:val="000000"/>
                <w:kern w:val="3"/>
                <w:szCs w:val="21"/>
              </w:rPr>
            </w:pPr>
            <w:r w:rsidRPr="00D904DA">
              <w:rPr>
                <w:rFonts w:ascii="宋体" w:eastAsia="宋体" w:hAnsi="宋体" w:cs="Times New Roman" w:hint="eastAsia"/>
                <w:bCs/>
                <w:color w:val="000000"/>
                <w:kern w:val="3"/>
                <w:szCs w:val="21"/>
              </w:rPr>
              <w:t>系统支持角色动态匹配，把属性映射角色，通过角色进行网络准入授权</w:t>
            </w:r>
          </w:p>
        </w:tc>
      </w:tr>
      <w:tr w:rsidR="00D904DA" w:rsidRPr="00D904DA" w14:paraId="318BD1E3" w14:textId="77777777" w:rsidTr="00F26CA9">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4737C392" w14:textId="77777777" w:rsidR="00D904DA" w:rsidRPr="00D904DA" w:rsidRDefault="00D904DA" w:rsidP="00D904DA">
            <w:pPr>
              <w:suppressAutoHyphens/>
              <w:overflowPunct w:val="0"/>
              <w:autoSpaceDE w:val="0"/>
              <w:autoSpaceDN w:val="0"/>
              <w:spacing w:line="360" w:lineRule="auto"/>
              <w:jc w:val="center"/>
              <w:textAlignment w:val="baseline"/>
              <w:rPr>
                <w:rFonts w:ascii="宋体" w:eastAsia="宋体" w:hAnsi="宋体" w:cs="Times New Roman"/>
                <w:b/>
                <w:kern w:val="3"/>
                <w:szCs w:val="21"/>
              </w:rPr>
            </w:pPr>
            <w:r w:rsidRPr="00D904DA">
              <w:rPr>
                <w:rFonts w:ascii="宋体" w:eastAsia="宋体" w:hAnsi="宋体" w:cs="Times New Roman" w:hint="eastAsia"/>
                <w:b/>
                <w:kern w:val="3"/>
                <w:szCs w:val="21"/>
              </w:rPr>
              <w:t>1</w:t>
            </w:r>
            <w:r w:rsidRPr="00D904DA">
              <w:rPr>
                <w:rFonts w:ascii="宋体" w:eastAsia="宋体" w:hAnsi="宋体" w:cs="Times New Roman"/>
                <w:b/>
                <w:kern w:val="3"/>
                <w:szCs w:val="21"/>
              </w:rPr>
              <w:t>.3</w:t>
            </w:r>
          </w:p>
        </w:tc>
        <w:tc>
          <w:tcPr>
            <w:tcW w:w="0" w:type="auto"/>
            <w:tcBorders>
              <w:top w:val="single" w:sz="4" w:space="0" w:color="auto"/>
              <w:left w:val="single" w:sz="4" w:space="0" w:color="auto"/>
              <w:bottom w:val="single" w:sz="4" w:space="0" w:color="auto"/>
              <w:right w:val="single" w:sz="4" w:space="0" w:color="auto"/>
            </w:tcBorders>
            <w:vAlign w:val="center"/>
          </w:tcPr>
          <w:p w14:paraId="41569480" w14:textId="77777777" w:rsidR="00D904DA" w:rsidRPr="00D904DA" w:rsidRDefault="00D904DA" w:rsidP="00D904DA">
            <w:pPr>
              <w:widowControl/>
              <w:suppressAutoHyphens/>
              <w:overflowPunct w:val="0"/>
              <w:autoSpaceDE w:val="0"/>
              <w:autoSpaceDN w:val="0"/>
              <w:spacing w:line="360" w:lineRule="auto"/>
              <w:jc w:val="left"/>
              <w:textAlignment w:val="baseline"/>
              <w:rPr>
                <w:rFonts w:ascii="宋体" w:eastAsia="宋体" w:hAnsi="宋体" w:cs="Times New Roman"/>
                <w:b/>
                <w:kern w:val="3"/>
                <w:szCs w:val="21"/>
              </w:rPr>
            </w:pPr>
            <w:r w:rsidRPr="00D904DA">
              <w:rPr>
                <w:rFonts w:ascii="宋体" w:eastAsia="宋体" w:hAnsi="宋体" w:cs="Times New Roman" w:hint="eastAsia"/>
                <w:b/>
                <w:kern w:val="3"/>
                <w:szCs w:val="21"/>
              </w:rPr>
              <w:t>准入终端设备识别</w:t>
            </w:r>
          </w:p>
        </w:tc>
      </w:tr>
      <w:tr w:rsidR="00D904DA" w:rsidRPr="00D904DA" w14:paraId="7950604D" w14:textId="77777777" w:rsidTr="00F26CA9">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5BFFADB5" w14:textId="77777777" w:rsidR="00D904DA" w:rsidRPr="00D904DA" w:rsidRDefault="00D904DA" w:rsidP="00D904DA">
            <w:pPr>
              <w:jc w:val="center"/>
              <w:rPr>
                <w:rFonts w:ascii="宋体" w:eastAsia="宋体" w:hAnsi="宋体" w:cs="Times New Roman"/>
                <w:kern w:val="3"/>
                <w:szCs w:val="21"/>
              </w:rPr>
            </w:pPr>
            <w:r w:rsidRPr="00D904DA">
              <w:rPr>
                <w:rFonts w:ascii="宋体" w:eastAsia="宋体" w:hAnsi="宋体" w:cs="Times New Roman" w:hint="eastAsia"/>
                <w:kern w:val="3"/>
                <w:szCs w:val="21"/>
              </w:rPr>
              <w:t>1</w:t>
            </w:r>
            <w:r w:rsidRPr="00D904DA">
              <w:rPr>
                <w:rFonts w:ascii="宋体" w:eastAsia="宋体" w:hAnsi="宋体" w:cs="Times New Roman"/>
                <w:kern w:val="3"/>
                <w:szCs w:val="21"/>
              </w:rPr>
              <w:t>.3.1</w:t>
            </w:r>
          </w:p>
        </w:tc>
        <w:tc>
          <w:tcPr>
            <w:tcW w:w="0" w:type="auto"/>
            <w:tcBorders>
              <w:top w:val="single" w:sz="4" w:space="0" w:color="auto"/>
              <w:left w:val="single" w:sz="4" w:space="0" w:color="auto"/>
              <w:bottom w:val="single" w:sz="4" w:space="0" w:color="auto"/>
              <w:right w:val="single" w:sz="4" w:space="0" w:color="auto"/>
            </w:tcBorders>
            <w:vAlign w:val="center"/>
          </w:tcPr>
          <w:p w14:paraId="7AB7D417" w14:textId="77777777" w:rsidR="00D904DA" w:rsidRPr="00D904DA" w:rsidRDefault="00D904DA" w:rsidP="00D904DA">
            <w:pPr>
              <w:widowControl/>
              <w:suppressAutoHyphens/>
              <w:overflowPunct w:val="0"/>
              <w:autoSpaceDE w:val="0"/>
              <w:autoSpaceDN w:val="0"/>
              <w:spacing w:beforeLines="15" w:before="46" w:afterLines="15" w:after="46"/>
              <w:textAlignment w:val="baseline"/>
              <w:rPr>
                <w:rFonts w:ascii="Calibri" w:eastAsia="等线" w:hAnsi="Calibri" w:cs="Times New Roman"/>
                <w:bCs/>
                <w:kern w:val="3"/>
                <w:szCs w:val="21"/>
              </w:rPr>
            </w:pPr>
            <w:r w:rsidRPr="00D904DA">
              <w:rPr>
                <w:rFonts w:ascii="宋体" w:eastAsia="宋体" w:hAnsi="宋体" w:cs="Times New Roman" w:hint="eastAsia"/>
                <w:bCs/>
                <w:color w:val="000000"/>
                <w:kern w:val="3"/>
                <w:szCs w:val="21"/>
              </w:rPr>
              <w:t>支持多种识别技术：User-Agent、DHCP Option、MAC OUI、</w:t>
            </w:r>
            <w:proofErr w:type="spellStart"/>
            <w:r w:rsidRPr="00D904DA">
              <w:rPr>
                <w:rFonts w:ascii="宋体" w:eastAsia="宋体" w:hAnsi="宋体" w:cs="Times New Roman" w:hint="eastAsia"/>
                <w:bCs/>
                <w:color w:val="000000"/>
                <w:kern w:val="3"/>
                <w:szCs w:val="21"/>
              </w:rPr>
              <w:t>mDNS</w:t>
            </w:r>
            <w:proofErr w:type="spellEnd"/>
            <w:r w:rsidRPr="00D904DA">
              <w:rPr>
                <w:rFonts w:ascii="宋体" w:eastAsia="宋体" w:hAnsi="宋体" w:cs="Times New Roman" w:hint="eastAsia"/>
                <w:bCs/>
                <w:color w:val="000000"/>
                <w:kern w:val="3"/>
                <w:szCs w:val="21"/>
              </w:rPr>
              <w:t>、LLDP、SNMP和NMAP对入网终端的操作系统、厂家、终端型号等信息进行精准识别；支持终端识别规则自定义。</w:t>
            </w:r>
          </w:p>
        </w:tc>
      </w:tr>
      <w:tr w:rsidR="00D904DA" w:rsidRPr="00D904DA" w14:paraId="0642EBD4" w14:textId="77777777" w:rsidTr="00F26CA9">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1B8B642F" w14:textId="77777777" w:rsidR="00D904DA" w:rsidRPr="00D904DA" w:rsidRDefault="00D904DA" w:rsidP="00D904DA">
            <w:pPr>
              <w:jc w:val="center"/>
              <w:rPr>
                <w:rFonts w:ascii="宋体" w:eastAsia="宋体" w:hAnsi="宋体" w:cs="Times New Roman"/>
                <w:kern w:val="3"/>
                <w:szCs w:val="21"/>
              </w:rPr>
            </w:pPr>
            <w:r w:rsidRPr="00D904DA">
              <w:rPr>
                <w:rFonts w:ascii="宋体" w:eastAsia="宋体" w:hAnsi="宋体" w:cs="Times New Roman" w:hint="eastAsia"/>
                <w:kern w:val="3"/>
                <w:szCs w:val="21"/>
              </w:rPr>
              <w:t>1</w:t>
            </w:r>
            <w:r w:rsidRPr="00D904DA">
              <w:rPr>
                <w:rFonts w:ascii="宋体" w:eastAsia="宋体" w:hAnsi="宋体" w:cs="Times New Roman"/>
                <w:kern w:val="3"/>
                <w:szCs w:val="21"/>
              </w:rPr>
              <w:t>.3.2</w:t>
            </w:r>
          </w:p>
        </w:tc>
        <w:tc>
          <w:tcPr>
            <w:tcW w:w="0" w:type="auto"/>
            <w:tcBorders>
              <w:top w:val="single" w:sz="4" w:space="0" w:color="auto"/>
              <w:left w:val="single" w:sz="4" w:space="0" w:color="auto"/>
              <w:bottom w:val="single" w:sz="4" w:space="0" w:color="auto"/>
              <w:right w:val="single" w:sz="4" w:space="0" w:color="auto"/>
            </w:tcBorders>
            <w:vAlign w:val="center"/>
          </w:tcPr>
          <w:p w14:paraId="4D8F1C71" w14:textId="77777777" w:rsidR="00D904DA" w:rsidRPr="00D904DA" w:rsidRDefault="00D904DA" w:rsidP="00D904DA">
            <w:pPr>
              <w:widowControl/>
              <w:suppressAutoHyphens/>
              <w:overflowPunct w:val="0"/>
              <w:autoSpaceDE w:val="0"/>
              <w:autoSpaceDN w:val="0"/>
              <w:spacing w:beforeLines="15" w:before="46" w:afterLines="15" w:after="46"/>
              <w:textAlignment w:val="baseline"/>
              <w:rPr>
                <w:rFonts w:ascii="宋体" w:eastAsia="宋体" w:hAnsi="宋体" w:cs="Times New Roman"/>
                <w:bCs/>
                <w:color w:val="000000"/>
                <w:kern w:val="3"/>
                <w:szCs w:val="21"/>
              </w:rPr>
            </w:pPr>
            <w:r w:rsidRPr="00D904DA">
              <w:rPr>
                <w:rFonts w:ascii="宋体" w:eastAsia="宋体" w:hAnsi="宋体" w:cs="Times New Roman" w:hint="eastAsia"/>
                <w:bCs/>
                <w:color w:val="000000"/>
                <w:kern w:val="3"/>
                <w:szCs w:val="21"/>
              </w:rPr>
              <w:t>支持对终端识别按照类型、操作系统等维度进行自动分组或者手动分组，该分组可作为网络接入授权条件。当终端接入网络后自动认证通过，并可以绑定设备类型。</w:t>
            </w:r>
          </w:p>
        </w:tc>
      </w:tr>
      <w:tr w:rsidR="00D904DA" w:rsidRPr="00D904DA" w14:paraId="3DA83B85" w14:textId="77777777" w:rsidTr="00F26CA9">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505DD026" w14:textId="77777777" w:rsidR="00D904DA" w:rsidRPr="00D904DA" w:rsidRDefault="00D904DA" w:rsidP="00D904DA">
            <w:pPr>
              <w:jc w:val="center"/>
              <w:rPr>
                <w:rFonts w:ascii="宋体" w:eastAsia="宋体" w:hAnsi="宋体" w:cs="Times New Roman"/>
                <w:kern w:val="3"/>
                <w:szCs w:val="21"/>
              </w:rPr>
            </w:pPr>
            <w:r w:rsidRPr="00D904DA">
              <w:rPr>
                <w:rFonts w:ascii="宋体" w:eastAsia="宋体" w:hAnsi="宋体" w:cs="Times New Roman" w:hint="eastAsia"/>
                <w:kern w:val="3"/>
                <w:szCs w:val="21"/>
              </w:rPr>
              <w:t>1</w:t>
            </w:r>
            <w:r w:rsidRPr="00D904DA">
              <w:rPr>
                <w:rFonts w:ascii="宋体" w:eastAsia="宋体" w:hAnsi="宋体" w:cs="Times New Roman"/>
                <w:kern w:val="3"/>
                <w:szCs w:val="21"/>
              </w:rPr>
              <w:t>.3.3</w:t>
            </w:r>
          </w:p>
        </w:tc>
        <w:tc>
          <w:tcPr>
            <w:tcW w:w="0" w:type="auto"/>
            <w:tcBorders>
              <w:top w:val="single" w:sz="4" w:space="0" w:color="auto"/>
              <w:left w:val="single" w:sz="4" w:space="0" w:color="auto"/>
              <w:bottom w:val="single" w:sz="4" w:space="0" w:color="auto"/>
              <w:right w:val="single" w:sz="4" w:space="0" w:color="auto"/>
            </w:tcBorders>
            <w:vAlign w:val="center"/>
          </w:tcPr>
          <w:p w14:paraId="3A071B1F" w14:textId="77777777" w:rsidR="00D904DA" w:rsidRPr="00D904DA" w:rsidRDefault="00D904DA" w:rsidP="00D904DA">
            <w:pPr>
              <w:widowControl/>
              <w:suppressAutoHyphens/>
              <w:overflowPunct w:val="0"/>
              <w:autoSpaceDE w:val="0"/>
              <w:autoSpaceDN w:val="0"/>
              <w:spacing w:beforeLines="15" w:before="46" w:afterLines="15" w:after="46"/>
              <w:textAlignment w:val="baseline"/>
              <w:rPr>
                <w:rFonts w:ascii="宋体" w:eastAsia="宋体" w:hAnsi="宋体" w:cs="Times New Roman"/>
                <w:bCs/>
                <w:color w:val="000000"/>
                <w:kern w:val="3"/>
                <w:szCs w:val="21"/>
              </w:rPr>
            </w:pPr>
            <w:r w:rsidRPr="00D904DA">
              <w:rPr>
                <w:rFonts w:ascii="宋体" w:eastAsia="宋体" w:hAnsi="宋体" w:cs="Times New Roman" w:hint="eastAsia"/>
                <w:bCs/>
                <w:color w:val="000000"/>
                <w:kern w:val="3"/>
                <w:szCs w:val="21"/>
              </w:rPr>
              <w:t>支持准入防仿冒功能。对于已绑定终端的端口，当接入终端类型发生变化时，系统会自动产生告警，并可通过预置策略，将陌生设备流量阻断。</w:t>
            </w:r>
          </w:p>
        </w:tc>
      </w:tr>
      <w:tr w:rsidR="00D904DA" w:rsidRPr="00D904DA" w14:paraId="6CFB5FE5" w14:textId="77777777" w:rsidTr="00F26CA9">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7A002D30" w14:textId="77777777" w:rsidR="00D904DA" w:rsidRPr="00D904DA" w:rsidRDefault="00D904DA" w:rsidP="00D904DA">
            <w:pPr>
              <w:suppressAutoHyphens/>
              <w:overflowPunct w:val="0"/>
              <w:autoSpaceDE w:val="0"/>
              <w:autoSpaceDN w:val="0"/>
              <w:spacing w:line="360" w:lineRule="auto"/>
              <w:jc w:val="center"/>
              <w:textAlignment w:val="baseline"/>
              <w:rPr>
                <w:rFonts w:ascii="宋体" w:eastAsia="宋体" w:hAnsi="宋体" w:cs="Times New Roman"/>
                <w:b/>
                <w:kern w:val="3"/>
                <w:szCs w:val="21"/>
              </w:rPr>
            </w:pPr>
            <w:r w:rsidRPr="00D904DA">
              <w:rPr>
                <w:rFonts w:ascii="宋体" w:eastAsia="宋体" w:hAnsi="宋体" w:cs="Times New Roman" w:hint="eastAsia"/>
                <w:b/>
                <w:kern w:val="3"/>
                <w:szCs w:val="21"/>
              </w:rPr>
              <w:t>1</w:t>
            </w:r>
            <w:r w:rsidRPr="00D904DA">
              <w:rPr>
                <w:rFonts w:ascii="宋体" w:eastAsia="宋体" w:hAnsi="宋体" w:cs="Times New Roman"/>
                <w:b/>
                <w:kern w:val="3"/>
                <w:szCs w:val="21"/>
              </w:rPr>
              <w:t>.4</w:t>
            </w:r>
          </w:p>
        </w:tc>
        <w:tc>
          <w:tcPr>
            <w:tcW w:w="0" w:type="auto"/>
            <w:tcBorders>
              <w:top w:val="single" w:sz="4" w:space="0" w:color="auto"/>
              <w:left w:val="single" w:sz="4" w:space="0" w:color="auto"/>
              <w:bottom w:val="single" w:sz="4" w:space="0" w:color="auto"/>
              <w:right w:val="single" w:sz="4" w:space="0" w:color="auto"/>
            </w:tcBorders>
            <w:vAlign w:val="center"/>
          </w:tcPr>
          <w:p w14:paraId="73D27C67" w14:textId="77777777" w:rsidR="00D904DA" w:rsidRPr="00D904DA" w:rsidRDefault="00D904DA" w:rsidP="00D904DA">
            <w:pPr>
              <w:widowControl/>
              <w:suppressAutoHyphens/>
              <w:overflowPunct w:val="0"/>
              <w:autoSpaceDE w:val="0"/>
              <w:autoSpaceDN w:val="0"/>
              <w:spacing w:beforeLines="15" w:before="46" w:afterLines="15" w:after="46" w:line="360" w:lineRule="auto"/>
              <w:textAlignment w:val="baseline"/>
              <w:rPr>
                <w:rFonts w:ascii="宋体" w:eastAsia="宋体" w:hAnsi="宋体" w:cs="Times New Roman"/>
                <w:b/>
                <w:kern w:val="3"/>
                <w:szCs w:val="21"/>
              </w:rPr>
            </w:pPr>
            <w:r w:rsidRPr="00D904DA">
              <w:rPr>
                <w:rFonts w:ascii="宋体" w:eastAsia="宋体" w:hAnsi="宋体" w:cs="Times New Roman" w:hint="eastAsia"/>
                <w:b/>
                <w:kern w:val="3"/>
                <w:szCs w:val="21"/>
              </w:rPr>
              <w:t>业务随行</w:t>
            </w:r>
          </w:p>
        </w:tc>
      </w:tr>
      <w:tr w:rsidR="00D904DA" w:rsidRPr="00D904DA" w14:paraId="71B53C71" w14:textId="77777777" w:rsidTr="00F26CA9">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029AC45D" w14:textId="77777777" w:rsidR="00D904DA" w:rsidRPr="00D904DA" w:rsidRDefault="00D904DA" w:rsidP="00D904DA">
            <w:pPr>
              <w:jc w:val="center"/>
              <w:rPr>
                <w:rFonts w:ascii="宋体" w:eastAsia="宋体" w:hAnsi="宋体" w:cs="Times New Roman"/>
                <w:kern w:val="3"/>
                <w:szCs w:val="21"/>
              </w:rPr>
            </w:pPr>
            <w:r w:rsidRPr="00D904DA">
              <w:rPr>
                <w:rFonts w:ascii="宋体" w:eastAsia="宋体" w:hAnsi="宋体" w:cs="Times New Roman" w:hint="eastAsia"/>
                <w:kern w:val="3"/>
                <w:szCs w:val="21"/>
              </w:rPr>
              <w:t>1</w:t>
            </w:r>
            <w:r w:rsidRPr="00D904DA">
              <w:rPr>
                <w:rFonts w:ascii="宋体" w:eastAsia="宋体" w:hAnsi="宋体" w:cs="Times New Roman"/>
                <w:kern w:val="3"/>
                <w:szCs w:val="21"/>
              </w:rPr>
              <w:t>.4.1</w:t>
            </w:r>
          </w:p>
        </w:tc>
        <w:tc>
          <w:tcPr>
            <w:tcW w:w="0" w:type="auto"/>
            <w:tcBorders>
              <w:top w:val="single" w:sz="4" w:space="0" w:color="auto"/>
              <w:left w:val="single" w:sz="4" w:space="0" w:color="auto"/>
              <w:bottom w:val="single" w:sz="4" w:space="0" w:color="auto"/>
              <w:right w:val="single" w:sz="4" w:space="0" w:color="auto"/>
            </w:tcBorders>
            <w:vAlign w:val="center"/>
          </w:tcPr>
          <w:p w14:paraId="066BD41E" w14:textId="77777777" w:rsidR="00D904DA" w:rsidRPr="00D904DA" w:rsidRDefault="00D904DA" w:rsidP="00D904DA">
            <w:pPr>
              <w:widowControl/>
              <w:suppressAutoHyphens/>
              <w:overflowPunct w:val="0"/>
              <w:autoSpaceDE w:val="0"/>
              <w:autoSpaceDN w:val="0"/>
              <w:textAlignment w:val="center"/>
              <w:rPr>
                <w:rFonts w:ascii="宋体" w:eastAsia="宋体" w:hAnsi="宋体" w:cs="Times New Roman"/>
                <w:bCs/>
                <w:color w:val="000000"/>
                <w:kern w:val="3"/>
                <w:szCs w:val="21"/>
              </w:rPr>
            </w:pPr>
            <w:r w:rsidRPr="00D904DA">
              <w:rPr>
                <w:rFonts w:ascii="宋体" w:eastAsia="宋体" w:hAnsi="宋体" w:cs="Times New Roman" w:hint="eastAsia"/>
                <w:bCs/>
                <w:color w:val="000000"/>
                <w:kern w:val="3"/>
                <w:szCs w:val="21"/>
              </w:rPr>
              <w:t>▲支持用户业务随行，将用户和IP解耦，</w:t>
            </w:r>
            <w:proofErr w:type="gramStart"/>
            <w:r w:rsidRPr="00D904DA">
              <w:rPr>
                <w:rFonts w:ascii="宋体" w:eastAsia="宋体" w:hAnsi="宋体" w:cs="Times New Roman" w:hint="eastAsia"/>
                <w:bCs/>
                <w:color w:val="000000"/>
                <w:kern w:val="3"/>
                <w:szCs w:val="21"/>
              </w:rPr>
              <w:t>帐号</w:t>
            </w:r>
            <w:proofErr w:type="gramEnd"/>
            <w:r w:rsidRPr="00D904DA">
              <w:rPr>
                <w:rFonts w:ascii="宋体" w:eastAsia="宋体" w:hAnsi="宋体" w:cs="Times New Roman" w:hint="eastAsia"/>
                <w:bCs/>
                <w:color w:val="000000"/>
                <w:kern w:val="3"/>
                <w:szCs w:val="21"/>
              </w:rPr>
              <w:t>即用户，根据用户登录条件（5W1H）授权安全组，基于UCL的策略矩阵，实现用户权限互访限制，满足随时随地接入网络业务权限一致。（投标方必须提供功能截图）</w:t>
            </w:r>
          </w:p>
        </w:tc>
      </w:tr>
      <w:tr w:rsidR="00D904DA" w:rsidRPr="00D904DA" w14:paraId="2E2486E3" w14:textId="77777777" w:rsidTr="00F26CA9">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50DCBF10" w14:textId="77777777" w:rsidR="00D904DA" w:rsidRPr="00D904DA" w:rsidRDefault="00D904DA" w:rsidP="00D904DA">
            <w:pPr>
              <w:jc w:val="center"/>
              <w:rPr>
                <w:rFonts w:ascii="宋体" w:eastAsia="宋体" w:hAnsi="宋体" w:cs="Times New Roman"/>
                <w:kern w:val="3"/>
                <w:szCs w:val="21"/>
              </w:rPr>
            </w:pPr>
            <w:r w:rsidRPr="00D904DA">
              <w:rPr>
                <w:rFonts w:ascii="宋体" w:eastAsia="宋体" w:hAnsi="宋体" w:cs="Times New Roman" w:hint="eastAsia"/>
                <w:kern w:val="3"/>
                <w:szCs w:val="21"/>
              </w:rPr>
              <w:t>1</w:t>
            </w:r>
            <w:r w:rsidRPr="00D904DA">
              <w:rPr>
                <w:rFonts w:ascii="宋体" w:eastAsia="宋体" w:hAnsi="宋体" w:cs="Times New Roman"/>
                <w:kern w:val="3"/>
                <w:szCs w:val="21"/>
              </w:rPr>
              <w:t>.4.2</w:t>
            </w:r>
          </w:p>
        </w:tc>
        <w:tc>
          <w:tcPr>
            <w:tcW w:w="0" w:type="auto"/>
            <w:tcBorders>
              <w:top w:val="single" w:sz="4" w:space="0" w:color="auto"/>
              <w:left w:val="single" w:sz="4" w:space="0" w:color="auto"/>
              <w:bottom w:val="single" w:sz="4" w:space="0" w:color="auto"/>
              <w:right w:val="single" w:sz="4" w:space="0" w:color="auto"/>
            </w:tcBorders>
            <w:vAlign w:val="center"/>
          </w:tcPr>
          <w:p w14:paraId="3F9ABBD4" w14:textId="77777777" w:rsidR="00D904DA" w:rsidRPr="00D904DA" w:rsidRDefault="00D904DA" w:rsidP="00D904DA">
            <w:pPr>
              <w:widowControl/>
              <w:suppressAutoHyphens/>
              <w:overflowPunct w:val="0"/>
              <w:autoSpaceDE w:val="0"/>
              <w:autoSpaceDN w:val="0"/>
              <w:textAlignment w:val="center"/>
              <w:rPr>
                <w:rFonts w:ascii="宋体" w:eastAsia="宋体" w:hAnsi="宋体" w:cs="Times New Roman"/>
                <w:bCs/>
                <w:color w:val="000000"/>
                <w:kern w:val="3"/>
                <w:szCs w:val="21"/>
              </w:rPr>
            </w:pPr>
            <w:r w:rsidRPr="00D904DA">
              <w:rPr>
                <w:rFonts w:ascii="宋体" w:eastAsia="宋体" w:hAnsi="宋体" w:cs="Times New Roman" w:hint="eastAsia"/>
                <w:bCs/>
                <w:color w:val="000000"/>
                <w:kern w:val="3"/>
                <w:szCs w:val="21"/>
              </w:rPr>
              <w:t>▲业务随行策略执行支持准入认证点和业务策略执行点分离，兼容第三方设备实现业务随行。（投标方必须提供功能截图）</w:t>
            </w:r>
          </w:p>
        </w:tc>
      </w:tr>
      <w:tr w:rsidR="00D904DA" w:rsidRPr="00D904DA" w14:paraId="487EF605" w14:textId="77777777" w:rsidTr="00F26CA9">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4A578842" w14:textId="77777777" w:rsidR="00D904DA" w:rsidRPr="00D904DA" w:rsidRDefault="00D904DA" w:rsidP="00D904DA">
            <w:pPr>
              <w:suppressAutoHyphens/>
              <w:overflowPunct w:val="0"/>
              <w:autoSpaceDE w:val="0"/>
              <w:autoSpaceDN w:val="0"/>
              <w:spacing w:line="360" w:lineRule="auto"/>
              <w:jc w:val="center"/>
              <w:textAlignment w:val="baseline"/>
              <w:rPr>
                <w:rFonts w:ascii="宋体" w:eastAsia="宋体" w:hAnsi="宋体" w:cs="Times New Roman"/>
                <w:b/>
                <w:kern w:val="3"/>
                <w:szCs w:val="21"/>
              </w:rPr>
            </w:pPr>
            <w:r w:rsidRPr="00D904DA">
              <w:rPr>
                <w:rFonts w:ascii="宋体" w:eastAsia="宋体" w:hAnsi="宋体" w:cs="Times New Roman" w:hint="eastAsia"/>
                <w:b/>
                <w:kern w:val="3"/>
                <w:szCs w:val="21"/>
              </w:rPr>
              <w:t>1</w:t>
            </w:r>
            <w:r w:rsidRPr="00D904DA">
              <w:rPr>
                <w:rFonts w:ascii="宋体" w:eastAsia="宋体" w:hAnsi="宋体" w:cs="Times New Roman"/>
                <w:b/>
                <w:kern w:val="3"/>
                <w:szCs w:val="21"/>
              </w:rPr>
              <w:t>.5</w:t>
            </w:r>
          </w:p>
        </w:tc>
        <w:tc>
          <w:tcPr>
            <w:tcW w:w="0" w:type="auto"/>
            <w:tcBorders>
              <w:top w:val="single" w:sz="4" w:space="0" w:color="auto"/>
              <w:left w:val="single" w:sz="4" w:space="0" w:color="auto"/>
              <w:bottom w:val="single" w:sz="4" w:space="0" w:color="auto"/>
              <w:right w:val="single" w:sz="4" w:space="0" w:color="auto"/>
            </w:tcBorders>
            <w:vAlign w:val="center"/>
          </w:tcPr>
          <w:p w14:paraId="1B1324FE" w14:textId="77777777" w:rsidR="00D904DA" w:rsidRPr="00D904DA" w:rsidRDefault="00D904DA" w:rsidP="00D904DA">
            <w:pPr>
              <w:widowControl/>
              <w:suppressAutoHyphens/>
              <w:overflowPunct w:val="0"/>
              <w:autoSpaceDE w:val="0"/>
              <w:autoSpaceDN w:val="0"/>
              <w:textAlignment w:val="center"/>
              <w:rPr>
                <w:rFonts w:ascii="宋体" w:eastAsia="宋体" w:hAnsi="宋体" w:cs="Times New Roman"/>
                <w:b/>
                <w:kern w:val="3"/>
                <w:szCs w:val="21"/>
              </w:rPr>
            </w:pPr>
            <w:r w:rsidRPr="00D904DA">
              <w:rPr>
                <w:rFonts w:ascii="宋体" w:eastAsia="宋体" w:hAnsi="宋体" w:cs="Times New Roman" w:hint="eastAsia"/>
                <w:b/>
                <w:kern w:val="3"/>
                <w:szCs w:val="21"/>
              </w:rPr>
              <w:t>访客管理</w:t>
            </w:r>
          </w:p>
        </w:tc>
      </w:tr>
      <w:tr w:rsidR="00D904DA" w:rsidRPr="00D904DA" w14:paraId="60E40444" w14:textId="77777777" w:rsidTr="00F26CA9">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49B0FE2D" w14:textId="77777777" w:rsidR="00D904DA" w:rsidRPr="00D904DA" w:rsidRDefault="00D904DA" w:rsidP="00D904DA">
            <w:pPr>
              <w:jc w:val="center"/>
              <w:rPr>
                <w:rFonts w:ascii="宋体" w:eastAsia="宋体" w:hAnsi="宋体" w:cs="Times New Roman"/>
                <w:kern w:val="3"/>
                <w:szCs w:val="21"/>
              </w:rPr>
            </w:pPr>
            <w:r w:rsidRPr="00D904DA">
              <w:rPr>
                <w:rFonts w:ascii="宋体" w:eastAsia="宋体" w:hAnsi="宋体" w:cs="Times New Roman" w:hint="eastAsia"/>
                <w:kern w:val="3"/>
                <w:szCs w:val="21"/>
              </w:rPr>
              <w:t>1</w:t>
            </w:r>
            <w:r w:rsidRPr="00D904DA">
              <w:rPr>
                <w:rFonts w:ascii="宋体" w:eastAsia="宋体" w:hAnsi="宋体" w:cs="Times New Roman"/>
                <w:kern w:val="3"/>
                <w:szCs w:val="21"/>
              </w:rPr>
              <w:t>.5.1</w:t>
            </w:r>
          </w:p>
        </w:tc>
        <w:tc>
          <w:tcPr>
            <w:tcW w:w="0" w:type="auto"/>
            <w:tcBorders>
              <w:top w:val="single" w:sz="4" w:space="0" w:color="auto"/>
              <w:left w:val="single" w:sz="4" w:space="0" w:color="auto"/>
              <w:bottom w:val="single" w:sz="4" w:space="0" w:color="auto"/>
              <w:right w:val="single" w:sz="4" w:space="0" w:color="auto"/>
            </w:tcBorders>
            <w:vAlign w:val="center"/>
          </w:tcPr>
          <w:p w14:paraId="2613CE74" w14:textId="77777777" w:rsidR="00D904DA" w:rsidRPr="00D904DA" w:rsidRDefault="00D904DA" w:rsidP="00D904DA">
            <w:pPr>
              <w:widowControl/>
              <w:suppressAutoHyphens/>
              <w:overflowPunct w:val="0"/>
              <w:autoSpaceDE w:val="0"/>
              <w:autoSpaceDN w:val="0"/>
              <w:textAlignment w:val="center"/>
              <w:rPr>
                <w:rFonts w:ascii="宋体" w:eastAsia="宋体" w:hAnsi="宋体" w:cs="Times New Roman"/>
                <w:bCs/>
                <w:color w:val="000000"/>
                <w:kern w:val="3"/>
                <w:szCs w:val="21"/>
              </w:rPr>
            </w:pPr>
            <w:r w:rsidRPr="00D904DA">
              <w:rPr>
                <w:rFonts w:ascii="宋体" w:eastAsia="宋体" w:hAnsi="宋体" w:cs="Times New Roman" w:hint="eastAsia"/>
                <w:bCs/>
                <w:color w:val="000000"/>
                <w:kern w:val="3"/>
                <w:szCs w:val="21"/>
              </w:rPr>
              <w:t>支持页面定制、推送；支持访客自注册，管理员审批的访客准入认证，提供访客</w:t>
            </w:r>
            <w:proofErr w:type="gramStart"/>
            <w:r w:rsidRPr="00D904DA">
              <w:rPr>
                <w:rFonts w:ascii="宋体" w:eastAsia="宋体" w:hAnsi="宋体" w:cs="Times New Roman" w:hint="eastAsia"/>
                <w:bCs/>
                <w:color w:val="000000"/>
                <w:kern w:val="3"/>
                <w:szCs w:val="21"/>
              </w:rPr>
              <w:t>帐号</w:t>
            </w:r>
            <w:proofErr w:type="gramEnd"/>
            <w:r w:rsidRPr="00D904DA">
              <w:rPr>
                <w:rFonts w:ascii="宋体" w:eastAsia="宋体" w:hAnsi="宋体" w:cs="Times New Roman" w:hint="eastAsia"/>
                <w:bCs/>
                <w:color w:val="000000"/>
                <w:kern w:val="3"/>
                <w:szCs w:val="21"/>
              </w:rPr>
              <w:t>生命周期管理的端到端流程业务。</w:t>
            </w:r>
          </w:p>
        </w:tc>
      </w:tr>
      <w:tr w:rsidR="00D904DA" w:rsidRPr="00D904DA" w14:paraId="23015866" w14:textId="77777777" w:rsidTr="00F26CA9">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26849386" w14:textId="77777777" w:rsidR="00D904DA" w:rsidRPr="00D904DA" w:rsidRDefault="00D904DA" w:rsidP="00D904DA">
            <w:pPr>
              <w:jc w:val="center"/>
              <w:rPr>
                <w:rFonts w:ascii="宋体" w:eastAsia="宋体" w:hAnsi="宋体" w:cs="Times New Roman"/>
                <w:kern w:val="3"/>
                <w:szCs w:val="21"/>
              </w:rPr>
            </w:pPr>
            <w:r w:rsidRPr="00D904DA">
              <w:rPr>
                <w:rFonts w:ascii="宋体" w:eastAsia="宋体" w:hAnsi="宋体" w:cs="Times New Roman" w:hint="eastAsia"/>
                <w:kern w:val="3"/>
                <w:szCs w:val="21"/>
              </w:rPr>
              <w:lastRenderedPageBreak/>
              <w:t>1</w:t>
            </w:r>
            <w:r w:rsidRPr="00D904DA">
              <w:rPr>
                <w:rFonts w:ascii="宋体" w:eastAsia="宋体" w:hAnsi="宋体" w:cs="Times New Roman"/>
                <w:kern w:val="3"/>
                <w:szCs w:val="21"/>
              </w:rPr>
              <w:t>.5.2</w:t>
            </w:r>
          </w:p>
        </w:tc>
        <w:tc>
          <w:tcPr>
            <w:tcW w:w="0" w:type="auto"/>
            <w:tcBorders>
              <w:top w:val="single" w:sz="4" w:space="0" w:color="auto"/>
              <w:left w:val="single" w:sz="4" w:space="0" w:color="auto"/>
              <w:bottom w:val="single" w:sz="4" w:space="0" w:color="auto"/>
              <w:right w:val="single" w:sz="4" w:space="0" w:color="auto"/>
            </w:tcBorders>
            <w:vAlign w:val="center"/>
          </w:tcPr>
          <w:p w14:paraId="471C47F5" w14:textId="77777777" w:rsidR="00D904DA" w:rsidRPr="00D904DA" w:rsidRDefault="00D904DA" w:rsidP="00D904DA">
            <w:pPr>
              <w:widowControl/>
              <w:suppressAutoHyphens/>
              <w:overflowPunct w:val="0"/>
              <w:autoSpaceDE w:val="0"/>
              <w:autoSpaceDN w:val="0"/>
              <w:textAlignment w:val="center"/>
              <w:rPr>
                <w:rFonts w:ascii="宋体" w:eastAsia="宋体" w:hAnsi="宋体" w:cs="Times New Roman"/>
                <w:bCs/>
                <w:color w:val="000000"/>
                <w:kern w:val="3"/>
                <w:szCs w:val="21"/>
              </w:rPr>
            </w:pPr>
            <w:r w:rsidRPr="00D904DA">
              <w:rPr>
                <w:rFonts w:ascii="宋体" w:eastAsia="宋体" w:hAnsi="宋体" w:cs="Times New Roman" w:hint="eastAsia"/>
                <w:bCs/>
                <w:color w:val="000000"/>
                <w:kern w:val="3"/>
                <w:szCs w:val="21"/>
              </w:rPr>
              <w:t>支持访客管理员分域管理功能，系统可设置多个访客管理员，分别负责审批各分支地域的访客自注册申请。</w:t>
            </w:r>
          </w:p>
        </w:tc>
      </w:tr>
      <w:tr w:rsidR="00D904DA" w:rsidRPr="00D904DA" w14:paraId="50465D7E" w14:textId="77777777" w:rsidTr="00F26CA9">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05A90518" w14:textId="77777777" w:rsidR="00D904DA" w:rsidRPr="00D904DA" w:rsidRDefault="00D904DA" w:rsidP="00D904DA">
            <w:pPr>
              <w:jc w:val="center"/>
              <w:rPr>
                <w:rFonts w:ascii="宋体" w:eastAsia="宋体" w:hAnsi="宋体" w:cs="Times New Roman"/>
                <w:kern w:val="3"/>
                <w:szCs w:val="21"/>
              </w:rPr>
            </w:pPr>
            <w:r w:rsidRPr="00D904DA">
              <w:rPr>
                <w:rFonts w:ascii="宋体" w:eastAsia="宋体" w:hAnsi="宋体" w:cs="Times New Roman" w:hint="eastAsia"/>
                <w:kern w:val="3"/>
                <w:szCs w:val="21"/>
              </w:rPr>
              <w:t>1</w:t>
            </w:r>
            <w:r w:rsidRPr="00D904DA">
              <w:rPr>
                <w:rFonts w:ascii="宋体" w:eastAsia="宋体" w:hAnsi="宋体" w:cs="Times New Roman"/>
                <w:kern w:val="3"/>
                <w:szCs w:val="21"/>
              </w:rPr>
              <w:t>.5.3</w:t>
            </w:r>
          </w:p>
        </w:tc>
        <w:tc>
          <w:tcPr>
            <w:tcW w:w="0" w:type="auto"/>
            <w:tcBorders>
              <w:top w:val="single" w:sz="4" w:space="0" w:color="auto"/>
              <w:left w:val="single" w:sz="4" w:space="0" w:color="auto"/>
              <w:bottom w:val="single" w:sz="4" w:space="0" w:color="auto"/>
              <w:right w:val="single" w:sz="4" w:space="0" w:color="auto"/>
            </w:tcBorders>
            <w:vAlign w:val="center"/>
          </w:tcPr>
          <w:p w14:paraId="40351A7F" w14:textId="77777777" w:rsidR="00D904DA" w:rsidRPr="00D904DA" w:rsidRDefault="00D904DA" w:rsidP="00D904DA">
            <w:pPr>
              <w:widowControl/>
              <w:suppressAutoHyphens/>
              <w:overflowPunct w:val="0"/>
              <w:autoSpaceDE w:val="0"/>
              <w:autoSpaceDN w:val="0"/>
              <w:textAlignment w:val="center"/>
              <w:rPr>
                <w:rFonts w:ascii="宋体" w:eastAsia="宋体" w:hAnsi="宋体" w:cs="Times New Roman"/>
                <w:bCs/>
                <w:color w:val="000000"/>
                <w:kern w:val="3"/>
                <w:szCs w:val="21"/>
              </w:rPr>
            </w:pPr>
            <w:r w:rsidRPr="00D904DA">
              <w:rPr>
                <w:rFonts w:ascii="宋体" w:eastAsia="宋体" w:hAnsi="宋体" w:cs="Times New Roman" w:hint="eastAsia"/>
                <w:bCs/>
                <w:color w:val="000000"/>
                <w:kern w:val="3"/>
                <w:szCs w:val="21"/>
              </w:rPr>
              <w:t>▲访客页面内置7个Portal页面，满足不同访客认证场景。支持所见即所得的Portal自助定制编辑器，通过web页面拖拽即可完成定制。（投标方必须提供功能截图）</w:t>
            </w:r>
          </w:p>
        </w:tc>
      </w:tr>
      <w:tr w:rsidR="00D904DA" w:rsidRPr="00D904DA" w14:paraId="6B11F93B" w14:textId="77777777" w:rsidTr="00F26CA9">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367D7F12" w14:textId="77777777" w:rsidR="00D904DA" w:rsidRPr="00D904DA" w:rsidRDefault="00D904DA" w:rsidP="00D904DA">
            <w:pPr>
              <w:jc w:val="center"/>
              <w:rPr>
                <w:rFonts w:ascii="宋体" w:eastAsia="宋体" w:hAnsi="宋体" w:cs="Times New Roman"/>
                <w:kern w:val="3"/>
                <w:szCs w:val="21"/>
              </w:rPr>
            </w:pPr>
            <w:r w:rsidRPr="00D904DA">
              <w:rPr>
                <w:rFonts w:ascii="宋体" w:eastAsia="宋体" w:hAnsi="宋体" w:cs="Times New Roman" w:hint="eastAsia"/>
                <w:kern w:val="3"/>
                <w:szCs w:val="21"/>
              </w:rPr>
              <w:t>1</w:t>
            </w:r>
            <w:r w:rsidRPr="00D904DA">
              <w:rPr>
                <w:rFonts w:ascii="宋体" w:eastAsia="宋体" w:hAnsi="宋体" w:cs="Times New Roman"/>
                <w:kern w:val="3"/>
                <w:szCs w:val="21"/>
              </w:rPr>
              <w:t>.5.4</w:t>
            </w:r>
          </w:p>
        </w:tc>
        <w:tc>
          <w:tcPr>
            <w:tcW w:w="0" w:type="auto"/>
            <w:tcBorders>
              <w:top w:val="single" w:sz="4" w:space="0" w:color="auto"/>
              <w:left w:val="single" w:sz="4" w:space="0" w:color="auto"/>
              <w:bottom w:val="single" w:sz="4" w:space="0" w:color="auto"/>
              <w:right w:val="single" w:sz="4" w:space="0" w:color="auto"/>
            </w:tcBorders>
            <w:vAlign w:val="center"/>
          </w:tcPr>
          <w:p w14:paraId="07809648" w14:textId="77777777" w:rsidR="00D904DA" w:rsidRPr="00D904DA" w:rsidRDefault="00D904DA" w:rsidP="00D904DA">
            <w:pPr>
              <w:widowControl/>
              <w:suppressAutoHyphens/>
              <w:overflowPunct w:val="0"/>
              <w:autoSpaceDE w:val="0"/>
              <w:autoSpaceDN w:val="0"/>
              <w:textAlignment w:val="center"/>
              <w:rPr>
                <w:rFonts w:ascii="宋体" w:eastAsia="宋体" w:hAnsi="宋体" w:cs="Times New Roman"/>
                <w:bCs/>
                <w:color w:val="000000"/>
                <w:kern w:val="3"/>
                <w:szCs w:val="21"/>
              </w:rPr>
            </w:pPr>
            <w:r w:rsidRPr="00D904DA">
              <w:rPr>
                <w:rFonts w:ascii="宋体" w:eastAsia="宋体" w:hAnsi="宋体" w:cs="Times New Roman" w:hint="eastAsia"/>
                <w:bCs/>
                <w:color w:val="000000"/>
                <w:kern w:val="3"/>
                <w:szCs w:val="21"/>
              </w:rPr>
              <w:t>支持根据不同推送条件配置推送不同的Portal页面，包括根据设备、SSID、时间，终端操作系统等多组合条件推送不同页面。</w:t>
            </w:r>
          </w:p>
        </w:tc>
      </w:tr>
      <w:tr w:rsidR="00D904DA" w:rsidRPr="00D904DA" w14:paraId="0F1F6F05" w14:textId="77777777" w:rsidTr="00F26CA9">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2B934BAA" w14:textId="77777777" w:rsidR="00D904DA" w:rsidRPr="00D904DA" w:rsidRDefault="00D904DA" w:rsidP="00D904DA">
            <w:pPr>
              <w:suppressAutoHyphens/>
              <w:overflowPunct w:val="0"/>
              <w:autoSpaceDE w:val="0"/>
              <w:autoSpaceDN w:val="0"/>
              <w:spacing w:line="360" w:lineRule="auto"/>
              <w:jc w:val="center"/>
              <w:textAlignment w:val="baseline"/>
              <w:rPr>
                <w:rFonts w:ascii="宋体" w:eastAsia="宋体" w:hAnsi="宋体" w:cs="Times New Roman"/>
                <w:b/>
                <w:kern w:val="3"/>
                <w:szCs w:val="21"/>
              </w:rPr>
            </w:pPr>
            <w:r w:rsidRPr="00D904DA">
              <w:rPr>
                <w:rFonts w:ascii="宋体" w:eastAsia="宋体" w:hAnsi="宋体" w:cs="Times New Roman" w:hint="eastAsia"/>
                <w:b/>
                <w:kern w:val="3"/>
                <w:szCs w:val="21"/>
              </w:rPr>
              <w:t>1</w:t>
            </w:r>
            <w:r w:rsidRPr="00D904DA">
              <w:rPr>
                <w:rFonts w:ascii="宋体" w:eastAsia="宋体" w:hAnsi="宋体" w:cs="Times New Roman"/>
                <w:b/>
                <w:kern w:val="3"/>
                <w:szCs w:val="21"/>
              </w:rPr>
              <w:t>.6</w:t>
            </w:r>
          </w:p>
        </w:tc>
        <w:tc>
          <w:tcPr>
            <w:tcW w:w="0" w:type="auto"/>
            <w:tcBorders>
              <w:top w:val="single" w:sz="4" w:space="0" w:color="auto"/>
              <w:left w:val="single" w:sz="4" w:space="0" w:color="auto"/>
              <w:bottom w:val="single" w:sz="4" w:space="0" w:color="auto"/>
              <w:right w:val="single" w:sz="4" w:space="0" w:color="auto"/>
            </w:tcBorders>
            <w:vAlign w:val="center"/>
          </w:tcPr>
          <w:p w14:paraId="4CCA7CB8" w14:textId="77777777" w:rsidR="00D904DA" w:rsidRPr="00D904DA" w:rsidRDefault="00D904DA" w:rsidP="00D904DA">
            <w:pPr>
              <w:widowControl/>
              <w:suppressAutoHyphens/>
              <w:overflowPunct w:val="0"/>
              <w:autoSpaceDE w:val="0"/>
              <w:autoSpaceDN w:val="0"/>
              <w:textAlignment w:val="center"/>
              <w:rPr>
                <w:rFonts w:ascii="宋体" w:eastAsia="宋体" w:hAnsi="宋体" w:cs="Times New Roman"/>
                <w:b/>
                <w:kern w:val="3"/>
                <w:szCs w:val="21"/>
              </w:rPr>
            </w:pPr>
            <w:r w:rsidRPr="00D904DA">
              <w:rPr>
                <w:rFonts w:ascii="宋体" w:eastAsia="宋体" w:hAnsi="宋体" w:cs="Times New Roman" w:hint="eastAsia"/>
                <w:b/>
                <w:kern w:val="3"/>
                <w:szCs w:val="21"/>
              </w:rPr>
              <w:t>在线终端管理</w:t>
            </w:r>
          </w:p>
        </w:tc>
      </w:tr>
      <w:tr w:rsidR="00D904DA" w:rsidRPr="00D904DA" w14:paraId="3ADBE4DD" w14:textId="77777777" w:rsidTr="00F26CA9">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43F2D3EE" w14:textId="77777777" w:rsidR="00D904DA" w:rsidRPr="00D904DA" w:rsidRDefault="00D904DA" w:rsidP="00D904DA">
            <w:pPr>
              <w:jc w:val="center"/>
              <w:rPr>
                <w:rFonts w:ascii="宋体" w:eastAsia="宋体" w:hAnsi="宋体" w:cs="Times New Roman"/>
                <w:kern w:val="3"/>
                <w:szCs w:val="21"/>
              </w:rPr>
            </w:pPr>
            <w:r w:rsidRPr="00D904DA">
              <w:rPr>
                <w:rFonts w:ascii="宋体" w:eastAsia="宋体" w:hAnsi="宋体" w:cs="Times New Roman" w:hint="eastAsia"/>
                <w:kern w:val="3"/>
                <w:szCs w:val="21"/>
              </w:rPr>
              <w:t>1</w:t>
            </w:r>
            <w:r w:rsidRPr="00D904DA">
              <w:rPr>
                <w:rFonts w:ascii="宋体" w:eastAsia="宋体" w:hAnsi="宋体" w:cs="Times New Roman"/>
                <w:kern w:val="3"/>
                <w:szCs w:val="21"/>
              </w:rPr>
              <w:t>.6.1</w:t>
            </w:r>
          </w:p>
        </w:tc>
        <w:tc>
          <w:tcPr>
            <w:tcW w:w="0" w:type="auto"/>
            <w:tcBorders>
              <w:top w:val="single" w:sz="4" w:space="0" w:color="auto"/>
              <w:left w:val="single" w:sz="4" w:space="0" w:color="auto"/>
              <w:bottom w:val="single" w:sz="4" w:space="0" w:color="auto"/>
              <w:right w:val="single" w:sz="4" w:space="0" w:color="auto"/>
            </w:tcBorders>
            <w:vAlign w:val="center"/>
          </w:tcPr>
          <w:p w14:paraId="55B92561" w14:textId="77777777" w:rsidR="00D904DA" w:rsidRPr="00D904DA" w:rsidRDefault="00D904DA" w:rsidP="00D904DA">
            <w:pPr>
              <w:widowControl/>
              <w:suppressAutoHyphens/>
              <w:overflowPunct w:val="0"/>
              <w:autoSpaceDE w:val="0"/>
              <w:autoSpaceDN w:val="0"/>
              <w:textAlignment w:val="center"/>
              <w:rPr>
                <w:rFonts w:ascii="宋体" w:eastAsia="宋体" w:hAnsi="宋体" w:cs="Times New Roman"/>
                <w:bCs/>
                <w:color w:val="000000"/>
                <w:kern w:val="3"/>
                <w:szCs w:val="21"/>
              </w:rPr>
            </w:pPr>
            <w:r w:rsidRPr="00D904DA">
              <w:rPr>
                <w:rFonts w:ascii="宋体" w:eastAsia="宋体" w:hAnsi="宋体" w:cs="Times New Roman" w:hint="eastAsia"/>
                <w:bCs/>
                <w:color w:val="000000"/>
                <w:kern w:val="3"/>
                <w:szCs w:val="21"/>
              </w:rPr>
              <w:t>HACA认证、Portal2.0认证、802.1X认证和MAC认证场景下，支持终端用户上网时长或流量的限制，达到阈值后用户将强制下线</w:t>
            </w:r>
          </w:p>
        </w:tc>
      </w:tr>
      <w:tr w:rsidR="00D904DA" w:rsidRPr="00D904DA" w14:paraId="596A2D69" w14:textId="77777777" w:rsidTr="00F26CA9">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20E7B7F8" w14:textId="77777777" w:rsidR="00D904DA" w:rsidRPr="00D904DA" w:rsidRDefault="00D904DA" w:rsidP="00D904DA">
            <w:pPr>
              <w:jc w:val="center"/>
              <w:rPr>
                <w:rFonts w:ascii="宋体" w:eastAsia="宋体" w:hAnsi="宋体" w:cs="Times New Roman"/>
                <w:kern w:val="3"/>
                <w:szCs w:val="21"/>
              </w:rPr>
            </w:pPr>
            <w:r w:rsidRPr="00D904DA">
              <w:rPr>
                <w:rFonts w:ascii="宋体" w:eastAsia="宋体" w:hAnsi="宋体" w:cs="Times New Roman" w:hint="eastAsia"/>
                <w:kern w:val="3"/>
                <w:szCs w:val="21"/>
              </w:rPr>
              <w:t>1</w:t>
            </w:r>
            <w:r w:rsidRPr="00D904DA">
              <w:rPr>
                <w:rFonts w:ascii="宋体" w:eastAsia="宋体" w:hAnsi="宋体" w:cs="Times New Roman"/>
                <w:kern w:val="3"/>
                <w:szCs w:val="21"/>
              </w:rPr>
              <w:t>.6.2</w:t>
            </w:r>
          </w:p>
        </w:tc>
        <w:tc>
          <w:tcPr>
            <w:tcW w:w="0" w:type="auto"/>
            <w:tcBorders>
              <w:top w:val="single" w:sz="4" w:space="0" w:color="auto"/>
              <w:left w:val="single" w:sz="4" w:space="0" w:color="auto"/>
              <w:bottom w:val="single" w:sz="4" w:space="0" w:color="auto"/>
              <w:right w:val="single" w:sz="4" w:space="0" w:color="auto"/>
            </w:tcBorders>
            <w:vAlign w:val="center"/>
          </w:tcPr>
          <w:p w14:paraId="74897C15" w14:textId="77777777" w:rsidR="00D904DA" w:rsidRPr="00D904DA" w:rsidRDefault="00D904DA" w:rsidP="00D904DA">
            <w:pPr>
              <w:widowControl/>
              <w:suppressAutoHyphens/>
              <w:overflowPunct w:val="0"/>
              <w:autoSpaceDE w:val="0"/>
              <w:autoSpaceDN w:val="0"/>
              <w:textAlignment w:val="center"/>
              <w:rPr>
                <w:rFonts w:ascii="宋体" w:eastAsia="宋体" w:hAnsi="宋体" w:cs="Times New Roman"/>
                <w:bCs/>
                <w:color w:val="000000"/>
                <w:kern w:val="3"/>
                <w:szCs w:val="21"/>
              </w:rPr>
            </w:pPr>
            <w:r w:rsidRPr="00D904DA">
              <w:rPr>
                <w:rFonts w:ascii="宋体" w:eastAsia="宋体" w:hAnsi="宋体" w:cs="Times New Roman" w:hint="eastAsia"/>
                <w:bCs/>
                <w:color w:val="000000"/>
                <w:kern w:val="3"/>
                <w:szCs w:val="21"/>
              </w:rPr>
              <w:t>▲提供终端识别的敏捷报表，并支持按照厂商、OS、设备类型进行图标呈现，支持多种报表（定时报表，周期报表，实时报表）通知管理员。（投标方必须提供功能截图）</w:t>
            </w:r>
          </w:p>
        </w:tc>
      </w:tr>
      <w:tr w:rsidR="00D904DA" w:rsidRPr="00D904DA" w14:paraId="582720CC" w14:textId="77777777" w:rsidTr="00F26CA9">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595CF1AE" w14:textId="77777777" w:rsidR="00D904DA" w:rsidRPr="00D904DA" w:rsidRDefault="00D904DA" w:rsidP="00D904DA">
            <w:pPr>
              <w:suppressAutoHyphens/>
              <w:overflowPunct w:val="0"/>
              <w:autoSpaceDE w:val="0"/>
              <w:autoSpaceDN w:val="0"/>
              <w:spacing w:line="360" w:lineRule="auto"/>
              <w:jc w:val="center"/>
              <w:textAlignment w:val="baseline"/>
              <w:rPr>
                <w:rFonts w:ascii="宋体" w:eastAsia="宋体" w:hAnsi="宋体" w:cs="Times New Roman"/>
                <w:b/>
                <w:kern w:val="3"/>
                <w:szCs w:val="21"/>
              </w:rPr>
            </w:pPr>
            <w:r w:rsidRPr="00D904DA">
              <w:rPr>
                <w:rFonts w:ascii="宋体" w:eastAsia="宋体" w:hAnsi="宋体" w:cs="Times New Roman" w:hint="eastAsia"/>
                <w:b/>
                <w:kern w:val="3"/>
                <w:szCs w:val="21"/>
              </w:rPr>
              <w:t>1</w:t>
            </w:r>
            <w:r w:rsidRPr="00D904DA">
              <w:rPr>
                <w:rFonts w:ascii="宋体" w:eastAsia="宋体" w:hAnsi="宋体" w:cs="Times New Roman"/>
                <w:b/>
                <w:kern w:val="3"/>
                <w:szCs w:val="21"/>
              </w:rPr>
              <w:t>.7</w:t>
            </w:r>
          </w:p>
        </w:tc>
        <w:tc>
          <w:tcPr>
            <w:tcW w:w="0" w:type="auto"/>
            <w:tcBorders>
              <w:top w:val="single" w:sz="4" w:space="0" w:color="auto"/>
              <w:left w:val="single" w:sz="4" w:space="0" w:color="auto"/>
              <w:bottom w:val="single" w:sz="4" w:space="0" w:color="auto"/>
              <w:right w:val="single" w:sz="4" w:space="0" w:color="auto"/>
            </w:tcBorders>
            <w:vAlign w:val="center"/>
          </w:tcPr>
          <w:p w14:paraId="5DB08690" w14:textId="77777777" w:rsidR="00D904DA" w:rsidRPr="00D904DA" w:rsidRDefault="00D904DA" w:rsidP="00D904DA">
            <w:pPr>
              <w:suppressAutoHyphens/>
              <w:overflowPunct w:val="0"/>
              <w:autoSpaceDE w:val="0"/>
              <w:autoSpaceDN w:val="0"/>
              <w:spacing w:line="360" w:lineRule="auto"/>
              <w:jc w:val="left"/>
              <w:textAlignment w:val="baseline"/>
              <w:rPr>
                <w:rFonts w:ascii="宋体" w:eastAsia="宋体" w:hAnsi="宋体" w:cs="Times New Roman"/>
                <w:b/>
                <w:kern w:val="3"/>
                <w:szCs w:val="21"/>
              </w:rPr>
            </w:pPr>
            <w:r w:rsidRPr="00D904DA">
              <w:rPr>
                <w:rFonts w:ascii="宋体" w:eastAsia="宋体" w:hAnsi="宋体" w:cs="Times New Roman" w:hint="eastAsia"/>
                <w:b/>
                <w:kern w:val="3"/>
                <w:szCs w:val="21"/>
              </w:rPr>
              <w:t>VIP应用体验</w:t>
            </w:r>
          </w:p>
        </w:tc>
      </w:tr>
      <w:tr w:rsidR="00D904DA" w:rsidRPr="00D904DA" w14:paraId="718FAD01" w14:textId="77777777" w:rsidTr="00F26CA9">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70220DD2" w14:textId="77777777" w:rsidR="00D904DA" w:rsidRPr="00D904DA" w:rsidRDefault="00D904DA" w:rsidP="00D904DA">
            <w:pPr>
              <w:jc w:val="center"/>
              <w:rPr>
                <w:rFonts w:ascii="Calibri" w:eastAsia="等线" w:hAnsi="Calibri" w:cs="Times New Roman"/>
                <w:kern w:val="3"/>
                <w:sz w:val="22"/>
              </w:rPr>
            </w:pPr>
            <w:r w:rsidRPr="00D904DA">
              <w:rPr>
                <w:rFonts w:ascii="宋体" w:eastAsia="宋体" w:hAnsi="宋体" w:cs="Times New Roman" w:hint="eastAsia"/>
                <w:kern w:val="3"/>
                <w:szCs w:val="21"/>
              </w:rPr>
              <w:t>1</w:t>
            </w:r>
            <w:r w:rsidRPr="00D904DA">
              <w:rPr>
                <w:rFonts w:ascii="宋体" w:eastAsia="宋体" w:hAnsi="宋体" w:cs="Times New Roman"/>
                <w:kern w:val="3"/>
                <w:szCs w:val="21"/>
              </w:rPr>
              <w:t>.7.1</w:t>
            </w:r>
          </w:p>
        </w:tc>
        <w:tc>
          <w:tcPr>
            <w:tcW w:w="0" w:type="auto"/>
            <w:tcBorders>
              <w:top w:val="single" w:sz="4" w:space="0" w:color="auto"/>
              <w:left w:val="single" w:sz="4" w:space="0" w:color="auto"/>
              <w:bottom w:val="single" w:sz="4" w:space="0" w:color="auto"/>
              <w:right w:val="single" w:sz="4" w:space="0" w:color="auto"/>
            </w:tcBorders>
            <w:vAlign w:val="center"/>
          </w:tcPr>
          <w:p w14:paraId="657917B7" w14:textId="77777777" w:rsidR="00D904DA" w:rsidRPr="00D904DA" w:rsidRDefault="00D904DA" w:rsidP="00D904DA">
            <w:pPr>
              <w:suppressAutoHyphens/>
              <w:overflowPunct w:val="0"/>
              <w:autoSpaceDE w:val="0"/>
              <w:autoSpaceDN w:val="0"/>
              <w:textAlignment w:val="baseline"/>
              <w:rPr>
                <w:rFonts w:ascii="Calibri" w:eastAsia="等线" w:hAnsi="Calibri" w:cs="Times New Roman"/>
                <w:kern w:val="3"/>
                <w:sz w:val="22"/>
              </w:rPr>
            </w:pPr>
            <w:r w:rsidRPr="00D904DA">
              <w:rPr>
                <w:rFonts w:ascii="Calibri" w:eastAsia="等线" w:hAnsi="Calibri" w:cs="Times New Roman" w:hint="eastAsia"/>
                <w:kern w:val="3"/>
                <w:sz w:val="22"/>
              </w:rPr>
              <w:t>▲支持基于用户</w:t>
            </w:r>
            <w:r w:rsidRPr="00D904DA">
              <w:rPr>
                <w:rFonts w:ascii="Calibri" w:eastAsia="等线" w:hAnsi="Calibri" w:cs="Times New Roman" w:hint="eastAsia"/>
                <w:kern w:val="3"/>
                <w:sz w:val="22"/>
              </w:rPr>
              <w:t>+</w:t>
            </w:r>
            <w:r w:rsidRPr="00D904DA">
              <w:rPr>
                <w:rFonts w:ascii="Calibri" w:eastAsia="等线" w:hAnsi="Calibri" w:cs="Times New Roman" w:hint="eastAsia"/>
                <w:kern w:val="3"/>
                <w:sz w:val="22"/>
              </w:rPr>
              <w:t>应用双重条件</w:t>
            </w:r>
            <w:r w:rsidRPr="00D904DA">
              <w:rPr>
                <w:rFonts w:ascii="Calibri" w:eastAsia="等线" w:hAnsi="Calibri" w:cs="Times New Roman" w:hint="eastAsia"/>
                <w:kern w:val="3"/>
                <w:sz w:val="22"/>
              </w:rPr>
              <w:t>HQOS</w:t>
            </w:r>
            <w:r w:rsidRPr="00D904DA">
              <w:rPr>
                <w:rFonts w:ascii="Calibri" w:eastAsia="等线" w:hAnsi="Calibri" w:cs="Times New Roman" w:hint="eastAsia"/>
                <w:kern w:val="3"/>
                <w:sz w:val="22"/>
              </w:rPr>
              <w:t>流量调度，满足</w:t>
            </w:r>
            <w:r w:rsidRPr="00D904DA">
              <w:rPr>
                <w:rFonts w:ascii="Calibri" w:eastAsia="等线" w:hAnsi="Calibri" w:cs="Times New Roman" w:hint="eastAsia"/>
                <w:kern w:val="3"/>
                <w:sz w:val="22"/>
              </w:rPr>
              <w:t>VIP</w:t>
            </w:r>
            <w:r w:rsidRPr="00D904DA">
              <w:rPr>
                <w:rFonts w:ascii="Calibri" w:eastAsia="等线" w:hAnsi="Calibri" w:cs="Times New Roman" w:hint="eastAsia"/>
                <w:kern w:val="3"/>
                <w:sz w:val="22"/>
              </w:rPr>
              <w:t>用户视频、语音等关键应用的体验保障。（投标方必须提供功能截图）</w:t>
            </w:r>
          </w:p>
        </w:tc>
      </w:tr>
      <w:tr w:rsidR="00D904DA" w:rsidRPr="00D904DA" w14:paraId="15201194" w14:textId="77777777" w:rsidTr="00F26CA9">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2FED044A" w14:textId="77777777" w:rsidR="00D904DA" w:rsidRPr="00D904DA" w:rsidRDefault="00D904DA" w:rsidP="00D904DA">
            <w:pPr>
              <w:suppressAutoHyphens/>
              <w:overflowPunct w:val="0"/>
              <w:autoSpaceDE w:val="0"/>
              <w:autoSpaceDN w:val="0"/>
              <w:spacing w:line="360" w:lineRule="auto"/>
              <w:jc w:val="center"/>
              <w:textAlignment w:val="baseline"/>
              <w:rPr>
                <w:rFonts w:ascii="宋体" w:eastAsia="宋体" w:hAnsi="宋体" w:cs="Times New Roman"/>
                <w:b/>
                <w:kern w:val="3"/>
                <w:szCs w:val="21"/>
              </w:rPr>
            </w:pPr>
            <w:r w:rsidRPr="00D904DA">
              <w:rPr>
                <w:rFonts w:ascii="宋体" w:eastAsia="宋体" w:hAnsi="宋体" w:cs="Times New Roman" w:hint="eastAsia"/>
                <w:b/>
                <w:kern w:val="3"/>
                <w:szCs w:val="21"/>
              </w:rPr>
              <w:t>1</w:t>
            </w:r>
            <w:r w:rsidRPr="00D904DA">
              <w:rPr>
                <w:rFonts w:ascii="宋体" w:eastAsia="宋体" w:hAnsi="宋体" w:cs="Times New Roman"/>
                <w:b/>
                <w:kern w:val="3"/>
                <w:szCs w:val="21"/>
              </w:rPr>
              <w:t>.8</w:t>
            </w:r>
          </w:p>
        </w:tc>
        <w:tc>
          <w:tcPr>
            <w:tcW w:w="0" w:type="auto"/>
            <w:tcBorders>
              <w:top w:val="single" w:sz="4" w:space="0" w:color="auto"/>
              <w:left w:val="single" w:sz="4" w:space="0" w:color="auto"/>
              <w:bottom w:val="single" w:sz="4" w:space="0" w:color="auto"/>
              <w:right w:val="single" w:sz="4" w:space="0" w:color="auto"/>
            </w:tcBorders>
            <w:vAlign w:val="center"/>
          </w:tcPr>
          <w:p w14:paraId="32CA475A" w14:textId="77777777" w:rsidR="00D904DA" w:rsidRPr="00D904DA" w:rsidRDefault="00D904DA" w:rsidP="00D904DA">
            <w:pPr>
              <w:suppressAutoHyphens/>
              <w:overflowPunct w:val="0"/>
              <w:autoSpaceDE w:val="0"/>
              <w:autoSpaceDN w:val="0"/>
              <w:spacing w:line="360" w:lineRule="auto"/>
              <w:jc w:val="left"/>
              <w:textAlignment w:val="baseline"/>
              <w:rPr>
                <w:rFonts w:ascii="宋体" w:eastAsia="宋体" w:hAnsi="宋体" w:cs="Times New Roman"/>
                <w:b/>
                <w:kern w:val="3"/>
                <w:szCs w:val="21"/>
              </w:rPr>
            </w:pPr>
            <w:proofErr w:type="gramStart"/>
            <w:r w:rsidRPr="00D904DA">
              <w:rPr>
                <w:rFonts w:ascii="宋体" w:eastAsia="宋体" w:hAnsi="宋体" w:cs="Times New Roman" w:hint="eastAsia"/>
                <w:b/>
                <w:kern w:val="3"/>
                <w:szCs w:val="21"/>
              </w:rPr>
              <w:t>实配</w:t>
            </w:r>
            <w:proofErr w:type="gramEnd"/>
          </w:p>
        </w:tc>
      </w:tr>
      <w:tr w:rsidR="00D904DA" w:rsidRPr="00D904DA" w14:paraId="2B6D3017" w14:textId="77777777" w:rsidTr="00F26CA9">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0A4F11FE" w14:textId="77777777" w:rsidR="00D904DA" w:rsidRPr="00D904DA" w:rsidRDefault="00D904DA" w:rsidP="00D904DA">
            <w:pPr>
              <w:jc w:val="center"/>
              <w:rPr>
                <w:rFonts w:ascii="Calibri" w:eastAsia="等线" w:hAnsi="Calibri" w:cs="Times New Roman"/>
                <w:kern w:val="3"/>
                <w:sz w:val="22"/>
              </w:rPr>
            </w:pPr>
            <w:r w:rsidRPr="00D904DA">
              <w:rPr>
                <w:rFonts w:ascii="宋体" w:eastAsia="宋体" w:hAnsi="宋体" w:cs="Times New Roman" w:hint="eastAsia"/>
                <w:kern w:val="3"/>
                <w:szCs w:val="21"/>
              </w:rPr>
              <w:t>1</w:t>
            </w:r>
            <w:r w:rsidRPr="00D904DA">
              <w:rPr>
                <w:rFonts w:ascii="宋体" w:eastAsia="宋体" w:hAnsi="宋体" w:cs="Times New Roman"/>
                <w:kern w:val="3"/>
                <w:szCs w:val="21"/>
              </w:rPr>
              <w:t>.8.1</w:t>
            </w:r>
          </w:p>
        </w:tc>
        <w:tc>
          <w:tcPr>
            <w:tcW w:w="0" w:type="auto"/>
            <w:tcBorders>
              <w:top w:val="single" w:sz="4" w:space="0" w:color="auto"/>
              <w:left w:val="single" w:sz="4" w:space="0" w:color="auto"/>
              <w:bottom w:val="single" w:sz="4" w:space="0" w:color="auto"/>
              <w:right w:val="single" w:sz="4" w:space="0" w:color="auto"/>
            </w:tcBorders>
            <w:vAlign w:val="center"/>
          </w:tcPr>
          <w:p w14:paraId="1671EBBB" w14:textId="77777777" w:rsidR="00D904DA" w:rsidRPr="00D904DA" w:rsidRDefault="00D904DA" w:rsidP="00D904DA">
            <w:pPr>
              <w:suppressAutoHyphens/>
              <w:overflowPunct w:val="0"/>
              <w:autoSpaceDE w:val="0"/>
              <w:autoSpaceDN w:val="0"/>
              <w:textAlignment w:val="baseline"/>
              <w:rPr>
                <w:rFonts w:ascii="Calibri" w:eastAsia="等线" w:hAnsi="Calibri" w:cs="Times New Roman"/>
                <w:kern w:val="3"/>
                <w:sz w:val="22"/>
              </w:rPr>
            </w:pPr>
            <w:r w:rsidRPr="00D904DA">
              <w:rPr>
                <w:rFonts w:ascii="Calibri" w:eastAsia="等线" w:hAnsi="Calibri" w:cs="Times New Roman" w:hint="eastAsia"/>
                <w:kern w:val="3"/>
                <w:sz w:val="22"/>
              </w:rPr>
              <w:t>▲管理终端授权≥</w:t>
            </w:r>
            <w:r w:rsidRPr="00D904DA">
              <w:rPr>
                <w:rFonts w:ascii="Calibri" w:eastAsia="等线" w:hAnsi="Calibri" w:cs="Times New Roman" w:hint="eastAsia"/>
                <w:kern w:val="3"/>
                <w:sz w:val="22"/>
              </w:rPr>
              <w:t>1000</w:t>
            </w:r>
          </w:p>
        </w:tc>
      </w:tr>
      <w:tr w:rsidR="00D904DA" w:rsidRPr="00D904DA" w14:paraId="071EBDBB" w14:textId="77777777" w:rsidTr="00F26CA9">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16DA9CF4" w14:textId="77777777" w:rsidR="00D904DA" w:rsidRPr="00D904DA" w:rsidRDefault="00D904DA" w:rsidP="00D904DA">
            <w:pPr>
              <w:suppressAutoHyphens/>
              <w:overflowPunct w:val="0"/>
              <w:autoSpaceDE w:val="0"/>
              <w:autoSpaceDN w:val="0"/>
              <w:spacing w:line="360" w:lineRule="auto"/>
              <w:jc w:val="center"/>
              <w:textAlignment w:val="baseline"/>
              <w:rPr>
                <w:rFonts w:ascii="宋体" w:eastAsia="宋体" w:hAnsi="宋体" w:cs="Times New Roman"/>
                <w:b/>
                <w:kern w:val="3"/>
                <w:szCs w:val="21"/>
              </w:rPr>
            </w:pPr>
            <w:r w:rsidRPr="00D904DA">
              <w:rPr>
                <w:rFonts w:ascii="宋体" w:eastAsia="宋体" w:hAnsi="宋体" w:cs="Times New Roman" w:hint="eastAsia"/>
                <w:b/>
                <w:kern w:val="3"/>
                <w:szCs w:val="21"/>
              </w:rPr>
              <w:t>1</w:t>
            </w:r>
            <w:r w:rsidRPr="00D904DA">
              <w:rPr>
                <w:rFonts w:ascii="宋体" w:eastAsia="宋体" w:hAnsi="宋体" w:cs="Times New Roman"/>
                <w:b/>
                <w:kern w:val="3"/>
                <w:szCs w:val="21"/>
              </w:rPr>
              <w:t>.9</w:t>
            </w:r>
          </w:p>
        </w:tc>
        <w:tc>
          <w:tcPr>
            <w:tcW w:w="0" w:type="auto"/>
            <w:tcBorders>
              <w:top w:val="single" w:sz="4" w:space="0" w:color="auto"/>
              <w:left w:val="single" w:sz="4" w:space="0" w:color="auto"/>
              <w:bottom w:val="single" w:sz="4" w:space="0" w:color="auto"/>
              <w:right w:val="single" w:sz="4" w:space="0" w:color="auto"/>
            </w:tcBorders>
            <w:vAlign w:val="center"/>
          </w:tcPr>
          <w:p w14:paraId="5BC3F1C3" w14:textId="77777777" w:rsidR="00D904DA" w:rsidRPr="00D904DA" w:rsidRDefault="00D904DA" w:rsidP="00D904DA">
            <w:pPr>
              <w:suppressAutoHyphens/>
              <w:overflowPunct w:val="0"/>
              <w:autoSpaceDE w:val="0"/>
              <w:autoSpaceDN w:val="0"/>
              <w:spacing w:line="360" w:lineRule="auto"/>
              <w:jc w:val="left"/>
              <w:textAlignment w:val="baseline"/>
              <w:rPr>
                <w:rFonts w:ascii="宋体" w:eastAsia="宋体" w:hAnsi="宋体" w:cs="Times New Roman"/>
                <w:b/>
                <w:kern w:val="3"/>
                <w:szCs w:val="21"/>
              </w:rPr>
            </w:pPr>
            <w:r w:rsidRPr="00D904DA">
              <w:rPr>
                <w:rFonts w:ascii="宋体" w:eastAsia="宋体" w:hAnsi="宋体" w:cs="Times New Roman" w:hint="eastAsia"/>
                <w:b/>
                <w:kern w:val="3"/>
                <w:szCs w:val="21"/>
              </w:rPr>
              <w:t>兼容性</w:t>
            </w:r>
          </w:p>
        </w:tc>
      </w:tr>
      <w:tr w:rsidR="00D904DA" w:rsidRPr="00D904DA" w14:paraId="5579EB4F" w14:textId="77777777" w:rsidTr="00F26CA9">
        <w:trPr>
          <w:trHeight w:val="376"/>
        </w:trPr>
        <w:tc>
          <w:tcPr>
            <w:tcW w:w="0" w:type="auto"/>
            <w:tcBorders>
              <w:top w:val="single" w:sz="4" w:space="0" w:color="auto"/>
              <w:left w:val="single" w:sz="4" w:space="0" w:color="auto"/>
              <w:bottom w:val="single" w:sz="4" w:space="0" w:color="auto"/>
              <w:right w:val="single" w:sz="4" w:space="0" w:color="auto"/>
            </w:tcBorders>
            <w:vAlign w:val="center"/>
          </w:tcPr>
          <w:p w14:paraId="41615406" w14:textId="77777777" w:rsidR="00D904DA" w:rsidRPr="00D904DA" w:rsidRDefault="00D904DA" w:rsidP="00D904DA">
            <w:pPr>
              <w:jc w:val="center"/>
              <w:rPr>
                <w:rFonts w:ascii="Calibri" w:eastAsia="等线" w:hAnsi="Calibri" w:cs="Times New Roman"/>
                <w:kern w:val="3"/>
                <w:sz w:val="22"/>
              </w:rPr>
            </w:pPr>
            <w:r w:rsidRPr="00D904DA">
              <w:rPr>
                <w:rFonts w:ascii="宋体" w:eastAsia="宋体" w:hAnsi="宋体" w:cs="Times New Roman" w:hint="eastAsia"/>
                <w:kern w:val="3"/>
                <w:szCs w:val="21"/>
              </w:rPr>
              <w:t>1</w:t>
            </w:r>
            <w:r w:rsidRPr="00D904DA">
              <w:rPr>
                <w:rFonts w:ascii="宋体" w:eastAsia="宋体" w:hAnsi="宋体" w:cs="Times New Roman"/>
                <w:kern w:val="3"/>
                <w:szCs w:val="21"/>
              </w:rPr>
              <w:t>.9.1</w:t>
            </w:r>
          </w:p>
        </w:tc>
        <w:tc>
          <w:tcPr>
            <w:tcW w:w="0" w:type="auto"/>
            <w:tcBorders>
              <w:top w:val="single" w:sz="4" w:space="0" w:color="auto"/>
              <w:left w:val="single" w:sz="4" w:space="0" w:color="auto"/>
              <w:bottom w:val="single" w:sz="4" w:space="0" w:color="auto"/>
              <w:right w:val="single" w:sz="4" w:space="0" w:color="auto"/>
            </w:tcBorders>
            <w:vAlign w:val="center"/>
          </w:tcPr>
          <w:p w14:paraId="4DE140A5" w14:textId="77777777" w:rsidR="00D904DA" w:rsidRPr="00D904DA" w:rsidRDefault="00D904DA" w:rsidP="00D904DA">
            <w:pPr>
              <w:suppressAutoHyphens/>
              <w:overflowPunct w:val="0"/>
              <w:autoSpaceDE w:val="0"/>
              <w:autoSpaceDN w:val="0"/>
              <w:textAlignment w:val="baseline"/>
              <w:rPr>
                <w:rFonts w:ascii="宋体" w:eastAsia="等线" w:hAnsi="宋体" w:cs="仿宋_GB2312"/>
                <w:color w:val="000000"/>
                <w:kern w:val="0"/>
                <w:sz w:val="22"/>
              </w:rPr>
            </w:pPr>
            <w:r w:rsidRPr="00D904DA">
              <w:rPr>
                <w:rFonts w:ascii="宋体" w:eastAsia="等线" w:hAnsi="宋体" w:cs="仿宋_GB2312" w:hint="eastAsia"/>
                <w:color w:val="000000"/>
                <w:kern w:val="0"/>
                <w:sz w:val="22"/>
              </w:rPr>
              <w:t>★和</w:t>
            </w:r>
            <w:proofErr w:type="gramStart"/>
            <w:r w:rsidRPr="00D904DA">
              <w:rPr>
                <w:rFonts w:ascii="宋体" w:eastAsia="等线" w:hAnsi="宋体" w:cs="仿宋_GB2312" w:hint="eastAsia"/>
                <w:color w:val="000000"/>
                <w:kern w:val="0"/>
                <w:sz w:val="22"/>
              </w:rPr>
              <w:t>现网华</w:t>
            </w:r>
            <w:proofErr w:type="gramEnd"/>
            <w:r w:rsidRPr="00D904DA">
              <w:rPr>
                <w:rFonts w:ascii="宋体" w:eastAsia="等线" w:hAnsi="宋体" w:cs="仿宋_GB2312" w:hint="eastAsia"/>
                <w:color w:val="000000"/>
                <w:kern w:val="0"/>
                <w:sz w:val="22"/>
              </w:rPr>
              <w:t>为无线系统同一品牌。</w:t>
            </w:r>
          </w:p>
        </w:tc>
      </w:tr>
      <w:tr w:rsidR="00D904DA" w:rsidRPr="00D904DA" w14:paraId="2874FE2D" w14:textId="77777777" w:rsidTr="00F26CA9">
        <w:trPr>
          <w:trHeight w:val="376"/>
        </w:trPr>
        <w:tc>
          <w:tcPr>
            <w:tcW w:w="0" w:type="auto"/>
            <w:tcBorders>
              <w:top w:val="single" w:sz="4" w:space="0" w:color="auto"/>
              <w:left w:val="single" w:sz="4" w:space="0" w:color="auto"/>
              <w:bottom w:val="single" w:sz="4" w:space="0" w:color="auto"/>
              <w:right w:val="single" w:sz="4" w:space="0" w:color="auto"/>
            </w:tcBorders>
            <w:vAlign w:val="center"/>
          </w:tcPr>
          <w:p w14:paraId="414508B8" w14:textId="77777777" w:rsidR="00D904DA" w:rsidRPr="00D904DA" w:rsidRDefault="00D904DA" w:rsidP="00D904DA">
            <w:pPr>
              <w:jc w:val="center"/>
              <w:rPr>
                <w:rFonts w:ascii="宋体" w:eastAsia="宋体" w:hAnsi="宋体" w:cs="Times New Roman"/>
                <w:kern w:val="3"/>
                <w:szCs w:val="21"/>
              </w:rPr>
            </w:pPr>
            <w:r w:rsidRPr="00D904DA">
              <w:rPr>
                <w:rFonts w:ascii="宋体" w:eastAsia="宋体" w:hAnsi="宋体" w:cs="Times New Roman" w:hint="eastAsia"/>
                <w:kern w:val="3"/>
                <w:szCs w:val="21"/>
              </w:rPr>
              <w:t>1</w:t>
            </w:r>
            <w:r w:rsidRPr="00D904DA">
              <w:rPr>
                <w:rFonts w:ascii="宋体" w:eastAsia="宋体" w:hAnsi="宋体" w:cs="Times New Roman"/>
                <w:kern w:val="3"/>
                <w:szCs w:val="21"/>
              </w:rPr>
              <w:t>.10</w:t>
            </w:r>
          </w:p>
        </w:tc>
        <w:tc>
          <w:tcPr>
            <w:tcW w:w="0" w:type="auto"/>
            <w:tcBorders>
              <w:top w:val="single" w:sz="4" w:space="0" w:color="auto"/>
              <w:left w:val="single" w:sz="4" w:space="0" w:color="auto"/>
              <w:bottom w:val="single" w:sz="4" w:space="0" w:color="auto"/>
              <w:right w:val="single" w:sz="4" w:space="0" w:color="auto"/>
            </w:tcBorders>
            <w:vAlign w:val="center"/>
          </w:tcPr>
          <w:p w14:paraId="106C5E94" w14:textId="77777777" w:rsidR="00D904DA" w:rsidRPr="00D904DA" w:rsidRDefault="00D904DA" w:rsidP="00D904DA">
            <w:pPr>
              <w:suppressAutoHyphens/>
              <w:overflowPunct w:val="0"/>
              <w:autoSpaceDE w:val="0"/>
              <w:autoSpaceDN w:val="0"/>
              <w:textAlignment w:val="baseline"/>
              <w:rPr>
                <w:rFonts w:ascii="宋体" w:eastAsia="等线" w:hAnsi="宋体" w:cs="仿宋_GB2312"/>
                <w:color w:val="000000"/>
                <w:kern w:val="0"/>
                <w:sz w:val="22"/>
              </w:rPr>
            </w:pPr>
            <w:r w:rsidRPr="00D904DA">
              <w:rPr>
                <w:rFonts w:ascii="宋体" w:eastAsia="宋体" w:hAnsi="宋体" w:cs="Times New Roman" w:hint="eastAsia"/>
                <w:b/>
                <w:bCs/>
                <w:color w:val="000000"/>
                <w:kern w:val="3"/>
                <w:szCs w:val="21"/>
              </w:rPr>
              <w:t>★</w:t>
            </w:r>
            <w:r w:rsidRPr="00D904DA">
              <w:rPr>
                <w:rFonts w:ascii="宋体" w:eastAsia="宋体" w:hAnsi="宋体" w:cs="Arial" w:hint="eastAsia"/>
                <w:b/>
                <w:kern w:val="3"/>
                <w:sz w:val="22"/>
              </w:rPr>
              <w:t>厂商授权</w:t>
            </w:r>
          </w:p>
        </w:tc>
      </w:tr>
      <w:tr w:rsidR="00D904DA" w:rsidRPr="00D904DA" w14:paraId="5F26E746" w14:textId="77777777" w:rsidTr="00F26CA9">
        <w:trPr>
          <w:trHeight w:val="376"/>
        </w:trPr>
        <w:tc>
          <w:tcPr>
            <w:tcW w:w="0" w:type="auto"/>
            <w:tcBorders>
              <w:top w:val="single" w:sz="4" w:space="0" w:color="auto"/>
              <w:left w:val="single" w:sz="4" w:space="0" w:color="auto"/>
              <w:bottom w:val="single" w:sz="4" w:space="0" w:color="auto"/>
              <w:right w:val="single" w:sz="4" w:space="0" w:color="auto"/>
            </w:tcBorders>
            <w:vAlign w:val="center"/>
          </w:tcPr>
          <w:p w14:paraId="2B47D6D8" w14:textId="77777777" w:rsidR="00D904DA" w:rsidRPr="00D904DA" w:rsidRDefault="00D904DA" w:rsidP="00D904DA">
            <w:pPr>
              <w:jc w:val="center"/>
              <w:rPr>
                <w:rFonts w:ascii="宋体" w:eastAsia="宋体" w:hAnsi="宋体" w:cs="Times New Roman"/>
                <w:kern w:val="3"/>
                <w:szCs w:val="21"/>
              </w:rPr>
            </w:pPr>
            <w:r w:rsidRPr="00D904DA">
              <w:rPr>
                <w:rFonts w:ascii="宋体" w:eastAsia="宋体" w:hAnsi="宋体" w:cs="Times New Roman" w:hint="eastAsia"/>
                <w:kern w:val="3"/>
                <w:szCs w:val="21"/>
              </w:rPr>
              <w:t>1</w:t>
            </w:r>
            <w:r w:rsidRPr="00D904DA">
              <w:rPr>
                <w:rFonts w:ascii="宋体" w:eastAsia="宋体" w:hAnsi="宋体" w:cs="Times New Roman"/>
                <w:kern w:val="3"/>
                <w:szCs w:val="21"/>
              </w:rPr>
              <w:t>.10.1</w:t>
            </w:r>
          </w:p>
        </w:tc>
        <w:tc>
          <w:tcPr>
            <w:tcW w:w="0" w:type="auto"/>
            <w:tcBorders>
              <w:top w:val="single" w:sz="4" w:space="0" w:color="auto"/>
              <w:left w:val="single" w:sz="4" w:space="0" w:color="auto"/>
              <w:bottom w:val="single" w:sz="4" w:space="0" w:color="auto"/>
              <w:right w:val="single" w:sz="4" w:space="0" w:color="auto"/>
            </w:tcBorders>
            <w:vAlign w:val="center"/>
          </w:tcPr>
          <w:p w14:paraId="7E09F5C8" w14:textId="77777777" w:rsidR="00D904DA" w:rsidRPr="00D904DA" w:rsidRDefault="00D904DA" w:rsidP="00D904DA">
            <w:pPr>
              <w:suppressAutoHyphens/>
              <w:overflowPunct w:val="0"/>
              <w:autoSpaceDE w:val="0"/>
              <w:autoSpaceDN w:val="0"/>
              <w:textAlignment w:val="baseline"/>
              <w:rPr>
                <w:rFonts w:ascii="宋体" w:eastAsia="等线" w:hAnsi="宋体" w:cs="仿宋_GB2312"/>
                <w:color w:val="000000"/>
                <w:kern w:val="0"/>
                <w:sz w:val="22"/>
              </w:rPr>
            </w:pPr>
            <w:r w:rsidRPr="00D904DA">
              <w:rPr>
                <w:rFonts w:ascii="宋体" w:eastAsia="宋体" w:hAnsi="宋体" w:cs="Times New Roman" w:hint="eastAsia"/>
                <w:kern w:val="0"/>
                <w:sz w:val="22"/>
                <w:shd w:val="clear" w:color="auto" w:fill="FFFFFF"/>
              </w:rPr>
              <w:t>提供原厂商针对该项目的授权文件</w:t>
            </w:r>
          </w:p>
        </w:tc>
      </w:tr>
    </w:tbl>
    <w:p w14:paraId="72835EBD" w14:textId="77777777" w:rsidR="00D904DA" w:rsidRPr="00D904DA" w:rsidRDefault="00D904DA" w:rsidP="00D904DA">
      <w:pPr>
        <w:suppressAutoHyphens/>
        <w:overflowPunct w:val="0"/>
        <w:autoSpaceDE w:val="0"/>
        <w:autoSpaceDN w:val="0"/>
        <w:spacing w:before="62" w:line="276" w:lineRule="auto"/>
        <w:textAlignment w:val="baseline"/>
        <w:rPr>
          <w:rFonts w:ascii="微软雅黑" w:eastAsia="微软雅黑" w:hAnsi="微软雅黑" w:cs="Times New Roman"/>
          <w:b/>
          <w:bCs/>
          <w:color w:val="000000"/>
          <w:kern w:val="3"/>
          <w:sz w:val="20"/>
          <w:szCs w:val="20"/>
        </w:rPr>
      </w:pPr>
      <w:r w:rsidRPr="00D904DA">
        <w:rPr>
          <w:rFonts w:ascii="微软雅黑" w:eastAsia="微软雅黑" w:hAnsi="微软雅黑" w:cs="Times New Roman" w:hint="eastAsia"/>
          <w:b/>
          <w:bCs/>
          <w:color w:val="000000"/>
          <w:kern w:val="3"/>
          <w:sz w:val="20"/>
          <w:szCs w:val="20"/>
        </w:rPr>
        <w:t>2、防火墙</w:t>
      </w:r>
    </w:p>
    <w:tbl>
      <w:tblPr>
        <w:tblW w:w="5324" w:type="pct"/>
        <w:tblInd w:w="-318" w:type="dxa"/>
        <w:tblLook w:val="04A0" w:firstRow="1" w:lastRow="0" w:firstColumn="1" w:lastColumn="0" w:noHBand="0" w:noVBand="1"/>
      </w:tblPr>
      <w:tblGrid>
        <w:gridCol w:w="829"/>
        <w:gridCol w:w="1519"/>
        <w:gridCol w:w="6486"/>
      </w:tblGrid>
      <w:tr w:rsidR="00D904DA" w:rsidRPr="00D904DA" w14:paraId="0393B009" w14:textId="77777777" w:rsidTr="00F26CA9">
        <w:trPr>
          <w:trHeight w:val="240"/>
        </w:trPr>
        <w:tc>
          <w:tcPr>
            <w:tcW w:w="46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D67198" w14:textId="77777777" w:rsidR="00D904DA" w:rsidRPr="00D904DA" w:rsidRDefault="00D904DA" w:rsidP="00D904DA">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D904DA">
              <w:rPr>
                <w:rFonts w:ascii="宋体" w:eastAsia="宋体" w:hAnsi="宋体" w:cs="Times New Roman" w:hint="eastAsia"/>
                <w:bCs/>
                <w:color w:val="000000"/>
                <w:kern w:val="3"/>
                <w:szCs w:val="21"/>
              </w:rPr>
              <w:t>序号</w:t>
            </w:r>
          </w:p>
        </w:tc>
        <w:tc>
          <w:tcPr>
            <w:tcW w:w="860" w:type="pct"/>
            <w:tcBorders>
              <w:top w:val="single" w:sz="4" w:space="0" w:color="auto"/>
              <w:left w:val="nil"/>
              <w:bottom w:val="single" w:sz="4" w:space="0" w:color="auto"/>
              <w:right w:val="single" w:sz="4" w:space="0" w:color="auto"/>
            </w:tcBorders>
            <w:shd w:val="clear" w:color="auto" w:fill="auto"/>
            <w:vAlign w:val="center"/>
            <w:hideMark/>
          </w:tcPr>
          <w:p w14:paraId="21D0B4A7" w14:textId="77777777" w:rsidR="00D904DA" w:rsidRPr="00D904DA" w:rsidRDefault="00D904DA" w:rsidP="00D904DA">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D904DA">
              <w:rPr>
                <w:rFonts w:ascii="宋体" w:eastAsia="宋体" w:hAnsi="宋体" w:cs="Times New Roman" w:hint="eastAsia"/>
                <w:bCs/>
                <w:color w:val="000000"/>
                <w:kern w:val="3"/>
                <w:szCs w:val="21"/>
              </w:rPr>
              <w:t>指标项</w:t>
            </w:r>
          </w:p>
        </w:tc>
        <w:tc>
          <w:tcPr>
            <w:tcW w:w="3671" w:type="pct"/>
            <w:tcBorders>
              <w:top w:val="single" w:sz="4" w:space="0" w:color="auto"/>
              <w:left w:val="nil"/>
              <w:bottom w:val="single" w:sz="4" w:space="0" w:color="auto"/>
              <w:right w:val="single" w:sz="4" w:space="0" w:color="auto"/>
            </w:tcBorders>
            <w:shd w:val="clear" w:color="auto" w:fill="auto"/>
            <w:vAlign w:val="center"/>
            <w:hideMark/>
          </w:tcPr>
          <w:p w14:paraId="5EAF3BBD" w14:textId="77777777" w:rsidR="00D904DA" w:rsidRPr="00D904DA" w:rsidRDefault="00D904DA" w:rsidP="00D904DA">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D904DA">
              <w:rPr>
                <w:rFonts w:ascii="宋体" w:eastAsia="宋体" w:hAnsi="宋体" w:cs="Times New Roman" w:hint="eastAsia"/>
                <w:bCs/>
                <w:color w:val="000000"/>
                <w:kern w:val="3"/>
                <w:szCs w:val="21"/>
              </w:rPr>
              <w:t>技术指标要求</w:t>
            </w:r>
          </w:p>
        </w:tc>
      </w:tr>
      <w:tr w:rsidR="00D904DA" w:rsidRPr="00D904DA" w14:paraId="378D454E" w14:textId="77777777" w:rsidTr="00F26CA9">
        <w:trPr>
          <w:trHeight w:val="240"/>
        </w:trPr>
        <w:tc>
          <w:tcPr>
            <w:tcW w:w="469" w:type="pct"/>
            <w:vMerge w:val="restart"/>
            <w:tcBorders>
              <w:top w:val="nil"/>
              <w:left w:val="single" w:sz="4" w:space="0" w:color="auto"/>
              <w:right w:val="single" w:sz="4" w:space="0" w:color="auto"/>
            </w:tcBorders>
            <w:shd w:val="clear" w:color="auto" w:fill="auto"/>
            <w:noWrap/>
            <w:vAlign w:val="center"/>
            <w:hideMark/>
          </w:tcPr>
          <w:p w14:paraId="53D4EBBC"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r w:rsidRPr="00D904DA">
              <w:rPr>
                <w:rFonts w:ascii="宋体" w:eastAsia="宋体" w:hAnsi="宋体" w:cs="Times New Roman" w:hint="eastAsia"/>
                <w:bCs/>
                <w:color w:val="000000"/>
                <w:kern w:val="3"/>
                <w:szCs w:val="21"/>
              </w:rPr>
              <w:t>1</w:t>
            </w:r>
          </w:p>
        </w:tc>
        <w:tc>
          <w:tcPr>
            <w:tcW w:w="860" w:type="pct"/>
            <w:vMerge w:val="restart"/>
            <w:tcBorders>
              <w:top w:val="nil"/>
              <w:left w:val="nil"/>
              <w:right w:val="single" w:sz="4" w:space="0" w:color="auto"/>
            </w:tcBorders>
            <w:shd w:val="clear" w:color="auto" w:fill="auto"/>
            <w:vAlign w:val="center"/>
            <w:hideMark/>
          </w:tcPr>
          <w:p w14:paraId="2A647A6B" w14:textId="77777777" w:rsidR="00D904DA" w:rsidRPr="00D904DA" w:rsidRDefault="00D904DA" w:rsidP="00D904DA">
            <w:pPr>
              <w:widowControl/>
              <w:suppressAutoHyphens/>
              <w:overflowPunct w:val="0"/>
              <w:autoSpaceDE w:val="0"/>
              <w:autoSpaceDN w:val="0"/>
              <w:jc w:val="center"/>
              <w:textAlignment w:val="center"/>
              <w:rPr>
                <w:rFonts w:ascii="宋体" w:eastAsia="宋体" w:hAnsi="宋体" w:cs="Arial"/>
                <w:b/>
                <w:kern w:val="3"/>
                <w:sz w:val="22"/>
              </w:rPr>
            </w:pPr>
            <w:r w:rsidRPr="00D904DA">
              <w:rPr>
                <w:rFonts w:ascii="宋体" w:eastAsia="宋体" w:hAnsi="宋体" w:cs="Arial" w:hint="eastAsia"/>
                <w:b/>
                <w:kern w:val="3"/>
                <w:sz w:val="22"/>
              </w:rPr>
              <w:t>配置要求</w:t>
            </w:r>
          </w:p>
        </w:tc>
        <w:tc>
          <w:tcPr>
            <w:tcW w:w="3671" w:type="pct"/>
            <w:tcBorders>
              <w:top w:val="nil"/>
              <w:left w:val="nil"/>
              <w:bottom w:val="single" w:sz="4" w:space="0" w:color="auto"/>
              <w:right w:val="single" w:sz="4" w:space="0" w:color="auto"/>
            </w:tcBorders>
            <w:shd w:val="clear" w:color="auto" w:fill="auto"/>
            <w:vAlign w:val="center"/>
            <w:hideMark/>
          </w:tcPr>
          <w:p w14:paraId="6BB91CA8" w14:textId="77777777" w:rsidR="00D904DA" w:rsidRPr="00D904DA" w:rsidRDefault="00D904DA" w:rsidP="00D904DA">
            <w:pPr>
              <w:widowControl/>
              <w:suppressAutoHyphens/>
              <w:overflowPunct w:val="0"/>
              <w:autoSpaceDE w:val="0"/>
              <w:autoSpaceDN w:val="0"/>
              <w:jc w:val="left"/>
              <w:textAlignment w:val="center"/>
              <w:rPr>
                <w:rFonts w:ascii="宋体" w:eastAsia="宋体" w:hAnsi="宋体" w:cs="宋体"/>
                <w:color w:val="000000"/>
                <w:kern w:val="3"/>
                <w:sz w:val="24"/>
                <w:szCs w:val="24"/>
                <w:lang w:bidi="ar"/>
              </w:rPr>
            </w:pPr>
            <w:r w:rsidRPr="00D904DA">
              <w:rPr>
                <w:rFonts w:ascii="宋体" w:eastAsia="等线" w:hAnsi="宋体" w:cs="Calibri Light" w:hint="eastAsia"/>
                <w:color w:val="000000"/>
                <w:kern w:val="3"/>
                <w:sz w:val="22"/>
              </w:rPr>
              <w:t>▲</w:t>
            </w:r>
            <w:proofErr w:type="gramStart"/>
            <w:r w:rsidRPr="00D904DA">
              <w:rPr>
                <w:rFonts w:ascii="宋体" w:eastAsia="等线" w:hAnsi="宋体" w:cs="Calibri Light" w:hint="eastAsia"/>
                <w:color w:val="000000"/>
                <w:kern w:val="3"/>
                <w:sz w:val="22"/>
              </w:rPr>
              <w:t>千兆电口</w:t>
            </w:r>
            <w:proofErr w:type="gramEnd"/>
            <w:r w:rsidRPr="00D904DA">
              <w:rPr>
                <w:rFonts w:ascii="宋体" w:eastAsia="等线" w:hAnsi="宋体" w:cs="Calibri Light" w:hint="eastAsia"/>
                <w:color w:val="000000"/>
                <w:kern w:val="3"/>
                <w:sz w:val="22"/>
              </w:rPr>
              <w:t>≥</w:t>
            </w:r>
            <w:r w:rsidRPr="00D904DA">
              <w:rPr>
                <w:rFonts w:ascii="宋体" w:eastAsia="等线" w:hAnsi="宋体" w:cs="Calibri Light" w:hint="eastAsia"/>
                <w:color w:val="000000"/>
                <w:kern w:val="3"/>
                <w:sz w:val="22"/>
              </w:rPr>
              <w:t>12</w:t>
            </w:r>
            <w:r w:rsidRPr="00D904DA">
              <w:rPr>
                <w:rFonts w:ascii="宋体" w:eastAsia="等线" w:hAnsi="宋体" w:cs="Calibri Light" w:hint="eastAsia"/>
                <w:color w:val="000000"/>
                <w:kern w:val="3"/>
                <w:sz w:val="22"/>
              </w:rPr>
              <w:t>，</w:t>
            </w:r>
            <w:proofErr w:type="gramStart"/>
            <w:r w:rsidRPr="00D904DA">
              <w:rPr>
                <w:rFonts w:ascii="宋体" w:eastAsia="等线" w:hAnsi="宋体" w:cs="Calibri Light" w:hint="eastAsia"/>
                <w:color w:val="000000"/>
                <w:kern w:val="3"/>
                <w:sz w:val="22"/>
              </w:rPr>
              <w:t>万兆光口</w:t>
            </w:r>
            <w:proofErr w:type="gramEnd"/>
            <w:r w:rsidRPr="00D904DA">
              <w:rPr>
                <w:rFonts w:ascii="宋体" w:eastAsia="等线" w:hAnsi="宋体" w:cs="Calibri Light" w:hint="eastAsia"/>
                <w:color w:val="000000"/>
                <w:kern w:val="3"/>
                <w:sz w:val="22"/>
              </w:rPr>
              <w:t>≥</w:t>
            </w:r>
            <w:r w:rsidRPr="00D904DA">
              <w:rPr>
                <w:rFonts w:ascii="宋体" w:eastAsia="等线" w:hAnsi="宋体" w:cs="Calibri Light" w:hint="eastAsia"/>
                <w:color w:val="000000"/>
                <w:kern w:val="3"/>
                <w:sz w:val="22"/>
              </w:rPr>
              <w:t>4</w:t>
            </w:r>
            <w:r w:rsidRPr="00D904DA">
              <w:rPr>
                <w:rFonts w:ascii="宋体" w:eastAsia="等线" w:hAnsi="宋体" w:cs="Calibri Light" w:hint="eastAsia"/>
                <w:color w:val="000000"/>
                <w:kern w:val="3"/>
                <w:sz w:val="22"/>
              </w:rPr>
              <w:t>，</w:t>
            </w:r>
            <w:proofErr w:type="gramStart"/>
            <w:r w:rsidRPr="00D904DA">
              <w:rPr>
                <w:rFonts w:ascii="宋体" w:eastAsia="等线" w:hAnsi="宋体" w:cs="Calibri Light" w:hint="eastAsia"/>
                <w:color w:val="000000"/>
                <w:kern w:val="3"/>
                <w:sz w:val="22"/>
              </w:rPr>
              <w:t>千兆光口</w:t>
            </w:r>
            <w:proofErr w:type="gramEnd"/>
            <w:r w:rsidRPr="00D904DA">
              <w:rPr>
                <w:rFonts w:ascii="宋体" w:eastAsia="等线" w:hAnsi="宋体" w:cs="Calibri Light" w:hint="eastAsia"/>
                <w:color w:val="000000"/>
                <w:kern w:val="3"/>
                <w:sz w:val="22"/>
              </w:rPr>
              <w:t>≥</w:t>
            </w:r>
            <w:r w:rsidRPr="00D904DA">
              <w:rPr>
                <w:rFonts w:ascii="宋体" w:eastAsia="等线" w:hAnsi="宋体" w:cs="Calibri Light" w:hint="eastAsia"/>
                <w:color w:val="000000"/>
                <w:kern w:val="3"/>
                <w:sz w:val="22"/>
              </w:rPr>
              <w:t>8</w:t>
            </w:r>
            <w:r w:rsidRPr="00D904DA">
              <w:rPr>
                <w:rFonts w:ascii="宋体" w:eastAsia="等线" w:hAnsi="宋体" w:cs="仿宋_GB2312" w:hint="eastAsia"/>
                <w:color w:val="000000"/>
                <w:kern w:val="0"/>
                <w:sz w:val="22"/>
              </w:rPr>
              <w:t>，</w:t>
            </w:r>
            <w:proofErr w:type="gramStart"/>
            <w:r w:rsidRPr="00D904DA">
              <w:rPr>
                <w:rFonts w:ascii="宋体" w:eastAsia="等线" w:hAnsi="宋体" w:cs="仿宋_GB2312" w:hint="eastAsia"/>
                <w:color w:val="000000"/>
                <w:kern w:val="0"/>
                <w:sz w:val="22"/>
              </w:rPr>
              <w:t>提供官网链接</w:t>
            </w:r>
            <w:proofErr w:type="gramEnd"/>
            <w:r w:rsidRPr="00D904DA">
              <w:rPr>
                <w:rFonts w:ascii="宋体" w:eastAsia="等线" w:hAnsi="宋体" w:cs="仿宋_GB2312" w:hint="eastAsia"/>
                <w:color w:val="000000"/>
                <w:kern w:val="0"/>
                <w:sz w:val="22"/>
              </w:rPr>
              <w:t>与截</w:t>
            </w:r>
            <w:proofErr w:type="gramStart"/>
            <w:r w:rsidRPr="00D904DA">
              <w:rPr>
                <w:rFonts w:ascii="宋体" w:eastAsia="等线" w:hAnsi="宋体" w:cs="仿宋_GB2312" w:hint="eastAsia"/>
                <w:color w:val="000000"/>
                <w:kern w:val="0"/>
                <w:sz w:val="22"/>
              </w:rPr>
              <w:t>图证明</w:t>
            </w:r>
            <w:proofErr w:type="gramEnd"/>
          </w:p>
        </w:tc>
      </w:tr>
      <w:tr w:rsidR="00D904DA" w:rsidRPr="00D904DA" w14:paraId="5F4DD4CE" w14:textId="77777777" w:rsidTr="00F26CA9">
        <w:trPr>
          <w:trHeight w:val="240"/>
        </w:trPr>
        <w:tc>
          <w:tcPr>
            <w:tcW w:w="469" w:type="pct"/>
            <w:vMerge/>
            <w:tcBorders>
              <w:left w:val="single" w:sz="4" w:space="0" w:color="auto"/>
              <w:bottom w:val="single" w:sz="4" w:space="0" w:color="auto"/>
              <w:right w:val="single" w:sz="4" w:space="0" w:color="auto"/>
            </w:tcBorders>
            <w:shd w:val="clear" w:color="auto" w:fill="auto"/>
            <w:noWrap/>
            <w:vAlign w:val="center"/>
          </w:tcPr>
          <w:p w14:paraId="41A886F2"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860" w:type="pct"/>
            <w:vMerge/>
            <w:tcBorders>
              <w:left w:val="nil"/>
              <w:bottom w:val="single" w:sz="4" w:space="0" w:color="auto"/>
              <w:right w:val="single" w:sz="4" w:space="0" w:color="auto"/>
            </w:tcBorders>
            <w:shd w:val="clear" w:color="auto" w:fill="auto"/>
            <w:vAlign w:val="center"/>
          </w:tcPr>
          <w:p w14:paraId="794DC1EF" w14:textId="77777777" w:rsidR="00D904DA" w:rsidRPr="00D904DA" w:rsidRDefault="00D904DA" w:rsidP="00D904DA">
            <w:pPr>
              <w:widowControl/>
              <w:suppressAutoHyphens/>
              <w:overflowPunct w:val="0"/>
              <w:autoSpaceDE w:val="0"/>
              <w:autoSpaceDN w:val="0"/>
              <w:jc w:val="center"/>
              <w:textAlignment w:val="center"/>
              <w:rPr>
                <w:rFonts w:ascii="宋体" w:eastAsia="宋体" w:hAnsi="宋体" w:cs="Arial"/>
                <w:b/>
                <w:kern w:val="3"/>
                <w:sz w:val="22"/>
              </w:rPr>
            </w:pPr>
          </w:p>
        </w:tc>
        <w:tc>
          <w:tcPr>
            <w:tcW w:w="3671" w:type="pct"/>
            <w:tcBorders>
              <w:top w:val="nil"/>
              <w:left w:val="nil"/>
              <w:bottom w:val="single" w:sz="4" w:space="0" w:color="auto"/>
              <w:right w:val="single" w:sz="4" w:space="0" w:color="auto"/>
            </w:tcBorders>
            <w:shd w:val="clear" w:color="auto" w:fill="auto"/>
            <w:vAlign w:val="center"/>
          </w:tcPr>
          <w:p w14:paraId="3715EDBA" w14:textId="77777777" w:rsidR="00D904DA" w:rsidRPr="00D904DA" w:rsidRDefault="00D904DA" w:rsidP="00D904DA">
            <w:pPr>
              <w:widowControl/>
              <w:suppressAutoHyphens/>
              <w:overflowPunct w:val="0"/>
              <w:autoSpaceDE w:val="0"/>
              <w:autoSpaceDN w:val="0"/>
              <w:jc w:val="left"/>
              <w:textAlignment w:val="center"/>
              <w:rPr>
                <w:rFonts w:ascii="宋体" w:eastAsia="等线" w:hAnsi="宋体" w:cs="Calibri Light"/>
                <w:color w:val="000000"/>
                <w:kern w:val="3"/>
                <w:sz w:val="22"/>
              </w:rPr>
            </w:pPr>
            <w:r w:rsidRPr="00D904DA">
              <w:rPr>
                <w:rFonts w:ascii="宋体" w:eastAsia="等线" w:hAnsi="宋体" w:cs="Calibri Light" w:hint="eastAsia"/>
                <w:color w:val="000000"/>
                <w:kern w:val="3"/>
                <w:sz w:val="22"/>
              </w:rPr>
              <w:t>▲</w:t>
            </w:r>
            <w:r w:rsidRPr="00D904DA">
              <w:rPr>
                <w:rFonts w:ascii="宋体" w:eastAsia="等线" w:hAnsi="宋体" w:cs="Calibri Light" w:hint="eastAsia"/>
                <w:color w:val="000000"/>
                <w:kern w:val="3"/>
                <w:sz w:val="22"/>
              </w:rPr>
              <w:t>1U</w:t>
            </w:r>
            <w:r w:rsidRPr="00D904DA">
              <w:rPr>
                <w:rFonts w:ascii="宋体" w:eastAsia="等线" w:hAnsi="宋体" w:cs="Calibri Light" w:hint="eastAsia"/>
                <w:color w:val="000000"/>
                <w:kern w:val="3"/>
                <w:sz w:val="22"/>
              </w:rPr>
              <w:t>盒式设备</w:t>
            </w:r>
            <w:r w:rsidRPr="00D904DA">
              <w:rPr>
                <w:rFonts w:ascii="宋体" w:eastAsia="等线" w:hAnsi="宋体" w:cs="仿宋_GB2312" w:hint="eastAsia"/>
                <w:color w:val="000000"/>
                <w:kern w:val="0"/>
                <w:sz w:val="22"/>
              </w:rPr>
              <w:t>，</w:t>
            </w:r>
            <w:proofErr w:type="gramStart"/>
            <w:r w:rsidRPr="00D904DA">
              <w:rPr>
                <w:rFonts w:ascii="宋体" w:eastAsia="等线" w:hAnsi="宋体" w:cs="仿宋_GB2312" w:hint="eastAsia"/>
                <w:color w:val="000000"/>
                <w:kern w:val="0"/>
                <w:sz w:val="22"/>
              </w:rPr>
              <w:t>提供官网链接</w:t>
            </w:r>
            <w:proofErr w:type="gramEnd"/>
            <w:r w:rsidRPr="00D904DA">
              <w:rPr>
                <w:rFonts w:ascii="宋体" w:eastAsia="等线" w:hAnsi="宋体" w:cs="仿宋_GB2312" w:hint="eastAsia"/>
                <w:color w:val="000000"/>
                <w:kern w:val="0"/>
                <w:sz w:val="22"/>
              </w:rPr>
              <w:t>与截</w:t>
            </w:r>
            <w:proofErr w:type="gramStart"/>
            <w:r w:rsidRPr="00D904DA">
              <w:rPr>
                <w:rFonts w:ascii="宋体" w:eastAsia="等线" w:hAnsi="宋体" w:cs="仿宋_GB2312" w:hint="eastAsia"/>
                <w:color w:val="000000"/>
                <w:kern w:val="0"/>
                <w:sz w:val="22"/>
              </w:rPr>
              <w:t>图证明</w:t>
            </w:r>
            <w:proofErr w:type="gramEnd"/>
          </w:p>
        </w:tc>
      </w:tr>
      <w:tr w:rsidR="00D904DA" w:rsidRPr="00D904DA" w14:paraId="6C40413A" w14:textId="77777777" w:rsidTr="00F26CA9">
        <w:trPr>
          <w:trHeight w:val="240"/>
        </w:trPr>
        <w:tc>
          <w:tcPr>
            <w:tcW w:w="469" w:type="pct"/>
            <w:tcBorders>
              <w:top w:val="nil"/>
              <w:left w:val="single" w:sz="4" w:space="0" w:color="auto"/>
              <w:bottom w:val="single" w:sz="4" w:space="0" w:color="auto"/>
              <w:right w:val="single" w:sz="4" w:space="0" w:color="auto"/>
            </w:tcBorders>
            <w:shd w:val="clear" w:color="auto" w:fill="auto"/>
            <w:noWrap/>
            <w:vAlign w:val="center"/>
          </w:tcPr>
          <w:p w14:paraId="47E9D3AE"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r w:rsidRPr="00D904DA">
              <w:rPr>
                <w:rFonts w:ascii="宋体" w:eastAsia="宋体" w:hAnsi="宋体" w:cs="Times New Roman" w:hint="eastAsia"/>
                <w:bCs/>
                <w:color w:val="000000"/>
                <w:kern w:val="3"/>
                <w:szCs w:val="21"/>
              </w:rPr>
              <w:t>2</w:t>
            </w:r>
          </w:p>
        </w:tc>
        <w:tc>
          <w:tcPr>
            <w:tcW w:w="860" w:type="pct"/>
            <w:tcBorders>
              <w:top w:val="nil"/>
              <w:left w:val="nil"/>
              <w:bottom w:val="single" w:sz="4" w:space="0" w:color="auto"/>
              <w:right w:val="single" w:sz="4" w:space="0" w:color="auto"/>
            </w:tcBorders>
            <w:shd w:val="clear" w:color="auto" w:fill="auto"/>
            <w:vAlign w:val="center"/>
          </w:tcPr>
          <w:p w14:paraId="706A82D0" w14:textId="77777777" w:rsidR="00D904DA" w:rsidRPr="00D904DA" w:rsidRDefault="00D904DA" w:rsidP="00D904DA">
            <w:pPr>
              <w:widowControl/>
              <w:suppressAutoHyphens/>
              <w:overflowPunct w:val="0"/>
              <w:autoSpaceDE w:val="0"/>
              <w:autoSpaceDN w:val="0"/>
              <w:jc w:val="center"/>
              <w:textAlignment w:val="center"/>
              <w:rPr>
                <w:rFonts w:ascii="宋体" w:eastAsia="宋体" w:hAnsi="宋体" w:cs="Arial"/>
                <w:b/>
                <w:kern w:val="3"/>
                <w:sz w:val="22"/>
              </w:rPr>
            </w:pPr>
            <w:r w:rsidRPr="00D904DA">
              <w:rPr>
                <w:rFonts w:ascii="宋体" w:eastAsia="宋体" w:hAnsi="宋体" w:cs="Arial" w:hint="eastAsia"/>
                <w:b/>
                <w:kern w:val="3"/>
                <w:sz w:val="22"/>
              </w:rPr>
              <w:t>性能要求</w:t>
            </w:r>
          </w:p>
        </w:tc>
        <w:tc>
          <w:tcPr>
            <w:tcW w:w="3671" w:type="pct"/>
            <w:tcBorders>
              <w:top w:val="nil"/>
              <w:left w:val="nil"/>
              <w:bottom w:val="single" w:sz="4" w:space="0" w:color="auto"/>
              <w:right w:val="single" w:sz="4" w:space="0" w:color="auto"/>
            </w:tcBorders>
            <w:shd w:val="clear" w:color="auto" w:fill="auto"/>
            <w:vAlign w:val="center"/>
          </w:tcPr>
          <w:p w14:paraId="41296624" w14:textId="77777777" w:rsidR="00D904DA" w:rsidRPr="00D904DA" w:rsidRDefault="00D904DA" w:rsidP="00D904DA">
            <w:pPr>
              <w:widowControl/>
              <w:suppressAutoHyphens/>
              <w:overflowPunct w:val="0"/>
              <w:autoSpaceDE w:val="0"/>
              <w:autoSpaceDN w:val="0"/>
              <w:jc w:val="left"/>
              <w:textAlignment w:val="center"/>
              <w:rPr>
                <w:rFonts w:ascii="宋体" w:eastAsia="等线" w:hAnsi="宋体" w:cs="Calibri Light"/>
                <w:color w:val="000000"/>
                <w:kern w:val="3"/>
                <w:sz w:val="22"/>
              </w:rPr>
            </w:pPr>
            <w:r w:rsidRPr="00D904DA">
              <w:rPr>
                <w:rFonts w:ascii="宋体" w:eastAsia="等线" w:hAnsi="宋体" w:cs="Calibri Light" w:hint="eastAsia"/>
                <w:color w:val="000000"/>
                <w:kern w:val="3"/>
                <w:sz w:val="22"/>
              </w:rPr>
              <w:t>▲</w:t>
            </w:r>
            <w:r w:rsidRPr="00D904DA">
              <w:rPr>
                <w:rFonts w:ascii="宋体" w:eastAsia="等线" w:hAnsi="宋体" w:cs="Times New Roman" w:hint="eastAsia"/>
                <w:kern w:val="3"/>
                <w:sz w:val="22"/>
              </w:rPr>
              <w:t>吞吐量≥</w:t>
            </w:r>
            <w:r w:rsidRPr="00D904DA">
              <w:rPr>
                <w:rFonts w:ascii="宋体" w:eastAsia="等线" w:hAnsi="宋体" w:cs="Times New Roman" w:hint="eastAsia"/>
                <w:kern w:val="3"/>
                <w:sz w:val="22"/>
              </w:rPr>
              <w:t>12</w:t>
            </w:r>
            <w:r w:rsidRPr="00D904DA">
              <w:rPr>
                <w:rFonts w:ascii="宋体" w:eastAsia="等线" w:hAnsi="宋体" w:cs="Times New Roman"/>
                <w:kern w:val="3"/>
                <w:sz w:val="22"/>
              </w:rPr>
              <w:t>G</w:t>
            </w:r>
            <w:r w:rsidRPr="00D904DA">
              <w:rPr>
                <w:rFonts w:ascii="宋体" w:eastAsia="等线" w:hAnsi="宋体" w:cs="Times New Roman" w:hint="eastAsia"/>
                <w:kern w:val="3"/>
                <w:sz w:val="22"/>
              </w:rPr>
              <w:t>bps</w:t>
            </w:r>
            <w:r w:rsidRPr="00D904DA">
              <w:rPr>
                <w:rFonts w:ascii="宋体" w:eastAsia="等线" w:hAnsi="宋体" w:cs="Times New Roman" w:hint="eastAsia"/>
                <w:kern w:val="3"/>
                <w:sz w:val="22"/>
              </w:rPr>
              <w:t>，应用层吞吐量≥</w:t>
            </w:r>
            <w:r w:rsidRPr="00D904DA">
              <w:rPr>
                <w:rFonts w:ascii="宋体" w:eastAsia="等线" w:hAnsi="宋体" w:cs="Times New Roman" w:hint="eastAsia"/>
                <w:kern w:val="3"/>
                <w:sz w:val="22"/>
              </w:rPr>
              <w:t>10</w:t>
            </w:r>
            <w:r w:rsidRPr="00D904DA">
              <w:rPr>
                <w:rFonts w:ascii="宋体" w:eastAsia="等线" w:hAnsi="宋体" w:cs="Times New Roman"/>
                <w:kern w:val="3"/>
                <w:sz w:val="22"/>
              </w:rPr>
              <w:t>G</w:t>
            </w:r>
            <w:r w:rsidRPr="00D904DA">
              <w:rPr>
                <w:rFonts w:ascii="宋体" w:eastAsia="等线" w:hAnsi="宋体" w:cs="Times New Roman" w:hint="eastAsia"/>
                <w:kern w:val="3"/>
                <w:sz w:val="22"/>
              </w:rPr>
              <w:t>bps</w:t>
            </w:r>
            <w:r w:rsidRPr="00D904DA">
              <w:rPr>
                <w:rFonts w:ascii="宋体" w:eastAsia="等线" w:hAnsi="宋体" w:cs="Times New Roman" w:hint="eastAsia"/>
                <w:kern w:val="3"/>
                <w:sz w:val="22"/>
              </w:rPr>
              <w:t>，最大并发连接数≥</w:t>
            </w:r>
            <w:r w:rsidRPr="00D904DA">
              <w:rPr>
                <w:rFonts w:ascii="宋体" w:eastAsia="等线" w:hAnsi="宋体" w:cs="Times New Roman" w:hint="eastAsia"/>
                <w:kern w:val="3"/>
                <w:sz w:val="22"/>
              </w:rPr>
              <w:t>6</w:t>
            </w:r>
            <w:r w:rsidRPr="00D904DA">
              <w:rPr>
                <w:rFonts w:ascii="宋体" w:eastAsia="等线" w:hAnsi="宋体" w:cs="Times New Roman"/>
                <w:kern w:val="3"/>
                <w:sz w:val="22"/>
              </w:rPr>
              <w:t>0</w:t>
            </w:r>
            <w:r w:rsidRPr="00D904DA">
              <w:rPr>
                <w:rFonts w:ascii="宋体" w:eastAsia="等线" w:hAnsi="宋体" w:cs="Times New Roman" w:hint="eastAsia"/>
                <w:kern w:val="3"/>
                <w:sz w:val="22"/>
              </w:rPr>
              <w:t>0</w:t>
            </w:r>
            <w:r w:rsidRPr="00D904DA">
              <w:rPr>
                <w:rFonts w:ascii="宋体" w:eastAsia="等线" w:hAnsi="宋体" w:cs="Times New Roman" w:hint="eastAsia"/>
                <w:kern w:val="3"/>
                <w:sz w:val="22"/>
              </w:rPr>
              <w:t>万，每秒新建连接数≥</w:t>
            </w:r>
            <w:r w:rsidRPr="00D904DA">
              <w:rPr>
                <w:rFonts w:ascii="宋体" w:eastAsia="等线" w:hAnsi="宋体" w:cs="Times New Roman" w:hint="eastAsia"/>
                <w:kern w:val="3"/>
                <w:sz w:val="22"/>
              </w:rPr>
              <w:t>20</w:t>
            </w:r>
            <w:r w:rsidRPr="00D904DA">
              <w:rPr>
                <w:rFonts w:ascii="宋体" w:eastAsia="等线" w:hAnsi="宋体" w:cs="Times New Roman" w:hint="eastAsia"/>
                <w:kern w:val="3"/>
                <w:sz w:val="22"/>
              </w:rPr>
              <w:t>万</w:t>
            </w:r>
          </w:p>
        </w:tc>
      </w:tr>
      <w:tr w:rsidR="00D904DA" w:rsidRPr="00D904DA" w14:paraId="4D321DA4" w14:textId="77777777" w:rsidTr="00F26CA9">
        <w:trPr>
          <w:trHeight w:val="240"/>
        </w:trPr>
        <w:tc>
          <w:tcPr>
            <w:tcW w:w="469" w:type="pct"/>
            <w:tcBorders>
              <w:top w:val="nil"/>
              <w:left w:val="single" w:sz="4" w:space="0" w:color="auto"/>
              <w:bottom w:val="single" w:sz="4" w:space="0" w:color="auto"/>
              <w:right w:val="single" w:sz="4" w:space="0" w:color="auto"/>
            </w:tcBorders>
            <w:shd w:val="clear" w:color="auto" w:fill="auto"/>
            <w:noWrap/>
            <w:vAlign w:val="center"/>
          </w:tcPr>
          <w:p w14:paraId="78133937"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r w:rsidRPr="00D904DA">
              <w:rPr>
                <w:rFonts w:ascii="宋体" w:eastAsia="宋体" w:hAnsi="宋体" w:cs="Times New Roman" w:hint="eastAsia"/>
                <w:bCs/>
                <w:color w:val="000000"/>
                <w:kern w:val="3"/>
                <w:szCs w:val="21"/>
              </w:rPr>
              <w:t>3</w:t>
            </w:r>
          </w:p>
        </w:tc>
        <w:tc>
          <w:tcPr>
            <w:tcW w:w="860" w:type="pct"/>
            <w:tcBorders>
              <w:top w:val="nil"/>
              <w:left w:val="nil"/>
              <w:bottom w:val="single" w:sz="4" w:space="0" w:color="auto"/>
              <w:right w:val="single" w:sz="4" w:space="0" w:color="auto"/>
            </w:tcBorders>
            <w:shd w:val="clear" w:color="auto" w:fill="auto"/>
            <w:vAlign w:val="center"/>
          </w:tcPr>
          <w:p w14:paraId="1486E998" w14:textId="77777777" w:rsidR="00D904DA" w:rsidRPr="00D904DA" w:rsidRDefault="00D904DA" w:rsidP="00D904DA">
            <w:pPr>
              <w:widowControl/>
              <w:suppressAutoHyphens/>
              <w:overflowPunct w:val="0"/>
              <w:autoSpaceDE w:val="0"/>
              <w:autoSpaceDN w:val="0"/>
              <w:jc w:val="center"/>
              <w:textAlignment w:val="center"/>
              <w:rPr>
                <w:rFonts w:ascii="宋体" w:eastAsia="宋体" w:hAnsi="宋体" w:cs="Arial"/>
                <w:b/>
                <w:kern w:val="3"/>
                <w:sz w:val="22"/>
              </w:rPr>
            </w:pPr>
            <w:r w:rsidRPr="00D904DA">
              <w:rPr>
                <w:rFonts w:ascii="宋体" w:eastAsia="宋体" w:hAnsi="宋体" w:cs="Arial" w:hint="eastAsia"/>
                <w:b/>
                <w:kern w:val="3"/>
                <w:sz w:val="22"/>
              </w:rPr>
              <w:t>路由功能</w:t>
            </w:r>
          </w:p>
        </w:tc>
        <w:tc>
          <w:tcPr>
            <w:tcW w:w="3671" w:type="pct"/>
            <w:tcBorders>
              <w:top w:val="nil"/>
              <w:left w:val="nil"/>
              <w:bottom w:val="single" w:sz="4" w:space="0" w:color="auto"/>
              <w:right w:val="single" w:sz="4" w:space="0" w:color="auto"/>
            </w:tcBorders>
            <w:shd w:val="clear" w:color="auto" w:fill="auto"/>
            <w:vAlign w:val="center"/>
          </w:tcPr>
          <w:p w14:paraId="16BC3461" w14:textId="77777777" w:rsidR="00D904DA" w:rsidRPr="00D904DA" w:rsidRDefault="00D904DA" w:rsidP="00D904DA">
            <w:pPr>
              <w:widowControl/>
              <w:suppressAutoHyphens/>
              <w:overflowPunct w:val="0"/>
              <w:autoSpaceDE w:val="0"/>
              <w:autoSpaceDN w:val="0"/>
              <w:spacing w:beforeLines="15" w:before="46" w:afterLines="15" w:after="46"/>
              <w:textAlignment w:val="baseline"/>
              <w:rPr>
                <w:rFonts w:ascii="宋体" w:eastAsia="宋体" w:hAnsi="宋体" w:cs="宋体"/>
                <w:color w:val="000000"/>
                <w:kern w:val="3"/>
                <w:sz w:val="24"/>
                <w:szCs w:val="24"/>
                <w:lang w:bidi="ar"/>
              </w:rPr>
            </w:pPr>
            <w:r w:rsidRPr="00D904DA">
              <w:rPr>
                <w:rFonts w:ascii="宋体" w:eastAsia="等线" w:hAnsi="宋体" w:cs="Calibri Light" w:hint="eastAsia"/>
                <w:color w:val="000000"/>
                <w:kern w:val="3"/>
                <w:sz w:val="22"/>
              </w:rPr>
              <w:t>支持静态路由、策略路由、</w:t>
            </w:r>
            <w:r w:rsidRPr="00D904DA">
              <w:rPr>
                <w:rFonts w:ascii="宋体" w:eastAsia="等线" w:hAnsi="宋体" w:cs="Calibri Light" w:hint="eastAsia"/>
                <w:color w:val="000000"/>
                <w:kern w:val="3"/>
                <w:sz w:val="22"/>
              </w:rPr>
              <w:t>RIP</w:t>
            </w:r>
            <w:r w:rsidRPr="00D904DA">
              <w:rPr>
                <w:rFonts w:ascii="宋体" w:eastAsia="等线" w:hAnsi="宋体" w:cs="Calibri Light" w:hint="eastAsia"/>
                <w:color w:val="000000"/>
                <w:kern w:val="3"/>
                <w:sz w:val="22"/>
              </w:rPr>
              <w:t>、</w:t>
            </w:r>
            <w:r w:rsidRPr="00D904DA">
              <w:rPr>
                <w:rFonts w:ascii="宋体" w:eastAsia="等线" w:hAnsi="宋体" w:cs="Calibri Light" w:hint="eastAsia"/>
                <w:color w:val="000000"/>
                <w:kern w:val="3"/>
                <w:sz w:val="22"/>
              </w:rPr>
              <w:t>OSPF</w:t>
            </w:r>
            <w:r w:rsidRPr="00D904DA">
              <w:rPr>
                <w:rFonts w:ascii="宋体" w:eastAsia="等线" w:hAnsi="宋体" w:cs="Calibri Light" w:hint="eastAsia"/>
                <w:color w:val="000000"/>
                <w:kern w:val="3"/>
                <w:sz w:val="22"/>
              </w:rPr>
              <w:t>、</w:t>
            </w:r>
            <w:r w:rsidRPr="00D904DA">
              <w:rPr>
                <w:rFonts w:ascii="宋体" w:eastAsia="等线" w:hAnsi="宋体" w:cs="Calibri Light" w:hint="eastAsia"/>
                <w:color w:val="000000"/>
                <w:kern w:val="3"/>
                <w:sz w:val="22"/>
              </w:rPr>
              <w:t>BGP</w:t>
            </w:r>
            <w:r w:rsidRPr="00D904DA">
              <w:rPr>
                <w:rFonts w:ascii="宋体" w:eastAsia="等线" w:hAnsi="宋体" w:cs="Calibri Light" w:hint="eastAsia"/>
                <w:color w:val="000000"/>
                <w:kern w:val="3"/>
                <w:sz w:val="22"/>
              </w:rPr>
              <w:t>、</w:t>
            </w:r>
            <w:r w:rsidRPr="00D904DA">
              <w:rPr>
                <w:rFonts w:ascii="宋体" w:eastAsia="等线" w:hAnsi="宋体" w:cs="Calibri Light" w:hint="eastAsia"/>
                <w:color w:val="000000"/>
                <w:kern w:val="3"/>
                <w:sz w:val="22"/>
              </w:rPr>
              <w:t>ISIS</w:t>
            </w:r>
            <w:r w:rsidRPr="00D904DA">
              <w:rPr>
                <w:rFonts w:ascii="宋体" w:eastAsia="等线" w:hAnsi="宋体" w:cs="Calibri Light" w:hint="eastAsia"/>
                <w:color w:val="000000"/>
                <w:kern w:val="3"/>
                <w:sz w:val="22"/>
              </w:rPr>
              <w:t>等路由协议</w:t>
            </w:r>
          </w:p>
        </w:tc>
      </w:tr>
      <w:tr w:rsidR="00D904DA" w:rsidRPr="00D904DA" w14:paraId="5C0826F8" w14:textId="77777777" w:rsidTr="00F26CA9">
        <w:trPr>
          <w:trHeight w:val="240"/>
        </w:trPr>
        <w:tc>
          <w:tcPr>
            <w:tcW w:w="469" w:type="pct"/>
            <w:tcBorders>
              <w:top w:val="nil"/>
              <w:left w:val="single" w:sz="4" w:space="0" w:color="auto"/>
              <w:bottom w:val="single" w:sz="4" w:space="0" w:color="auto"/>
              <w:right w:val="single" w:sz="4" w:space="0" w:color="auto"/>
            </w:tcBorders>
            <w:shd w:val="clear" w:color="auto" w:fill="auto"/>
            <w:noWrap/>
            <w:vAlign w:val="center"/>
          </w:tcPr>
          <w:p w14:paraId="16A80375"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r w:rsidRPr="00D904DA">
              <w:rPr>
                <w:rFonts w:ascii="宋体" w:eastAsia="宋体" w:hAnsi="宋体" w:cs="Times New Roman" w:hint="eastAsia"/>
                <w:bCs/>
                <w:color w:val="000000"/>
                <w:kern w:val="3"/>
                <w:szCs w:val="21"/>
              </w:rPr>
              <w:t>4</w:t>
            </w:r>
          </w:p>
        </w:tc>
        <w:tc>
          <w:tcPr>
            <w:tcW w:w="860" w:type="pct"/>
            <w:tcBorders>
              <w:top w:val="nil"/>
              <w:left w:val="nil"/>
              <w:bottom w:val="single" w:sz="4" w:space="0" w:color="auto"/>
              <w:right w:val="single" w:sz="4" w:space="0" w:color="auto"/>
            </w:tcBorders>
            <w:shd w:val="clear" w:color="auto" w:fill="auto"/>
            <w:vAlign w:val="center"/>
          </w:tcPr>
          <w:p w14:paraId="4699620A" w14:textId="77777777" w:rsidR="00D904DA" w:rsidRPr="00D904DA" w:rsidRDefault="00D904DA" w:rsidP="00D904DA">
            <w:pPr>
              <w:widowControl/>
              <w:suppressAutoHyphens/>
              <w:overflowPunct w:val="0"/>
              <w:autoSpaceDE w:val="0"/>
              <w:autoSpaceDN w:val="0"/>
              <w:jc w:val="center"/>
              <w:textAlignment w:val="center"/>
              <w:rPr>
                <w:rFonts w:ascii="宋体" w:eastAsia="宋体" w:hAnsi="宋体" w:cs="Arial"/>
                <w:b/>
                <w:kern w:val="3"/>
                <w:sz w:val="22"/>
              </w:rPr>
            </w:pPr>
            <w:r w:rsidRPr="00D904DA">
              <w:rPr>
                <w:rFonts w:ascii="宋体" w:eastAsia="宋体" w:hAnsi="宋体" w:cs="Arial" w:hint="eastAsia"/>
                <w:b/>
                <w:kern w:val="3"/>
                <w:sz w:val="22"/>
              </w:rPr>
              <w:t>入侵防御与防病毒</w:t>
            </w:r>
          </w:p>
        </w:tc>
        <w:tc>
          <w:tcPr>
            <w:tcW w:w="3671" w:type="pct"/>
            <w:tcBorders>
              <w:top w:val="nil"/>
              <w:left w:val="nil"/>
              <w:bottom w:val="single" w:sz="4" w:space="0" w:color="auto"/>
              <w:right w:val="single" w:sz="4" w:space="0" w:color="auto"/>
            </w:tcBorders>
            <w:shd w:val="clear" w:color="auto" w:fill="auto"/>
            <w:vAlign w:val="center"/>
          </w:tcPr>
          <w:p w14:paraId="0552FEDD" w14:textId="77777777" w:rsidR="00D904DA" w:rsidRPr="00D904DA" w:rsidRDefault="00D904DA" w:rsidP="00D904DA">
            <w:pPr>
              <w:widowControl/>
              <w:suppressAutoHyphens/>
              <w:overflowPunct w:val="0"/>
              <w:autoSpaceDE w:val="0"/>
              <w:autoSpaceDN w:val="0"/>
              <w:spacing w:beforeLines="15" w:before="46" w:afterLines="15" w:after="46"/>
              <w:textAlignment w:val="baseline"/>
              <w:rPr>
                <w:rFonts w:ascii="宋体" w:eastAsia="宋体" w:hAnsi="宋体" w:cs="宋体"/>
                <w:color w:val="000000"/>
                <w:kern w:val="3"/>
                <w:sz w:val="24"/>
                <w:szCs w:val="24"/>
                <w:lang w:bidi="ar"/>
              </w:rPr>
            </w:pPr>
            <w:r w:rsidRPr="00D904DA">
              <w:rPr>
                <w:rFonts w:ascii="宋体" w:eastAsia="等线" w:hAnsi="宋体" w:cs="Calibri Light" w:hint="eastAsia"/>
                <w:color w:val="000000"/>
                <w:kern w:val="3"/>
                <w:sz w:val="22"/>
              </w:rPr>
              <w:t>▲</w:t>
            </w:r>
            <w:r w:rsidRPr="00D904DA">
              <w:rPr>
                <w:rFonts w:ascii="Calibri" w:eastAsia="等线" w:hAnsi="Calibri" w:cs="Times New Roman" w:hint="eastAsia"/>
                <w:kern w:val="3"/>
                <w:sz w:val="22"/>
              </w:rPr>
              <w:t>基于特征检测，支持超过</w:t>
            </w:r>
            <w:r w:rsidRPr="00D904DA">
              <w:rPr>
                <w:rFonts w:ascii="Calibri" w:eastAsia="等线" w:hAnsi="Calibri" w:cs="Times New Roman"/>
                <w:kern w:val="3"/>
                <w:sz w:val="22"/>
              </w:rPr>
              <w:t>8000</w:t>
            </w:r>
            <w:r w:rsidRPr="00D904DA">
              <w:rPr>
                <w:rFonts w:ascii="Calibri" w:eastAsia="等线" w:hAnsi="Calibri" w:cs="Times New Roman" w:hint="eastAsia"/>
                <w:kern w:val="3"/>
                <w:sz w:val="22"/>
              </w:rPr>
              <w:t>种特征的攻击检测和防御</w:t>
            </w:r>
            <w:r w:rsidRPr="00D904DA">
              <w:rPr>
                <w:rFonts w:ascii="宋体" w:eastAsia="等线" w:hAnsi="宋体" w:cs="Calibri Light" w:hint="eastAsia"/>
                <w:color w:val="000000"/>
                <w:kern w:val="3"/>
                <w:sz w:val="22"/>
              </w:rPr>
              <w:t>（提供功能截图）</w:t>
            </w:r>
          </w:p>
        </w:tc>
      </w:tr>
      <w:tr w:rsidR="00D904DA" w:rsidRPr="00D904DA" w14:paraId="67E9F1CD" w14:textId="77777777" w:rsidTr="00F26CA9">
        <w:trPr>
          <w:trHeight w:val="240"/>
        </w:trPr>
        <w:tc>
          <w:tcPr>
            <w:tcW w:w="469" w:type="pct"/>
            <w:tcBorders>
              <w:top w:val="nil"/>
              <w:left w:val="single" w:sz="4" w:space="0" w:color="auto"/>
              <w:bottom w:val="single" w:sz="4" w:space="0" w:color="auto"/>
              <w:right w:val="single" w:sz="4" w:space="0" w:color="auto"/>
            </w:tcBorders>
            <w:shd w:val="clear" w:color="auto" w:fill="auto"/>
            <w:noWrap/>
            <w:vAlign w:val="center"/>
          </w:tcPr>
          <w:p w14:paraId="3FCBEB42"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r w:rsidRPr="00D904DA">
              <w:rPr>
                <w:rFonts w:ascii="宋体" w:eastAsia="宋体" w:hAnsi="宋体" w:cs="Times New Roman" w:hint="eastAsia"/>
                <w:bCs/>
                <w:color w:val="000000"/>
                <w:kern w:val="3"/>
                <w:szCs w:val="21"/>
              </w:rPr>
              <w:t>5</w:t>
            </w:r>
          </w:p>
        </w:tc>
        <w:tc>
          <w:tcPr>
            <w:tcW w:w="860" w:type="pct"/>
            <w:tcBorders>
              <w:top w:val="nil"/>
              <w:left w:val="nil"/>
              <w:bottom w:val="single" w:sz="4" w:space="0" w:color="auto"/>
              <w:right w:val="single" w:sz="4" w:space="0" w:color="auto"/>
            </w:tcBorders>
            <w:shd w:val="clear" w:color="auto" w:fill="auto"/>
            <w:vAlign w:val="center"/>
          </w:tcPr>
          <w:p w14:paraId="0D0D23CA" w14:textId="77777777" w:rsidR="00D904DA" w:rsidRPr="00D904DA" w:rsidRDefault="00D904DA" w:rsidP="00D904DA">
            <w:pPr>
              <w:widowControl/>
              <w:suppressAutoHyphens/>
              <w:overflowPunct w:val="0"/>
              <w:autoSpaceDE w:val="0"/>
              <w:autoSpaceDN w:val="0"/>
              <w:jc w:val="center"/>
              <w:textAlignment w:val="center"/>
              <w:rPr>
                <w:rFonts w:ascii="宋体" w:eastAsia="宋体" w:hAnsi="宋体" w:cs="Arial"/>
                <w:b/>
                <w:kern w:val="3"/>
                <w:sz w:val="22"/>
              </w:rPr>
            </w:pPr>
            <w:r w:rsidRPr="00D904DA">
              <w:rPr>
                <w:rFonts w:ascii="宋体" w:eastAsia="宋体" w:hAnsi="宋体" w:cs="Arial" w:hint="eastAsia"/>
                <w:b/>
                <w:kern w:val="3"/>
                <w:sz w:val="22"/>
              </w:rPr>
              <w:t>应用识别</w:t>
            </w:r>
          </w:p>
        </w:tc>
        <w:tc>
          <w:tcPr>
            <w:tcW w:w="3671" w:type="pct"/>
            <w:tcBorders>
              <w:top w:val="nil"/>
              <w:left w:val="nil"/>
              <w:bottom w:val="single" w:sz="4" w:space="0" w:color="auto"/>
              <w:right w:val="single" w:sz="4" w:space="0" w:color="auto"/>
            </w:tcBorders>
            <w:shd w:val="clear" w:color="auto" w:fill="auto"/>
            <w:vAlign w:val="center"/>
          </w:tcPr>
          <w:p w14:paraId="4C22A392" w14:textId="77777777" w:rsidR="00D904DA" w:rsidRPr="00D904DA" w:rsidRDefault="00D904DA" w:rsidP="00D904DA">
            <w:pPr>
              <w:keepNext/>
              <w:keepLines/>
              <w:numPr>
                <w:ilvl w:val="2"/>
                <w:numId w:val="0"/>
              </w:numPr>
              <w:tabs>
                <w:tab w:val="left" w:pos="720"/>
              </w:tabs>
              <w:snapToGrid w:val="0"/>
              <w:spacing w:before="260" w:after="260" w:line="415" w:lineRule="auto"/>
              <w:outlineLvl w:val="2"/>
              <w:rPr>
                <w:rFonts w:ascii="宋体" w:eastAsia="宋体" w:hAnsi="宋体" w:cs="Calibri Light"/>
                <w:color w:val="000000"/>
                <w:sz w:val="22"/>
              </w:rPr>
            </w:pPr>
            <w:r w:rsidRPr="00D904DA">
              <w:rPr>
                <w:rFonts w:ascii="宋体" w:eastAsia="宋体" w:hAnsi="宋体" w:cs="Calibri Light" w:hint="eastAsia"/>
                <w:color w:val="000000"/>
                <w:sz w:val="22"/>
              </w:rPr>
              <w:t>▲可识别应用层协议数量≥5000种；支持识别国标SIP协议及主流安防厂家的私有协议（提供功能截图）</w:t>
            </w:r>
          </w:p>
        </w:tc>
      </w:tr>
      <w:tr w:rsidR="00D904DA" w:rsidRPr="00D904DA" w14:paraId="54A37705" w14:textId="77777777" w:rsidTr="00F26CA9">
        <w:trPr>
          <w:trHeight w:val="240"/>
        </w:trPr>
        <w:tc>
          <w:tcPr>
            <w:tcW w:w="469" w:type="pct"/>
            <w:tcBorders>
              <w:top w:val="nil"/>
              <w:left w:val="single" w:sz="4" w:space="0" w:color="auto"/>
              <w:bottom w:val="single" w:sz="4" w:space="0" w:color="auto"/>
              <w:right w:val="single" w:sz="4" w:space="0" w:color="auto"/>
            </w:tcBorders>
            <w:shd w:val="clear" w:color="auto" w:fill="auto"/>
            <w:noWrap/>
            <w:vAlign w:val="center"/>
          </w:tcPr>
          <w:p w14:paraId="14EE368B"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r w:rsidRPr="00D904DA">
              <w:rPr>
                <w:rFonts w:ascii="宋体" w:eastAsia="宋体" w:hAnsi="宋体" w:cs="Times New Roman" w:hint="eastAsia"/>
                <w:bCs/>
                <w:color w:val="000000"/>
                <w:kern w:val="3"/>
                <w:szCs w:val="21"/>
              </w:rPr>
              <w:lastRenderedPageBreak/>
              <w:t>6</w:t>
            </w:r>
          </w:p>
        </w:tc>
        <w:tc>
          <w:tcPr>
            <w:tcW w:w="860" w:type="pct"/>
            <w:tcBorders>
              <w:top w:val="nil"/>
              <w:left w:val="nil"/>
              <w:bottom w:val="single" w:sz="4" w:space="0" w:color="auto"/>
              <w:right w:val="single" w:sz="4" w:space="0" w:color="auto"/>
            </w:tcBorders>
            <w:shd w:val="clear" w:color="auto" w:fill="auto"/>
            <w:vAlign w:val="center"/>
          </w:tcPr>
          <w:p w14:paraId="11AF29A5" w14:textId="77777777" w:rsidR="00D904DA" w:rsidRPr="00D904DA" w:rsidRDefault="00D904DA" w:rsidP="00D904DA">
            <w:pPr>
              <w:widowControl/>
              <w:suppressAutoHyphens/>
              <w:overflowPunct w:val="0"/>
              <w:autoSpaceDE w:val="0"/>
              <w:autoSpaceDN w:val="0"/>
              <w:jc w:val="center"/>
              <w:textAlignment w:val="center"/>
              <w:rPr>
                <w:rFonts w:ascii="宋体" w:eastAsia="宋体" w:hAnsi="宋体" w:cs="Arial"/>
                <w:b/>
                <w:kern w:val="3"/>
                <w:sz w:val="22"/>
              </w:rPr>
            </w:pPr>
            <w:r w:rsidRPr="00D904DA">
              <w:rPr>
                <w:rFonts w:ascii="宋体" w:eastAsia="宋体" w:hAnsi="宋体" w:cs="Arial" w:hint="eastAsia"/>
                <w:b/>
                <w:kern w:val="3"/>
                <w:sz w:val="22"/>
              </w:rPr>
              <w:t>威胁分析</w:t>
            </w:r>
          </w:p>
        </w:tc>
        <w:tc>
          <w:tcPr>
            <w:tcW w:w="3671" w:type="pct"/>
            <w:tcBorders>
              <w:top w:val="nil"/>
              <w:left w:val="nil"/>
              <w:bottom w:val="single" w:sz="4" w:space="0" w:color="auto"/>
              <w:right w:val="single" w:sz="4" w:space="0" w:color="auto"/>
            </w:tcBorders>
            <w:shd w:val="clear" w:color="auto" w:fill="auto"/>
            <w:vAlign w:val="center"/>
          </w:tcPr>
          <w:p w14:paraId="07DD6CCC" w14:textId="77777777" w:rsidR="00D904DA" w:rsidRPr="00D904DA" w:rsidRDefault="00D904DA" w:rsidP="00D904DA">
            <w:pPr>
              <w:keepNext/>
              <w:keepLines/>
              <w:numPr>
                <w:ilvl w:val="2"/>
                <w:numId w:val="0"/>
              </w:numPr>
              <w:tabs>
                <w:tab w:val="left" w:pos="720"/>
              </w:tabs>
              <w:snapToGrid w:val="0"/>
              <w:spacing w:before="260" w:after="260" w:line="415" w:lineRule="auto"/>
              <w:outlineLvl w:val="2"/>
              <w:rPr>
                <w:rFonts w:ascii="宋体" w:eastAsia="宋体" w:hAnsi="宋体" w:cs="Calibri Light"/>
                <w:color w:val="000000"/>
                <w:sz w:val="22"/>
              </w:rPr>
            </w:pPr>
            <w:r w:rsidRPr="00D904DA">
              <w:rPr>
                <w:rFonts w:ascii="宋体" w:eastAsia="宋体" w:hAnsi="宋体" w:cs="Calibri Light" w:hint="eastAsia"/>
                <w:color w:val="000000"/>
                <w:sz w:val="22"/>
              </w:rPr>
              <w:t>支持基于地理位置的流量和威胁分析（提供功能截图）</w:t>
            </w:r>
          </w:p>
        </w:tc>
      </w:tr>
      <w:tr w:rsidR="00D904DA" w:rsidRPr="00D904DA" w14:paraId="6A1DD521" w14:textId="77777777" w:rsidTr="00F26CA9">
        <w:trPr>
          <w:trHeight w:val="240"/>
        </w:trPr>
        <w:tc>
          <w:tcPr>
            <w:tcW w:w="469" w:type="pct"/>
            <w:tcBorders>
              <w:top w:val="nil"/>
              <w:left w:val="single" w:sz="4" w:space="0" w:color="auto"/>
              <w:bottom w:val="single" w:sz="4" w:space="0" w:color="auto"/>
              <w:right w:val="single" w:sz="4" w:space="0" w:color="auto"/>
            </w:tcBorders>
            <w:shd w:val="clear" w:color="auto" w:fill="auto"/>
            <w:noWrap/>
            <w:vAlign w:val="center"/>
          </w:tcPr>
          <w:p w14:paraId="1E19DB67"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r w:rsidRPr="00D904DA">
              <w:rPr>
                <w:rFonts w:ascii="宋体" w:eastAsia="宋体" w:hAnsi="宋体" w:cs="Times New Roman" w:hint="eastAsia"/>
                <w:bCs/>
                <w:color w:val="000000"/>
                <w:kern w:val="3"/>
                <w:szCs w:val="21"/>
              </w:rPr>
              <w:t>7</w:t>
            </w:r>
          </w:p>
        </w:tc>
        <w:tc>
          <w:tcPr>
            <w:tcW w:w="860" w:type="pct"/>
            <w:tcBorders>
              <w:top w:val="nil"/>
              <w:left w:val="nil"/>
              <w:bottom w:val="single" w:sz="4" w:space="0" w:color="auto"/>
              <w:right w:val="single" w:sz="4" w:space="0" w:color="auto"/>
            </w:tcBorders>
            <w:shd w:val="clear" w:color="auto" w:fill="auto"/>
            <w:vAlign w:val="center"/>
          </w:tcPr>
          <w:p w14:paraId="6102B710" w14:textId="77777777" w:rsidR="00D904DA" w:rsidRPr="00D904DA" w:rsidRDefault="00D904DA" w:rsidP="00D904DA">
            <w:pPr>
              <w:widowControl/>
              <w:suppressAutoHyphens/>
              <w:overflowPunct w:val="0"/>
              <w:autoSpaceDE w:val="0"/>
              <w:autoSpaceDN w:val="0"/>
              <w:jc w:val="center"/>
              <w:textAlignment w:val="center"/>
              <w:rPr>
                <w:rFonts w:ascii="宋体" w:eastAsia="宋体" w:hAnsi="宋体" w:cs="Arial"/>
                <w:b/>
                <w:kern w:val="3"/>
                <w:sz w:val="22"/>
              </w:rPr>
            </w:pPr>
            <w:r w:rsidRPr="00D904DA">
              <w:rPr>
                <w:rFonts w:ascii="宋体" w:eastAsia="宋体" w:hAnsi="宋体" w:cs="Arial" w:hint="eastAsia"/>
                <w:b/>
                <w:kern w:val="3"/>
                <w:sz w:val="22"/>
              </w:rPr>
              <w:t>NAT</w:t>
            </w:r>
          </w:p>
        </w:tc>
        <w:tc>
          <w:tcPr>
            <w:tcW w:w="3671" w:type="pct"/>
            <w:tcBorders>
              <w:top w:val="nil"/>
              <w:left w:val="nil"/>
              <w:bottom w:val="single" w:sz="4" w:space="0" w:color="auto"/>
              <w:right w:val="single" w:sz="4" w:space="0" w:color="auto"/>
            </w:tcBorders>
            <w:shd w:val="clear" w:color="auto" w:fill="auto"/>
            <w:vAlign w:val="center"/>
          </w:tcPr>
          <w:p w14:paraId="4035C6F1" w14:textId="77777777" w:rsidR="00D904DA" w:rsidRPr="00D904DA" w:rsidRDefault="00D904DA" w:rsidP="00D904DA">
            <w:pPr>
              <w:widowControl/>
              <w:suppressAutoHyphens/>
              <w:overflowPunct w:val="0"/>
              <w:autoSpaceDE w:val="0"/>
              <w:autoSpaceDN w:val="0"/>
              <w:spacing w:beforeLines="15" w:before="46" w:afterLines="15" w:after="46"/>
              <w:textAlignment w:val="baseline"/>
              <w:rPr>
                <w:rFonts w:ascii="宋体" w:eastAsia="宋体" w:hAnsi="宋体" w:cs="宋体"/>
                <w:color w:val="000000"/>
                <w:kern w:val="3"/>
                <w:sz w:val="24"/>
                <w:szCs w:val="24"/>
                <w:lang w:bidi="ar"/>
              </w:rPr>
            </w:pPr>
            <w:r w:rsidRPr="00D904DA">
              <w:rPr>
                <w:rFonts w:ascii="宋体" w:eastAsia="等线" w:hAnsi="宋体" w:cs="Calibri Light" w:hint="eastAsia"/>
                <w:color w:val="000000"/>
                <w:kern w:val="3"/>
                <w:sz w:val="22"/>
              </w:rPr>
              <w:t>支持全面</w:t>
            </w:r>
            <w:r w:rsidRPr="00D904DA">
              <w:rPr>
                <w:rFonts w:ascii="宋体" w:eastAsia="等线" w:hAnsi="宋体" w:cs="Calibri Light" w:hint="eastAsia"/>
                <w:color w:val="000000"/>
                <w:kern w:val="3"/>
                <w:sz w:val="22"/>
              </w:rPr>
              <w:t>NAT</w:t>
            </w:r>
            <w:r w:rsidRPr="00D904DA">
              <w:rPr>
                <w:rFonts w:ascii="宋体" w:eastAsia="等线" w:hAnsi="宋体" w:cs="Calibri Light" w:hint="eastAsia"/>
                <w:color w:val="000000"/>
                <w:kern w:val="3"/>
                <w:sz w:val="22"/>
              </w:rPr>
              <w:t>功能，对多种应用层协议支持</w:t>
            </w:r>
            <w:r w:rsidRPr="00D904DA">
              <w:rPr>
                <w:rFonts w:ascii="宋体" w:eastAsia="等线" w:hAnsi="宋体" w:cs="Calibri Light" w:hint="eastAsia"/>
                <w:color w:val="000000"/>
                <w:kern w:val="3"/>
                <w:sz w:val="22"/>
              </w:rPr>
              <w:t>ALG</w:t>
            </w:r>
            <w:r w:rsidRPr="00D904DA">
              <w:rPr>
                <w:rFonts w:ascii="宋体" w:eastAsia="等线" w:hAnsi="宋体" w:cs="Calibri Light" w:hint="eastAsia"/>
                <w:color w:val="000000"/>
                <w:kern w:val="3"/>
                <w:sz w:val="22"/>
              </w:rPr>
              <w:t>功能，包括</w:t>
            </w:r>
            <w:r w:rsidRPr="00D904DA">
              <w:rPr>
                <w:rFonts w:ascii="宋体" w:eastAsia="等线" w:hAnsi="宋体" w:cs="Calibri Light" w:hint="eastAsia"/>
                <w:color w:val="000000"/>
                <w:kern w:val="3"/>
                <w:sz w:val="22"/>
              </w:rPr>
              <w:t>ILS</w:t>
            </w:r>
            <w:r w:rsidRPr="00D904DA">
              <w:rPr>
                <w:rFonts w:ascii="宋体" w:eastAsia="等线" w:hAnsi="宋体" w:cs="Calibri Light" w:hint="eastAsia"/>
                <w:color w:val="000000"/>
                <w:kern w:val="3"/>
                <w:sz w:val="22"/>
              </w:rPr>
              <w:t>、</w:t>
            </w:r>
            <w:r w:rsidRPr="00D904DA">
              <w:rPr>
                <w:rFonts w:ascii="宋体" w:eastAsia="等线" w:hAnsi="宋体" w:cs="Calibri Light" w:hint="eastAsia"/>
                <w:color w:val="000000"/>
                <w:kern w:val="3"/>
                <w:sz w:val="22"/>
              </w:rPr>
              <w:t>DNS</w:t>
            </w:r>
            <w:r w:rsidRPr="00D904DA">
              <w:rPr>
                <w:rFonts w:ascii="宋体" w:eastAsia="等线" w:hAnsi="宋体" w:cs="Calibri Light" w:hint="eastAsia"/>
                <w:color w:val="000000"/>
                <w:kern w:val="3"/>
                <w:sz w:val="22"/>
              </w:rPr>
              <w:t>、</w:t>
            </w:r>
            <w:r w:rsidRPr="00D904DA">
              <w:rPr>
                <w:rFonts w:ascii="宋体" w:eastAsia="等线" w:hAnsi="宋体" w:cs="Calibri Light" w:hint="eastAsia"/>
                <w:color w:val="000000"/>
                <w:kern w:val="3"/>
                <w:sz w:val="22"/>
              </w:rPr>
              <w:t>PPTP</w:t>
            </w:r>
            <w:r w:rsidRPr="00D904DA">
              <w:rPr>
                <w:rFonts w:ascii="宋体" w:eastAsia="等线" w:hAnsi="宋体" w:cs="Calibri Light" w:hint="eastAsia"/>
                <w:color w:val="000000"/>
                <w:kern w:val="3"/>
                <w:sz w:val="22"/>
              </w:rPr>
              <w:t>、</w:t>
            </w:r>
            <w:r w:rsidRPr="00D904DA">
              <w:rPr>
                <w:rFonts w:ascii="宋体" w:eastAsia="等线" w:hAnsi="宋体" w:cs="Calibri Light" w:hint="eastAsia"/>
                <w:color w:val="000000"/>
                <w:kern w:val="3"/>
                <w:sz w:val="22"/>
              </w:rPr>
              <w:t>SIP</w:t>
            </w:r>
            <w:r w:rsidRPr="00D904DA">
              <w:rPr>
                <w:rFonts w:ascii="宋体" w:eastAsia="等线" w:hAnsi="宋体" w:cs="Calibri Light" w:hint="eastAsia"/>
                <w:color w:val="000000"/>
                <w:kern w:val="3"/>
                <w:sz w:val="22"/>
              </w:rPr>
              <w:t>、</w:t>
            </w:r>
            <w:r w:rsidRPr="00D904DA">
              <w:rPr>
                <w:rFonts w:ascii="宋体" w:eastAsia="等线" w:hAnsi="宋体" w:cs="Calibri Light" w:hint="eastAsia"/>
                <w:color w:val="000000"/>
                <w:kern w:val="3"/>
                <w:sz w:val="22"/>
              </w:rPr>
              <w:t>FTP</w:t>
            </w:r>
            <w:r w:rsidRPr="00D904DA">
              <w:rPr>
                <w:rFonts w:ascii="宋体" w:eastAsia="等线" w:hAnsi="宋体" w:cs="Calibri Light" w:hint="eastAsia"/>
                <w:color w:val="000000"/>
                <w:kern w:val="3"/>
                <w:sz w:val="22"/>
              </w:rPr>
              <w:t>、</w:t>
            </w:r>
            <w:r w:rsidRPr="00D904DA">
              <w:rPr>
                <w:rFonts w:ascii="宋体" w:eastAsia="等线" w:hAnsi="宋体" w:cs="Calibri Light" w:hint="eastAsia"/>
                <w:color w:val="000000"/>
                <w:kern w:val="3"/>
                <w:sz w:val="22"/>
              </w:rPr>
              <w:t>ICQ</w:t>
            </w:r>
            <w:r w:rsidRPr="00D904DA">
              <w:rPr>
                <w:rFonts w:ascii="宋体" w:eastAsia="等线" w:hAnsi="宋体" w:cs="Calibri Light" w:hint="eastAsia"/>
                <w:color w:val="000000"/>
                <w:kern w:val="3"/>
                <w:sz w:val="22"/>
              </w:rPr>
              <w:t>、</w:t>
            </w:r>
            <w:r w:rsidRPr="00D904DA">
              <w:rPr>
                <w:rFonts w:ascii="宋体" w:eastAsia="等线" w:hAnsi="宋体" w:cs="Calibri Light" w:hint="eastAsia"/>
                <w:color w:val="000000"/>
                <w:kern w:val="3"/>
                <w:sz w:val="22"/>
              </w:rPr>
              <w:t>RTSP</w:t>
            </w:r>
            <w:r w:rsidRPr="00D904DA">
              <w:rPr>
                <w:rFonts w:ascii="宋体" w:eastAsia="等线" w:hAnsi="宋体" w:cs="Calibri Light" w:hint="eastAsia"/>
                <w:color w:val="000000"/>
                <w:kern w:val="3"/>
                <w:sz w:val="22"/>
              </w:rPr>
              <w:t>、</w:t>
            </w:r>
            <w:r w:rsidRPr="00D904DA">
              <w:rPr>
                <w:rFonts w:ascii="宋体" w:eastAsia="等线" w:hAnsi="宋体" w:cs="Calibri Light" w:hint="eastAsia"/>
                <w:color w:val="000000"/>
                <w:kern w:val="3"/>
                <w:sz w:val="22"/>
              </w:rPr>
              <w:t>QQ</w:t>
            </w:r>
            <w:r w:rsidRPr="00D904DA">
              <w:rPr>
                <w:rFonts w:ascii="宋体" w:eastAsia="等线" w:hAnsi="宋体" w:cs="Calibri Light" w:hint="eastAsia"/>
                <w:color w:val="000000"/>
                <w:kern w:val="3"/>
                <w:sz w:val="22"/>
              </w:rPr>
              <w:t>、</w:t>
            </w:r>
            <w:r w:rsidRPr="00D904DA">
              <w:rPr>
                <w:rFonts w:ascii="宋体" w:eastAsia="等线" w:hAnsi="宋体" w:cs="Calibri Light" w:hint="eastAsia"/>
                <w:color w:val="000000"/>
                <w:kern w:val="3"/>
                <w:sz w:val="22"/>
              </w:rPr>
              <w:t>MSN</w:t>
            </w:r>
            <w:r w:rsidRPr="00D904DA">
              <w:rPr>
                <w:rFonts w:ascii="宋体" w:eastAsia="等线" w:hAnsi="宋体" w:cs="Calibri Light" w:hint="eastAsia"/>
                <w:color w:val="000000"/>
                <w:kern w:val="3"/>
                <w:sz w:val="22"/>
              </w:rPr>
              <w:t>、</w:t>
            </w:r>
            <w:r w:rsidRPr="00D904DA">
              <w:rPr>
                <w:rFonts w:ascii="宋体" w:eastAsia="等线" w:hAnsi="宋体" w:cs="Calibri Light" w:hint="eastAsia"/>
                <w:color w:val="000000"/>
                <w:kern w:val="3"/>
                <w:sz w:val="22"/>
              </w:rPr>
              <w:t>MMS</w:t>
            </w:r>
            <w:r w:rsidRPr="00D904DA">
              <w:rPr>
                <w:rFonts w:ascii="宋体" w:eastAsia="等线" w:hAnsi="宋体" w:cs="Calibri Light" w:hint="eastAsia"/>
                <w:color w:val="000000"/>
                <w:kern w:val="3"/>
                <w:sz w:val="22"/>
              </w:rPr>
              <w:t>等；</w:t>
            </w:r>
          </w:p>
        </w:tc>
      </w:tr>
      <w:tr w:rsidR="00D904DA" w:rsidRPr="00D904DA" w14:paraId="7EC80BE2" w14:textId="77777777" w:rsidTr="00F26CA9">
        <w:trPr>
          <w:trHeight w:val="240"/>
        </w:trPr>
        <w:tc>
          <w:tcPr>
            <w:tcW w:w="469" w:type="pct"/>
            <w:tcBorders>
              <w:top w:val="nil"/>
              <w:left w:val="single" w:sz="4" w:space="0" w:color="auto"/>
              <w:bottom w:val="single" w:sz="4" w:space="0" w:color="auto"/>
              <w:right w:val="single" w:sz="4" w:space="0" w:color="auto"/>
            </w:tcBorders>
            <w:shd w:val="clear" w:color="auto" w:fill="auto"/>
            <w:noWrap/>
            <w:vAlign w:val="center"/>
          </w:tcPr>
          <w:p w14:paraId="15863B11"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r w:rsidRPr="00D904DA">
              <w:rPr>
                <w:rFonts w:ascii="宋体" w:eastAsia="宋体" w:hAnsi="宋体" w:cs="Times New Roman" w:hint="eastAsia"/>
                <w:bCs/>
                <w:color w:val="000000"/>
                <w:kern w:val="3"/>
                <w:szCs w:val="21"/>
              </w:rPr>
              <w:t>8</w:t>
            </w:r>
          </w:p>
        </w:tc>
        <w:tc>
          <w:tcPr>
            <w:tcW w:w="860" w:type="pct"/>
            <w:tcBorders>
              <w:top w:val="nil"/>
              <w:left w:val="nil"/>
              <w:bottom w:val="single" w:sz="4" w:space="0" w:color="auto"/>
              <w:right w:val="single" w:sz="4" w:space="0" w:color="auto"/>
            </w:tcBorders>
            <w:shd w:val="clear" w:color="auto" w:fill="auto"/>
            <w:vAlign w:val="center"/>
          </w:tcPr>
          <w:p w14:paraId="5994BA1D" w14:textId="77777777" w:rsidR="00D904DA" w:rsidRPr="00D904DA" w:rsidRDefault="00D904DA" w:rsidP="00D904DA">
            <w:pPr>
              <w:widowControl/>
              <w:suppressAutoHyphens/>
              <w:overflowPunct w:val="0"/>
              <w:autoSpaceDE w:val="0"/>
              <w:autoSpaceDN w:val="0"/>
              <w:jc w:val="center"/>
              <w:textAlignment w:val="center"/>
              <w:rPr>
                <w:rFonts w:ascii="宋体" w:eastAsia="宋体" w:hAnsi="宋体" w:cs="Arial"/>
                <w:b/>
                <w:kern w:val="3"/>
                <w:sz w:val="22"/>
              </w:rPr>
            </w:pPr>
            <w:r w:rsidRPr="00D904DA">
              <w:rPr>
                <w:rFonts w:ascii="宋体" w:eastAsia="宋体" w:hAnsi="宋体" w:cs="Arial" w:hint="eastAsia"/>
                <w:b/>
                <w:kern w:val="3"/>
                <w:sz w:val="22"/>
              </w:rPr>
              <w:t>数据安全</w:t>
            </w:r>
          </w:p>
        </w:tc>
        <w:tc>
          <w:tcPr>
            <w:tcW w:w="3671" w:type="pct"/>
            <w:tcBorders>
              <w:top w:val="nil"/>
              <w:left w:val="nil"/>
              <w:bottom w:val="single" w:sz="4" w:space="0" w:color="auto"/>
              <w:right w:val="single" w:sz="4" w:space="0" w:color="auto"/>
            </w:tcBorders>
            <w:shd w:val="clear" w:color="auto" w:fill="auto"/>
            <w:vAlign w:val="center"/>
          </w:tcPr>
          <w:p w14:paraId="39B4DA8E" w14:textId="77777777" w:rsidR="00D904DA" w:rsidRPr="00D904DA" w:rsidRDefault="00D904DA" w:rsidP="00D904DA">
            <w:pPr>
              <w:widowControl/>
              <w:suppressAutoHyphens/>
              <w:overflowPunct w:val="0"/>
              <w:autoSpaceDE w:val="0"/>
              <w:autoSpaceDN w:val="0"/>
              <w:spacing w:beforeLines="15" w:before="46" w:afterLines="15" w:after="46"/>
              <w:textAlignment w:val="baseline"/>
              <w:rPr>
                <w:rFonts w:ascii="宋体" w:eastAsia="等线" w:hAnsi="宋体" w:cs="Calibri Light"/>
                <w:color w:val="000000"/>
                <w:kern w:val="3"/>
                <w:sz w:val="22"/>
              </w:rPr>
            </w:pPr>
            <w:r w:rsidRPr="00D904DA">
              <w:rPr>
                <w:rFonts w:ascii="宋体" w:eastAsia="等线" w:hAnsi="宋体" w:cs="Calibri Light" w:hint="eastAsia"/>
                <w:color w:val="000000"/>
                <w:kern w:val="3"/>
                <w:sz w:val="22"/>
              </w:rPr>
              <w:t>支持数据防泄露，对传输的文件和内容进行识别过滤，对内容与身份证、信用卡、银行卡、社会安全卡号等类型进行匹配（提供功能截图）</w:t>
            </w:r>
          </w:p>
          <w:p w14:paraId="6A314244" w14:textId="77777777" w:rsidR="00D904DA" w:rsidRPr="00D904DA" w:rsidRDefault="00D904DA" w:rsidP="00D904DA">
            <w:pPr>
              <w:widowControl/>
              <w:suppressAutoHyphens/>
              <w:overflowPunct w:val="0"/>
              <w:autoSpaceDE w:val="0"/>
              <w:autoSpaceDN w:val="0"/>
              <w:spacing w:beforeLines="15" w:before="46" w:afterLines="15" w:after="46"/>
              <w:textAlignment w:val="baseline"/>
              <w:rPr>
                <w:rFonts w:ascii="宋体" w:eastAsia="宋体" w:hAnsi="宋体" w:cs="宋体"/>
                <w:color w:val="000000"/>
                <w:kern w:val="3"/>
                <w:sz w:val="24"/>
                <w:szCs w:val="24"/>
                <w:lang w:bidi="ar"/>
              </w:rPr>
            </w:pPr>
            <w:r w:rsidRPr="00D904DA">
              <w:rPr>
                <w:rFonts w:ascii="宋体" w:eastAsia="等线" w:hAnsi="宋体" w:cs="Calibri Light" w:hint="eastAsia"/>
                <w:color w:val="000000"/>
                <w:kern w:val="3"/>
                <w:sz w:val="22"/>
              </w:rPr>
              <w:t>满足密码应用及测评相关政策要求</w:t>
            </w:r>
          </w:p>
        </w:tc>
      </w:tr>
      <w:tr w:rsidR="00D904DA" w:rsidRPr="00D904DA" w14:paraId="03E66358" w14:textId="77777777" w:rsidTr="00F26CA9">
        <w:trPr>
          <w:trHeight w:val="240"/>
        </w:trPr>
        <w:tc>
          <w:tcPr>
            <w:tcW w:w="469" w:type="pct"/>
            <w:tcBorders>
              <w:top w:val="nil"/>
              <w:left w:val="single" w:sz="4" w:space="0" w:color="auto"/>
              <w:bottom w:val="single" w:sz="4" w:space="0" w:color="auto"/>
              <w:right w:val="single" w:sz="4" w:space="0" w:color="auto"/>
            </w:tcBorders>
            <w:shd w:val="clear" w:color="auto" w:fill="auto"/>
            <w:noWrap/>
            <w:vAlign w:val="center"/>
          </w:tcPr>
          <w:p w14:paraId="5B7CCD7E"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r w:rsidRPr="00D904DA">
              <w:rPr>
                <w:rFonts w:ascii="宋体" w:eastAsia="宋体" w:hAnsi="宋体" w:cs="Times New Roman" w:hint="eastAsia"/>
                <w:bCs/>
                <w:color w:val="000000"/>
                <w:kern w:val="3"/>
                <w:szCs w:val="21"/>
              </w:rPr>
              <w:t>9</w:t>
            </w:r>
          </w:p>
        </w:tc>
        <w:tc>
          <w:tcPr>
            <w:tcW w:w="860" w:type="pct"/>
            <w:tcBorders>
              <w:top w:val="nil"/>
              <w:left w:val="nil"/>
              <w:bottom w:val="single" w:sz="4" w:space="0" w:color="auto"/>
              <w:right w:val="single" w:sz="4" w:space="0" w:color="auto"/>
            </w:tcBorders>
            <w:shd w:val="clear" w:color="auto" w:fill="auto"/>
            <w:vAlign w:val="center"/>
          </w:tcPr>
          <w:p w14:paraId="5DE4464B" w14:textId="77777777" w:rsidR="00D904DA" w:rsidRPr="00D904DA" w:rsidRDefault="00D904DA" w:rsidP="00D904DA">
            <w:pPr>
              <w:widowControl/>
              <w:suppressAutoHyphens/>
              <w:overflowPunct w:val="0"/>
              <w:autoSpaceDE w:val="0"/>
              <w:autoSpaceDN w:val="0"/>
              <w:jc w:val="center"/>
              <w:textAlignment w:val="center"/>
              <w:rPr>
                <w:rFonts w:ascii="宋体" w:eastAsia="宋体" w:hAnsi="宋体" w:cs="Arial"/>
                <w:b/>
                <w:kern w:val="3"/>
                <w:sz w:val="22"/>
              </w:rPr>
            </w:pPr>
            <w:r w:rsidRPr="00D904DA">
              <w:rPr>
                <w:rFonts w:ascii="宋体" w:eastAsia="宋体" w:hAnsi="宋体" w:cs="Arial" w:hint="eastAsia"/>
                <w:b/>
                <w:kern w:val="3"/>
                <w:sz w:val="22"/>
              </w:rPr>
              <w:t>NAT</w:t>
            </w:r>
          </w:p>
        </w:tc>
        <w:tc>
          <w:tcPr>
            <w:tcW w:w="3671" w:type="pct"/>
            <w:tcBorders>
              <w:top w:val="nil"/>
              <w:left w:val="nil"/>
              <w:bottom w:val="single" w:sz="4" w:space="0" w:color="auto"/>
              <w:right w:val="single" w:sz="4" w:space="0" w:color="auto"/>
            </w:tcBorders>
            <w:shd w:val="clear" w:color="auto" w:fill="auto"/>
            <w:vAlign w:val="center"/>
          </w:tcPr>
          <w:p w14:paraId="19699E30" w14:textId="77777777" w:rsidR="00D904DA" w:rsidRPr="00D904DA" w:rsidRDefault="00D904DA" w:rsidP="00D904DA">
            <w:pPr>
              <w:widowControl/>
              <w:suppressAutoHyphens/>
              <w:overflowPunct w:val="0"/>
              <w:autoSpaceDE w:val="0"/>
              <w:autoSpaceDN w:val="0"/>
              <w:spacing w:beforeLines="15" w:before="46" w:afterLines="15" w:after="46"/>
              <w:textAlignment w:val="baseline"/>
              <w:rPr>
                <w:rFonts w:ascii="宋体" w:eastAsia="宋体" w:hAnsi="宋体" w:cs="宋体"/>
                <w:color w:val="000000"/>
                <w:kern w:val="3"/>
                <w:sz w:val="24"/>
                <w:szCs w:val="24"/>
                <w:lang w:bidi="ar"/>
              </w:rPr>
            </w:pPr>
            <w:r w:rsidRPr="00D904DA">
              <w:rPr>
                <w:rFonts w:ascii="宋体" w:eastAsia="等线" w:hAnsi="宋体" w:cs="Calibri Light" w:hint="eastAsia"/>
                <w:color w:val="000000"/>
                <w:kern w:val="3"/>
                <w:sz w:val="22"/>
              </w:rPr>
              <w:t>支持全面</w:t>
            </w:r>
            <w:r w:rsidRPr="00D904DA">
              <w:rPr>
                <w:rFonts w:ascii="宋体" w:eastAsia="等线" w:hAnsi="宋体" w:cs="Calibri Light" w:hint="eastAsia"/>
                <w:color w:val="000000"/>
                <w:kern w:val="3"/>
                <w:sz w:val="22"/>
              </w:rPr>
              <w:t>NAT</w:t>
            </w:r>
            <w:r w:rsidRPr="00D904DA">
              <w:rPr>
                <w:rFonts w:ascii="宋体" w:eastAsia="等线" w:hAnsi="宋体" w:cs="Calibri Light" w:hint="eastAsia"/>
                <w:color w:val="000000"/>
                <w:kern w:val="3"/>
                <w:sz w:val="22"/>
              </w:rPr>
              <w:t>功能，对多种应用层协议支持</w:t>
            </w:r>
            <w:r w:rsidRPr="00D904DA">
              <w:rPr>
                <w:rFonts w:ascii="宋体" w:eastAsia="等线" w:hAnsi="宋体" w:cs="Calibri Light" w:hint="eastAsia"/>
                <w:color w:val="000000"/>
                <w:kern w:val="3"/>
                <w:sz w:val="22"/>
              </w:rPr>
              <w:t>ALG</w:t>
            </w:r>
            <w:r w:rsidRPr="00D904DA">
              <w:rPr>
                <w:rFonts w:ascii="宋体" w:eastAsia="等线" w:hAnsi="宋体" w:cs="Calibri Light" w:hint="eastAsia"/>
                <w:color w:val="000000"/>
                <w:kern w:val="3"/>
                <w:sz w:val="22"/>
              </w:rPr>
              <w:t>功能，包括</w:t>
            </w:r>
            <w:r w:rsidRPr="00D904DA">
              <w:rPr>
                <w:rFonts w:ascii="宋体" w:eastAsia="等线" w:hAnsi="宋体" w:cs="Calibri Light" w:hint="eastAsia"/>
                <w:color w:val="000000"/>
                <w:kern w:val="3"/>
                <w:sz w:val="22"/>
              </w:rPr>
              <w:t>ILS</w:t>
            </w:r>
            <w:r w:rsidRPr="00D904DA">
              <w:rPr>
                <w:rFonts w:ascii="宋体" w:eastAsia="等线" w:hAnsi="宋体" w:cs="Calibri Light" w:hint="eastAsia"/>
                <w:color w:val="000000"/>
                <w:kern w:val="3"/>
                <w:sz w:val="22"/>
              </w:rPr>
              <w:t>、</w:t>
            </w:r>
            <w:r w:rsidRPr="00D904DA">
              <w:rPr>
                <w:rFonts w:ascii="宋体" w:eastAsia="等线" w:hAnsi="宋体" w:cs="Calibri Light" w:hint="eastAsia"/>
                <w:color w:val="000000"/>
                <w:kern w:val="3"/>
                <w:sz w:val="22"/>
              </w:rPr>
              <w:t>DNS</w:t>
            </w:r>
            <w:r w:rsidRPr="00D904DA">
              <w:rPr>
                <w:rFonts w:ascii="宋体" w:eastAsia="等线" w:hAnsi="宋体" w:cs="Calibri Light" w:hint="eastAsia"/>
                <w:color w:val="000000"/>
                <w:kern w:val="3"/>
                <w:sz w:val="22"/>
              </w:rPr>
              <w:t>、</w:t>
            </w:r>
            <w:r w:rsidRPr="00D904DA">
              <w:rPr>
                <w:rFonts w:ascii="宋体" w:eastAsia="等线" w:hAnsi="宋体" w:cs="Calibri Light" w:hint="eastAsia"/>
                <w:color w:val="000000"/>
                <w:kern w:val="3"/>
                <w:sz w:val="22"/>
              </w:rPr>
              <w:t>PPTP</w:t>
            </w:r>
            <w:r w:rsidRPr="00D904DA">
              <w:rPr>
                <w:rFonts w:ascii="宋体" w:eastAsia="等线" w:hAnsi="宋体" w:cs="Calibri Light" w:hint="eastAsia"/>
                <w:color w:val="000000"/>
                <w:kern w:val="3"/>
                <w:sz w:val="22"/>
              </w:rPr>
              <w:t>、</w:t>
            </w:r>
            <w:r w:rsidRPr="00D904DA">
              <w:rPr>
                <w:rFonts w:ascii="宋体" w:eastAsia="等线" w:hAnsi="宋体" w:cs="Calibri Light" w:hint="eastAsia"/>
                <w:color w:val="000000"/>
                <w:kern w:val="3"/>
                <w:sz w:val="22"/>
              </w:rPr>
              <w:t>SIP</w:t>
            </w:r>
            <w:r w:rsidRPr="00D904DA">
              <w:rPr>
                <w:rFonts w:ascii="宋体" w:eastAsia="等线" w:hAnsi="宋体" w:cs="Calibri Light" w:hint="eastAsia"/>
                <w:color w:val="000000"/>
                <w:kern w:val="3"/>
                <w:sz w:val="22"/>
              </w:rPr>
              <w:t>、</w:t>
            </w:r>
            <w:r w:rsidRPr="00D904DA">
              <w:rPr>
                <w:rFonts w:ascii="宋体" w:eastAsia="等线" w:hAnsi="宋体" w:cs="Calibri Light" w:hint="eastAsia"/>
                <w:color w:val="000000"/>
                <w:kern w:val="3"/>
                <w:sz w:val="22"/>
              </w:rPr>
              <w:t>FTP</w:t>
            </w:r>
            <w:r w:rsidRPr="00D904DA">
              <w:rPr>
                <w:rFonts w:ascii="宋体" w:eastAsia="等线" w:hAnsi="宋体" w:cs="Calibri Light" w:hint="eastAsia"/>
                <w:color w:val="000000"/>
                <w:kern w:val="3"/>
                <w:sz w:val="22"/>
              </w:rPr>
              <w:t>、</w:t>
            </w:r>
            <w:r w:rsidRPr="00D904DA">
              <w:rPr>
                <w:rFonts w:ascii="宋体" w:eastAsia="等线" w:hAnsi="宋体" w:cs="Calibri Light" w:hint="eastAsia"/>
                <w:color w:val="000000"/>
                <w:kern w:val="3"/>
                <w:sz w:val="22"/>
              </w:rPr>
              <w:t>ICQ</w:t>
            </w:r>
            <w:r w:rsidRPr="00D904DA">
              <w:rPr>
                <w:rFonts w:ascii="宋体" w:eastAsia="等线" w:hAnsi="宋体" w:cs="Calibri Light" w:hint="eastAsia"/>
                <w:color w:val="000000"/>
                <w:kern w:val="3"/>
                <w:sz w:val="22"/>
              </w:rPr>
              <w:t>、</w:t>
            </w:r>
            <w:r w:rsidRPr="00D904DA">
              <w:rPr>
                <w:rFonts w:ascii="宋体" w:eastAsia="等线" w:hAnsi="宋体" w:cs="Calibri Light" w:hint="eastAsia"/>
                <w:color w:val="000000"/>
                <w:kern w:val="3"/>
                <w:sz w:val="22"/>
              </w:rPr>
              <w:t>RTSP</w:t>
            </w:r>
            <w:r w:rsidRPr="00D904DA">
              <w:rPr>
                <w:rFonts w:ascii="宋体" w:eastAsia="等线" w:hAnsi="宋体" w:cs="Calibri Light" w:hint="eastAsia"/>
                <w:color w:val="000000"/>
                <w:kern w:val="3"/>
                <w:sz w:val="22"/>
              </w:rPr>
              <w:t>、</w:t>
            </w:r>
            <w:r w:rsidRPr="00D904DA">
              <w:rPr>
                <w:rFonts w:ascii="宋体" w:eastAsia="等线" w:hAnsi="宋体" w:cs="Calibri Light" w:hint="eastAsia"/>
                <w:color w:val="000000"/>
                <w:kern w:val="3"/>
                <w:sz w:val="22"/>
              </w:rPr>
              <w:t>QQ</w:t>
            </w:r>
            <w:r w:rsidRPr="00D904DA">
              <w:rPr>
                <w:rFonts w:ascii="宋体" w:eastAsia="等线" w:hAnsi="宋体" w:cs="Calibri Light" w:hint="eastAsia"/>
                <w:color w:val="000000"/>
                <w:kern w:val="3"/>
                <w:sz w:val="22"/>
              </w:rPr>
              <w:t>、</w:t>
            </w:r>
            <w:r w:rsidRPr="00D904DA">
              <w:rPr>
                <w:rFonts w:ascii="宋体" w:eastAsia="等线" w:hAnsi="宋体" w:cs="Calibri Light" w:hint="eastAsia"/>
                <w:color w:val="000000"/>
                <w:kern w:val="3"/>
                <w:sz w:val="22"/>
              </w:rPr>
              <w:t>MSN</w:t>
            </w:r>
            <w:r w:rsidRPr="00D904DA">
              <w:rPr>
                <w:rFonts w:ascii="宋体" w:eastAsia="等线" w:hAnsi="宋体" w:cs="Calibri Light" w:hint="eastAsia"/>
                <w:color w:val="000000"/>
                <w:kern w:val="3"/>
                <w:sz w:val="22"/>
              </w:rPr>
              <w:t>、</w:t>
            </w:r>
            <w:r w:rsidRPr="00D904DA">
              <w:rPr>
                <w:rFonts w:ascii="宋体" w:eastAsia="等线" w:hAnsi="宋体" w:cs="Calibri Light" w:hint="eastAsia"/>
                <w:color w:val="000000"/>
                <w:kern w:val="3"/>
                <w:sz w:val="22"/>
              </w:rPr>
              <w:t>MMS</w:t>
            </w:r>
            <w:r w:rsidRPr="00D904DA">
              <w:rPr>
                <w:rFonts w:ascii="宋体" w:eastAsia="等线" w:hAnsi="宋体" w:cs="Calibri Light" w:hint="eastAsia"/>
                <w:color w:val="000000"/>
                <w:kern w:val="3"/>
                <w:sz w:val="22"/>
              </w:rPr>
              <w:t>等；</w:t>
            </w:r>
          </w:p>
        </w:tc>
      </w:tr>
      <w:tr w:rsidR="00D904DA" w:rsidRPr="00D904DA" w14:paraId="2A8DE008" w14:textId="77777777" w:rsidTr="00F26CA9">
        <w:trPr>
          <w:trHeight w:val="240"/>
        </w:trPr>
        <w:tc>
          <w:tcPr>
            <w:tcW w:w="469" w:type="pct"/>
            <w:vMerge w:val="restart"/>
            <w:tcBorders>
              <w:top w:val="nil"/>
              <w:left w:val="single" w:sz="4" w:space="0" w:color="auto"/>
              <w:right w:val="single" w:sz="4" w:space="0" w:color="auto"/>
            </w:tcBorders>
            <w:shd w:val="clear" w:color="auto" w:fill="auto"/>
            <w:noWrap/>
            <w:vAlign w:val="center"/>
          </w:tcPr>
          <w:p w14:paraId="387DDA85"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r w:rsidRPr="00D904DA">
              <w:rPr>
                <w:rFonts w:ascii="宋体" w:eastAsia="宋体" w:hAnsi="宋体" w:cs="Times New Roman" w:hint="eastAsia"/>
                <w:bCs/>
                <w:color w:val="000000"/>
                <w:kern w:val="3"/>
                <w:szCs w:val="21"/>
              </w:rPr>
              <w:t>1</w:t>
            </w:r>
            <w:r w:rsidRPr="00D904DA">
              <w:rPr>
                <w:rFonts w:ascii="宋体" w:eastAsia="宋体" w:hAnsi="宋体" w:cs="Times New Roman"/>
                <w:bCs/>
                <w:color w:val="000000"/>
                <w:kern w:val="3"/>
                <w:szCs w:val="21"/>
              </w:rPr>
              <w:t>0</w:t>
            </w:r>
          </w:p>
        </w:tc>
        <w:tc>
          <w:tcPr>
            <w:tcW w:w="860" w:type="pct"/>
            <w:vMerge w:val="restart"/>
            <w:tcBorders>
              <w:top w:val="nil"/>
              <w:left w:val="nil"/>
              <w:right w:val="single" w:sz="4" w:space="0" w:color="auto"/>
            </w:tcBorders>
            <w:shd w:val="clear" w:color="auto" w:fill="auto"/>
            <w:vAlign w:val="center"/>
          </w:tcPr>
          <w:p w14:paraId="4F34F8F5" w14:textId="77777777" w:rsidR="00D904DA" w:rsidRPr="00D904DA" w:rsidRDefault="00D904DA" w:rsidP="00D904DA">
            <w:pPr>
              <w:widowControl/>
              <w:suppressAutoHyphens/>
              <w:overflowPunct w:val="0"/>
              <w:autoSpaceDE w:val="0"/>
              <w:autoSpaceDN w:val="0"/>
              <w:jc w:val="center"/>
              <w:textAlignment w:val="center"/>
              <w:rPr>
                <w:rFonts w:ascii="宋体" w:eastAsia="宋体" w:hAnsi="宋体" w:cs="Arial"/>
                <w:b/>
                <w:kern w:val="3"/>
                <w:sz w:val="22"/>
              </w:rPr>
            </w:pPr>
            <w:r w:rsidRPr="00D904DA">
              <w:rPr>
                <w:rFonts w:ascii="宋体" w:eastAsia="宋体" w:hAnsi="宋体" w:cs="Arial" w:hint="eastAsia"/>
                <w:b/>
                <w:kern w:val="3"/>
                <w:sz w:val="22"/>
              </w:rPr>
              <w:t>智能威胁防御</w:t>
            </w:r>
          </w:p>
        </w:tc>
        <w:tc>
          <w:tcPr>
            <w:tcW w:w="3671" w:type="pct"/>
            <w:tcBorders>
              <w:top w:val="nil"/>
              <w:left w:val="nil"/>
              <w:bottom w:val="single" w:sz="4" w:space="0" w:color="auto"/>
              <w:right w:val="single" w:sz="4" w:space="0" w:color="auto"/>
            </w:tcBorders>
            <w:shd w:val="clear" w:color="auto" w:fill="auto"/>
            <w:vAlign w:val="center"/>
          </w:tcPr>
          <w:p w14:paraId="3E3FA446" w14:textId="77777777" w:rsidR="00D904DA" w:rsidRPr="00D904DA" w:rsidRDefault="00D904DA" w:rsidP="00D904DA">
            <w:pPr>
              <w:widowControl/>
              <w:suppressAutoHyphens/>
              <w:overflowPunct w:val="0"/>
              <w:autoSpaceDE w:val="0"/>
              <w:autoSpaceDN w:val="0"/>
              <w:spacing w:beforeLines="15" w:before="46" w:afterLines="15" w:after="46"/>
              <w:textAlignment w:val="baseline"/>
              <w:rPr>
                <w:rFonts w:ascii="宋体" w:eastAsia="宋体" w:hAnsi="宋体" w:cs="宋体"/>
                <w:color w:val="000000"/>
                <w:kern w:val="3"/>
                <w:sz w:val="24"/>
                <w:szCs w:val="24"/>
                <w:lang w:bidi="ar"/>
              </w:rPr>
            </w:pPr>
            <w:r w:rsidRPr="00D904DA">
              <w:rPr>
                <w:rFonts w:ascii="宋体" w:eastAsia="等线" w:hAnsi="宋体" w:cs="Calibri Light" w:hint="eastAsia"/>
                <w:color w:val="000000"/>
                <w:kern w:val="3"/>
                <w:sz w:val="22"/>
              </w:rPr>
              <w:t>▲</w:t>
            </w:r>
            <w:r w:rsidRPr="00D904DA">
              <w:rPr>
                <w:rFonts w:ascii="宋体" w:eastAsia="等线" w:hAnsi="宋体" w:cs="Calibri Light"/>
                <w:color w:val="000000"/>
                <w:kern w:val="3"/>
                <w:sz w:val="22"/>
              </w:rPr>
              <w:t>要求防火墙具备</w:t>
            </w:r>
            <w:r w:rsidRPr="00D904DA">
              <w:rPr>
                <w:rFonts w:ascii="宋体" w:eastAsia="等线" w:hAnsi="宋体" w:cs="Calibri Light"/>
                <w:color w:val="000000"/>
                <w:kern w:val="3"/>
                <w:sz w:val="22"/>
              </w:rPr>
              <w:t>AI</w:t>
            </w:r>
            <w:r w:rsidRPr="00D904DA">
              <w:rPr>
                <w:rFonts w:ascii="宋体" w:eastAsia="等线" w:hAnsi="宋体" w:cs="Calibri Light" w:hint="eastAsia"/>
                <w:color w:val="000000"/>
                <w:kern w:val="3"/>
                <w:sz w:val="22"/>
              </w:rPr>
              <w:t>引擎，</w:t>
            </w:r>
            <w:r w:rsidRPr="00D904DA">
              <w:rPr>
                <w:rFonts w:ascii="宋体" w:eastAsia="等线" w:hAnsi="宋体" w:cs="Calibri Light" w:hint="eastAsia"/>
                <w:color w:val="000000"/>
                <w:kern w:val="3"/>
                <w:sz w:val="22"/>
              </w:rPr>
              <w:t>AI</w:t>
            </w:r>
            <w:r w:rsidRPr="00D904DA">
              <w:rPr>
                <w:rFonts w:ascii="宋体" w:eastAsia="等线" w:hAnsi="宋体" w:cs="Calibri Light" w:hint="eastAsia"/>
                <w:color w:val="000000"/>
                <w:kern w:val="3"/>
                <w:sz w:val="22"/>
              </w:rPr>
              <w:t>引擎用于</w:t>
            </w:r>
            <w:r w:rsidRPr="00D904DA">
              <w:rPr>
                <w:rFonts w:ascii="宋体" w:eastAsia="等线" w:hAnsi="宋体" w:cs="Calibri Light"/>
                <w:color w:val="000000"/>
                <w:kern w:val="3"/>
                <w:sz w:val="22"/>
              </w:rPr>
              <w:t>DGA</w:t>
            </w:r>
            <w:r w:rsidRPr="00D904DA">
              <w:rPr>
                <w:rFonts w:ascii="宋体" w:eastAsia="等线" w:hAnsi="宋体" w:cs="Calibri Light"/>
                <w:color w:val="000000"/>
                <w:kern w:val="3"/>
                <w:sz w:val="22"/>
              </w:rPr>
              <w:t>域名请求检测</w:t>
            </w:r>
            <w:r w:rsidRPr="00D904DA">
              <w:rPr>
                <w:rFonts w:ascii="宋体" w:eastAsia="等线" w:hAnsi="宋体" w:cs="Calibri Light" w:hint="eastAsia"/>
                <w:color w:val="000000"/>
                <w:kern w:val="3"/>
                <w:sz w:val="22"/>
              </w:rPr>
              <w:t>，检测恶意软件感染的实现主机与</w:t>
            </w:r>
            <w:r w:rsidRPr="00D904DA">
              <w:rPr>
                <w:rFonts w:ascii="宋体" w:eastAsia="等线" w:hAnsi="宋体" w:cs="Calibri Light" w:hint="eastAsia"/>
                <w:color w:val="000000"/>
                <w:kern w:val="3"/>
                <w:sz w:val="22"/>
              </w:rPr>
              <w:t>C</w:t>
            </w:r>
            <w:r w:rsidRPr="00D904DA">
              <w:rPr>
                <w:rFonts w:ascii="宋体" w:eastAsia="等线" w:hAnsi="宋体" w:cs="Calibri Light"/>
                <w:color w:val="000000"/>
                <w:kern w:val="3"/>
                <w:sz w:val="22"/>
              </w:rPr>
              <w:t>2</w:t>
            </w:r>
            <w:r w:rsidRPr="00D904DA">
              <w:rPr>
                <w:rFonts w:ascii="宋体" w:eastAsia="等线" w:hAnsi="宋体" w:cs="Calibri Light"/>
                <w:color w:val="000000"/>
                <w:kern w:val="3"/>
                <w:sz w:val="22"/>
              </w:rPr>
              <w:t>服务器通信使用的恶意</w:t>
            </w:r>
            <w:r w:rsidRPr="00D904DA">
              <w:rPr>
                <w:rFonts w:ascii="宋体" w:eastAsia="等线" w:hAnsi="宋体" w:cs="Calibri Light"/>
                <w:color w:val="000000"/>
                <w:kern w:val="3"/>
                <w:sz w:val="22"/>
              </w:rPr>
              <w:t>DGA</w:t>
            </w:r>
            <w:r w:rsidRPr="00D904DA">
              <w:rPr>
                <w:rFonts w:ascii="宋体" w:eastAsia="等线" w:hAnsi="宋体" w:cs="Calibri Light"/>
                <w:color w:val="000000"/>
                <w:kern w:val="3"/>
                <w:sz w:val="22"/>
              </w:rPr>
              <w:t>域名</w:t>
            </w:r>
            <w:r w:rsidRPr="00D904DA">
              <w:rPr>
                <w:rFonts w:ascii="宋体" w:eastAsia="等线" w:hAnsi="宋体" w:cs="Calibri Light" w:hint="eastAsia"/>
                <w:color w:val="000000"/>
                <w:kern w:val="3"/>
                <w:sz w:val="22"/>
              </w:rPr>
              <w:t>。</w:t>
            </w:r>
            <w:r w:rsidRPr="00D904DA">
              <w:rPr>
                <w:rFonts w:ascii="宋体" w:eastAsia="等线" w:hAnsi="宋体" w:cs="Calibri Light"/>
                <w:color w:val="000000"/>
                <w:kern w:val="3"/>
                <w:sz w:val="22"/>
              </w:rPr>
              <w:t>(</w:t>
            </w:r>
            <w:r w:rsidRPr="00D904DA">
              <w:rPr>
                <w:rFonts w:ascii="宋体" w:eastAsia="等线" w:hAnsi="宋体" w:cs="Calibri Light" w:hint="eastAsia"/>
                <w:color w:val="000000"/>
                <w:kern w:val="3"/>
                <w:sz w:val="22"/>
              </w:rPr>
              <w:t>提供技术白皮书或技术说明书或产品介绍彩页或第三方检测机构出具的检测报告等证明材料</w:t>
            </w:r>
            <w:r w:rsidRPr="00D904DA">
              <w:rPr>
                <w:rFonts w:ascii="宋体" w:eastAsia="等线" w:hAnsi="宋体" w:cs="Calibri Light" w:hint="eastAsia"/>
                <w:color w:val="000000"/>
                <w:kern w:val="3"/>
                <w:sz w:val="22"/>
              </w:rPr>
              <w:t>)</w:t>
            </w:r>
            <w:r w:rsidRPr="00D904DA">
              <w:rPr>
                <w:rFonts w:ascii="宋体" w:eastAsia="等线" w:hAnsi="宋体" w:cs="Calibri Light" w:hint="eastAsia"/>
                <w:color w:val="000000"/>
                <w:kern w:val="3"/>
                <w:sz w:val="22"/>
              </w:rPr>
              <w:t>；</w:t>
            </w:r>
          </w:p>
        </w:tc>
      </w:tr>
      <w:tr w:rsidR="00D904DA" w:rsidRPr="00D904DA" w14:paraId="18BBF3AF" w14:textId="77777777" w:rsidTr="00F26CA9">
        <w:trPr>
          <w:trHeight w:val="240"/>
        </w:trPr>
        <w:tc>
          <w:tcPr>
            <w:tcW w:w="469" w:type="pct"/>
            <w:vMerge/>
            <w:tcBorders>
              <w:left w:val="single" w:sz="4" w:space="0" w:color="auto"/>
              <w:right w:val="single" w:sz="4" w:space="0" w:color="auto"/>
            </w:tcBorders>
            <w:shd w:val="clear" w:color="auto" w:fill="auto"/>
            <w:noWrap/>
            <w:vAlign w:val="center"/>
          </w:tcPr>
          <w:p w14:paraId="1FD85B24"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860" w:type="pct"/>
            <w:vMerge/>
            <w:tcBorders>
              <w:left w:val="nil"/>
              <w:right w:val="single" w:sz="4" w:space="0" w:color="auto"/>
            </w:tcBorders>
            <w:shd w:val="clear" w:color="auto" w:fill="auto"/>
            <w:vAlign w:val="center"/>
          </w:tcPr>
          <w:p w14:paraId="4A2D2B73" w14:textId="77777777" w:rsidR="00D904DA" w:rsidRPr="00D904DA" w:rsidRDefault="00D904DA" w:rsidP="00D904DA">
            <w:pPr>
              <w:widowControl/>
              <w:suppressAutoHyphens/>
              <w:overflowPunct w:val="0"/>
              <w:autoSpaceDE w:val="0"/>
              <w:autoSpaceDN w:val="0"/>
              <w:jc w:val="center"/>
              <w:textAlignment w:val="center"/>
              <w:rPr>
                <w:rFonts w:ascii="宋体" w:eastAsia="宋体" w:hAnsi="宋体" w:cs="Arial"/>
                <w:b/>
                <w:kern w:val="3"/>
                <w:sz w:val="22"/>
              </w:rPr>
            </w:pPr>
          </w:p>
        </w:tc>
        <w:tc>
          <w:tcPr>
            <w:tcW w:w="3671" w:type="pct"/>
            <w:tcBorders>
              <w:top w:val="nil"/>
              <w:left w:val="nil"/>
              <w:bottom w:val="single" w:sz="4" w:space="0" w:color="auto"/>
              <w:right w:val="single" w:sz="4" w:space="0" w:color="auto"/>
            </w:tcBorders>
            <w:shd w:val="clear" w:color="auto" w:fill="auto"/>
            <w:vAlign w:val="center"/>
          </w:tcPr>
          <w:p w14:paraId="41E8BD88" w14:textId="77777777" w:rsidR="00D904DA" w:rsidRPr="00D904DA" w:rsidRDefault="00D904DA" w:rsidP="00D904DA">
            <w:pPr>
              <w:widowControl/>
              <w:suppressAutoHyphens/>
              <w:overflowPunct w:val="0"/>
              <w:autoSpaceDE w:val="0"/>
              <w:autoSpaceDN w:val="0"/>
              <w:spacing w:beforeLines="15" w:before="46" w:afterLines="15" w:after="46"/>
              <w:textAlignment w:val="baseline"/>
              <w:rPr>
                <w:rFonts w:ascii="宋体" w:eastAsia="宋体" w:hAnsi="宋体" w:cs="宋体"/>
                <w:color w:val="000000"/>
                <w:kern w:val="3"/>
                <w:sz w:val="24"/>
                <w:szCs w:val="24"/>
                <w:lang w:bidi="ar"/>
              </w:rPr>
            </w:pPr>
            <w:r w:rsidRPr="00D904DA">
              <w:rPr>
                <w:rFonts w:ascii="宋体" w:eastAsia="等线" w:hAnsi="宋体" w:cs="Calibri Light"/>
                <w:color w:val="000000"/>
                <w:kern w:val="3"/>
                <w:sz w:val="22"/>
              </w:rPr>
              <w:t>要求防火墙具备</w:t>
            </w:r>
            <w:r w:rsidRPr="00D904DA">
              <w:rPr>
                <w:rFonts w:ascii="宋体" w:eastAsia="等线" w:hAnsi="宋体" w:cs="Calibri Light"/>
                <w:color w:val="000000"/>
                <w:kern w:val="3"/>
                <w:sz w:val="22"/>
              </w:rPr>
              <w:t>AI</w:t>
            </w:r>
            <w:r w:rsidRPr="00D904DA">
              <w:rPr>
                <w:rFonts w:ascii="宋体" w:eastAsia="等线" w:hAnsi="宋体" w:cs="Calibri Light" w:hint="eastAsia"/>
                <w:color w:val="000000"/>
                <w:kern w:val="3"/>
                <w:sz w:val="22"/>
              </w:rPr>
              <w:t>引擎，</w:t>
            </w:r>
            <w:r w:rsidRPr="00D904DA">
              <w:rPr>
                <w:rFonts w:ascii="宋体" w:eastAsia="等线" w:hAnsi="宋体" w:cs="Calibri Light" w:hint="eastAsia"/>
                <w:color w:val="000000"/>
                <w:kern w:val="3"/>
                <w:sz w:val="22"/>
              </w:rPr>
              <w:t>AI</w:t>
            </w:r>
            <w:r w:rsidRPr="00D904DA">
              <w:rPr>
                <w:rFonts w:ascii="宋体" w:eastAsia="等线" w:hAnsi="宋体" w:cs="Calibri Light" w:hint="eastAsia"/>
                <w:color w:val="000000"/>
                <w:kern w:val="3"/>
                <w:sz w:val="22"/>
              </w:rPr>
              <w:t>引擎用于恶意</w:t>
            </w:r>
            <w:r w:rsidRPr="00D904DA">
              <w:rPr>
                <w:rFonts w:ascii="宋体" w:eastAsia="等线" w:hAnsi="宋体" w:cs="Calibri Light"/>
                <w:color w:val="000000"/>
                <w:kern w:val="3"/>
                <w:sz w:val="22"/>
              </w:rPr>
              <w:t>C&amp;C</w:t>
            </w:r>
            <w:r w:rsidRPr="00D904DA">
              <w:rPr>
                <w:rFonts w:ascii="宋体" w:eastAsia="等线" w:hAnsi="宋体" w:cs="Calibri Light"/>
                <w:color w:val="000000"/>
                <w:kern w:val="3"/>
                <w:sz w:val="22"/>
              </w:rPr>
              <w:t>流量</w:t>
            </w:r>
            <w:r w:rsidRPr="00D904DA">
              <w:rPr>
                <w:rFonts w:ascii="宋体" w:eastAsia="等线" w:hAnsi="宋体" w:cs="Calibri Light" w:hint="eastAsia"/>
                <w:color w:val="000000"/>
                <w:kern w:val="3"/>
                <w:sz w:val="22"/>
              </w:rPr>
              <w:t>检测。</w:t>
            </w:r>
            <w:r w:rsidRPr="00D904DA">
              <w:rPr>
                <w:rFonts w:ascii="宋体" w:eastAsia="等线" w:hAnsi="宋体" w:cs="Calibri Light"/>
                <w:color w:val="000000"/>
                <w:kern w:val="3"/>
                <w:sz w:val="22"/>
              </w:rPr>
              <w:t>(</w:t>
            </w:r>
            <w:r w:rsidRPr="00D904DA">
              <w:rPr>
                <w:rFonts w:ascii="宋体" w:eastAsia="等线" w:hAnsi="宋体" w:cs="Calibri Light" w:hint="eastAsia"/>
                <w:color w:val="000000"/>
                <w:kern w:val="3"/>
                <w:sz w:val="22"/>
              </w:rPr>
              <w:t>提供技术白皮书或技术说明书或产品介绍彩页或第三方检测机构出具的检测报告等证明材料</w:t>
            </w:r>
            <w:r w:rsidRPr="00D904DA">
              <w:rPr>
                <w:rFonts w:ascii="宋体" w:eastAsia="等线" w:hAnsi="宋体" w:cs="Calibri Light" w:hint="eastAsia"/>
                <w:color w:val="000000"/>
                <w:kern w:val="3"/>
                <w:sz w:val="22"/>
              </w:rPr>
              <w:t>)</w:t>
            </w:r>
            <w:r w:rsidRPr="00D904DA">
              <w:rPr>
                <w:rFonts w:ascii="宋体" w:eastAsia="等线" w:hAnsi="宋体" w:cs="Calibri Light" w:hint="eastAsia"/>
                <w:color w:val="000000"/>
                <w:kern w:val="3"/>
                <w:sz w:val="22"/>
              </w:rPr>
              <w:t>；</w:t>
            </w:r>
          </w:p>
        </w:tc>
      </w:tr>
      <w:tr w:rsidR="00D904DA" w:rsidRPr="00D904DA" w14:paraId="4F5F2D04" w14:textId="77777777" w:rsidTr="00F26CA9">
        <w:trPr>
          <w:trHeight w:val="240"/>
        </w:trPr>
        <w:tc>
          <w:tcPr>
            <w:tcW w:w="469" w:type="pct"/>
            <w:vMerge/>
            <w:tcBorders>
              <w:left w:val="single" w:sz="4" w:space="0" w:color="auto"/>
              <w:bottom w:val="single" w:sz="4" w:space="0" w:color="auto"/>
              <w:right w:val="single" w:sz="4" w:space="0" w:color="auto"/>
            </w:tcBorders>
            <w:shd w:val="clear" w:color="auto" w:fill="auto"/>
            <w:noWrap/>
            <w:vAlign w:val="center"/>
          </w:tcPr>
          <w:p w14:paraId="7D803BEA"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860" w:type="pct"/>
            <w:vMerge/>
            <w:tcBorders>
              <w:left w:val="nil"/>
              <w:bottom w:val="single" w:sz="4" w:space="0" w:color="auto"/>
              <w:right w:val="single" w:sz="4" w:space="0" w:color="auto"/>
            </w:tcBorders>
            <w:shd w:val="clear" w:color="auto" w:fill="auto"/>
            <w:vAlign w:val="center"/>
          </w:tcPr>
          <w:p w14:paraId="3B877AD1" w14:textId="77777777" w:rsidR="00D904DA" w:rsidRPr="00D904DA" w:rsidRDefault="00D904DA" w:rsidP="00D904DA">
            <w:pPr>
              <w:widowControl/>
              <w:suppressAutoHyphens/>
              <w:overflowPunct w:val="0"/>
              <w:autoSpaceDE w:val="0"/>
              <w:autoSpaceDN w:val="0"/>
              <w:jc w:val="center"/>
              <w:textAlignment w:val="center"/>
              <w:rPr>
                <w:rFonts w:ascii="宋体" w:eastAsia="宋体" w:hAnsi="宋体" w:cs="Arial"/>
                <w:b/>
                <w:kern w:val="3"/>
                <w:sz w:val="22"/>
              </w:rPr>
            </w:pPr>
          </w:p>
        </w:tc>
        <w:tc>
          <w:tcPr>
            <w:tcW w:w="3671" w:type="pct"/>
            <w:tcBorders>
              <w:top w:val="nil"/>
              <w:left w:val="nil"/>
              <w:bottom w:val="single" w:sz="4" w:space="0" w:color="auto"/>
              <w:right w:val="single" w:sz="4" w:space="0" w:color="auto"/>
            </w:tcBorders>
            <w:shd w:val="clear" w:color="auto" w:fill="auto"/>
            <w:vAlign w:val="center"/>
          </w:tcPr>
          <w:p w14:paraId="577F72AD" w14:textId="77777777" w:rsidR="00D904DA" w:rsidRPr="00D904DA" w:rsidRDefault="00D904DA" w:rsidP="00D904DA">
            <w:pPr>
              <w:widowControl/>
              <w:suppressAutoHyphens/>
              <w:overflowPunct w:val="0"/>
              <w:autoSpaceDE w:val="0"/>
              <w:autoSpaceDN w:val="0"/>
              <w:spacing w:beforeLines="15" w:before="46" w:afterLines="15" w:after="46"/>
              <w:textAlignment w:val="baseline"/>
              <w:rPr>
                <w:rFonts w:ascii="宋体" w:eastAsia="宋体" w:hAnsi="宋体" w:cs="宋体"/>
                <w:color w:val="000000"/>
                <w:kern w:val="3"/>
                <w:sz w:val="24"/>
                <w:szCs w:val="24"/>
                <w:lang w:bidi="ar"/>
              </w:rPr>
            </w:pPr>
            <w:r w:rsidRPr="00D904DA">
              <w:rPr>
                <w:rFonts w:ascii="宋体" w:eastAsia="等线" w:hAnsi="宋体" w:cs="Calibri Light" w:hint="eastAsia"/>
                <w:color w:val="000000"/>
                <w:kern w:val="3"/>
                <w:sz w:val="22"/>
              </w:rPr>
              <w:t>▲</w:t>
            </w:r>
            <w:r w:rsidRPr="00D904DA">
              <w:rPr>
                <w:rFonts w:ascii="宋体" w:eastAsia="等线" w:hAnsi="宋体" w:cs="Calibri Light"/>
                <w:color w:val="000000"/>
                <w:kern w:val="3"/>
                <w:sz w:val="22"/>
              </w:rPr>
              <w:t>要求防火墙具备</w:t>
            </w:r>
            <w:r w:rsidRPr="00D904DA">
              <w:rPr>
                <w:rFonts w:ascii="宋体" w:eastAsia="等线" w:hAnsi="宋体" w:cs="Calibri Light"/>
                <w:color w:val="000000"/>
                <w:kern w:val="3"/>
                <w:sz w:val="22"/>
              </w:rPr>
              <w:t>AI</w:t>
            </w:r>
            <w:r w:rsidRPr="00D904DA">
              <w:rPr>
                <w:rFonts w:ascii="宋体" w:eastAsia="等线" w:hAnsi="宋体" w:cs="Calibri Light" w:hint="eastAsia"/>
                <w:color w:val="000000"/>
                <w:kern w:val="3"/>
                <w:sz w:val="22"/>
              </w:rPr>
              <w:t>引擎，</w:t>
            </w:r>
            <w:r w:rsidRPr="00D904DA">
              <w:rPr>
                <w:rFonts w:ascii="宋体" w:eastAsia="等线" w:hAnsi="宋体" w:cs="Calibri Light" w:hint="eastAsia"/>
                <w:color w:val="000000"/>
                <w:kern w:val="3"/>
                <w:sz w:val="22"/>
              </w:rPr>
              <w:t>AI</w:t>
            </w:r>
            <w:r w:rsidRPr="00D904DA">
              <w:rPr>
                <w:rFonts w:ascii="宋体" w:eastAsia="等线" w:hAnsi="宋体" w:cs="Calibri Light" w:hint="eastAsia"/>
                <w:color w:val="000000"/>
                <w:kern w:val="3"/>
                <w:sz w:val="22"/>
              </w:rPr>
              <w:t>引擎用于</w:t>
            </w:r>
            <w:r w:rsidRPr="00D904DA">
              <w:rPr>
                <w:rFonts w:ascii="宋体" w:eastAsia="等线" w:hAnsi="宋体" w:cs="Calibri Light" w:hint="eastAsia"/>
                <w:color w:val="000000"/>
                <w:kern w:val="3"/>
                <w:sz w:val="22"/>
              </w:rPr>
              <w:t>ECA</w:t>
            </w:r>
            <w:r w:rsidRPr="00D904DA">
              <w:rPr>
                <w:rFonts w:ascii="宋体" w:eastAsia="等线" w:hAnsi="宋体" w:cs="Calibri Light"/>
                <w:color w:val="000000"/>
                <w:kern w:val="3"/>
                <w:sz w:val="22"/>
              </w:rPr>
              <w:t>恶意加密流量识别</w:t>
            </w:r>
            <w:r w:rsidRPr="00D904DA">
              <w:rPr>
                <w:rFonts w:ascii="宋体" w:eastAsia="等线" w:hAnsi="宋体" w:cs="Calibri Light" w:hint="eastAsia"/>
                <w:color w:val="000000"/>
                <w:kern w:val="3"/>
                <w:sz w:val="22"/>
              </w:rPr>
              <w:t>，可检测</w:t>
            </w:r>
            <w:proofErr w:type="gramStart"/>
            <w:r w:rsidRPr="00D904DA">
              <w:rPr>
                <w:rFonts w:ascii="宋体" w:eastAsia="等线" w:hAnsi="宋体" w:cs="Calibri Light" w:hint="eastAsia"/>
                <w:color w:val="000000"/>
                <w:kern w:val="3"/>
                <w:sz w:val="22"/>
              </w:rPr>
              <w:t>不</w:t>
            </w:r>
            <w:proofErr w:type="gramEnd"/>
            <w:r w:rsidRPr="00D904DA">
              <w:rPr>
                <w:rFonts w:ascii="宋体" w:eastAsia="等线" w:hAnsi="宋体" w:cs="Calibri Light" w:hint="eastAsia"/>
                <w:color w:val="000000"/>
                <w:kern w:val="3"/>
                <w:sz w:val="22"/>
              </w:rPr>
              <w:t>解密网络流量下的恶意加密通信流量。</w:t>
            </w:r>
            <w:r w:rsidRPr="00D904DA">
              <w:rPr>
                <w:rFonts w:ascii="宋体" w:eastAsia="等线" w:hAnsi="宋体" w:cs="Calibri Light"/>
                <w:color w:val="000000"/>
                <w:kern w:val="3"/>
                <w:sz w:val="22"/>
              </w:rPr>
              <w:t>(</w:t>
            </w:r>
            <w:r w:rsidRPr="00D904DA">
              <w:rPr>
                <w:rFonts w:ascii="宋体" w:eastAsia="等线" w:hAnsi="宋体" w:cs="Calibri Light" w:hint="eastAsia"/>
                <w:color w:val="000000"/>
                <w:kern w:val="3"/>
                <w:sz w:val="22"/>
              </w:rPr>
              <w:t>提供技术白皮书或技术说明书或产品介绍彩页或第三方检测机构出具的检测报告等证明材料</w:t>
            </w:r>
            <w:r w:rsidRPr="00D904DA">
              <w:rPr>
                <w:rFonts w:ascii="宋体" w:eastAsia="等线" w:hAnsi="宋体" w:cs="Calibri Light" w:hint="eastAsia"/>
                <w:color w:val="000000"/>
                <w:kern w:val="3"/>
                <w:sz w:val="22"/>
              </w:rPr>
              <w:t>)</w:t>
            </w:r>
            <w:r w:rsidRPr="00D904DA">
              <w:rPr>
                <w:rFonts w:ascii="宋体" w:eastAsia="等线" w:hAnsi="宋体" w:cs="Calibri Light" w:hint="eastAsia"/>
                <w:color w:val="000000"/>
                <w:kern w:val="3"/>
                <w:sz w:val="22"/>
              </w:rPr>
              <w:t>；</w:t>
            </w:r>
          </w:p>
        </w:tc>
      </w:tr>
      <w:tr w:rsidR="00D904DA" w:rsidRPr="00D904DA" w14:paraId="62D8A54D" w14:textId="77777777" w:rsidTr="00F26CA9">
        <w:trPr>
          <w:trHeight w:val="240"/>
        </w:trPr>
        <w:tc>
          <w:tcPr>
            <w:tcW w:w="469" w:type="pct"/>
            <w:tcBorders>
              <w:top w:val="nil"/>
              <w:left w:val="single" w:sz="4" w:space="0" w:color="auto"/>
              <w:bottom w:val="single" w:sz="4" w:space="0" w:color="auto"/>
              <w:right w:val="single" w:sz="4" w:space="0" w:color="auto"/>
            </w:tcBorders>
            <w:shd w:val="clear" w:color="auto" w:fill="auto"/>
            <w:noWrap/>
            <w:vAlign w:val="center"/>
          </w:tcPr>
          <w:p w14:paraId="114EC7F3"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r w:rsidRPr="00D904DA">
              <w:rPr>
                <w:rFonts w:ascii="宋体" w:eastAsia="宋体" w:hAnsi="宋体" w:cs="Times New Roman" w:hint="eastAsia"/>
                <w:bCs/>
                <w:color w:val="000000"/>
                <w:kern w:val="3"/>
                <w:szCs w:val="21"/>
              </w:rPr>
              <w:t>1</w:t>
            </w:r>
            <w:r w:rsidRPr="00D904DA">
              <w:rPr>
                <w:rFonts w:ascii="宋体" w:eastAsia="宋体" w:hAnsi="宋体" w:cs="Times New Roman"/>
                <w:bCs/>
                <w:color w:val="000000"/>
                <w:kern w:val="3"/>
                <w:szCs w:val="21"/>
              </w:rPr>
              <w:t>1</w:t>
            </w:r>
          </w:p>
        </w:tc>
        <w:tc>
          <w:tcPr>
            <w:tcW w:w="860" w:type="pct"/>
            <w:tcBorders>
              <w:top w:val="nil"/>
              <w:left w:val="nil"/>
              <w:bottom w:val="single" w:sz="4" w:space="0" w:color="auto"/>
              <w:right w:val="single" w:sz="4" w:space="0" w:color="auto"/>
            </w:tcBorders>
            <w:shd w:val="clear" w:color="auto" w:fill="auto"/>
            <w:vAlign w:val="center"/>
          </w:tcPr>
          <w:p w14:paraId="1659726C" w14:textId="77777777" w:rsidR="00D904DA" w:rsidRPr="00D904DA" w:rsidRDefault="00D904DA" w:rsidP="00D904DA">
            <w:pPr>
              <w:widowControl/>
              <w:suppressAutoHyphens/>
              <w:overflowPunct w:val="0"/>
              <w:autoSpaceDE w:val="0"/>
              <w:autoSpaceDN w:val="0"/>
              <w:jc w:val="center"/>
              <w:textAlignment w:val="center"/>
              <w:rPr>
                <w:rFonts w:ascii="宋体" w:eastAsia="宋体" w:hAnsi="宋体" w:cs="Arial"/>
                <w:b/>
                <w:kern w:val="3"/>
                <w:sz w:val="22"/>
              </w:rPr>
            </w:pPr>
            <w:r w:rsidRPr="00D904DA">
              <w:rPr>
                <w:rFonts w:ascii="宋体" w:eastAsia="宋体" w:hAnsi="宋体" w:cs="Arial" w:hint="eastAsia"/>
                <w:b/>
                <w:kern w:val="3"/>
                <w:sz w:val="22"/>
              </w:rPr>
              <w:t>资质</w:t>
            </w:r>
          </w:p>
        </w:tc>
        <w:tc>
          <w:tcPr>
            <w:tcW w:w="3671" w:type="pct"/>
            <w:tcBorders>
              <w:top w:val="nil"/>
              <w:left w:val="nil"/>
              <w:bottom w:val="single" w:sz="4" w:space="0" w:color="auto"/>
              <w:right w:val="single" w:sz="4" w:space="0" w:color="auto"/>
            </w:tcBorders>
            <w:shd w:val="clear" w:color="auto" w:fill="auto"/>
            <w:vAlign w:val="center"/>
          </w:tcPr>
          <w:p w14:paraId="0087551B" w14:textId="77777777" w:rsidR="00D904DA" w:rsidRPr="00D904DA" w:rsidRDefault="00D904DA" w:rsidP="00D904DA">
            <w:pPr>
              <w:widowControl/>
              <w:suppressAutoHyphens/>
              <w:overflowPunct w:val="0"/>
              <w:autoSpaceDE w:val="0"/>
              <w:autoSpaceDN w:val="0"/>
              <w:spacing w:beforeLines="15" w:before="46" w:afterLines="15" w:after="46"/>
              <w:textAlignment w:val="baseline"/>
              <w:rPr>
                <w:rFonts w:ascii="宋体" w:eastAsia="等线" w:hAnsi="宋体" w:cs="Calibri Light"/>
                <w:color w:val="000000"/>
                <w:kern w:val="3"/>
                <w:sz w:val="22"/>
              </w:rPr>
            </w:pPr>
            <w:r w:rsidRPr="00D904DA">
              <w:rPr>
                <w:rFonts w:ascii="宋体" w:eastAsia="等线" w:hAnsi="宋体" w:cs="Calibri Light" w:hint="eastAsia"/>
                <w:color w:val="000000"/>
                <w:kern w:val="3"/>
                <w:sz w:val="22"/>
              </w:rPr>
              <w:t>要求所投产</w:t>
            </w:r>
            <w:proofErr w:type="gramStart"/>
            <w:r w:rsidRPr="00D904DA">
              <w:rPr>
                <w:rFonts w:ascii="宋体" w:eastAsia="等线" w:hAnsi="宋体" w:cs="Calibri Light" w:hint="eastAsia"/>
                <w:color w:val="000000"/>
                <w:kern w:val="3"/>
                <w:sz w:val="22"/>
              </w:rPr>
              <w:t>品具备</w:t>
            </w:r>
            <w:proofErr w:type="gramEnd"/>
            <w:r w:rsidRPr="00D904DA">
              <w:rPr>
                <w:rFonts w:ascii="宋体" w:eastAsia="等线" w:hAnsi="宋体" w:cs="Calibri Light" w:hint="eastAsia"/>
                <w:color w:val="000000"/>
                <w:kern w:val="3"/>
                <w:sz w:val="22"/>
              </w:rPr>
              <w:t>中国国家信息安全产品认证证书</w:t>
            </w:r>
          </w:p>
        </w:tc>
      </w:tr>
      <w:tr w:rsidR="00D904DA" w:rsidRPr="00D904DA" w14:paraId="257A304B" w14:textId="77777777" w:rsidTr="00F26CA9">
        <w:trPr>
          <w:trHeight w:val="240"/>
        </w:trPr>
        <w:tc>
          <w:tcPr>
            <w:tcW w:w="469" w:type="pct"/>
            <w:vMerge w:val="restart"/>
            <w:tcBorders>
              <w:top w:val="nil"/>
              <w:left w:val="single" w:sz="4" w:space="0" w:color="auto"/>
              <w:right w:val="single" w:sz="4" w:space="0" w:color="auto"/>
            </w:tcBorders>
            <w:vAlign w:val="center"/>
            <w:hideMark/>
          </w:tcPr>
          <w:p w14:paraId="2C4A7987"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r w:rsidRPr="00D904DA">
              <w:rPr>
                <w:rFonts w:ascii="宋体" w:eastAsia="宋体" w:hAnsi="宋体" w:cs="Times New Roman"/>
                <w:bCs/>
                <w:color w:val="000000"/>
                <w:kern w:val="3"/>
                <w:szCs w:val="21"/>
              </w:rPr>
              <w:t>12</w:t>
            </w:r>
          </w:p>
        </w:tc>
        <w:tc>
          <w:tcPr>
            <w:tcW w:w="860" w:type="pct"/>
            <w:vMerge w:val="restart"/>
            <w:tcBorders>
              <w:top w:val="nil"/>
              <w:left w:val="single" w:sz="4" w:space="0" w:color="auto"/>
              <w:bottom w:val="single" w:sz="4" w:space="0" w:color="auto"/>
              <w:right w:val="single" w:sz="4" w:space="0" w:color="auto"/>
            </w:tcBorders>
            <w:vAlign w:val="center"/>
            <w:hideMark/>
          </w:tcPr>
          <w:p w14:paraId="40250D54" w14:textId="77777777" w:rsidR="00D904DA" w:rsidRPr="00D904DA" w:rsidRDefault="00D904DA" w:rsidP="00D904DA">
            <w:pPr>
              <w:widowControl/>
              <w:suppressAutoHyphens/>
              <w:overflowPunct w:val="0"/>
              <w:autoSpaceDE w:val="0"/>
              <w:autoSpaceDN w:val="0"/>
              <w:jc w:val="center"/>
              <w:textAlignment w:val="center"/>
              <w:rPr>
                <w:rFonts w:ascii="宋体" w:eastAsia="宋体" w:hAnsi="宋体" w:cs="Arial"/>
                <w:b/>
                <w:kern w:val="3"/>
                <w:sz w:val="22"/>
              </w:rPr>
            </w:pPr>
            <w:proofErr w:type="gramStart"/>
            <w:r w:rsidRPr="00D904DA">
              <w:rPr>
                <w:rFonts w:ascii="宋体" w:eastAsia="宋体" w:hAnsi="宋体" w:cs="Arial" w:hint="eastAsia"/>
                <w:b/>
                <w:kern w:val="3"/>
                <w:sz w:val="22"/>
              </w:rPr>
              <w:t>实配</w:t>
            </w:r>
            <w:proofErr w:type="gramEnd"/>
          </w:p>
        </w:tc>
        <w:tc>
          <w:tcPr>
            <w:tcW w:w="3671" w:type="pct"/>
            <w:tcBorders>
              <w:top w:val="nil"/>
              <w:left w:val="nil"/>
              <w:bottom w:val="single" w:sz="4" w:space="0" w:color="auto"/>
              <w:right w:val="single" w:sz="4" w:space="0" w:color="auto"/>
            </w:tcBorders>
            <w:shd w:val="clear" w:color="auto" w:fill="auto"/>
            <w:vAlign w:val="center"/>
            <w:hideMark/>
          </w:tcPr>
          <w:p w14:paraId="687D2ED3" w14:textId="77777777" w:rsidR="00D904DA" w:rsidRPr="00D904DA" w:rsidRDefault="00D904DA" w:rsidP="00D904DA">
            <w:pPr>
              <w:widowControl/>
              <w:suppressAutoHyphens/>
              <w:overflowPunct w:val="0"/>
              <w:autoSpaceDE w:val="0"/>
              <w:autoSpaceDN w:val="0"/>
              <w:spacing w:beforeLines="15" w:before="46" w:afterLines="15" w:after="46"/>
              <w:textAlignment w:val="baseline"/>
              <w:rPr>
                <w:rFonts w:ascii="宋体" w:eastAsia="等线" w:hAnsi="宋体" w:cs="Calibri Light"/>
                <w:color w:val="000000"/>
                <w:kern w:val="3"/>
                <w:sz w:val="22"/>
              </w:rPr>
            </w:pPr>
            <w:r w:rsidRPr="00D904DA">
              <w:rPr>
                <w:rFonts w:ascii="宋体" w:eastAsia="等线" w:hAnsi="宋体" w:cs="Calibri Light" w:hint="eastAsia"/>
                <w:color w:val="000000"/>
                <w:kern w:val="3"/>
                <w:sz w:val="22"/>
              </w:rPr>
              <w:t>要求所投产</w:t>
            </w:r>
            <w:proofErr w:type="gramStart"/>
            <w:r w:rsidRPr="00D904DA">
              <w:rPr>
                <w:rFonts w:ascii="宋体" w:eastAsia="等线" w:hAnsi="宋体" w:cs="Calibri Light" w:hint="eastAsia"/>
                <w:color w:val="000000"/>
                <w:kern w:val="3"/>
                <w:sz w:val="22"/>
              </w:rPr>
              <w:t>品具备</w:t>
            </w:r>
            <w:proofErr w:type="gramEnd"/>
            <w:r w:rsidRPr="00D904DA">
              <w:rPr>
                <w:rFonts w:ascii="宋体" w:eastAsia="等线" w:hAnsi="宋体" w:cs="Calibri Light" w:hint="eastAsia"/>
                <w:color w:val="000000"/>
                <w:kern w:val="3"/>
                <w:sz w:val="22"/>
              </w:rPr>
              <w:t>计算机信息系统安全专用产品销售许可证</w:t>
            </w:r>
          </w:p>
        </w:tc>
      </w:tr>
      <w:tr w:rsidR="00D904DA" w:rsidRPr="00D904DA" w14:paraId="5F9D266B" w14:textId="77777777" w:rsidTr="00F26CA9">
        <w:trPr>
          <w:trHeight w:val="240"/>
        </w:trPr>
        <w:tc>
          <w:tcPr>
            <w:tcW w:w="469" w:type="pct"/>
            <w:vMerge/>
            <w:tcBorders>
              <w:left w:val="single" w:sz="4" w:space="0" w:color="auto"/>
              <w:right w:val="single" w:sz="4" w:space="0" w:color="auto"/>
            </w:tcBorders>
            <w:vAlign w:val="center"/>
            <w:hideMark/>
          </w:tcPr>
          <w:p w14:paraId="5B9B6657"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860" w:type="pct"/>
            <w:vMerge/>
            <w:tcBorders>
              <w:top w:val="nil"/>
              <w:left w:val="single" w:sz="4" w:space="0" w:color="auto"/>
              <w:bottom w:val="single" w:sz="4" w:space="0" w:color="auto"/>
              <w:right w:val="single" w:sz="4" w:space="0" w:color="auto"/>
            </w:tcBorders>
            <w:vAlign w:val="center"/>
            <w:hideMark/>
          </w:tcPr>
          <w:p w14:paraId="73B2012D" w14:textId="77777777" w:rsidR="00D904DA" w:rsidRPr="00D904DA" w:rsidRDefault="00D904DA" w:rsidP="00D904DA">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p>
        </w:tc>
        <w:tc>
          <w:tcPr>
            <w:tcW w:w="3671" w:type="pct"/>
            <w:tcBorders>
              <w:top w:val="nil"/>
              <w:left w:val="nil"/>
              <w:bottom w:val="single" w:sz="4" w:space="0" w:color="auto"/>
              <w:right w:val="single" w:sz="4" w:space="0" w:color="auto"/>
            </w:tcBorders>
            <w:shd w:val="clear" w:color="auto" w:fill="auto"/>
            <w:vAlign w:val="center"/>
            <w:hideMark/>
          </w:tcPr>
          <w:p w14:paraId="0EE418EE" w14:textId="77777777" w:rsidR="00D904DA" w:rsidRPr="00D904DA" w:rsidRDefault="00D904DA" w:rsidP="00D904DA">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D904DA">
              <w:rPr>
                <w:rFonts w:ascii="宋体" w:eastAsia="等线" w:hAnsi="宋体" w:cs="Calibri Light" w:hint="eastAsia"/>
                <w:color w:val="000000"/>
                <w:kern w:val="3"/>
                <w:sz w:val="22"/>
              </w:rPr>
              <w:t>▲双电源，</w:t>
            </w:r>
            <w:r w:rsidRPr="00D904DA">
              <w:rPr>
                <w:rFonts w:ascii="宋体" w:eastAsia="等线" w:hAnsi="宋体" w:cs="Calibri Light" w:hint="eastAsia"/>
                <w:color w:val="000000"/>
                <w:kern w:val="3"/>
                <w:sz w:val="22"/>
              </w:rPr>
              <w:t>240</w:t>
            </w:r>
            <w:r w:rsidRPr="00D904DA">
              <w:rPr>
                <w:rFonts w:ascii="宋体" w:eastAsia="等线" w:hAnsi="宋体" w:cs="Calibri Light"/>
                <w:color w:val="000000"/>
                <w:kern w:val="3"/>
                <w:sz w:val="22"/>
              </w:rPr>
              <w:t>GB SSD</w:t>
            </w:r>
            <w:r w:rsidRPr="00D904DA">
              <w:rPr>
                <w:rFonts w:ascii="宋体" w:eastAsia="等线" w:hAnsi="宋体" w:cs="Calibri Light" w:hint="eastAsia"/>
                <w:color w:val="000000"/>
                <w:kern w:val="3"/>
                <w:sz w:val="22"/>
              </w:rPr>
              <w:t>硬盘</w:t>
            </w:r>
            <w:r w:rsidRPr="00D904DA">
              <w:rPr>
                <w:rFonts w:ascii="宋体" w:eastAsia="等线" w:hAnsi="宋体" w:cs="Calibri Light" w:hint="eastAsia"/>
                <w:color w:val="000000"/>
                <w:kern w:val="3"/>
                <w:sz w:val="22"/>
              </w:rPr>
              <w:t>,</w:t>
            </w:r>
            <w:r w:rsidRPr="00D904DA">
              <w:rPr>
                <w:rFonts w:ascii="宋体" w:eastAsia="等线" w:hAnsi="宋体" w:cs="Times New Roman"/>
                <w:kern w:val="3"/>
                <w:sz w:val="22"/>
              </w:rPr>
              <w:t xml:space="preserve"> </w:t>
            </w:r>
            <w:r w:rsidRPr="00D904DA">
              <w:rPr>
                <w:rFonts w:ascii="宋体" w:eastAsia="等线" w:hAnsi="宋体" w:cs="Calibri Light" w:hint="eastAsia"/>
                <w:color w:val="000000"/>
                <w:kern w:val="3"/>
                <w:sz w:val="22"/>
              </w:rPr>
              <w:t>5</w:t>
            </w:r>
            <w:r w:rsidRPr="00D904DA">
              <w:rPr>
                <w:rFonts w:ascii="宋体" w:eastAsia="等线" w:hAnsi="宋体" w:cs="Calibri Light"/>
                <w:color w:val="000000"/>
                <w:kern w:val="3"/>
                <w:sz w:val="22"/>
              </w:rPr>
              <w:t>年</w:t>
            </w:r>
            <w:r w:rsidRPr="00D904DA">
              <w:rPr>
                <w:rFonts w:ascii="宋体" w:eastAsia="等线" w:hAnsi="宋体" w:cs="Calibri Light"/>
                <w:color w:val="000000"/>
                <w:kern w:val="3"/>
                <w:sz w:val="22"/>
              </w:rPr>
              <w:t>IPS/AV</w:t>
            </w:r>
            <w:r w:rsidRPr="00D904DA">
              <w:rPr>
                <w:rFonts w:ascii="宋体" w:eastAsia="等线" w:hAnsi="宋体" w:cs="Calibri Light"/>
                <w:color w:val="000000"/>
                <w:kern w:val="3"/>
                <w:sz w:val="22"/>
              </w:rPr>
              <w:t>特征库升级</w:t>
            </w:r>
            <w:r w:rsidRPr="00D904DA">
              <w:rPr>
                <w:rFonts w:ascii="宋体" w:eastAsia="等线" w:hAnsi="宋体" w:cs="Calibri Light" w:hint="eastAsia"/>
                <w:color w:val="000000"/>
                <w:kern w:val="3"/>
                <w:sz w:val="22"/>
              </w:rPr>
              <w:t>，</w:t>
            </w:r>
            <w:r w:rsidRPr="00D904DA">
              <w:rPr>
                <w:rFonts w:ascii="宋体" w:eastAsia="宋体" w:hAnsi="宋体" w:cs="Times New Roman"/>
                <w:bCs/>
                <w:color w:val="000000"/>
                <w:kern w:val="3"/>
                <w:szCs w:val="21"/>
              </w:rPr>
              <w:t xml:space="preserve"> </w:t>
            </w:r>
          </w:p>
        </w:tc>
      </w:tr>
      <w:tr w:rsidR="00D904DA" w:rsidRPr="00D904DA" w14:paraId="4B9FDCD0" w14:textId="77777777" w:rsidTr="00F26CA9">
        <w:trPr>
          <w:trHeight w:val="240"/>
        </w:trPr>
        <w:tc>
          <w:tcPr>
            <w:tcW w:w="469" w:type="pct"/>
            <w:vMerge w:val="restart"/>
            <w:tcBorders>
              <w:top w:val="single" w:sz="4" w:space="0" w:color="auto"/>
              <w:left w:val="single" w:sz="4" w:space="0" w:color="auto"/>
              <w:right w:val="single" w:sz="4" w:space="0" w:color="auto"/>
            </w:tcBorders>
            <w:vAlign w:val="center"/>
          </w:tcPr>
          <w:p w14:paraId="2AD7CD69"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r w:rsidRPr="00D904DA">
              <w:rPr>
                <w:rFonts w:ascii="宋体" w:eastAsia="宋体" w:hAnsi="宋体" w:cs="Times New Roman"/>
                <w:bCs/>
                <w:color w:val="000000"/>
                <w:kern w:val="3"/>
                <w:szCs w:val="21"/>
              </w:rPr>
              <w:t>13</w:t>
            </w:r>
          </w:p>
        </w:tc>
        <w:tc>
          <w:tcPr>
            <w:tcW w:w="860" w:type="pct"/>
            <w:tcBorders>
              <w:top w:val="single" w:sz="4" w:space="0" w:color="auto"/>
              <w:left w:val="single" w:sz="4" w:space="0" w:color="auto"/>
              <w:bottom w:val="single" w:sz="4" w:space="0" w:color="auto"/>
              <w:right w:val="single" w:sz="4" w:space="0" w:color="auto"/>
            </w:tcBorders>
            <w:vAlign w:val="center"/>
          </w:tcPr>
          <w:p w14:paraId="33EFF642"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
                <w:kern w:val="0"/>
                <w:sz w:val="22"/>
              </w:rPr>
            </w:pPr>
            <w:r w:rsidRPr="00D904DA">
              <w:rPr>
                <w:rFonts w:ascii="宋体" w:eastAsia="宋体" w:hAnsi="宋体" w:cs="Times New Roman" w:hint="eastAsia"/>
                <w:b/>
                <w:bCs/>
                <w:color w:val="000000"/>
                <w:kern w:val="3"/>
                <w:szCs w:val="21"/>
              </w:rPr>
              <w:t>★</w:t>
            </w:r>
            <w:r w:rsidRPr="00D904DA">
              <w:rPr>
                <w:rFonts w:ascii="宋体" w:eastAsia="宋体" w:hAnsi="宋体" w:cs="Arial" w:hint="eastAsia"/>
                <w:b/>
                <w:kern w:val="3"/>
                <w:sz w:val="22"/>
              </w:rPr>
              <w:t>厂商授权</w:t>
            </w:r>
          </w:p>
        </w:tc>
        <w:tc>
          <w:tcPr>
            <w:tcW w:w="3671" w:type="pct"/>
            <w:tcBorders>
              <w:top w:val="single" w:sz="4" w:space="0" w:color="auto"/>
              <w:left w:val="nil"/>
              <w:bottom w:val="single" w:sz="4" w:space="0" w:color="auto"/>
              <w:right w:val="single" w:sz="4" w:space="0" w:color="auto"/>
            </w:tcBorders>
            <w:shd w:val="clear" w:color="auto" w:fill="auto"/>
            <w:vAlign w:val="center"/>
          </w:tcPr>
          <w:p w14:paraId="17C715E6"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Times New Roman"/>
                <w:kern w:val="3"/>
                <w:sz w:val="22"/>
              </w:rPr>
            </w:pPr>
            <w:r w:rsidRPr="00D904DA">
              <w:rPr>
                <w:rFonts w:ascii="宋体" w:eastAsia="宋体" w:hAnsi="宋体" w:cs="Times New Roman" w:hint="eastAsia"/>
                <w:kern w:val="0"/>
                <w:sz w:val="22"/>
                <w:shd w:val="clear" w:color="auto" w:fill="FFFFFF"/>
              </w:rPr>
              <w:t>提供原厂商针对该项目的授权文件</w:t>
            </w:r>
          </w:p>
        </w:tc>
      </w:tr>
      <w:tr w:rsidR="00D904DA" w:rsidRPr="00D904DA" w14:paraId="3A9D8BE2" w14:textId="77777777" w:rsidTr="00F26CA9">
        <w:trPr>
          <w:trHeight w:val="240"/>
        </w:trPr>
        <w:tc>
          <w:tcPr>
            <w:tcW w:w="469" w:type="pct"/>
            <w:vMerge/>
            <w:tcBorders>
              <w:left w:val="single" w:sz="4" w:space="0" w:color="auto"/>
              <w:bottom w:val="single" w:sz="4" w:space="0" w:color="auto"/>
              <w:right w:val="single" w:sz="4" w:space="0" w:color="auto"/>
            </w:tcBorders>
            <w:vAlign w:val="center"/>
          </w:tcPr>
          <w:p w14:paraId="4EE7039C" w14:textId="77777777" w:rsidR="00D904DA" w:rsidRPr="00D904DA" w:rsidRDefault="00D904DA" w:rsidP="00D904DA">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p>
        </w:tc>
        <w:tc>
          <w:tcPr>
            <w:tcW w:w="860" w:type="pct"/>
            <w:tcBorders>
              <w:top w:val="single" w:sz="4" w:space="0" w:color="auto"/>
              <w:left w:val="single" w:sz="4" w:space="0" w:color="auto"/>
              <w:bottom w:val="single" w:sz="4" w:space="0" w:color="auto"/>
              <w:right w:val="single" w:sz="4" w:space="0" w:color="auto"/>
            </w:tcBorders>
            <w:vAlign w:val="center"/>
          </w:tcPr>
          <w:p w14:paraId="0F824EAB"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
                <w:kern w:val="0"/>
                <w:sz w:val="22"/>
              </w:rPr>
            </w:pPr>
            <w:r w:rsidRPr="00D904DA">
              <w:rPr>
                <w:rFonts w:ascii="宋体" w:eastAsia="宋体" w:hAnsi="宋体" w:cs="Times New Roman" w:hint="eastAsia"/>
                <w:b/>
                <w:bCs/>
                <w:color w:val="000000"/>
                <w:kern w:val="3"/>
                <w:szCs w:val="21"/>
              </w:rPr>
              <w:t>★</w:t>
            </w:r>
            <w:r w:rsidRPr="00D904DA">
              <w:rPr>
                <w:rFonts w:ascii="宋体" w:eastAsia="宋体" w:hAnsi="宋体" w:cs="宋体" w:hint="eastAsia"/>
                <w:b/>
                <w:kern w:val="0"/>
                <w:sz w:val="22"/>
              </w:rPr>
              <w:t>售后</w:t>
            </w:r>
            <w:r w:rsidRPr="00D904DA">
              <w:rPr>
                <w:rFonts w:ascii="宋体" w:eastAsia="宋体" w:hAnsi="宋体" w:cs="宋体"/>
                <w:b/>
                <w:kern w:val="0"/>
                <w:sz w:val="22"/>
              </w:rPr>
              <w:t>服务</w:t>
            </w:r>
          </w:p>
        </w:tc>
        <w:tc>
          <w:tcPr>
            <w:tcW w:w="3671" w:type="pct"/>
            <w:tcBorders>
              <w:top w:val="single" w:sz="4" w:space="0" w:color="auto"/>
              <w:left w:val="nil"/>
              <w:bottom w:val="single" w:sz="4" w:space="0" w:color="auto"/>
              <w:right w:val="single" w:sz="4" w:space="0" w:color="auto"/>
            </w:tcBorders>
            <w:shd w:val="clear" w:color="auto" w:fill="auto"/>
            <w:vAlign w:val="center"/>
          </w:tcPr>
          <w:p w14:paraId="1510A52E"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Times New Roman"/>
                <w:kern w:val="3"/>
                <w:sz w:val="22"/>
              </w:rPr>
            </w:pPr>
            <w:r w:rsidRPr="00D904DA">
              <w:rPr>
                <w:rFonts w:ascii="宋体" w:eastAsia="宋体" w:hAnsi="宋体" w:cs="Times New Roman" w:hint="eastAsia"/>
                <w:kern w:val="0"/>
                <w:sz w:val="22"/>
                <w:shd w:val="clear" w:color="auto" w:fill="FFFFFF"/>
              </w:rPr>
              <w:t>提供原厂五年</w:t>
            </w:r>
            <w:r w:rsidRPr="00D904DA">
              <w:rPr>
                <w:rFonts w:ascii="宋体" w:eastAsia="宋体" w:hAnsi="宋体" w:cs="Times New Roman"/>
                <w:kern w:val="0"/>
                <w:sz w:val="22"/>
                <w:shd w:val="clear" w:color="auto" w:fill="FFFFFF"/>
              </w:rPr>
              <w:t>售后服务承诺</w:t>
            </w:r>
          </w:p>
        </w:tc>
      </w:tr>
    </w:tbl>
    <w:p w14:paraId="12CEDA3F" w14:textId="6EF49F12" w:rsidR="00D904DA" w:rsidRDefault="00D904DA" w:rsidP="00C263E4">
      <w:pPr>
        <w:widowControl/>
        <w:jc w:val="left"/>
        <w:rPr>
          <w:rFonts w:ascii="楷体_GB2312" w:eastAsia="楷体_GB2312"/>
          <w:sz w:val="28"/>
          <w:szCs w:val="32"/>
        </w:rPr>
      </w:pPr>
    </w:p>
    <w:p w14:paraId="3987737F" w14:textId="77777777" w:rsidR="00D904DA" w:rsidRDefault="00D904DA">
      <w:pPr>
        <w:widowControl/>
        <w:jc w:val="left"/>
        <w:rPr>
          <w:rFonts w:ascii="楷体_GB2312" w:eastAsia="楷体_GB2312"/>
          <w:sz w:val="28"/>
          <w:szCs w:val="32"/>
        </w:rPr>
      </w:pPr>
      <w:r>
        <w:rPr>
          <w:rFonts w:ascii="楷体_GB2312" w:eastAsia="楷体_GB2312"/>
          <w:sz w:val="28"/>
          <w:szCs w:val="32"/>
        </w:rPr>
        <w:br w:type="page"/>
      </w:r>
    </w:p>
    <w:p w14:paraId="09C1E82C" w14:textId="5CE473F4" w:rsidR="00D904DA" w:rsidRPr="00D904DA" w:rsidRDefault="00D904DA" w:rsidP="00C263E4">
      <w:pPr>
        <w:widowControl/>
        <w:jc w:val="left"/>
        <w:rPr>
          <w:rFonts w:ascii="楷体_GB2312" w:eastAsia="楷体_GB2312"/>
          <w:sz w:val="28"/>
          <w:szCs w:val="32"/>
          <w:u w:val="single"/>
        </w:rPr>
      </w:pPr>
      <w:r w:rsidRPr="00D904DA">
        <w:rPr>
          <w:rFonts w:ascii="楷体_GB2312" w:eastAsia="楷体_GB2312"/>
          <w:sz w:val="28"/>
          <w:szCs w:val="32"/>
          <w:highlight w:val="yellow"/>
          <w:u w:val="single"/>
        </w:rPr>
        <w:lastRenderedPageBreak/>
        <w:t>16-内外数据安全隔离区（DMZ区）建设招标技术参数要求</w:t>
      </w:r>
    </w:p>
    <w:p w14:paraId="1E53C6D6" w14:textId="77777777" w:rsidR="00D904DA" w:rsidRPr="00D904DA" w:rsidRDefault="00D904DA" w:rsidP="00794534">
      <w:pPr>
        <w:numPr>
          <w:ilvl w:val="0"/>
          <w:numId w:val="21"/>
        </w:numPr>
        <w:suppressAutoHyphens/>
        <w:overflowPunct w:val="0"/>
        <w:autoSpaceDE w:val="0"/>
        <w:autoSpaceDN w:val="0"/>
        <w:spacing w:before="62" w:line="276" w:lineRule="auto"/>
        <w:textAlignment w:val="baseline"/>
        <w:rPr>
          <w:rFonts w:ascii="微软雅黑" w:eastAsia="微软雅黑" w:hAnsi="微软雅黑" w:cs="Times New Roman"/>
          <w:b/>
          <w:bCs/>
          <w:color w:val="000000"/>
          <w:kern w:val="3"/>
          <w:sz w:val="20"/>
          <w:szCs w:val="20"/>
        </w:rPr>
      </w:pPr>
      <w:r w:rsidRPr="00D904DA">
        <w:rPr>
          <w:rFonts w:ascii="微软雅黑" w:eastAsia="微软雅黑" w:hAnsi="微软雅黑" w:cs="Times New Roman"/>
          <w:b/>
          <w:bCs/>
          <w:color w:val="000000"/>
          <w:kern w:val="3"/>
          <w:sz w:val="20"/>
          <w:szCs w:val="20"/>
        </w:rPr>
        <w:t>防火墙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5"/>
        <w:gridCol w:w="2021"/>
        <w:gridCol w:w="5650"/>
      </w:tblGrid>
      <w:tr w:rsidR="00D904DA" w:rsidRPr="00D904DA" w14:paraId="72FD26A9" w14:textId="77777777" w:rsidTr="00F26CA9">
        <w:trPr>
          <w:trHeight w:val="320"/>
        </w:trPr>
        <w:tc>
          <w:tcPr>
            <w:tcW w:w="625" w:type="dxa"/>
            <w:shd w:val="clear" w:color="auto" w:fill="auto"/>
            <w:vAlign w:val="center"/>
          </w:tcPr>
          <w:p w14:paraId="0EFFBD30" w14:textId="77777777" w:rsidR="00D904DA" w:rsidRPr="00D904DA" w:rsidRDefault="00D904DA" w:rsidP="00D904DA">
            <w:pPr>
              <w:widowControl/>
              <w:jc w:val="center"/>
              <w:rPr>
                <w:rFonts w:ascii="等线" w:eastAsia="等线" w:hAnsi="等线" w:cs="宋体"/>
                <w:b/>
                <w:bCs/>
                <w:color w:val="000000"/>
                <w:kern w:val="0"/>
                <w:szCs w:val="21"/>
              </w:rPr>
            </w:pPr>
            <w:r w:rsidRPr="00D904DA">
              <w:rPr>
                <w:rFonts w:ascii="等线" w:eastAsia="等线" w:hAnsi="等线" w:cs="宋体" w:hint="eastAsia"/>
                <w:b/>
                <w:bCs/>
                <w:color w:val="000000"/>
                <w:kern w:val="0"/>
                <w:szCs w:val="21"/>
              </w:rPr>
              <w:t>指标</w:t>
            </w:r>
          </w:p>
        </w:tc>
        <w:tc>
          <w:tcPr>
            <w:tcW w:w="2021" w:type="dxa"/>
            <w:shd w:val="clear" w:color="auto" w:fill="auto"/>
            <w:vAlign w:val="center"/>
          </w:tcPr>
          <w:p w14:paraId="04098BD2" w14:textId="77777777" w:rsidR="00D904DA" w:rsidRPr="00D904DA" w:rsidRDefault="00D904DA" w:rsidP="00D904DA">
            <w:pPr>
              <w:widowControl/>
              <w:jc w:val="center"/>
              <w:rPr>
                <w:rFonts w:ascii="等线" w:eastAsia="等线" w:hAnsi="等线" w:cs="宋体"/>
                <w:b/>
                <w:bCs/>
                <w:color w:val="000000"/>
                <w:kern w:val="0"/>
                <w:szCs w:val="21"/>
              </w:rPr>
            </w:pPr>
            <w:r w:rsidRPr="00D904DA">
              <w:rPr>
                <w:rFonts w:ascii="等线" w:eastAsia="等线" w:hAnsi="等线" w:cs="宋体" w:hint="eastAsia"/>
                <w:b/>
                <w:bCs/>
                <w:color w:val="000000"/>
                <w:kern w:val="0"/>
                <w:szCs w:val="21"/>
              </w:rPr>
              <w:t>指标项</w:t>
            </w:r>
          </w:p>
        </w:tc>
        <w:tc>
          <w:tcPr>
            <w:tcW w:w="5650" w:type="dxa"/>
            <w:shd w:val="clear" w:color="auto" w:fill="auto"/>
            <w:vAlign w:val="center"/>
          </w:tcPr>
          <w:p w14:paraId="7D459F4C" w14:textId="77777777" w:rsidR="00D904DA" w:rsidRPr="00D904DA" w:rsidRDefault="00D904DA" w:rsidP="00D904DA">
            <w:pPr>
              <w:widowControl/>
              <w:jc w:val="center"/>
              <w:rPr>
                <w:rFonts w:ascii="等线" w:eastAsia="等线" w:hAnsi="等线" w:cs="宋体"/>
                <w:b/>
                <w:bCs/>
                <w:color w:val="000000"/>
                <w:kern w:val="0"/>
                <w:szCs w:val="21"/>
              </w:rPr>
            </w:pPr>
            <w:r w:rsidRPr="00D904DA">
              <w:rPr>
                <w:rFonts w:ascii="等线" w:eastAsia="等线" w:hAnsi="等线" w:cs="宋体" w:hint="eastAsia"/>
                <w:b/>
                <w:bCs/>
                <w:color w:val="000000"/>
                <w:kern w:val="0"/>
                <w:szCs w:val="21"/>
              </w:rPr>
              <w:t>详细要求</w:t>
            </w:r>
          </w:p>
        </w:tc>
      </w:tr>
      <w:tr w:rsidR="00D904DA" w:rsidRPr="00D904DA" w14:paraId="01F299BE" w14:textId="77777777" w:rsidTr="00F26CA9">
        <w:trPr>
          <w:trHeight w:val="320"/>
        </w:trPr>
        <w:tc>
          <w:tcPr>
            <w:tcW w:w="625" w:type="dxa"/>
            <w:vMerge w:val="restart"/>
            <w:shd w:val="clear" w:color="auto" w:fill="auto"/>
            <w:vAlign w:val="center"/>
          </w:tcPr>
          <w:p w14:paraId="74C10B91" w14:textId="77777777" w:rsidR="00D904DA" w:rsidRPr="00D904DA" w:rsidRDefault="00D904DA" w:rsidP="00D904DA">
            <w:pPr>
              <w:widowControl/>
              <w:jc w:val="center"/>
              <w:rPr>
                <w:rFonts w:ascii="等线" w:eastAsia="等线" w:hAnsi="等线" w:cs="宋体"/>
                <w:b/>
                <w:bCs/>
                <w:color w:val="000000"/>
                <w:kern w:val="0"/>
                <w:szCs w:val="21"/>
              </w:rPr>
            </w:pPr>
            <w:r w:rsidRPr="00D904DA">
              <w:rPr>
                <w:rFonts w:ascii="等线" w:eastAsia="等线" w:hAnsi="等线" w:cs="宋体" w:hint="eastAsia"/>
                <w:b/>
                <w:bCs/>
                <w:color w:val="000000"/>
                <w:kern w:val="0"/>
                <w:szCs w:val="21"/>
              </w:rPr>
              <w:t>系统性能</w:t>
            </w:r>
          </w:p>
        </w:tc>
        <w:tc>
          <w:tcPr>
            <w:tcW w:w="2021" w:type="dxa"/>
            <w:shd w:val="clear" w:color="auto" w:fill="auto"/>
            <w:vAlign w:val="center"/>
          </w:tcPr>
          <w:p w14:paraId="2CE5A25A"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网络吞吐</w:t>
            </w:r>
          </w:p>
        </w:tc>
        <w:tc>
          <w:tcPr>
            <w:tcW w:w="5650" w:type="dxa"/>
            <w:shd w:val="clear" w:color="auto" w:fill="auto"/>
            <w:vAlign w:val="center"/>
          </w:tcPr>
          <w:p w14:paraId="00922719"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防火墙吞吐量≥16Gbps</w:t>
            </w:r>
          </w:p>
        </w:tc>
      </w:tr>
      <w:tr w:rsidR="00D904DA" w:rsidRPr="00D904DA" w14:paraId="7FE8077A" w14:textId="77777777" w:rsidTr="00F26CA9">
        <w:trPr>
          <w:trHeight w:val="320"/>
        </w:trPr>
        <w:tc>
          <w:tcPr>
            <w:tcW w:w="625" w:type="dxa"/>
            <w:vMerge/>
            <w:vAlign w:val="center"/>
          </w:tcPr>
          <w:p w14:paraId="5300AF38" w14:textId="77777777" w:rsidR="00D904DA" w:rsidRPr="00D904DA" w:rsidRDefault="00D904DA" w:rsidP="00D904DA">
            <w:pPr>
              <w:widowControl/>
              <w:jc w:val="left"/>
              <w:rPr>
                <w:rFonts w:ascii="等线" w:eastAsia="等线" w:hAnsi="等线" w:cs="宋体"/>
                <w:b/>
                <w:bCs/>
                <w:color w:val="000000"/>
                <w:kern w:val="0"/>
                <w:szCs w:val="21"/>
              </w:rPr>
            </w:pPr>
          </w:p>
        </w:tc>
        <w:tc>
          <w:tcPr>
            <w:tcW w:w="2021" w:type="dxa"/>
            <w:shd w:val="clear" w:color="auto" w:fill="auto"/>
            <w:vAlign w:val="center"/>
          </w:tcPr>
          <w:p w14:paraId="5C4EC83A"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应用层吞吐</w:t>
            </w:r>
          </w:p>
        </w:tc>
        <w:tc>
          <w:tcPr>
            <w:tcW w:w="5650" w:type="dxa"/>
            <w:shd w:val="clear" w:color="auto" w:fill="auto"/>
            <w:vAlign w:val="center"/>
          </w:tcPr>
          <w:p w14:paraId="5564323C"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应用层吞吐量≥14Gbps、</w:t>
            </w:r>
            <w:proofErr w:type="gramStart"/>
            <w:r w:rsidRPr="00D904DA">
              <w:rPr>
                <w:rFonts w:ascii="宋体" w:eastAsia="宋体" w:hAnsi="宋体" w:cs="宋体" w:hint="eastAsia"/>
                <w:color w:val="000000"/>
                <w:kern w:val="0"/>
                <w:szCs w:val="21"/>
              </w:rPr>
              <w:t>全威胁</w:t>
            </w:r>
            <w:proofErr w:type="gramEnd"/>
            <w:r w:rsidRPr="00D904DA">
              <w:rPr>
                <w:rFonts w:ascii="宋体" w:eastAsia="宋体" w:hAnsi="宋体" w:cs="宋体" w:hint="eastAsia"/>
                <w:color w:val="000000"/>
                <w:kern w:val="0"/>
                <w:szCs w:val="21"/>
              </w:rPr>
              <w:t>吞吐量≥2Gbps</w:t>
            </w:r>
          </w:p>
        </w:tc>
      </w:tr>
      <w:tr w:rsidR="00D904DA" w:rsidRPr="00D904DA" w14:paraId="3847D88E" w14:textId="77777777" w:rsidTr="00F26CA9">
        <w:trPr>
          <w:trHeight w:val="320"/>
        </w:trPr>
        <w:tc>
          <w:tcPr>
            <w:tcW w:w="625" w:type="dxa"/>
            <w:vMerge/>
            <w:vAlign w:val="center"/>
          </w:tcPr>
          <w:p w14:paraId="0373D1CE" w14:textId="77777777" w:rsidR="00D904DA" w:rsidRPr="00D904DA" w:rsidRDefault="00D904DA" w:rsidP="00D904DA">
            <w:pPr>
              <w:widowControl/>
              <w:jc w:val="left"/>
              <w:rPr>
                <w:rFonts w:ascii="等线" w:eastAsia="等线" w:hAnsi="等线" w:cs="宋体"/>
                <w:b/>
                <w:bCs/>
                <w:color w:val="000000"/>
                <w:kern w:val="0"/>
                <w:szCs w:val="21"/>
              </w:rPr>
            </w:pPr>
          </w:p>
        </w:tc>
        <w:tc>
          <w:tcPr>
            <w:tcW w:w="2021" w:type="dxa"/>
            <w:shd w:val="clear" w:color="auto" w:fill="auto"/>
            <w:vAlign w:val="center"/>
          </w:tcPr>
          <w:p w14:paraId="0D447054"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最大并发连接数</w:t>
            </w:r>
          </w:p>
        </w:tc>
        <w:tc>
          <w:tcPr>
            <w:tcW w:w="5650" w:type="dxa"/>
            <w:shd w:val="clear" w:color="auto" w:fill="auto"/>
            <w:vAlign w:val="center"/>
          </w:tcPr>
          <w:p w14:paraId="15960B9A"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并发连接数≥400万</w:t>
            </w:r>
          </w:p>
        </w:tc>
      </w:tr>
      <w:tr w:rsidR="00D904DA" w:rsidRPr="00D904DA" w14:paraId="5B4E582A" w14:textId="77777777" w:rsidTr="00F26CA9">
        <w:trPr>
          <w:trHeight w:val="320"/>
        </w:trPr>
        <w:tc>
          <w:tcPr>
            <w:tcW w:w="625" w:type="dxa"/>
            <w:vMerge/>
            <w:vAlign w:val="center"/>
          </w:tcPr>
          <w:p w14:paraId="374B8F9C" w14:textId="77777777" w:rsidR="00D904DA" w:rsidRPr="00D904DA" w:rsidRDefault="00D904DA" w:rsidP="00D904DA">
            <w:pPr>
              <w:widowControl/>
              <w:jc w:val="left"/>
              <w:rPr>
                <w:rFonts w:ascii="等线" w:eastAsia="等线" w:hAnsi="等线" w:cs="宋体"/>
                <w:b/>
                <w:bCs/>
                <w:color w:val="000000"/>
                <w:kern w:val="0"/>
                <w:szCs w:val="21"/>
              </w:rPr>
            </w:pPr>
          </w:p>
        </w:tc>
        <w:tc>
          <w:tcPr>
            <w:tcW w:w="2021" w:type="dxa"/>
            <w:shd w:val="clear" w:color="auto" w:fill="auto"/>
            <w:vAlign w:val="center"/>
          </w:tcPr>
          <w:p w14:paraId="68D12D36"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每秒新建连接数</w:t>
            </w:r>
          </w:p>
        </w:tc>
        <w:tc>
          <w:tcPr>
            <w:tcW w:w="5650" w:type="dxa"/>
            <w:shd w:val="clear" w:color="auto" w:fill="auto"/>
            <w:vAlign w:val="center"/>
          </w:tcPr>
          <w:p w14:paraId="3BC04CC8"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HTTP新建连接速率≥14万</w:t>
            </w:r>
          </w:p>
        </w:tc>
      </w:tr>
      <w:tr w:rsidR="00D904DA" w:rsidRPr="00D904DA" w14:paraId="79F6E991" w14:textId="77777777" w:rsidTr="00F26CA9">
        <w:trPr>
          <w:trHeight w:val="320"/>
        </w:trPr>
        <w:tc>
          <w:tcPr>
            <w:tcW w:w="625" w:type="dxa"/>
            <w:vMerge w:val="restart"/>
            <w:shd w:val="clear" w:color="auto" w:fill="auto"/>
            <w:vAlign w:val="center"/>
          </w:tcPr>
          <w:p w14:paraId="67993658" w14:textId="77777777" w:rsidR="00D904DA" w:rsidRPr="00D904DA" w:rsidRDefault="00D904DA" w:rsidP="00D904DA">
            <w:pPr>
              <w:widowControl/>
              <w:jc w:val="center"/>
              <w:rPr>
                <w:rFonts w:ascii="等线" w:eastAsia="等线" w:hAnsi="等线" w:cs="宋体"/>
                <w:b/>
                <w:bCs/>
                <w:color w:val="000000"/>
                <w:kern w:val="0"/>
                <w:szCs w:val="21"/>
              </w:rPr>
            </w:pPr>
            <w:r w:rsidRPr="00D904DA">
              <w:rPr>
                <w:rFonts w:ascii="等线" w:eastAsia="等线" w:hAnsi="等线" w:cs="宋体" w:hint="eastAsia"/>
                <w:b/>
                <w:bCs/>
                <w:color w:val="000000"/>
                <w:kern w:val="0"/>
                <w:szCs w:val="21"/>
              </w:rPr>
              <w:t>硬件配置</w:t>
            </w:r>
          </w:p>
        </w:tc>
        <w:tc>
          <w:tcPr>
            <w:tcW w:w="2021" w:type="dxa"/>
            <w:shd w:val="clear" w:color="auto" w:fill="auto"/>
            <w:vAlign w:val="center"/>
          </w:tcPr>
          <w:p w14:paraId="7BC6CE2B"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电源</w:t>
            </w:r>
          </w:p>
        </w:tc>
        <w:tc>
          <w:tcPr>
            <w:tcW w:w="5650" w:type="dxa"/>
            <w:shd w:val="clear" w:color="auto" w:fill="auto"/>
            <w:vAlign w:val="center"/>
          </w:tcPr>
          <w:p w14:paraId="14E03FA9"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设备配置模块化双冗余电源；</w:t>
            </w:r>
          </w:p>
        </w:tc>
      </w:tr>
      <w:tr w:rsidR="00D904DA" w:rsidRPr="00D904DA" w14:paraId="606B6D10" w14:textId="77777777" w:rsidTr="00F26CA9">
        <w:trPr>
          <w:trHeight w:val="960"/>
        </w:trPr>
        <w:tc>
          <w:tcPr>
            <w:tcW w:w="625" w:type="dxa"/>
            <w:vMerge/>
            <w:vAlign w:val="center"/>
          </w:tcPr>
          <w:p w14:paraId="106B6234" w14:textId="77777777" w:rsidR="00D904DA" w:rsidRPr="00D904DA" w:rsidRDefault="00D904DA" w:rsidP="00D904DA">
            <w:pPr>
              <w:widowControl/>
              <w:jc w:val="left"/>
              <w:rPr>
                <w:rFonts w:ascii="等线" w:eastAsia="等线" w:hAnsi="等线" w:cs="宋体"/>
                <w:b/>
                <w:bCs/>
                <w:color w:val="000000"/>
                <w:kern w:val="0"/>
                <w:szCs w:val="21"/>
              </w:rPr>
            </w:pPr>
          </w:p>
        </w:tc>
        <w:tc>
          <w:tcPr>
            <w:tcW w:w="2021" w:type="dxa"/>
            <w:shd w:val="clear" w:color="auto" w:fill="auto"/>
            <w:vAlign w:val="center"/>
          </w:tcPr>
          <w:p w14:paraId="02A3288E"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接口配置</w:t>
            </w:r>
          </w:p>
        </w:tc>
        <w:tc>
          <w:tcPr>
            <w:tcW w:w="5650" w:type="dxa"/>
            <w:shd w:val="clear" w:color="auto" w:fill="auto"/>
            <w:vAlign w:val="center"/>
          </w:tcPr>
          <w:p w14:paraId="485783E3"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2U机箱 设备配置≥6个10/100/1000BASE-T接口和2个SFP插槽，2个可插拔的扩展、配置≥1T数据硬盘、</w:t>
            </w:r>
            <w:proofErr w:type="gramStart"/>
            <w:r w:rsidRPr="00D904DA">
              <w:rPr>
                <w:rFonts w:ascii="宋体" w:eastAsia="宋体" w:hAnsi="宋体" w:cs="宋体" w:hint="eastAsia"/>
                <w:color w:val="000000"/>
                <w:kern w:val="0"/>
                <w:szCs w:val="21"/>
              </w:rPr>
              <w:t>标配模块化</w:t>
            </w:r>
            <w:proofErr w:type="gramEnd"/>
            <w:r w:rsidRPr="00D904DA">
              <w:rPr>
                <w:rFonts w:ascii="宋体" w:eastAsia="宋体" w:hAnsi="宋体" w:cs="宋体" w:hint="eastAsia"/>
                <w:color w:val="000000"/>
                <w:kern w:val="0"/>
                <w:szCs w:val="21"/>
              </w:rPr>
              <w:t>双冗余电源 默认包含应用识别功能，含3年应用特征库升级许可。</w:t>
            </w:r>
          </w:p>
        </w:tc>
      </w:tr>
      <w:tr w:rsidR="00D904DA" w:rsidRPr="00D904DA" w14:paraId="50691909" w14:textId="77777777" w:rsidTr="00F26CA9">
        <w:trPr>
          <w:trHeight w:val="600"/>
        </w:trPr>
        <w:tc>
          <w:tcPr>
            <w:tcW w:w="625" w:type="dxa"/>
            <w:vMerge w:val="restart"/>
            <w:shd w:val="clear" w:color="auto" w:fill="auto"/>
            <w:vAlign w:val="center"/>
          </w:tcPr>
          <w:p w14:paraId="1443E83D" w14:textId="77777777" w:rsidR="00D904DA" w:rsidRPr="00D904DA" w:rsidRDefault="00D904DA" w:rsidP="00D904DA">
            <w:pPr>
              <w:widowControl/>
              <w:rPr>
                <w:rFonts w:ascii="宋体" w:eastAsia="宋体" w:hAnsi="宋体" w:cs="宋体"/>
                <w:color w:val="000000"/>
                <w:kern w:val="0"/>
                <w:szCs w:val="21"/>
              </w:rPr>
            </w:pPr>
            <w:r w:rsidRPr="00D904DA">
              <w:rPr>
                <w:rFonts w:ascii="等线" w:eastAsia="等线" w:hAnsi="等线" w:cs="宋体" w:hint="eastAsia"/>
                <w:b/>
                <w:bCs/>
                <w:color w:val="000000"/>
                <w:kern w:val="0"/>
                <w:szCs w:val="21"/>
              </w:rPr>
              <w:t>基本要求</w:t>
            </w:r>
          </w:p>
        </w:tc>
        <w:tc>
          <w:tcPr>
            <w:tcW w:w="2021" w:type="dxa"/>
            <w:shd w:val="clear" w:color="auto" w:fill="auto"/>
            <w:vAlign w:val="center"/>
          </w:tcPr>
          <w:p w14:paraId="0C313572"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系统结构</w:t>
            </w:r>
          </w:p>
        </w:tc>
        <w:tc>
          <w:tcPr>
            <w:tcW w:w="5650" w:type="dxa"/>
            <w:shd w:val="clear" w:color="auto" w:fill="auto"/>
            <w:vAlign w:val="center"/>
          </w:tcPr>
          <w:p w14:paraId="56DBFC40"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 xml:space="preserve">产品由专用的硬件平台、安全操作系统及功能软件构成。设备采用自主知识产权的专用安全操作系统，采用多核多平台并行处理机制； </w:t>
            </w:r>
          </w:p>
        </w:tc>
      </w:tr>
      <w:tr w:rsidR="00D904DA" w:rsidRPr="00D904DA" w14:paraId="029EBBEE" w14:textId="77777777" w:rsidTr="00F26CA9">
        <w:trPr>
          <w:trHeight w:val="600"/>
        </w:trPr>
        <w:tc>
          <w:tcPr>
            <w:tcW w:w="625" w:type="dxa"/>
            <w:vMerge/>
            <w:vAlign w:val="center"/>
          </w:tcPr>
          <w:p w14:paraId="6AF25CC9" w14:textId="77777777" w:rsidR="00D904DA" w:rsidRPr="00D904DA" w:rsidRDefault="00D904DA" w:rsidP="00D904DA">
            <w:pPr>
              <w:widowControl/>
              <w:jc w:val="left"/>
              <w:rPr>
                <w:rFonts w:ascii="宋体" w:eastAsia="宋体" w:hAnsi="宋体" w:cs="宋体"/>
                <w:color w:val="000000"/>
                <w:kern w:val="0"/>
                <w:szCs w:val="21"/>
              </w:rPr>
            </w:pPr>
          </w:p>
        </w:tc>
        <w:tc>
          <w:tcPr>
            <w:tcW w:w="2021" w:type="dxa"/>
            <w:shd w:val="clear" w:color="auto" w:fill="auto"/>
            <w:vAlign w:val="center"/>
          </w:tcPr>
          <w:p w14:paraId="6EDE8826"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操作系统</w:t>
            </w:r>
          </w:p>
        </w:tc>
        <w:tc>
          <w:tcPr>
            <w:tcW w:w="5650" w:type="dxa"/>
            <w:shd w:val="clear" w:color="auto" w:fill="auto"/>
            <w:vAlign w:val="center"/>
          </w:tcPr>
          <w:p w14:paraId="6A1A00D4"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安全操作系统采用冗余设计出于安全性考虑，多系统需在设备启动过程中进行选择不得在WEB维护界面中设置系统切换选项。</w:t>
            </w:r>
          </w:p>
        </w:tc>
      </w:tr>
      <w:tr w:rsidR="00D904DA" w:rsidRPr="00D904DA" w14:paraId="75D70008" w14:textId="77777777" w:rsidTr="00F26CA9">
        <w:trPr>
          <w:trHeight w:val="600"/>
        </w:trPr>
        <w:tc>
          <w:tcPr>
            <w:tcW w:w="625" w:type="dxa"/>
            <w:vMerge/>
            <w:vAlign w:val="center"/>
          </w:tcPr>
          <w:p w14:paraId="1E9C570E" w14:textId="77777777" w:rsidR="00D904DA" w:rsidRPr="00D904DA" w:rsidRDefault="00D904DA" w:rsidP="00D904DA">
            <w:pPr>
              <w:widowControl/>
              <w:jc w:val="left"/>
              <w:rPr>
                <w:rFonts w:ascii="宋体" w:eastAsia="宋体" w:hAnsi="宋体" w:cs="宋体"/>
                <w:color w:val="000000"/>
                <w:kern w:val="0"/>
                <w:szCs w:val="21"/>
              </w:rPr>
            </w:pPr>
          </w:p>
        </w:tc>
        <w:tc>
          <w:tcPr>
            <w:tcW w:w="2021" w:type="dxa"/>
            <w:shd w:val="clear" w:color="auto" w:fill="auto"/>
            <w:vAlign w:val="center"/>
          </w:tcPr>
          <w:p w14:paraId="6EC47366"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系统软件</w:t>
            </w:r>
          </w:p>
        </w:tc>
        <w:tc>
          <w:tcPr>
            <w:tcW w:w="5650" w:type="dxa"/>
            <w:shd w:val="clear" w:color="auto" w:fill="auto"/>
            <w:vAlign w:val="center"/>
          </w:tcPr>
          <w:p w14:paraId="018C138F"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系统具有良好的扩展性，支持扩展病毒防御、入侵防御、应用识别、网站分类库过滤、WAF、IPSEC VPN、SSLVPN等功能。</w:t>
            </w:r>
          </w:p>
        </w:tc>
      </w:tr>
      <w:tr w:rsidR="00D904DA" w:rsidRPr="00D904DA" w14:paraId="45638485" w14:textId="77777777" w:rsidTr="00F26CA9">
        <w:trPr>
          <w:trHeight w:val="300"/>
        </w:trPr>
        <w:tc>
          <w:tcPr>
            <w:tcW w:w="625" w:type="dxa"/>
            <w:vMerge w:val="restart"/>
            <w:shd w:val="clear" w:color="auto" w:fill="auto"/>
            <w:vAlign w:val="center"/>
          </w:tcPr>
          <w:p w14:paraId="54291DC1" w14:textId="77777777" w:rsidR="00D904DA" w:rsidRPr="00D904DA" w:rsidRDefault="00D904DA" w:rsidP="00D904DA">
            <w:pPr>
              <w:widowControl/>
              <w:jc w:val="center"/>
              <w:rPr>
                <w:rFonts w:ascii="等线" w:eastAsia="等线" w:hAnsi="等线" w:cs="宋体"/>
                <w:b/>
                <w:bCs/>
                <w:color w:val="000000"/>
                <w:kern w:val="0"/>
                <w:szCs w:val="21"/>
              </w:rPr>
            </w:pPr>
            <w:r w:rsidRPr="00D904DA">
              <w:rPr>
                <w:rFonts w:ascii="等线" w:eastAsia="等线" w:hAnsi="等线" w:cs="宋体" w:hint="eastAsia"/>
                <w:b/>
                <w:bCs/>
                <w:color w:val="000000"/>
                <w:kern w:val="0"/>
                <w:szCs w:val="21"/>
              </w:rPr>
              <w:t>网络接入</w:t>
            </w:r>
          </w:p>
        </w:tc>
        <w:tc>
          <w:tcPr>
            <w:tcW w:w="2021" w:type="dxa"/>
            <w:shd w:val="clear" w:color="auto" w:fill="auto"/>
            <w:vAlign w:val="center"/>
          </w:tcPr>
          <w:p w14:paraId="48675B3E"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工作模式</w:t>
            </w:r>
          </w:p>
        </w:tc>
        <w:tc>
          <w:tcPr>
            <w:tcW w:w="5650" w:type="dxa"/>
            <w:shd w:val="clear" w:color="auto" w:fill="auto"/>
            <w:vAlign w:val="center"/>
          </w:tcPr>
          <w:p w14:paraId="4024231A"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支持路由、交换、虚拟线、Listening、混合工作模式；</w:t>
            </w:r>
          </w:p>
        </w:tc>
      </w:tr>
      <w:tr w:rsidR="00D904DA" w:rsidRPr="00D904DA" w14:paraId="7C1F1767" w14:textId="77777777" w:rsidTr="00F26CA9">
        <w:trPr>
          <w:trHeight w:val="600"/>
        </w:trPr>
        <w:tc>
          <w:tcPr>
            <w:tcW w:w="625" w:type="dxa"/>
            <w:vMerge/>
            <w:vAlign w:val="center"/>
          </w:tcPr>
          <w:p w14:paraId="15DFC79F" w14:textId="77777777" w:rsidR="00D904DA" w:rsidRPr="00D904DA" w:rsidRDefault="00D904DA" w:rsidP="00D904DA">
            <w:pPr>
              <w:widowControl/>
              <w:jc w:val="left"/>
              <w:rPr>
                <w:rFonts w:ascii="等线" w:eastAsia="等线" w:hAnsi="等线" w:cs="宋体"/>
                <w:b/>
                <w:bCs/>
                <w:color w:val="000000"/>
                <w:kern w:val="0"/>
                <w:szCs w:val="21"/>
              </w:rPr>
            </w:pPr>
          </w:p>
        </w:tc>
        <w:tc>
          <w:tcPr>
            <w:tcW w:w="2021" w:type="dxa"/>
            <w:shd w:val="clear" w:color="auto" w:fill="auto"/>
            <w:vAlign w:val="center"/>
          </w:tcPr>
          <w:p w14:paraId="44F9E86B"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路由交换</w:t>
            </w:r>
          </w:p>
        </w:tc>
        <w:tc>
          <w:tcPr>
            <w:tcW w:w="5650" w:type="dxa"/>
            <w:shd w:val="clear" w:color="auto" w:fill="auto"/>
            <w:vAlign w:val="center"/>
          </w:tcPr>
          <w:p w14:paraId="4256198D"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 xml:space="preserve">支持根据入接口、源/目的IP地址/地址对象、源/目的端口、协议、用户、应用、选路算法、探测、度量值、权重等多种条件设置策略路由； </w:t>
            </w:r>
          </w:p>
        </w:tc>
      </w:tr>
      <w:tr w:rsidR="00D904DA" w:rsidRPr="00D904DA" w14:paraId="08B94DED" w14:textId="77777777" w:rsidTr="00F26CA9">
        <w:trPr>
          <w:trHeight w:val="600"/>
        </w:trPr>
        <w:tc>
          <w:tcPr>
            <w:tcW w:w="625" w:type="dxa"/>
            <w:vMerge/>
            <w:vAlign w:val="center"/>
          </w:tcPr>
          <w:p w14:paraId="4FD1BACF" w14:textId="77777777" w:rsidR="00D904DA" w:rsidRPr="00D904DA" w:rsidRDefault="00D904DA" w:rsidP="00D904DA">
            <w:pPr>
              <w:widowControl/>
              <w:jc w:val="left"/>
              <w:rPr>
                <w:rFonts w:ascii="等线" w:eastAsia="等线" w:hAnsi="等线" w:cs="宋体"/>
                <w:b/>
                <w:bCs/>
                <w:color w:val="000000"/>
                <w:kern w:val="0"/>
                <w:szCs w:val="21"/>
              </w:rPr>
            </w:pPr>
          </w:p>
        </w:tc>
        <w:tc>
          <w:tcPr>
            <w:tcW w:w="2021" w:type="dxa"/>
            <w:shd w:val="clear" w:color="auto" w:fill="auto"/>
            <w:vAlign w:val="center"/>
          </w:tcPr>
          <w:p w14:paraId="3BF882B9"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链路聚合</w:t>
            </w:r>
          </w:p>
        </w:tc>
        <w:tc>
          <w:tcPr>
            <w:tcW w:w="5650" w:type="dxa"/>
            <w:shd w:val="clear" w:color="auto" w:fill="auto"/>
            <w:vAlign w:val="center"/>
          </w:tcPr>
          <w:p w14:paraId="47BBBFC9"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 xml:space="preserve">支持链路聚合，可根据源/目的mac、源/目的IP、源/目的端口、五元组、端口轮询等条件提供不少于10种链路负载算法； </w:t>
            </w:r>
          </w:p>
        </w:tc>
      </w:tr>
      <w:tr w:rsidR="00D904DA" w:rsidRPr="00D904DA" w14:paraId="0C4156AD" w14:textId="77777777" w:rsidTr="00F26CA9">
        <w:trPr>
          <w:trHeight w:val="900"/>
        </w:trPr>
        <w:tc>
          <w:tcPr>
            <w:tcW w:w="625" w:type="dxa"/>
            <w:vMerge/>
            <w:vAlign w:val="center"/>
          </w:tcPr>
          <w:p w14:paraId="47EF30A6" w14:textId="77777777" w:rsidR="00D904DA" w:rsidRPr="00D904DA" w:rsidRDefault="00D904DA" w:rsidP="00D904DA">
            <w:pPr>
              <w:widowControl/>
              <w:jc w:val="left"/>
              <w:rPr>
                <w:rFonts w:ascii="等线" w:eastAsia="等线" w:hAnsi="等线" w:cs="宋体"/>
                <w:b/>
                <w:bCs/>
                <w:color w:val="000000"/>
                <w:kern w:val="0"/>
                <w:szCs w:val="21"/>
              </w:rPr>
            </w:pPr>
          </w:p>
        </w:tc>
        <w:tc>
          <w:tcPr>
            <w:tcW w:w="2021" w:type="dxa"/>
            <w:shd w:val="clear" w:color="auto" w:fill="auto"/>
            <w:vAlign w:val="center"/>
          </w:tcPr>
          <w:p w14:paraId="3E2A28F2"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DNS Doctoring</w:t>
            </w:r>
          </w:p>
        </w:tc>
        <w:tc>
          <w:tcPr>
            <w:tcW w:w="5650" w:type="dxa"/>
            <w:shd w:val="clear" w:color="auto" w:fill="auto"/>
            <w:vAlign w:val="center"/>
          </w:tcPr>
          <w:p w14:paraId="7271A12E"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支持DNS Doctoring功能，能够将来自内部网络的域名解析请求定向到真实内网资源，提高访问效率，同时支持通过配置多条 DNS Doctoring，实现内网资源服务器的负载均衡</w:t>
            </w:r>
          </w:p>
        </w:tc>
      </w:tr>
      <w:tr w:rsidR="00D904DA" w:rsidRPr="00D904DA" w14:paraId="33688397" w14:textId="77777777" w:rsidTr="00F26CA9">
        <w:trPr>
          <w:trHeight w:val="900"/>
        </w:trPr>
        <w:tc>
          <w:tcPr>
            <w:tcW w:w="625" w:type="dxa"/>
            <w:vMerge/>
            <w:vAlign w:val="center"/>
          </w:tcPr>
          <w:p w14:paraId="41A6F327" w14:textId="77777777" w:rsidR="00D904DA" w:rsidRPr="00D904DA" w:rsidRDefault="00D904DA" w:rsidP="00D904DA">
            <w:pPr>
              <w:widowControl/>
              <w:jc w:val="left"/>
              <w:rPr>
                <w:rFonts w:ascii="等线" w:eastAsia="等线" w:hAnsi="等线" w:cs="宋体"/>
                <w:b/>
                <w:bCs/>
                <w:color w:val="000000"/>
                <w:kern w:val="0"/>
                <w:szCs w:val="21"/>
              </w:rPr>
            </w:pPr>
          </w:p>
        </w:tc>
        <w:tc>
          <w:tcPr>
            <w:tcW w:w="2021" w:type="dxa"/>
            <w:shd w:val="clear" w:color="auto" w:fill="auto"/>
            <w:vAlign w:val="center"/>
          </w:tcPr>
          <w:p w14:paraId="3CCB03DF"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媒体业务</w:t>
            </w:r>
          </w:p>
        </w:tc>
        <w:tc>
          <w:tcPr>
            <w:tcW w:w="5650" w:type="dxa"/>
            <w:shd w:val="clear" w:color="auto" w:fill="auto"/>
            <w:vAlign w:val="center"/>
          </w:tcPr>
          <w:p w14:paraId="536060A5"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▲支持SIP协议的媒体业务接入，实现内外</w:t>
            </w:r>
            <w:proofErr w:type="gramStart"/>
            <w:r w:rsidRPr="00D904DA">
              <w:rPr>
                <w:rFonts w:ascii="宋体" w:eastAsia="宋体" w:hAnsi="宋体" w:cs="宋体" w:hint="eastAsia"/>
                <w:color w:val="000000"/>
                <w:kern w:val="0"/>
                <w:szCs w:val="21"/>
              </w:rPr>
              <w:t>网媒体</w:t>
            </w:r>
            <w:proofErr w:type="gramEnd"/>
            <w:r w:rsidRPr="00D904DA">
              <w:rPr>
                <w:rFonts w:ascii="宋体" w:eastAsia="宋体" w:hAnsi="宋体" w:cs="宋体" w:hint="eastAsia"/>
                <w:color w:val="000000"/>
                <w:kern w:val="0"/>
                <w:szCs w:val="21"/>
              </w:rPr>
              <w:t>系统之间上联和下联安全防护，符合GB/T 28181-2016《安全防范视频监控联网系统信息传输、交换、控制技术要求》及TC/OP(XZ)2B-185-2017相关技术要求，提供权威测试报告证明；</w:t>
            </w:r>
          </w:p>
        </w:tc>
      </w:tr>
      <w:tr w:rsidR="00D904DA" w:rsidRPr="00D904DA" w14:paraId="32C1CFEA" w14:textId="77777777" w:rsidTr="00F26CA9">
        <w:trPr>
          <w:trHeight w:val="900"/>
        </w:trPr>
        <w:tc>
          <w:tcPr>
            <w:tcW w:w="625" w:type="dxa"/>
            <w:vMerge w:val="restart"/>
            <w:shd w:val="clear" w:color="auto" w:fill="auto"/>
            <w:vAlign w:val="center"/>
          </w:tcPr>
          <w:p w14:paraId="4B8D160A" w14:textId="77777777" w:rsidR="00D904DA" w:rsidRPr="00D904DA" w:rsidRDefault="00D904DA" w:rsidP="00D904DA">
            <w:pPr>
              <w:widowControl/>
              <w:jc w:val="center"/>
              <w:rPr>
                <w:rFonts w:ascii="等线" w:eastAsia="等线" w:hAnsi="等线" w:cs="宋体"/>
                <w:b/>
                <w:bCs/>
                <w:color w:val="000000"/>
                <w:kern w:val="0"/>
                <w:szCs w:val="21"/>
              </w:rPr>
            </w:pPr>
            <w:r w:rsidRPr="00D904DA">
              <w:rPr>
                <w:rFonts w:ascii="等线" w:eastAsia="等线" w:hAnsi="等线" w:cs="宋体" w:hint="eastAsia"/>
                <w:b/>
                <w:bCs/>
                <w:color w:val="000000"/>
                <w:kern w:val="0"/>
                <w:szCs w:val="21"/>
              </w:rPr>
              <w:t>安全控制</w:t>
            </w:r>
          </w:p>
        </w:tc>
        <w:tc>
          <w:tcPr>
            <w:tcW w:w="2021" w:type="dxa"/>
            <w:vMerge w:val="restart"/>
            <w:shd w:val="clear" w:color="auto" w:fill="auto"/>
            <w:vAlign w:val="center"/>
          </w:tcPr>
          <w:p w14:paraId="7E9363D5"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访问控制</w:t>
            </w:r>
          </w:p>
        </w:tc>
        <w:tc>
          <w:tcPr>
            <w:tcW w:w="5650" w:type="dxa"/>
            <w:shd w:val="clear" w:color="auto" w:fill="auto"/>
            <w:vAlign w:val="center"/>
          </w:tcPr>
          <w:p w14:paraId="7769D949"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 xml:space="preserve">支持一体化安全策略配置，通过一条策略实现五元组、源MAC、域名、地理区域、应用、服务、时间、长连接、并发会话、WEB认证、IPS、AV、WAF、URL过滤、邮件安全、数据过滤、文件过滤、审计、APT等功能配置，简化用户管理； </w:t>
            </w:r>
          </w:p>
        </w:tc>
      </w:tr>
      <w:tr w:rsidR="00D904DA" w:rsidRPr="00D904DA" w14:paraId="7B72E431" w14:textId="77777777" w:rsidTr="00F26CA9">
        <w:trPr>
          <w:trHeight w:val="900"/>
        </w:trPr>
        <w:tc>
          <w:tcPr>
            <w:tcW w:w="625" w:type="dxa"/>
            <w:vMerge/>
            <w:vAlign w:val="center"/>
          </w:tcPr>
          <w:p w14:paraId="50520A5D" w14:textId="77777777" w:rsidR="00D904DA" w:rsidRPr="00D904DA" w:rsidRDefault="00D904DA" w:rsidP="00D904DA">
            <w:pPr>
              <w:widowControl/>
              <w:jc w:val="left"/>
              <w:rPr>
                <w:rFonts w:ascii="等线" w:eastAsia="等线" w:hAnsi="等线" w:cs="宋体"/>
                <w:b/>
                <w:bCs/>
                <w:color w:val="000000"/>
                <w:kern w:val="0"/>
                <w:szCs w:val="21"/>
              </w:rPr>
            </w:pPr>
          </w:p>
        </w:tc>
        <w:tc>
          <w:tcPr>
            <w:tcW w:w="2021" w:type="dxa"/>
            <w:vMerge/>
            <w:vAlign w:val="center"/>
          </w:tcPr>
          <w:p w14:paraId="76648120" w14:textId="77777777" w:rsidR="00D904DA" w:rsidRPr="00D904DA" w:rsidRDefault="00D904DA" w:rsidP="00D904DA">
            <w:pPr>
              <w:widowControl/>
              <w:jc w:val="left"/>
              <w:rPr>
                <w:rFonts w:ascii="宋体" w:eastAsia="宋体" w:hAnsi="宋体" w:cs="宋体"/>
                <w:color w:val="000000"/>
                <w:kern w:val="0"/>
                <w:szCs w:val="21"/>
              </w:rPr>
            </w:pPr>
          </w:p>
        </w:tc>
        <w:tc>
          <w:tcPr>
            <w:tcW w:w="5650" w:type="dxa"/>
            <w:shd w:val="clear" w:color="auto" w:fill="auto"/>
            <w:vAlign w:val="center"/>
          </w:tcPr>
          <w:p w14:paraId="08BAA5AF"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提供策略命中、冗余、冲突、包含检查及策略查询功能，支持五元组快速查询以及针对策略名、源/目的区域、源/目的地址、服务、对象、未命中时间等条件进行细粒度查询；</w:t>
            </w:r>
          </w:p>
        </w:tc>
      </w:tr>
      <w:tr w:rsidR="00D904DA" w:rsidRPr="00D904DA" w14:paraId="4017DA08" w14:textId="77777777" w:rsidTr="00F26CA9">
        <w:trPr>
          <w:trHeight w:val="900"/>
        </w:trPr>
        <w:tc>
          <w:tcPr>
            <w:tcW w:w="625" w:type="dxa"/>
            <w:vMerge/>
            <w:vAlign w:val="center"/>
          </w:tcPr>
          <w:p w14:paraId="01A91FCB" w14:textId="77777777" w:rsidR="00D904DA" w:rsidRPr="00D904DA" w:rsidRDefault="00D904DA" w:rsidP="00D904DA">
            <w:pPr>
              <w:widowControl/>
              <w:jc w:val="left"/>
              <w:rPr>
                <w:rFonts w:ascii="等线" w:eastAsia="等线" w:hAnsi="等线" w:cs="宋体"/>
                <w:b/>
                <w:bCs/>
                <w:color w:val="000000"/>
                <w:kern w:val="0"/>
                <w:szCs w:val="21"/>
              </w:rPr>
            </w:pPr>
          </w:p>
        </w:tc>
        <w:tc>
          <w:tcPr>
            <w:tcW w:w="2021" w:type="dxa"/>
            <w:shd w:val="clear" w:color="auto" w:fill="auto"/>
            <w:vAlign w:val="center"/>
          </w:tcPr>
          <w:p w14:paraId="5035691D"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应用控制</w:t>
            </w:r>
          </w:p>
        </w:tc>
        <w:tc>
          <w:tcPr>
            <w:tcW w:w="5650" w:type="dxa"/>
            <w:shd w:val="clear" w:color="auto" w:fill="auto"/>
            <w:vAlign w:val="center"/>
          </w:tcPr>
          <w:p w14:paraId="2C0E6A7C"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内置P2P应用（提供P2P流量识别技术相关的专利证明）、加密应用（提供截图与加密流量识别相关的专利证明）、数据库应用、工控物联网协议等应用特征库（提供截图）；支持应用特征库在线或本地更新，支持自定义应用特征</w:t>
            </w:r>
          </w:p>
        </w:tc>
      </w:tr>
      <w:tr w:rsidR="00D904DA" w:rsidRPr="00D904DA" w14:paraId="060AB57B" w14:textId="77777777" w:rsidTr="00F26CA9">
        <w:trPr>
          <w:trHeight w:val="600"/>
        </w:trPr>
        <w:tc>
          <w:tcPr>
            <w:tcW w:w="625" w:type="dxa"/>
            <w:vMerge/>
            <w:vAlign w:val="center"/>
          </w:tcPr>
          <w:p w14:paraId="6E144D94" w14:textId="77777777" w:rsidR="00D904DA" w:rsidRPr="00D904DA" w:rsidRDefault="00D904DA" w:rsidP="00D904DA">
            <w:pPr>
              <w:widowControl/>
              <w:jc w:val="left"/>
              <w:rPr>
                <w:rFonts w:ascii="等线" w:eastAsia="等线" w:hAnsi="等线" w:cs="宋体"/>
                <w:b/>
                <w:bCs/>
                <w:color w:val="000000"/>
                <w:kern w:val="0"/>
                <w:szCs w:val="21"/>
              </w:rPr>
            </w:pPr>
          </w:p>
        </w:tc>
        <w:tc>
          <w:tcPr>
            <w:tcW w:w="2021" w:type="dxa"/>
            <w:shd w:val="clear" w:color="auto" w:fill="auto"/>
            <w:vAlign w:val="center"/>
          </w:tcPr>
          <w:p w14:paraId="1BF11D74"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URL分类过滤</w:t>
            </w:r>
          </w:p>
        </w:tc>
        <w:tc>
          <w:tcPr>
            <w:tcW w:w="5650" w:type="dxa"/>
            <w:shd w:val="clear" w:color="auto" w:fill="auto"/>
            <w:vAlign w:val="center"/>
          </w:tcPr>
          <w:p w14:paraId="0C03BA32"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支持超过80类、1000万的URL地址分类库，可针对网站类别实施管控，杜绝非法、违规网站的访问行为；</w:t>
            </w:r>
          </w:p>
        </w:tc>
      </w:tr>
      <w:tr w:rsidR="00D904DA" w:rsidRPr="00D904DA" w14:paraId="259602DA" w14:textId="77777777" w:rsidTr="00F26CA9">
        <w:trPr>
          <w:trHeight w:val="900"/>
        </w:trPr>
        <w:tc>
          <w:tcPr>
            <w:tcW w:w="625" w:type="dxa"/>
            <w:vMerge/>
            <w:vAlign w:val="center"/>
          </w:tcPr>
          <w:p w14:paraId="63E0F4B1" w14:textId="77777777" w:rsidR="00D904DA" w:rsidRPr="00D904DA" w:rsidRDefault="00D904DA" w:rsidP="00D904DA">
            <w:pPr>
              <w:widowControl/>
              <w:jc w:val="left"/>
              <w:rPr>
                <w:rFonts w:ascii="等线" w:eastAsia="等线" w:hAnsi="等线" w:cs="宋体"/>
                <w:b/>
                <w:bCs/>
                <w:color w:val="000000"/>
                <w:kern w:val="0"/>
                <w:szCs w:val="21"/>
              </w:rPr>
            </w:pPr>
          </w:p>
        </w:tc>
        <w:tc>
          <w:tcPr>
            <w:tcW w:w="2021" w:type="dxa"/>
            <w:shd w:val="clear" w:color="auto" w:fill="auto"/>
            <w:vAlign w:val="center"/>
          </w:tcPr>
          <w:p w14:paraId="48180F4E"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文件过滤</w:t>
            </w:r>
          </w:p>
        </w:tc>
        <w:tc>
          <w:tcPr>
            <w:tcW w:w="5650" w:type="dxa"/>
            <w:shd w:val="clear" w:color="auto" w:fill="auto"/>
            <w:vAlign w:val="center"/>
          </w:tcPr>
          <w:p w14:paraId="5E0FF77B"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内置文件过滤引擎，支持HTTP/FTP/SMTP/POP3等标准协议进行检测，识别可执行文件、office文件、视频文件、图片文件、帮助文件、压缩文件、数据文件等超过50种文档类型的文件过滤</w:t>
            </w:r>
          </w:p>
        </w:tc>
      </w:tr>
      <w:tr w:rsidR="00D904DA" w:rsidRPr="00D904DA" w14:paraId="335086DA" w14:textId="77777777" w:rsidTr="00F26CA9">
        <w:trPr>
          <w:trHeight w:val="900"/>
        </w:trPr>
        <w:tc>
          <w:tcPr>
            <w:tcW w:w="625" w:type="dxa"/>
            <w:vMerge/>
            <w:vAlign w:val="center"/>
          </w:tcPr>
          <w:p w14:paraId="06F81E85" w14:textId="77777777" w:rsidR="00D904DA" w:rsidRPr="00D904DA" w:rsidRDefault="00D904DA" w:rsidP="00D904DA">
            <w:pPr>
              <w:widowControl/>
              <w:jc w:val="left"/>
              <w:rPr>
                <w:rFonts w:ascii="等线" w:eastAsia="等线" w:hAnsi="等线" w:cs="宋体"/>
                <w:b/>
                <w:bCs/>
                <w:color w:val="000000"/>
                <w:kern w:val="0"/>
                <w:szCs w:val="21"/>
              </w:rPr>
            </w:pPr>
          </w:p>
        </w:tc>
        <w:tc>
          <w:tcPr>
            <w:tcW w:w="2021" w:type="dxa"/>
            <w:shd w:val="clear" w:color="auto" w:fill="auto"/>
            <w:vAlign w:val="center"/>
          </w:tcPr>
          <w:p w14:paraId="77B78611"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内容过滤</w:t>
            </w:r>
          </w:p>
        </w:tc>
        <w:tc>
          <w:tcPr>
            <w:tcW w:w="5650" w:type="dxa"/>
            <w:shd w:val="clear" w:color="auto" w:fill="auto"/>
            <w:vAlign w:val="center"/>
          </w:tcPr>
          <w:p w14:paraId="569F2B64"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 xml:space="preserve">内置内容过滤功能，可对FTP上传文件、下载文件、删除文件、重命名文件、创建目录、删除目录、列出目录等信令以及邮件发件人、收件人、主题、内容、附件等进行过滤； </w:t>
            </w:r>
          </w:p>
        </w:tc>
      </w:tr>
      <w:tr w:rsidR="00D904DA" w:rsidRPr="00D904DA" w14:paraId="434ECEE3" w14:textId="77777777" w:rsidTr="00F26CA9">
        <w:trPr>
          <w:trHeight w:val="900"/>
        </w:trPr>
        <w:tc>
          <w:tcPr>
            <w:tcW w:w="625" w:type="dxa"/>
            <w:vMerge/>
            <w:vAlign w:val="center"/>
          </w:tcPr>
          <w:p w14:paraId="335225C6" w14:textId="77777777" w:rsidR="00D904DA" w:rsidRPr="00D904DA" w:rsidRDefault="00D904DA" w:rsidP="00D904DA">
            <w:pPr>
              <w:widowControl/>
              <w:jc w:val="left"/>
              <w:rPr>
                <w:rFonts w:ascii="等线" w:eastAsia="等线" w:hAnsi="等线" w:cs="宋体"/>
                <w:b/>
                <w:bCs/>
                <w:color w:val="000000"/>
                <w:kern w:val="0"/>
                <w:szCs w:val="21"/>
              </w:rPr>
            </w:pPr>
          </w:p>
        </w:tc>
        <w:tc>
          <w:tcPr>
            <w:tcW w:w="2021" w:type="dxa"/>
            <w:shd w:val="clear" w:color="auto" w:fill="auto"/>
            <w:vAlign w:val="center"/>
          </w:tcPr>
          <w:p w14:paraId="717FE8D4"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黑名单</w:t>
            </w:r>
          </w:p>
        </w:tc>
        <w:tc>
          <w:tcPr>
            <w:tcW w:w="5650" w:type="dxa"/>
            <w:shd w:val="clear" w:color="auto" w:fill="auto"/>
            <w:vAlign w:val="center"/>
          </w:tcPr>
          <w:p w14:paraId="53140D4B"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 xml:space="preserve">支持将五元组、源MAC、地址范围、应用、用户等加入静态黑名单，可与URL过滤、病毒过滤、防代理功能进行联动实现动态黑名单封锁，支持静态和动态黑名单命中统计和监控； </w:t>
            </w:r>
          </w:p>
        </w:tc>
      </w:tr>
      <w:tr w:rsidR="00D904DA" w:rsidRPr="00D904DA" w14:paraId="7D1794C0" w14:textId="77777777" w:rsidTr="00F26CA9">
        <w:trPr>
          <w:trHeight w:val="300"/>
        </w:trPr>
        <w:tc>
          <w:tcPr>
            <w:tcW w:w="625" w:type="dxa"/>
            <w:vMerge/>
            <w:vAlign w:val="center"/>
          </w:tcPr>
          <w:p w14:paraId="4163AFBC" w14:textId="77777777" w:rsidR="00D904DA" w:rsidRPr="00D904DA" w:rsidRDefault="00D904DA" w:rsidP="00D904DA">
            <w:pPr>
              <w:widowControl/>
              <w:jc w:val="left"/>
              <w:rPr>
                <w:rFonts w:ascii="等线" w:eastAsia="等线" w:hAnsi="等线" w:cs="宋体"/>
                <w:b/>
                <w:bCs/>
                <w:color w:val="000000"/>
                <w:kern w:val="0"/>
                <w:szCs w:val="21"/>
              </w:rPr>
            </w:pPr>
          </w:p>
        </w:tc>
        <w:tc>
          <w:tcPr>
            <w:tcW w:w="2021" w:type="dxa"/>
            <w:shd w:val="clear" w:color="auto" w:fill="auto"/>
            <w:vAlign w:val="center"/>
          </w:tcPr>
          <w:p w14:paraId="28598DE6"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防代理</w:t>
            </w:r>
          </w:p>
        </w:tc>
        <w:tc>
          <w:tcPr>
            <w:tcW w:w="5650" w:type="dxa"/>
            <w:shd w:val="clear" w:color="auto" w:fill="auto"/>
            <w:vAlign w:val="center"/>
          </w:tcPr>
          <w:p w14:paraId="0EA578CA"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 xml:space="preserve">内置防代理功能，阻断网络用户通过代理主机进行攻击、共享上网等行为； </w:t>
            </w:r>
          </w:p>
        </w:tc>
      </w:tr>
      <w:tr w:rsidR="00D904DA" w:rsidRPr="00D904DA" w14:paraId="1A92A947" w14:textId="77777777" w:rsidTr="00F26CA9">
        <w:trPr>
          <w:trHeight w:val="600"/>
        </w:trPr>
        <w:tc>
          <w:tcPr>
            <w:tcW w:w="625" w:type="dxa"/>
            <w:vMerge/>
            <w:vAlign w:val="center"/>
          </w:tcPr>
          <w:p w14:paraId="0CB292DF" w14:textId="77777777" w:rsidR="00D904DA" w:rsidRPr="00D904DA" w:rsidRDefault="00D904DA" w:rsidP="00D904DA">
            <w:pPr>
              <w:widowControl/>
              <w:jc w:val="left"/>
              <w:rPr>
                <w:rFonts w:ascii="等线" w:eastAsia="等线" w:hAnsi="等线" w:cs="宋体"/>
                <w:b/>
                <w:bCs/>
                <w:color w:val="000000"/>
                <w:kern w:val="0"/>
                <w:szCs w:val="21"/>
              </w:rPr>
            </w:pPr>
          </w:p>
        </w:tc>
        <w:tc>
          <w:tcPr>
            <w:tcW w:w="2021" w:type="dxa"/>
            <w:shd w:val="clear" w:color="auto" w:fill="auto"/>
            <w:vAlign w:val="center"/>
          </w:tcPr>
          <w:p w14:paraId="39B93813"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连接控制</w:t>
            </w:r>
          </w:p>
        </w:tc>
        <w:tc>
          <w:tcPr>
            <w:tcW w:w="5650" w:type="dxa"/>
            <w:shd w:val="clear" w:color="auto" w:fill="auto"/>
            <w:vAlign w:val="center"/>
          </w:tcPr>
          <w:p w14:paraId="11A8FA2F"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 xml:space="preserve">支持连接控制和监控，可对源/目的地理对象、应用制定连接限制策略，可展示被拦截的IP、地址对象、应用的限制条件、被拒次数、最近被拒时间等信息； </w:t>
            </w:r>
          </w:p>
        </w:tc>
      </w:tr>
      <w:tr w:rsidR="00D904DA" w:rsidRPr="00D904DA" w14:paraId="659AAC94" w14:textId="77777777" w:rsidTr="00F26CA9">
        <w:trPr>
          <w:trHeight w:val="600"/>
        </w:trPr>
        <w:tc>
          <w:tcPr>
            <w:tcW w:w="625" w:type="dxa"/>
            <w:vMerge w:val="restart"/>
            <w:shd w:val="clear" w:color="auto" w:fill="auto"/>
            <w:vAlign w:val="center"/>
          </w:tcPr>
          <w:p w14:paraId="0774D839" w14:textId="77777777" w:rsidR="00D904DA" w:rsidRPr="00D904DA" w:rsidRDefault="00D904DA" w:rsidP="00D904DA">
            <w:pPr>
              <w:widowControl/>
              <w:jc w:val="center"/>
              <w:rPr>
                <w:rFonts w:ascii="等线" w:eastAsia="等线" w:hAnsi="等线" w:cs="宋体"/>
                <w:b/>
                <w:bCs/>
                <w:color w:val="000000"/>
                <w:kern w:val="0"/>
                <w:szCs w:val="21"/>
              </w:rPr>
            </w:pPr>
            <w:r w:rsidRPr="00D904DA">
              <w:rPr>
                <w:rFonts w:ascii="等线" w:eastAsia="等线" w:hAnsi="等线" w:cs="宋体" w:hint="eastAsia"/>
                <w:b/>
                <w:bCs/>
                <w:color w:val="000000"/>
                <w:kern w:val="0"/>
                <w:szCs w:val="21"/>
              </w:rPr>
              <w:t>安全防护</w:t>
            </w:r>
          </w:p>
        </w:tc>
        <w:tc>
          <w:tcPr>
            <w:tcW w:w="2021" w:type="dxa"/>
            <w:vMerge w:val="restart"/>
            <w:shd w:val="clear" w:color="auto" w:fill="auto"/>
            <w:vAlign w:val="center"/>
          </w:tcPr>
          <w:p w14:paraId="2897A480"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入侵防御</w:t>
            </w:r>
          </w:p>
        </w:tc>
        <w:tc>
          <w:tcPr>
            <w:tcW w:w="5650" w:type="dxa"/>
            <w:shd w:val="clear" w:color="auto" w:fill="auto"/>
            <w:vAlign w:val="center"/>
          </w:tcPr>
          <w:p w14:paraId="5C8E9944"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 xml:space="preserve">支持独立的入侵防护规则特征库，规则库支持根据攻击类型、风险等级、流行程度、操作系统等进行分类，特征总数在5000条以上；能对常见漏洞进行安全防护， </w:t>
            </w:r>
          </w:p>
        </w:tc>
      </w:tr>
      <w:tr w:rsidR="00D904DA" w:rsidRPr="00D904DA" w14:paraId="09F6BE55" w14:textId="77777777" w:rsidTr="00F26CA9">
        <w:trPr>
          <w:trHeight w:val="600"/>
        </w:trPr>
        <w:tc>
          <w:tcPr>
            <w:tcW w:w="625" w:type="dxa"/>
            <w:vMerge/>
            <w:vAlign w:val="center"/>
          </w:tcPr>
          <w:p w14:paraId="79DB92A9" w14:textId="77777777" w:rsidR="00D904DA" w:rsidRPr="00D904DA" w:rsidRDefault="00D904DA" w:rsidP="00D904DA">
            <w:pPr>
              <w:widowControl/>
              <w:jc w:val="left"/>
              <w:rPr>
                <w:rFonts w:ascii="等线" w:eastAsia="等线" w:hAnsi="等线" w:cs="宋体"/>
                <w:b/>
                <w:bCs/>
                <w:color w:val="000000"/>
                <w:kern w:val="0"/>
                <w:szCs w:val="21"/>
              </w:rPr>
            </w:pPr>
          </w:p>
        </w:tc>
        <w:tc>
          <w:tcPr>
            <w:tcW w:w="2021" w:type="dxa"/>
            <w:vMerge/>
            <w:vAlign w:val="center"/>
          </w:tcPr>
          <w:p w14:paraId="779668FC" w14:textId="77777777" w:rsidR="00D904DA" w:rsidRPr="00D904DA" w:rsidRDefault="00D904DA" w:rsidP="00D904DA">
            <w:pPr>
              <w:widowControl/>
              <w:jc w:val="left"/>
              <w:rPr>
                <w:rFonts w:ascii="宋体" w:eastAsia="宋体" w:hAnsi="宋体" w:cs="宋体"/>
                <w:color w:val="000000"/>
                <w:kern w:val="0"/>
                <w:szCs w:val="21"/>
              </w:rPr>
            </w:pPr>
          </w:p>
        </w:tc>
        <w:tc>
          <w:tcPr>
            <w:tcW w:w="5650" w:type="dxa"/>
            <w:shd w:val="clear" w:color="auto" w:fill="auto"/>
            <w:vAlign w:val="center"/>
          </w:tcPr>
          <w:p w14:paraId="604674AB"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 xml:space="preserve">入侵防护动作包括告警、阻断、记录攻击报文，支持针对地址、应用设置入侵防御白名单，支持攻击规则搜索以及自定义，可对自定义规则导入导出； </w:t>
            </w:r>
          </w:p>
        </w:tc>
      </w:tr>
      <w:tr w:rsidR="00D904DA" w:rsidRPr="00D904DA" w14:paraId="7564ADF0" w14:textId="77777777" w:rsidTr="00F26CA9">
        <w:trPr>
          <w:trHeight w:val="600"/>
        </w:trPr>
        <w:tc>
          <w:tcPr>
            <w:tcW w:w="625" w:type="dxa"/>
            <w:vMerge/>
            <w:vAlign w:val="center"/>
          </w:tcPr>
          <w:p w14:paraId="59F0802B" w14:textId="77777777" w:rsidR="00D904DA" w:rsidRPr="00D904DA" w:rsidRDefault="00D904DA" w:rsidP="00D904DA">
            <w:pPr>
              <w:widowControl/>
              <w:jc w:val="left"/>
              <w:rPr>
                <w:rFonts w:ascii="等线" w:eastAsia="等线" w:hAnsi="等线" w:cs="宋体"/>
                <w:b/>
                <w:bCs/>
                <w:color w:val="000000"/>
                <w:kern w:val="0"/>
                <w:szCs w:val="21"/>
              </w:rPr>
            </w:pPr>
          </w:p>
        </w:tc>
        <w:tc>
          <w:tcPr>
            <w:tcW w:w="2021" w:type="dxa"/>
            <w:vMerge/>
            <w:vAlign w:val="center"/>
          </w:tcPr>
          <w:p w14:paraId="7A71E1C9" w14:textId="77777777" w:rsidR="00D904DA" w:rsidRPr="00D904DA" w:rsidRDefault="00D904DA" w:rsidP="00D904DA">
            <w:pPr>
              <w:widowControl/>
              <w:jc w:val="left"/>
              <w:rPr>
                <w:rFonts w:ascii="宋体" w:eastAsia="宋体" w:hAnsi="宋体" w:cs="宋体"/>
                <w:color w:val="000000"/>
                <w:kern w:val="0"/>
                <w:szCs w:val="21"/>
              </w:rPr>
            </w:pPr>
          </w:p>
        </w:tc>
        <w:tc>
          <w:tcPr>
            <w:tcW w:w="5650" w:type="dxa"/>
            <w:shd w:val="clear" w:color="auto" w:fill="auto"/>
            <w:vAlign w:val="center"/>
          </w:tcPr>
          <w:p w14:paraId="7DEFD8FF"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▲厂商需具备强大的漏洞和攻防研究能力，为CNNVD一级支撑单位（提供</w:t>
            </w:r>
            <w:proofErr w:type="gramStart"/>
            <w:r w:rsidRPr="00D904DA">
              <w:rPr>
                <w:rFonts w:ascii="宋体" w:eastAsia="宋体" w:hAnsi="宋体" w:cs="宋体" w:hint="eastAsia"/>
                <w:color w:val="000000"/>
                <w:kern w:val="0"/>
                <w:szCs w:val="21"/>
              </w:rPr>
              <w:t>官网证明</w:t>
            </w:r>
            <w:proofErr w:type="gramEnd"/>
            <w:r w:rsidRPr="00D904DA">
              <w:rPr>
                <w:rFonts w:ascii="宋体" w:eastAsia="宋体" w:hAnsi="宋体" w:cs="宋体" w:hint="eastAsia"/>
                <w:color w:val="000000"/>
                <w:kern w:val="0"/>
                <w:szCs w:val="21"/>
              </w:rPr>
              <w:t>材料），能够确保每周至少更新1次攻击特征库；</w:t>
            </w:r>
          </w:p>
        </w:tc>
      </w:tr>
      <w:tr w:rsidR="00D904DA" w:rsidRPr="00D904DA" w14:paraId="0A482EE5" w14:textId="77777777" w:rsidTr="00F26CA9">
        <w:trPr>
          <w:trHeight w:val="900"/>
        </w:trPr>
        <w:tc>
          <w:tcPr>
            <w:tcW w:w="625" w:type="dxa"/>
            <w:vMerge/>
            <w:vAlign w:val="center"/>
          </w:tcPr>
          <w:p w14:paraId="3271C168" w14:textId="77777777" w:rsidR="00D904DA" w:rsidRPr="00D904DA" w:rsidRDefault="00D904DA" w:rsidP="00D904DA">
            <w:pPr>
              <w:widowControl/>
              <w:jc w:val="left"/>
              <w:rPr>
                <w:rFonts w:ascii="等线" w:eastAsia="等线" w:hAnsi="等线" w:cs="宋体"/>
                <w:b/>
                <w:bCs/>
                <w:color w:val="000000"/>
                <w:kern w:val="0"/>
                <w:szCs w:val="21"/>
              </w:rPr>
            </w:pPr>
          </w:p>
        </w:tc>
        <w:tc>
          <w:tcPr>
            <w:tcW w:w="2021" w:type="dxa"/>
            <w:shd w:val="clear" w:color="auto" w:fill="auto"/>
            <w:vAlign w:val="center"/>
          </w:tcPr>
          <w:p w14:paraId="511577F0"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病毒防御</w:t>
            </w:r>
          </w:p>
        </w:tc>
        <w:tc>
          <w:tcPr>
            <w:tcW w:w="5650" w:type="dxa"/>
            <w:shd w:val="clear" w:color="auto" w:fill="auto"/>
            <w:vAlign w:val="center"/>
          </w:tcPr>
          <w:p w14:paraId="3FA72521"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▲支持对HTTP/SMTP/POP3/FTP/IM等协议进行病毒防御；支持至少2种专业反病毒厂商的病毒特征库（提供至少2家专业防病毒厂商或研究机构的合作文件复印件），病毒特征</w:t>
            </w:r>
            <w:proofErr w:type="gramStart"/>
            <w:r w:rsidRPr="00D904DA">
              <w:rPr>
                <w:rFonts w:ascii="宋体" w:eastAsia="宋体" w:hAnsi="宋体" w:cs="宋体" w:hint="eastAsia"/>
                <w:color w:val="000000"/>
                <w:kern w:val="0"/>
                <w:szCs w:val="21"/>
              </w:rPr>
              <w:t>库规模</w:t>
            </w:r>
            <w:proofErr w:type="gramEnd"/>
            <w:r w:rsidRPr="00D904DA">
              <w:rPr>
                <w:rFonts w:ascii="宋体" w:eastAsia="宋体" w:hAnsi="宋体" w:cs="宋体" w:hint="eastAsia"/>
                <w:color w:val="000000"/>
                <w:kern w:val="0"/>
                <w:szCs w:val="21"/>
              </w:rPr>
              <w:t>超过400万</w:t>
            </w:r>
          </w:p>
        </w:tc>
      </w:tr>
      <w:tr w:rsidR="00D904DA" w:rsidRPr="00D904DA" w14:paraId="296AC925" w14:textId="77777777" w:rsidTr="00F26CA9">
        <w:trPr>
          <w:trHeight w:val="600"/>
        </w:trPr>
        <w:tc>
          <w:tcPr>
            <w:tcW w:w="625" w:type="dxa"/>
            <w:vMerge/>
            <w:vAlign w:val="center"/>
          </w:tcPr>
          <w:p w14:paraId="0E3BBABF" w14:textId="77777777" w:rsidR="00D904DA" w:rsidRPr="00D904DA" w:rsidRDefault="00D904DA" w:rsidP="00D904DA">
            <w:pPr>
              <w:widowControl/>
              <w:jc w:val="left"/>
              <w:rPr>
                <w:rFonts w:ascii="等线" w:eastAsia="等线" w:hAnsi="等线" w:cs="宋体"/>
                <w:b/>
                <w:bCs/>
                <w:color w:val="000000"/>
                <w:kern w:val="0"/>
                <w:szCs w:val="21"/>
              </w:rPr>
            </w:pPr>
          </w:p>
        </w:tc>
        <w:tc>
          <w:tcPr>
            <w:tcW w:w="2021" w:type="dxa"/>
            <w:shd w:val="clear" w:color="auto" w:fill="auto"/>
            <w:vAlign w:val="center"/>
          </w:tcPr>
          <w:p w14:paraId="2477E3AA"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WEB攻击防护</w:t>
            </w:r>
          </w:p>
        </w:tc>
        <w:tc>
          <w:tcPr>
            <w:tcW w:w="5650" w:type="dxa"/>
            <w:shd w:val="clear" w:color="auto" w:fill="auto"/>
            <w:vAlign w:val="center"/>
          </w:tcPr>
          <w:p w14:paraId="2665C607"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 xml:space="preserve">支持独立的WAF防护模块，WAF防护特征总数在1000条以上，支持针对地址、应用设置WAF白名单，支持攻击规则搜索以及自定义； </w:t>
            </w:r>
          </w:p>
        </w:tc>
      </w:tr>
      <w:tr w:rsidR="00D904DA" w:rsidRPr="00D904DA" w14:paraId="7700FAE4" w14:textId="77777777" w:rsidTr="00F26CA9">
        <w:trPr>
          <w:trHeight w:val="300"/>
        </w:trPr>
        <w:tc>
          <w:tcPr>
            <w:tcW w:w="625" w:type="dxa"/>
            <w:vMerge/>
            <w:vAlign w:val="center"/>
          </w:tcPr>
          <w:p w14:paraId="00B358AD" w14:textId="77777777" w:rsidR="00D904DA" w:rsidRPr="00D904DA" w:rsidRDefault="00D904DA" w:rsidP="00D904DA">
            <w:pPr>
              <w:widowControl/>
              <w:jc w:val="left"/>
              <w:rPr>
                <w:rFonts w:ascii="等线" w:eastAsia="等线" w:hAnsi="等线" w:cs="宋体"/>
                <w:b/>
                <w:bCs/>
                <w:color w:val="000000"/>
                <w:kern w:val="0"/>
                <w:szCs w:val="21"/>
              </w:rPr>
            </w:pPr>
          </w:p>
        </w:tc>
        <w:tc>
          <w:tcPr>
            <w:tcW w:w="2021" w:type="dxa"/>
            <w:shd w:val="clear" w:color="auto" w:fill="auto"/>
            <w:vAlign w:val="center"/>
          </w:tcPr>
          <w:p w14:paraId="7B5D9C37"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未知威胁</w:t>
            </w:r>
          </w:p>
        </w:tc>
        <w:tc>
          <w:tcPr>
            <w:tcW w:w="5650" w:type="dxa"/>
            <w:shd w:val="clear" w:color="auto" w:fill="auto"/>
            <w:vAlign w:val="center"/>
          </w:tcPr>
          <w:p w14:paraId="513EF31A"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 xml:space="preserve">支持行为分析，及时发现异常行为并告警，同时能够与APT进行联动，实现协同防御； </w:t>
            </w:r>
          </w:p>
        </w:tc>
      </w:tr>
      <w:tr w:rsidR="00D904DA" w:rsidRPr="00D904DA" w14:paraId="6461A2DC" w14:textId="77777777" w:rsidTr="00F26CA9">
        <w:trPr>
          <w:trHeight w:val="300"/>
        </w:trPr>
        <w:tc>
          <w:tcPr>
            <w:tcW w:w="625" w:type="dxa"/>
            <w:vMerge/>
            <w:vAlign w:val="center"/>
          </w:tcPr>
          <w:p w14:paraId="7BA603D8" w14:textId="77777777" w:rsidR="00D904DA" w:rsidRPr="00D904DA" w:rsidRDefault="00D904DA" w:rsidP="00D904DA">
            <w:pPr>
              <w:widowControl/>
              <w:jc w:val="left"/>
              <w:rPr>
                <w:rFonts w:ascii="等线" w:eastAsia="等线" w:hAnsi="等线" w:cs="宋体"/>
                <w:b/>
                <w:bCs/>
                <w:color w:val="000000"/>
                <w:kern w:val="0"/>
                <w:szCs w:val="21"/>
              </w:rPr>
            </w:pPr>
          </w:p>
        </w:tc>
        <w:tc>
          <w:tcPr>
            <w:tcW w:w="2021" w:type="dxa"/>
            <w:vMerge w:val="restart"/>
            <w:shd w:val="clear" w:color="auto" w:fill="auto"/>
            <w:vAlign w:val="center"/>
          </w:tcPr>
          <w:p w14:paraId="2AEE81F6"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DDOS防御</w:t>
            </w:r>
          </w:p>
        </w:tc>
        <w:tc>
          <w:tcPr>
            <w:tcW w:w="5650" w:type="dxa"/>
            <w:shd w:val="clear" w:color="auto" w:fill="auto"/>
            <w:vAlign w:val="center"/>
          </w:tcPr>
          <w:p w14:paraId="1AFC8406"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支持针对IP、ICMP、TCP、UDP、DNS、HTTP、NTP等协议进行DDOS防护；</w:t>
            </w:r>
          </w:p>
        </w:tc>
      </w:tr>
      <w:tr w:rsidR="00D904DA" w:rsidRPr="00D904DA" w14:paraId="70C5A247" w14:textId="77777777" w:rsidTr="00F26CA9">
        <w:trPr>
          <w:trHeight w:val="600"/>
        </w:trPr>
        <w:tc>
          <w:tcPr>
            <w:tcW w:w="625" w:type="dxa"/>
            <w:vMerge/>
            <w:vAlign w:val="center"/>
          </w:tcPr>
          <w:p w14:paraId="10B1B31B" w14:textId="77777777" w:rsidR="00D904DA" w:rsidRPr="00D904DA" w:rsidRDefault="00D904DA" w:rsidP="00D904DA">
            <w:pPr>
              <w:widowControl/>
              <w:jc w:val="left"/>
              <w:rPr>
                <w:rFonts w:ascii="等线" w:eastAsia="等线" w:hAnsi="等线" w:cs="宋体"/>
                <w:b/>
                <w:bCs/>
                <w:color w:val="000000"/>
                <w:kern w:val="0"/>
                <w:szCs w:val="21"/>
              </w:rPr>
            </w:pPr>
          </w:p>
        </w:tc>
        <w:tc>
          <w:tcPr>
            <w:tcW w:w="2021" w:type="dxa"/>
            <w:vMerge/>
            <w:vAlign w:val="center"/>
          </w:tcPr>
          <w:p w14:paraId="0C30DCD7" w14:textId="77777777" w:rsidR="00D904DA" w:rsidRPr="00D904DA" w:rsidRDefault="00D904DA" w:rsidP="00D904DA">
            <w:pPr>
              <w:widowControl/>
              <w:jc w:val="left"/>
              <w:rPr>
                <w:rFonts w:ascii="宋体" w:eastAsia="宋体" w:hAnsi="宋体" w:cs="宋体"/>
                <w:color w:val="000000"/>
                <w:kern w:val="0"/>
                <w:szCs w:val="21"/>
              </w:rPr>
            </w:pPr>
          </w:p>
        </w:tc>
        <w:tc>
          <w:tcPr>
            <w:tcW w:w="5650" w:type="dxa"/>
            <w:shd w:val="clear" w:color="auto" w:fill="auto"/>
            <w:vAlign w:val="center"/>
          </w:tcPr>
          <w:p w14:paraId="4994E944"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 xml:space="preserve">支持基于UDP协议的检测清洗，包括对源、目的限速，对UDP最大及最小报文限制；支持UDP关联认证，对源地址进行合法性认证； </w:t>
            </w:r>
          </w:p>
        </w:tc>
      </w:tr>
      <w:tr w:rsidR="00D904DA" w:rsidRPr="00D904DA" w14:paraId="534B0DC2" w14:textId="77777777" w:rsidTr="00F26CA9">
        <w:trPr>
          <w:trHeight w:val="600"/>
        </w:trPr>
        <w:tc>
          <w:tcPr>
            <w:tcW w:w="625" w:type="dxa"/>
            <w:vMerge/>
            <w:vAlign w:val="center"/>
          </w:tcPr>
          <w:p w14:paraId="68EF700E" w14:textId="77777777" w:rsidR="00D904DA" w:rsidRPr="00D904DA" w:rsidRDefault="00D904DA" w:rsidP="00D904DA">
            <w:pPr>
              <w:widowControl/>
              <w:jc w:val="left"/>
              <w:rPr>
                <w:rFonts w:ascii="等线" w:eastAsia="等线" w:hAnsi="等线" w:cs="宋体"/>
                <w:b/>
                <w:bCs/>
                <w:color w:val="000000"/>
                <w:kern w:val="0"/>
                <w:szCs w:val="21"/>
              </w:rPr>
            </w:pPr>
          </w:p>
        </w:tc>
        <w:tc>
          <w:tcPr>
            <w:tcW w:w="2021" w:type="dxa"/>
            <w:vMerge/>
            <w:vAlign w:val="center"/>
          </w:tcPr>
          <w:p w14:paraId="44AAC970" w14:textId="77777777" w:rsidR="00D904DA" w:rsidRPr="00D904DA" w:rsidRDefault="00D904DA" w:rsidP="00D904DA">
            <w:pPr>
              <w:widowControl/>
              <w:jc w:val="left"/>
              <w:rPr>
                <w:rFonts w:ascii="宋体" w:eastAsia="宋体" w:hAnsi="宋体" w:cs="宋体"/>
                <w:color w:val="000000"/>
                <w:kern w:val="0"/>
                <w:szCs w:val="21"/>
              </w:rPr>
            </w:pPr>
          </w:p>
        </w:tc>
        <w:tc>
          <w:tcPr>
            <w:tcW w:w="5650" w:type="dxa"/>
            <w:shd w:val="clear" w:color="auto" w:fill="auto"/>
            <w:vAlign w:val="center"/>
          </w:tcPr>
          <w:p w14:paraId="66FEAD4B"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 xml:space="preserve">支持DNS FLOOD防护，能对DNS QUERY FLOOD、DNS REPLY FLOOD、DNS投毒、DNS格式等攻击提供DNS REPLY源认证、源限速、目的限速、域名限速等综合防护手段； </w:t>
            </w:r>
          </w:p>
        </w:tc>
      </w:tr>
      <w:tr w:rsidR="00D904DA" w:rsidRPr="00D904DA" w14:paraId="25A85C49" w14:textId="77777777" w:rsidTr="00F26CA9">
        <w:trPr>
          <w:trHeight w:val="600"/>
        </w:trPr>
        <w:tc>
          <w:tcPr>
            <w:tcW w:w="625" w:type="dxa"/>
            <w:vMerge/>
            <w:vAlign w:val="center"/>
          </w:tcPr>
          <w:p w14:paraId="015B9A75" w14:textId="77777777" w:rsidR="00D904DA" w:rsidRPr="00D904DA" w:rsidRDefault="00D904DA" w:rsidP="00D904DA">
            <w:pPr>
              <w:widowControl/>
              <w:jc w:val="left"/>
              <w:rPr>
                <w:rFonts w:ascii="等线" w:eastAsia="等线" w:hAnsi="等线" w:cs="宋体"/>
                <w:b/>
                <w:bCs/>
                <w:color w:val="000000"/>
                <w:kern w:val="0"/>
                <w:szCs w:val="21"/>
              </w:rPr>
            </w:pPr>
          </w:p>
        </w:tc>
        <w:tc>
          <w:tcPr>
            <w:tcW w:w="2021" w:type="dxa"/>
            <w:vMerge/>
            <w:vAlign w:val="center"/>
          </w:tcPr>
          <w:p w14:paraId="324118DA" w14:textId="77777777" w:rsidR="00D904DA" w:rsidRPr="00D904DA" w:rsidRDefault="00D904DA" w:rsidP="00D904DA">
            <w:pPr>
              <w:widowControl/>
              <w:jc w:val="left"/>
              <w:rPr>
                <w:rFonts w:ascii="宋体" w:eastAsia="宋体" w:hAnsi="宋体" w:cs="宋体"/>
                <w:color w:val="000000"/>
                <w:kern w:val="0"/>
                <w:szCs w:val="21"/>
              </w:rPr>
            </w:pPr>
          </w:p>
        </w:tc>
        <w:tc>
          <w:tcPr>
            <w:tcW w:w="5650" w:type="dxa"/>
            <w:shd w:val="clear" w:color="auto" w:fill="auto"/>
            <w:vAlign w:val="center"/>
          </w:tcPr>
          <w:p w14:paraId="06632C55"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 xml:space="preserve">支持NTP流量检测清洗，能对NTP REQUEST FLOOD、NTP REPLY FLOOD等攻击进行检测并提供基于NTP请求限速、NTP响应限速、源认证、会话认证的防御策略； </w:t>
            </w:r>
          </w:p>
        </w:tc>
      </w:tr>
      <w:tr w:rsidR="00D904DA" w:rsidRPr="00D904DA" w14:paraId="558A5D47" w14:textId="77777777" w:rsidTr="00F26CA9">
        <w:trPr>
          <w:trHeight w:val="600"/>
        </w:trPr>
        <w:tc>
          <w:tcPr>
            <w:tcW w:w="625" w:type="dxa"/>
            <w:vMerge/>
            <w:vAlign w:val="center"/>
          </w:tcPr>
          <w:p w14:paraId="46E91C79" w14:textId="77777777" w:rsidR="00D904DA" w:rsidRPr="00D904DA" w:rsidRDefault="00D904DA" w:rsidP="00D904DA">
            <w:pPr>
              <w:widowControl/>
              <w:jc w:val="left"/>
              <w:rPr>
                <w:rFonts w:ascii="等线" w:eastAsia="等线" w:hAnsi="等线" w:cs="宋体"/>
                <w:b/>
                <w:bCs/>
                <w:color w:val="000000"/>
                <w:kern w:val="0"/>
                <w:szCs w:val="21"/>
              </w:rPr>
            </w:pPr>
          </w:p>
        </w:tc>
        <w:tc>
          <w:tcPr>
            <w:tcW w:w="2021" w:type="dxa"/>
            <w:shd w:val="clear" w:color="auto" w:fill="auto"/>
            <w:vAlign w:val="center"/>
          </w:tcPr>
          <w:p w14:paraId="77F615C6"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邮件安全</w:t>
            </w:r>
          </w:p>
        </w:tc>
        <w:tc>
          <w:tcPr>
            <w:tcW w:w="5650" w:type="dxa"/>
            <w:shd w:val="clear" w:color="auto" w:fill="auto"/>
            <w:vAlign w:val="center"/>
          </w:tcPr>
          <w:p w14:paraId="36AE3DEC"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 xml:space="preserve">内置邮件安全防护功能，可进行匿名发件人、收发件人同名、非标客户端、收/发件人频率、收/发件IP频率、邮件长度、附件名称、附件数量检测，支持黑、白名单检测； </w:t>
            </w:r>
          </w:p>
        </w:tc>
      </w:tr>
      <w:tr w:rsidR="00D904DA" w:rsidRPr="00D904DA" w14:paraId="2363477A" w14:textId="77777777" w:rsidTr="00F26CA9">
        <w:trPr>
          <w:trHeight w:val="600"/>
        </w:trPr>
        <w:tc>
          <w:tcPr>
            <w:tcW w:w="625" w:type="dxa"/>
            <w:vMerge w:val="restart"/>
            <w:shd w:val="clear" w:color="auto" w:fill="auto"/>
            <w:vAlign w:val="center"/>
          </w:tcPr>
          <w:p w14:paraId="38293EC4" w14:textId="77777777" w:rsidR="00D904DA" w:rsidRPr="00D904DA" w:rsidRDefault="00D904DA" w:rsidP="00D904DA">
            <w:pPr>
              <w:widowControl/>
              <w:jc w:val="center"/>
              <w:rPr>
                <w:rFonts w:ascii="等线" w:eastAsia="等线" w:hAnsi="等线" w:cs="宋体"/>
                <w:b/>
                <w:bCs/>
                <w:color w:val="000000"/>
                <w:kern w:val="0"/>
                <w:szCs w:val="21"/>
              </w:rPr>
            </w:pPr>
            <w:r w:rsidRPr="00D904DA">
              <w:rPr>
                <w:rFonts w:ascii="等线" w:eastAsia="等线" w:hAnsi="等线" w:cs="宋体" w:hint="eastAsia"/>
                <w:b/>
                <w:bCs/>
                <w:color w:val="000000"/>
                <w:kern w:val="0"/>
                <w:szCs w:val="21"/>
              </w:rPr>
              <w:t>安全接入</w:t>
            </w:r>
          </w:p>
        </w:tc>
        <w:tc>
          <w:tcPr>
            <w:tcW w:w="2021" w:type="dxa"/>
            <w:shd w:val="clear" w:color="auto" w:fill="auto"/>
            <w:vAlign w:val="center"/>
          </w:tcPr>
          <w:p w14:paraId="2159B41B"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IPSEC VPN</w:t>
            </w:r>
          </w:p>
        </w:tc>
        <w:tc>
          <w:tcPr>
            <w:tcW w:w="5650" w:type="dxa"/>
            <w:shd w:val="clear" w:color="auto" w:fill="auto"/>
            <w:vAlign w:val="center"/>
          </w:tcPr>
          <w:p w14:paraId="095F2D8E"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支持</w:t>
            </w:r>
            <w:proofErr w:type="spellStart"/>
            <w:r w:rsidRPr="00D904DA">
              <w:rPr>
                <w:rFonts w:ascii="宋体" w:eastAsia="宋体" w:hAnsi="宋体" w:cs="宋体" w:hint="eastAsia"/>
                <w:color w:val="000000"/>
                <w:kern w:val="0"/>
                <w:szCs w:val="21"/>
              </w:rPr>
              <w:t>IPSec</w:t>
            </w:r>
            <w:proofErr w:type="spellEnd"/>
            <w:r w:rsidRPr="00D904DA">
              <w:rPr>
                <w:rFonts w:ascii="宋体" w:eastAsia="宋体" w:hAnsi="宋体" w:cs="宋体" w:hint="eastAsia"/>
                <w:color w:val="000000"/>
                <w:kern w:val="0"/>
                <w:szCs w:val="21"/>
              </w:rPr>
              <w:t xml:space="preserve"> VPN功能，支持AES、DES、3DES、MD5、SHA-1等VPN加密、认证算法，支持对隧道内网络流量进行监控展示；</w:t>
            </w:r>
          </w:p>
        </w:tc>
      </w:tr>
      <w:tr w:rsidR="00D904DA" w:rsidRPr="00D904DA" w14:paraId="2BB109C5" w14:textId="77777777" w:rsidTr="00F26CA9">
        <w:trPr>
          <w:trHeight w:val="600"/>
        </w:trPr>
        <w:tc>
          <w:tcPr>
            <w:tcW w:w="625" w:type="dxa"/>
            <w:vMerge/>
            <w:vAlign w:val="center"/>
          </w:tcPr>
          <w:p w14:paraId="32B9D136" w14:textId="77777777" w:rsidR="00D904DA" w:rsidRPr="00D904DA" w:rsidRDefault="00D904DA" w:rsidP="00D904DA">
            <w:pPr>
              <w:widowControl/>
              <w:jc w:val="left"/>
              <w:rPr>
                <w:rFonts w:ascii="等线" w:eastAsia="等线" w:hAnsi="等线" w:cs="宋体"/>
                <w:b/>
                <w:bCs/>
                <w:color w:val="000000"/>
                <w:kern w:val="0"/>
                <w:szCs w:val="21"/>
              </w:rPr>
            </w:pPr>
          </w:p>
        </w:tc>
        <w:tc>
          <w:tcPr>
            <w:tcW w:w="2021" w:type="dxa"/>
            <w:shd w:val="clear" w:color="auto" w:fill="auto"/>
            <w:vAlign w:val="center"/>
          </w:tcPr>
          <w:p w14:paraId="1D9BDFCF"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SSL VPN</w:t>
            </w:r>
          </w:p>
        </w:tc>
        <w:tc>
          <w:tcPr>
            <w:tcW w:w="5650" w:type="dxa"/>
            <w:shd w:val="clear" w:color="auto" w:fill="auto"/>
            <w:vAlign w:val="center"/>
          </w:tcPr>
          <w:p w14:paraId="7FE5BDD8"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支持SSL VPN功能，满足远程用户安全接入内网，支持windows、Android、iOS等远程客户端接入；</w:t>
            </w:r>
          </w:p>
        </w:tc>
      </w:tr>
      <w:tr w:rsidR="00D904DA" w:rsidRPr="00D904DA" w14:paraId="2E55A4BB" w14:textId="77777777" w:rsidTr="00F26CA9">
        <w:trPr>
          <w:trHeight w:val="600"/>
        </w:trPr>
        <w:tc>
          <w:tcPr>
            <w:tcW w:w="625" w:type="dxa"/>
            <w:vMerge w:val="restart"/>
            <w:shd w:val="clear" w:color="auto" w:fill="auto"/>
            <w:vAlign w:val="center"/>
          </w:tcPr>
          <w:p w14:paraId="41D09F9C" w14:textId="77777777" w:rsidR="00D904DA" w:rsidRPr="00D904DA" w:rsidRDefault="00D904DA" w:rsidP="00D904DA">
            <w:pPr>
              <w:widowControl/>
              <w:jc w:val="center"/>
              <w:rPr>
                <w:rFonts w:ascii="等线" w:eastAsia="等线" w:hAnsi="等线" w:cs="宋体"/>
                <w:b/>
                <w:bCs/>
                <w:color w:val="000000"/>
                <w:kern w:val="0"/>
                <w:szCs w:val="21"/>
              </w:rPr>
            </w:pPr>
            <w:r w:rsidRPr="00D904DA">
              <w:rPr>
                <w:rFonts w:ascii="等线" w:eastAsia="等线" w:hAnsi="等线" w:cs="宋体" w:hint="eastAsia"/>
                <w:b/>
                <w:bCs/>
                <w:color w:val="000000"/>
                <w:kern w:val="0"/>
                <w:szCs w:val="21"/>
              </w:rPr>
              <w:t>系统管理</w:t>
            </w:r>
          </w:p>
        </w:tc>
        <w:tc>
          <w:tcPr>
            <w:tcW w:w="2021" w:type="dxa"/>
            <w:shd w:val="clear" w:color="auto" w:fill="auto"/>
            <w:vAlign w:val="center"/>
          </w:tcPr>
          <w:p w14:paraId="7B8803BA"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配置维护</w:t>
            </w:r>
          </w:p>
        </w:tc>
        <w:tc>
          <w:tcPr>
            <w:tcW w:w="5650" w:type="dxa"/>
            <w:shd w:val="clear" w:color="auto" w:fill="auto"/>
            <w:vAlign w:val="center"/>
          </w:tcPr>
          <w:p w14:paraId="2C03F187"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支持多个配置文件并存，配置文件备份能力不少于4个配置文件支持选择部分配置和全部配置导入导出；</w:t>
            </w:r>
          </w:p>
        </w:tc>
      </w:tr>
      <w:tr w:rsidR="00D904DA" w:rsidRPr="00D904DA" w14:paraId="417F5E61" w14:textId="77777777" w:rsidTr="00F26CA9">
        <w:trPr>
          <w:trHeight w:val="300"/>
        </w:trPr>
        <w:tc>
          <w:tcPr>
            <w:tcW w:w="625" w:type="dxa"/>
            <w:vMerge/>
            <w:vAlign w:val="center"/>
          </w:tcPr>
          <w:p w14:paraId="269D67DC" w14:textId="77777777" w:rsidR="00D904DA" w:rsidRPr="00D904DA" w:rsidRDefault="00D904DA" w:rsidP="00D904DA">
            <w:pPr>
              <w:widowControl/>
              <w:jc w:val="left"/>
              <w:rPr>
                <w:rFonts w:ascii="等线" w:eastAsia="等线" w:hAnsi="等线" w:cs="宋体"/>
                <w:b/>
                <w:bCs/>
                <w:color w:val="000000"/>
                <w:kern w:val="0"/>
                <w:szCs w:val="21"/>
              </w:rPr>
            </w:pPr>
          </w:p>
        </w:tc>
        <w:tc>
          <w:tcPr>
            <w:tcW w:w="2021" w:type="dxa"/>
            <w:shd w:val="clear" w:color="auto" w:fill="auto"/>
            <w:vAlign w:val="center"/>
          </w:tcPr>
          <w:p w14:paraId="7FA63929"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升级维护</w:t>
            </w:r>
          </w:p>
        </w:tc>
        <w:tc>
          <w:tcPr>
            <w:tcW w:w="5650" w:type="dxa"/>
            <w:shd w:val="clear" w:color="auto" w:fill="auto"/>
            <w:vAlign w:val="center"/>
          </w:tcPr>
          <w:p w14:paraId="26EBDCB9"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支持主、</w:t>
            </w:r>
            <w:proofErr w:type="gramStart"/>
            <w:r w:rsidRPr="00D904DA">
              <w:rPr>
                <w:rFonts w:ascii="宋体" w:eastAsia="宋体" w:hAnsi="宋体" w:cs="宋体" w:hint="eastAsia"/>
                <w:color w:val="000000"/>
                <w:kern w:val="0"/>
                <w:szCs w:val="21"/>
              </w:rPr>
              <w:t>备双系统</w:t>
            </w:r>
            <w:proofErr w:type="gramEnd"/>
            <w:r w:rsidRPr="00D904DA">
              <w:rPr>
                <w:rFonts w:ascii="宋体" w:eastAsia="宋体" w:hAnsi="宋体" w:cs="宋体" w:hint="eastAsia"/>
                <w:color w:val="000000"/>
                <w:kern w:val="0"/>
                <w:szCs w:val="21"/>
              </w:rPr>
              <w:t>以及多个系统版本文件并存，系统版本数量不少于5个</w:t>
            </w:r>
          </w:p>
        </w:tc>
      </w:tr>
      <w:tr w:rsidR="00D904DA" w:rsidRPr="00D904DA" w14:paraId="231A0E9D" w14:textId="77777777" w:rsidTr="00F26CA9">
        <w:trPr>
          <w:trHeight w:val="600"/>
        </w:trPr>
        <w:tc>
          <w:tcPr>
            <w:tcW w:w="625" w:type="dxa"/>
            <w:vMerge w:val="restart"/>
            <w:shd w:val="clear" w:color="auto" w:fill="auto"/>
            <w:vAlign w:val="center"/>
          </w:tcPr>
          <w:p w14:paraId="4E54796B" w14:textId="77777777" w:rsidR="00D904DA" w:rsidRPr="00D904DA" w:rsidRDefault="00D904DA" w:rsidP="00D904DA">
            <w:pPr>
              <w:widowControl/>
              <w:jc w:val="center"/>
              <w:rPr>
                <w:rFonts w:ascii="等线" w:eastAsia="等线" w:hAnsi="等线" w:cs="宋体"/>
                <w:b/>
                <w:bCs/>
                <w:color w:val="000000"/>
                <w:kern w:val="0"/>
                <w:szCs w:val="21"/>
              </w:rPr>
            </w:pPr>
            <w:r w:rsidRPr="00D904DA">
              <w:rPr>
                <w:rFonts w:ascii="等线" w:eastAsia="等线" w:hAnsi="等线" w:cs="宋体" w:hint="eastAsia"/>
                <w:b/>
                <w:bCs/>
                <w:color w:val="000000"/>
                <w:kern w:val="0"/>
                <w:szCs w:val="21"/>
              </w:rPr>
              <w:t>数据中心</w:t>
            </w:r>
          </w:p>
        </w:tc>
        <w:tc>
          <w:tcPr>
            <w:tcW w:w="2021" w:type="dxa"/>
            <w:vMerge w:val="restart"/>
            <w:shd w:val="clear" w:color="auto" w:fill="auto"/>
            <w:vAlign w:val="center"/>
          </w:tcPr>
          <w:p w14:paraId="19C2D0F8"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审计</w:t>
            </w:r>
          </w:p>
        </w:tc>
        <w:tc>
          <w:tcPr>
            <w:tcW w:w="5650" w:type="dxa"/>
            <w:shd w:val="clear" w:color="auto" w:fill="auto"/>
            <w:vAlign w:val="center"/>
          </w:tcPr>
          <w:p w14:paraId="61D77E6D"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 xml:space="preserve">支持独立审计策略，可对URL地址、网页标题、网页内容、邮件行为、邮件内容、FTP上传/下载行为及文件内容进行审计； </w:t>
            </w:r>
          </w:p>
        </w:tc>
      </w:tr>
      <w:tr w:rsidR="00D904DA" w:rsidRPr="00D904DA" w14:paraId="53606B1E" w14:textId="77777777" w:rsidTr="00F26CA9">
        <w:trPr>
          <w:trHeight w:val="600"/>
        </w:trPr>
        <w:tc>
          <w:tcPr>
            <w:tcW w:w="625" w:type="dxa"/>
            <w:vMerge/>
            <w:vAlign w:val="center"/>
          </w:tcPr>
          <w:p w14:paraId="39AF6FE8" w14:textId="77777777" w:rsidR="00D904DA" w:rsidRPr="00D904DA" w:rsidRDefault="00D904DA" w:rsidP="00D904DA">
            <w:pPr>
              <w:widowControl/>
              <w:jc w:val="left"/>
              <w:rPr>
                <w:rFonts w:ascii="等线" w:eastAsia="等线" w:hAnsi="等线" w:cs="宋体"/>
                <w:b/>
                <w:bCs/>
                <w:color w:val="000000"/>
                <w:kern w:val="0"/>
                <w:szCs w:val="21"/>
              </w:rPr>
            </w:pPr>
          </w:p>
        </w:tc>
        <w:tc>
          <w:tcPr>
            <w:tcW w:w="2021" w:type="dxa"/>
            <w:vMerge/>
            <w:vAlign w:val="center"/>
          </w:tcPr>
          <w:p w14:paraId="1A64ED14" w14:textId="77777777" w:rsidR="00D904DA" w:rsidRPr="00D904DA" w:rsidRDefault="00D904DA" w:rsidP="00D904DA">
            <w:pPr>
              <w:widowControl/>
              <w:jc w:val="left"/>
              <w:rPr>
                <w:rFonts w:ascii="宋体" w:eastAsia="宋体" w:hAnsi="宋体" w:cs="宋体"/>
                <w:color w:val="000000"/>
                <w:kern w:val="0"/>
                <w:szCs w:val="21"/>
              </w:rPr>
            </w:pPr>
          </w:p>
        </w:tc>
        <w:tc>
          <w:tcPr>
            <w:tcW w:w="5650" w:type="dxa"/>
            <w:shd w:val="clear" w:color="auto" w:fill="auto"/>
            <w:vAlign w:val="center"/>
          </w:tcPr>
          <w:p w14:paraId="2CE7CAEB"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 xml:space="preserve">提供完善的审计数据查询功能，可对用户访问网站、邮件收发、论坛微博、FTP、TELNET等上网行为以及用户上网流量时长等内容进行查询； </w:t>
            </w:r>
          </w:p>
        </w:tc>
      </w:tr>
      <w:tr w:rsidR="00D904DA" w:rsidRPr="00D904DA" w14:paraId="46523BEF" w14:textId="77777777" w:rsidTr="00F26CA9">
        <w:trPr>
          <w:trHeight w:val="600"/>
        </w:trPr>
        <w:tc>
          <w:tcPr>
            <w:tcW w:w="625" w:type="dxa"/>
            <w:vMerge/>
            <w:vAlign w:val="center"/>
          </w:tcPr>
          <w:p w14:paraId="34FA3E42" w14:textId="77777777" w:rsidR="00D904DA" w:rsidRPr="00D904DA" w:rsidRDefault="00D904DA" w:rsidP="00D904DA">
            <w:pPr>
              <w:widowControl/>
              <w:jc w:val="left"/>
              <w:rPr>
                <w:rFonts w:ascii="等线" w:eastAsia="等线" w:hAnsi="等线" w:cs="宋体"/>
                <w:b/>
                <w:bCs/>
                <w:color w:val="000000"/>
                <w:kern w:val="0"/>
                <w:szCs w:val="21"/>
              </w:rPr>
            </w:pPr>
          </w:p>
        </w:tc>
        <w:tc>
          <w:tcPr>
            <w:tcW w:w="2021" w:type="dxa"/>
            <w:shd w:val="clear" w:color="auto" w:fill="auto"/>
            <w:vAlign w:val="center"/>
          </w:tcPr>
          <w:p w14:paraId="7F333414"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日志</w:t>
            </w:r>
          </w:p>
        </w:tc>
        <w:tc>
          <w:tcPr>
            <w:tcW w:w="5650" w:type="dxa"/>
            <w:shd w:val="clear" w:color="auto" w:fill="auto"/>
            <w:vAlign w:val="center"/>
          </w:tcPr>
          <w:p w14:paraId="6A61D5C1"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支持</w:t>
            </w:r>
            <w:proofErr w:type="gramStart"/>
            <w:r w:rsidRPr="00D904DA">
              <w:rPr>
                <w:rFonts w:ascii="宋体" w:eastAsia="宋体" w:hAnsi="宋体" w:cs="宋体" w:hint="eastAsia"/>
                <w:color w:val="000000"/>
                <w:kern w:val="0"/>
                <w:szCs w:val="21"/>
              </w:rPr>
              <w:t>日志本地</w:t>
            </w:r>
            <w:proofErr w:type="gramEnd"/>
            <w:r w:rsidRPr="00D904DA">
              <w:rPr>
                <w:rFonts w:ascii="宋体" w:eastAsia="宋体" w:hAnsi="宋体" w:cs="宋体" w:hint="eastAsia"/>
                <w:color w:val="000000"/>
                <w:kern w:val="0"/>
                <w:szCs w:val="21"/>
              </w:rPr>
              <w:t>存储，可对不同类型日志设置存储空间，支持日志外发至多</w:t>
            </w:r>
            <w:proofErr w:type="gramStart"/>
            <w:r w:rsidRPr="00D904DA">
              <w:rPr>
                <w:rFonts w:ascii="宋体" w:eastAsia="宋体" w:hAnsi="宋体" w:cs="宋体" w:hint="eastAsia"/>
                <w:color w:val="000000"/>
                <w:kern w:val="0"/>
                <w:szCs w:val="21"/>
              </w:rPr>
              <w:t>个</w:t>
            </w:r>
            <w:proofErr w:type="gramEnd"/>
            <w:r w:rsidRPr="00D904DA">
              <w:rPr>
                <w:rFonts w:ascii="宋体" w:eastAsia="宋体" w:hAnsi="宋体" w:cs="宋体" w:hint="eastAsia"/>
                <w:color w:val="000000"/>
                <w:kern w:val="0"/>
                <w:szCs w:val="21"/>
              </w:rPr>
              <w:t xml:space="preserve">服务器，可设置日志传输协议、时间类型、日志语言、是否合并及加密传输等参数； </w:t>
            </w:r>
          </w:p>
        </w:tc>
      </w:tr>
      <w:tr w:rsidR="00D904DA" w:rsidRPr="00D904DA" w14:paraId="0F7DD739" w14:textId="77777777" w:rsidTr="00F26CA9">
        <w:trPr>
          <w:trHeight w:val="600"/>
        </w:trPr>
        <w:tc>
          <w:tcPr>
            <w:tcW w:w="625" w:type="dxa"/>
            <w:vMerge w:val="restart"/>
            <w:shd w:val="clear" w:color="auto" w:fill="auto"/>
            <w:vAlign w:val="center"/>
          </w:tcPr>
          <w:p w14:paraId="5BD20C1A" w14:textId="77777777" w:rsidR="00D904DA" w:rsidRPr="00D904DA" w:rsidRDefault="00D904DA" w:rsidP="00D904DA">
            <w:pPr>
              <w:widowControl/>
              <w:jc w:val="center"/>
              <w:rPr>
                <w:rFonts w:ascii="等线" w:eastAsia="等线" w:hAnsi="等线" w:cs="宋体"/>
                <w:b/>
                <w:bCs/>
                <w:color w:val="000000"/>
                <w:kern w:val="0"/>
                <w:szCs w:val="21"/>
              </w:rPr>
            </w:pPr>
            <w:r w:rsidRPr="00D904DA">
              <w:rPr>
                <w:rFonts w:ascii="等线" w:eastAsia="等线" w:hAnsi="等线" w:cs="宋体" w:hint="eastAsia"/>
                <w:b/>
                <w:bCs/>
                <w:color w:val="000000"/>
                <w:kern w:val="0"/>
                <w:szCs w:val="21"/>
              </w:rPr>
              <w:t>显示监控</w:t>
            </w:r>
          </w:p>
        </w:tc>
        <w:tc>
          <w:tcPr>
            <w:tcW w:w="2021" w:type="dxa"/>
            <w:shd w:val="clear" w:color="auto" w:fill="auto"/>
            <w:vAlign w:val="center"/>
          </w:tcPr>
          <w:p w14:paraId="242717D7"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设备状态</w:t>
            </w:r>
          </w:p>
        </w:tc>
        <w:tc>
          <w:tcPr>
            <w:tcW w:w="5650" w:type="dxa"/>
            <w:shd w:val="clear" w:color="auto" w:fill="auto"/>
            <w:vAlign w:val="center"/>
          </w:tcPr>
          <w:p w14:paraId="0ACA5725"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 xml:space="preserve">支持对设备CPU、内存、磁盘、整机流量、新建、并发进行统计，展示设备CPU、内存、硬盘实时利用率及其历史走势图； </w:t>
            </w:r>
          </w:p>
        </w:tc>
      </w:tr>
      <w:tr w:rsidR="00D904DA" w:rsidRPr="00D904DA" w14:paraId="35027B45" w14:textId="77777777" w:rsidTr="00F26CA9">
        <w:trPr>
          <w:trHeight w:val="600"/>
        </w:trPr>
        <w:tc>
          <w:tcPr>
            <w:tcW w:w="625" w:type="dxa"/>
            <w:vMerge/>
            <w:vAlign w:val="center"/>
          </w:tcPr>
          <w:p w14:paraId="69B662B2" w14:textId="77777777" w:rsidR="00D904DA" w:rsidRPr="00D904DA" w:rsidRDefault="00D904DA" w:rsidP="00D904DA">
            <w:pPr>
              <w:widowControl/>
              <w:jc w:val="left"/>
              <w:rPr>
                <w:rFonts w:ascii="等线" w:eastAsia="等线" w:hAnsi="等线" w:cs="宋体"/>
                <w:b/>
                <w:bCs/>
                <w:color w:val="000000"/>
                <w:kern w:val="0"/>
                <w:szCs w:val="21"/>
              </w:rPr>
            </w:pPr>
          </w:p>
        </w:tc>
        <w:tc>
          <w:tcPr>
            <w:tcW w:w="2021" w:type="dxa"/>
            <w:shd w:val="clear" w:color="auto" w:fill="auto"/>
            <w:vAlign w:val="center"/>
          </w:tcPr>
          <w:p w14:paraId="14F54153"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流量统计</w:t>
            </w:r>
          </w:p>
        </w:tc>
        <w:tc>
          <w:tcPr>
            <w:tcW w:w="5650" w:type="dxa"/>
            <w:shd w:val="clear" w:color="auto" w:fill="auto"/>
            <w:vAlign w:val="center"/>
          </w:tcPr>
          <w:p w14:paraId="1FD7CDE5"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 xml:space="preserve">支持根据服务器对通过设备的数据报文流量进行统计，包括各个服务器的服务器 IP、上行流量、下行流量、总流量以及新建会话数； </w:t>
            </w:r>
          </w:p>
        </w:tc>
      </w:tr>
      <w:tr w:rsidR="00D904DA" w:rsidRPr="00D904DA" w14:paraId="26B1C87F" w14:textId="77777777" w:rsidTr="00F26CA9">
        <w:trPr>
          <w:trHeight w:val="2376"/>
        </w:trPr>
        <w:tc>
          <w:tcPr>
            <w:tcW w:w="625" w:type="dxa"/>
            <w:shd w:val="clear" w:color="auto" w:fill="auto"/>
            <w:vAlign w:val="center"/>
          </w:tcPr>
          <w:p w14:paraId="3B3FDEEF" w14:textId="77777777" w:rsidR="00D904DA" w:rsidRPr="00D904DA" w:rsidRDefault="00D904DA" w:rsidP="00D904DA">
            <w:pPr>
              <w:widowControl/>
              <w:jc w:val="center"/>
              <w:rPr>
                <w:rFonts w:ascii="等线" w:eastAsia="等线" w:hAnsi="等线" w:cs="宋体"/>
                <w:b/>
                <w:bCs/>
                <w:color w:val="000000"/>
                <w:kern w:val="0"/>
                <w:szCs w:val="21"/>
              </w:rPr>
            </w:pPr>
            <w:r w:rsidRPr="00D904DA">
              <w:rPr>
                <w:rFonts w:ascii="等线" w:eastAsia="等线" w:hAnsi="等线" w:cs="宋体" w:hint="eastAsia"/>
                <w:b/>
                <w:bCs/>
                <w:color w:val="000000"/>
                <w:kern w:val="0"/>
                <w:szCs w:val="21"/>
              </w:rPr>
              <w:lastRenderedPageBreak/>
              <w:t>资质要求</w:t>
            </w:r>
          </w:p>
        </w:tc>
        <w:tc>
          <w:tcPr>
            <w:tcW w:w="2021" w:type="dxa"/>
            <w:shd w:val="clear" w:color="auto" w:fill="auto"/>
            <w:vAlign w:val="center"/>
          </w:tcPr>
          <w:p w14:paraId="1C583AA3" w14:textId="77777777" w:rsidR="00D904DA" w:rsidRPr="00D904DA" w:rsidRDefault="00D904DA" w:rsidP="00D904DA">
            <w:pPr>
              <w:widowControl/>
              <w:jc w:val="center"/>
              <w:rPr>
                <w:rFonts w:ascii="宋体" w:eastAsia="宋体" w:hAnsi="宋体" w:cs="宋体"/>
                <w:color w:val="000000"/>
                <w:kern w:val="0"/>
                <w:szCs w:val="21"/>
              </w:rPr>
            </w:pPr>
            <w:r w:rsidRPr="00D904DA">
              <w:rPr>
                <w:rFonts w:ascii="宋体" w:eastAsia="宋体" w:hAnsi="宋体" w:cs="宋体" w:hint="eastAsia"/>
                <w:color w:val="000000"/>
                <w:kern w:val="0"/>
                <w:szCs w:val="21"/>
              </w:rPr>
              <w:t>▲产品资质</w:t>
            </w:r>
          </w:p>
        </w:tc>
        <w:tc>
          <w:tcPr>
            <w:tcW w:w="5650" w:type="dxa"/>
            <w:shd w:val="clear" w:color="auto" w:fill="auto"/>
            <w:vAlign w:val="center"/>
          </w:tcPr>
          <w:p w14:paraId="7FCE4173"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此产品必须优先使用军队信息安全认证产品目录中的产品，并提供《军用信息安全产品认证证书》（提供证书原件或者证书复印件加盖原厂公章，证书文件至</w:t>
            </w:r>
            <w:proofErr w:type="gramStart"/>
            <w:r w:rsidRPr="00D904DA">
              <w:rPr>
                <w:rFonts w:ascii="宋体" w:eastAsia="宋体" w:hAnsi="宋体" w:cs="宋体" w:hint="eastAsia"/>
                <w:color w:val="000000"/>
                <w:kern w:val="0"/>
                <w:szCs w:val="21"/>
              </w:rPr>
              <w:t>开标日须在</w:t>
            </w:r>
            <w:proofErr w:type="gramEnd"/>
            <w:r w:rsidRPr="00D904DA">
              <w:rPr>
                <w:rFonts w:ascii="宋体" w:eastAsia="宋体" w:hAnsi="宋体" w:cs="宋体" w:hint="eastAsia"/>
                <w:color w:val="000000"/>
                <w:kern w:val="0"/>
                <w:szCs w:val="21"/>
              </w:rPr>
              <w:t>有效期内，并提供原厂授权函）。</w:t>
            </w:r>
          </w:p>
        </w:tc>
      </w:tr>
    </w:tbl>
    <w:p w14:paraId="0D658363" w14:textId="77777777" w:rsidR="00D904DA" w:rsidRPr="00D904DA" w:rsidRDefault="00D904DA" w:rsidP="00D904DA">
      <w:pPr>
        <w:suppressAutoHyphens/>
        <w:overflowPunct w:val="0"/>
        <w:autoSpaceDE w:val="0"/>
        <w:autoSpaceDN w:val="0"/>
        <w:spacing w:before="62" w:line="276" w:lineRule="auto"/>
        <w:ind w:left="360"/>
        <w:textAlignment w:val="baseline"/>
        <w:rPr>
          <w:rFonts w:ascii="微软雅黑" w:eastAsia="微软雅黑" w:hAnsi="微软雅黑" w:cs="Times New Roman"/>
          <w:b/>
          <w:bCs/>
          <w:color w:val="000000"/>
          <w:kern w:val="3"/>
          <w:sz w:val="20"/>
          <w:szCs w:val="20"/>
        </w:rPr>
      </w:pPr>
    </w:p>
    <w:p w14:paraId="0A6E18E0" w14:textId="77777777" w:rsidR="00D904DA" w:rsidRPr="00D904DA" w:rsidRDefault="00D904DA" w:rsidP="00D904DA">
      <w:pPr>
        <w:suppressAutoHyphens/>
        <w:overflowPunct w:val="0"/>
        <w:autoSpaceDE w:val="0"/>
        <w:autoSpaceDN w:val="0"/>
        <w:spacing w:before="62" w:line="276" w:lineRule="auto"/>
        <w:textAlignment w:val="baseline"/>
        <w:rPr>
          <w:rFonts w:ascii="微软雅黑" w:eastAsia="微软雅黑" w:hAnsi="微软雅黑" w:cs="Times New Roman"/>
          <w:b/>
          <w:bCs/>
          <w:color w:val="000000"/>
          <w:kern w:val="3"/>
          <w:sz w:val="20"/>
          <w:szCs w:val="20"/>
        </w:rPr>
      </w:pPr>
      <w:r w:rsidRPr="00D904DA">
        <w:rPr>
          <w:rFonts w:ascii="微软雅黑" w:eastAsia="微软雅黑" w:hAnsi="微软雅黑" w:cs="Times New Roman" w:hint="eastAsia"/>
          <w:b/>
          <w:bCs/>
          <w:color w:val="000000"/>
          <w:kern w:val="3"/>
          <w:sz w:val="20"/>
          <w:szCs w:val="20"/>
        </w:rPr>
        <w:t>2、</w:t>
      </w:r>
      <w:r w:rsidRPr="00D904DA">
        <w:rPr>
          <w:rFonts w:ascii="微软雅黑" w:eastAsia="微软雅黑" w:hAnsi="微软雅黑" w:cs="Times New Roman"/>
          <w:b/>
          <w:bCs/>
          <w:color w:val="000000"/>
          <w:kern w:val="3"/>
          <w:sz w:val="20"/>
          <w:szCs w:val="20"/>
        </w:rPr>
        <w:t>网闸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0"/>
        <w:gridCol w:w="2013"/>
        <w:gridCol w:w="5373"/>
      </w:tblGrid>
      <w:tr w:rsidR="00D904DA" w:rsidRPr="00D904DA" w14:paraId="347549AF" w14:textId="77777777" w:rsidTr="00F26CA9">
        <w:trPr>
          <w:trHeight w:val="360"/>
        </w:trPr>
        <w:tc>
          <w:tcPr>
            <w:tcW w:w="910" w:type="dxa"/>
            <w:shd w:val="clear" w:color="auto" w:fill="auto"/>
            <w:noWrap/>
            <w:vAlign w:val="center"/>
          </w:tcPr>
          <w:p w14:paraId="3CBD0DC9" w14:textId="77777777" w:rsidR="00D904DA" w:rsidRPr="00D904DA" w:rsidRDefault="00D904DA" w:rsidP="00D904DA">
            <w:pPr>
              <w:widowControl/>
              <w:jc w:val="center"/>
              <w:rPr>
                <w:rFonts w:ascii="微软雅黑" w:eastAsia="微软雅黑" w:hAnsi="微软雅黑" w:cs="宋体"/>
                <w:b/>
                <w:bCs/>
                <w:color w:val="000000"/>
                <w:kern w:val="0"/>
                <w:szCs w:val="21"/>
              </w:rPr>
            </w:pPr>
            <w:r w:rsidRPr="00D904DA">
              <w:rPr>
                <w:rFonts w:ascii="微软雅黑" w:eastAsia="微软雅黑" w:hAnsi="微软雅黑" w:cs="宋体" w:hint="eastAsia"/>
                <w:b/>
                <w:bCs/>
                <w:color w:val="000000"/>
                <w:kern w:val="0"/>
                <w:szCs w:val="21"/>
              </w:rPr>
              <w:t>指标</w:t>
            </w:r>
          </w:p>
        </w:tc>
        <w:tc>
          <w:tcPr>
            <w:tcW w:w="2013" w:type="dxa"/>
            <w:shd w:val="clear" w:color="auto" w:fill="auto"/>
            <w:vAlign w:val="center"/>
          </w:tcPr>
          <w:p w14:paraId="3BC6ABA4" w14:textId="77777777" w:rsidR="00D904DA" w:rsidRPr="00D904DA" w:rsidRDefault="00D904DA" w:rsidP="00D904DA">
            <w:pPr>
              <w:widowControl/>
              <w:jc w:val="center"/>
              <w:rPr>
                <w:rFonts w:ascii="微软雅黑" w:eastAsia="微软雅黑" w:hAnsi="微软雅黑" w:cs="宋体"/>
                <w:b/>
                <w:bCs/>
                <w:color w:val="000000"/>
                <w:kern w:val="0"/>
                <w:szCs w:val="21"/>
              </w:rPr>
            </w:pPr>
            <w:r w:rsidRPr="00D904DA">
              <w:rPr>
                <w:rFonts w:ascii="微软雅黑" w:eastAsia="微软雅黑" w:hAnsi="微软雅黑" w:cs="宋体" w:hint="eastAsia"/>
                <w:b/>
                <w:bCs/>
                <w:color w:val="000000"/>
                <w:kern w:val="0"/>
                <w:szCs w:val="21"/>
              </w:rPr>
              <w:t>指标项</w:t>
            </w:r>
          </w:p>
        </w:tc>
        <w:tc>
          <w:tcPr>
            <w:tcW w:w="5373" w:type="dxa"/>
            <w:shd w:val="clear" w:color="auto" w:fill="auto"/>
            <w:vAlign w:val="center"/>
          </w:tcPr>
          <w:p w14:paraId="4FB38154" w14:textId="77777777" w:rsidR="00D904DA" w:rsidRPr="00D904DA" w:rsidRDefault="00D904DA" w:rsidP="00D904DA">
            <w:pPr>
              <w:widowControl/>
              <w:jc w:val="center"/>
              <w:rPr>
                <w:rFonts w:ascii="微软雅黑" w:eastAsia="微软雅黑" w:hAnsi="微软雅黑" w:cs="宋体"/>
                <w:b/>
                <w:bCs/>
                <w:color w:val="000000"/>
                <w:kern w:val="0"/>
                <w:szCs w:val="21"/>
              </w:rPr>
            </w:pPr>
            <w:r w:rsidRPr="00D904DA">
              <w:rPr>
                <w:rFonts w:ascii="微软雅黑" w:eastAsia="微软雅黑" w:hAnsi="微软雅黑" w:cs="宋体" w:hint="eastAsia"/>
                <w:b/>
                <w:bCs/>
                <w:color w:val="000000"/>
                <w:kern w:val="0"/>
                <w:szCs w:val="21"/>
              </w:rPr>
              <w:t>详细要求</w:t>
            </w:r>
          </w:p>
        </w:tc>
      </w:tr>
      <w:tr w:rsidR="00D904DA" w:rsidRPr="00D904DA" w14:paraId="424ED9EA" w14:textId="77777777" w:rsidTr="00F26CA9">
        <w:trPr>
          <w:trHeight w:val="300"/>
        </w:trPr>
        <w:tc>
          <w:tcPr>
            <w:tcW w:w="910" w:type="dxa"/>
            <w:vMerge w:val="restart"/>
            <w:shd w:val="clear" w:color="auto" w:fill="auto"/>
            <w:vAlign w:val="center"/>
          </w:tcPr>
          <w:p w14:paraId="12989412" w14:textId="77777777" w:rsidR="00D904DA" w:rsidRPr="00D904DA" w:rsidRDefault="00D904DA" w:rsidP="00D904DA">
            <w:pPr>
              <w:widowControl/>
              <w:rPr>
                <w:rFonts w:ascii="等线" w:eastAsia="等线" w:hAnsi="等线" w:cs="宋体"/>
                <w:color w:val="000000"/>
                <w:kern w:val="0"/>
                <w:szCs w:val="21"/>
              </w:rPr>
            </w:pPr>
            <w:r w:rsidRPr="00D904DA">
              <w:rPr>
                <w:rFonts w:ascii="等线" w:eastAsia="等线" w:hAnsi="等线" w:cs="宋体" w:hint="eastAsia"/>
                <w:color w:val="000000"/>
                <w:kern w:val="0"/>
                <w:szCs w:val="21"/>
              </w:rPr>
              <w:t>接口</w:t>
            </w:r>
          </w:p>
        </w:tc>
        <w:tc>
          <w:tcPr>
            <w:tcW w:w="2013" w:type="dxa"/>
            <w:vMerge w:val="restart"/>
            <w:shd w:val="clear" w:color="auto" w:fill="auto"/>
            <w:vAlign w:val="center"/>
          </w:tcPr>
          <w:p w14:paraId="027533AF" w14:textId="77777777" w:rsidR="00D904DA" w:rsidRPr="00D904DA" w:rsidRDefault="00D904DA" w:rsidP="00D904DA">
            <w:pPr>
              <w:widowControl/>
              <w:jc w:val="center"/>
              <w:rPr>
                <w:rFonts w:ascii="宋体" w:eastAsia="宋体" w:hAnsi="宋体" w:cs="宋体"/>
                <w:color w:val="000000"/>
                <w:kern w:val="0"/>
                <w:szCs w:val="21"/>
              </w:rPr>
            </w:pPr>
            <w:r w:rsidRPr="00D904DA">
              <w:rPr>
                <w:rFonts w:ascii="宋体" w:eastAsia="宋体" w:hAnsi="宋体" w:cs="宋体" w:hint="eastAsia"/>
                <w:color w:val="000000"/>
                <w:kern w:val="0"/>
                <w:szCs w:val="21"/>
              </w:rPr>
              <w:t>接口</w:t>
            </w:r>
          </w:p>
        </w:tc>
        <w:tc>
          <w:tcPr>
            <w:tcW w:w="5373" w:type="dxa"/>
            <w:shd w:val="clear" w:color="auto" w:fill="auto"/>
            <w:vAlign w:val="center"/>
          </w:tcPr>
          <w:p w14:paraId="654C7C71"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 xml:space="preserve">内端机≥6个10/100/1000Base-T接口，含1个MAN口； </w:t>
            </w:r>
          </w:p>
        </w:tc>
      </w:tr>
      <w:tr w:rsidR="00D904DA" w:rsidRPr="00D904DA" w14:paraId="197464D0" w14:textId="77777777" w:rsidTr="00F26CA9">
        <w:trPr>
          <w:trHeight w:val="300"/>
        </w:trPr>
        <w:tc>
          <w:tcPr>
            <w:tcW w:w="910" w:type="dxa"/>
            <w:vMerge/>
            <w:vAlign w:val="center"/>
          </w:tcPr>
          <w:p w14:paraId="660AAED6" w14:textId="77777777" w:rsidR="00D904DA" w:rsidRPr="00D904DA" w:rsidRDefault="00D904DA" w:rsidP="00D904DA">
            <w:pPr>
              <w:widowControl/>
              <w:jc w:val="left"/>
              <w:rPr>
                <w:rFonts w:ascii="等线" w:eastAsia="等线" w:hAnsi="等线" w:cs="宋体"/>
                <w:color w:val="000000"/>
                <w:kern w:val="0"/>
                <w:szCs w:val="21"/>
              </w:rPr>
            </w:pPr>
          </w:p>
        </w:tc>
        <w:tc>
          <w:tcPr>
            <w:tcW w:w="2013" w:type="dxa"/>
            <w:vMerge/>
            <w:vAlign w:val="center"/>
          </w:tcPr>
          <w:p w14:paraId="42E236DC" w14:textId="77777777" w:rsidR="00D904DA" w:rsidRPr="00D904DA" w:rsidRDefault="00D904DA" w:rsidP="00D904DA">
            <w:pPr>
              <w:widowControl/>
              <w:jc w:val="center"/>
              <w:rPr>
                <w:rFonts w:ascii="宋体" w:eastAsia="宋体" w:hAnsi="宋体" w:cs="宋体"/>
                <w:color w:val="000000"/>
                <w:kern w:val="0"/>
                <w:szCs w:val="21"/>
              </w:rPr>
            </w:pPr>
          </w:p>
        </w:tc>
        <w:tc>
          <w:tcPr>
            <w:tcW w:w="5373" w:type="dxa"/>
            <w:shd w:val="clear" w:color="auto" w:fill="auto"/>
            <w:vAlign w:val="center"/>
          </w:tcPr>
          <w:p w14:paraId="7B5F7E12"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外端机≥6个10/100/1000Base-T接口，含1个 HA口</w:t>
            </w:r>
          </w:p>
        </w:tc>
      </w:tr>
      <w:tr w:rsidR="00D904DA" w:rsidRPr="00D904DA" w14:paraId="2BEBDBDE" w14:textId="77777777" w:rsidTr="00F26CA9">
        <w:trPr>
          <w:trHeight w:val="320"/>
        </w:trPr>
        <w:tc>
          <w:tcPr>
            <w:tcW w:w="910" w:type="dxa"/>
            <w:shd w:val="clear" w:color="auto" w:fill="auto"/>
            <w:vAlign w:val="center"/>
          </w:tcPr>
          <w:p w14:paraId="214C452C" w14:textId="77777777" w:rsidR="00D904DA" w:rsidRPr="00D904DA" w:rsidRDefault="00D904DA" w:rsidP="00D904DA">
            <w:pPr>
              <w:widowControl/>
              <w:rPr>
                <w:rFonts w:ascii="等线" w:eastAsia="等线" w:hAnsi="等线" w:cs="宋体"/>
                <w:color w:val="000000"/>
                <w:kern w:val="0"/>
                <w:szCs w:val="21"/>
              </w:rPr>
            </w:pPr>
            <w:r w:rsidRPr="00D904DA">
              <w:rPr>
                <w:rFonts w:ascii="等线" w:eastAsia="等线" w:hAnsi="等线" w:cs="宋体" w:hint="eastAsia"/>
                <w:color w:val="000000"/>
                <w:kern w:val="0"/>
                <w:szCs w:val="21"/>
              </w:rPr>
              <w:t>吞吐量</w:t>
            </w:r>
          </w:p>
        </w:tc>
        <w:tc>
          <w:tcPr>
            <w:tcW w:w="2013" w:type="dxa"/>
            <w:shd w:val="clear" w:color="auto" w:fill="auto"/>
            <w:vAlign w:val="center"/>
          </w:tcPr>
          <w:p w14:paraId="06067903" w14:textId="77777777" w:rsidR="00D904DA" w:rsidRPr="00D904DA" w:rsidRDefault="00D904DA" w:rsidP="00D904DA">
            <w:pPr>
              <w:widowControl/>
              <w:jc w:val="center"/>
              <w:rPr>
                <w:rFonts w:ascii="宋体" w:eastAsia="宋体" w:hAnsi="宋体" w:cs="宋体"/>
                <w:color w:val="000000"/>
                <w:kern w:val="0"/>
                <w:szCs w:val="21"/>
              </w:rPr>
            </w:pPr>
            <w:r w:rsidRPr="00D904DA">
              <w:rPr>
                <w:rFonts w:ascii="宋体" w:eastAsia="宋体" w:hAnsi="宋体" w:cs="宋体" w:hint="eastAsia"/>
                <w:color w:val="000000"/>
                <w:kern w:val="0"/>
                <w:szCs w:val="21"/>
              </w:rPr>
              <w:t>吞吐量</w:t>
            </w:r>
          </w:p>
        </w:tc>
        <w:tc>
          <w:tcPr>
            <w:tcW w:w="5373" w:type="dxa"/>
            <w:shd w:val="clear" w:color="auto" w:fill="auto"/>
            <w:vAlign w:val="center"/>
          </w:tcPr>
          <w:p w14:paraId="415D1B44"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≥300Mbps</w:t>
            </w:r>
          </w:p>
        </w:tc>
      </w:tr>
      <w:tr w:rsidR="00D904DA" w:rsidRPr="00D904DA" w14:paraId="2CC1EA9E" w14:textId="77777777" w:rsidTr="00F26CA9">
        <w:trPr>
          <w:trHeight w:val="640"/>
        </w:trPr>
        <w:tc>
          <w:tcPr>
            <w:tcW w:w="910" w:type="dxa"/>
            <w:shd w:val="clear" w:color="auto" w:fill="auto"/>
            <w:vAlign w:val="center"/>
          </w:tcPr>
          <w:p w14:paraId="125E9729" w14:textId="77777777" w:rsidR="00D904DA" w:rsidRPr="00D904DA" w:rsidRDefault="00D904DA" w:rsidP="00D904DA">
            <w:pPr>
              <w:widowControl/>
              <w:rPr>
                <w:rFonts w:ascii="等线" w:eastAsia="等线" w:hAnsi="等线" w:cs="宋体"/>
                <w:color w:val="000000"/>
                <w:kern w:val="0"/>
                <w:szCs w:val="21"/>
              </w:rPr>
            </w:pPr>
            <w:r w:rsidRPr="00D904DA">
              <w:rPr>
                <w:rFonts w:ascii="等线" w:eastAsia="等线" w:hAnsi="等线" w:cs="宋体" w:hint="eastAsia"/>
                <w:color w:val="000000"/>
                <w:kern w:val="0"/>
                <w:szCs w:val="21"/>
              </w:rPr>
              <w:t>并发连接数</w:t>
            </w:r>
          </w:p>
        </w:tc>
        <w:tc>
          <w:tcPr>
            <w:tcW w:w="2013" w:type="dxa"/>
            <w:shd w:val="clear" w:color="auto" w:fill="auto"/>
            <w:vAlign w:val="center"/>
          </w:tcPr>
          <w:p w14:paraId="51D9CC9F" w14:textId="77777777" w:rsidR="00D904DA" w:rsidRPr="00D904DA" w:rsidRDefault="00D904DA" w:rsidP="00D904DA">
            <w:pPr>
              <w:widowControl/>
              <w:jc w:val="center"/>
              <w:rPr>
                <w:rFonts w:ascii="宋体" w:eastAsia="宋体" w:hAnsi="宋体" w:cs="宋体"/>
                <w:color w:val="000000"/>
                <w:kern w:val="0"/>
                <w:szCs w:val="21"/>
              </w:rPr>
            </w:pPr>
            <w:r w:rsidRPr="00D904DA">
              <w:rPr>
                <w:rFonts w:ascii="宋体" w:eastAsia="宋体" w:hAnsi="宋体" w:cs="宋体" w:hint="eastAsia"/>
                <w:color w:val="000000"/>
                <w:kern w:val="0"/>
                <w:szCs w:val="21"/>
              </w:rPr>
              <w:t>并发连接数</w:t>
            </w:r>
          </w:p>
        </w:tc>
        <w:tc>
          <w:tcPr>
            <w:tcW w:w="5373" w:type="dxa"/>
            <w:shd w:val="clear" w:color="auto" w:fill="auto"/>
            <w:vAlign w:val="center"/>
          </w:tcPr>
          <w:p w14:paraId="2B8BC99A"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≥5万</w:t>
            </w:r>
          </w:p>
        </w:tc>
      </w:tr>
      <w:tr w:rsidR="00D904DA" w:rsidRPr="00D904DA" w14:paraId="767EB092" w14:textId="77777777" w:rsidTr="00F26CA9">
        <w:trPr>
          <w:trHeight w:val="320"/>
        </w:trPr>
        <w:tc>
          <w:tcPr>
            <w:tcW w:w="910" w:type="dxa"/>
            <w:shd w:val="clear" w:color="auto" w:fill="auto"/>
            <w:vAlign w:val="center"/>
          </w:tcPr>
          <w:p w14:paraId="265288CA" w14:textId="77777777" w:rsidR="00D904DA" w:rsidRPr="00D904DA" w:rsidRDefault="00D904DA" w:rsidP="00D904DA">
            <w:pPr>
              <w:widowControl/>
              <w:rPr>
                <w:rFonts w:ascii="等线" w:eastAsia="等线" w:hAnsi="等线" w:cs="宋体"/>
                <w:color w:val="000000"/>
                <w:kern w:val="0"/>
                <w:szCs w:val="21"/>
              </w:rPr>
            </w:pPr>
            <w:r w:rsidRPr="00D904DA">
              <w:rPr>
                <w:rFonts w:ascii="等线" w:eastAsia="等线" w:hAnsi="等线" w:cs="宋体" w:hint="eastAsia"/>
                <w:color w:val="000000"/>
                <w:kern w:val="0"/>
                <w:szCs w:val="21"/>
              </w:rPr>
              <w:t>延时</w:t>
            </w:r>
          </w:p>
        </w:tc>
        <w:tc>
          <w:tcPr>
            <w:tcW w:w="2013" w:type="dxa"/>
            <w:shd w:val="clear" w:color="auto" w:fill="auto"/>
            <w:vAlign w:val="center"/>
          </w:tcPr>
          <w:p w14:paraId="47567B9C" w14:textId="77777777" w:rsidR="00D904DA" w:rsidRPr="00D904DA" w:rsidRDefault="00D904DA" w:rsidP="00D904DA">
            <w:pPr>
              <w:widowControl/>
              <w:jc w:val="center"/>
              <w:rPr>
                <w:rFonts w:ascii="宋体" w:eastAsia="宋体" w:hAnsi="宋体" w:cs="宋体"/>
                <w:color w:val="000000"/>
                <w:kern w:val="0"/>
                <w:szCs w:val="21"/>
              </w:rPr>
            </w:pPr>
            <w:r w:rsidRPr="00D904DA">
              <w:rPr>
                <w:rFonts w:ascii="宋体" w:eastAsia="宋体" w:hAnsi="宋体" w:cs="宋体" w:hint="eastAsia"/>
                <w:color w:val="000000"/>
                <w:kern w:val="0"/>
                <w:szCs w:val="21"/>
              </w:rPr>
              <w:t>延时</w:t>
            </w:r>
          </w:p>
        </w:tc>
        <w:tc>
          <w:tcPr>
            <w:tcW w:w="5373" w:type="dxa"/>
            <w:shd w:val="clear" w:color="auto" w:fill="auto"/>
            <w:vAlign w:val="center"/>
          </w:tcPr>
          <w:p w14:paraId="5BD0DB6C"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≥5ms</w:t>
            </w:r>
          </w:p>
        </w:tc>
      </w:tr>
      <w:tr w:rsidR="00D904DA" w:rsidRPr="00D904DA" w14:paraId="067A7EA3" w14:textId="77777777" w:rsidTr="00F26CA9">
        <w:trPr>
          <w:trHeight w:val="600"/>
        </w:trPr>
        <w:tc>
          <w:tcPr>
            <w:tcW w:w="910" w:type="dxa"/>
            <w:vMerge w:val="restart"/>
            <w:shd w:val="clear" w:color="auto" w:fill="auto"/>
            <w:noWrap/>
            <w:vAlign w:val="center"/>
          </w:tcPr>
          <w:p w14:paraId="7548D848" w14:textId="77777777" w:rsidR="00D904DA" w:rsidRPr="00D904DA" w:rsidRDefault="00D904DA" w:rsidP="00D904DA">
            <w:pPr>
              <w:widowControl/>
              <w:jc w:val="center"/>
              <w:rPr>
                <w:rFonts w:ascii="微软雅黑" w:eastAsia="微软雅黑" w:hAnsi="微软雅黑" w:cs="宋体"/>
                <w:color w:val="000000"/>
                <w:kern w:val="0"/>
                <w:szCs w:val="21"/>
              </w:rPr>
            </w:pPr>
            <w:r w:rsidRPr="00D904DA">
              <w:rPr>
                <w:rFonts w:ascii="微软雅黑" w:eastAsia="微软雅黑" w:hAnsi="微软雅黑" w:cs="宋体" w:hint="eastAsia"/>
                <w:color w:val="000000"/>
                <w:kern w:val="0"/>
                <w:szCs w:val="21"/>
              </w:rPr>
              <w:t xml:space="preserve">基本要求 </w:t>
            </w:r>
          </w:p>
        </w:tc>
        <w:tc>
          <w:tcPr>
            <w:tcW w:w="2013" w:type="dxa"/>
            <w:shd w:val="clear" w:color="auto" w:fill="auto"/>
            <w:vAlign w:val="center"/>
          </w:tcPr>
          <w:p w14:paraId="069E3D1E" w14:textId="77777777" w:rsidR="00D904DA" w:rsidRPr="00D904DA" w:rsidRDefault="00D904DA" w:rsidP="00D904DA">
            <w:pPr>
              <w:widowControl/>
              <w:jc w:val="center"/>
              <w:rPr>
                <w:rFonts w:ascii="宋体" w:eastAsia="宋体" w:hAnsi="宋体" w:cs="宋体"/>
                <w:color w:val="000000"/>
                <w:kern w:val="0"/>
                <w:szCs w:val="21"/>
              </w:rPr>
            </w:pPr>
            <w:r w:rsidRPr="00D904DA">
              <w:rPr>
                <w:rFonts w:ascii="宋体" w:eastAsia="宋体" w:hAnsi="宋体" w:cs="宋体" w:hint="eastAsia"/>
                <w:color w:val="000000"/>
                <w:kern w:val="0"/>
                <w:szCs w:val="21"/>
              </w:rPr>
              <w:t>系统架构</w:t>
            </w:r>
          </w:p>
        </w:tc>
        <w:tc>
          <w:tcPr>
            <w:tcW w:w="5373" w:type="dxa"/>
            <w:shd w:val="clear" w:color="auto" w:fill="auto"/>
            <w:vAlign w:val="center"/>
          </w:tcPr>
          <w:p w14:paraId="7F9B5E38"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2+1</w:t>
            </w:r>
            <w:proofErr w:type="gramStart"/>
            <w:r w:rsidRPr="00D904DA">
              <w:rPr>
                <w:rFonts w:ascii="宋体" w:eastAsia="宋体" w:hAnsi="宋体" w:cs="宋体" w:hint="eastAsia"/>
                <w:color w:val="000000"/>
                <w:kern w:val="0"/>
                <w:szCs w:val="21"/>
              </w:rPr>
              <w:t>”</w:t>
            </w:r>
            <w:proofErr w:type="gramEnd"/>
            <w:r w:rsidRPr="00D904DA">
              <w:rPr>
                <w:rFonts w:ascii="宋体" w:eastAsia="宋体" w:hAnsi="宋体" w:cs="宋体" w:hint="eastAsia"/>
                <w:color w:val="000000"/>
                <w:kern w:val="0"/>
                <w:szCs w:val="21"/>
              </w:rPr>
              <w:t>系统结构，内外端机为TCP/IP网络协议的终点，阻断TCP/IP协议的直接贯通。内外端机之间采用专用硬件和专用协议进行连接，</w:t>
            </w:r>
            <w:proofErr w:type="gramStart"/>
            <w:r w:rsidRPr="00D904DA">
              <w:rPr>
                <w:rFonts w:ascii="宋体" w:eastAsia="宋体" w:hAnsi="宋体" w:cs="宋体" w:hint="eastAsia"/>
                <w:color w:val="000000"/>
                <w:kern w:val="0"/>
                <w:szCs w:val="21"/>
              </w:rPr>
              <w:t>不</w:t>
            </w:r>
            <w:proofErr w:type="gramEnd"/>
            <w:r w:rsidRPr="00D904DA">
              <w:rPr>
                <w:rFonts w:ascii="宋体" w:eastAsia="宋体" w:hAnsi="宋体" w:cs="宋体" w:hint="eastAsia"/>
                <w:color w:val="000000"/>
                <w:kern w:val="0"/>
                <w:szCs w:val="21"/>
              </w:rPr>
              <w:t>可编程。</w:t>
            </w:r>
          </w:p>
        </w:tc>
      </w:tr>
      <w:tr w:rsidR="00D904DA" w:rsidRPr="00D904DA" w14:paraId="51B7FB53" w14:textId="77777777" w:rsidTr="00F26CA9">
        <w:trPr>
          <w:trHeight w:val="900"/>
        </w:trPr>
        <w:tc>
          <w:tcPr>
            <w:tcW w:w="910" w:type="dxa"/>
            <w:vMerge/>
            <w:vAlign w:val="center"/>
          </w:tcPr>
          <w:p w14:paraId="2458E319" w14:textId="77777777" w:rsidR="00D904DA" w:rsidRPr="00D904DA" w:rsidRDefault="00D904DA" w:rsidP="00D904DA">
            <w:pPr>
              <w:widowControl/>
              <w:jc w:val="left"/>
              <w:rPr>
                <w:rFonts w:ascii="微软雅黑" w:eastAsia="微软雅黑" w:hAnsi="微软雅黑" w:cs="宋体"/>
                <w:color w:val="000000"/>
                <w:kern w:val="0"/>
                <w:szCs w:val="21"/>
              </w:rPr>
            </w:pPr>
          </w:p>
        </w:tc>
        <w:tc>
          <w:tcPr>
            <w:tcW w:w="2013" w:type="dxa"/>
            <w:shd w:val="clear" w:color="auto" w:fill="auto"/>
            <w:vAlign w:val="center"/>
          </w:tcPr>
          <w:p w14:paraId="010CEC2F" w14:textId="77777777" w:rsidR="00D904DA" w:rsidRPr="00D904DA" w:rsidRDefault="00D904DA" w:rsidP="00D904DA">
            <w:pPr>
              <w:widowControl/>
              <w:jc w:val="center"/>
              <w:rPr>
                <w:rFonts w:ascii="宋体" w:eastAsia="宋体" w:hAnsi="宋体" w:cs="宋体"/>
                <w:color w:val="000000"/>
                <w:kern w:val="0"/>
                <w:szCs w:val="21"/>
              </w:rPr>
            </w:pPr>
            <w:r w:rsidRPr="00D904DA">
              <w:rPr>
                <w:rFonts w:ascii="宋体" w:eastAsia="宋体" w:hAnsi="宋体" w:cs="宋体" w:hint="eastAsia"/>
                <w:color w:val="000000"/>
                <w:kern w:val="0"/>
                <w:szCs w:val="21"/>
              </w:rPr>
              <w:t>硬件架构</w:t>
            </w:r>
          </w:p>
        </w:tc>
        <w:tc>
          <w:tcPr>
            <w:tcW w:w="5373" w:type="dxa"/>
            <w:shd w:val="clear" w:color="auto" w:fill="auto"/>
            <w:vAlign w:val="center"/>
          </w:tcPr>
          <w:p w14:paraId="67CD8018"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硬件架构由内端机、外端机、专有隔离硬件三部分组成。内端机和外端机各自具有独立主板、独立总线、独立的存储和运算单元；内端机和外端机之间非网线、USB线、SCSI线等线缆直连，基于光隔离技术专有硬件进行隔离和数据交换。</w:t>
            </w:r>
          </w:p>
        </w:tc>
      </w:tr>
      <w:tr w:rsidR="00D904DA" w:rsidRPr="00D904DA" w14:paraId="5B973BCA" w14:textId="77777777" w:rsidTr="00F26CA9">
        <w:trPr>
          <w:trHeight w:val="900"/>
        </w:trPr>
        <w:tc>
          <w:tcPr>
            <w:tcW w:w="910" w:type="dxa"/>
            <w:vMerge/>
            <w:vAlign w:val="center"/>
          </w:tcPr>
          <w:p w14:paraId="1A3185F5" w14:textId="77777777" w:rsidR="00D904DA" w:rsidRPr="00D904DA" w:rsidRDefault="00D904DA" w:rsidP="00D904DA">
            <w:pPr>
              <w:widowControl/>
              <w:jc w:val="left"/>
              <w:rPr>
                <w:rFonts w:ascii="微软雅黑" w:eastAsia="微软雅黑" w:hAnsi="微软雅黑" w:cs="宋体"/>
                <w:color w:val="000000"/>
                <w:kern w:val="0"/>
                <w:szCs w:val="21"/>
              </w:rPr>
            </w:pPr>
          </w:p>
        </w:tc>
        <w:tc>
          <w:tcPr>
            <w:tcW w:w="2013" w:type="dxa"/>
            <w:shd w:val="clear" w:color="auto" w:fill="auto"/>
            <w:vAlign w:val="center"/>
          </w:tcPr>
          <w:p w14:paraId="78ECC392" w14:textId="77777777" w:rsidR="00D904DA" w:rsidRPr="00D904DA" w:rsidRDefault="00D904DA" w:rsidP="00D904DA">
            <w:pPr>
              <w:widowControl/>
              <w:jc w:val="center"/>
              <w:rPr>
                <w:rFonts w:ascii="宋体" w:eastAsia="宋体" w:hAnsi="宋体" w:cs="宋体"/>
                <w:color w:val="000000"/>
                <w:kern w:val="0"/>
                <w:szCs w:val="21"/>
              </w:rPr>
            </w:pPr>
            <w:r w:rsidRPr="00D904DA">
              <w:rPr>
                <w:rFonts w:ascii="宋体" w:eastAsia="宋体" w:hAnsi="宋体" w:cs="宋体" w:hint="eastAsia"/>
                <w:color w:val="000000"/>
                <w:kern w:val="0"/>
                <w:szCs w:val="21"/>
              </w:rPr>
              <w:t>管理架构</w:t>
            </w:r>
          </w:p>
        </w:tc>
        <w:tc>
          <w:tcPr>
            <w:tcW w:w="5373" w:type="dxa"/>
            <w:shd w:val="clear" w:color="auto" w:fill="auto"/>
            <w:vAlign w:val="center"/>
          </w:tcPr>
          <w:p w14:paraId="2E17A164"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管理控制层和业务数据层分离，管理系统部署于内端机上， 只能通过内端机上的管理口对</w:t>
            </w:r>
            <w:proofErr w:type="gramStart"/>
            <w:r w:rsidRPr="00D904DA">
              <w:rPr>
                <w:rFonts w:ascii="宋体" w:eastAsia="宋体" w:hAnsi="宋体" w:cs="宋体" w:hint="eastAsia"/>
                <w:color w:val="000000"/>
                <w:kern w:val="0"/>
                <w:szCs w:val="21"/>
              </w:rPr>
              <w:t>网闸进行</w:t>
            </w:r>
            <w:proofErr w:type="gramEnd"/>
            <w:r w:rsidRPr="00D904DA">
              <w:rPr>
                <w:rFonts w:ascii="宋体" w:eastAsia="宋体" w:hAnsi="宋体" w:cs="宋体" w:hint="eastAsia"/>
                <w:color w:val="000000"/>
                <w:kern w:val="0"/>
                <w:szCs w:val="21"/>
              </w:rPr>
              <w:t>配置，不允许外端机存在任何形式的管理接口。可避免黑客从外部网络入侵，导致</w:t>
            </w:r>
            <w:proofErr w:type="gramStart"/>
            <w:r w:rsidRPr="00D904DA">
              <w:rPr>
                <w:rFonts w:ascii="宋体" w:eastAsia="宋体" w:hAnsi="宋体" w:cs="宋体" w:hint="eastAsia"/>
                <w:color w:val="000000"/>
                <w:kern w:val="0"/>
                <w:szCs w:val="21"/>
              </w:rPr>
              <w:t>隔离网闸被黑客</w:t>
            </w:r>
            <w:proofErr w:type="gramEnd"/>
            <w:r w:rsidRPr="00D904DA">
              <w:rPr>
                <w:rFonts w:ascii="宋体" w:eastAsia="宋体" w:hAnsi="宋体" w:cs="宋体" w:hint="eastAsia"/>
                <w:color w:val="000000"/>
                <w:kern w:val="0"/>
                <w:szCs w:val="21"/>
              </w:rPr>
              <w:t>完全控制的现象。</w:t>
            </w:r>
          </w:p>
        </w:tc>
      </w:tr>
      <w:tr w:rsidR="00D904DA" w:rsidRPr="00D904DA" w14:paraId="382F06AD" w14:textId="77777777" w:rsidTr="00F26CA9">
        <w:trPr>
          <w:trHeight w:val="300"/>
        </w:trPr>
        <w:tc>
          <w:tcPr>
            <w:tcW w:w="910" w:type="dxa"/>
            <w:vMerge w:val="restart"/>
            <w:shd w:val="clear" w:color="auto" w:fill="auto"/>
            <w:noWrap/>
            <w:vAlign w:val="center"/>
          </w:tcPr>
          <w:p w14:paraId="53DD92A4" w14:textId="77777777" w:rsidR="00D904DA" w:rsidRPr="00D904DA" w:rsidRDefault="00D904DA" w:rsidP="00D904DA">
            <w:pPr>
              <w:widowControl/>
              <w:jc w:val="center"/>
              <w:rPr>
                <w:rFonts w:ascii="微软雅黑" w:eastAsia="微软雅黑" w:hAnsi="微软雅黑" w:cs="宋体"/>
                <w:color w:val="000000"/>
                <w:kern w:val="0"/>
                <w:sz w:val="22"/>
              </w:rPr>
            </w:pPr>
            <w:r w:rsidRPr="00D904DA">
              <w:rPr>
                <w:rFonts w:ascii="微软雅黑" w:eastAsia="微软雅黑" w:hAnsi="微软雅黑" w:cs="宋体" w:hint="eastAsia"/>
                <w:color w:val="000000"/>
                <w:kern w:val="0"/>
                <w:sz w:val="22"/>
              </w:rPr>
              <w:t>功能要求</w:t>
            </w:r>
          </w:p>
        </w:tc>
        <w:tc>
          <w:tcPr>
            <w:tcW w:w="2013" w:type="dxa"/>
            <w:vMerge w:val="restart"/>
            <w:shd w:val="clear" w:color="auto" w:fill="auto"/>
            <w:vAlign w:val="center"/>
          </w:tcPr>
          <w:p w14:paraId="764F8ABF"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安全上网功能</w:t>
            </w:r>
          </w:p>
        </w:tc>
        <w:tc>
          <w:tcPr>
            <w:tcW w:w="5373" w:type="dxa"/>
            <w:shd w:val="clear" w:color="auto" w:fill="auto"/>
            <w:vAlign w:val="center"/>
          </w:tcPr>
          <w:p w14:paraId="648AB42D"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支持WEB访问，支持HTTP协议应用的各种指令控制。</w:t>
            </w:r>
          </w:p>
        </w:tc>
      </w:tr>
      <w:tr w:rsidR="00D904DA" w:rsidRPr="00D904DA" w14:paraId="2420296B" w14:textId="77777777" w:rsidTr="00F26CA9">
        <w:trPr>
          <w:trHeight w:val="600"/>
        </w:trPr>
        <w:tc>
          <w:tcPr>
            <w:tcW w:w="910" w:type="dxa"/>
            <w:vMerge/>
            <w:vAlign w:val="center"/>
          </w:tcPr>
          <w:p w14:paraId="7F1FFD00"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0939E742"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0D698501"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 xml:space="preserve">支持HTTPS网络传输，并且可在SSL加密通道中分解出正常HTTPS网络应用，屏蔽自由门等各类加密翻墙软件的传输。 </w:t>
            </w:r>
          </w:p>
        </w:tc>
      </w:tr>
      <w:tr w:rsidR="00D904DA" w:rsidRPr="00D904DA" w14:paraId="0043D8D5" w14:textId="77777777" w:rsidTr="00F26CA9">
        <w:trPr>
          <w:trHeight w:val="300"/>
        </w:trPr>
        <w:tc>
          <w:tcPr>
            <w:tcW w:w="910" w:type="dxa"/>
            <w:vMerge/>
            <w:vAlign w:val="center"/>
          </w:tcPr>
          <w:p w14:paraId="00E1AE3D"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6CE60EC2"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50D115F3"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内容过滤：关键字过滤。</w:t>
            </w:r>
          </w:p>
        </w:tc>
      </w:tr>
      <w:tr w:rsidR="00D904DA" w:rsidRPr="00D904DA" w14:paraId="6ECF5CD7" w14:textId="77777777" w:rsidTr="00F26CA9">
        <w:trPr>
          <w:trHeight w:val="600"/>
        </w:trPr>
        <w:tc>
          <w:tcPr>
            <w:tcW w:w="910" w:type="dxa"/>
            <w:vMerge/>
            <w:vAlign w:val="center"/>
          </w:tcPr>
          <w:p w14:paraId="45E216C8"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0D90C15D"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0556D253"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其他过滤策略：文件类型、页面提交方式等。支持情景模式，能够控制用户上网以及服务器对外提供服务的具体时间。</w:t>
            </w:r>
          </w:p>
        </w:tc>
      </w:tr>
      <w:tr w:rsidR="00D904DA" w:rsidRPr="00D904DA" w14:paraId="3938F76B" w14:textId="77777777" w:rsidTr="00F26CA9">
        <w:trPr>
          <w:trHeight w:val="300"/>
        </w:trPr>
        <w:tc>
          <w:tcPr>
            <w:tcW w:w="910" w:type="dxa"/>
            <w:vMerge/>
            <w:vAlign w:val="center"/>
          </w:tcPr>
          <w:p w14:paraId="2429A822"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6D23D5EC"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12D2BA12"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 xml:space="preserve">代理、透明和路由工作模式下均支持HTTP协议内部命令及命令参数控制策略。 </w:t>
            </w:r>
          </w:p>
        </w:tc>
      </w:tr>
      <w:tr w:rsidR="00D904DA" w:rsidRPr="00D904DA" w14:paraId="7119AB02" w14:textId="77777777" w:rsidTr="00F26CA9">
        <w:trPr>
          <w:trHeight w:val="300"/>
        </w:trPr>
        <w:tc>
          <w:tcPr>
            <w:tcW w:w="910" w:type="dxa"/>
            <w:vMerge/>
            <w:vAlign w:val="center"/>
          </w:tcPr>
          <w:p w14:paraId="59788429"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restart"/>
            <w:shd w:val="clear" w:color="auto" w:fill="auto"/>
            <w:vAlign w:val="center"/>
          </w:tcPr>
          <w:p w14:paraId="7F72ECE3"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安全邮件功能</w:t>
            </w:r>
          </w:p>
        </w:tc>
        <w:tc>
          <w:tcPr>
            <w:tcW w:w="5373" w:type="dxa"/>
            <w:shd w:val="clear" w:color="auto" w:fill="auto"/>
            <w:vAlign w:val="center"/>
          </w:tcPr>
          <w:p w14:paraId="76F6B20E"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提供安全的邮件访问，支持POP3、SMTP协议。</w:t>
            </w:r>
          </w:p>
        </w:tc>
      </w:tr>
      <w:tr w:rsidR="00D904DA" w:rsidRPr="00D904DA" w14:paraId="6031B61D" w14:textId="77777777" w:rsidTr="00F26CA9">
        <w:trPr>
          <w:trHeight w:val="300"/>
        </w:trPr>
        <w:tc>
          <w:tcPr>
            <w:tcW w:w="910" w:type="dxa"/>
            <w:vMerge/>
            <w:vAlign w:val="center"/>
          </w:tcPr>
          <w:p w14:paraId="00C26989"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3D575F59"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5BF1A41C"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支持邮件主机地址过滤、附件过滤。</w:t>
            </w:r>
          </w:p>
        </w:tc>
      </w:tr>
      <w:tr w:rsidR="00D904DA" w:rsidRPr="00D904DA" w14:paraId="0D715401" w14:textId="77777777" w:rsidTr="00F26CA9">
        <w:trPr>
          <w:trHeight w:val="300"/>
        </w:trPr>
        <w:tc>
          <w:tcPr>
            <w:tcW w:w="910" w:type="dxa"/>
            <w:vMerge/>
            <w:vAlign w:val="center"/>
          </w:tcPr>
          <w:p w14:paraId="6E245E9C"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044E6BFB"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4F911F79"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支持发件地址、收件地址过滤。</w:t>
            </w:r>
          </w:p>
        </w:tc>
      </w:tr>
      <w:tr w:rsidR="00D904DA" w:rsidRPr="00D904DA" w14:paraId="5D5ABCAB" w14:textId="77777777" w:rsidTr="00F26CA9">
        <w:trPr>
          <w:trHeight w:val="300"/>
        </w:trPr>
        <w:tc>
          <w:tcPr>
            <w:tcW w:w="910" w:type="dxa"/>
            <w:vMerge/>
            <w:vAlign w:val="center"/>
          </w:tcPr>
          <w:p w14:paraId="4FB0652E"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3D26861B"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09F37EF9"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支持内容过滤包括URL和关键字。</w:t>
            </w:r>
          </w:p>
        </w:tc>
      </w:tr>
      <w:tr w:rsidR="00D904DA" w:rsidRPr="00D904DA" w14:paraId="66DD6B81" w14:textId="77777777" w:rsidTr="00F26CA9">
        <w:trPr>
          <w:trHeight w:val="300"/>
        </w:trPr>
        <w:tc>
          <w:tcPr>
            <w:tcW w:w="910" w:type="dxa"/>
            <w:vMerge/>
            <w:vAlign w:val="center"/>
          </w:tcPr>
          <w:p w14:paraId="7D04DE62"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3ED455E1"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72EF7160"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支持情景模式，能够设置指定时间</w:t>
            </w:r>
            <w:proofErr w:type="gramStart"/>
            <w:r w:rsidRPr="00D904DA">
              <w:rPr>
                <w:rFonts w:ascii="宋体" w:eastAsia="宋体" w:hAnsi="宋体" w:cs="宋体" w:hint="eastAsia"/>
                <w:color w:val="000000"/>
                <w:kern w:val="0"/>
                <w:szCs w:val="21"/>
              </w:rPr>
              <w:t>段允许</w:t>
            </w:r>
            <w:proofErr w:type="gramEnd"/>
            <w:r w:rsidRPr="00D904DA">
              <w:rPr>
                <w:rFonts w:ascii="宋体" w:eastAsia="宋体" w:hAnsi="宋体" w:cs="宋体" w:hint="eastAsia"/>
                <w:color w:val="000000"/>
                <w:kern w:val="0"/>
                <w:szCs w:val="21"/>
              </w:rPr>
              <w:t>进行邮件信息交换。</w:t>
            </w:r>
          </w:p>
        </w:tc>
      </w:tr>
      <w:tr w:rsidR="00D904DA" w:rsidRPr="00D904DA" w14:paraId="11FA29ED" w14:textId="77777777" w:rsidTr="00F26CA9">
        <w:trPr>
          <w:trHeight w:val="300"/>
        </w:trPr>
        <w:tc>
          <w:tcPr>
            <w:tcW w:w="910" w:type="dxa"/>
            <w:vMerge/>
            <w:vAlign w:val="center"/>
          </w:tcPr>
          <w:p w14:paraId="577228FA"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519AD4FD"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3BE9C367"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 xml:space="preserve">代理、透明和路由工作模式下均支持POP3和SMTP协议内部命令及命令参数控制策略。 </w:t>
            </w:r>
          </w:p>
        </w:tc>
      </w:tr>
      <w:tr w:rsidR="00D904DA" w:rsidRPr="00D904DA" w14:paraId="20CFB92F" w14:textId="77777777" w:rsidTr="00F26CA9">
        <w:trPr>
          <w:trHeight w:val="600"/>
        </w:trPr>
        <w:tc>
          <w:tcPr>
            <w:tcW w:w="910" w:type="dxa"/>
            <w:vMerge/>
            <w:vAlign w:val="center"/>
          </w:tcPr>
          <w:p w14:paraId="452724F7"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restart"/>
            <w:shd w:val="clear" w:color="auto" w:fill="auto"/>
            <w:vAlign w:val="center"/>
          </w:tcPr>
          <w:p w14:paraId="09C1F698"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文件传输功能</w:t>
            </w:r>
          </w:p>
        </w:tc>
        <w:tc>
          <w:tcPr>
            <w:tcW w:w="5373" w:type="dxa"/>
            <w:shd w:val="clear" w:color="auto" w:fill="auto"/>
            <w:vAlign w:val="center"/>
          </w:tcPr>
          <w:p w14:paraId="711DD70B"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支持FTP文件传输协议，支持主动被动两种模式。支持FTP命令参数控制支持对传输文件的类型过滤。</w:t>
            </w:r>
          </w:p>
        </w:tc>
      </w:tr>
      <w:tr w:rsidR="00D904DA" w:rsidRPr="00D904DA" w14:paraId="435289DA" w14:textId="77777777" w:rsidTr="00F26CA9">
        <w:trPr>
          <w:trHeight w:val="300"/>
        </w:trPr>
        <w:tc>
          <w:tcPr>
            <w:tcW w:w="910" w:type="dxa"/>
            <w:vMerge/>
            <w:vAlign w:val="center"/>
          </w:tcPr>
          <w:p w14:paraId="5C000109"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0734A29F"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094F53E7"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支持内容过滤。</w:t>
            </w:r>
          </w:p>
        </w:tc>
      </w:tr>
      <w:tr w:rsidR="00D904DA" w:rsidRPr="00D904DA" w14:paraId="049D4123" w14:textId="77777777" w:rsidTr="00F26CA9">
        <w:trPr>
          <w:trHeight w:val="300"/>
        </w:trPr>
        <w:tc>
          <w:tcPr>
            <w:tcW w:w="910" w:type="dxa"/>
            <w:vMerge/>
            <w:vAlign w:val="center"/>
          </w:tcPr>
          <w:p w14:paraId="507F4E3B"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3EE905B3"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0C8C7CD2"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支持情景模式，能够设置时间</w:t>
            </w:r>
            <w:proofErr w:type="gramStart"/>
            <w:r w:rsidRPr="00D904DA">
              <w:rPr>
                <w:rFonts w:ascii="宋体" w:eastAsia="宋体" w:hAnsi="宋体" w:cs="宋体" w:hint="eastAsia"/>
                <w:color w:val="000000"/>
                <w:kern w:val="0"/>
                <w:szCs w:val="21"/>
              </w:rPr>
              <w:t>段允许</w:t>
            </w:r>
            <w:proofErr w:type="gramEnd"/>
            <w:r w:rsidRPr="00D904DA">
              <w:rPr>
                <w:rFonts w:ascii="宋体" w:eastAsia="宋体" w:hAnsi="宋体" w:cs="宋体" w:hint="eastAsia"/>
                <w:color w:val="000000"/>
                <w:kern w:val="0"/>
                <w:szCs w:val="21"/>
              </w:rPr>
              <w:t>文件传输。</w:t>
            </w:r>
          </w:p>
        </w:tc>
      </w:tr>
      <w:tr w:rsidR="00D904DA" w:rsidRPr="00D904DA" w14:paraId="1D27DAD7" w14:textId="77777777" w:rsidTr="00F26CA9">
        <w:trPr>
          <w:trHeight w:val="300"/>
        </w:trPr>
        <w:tc>
          <w:tcPr>
            <w:tcW w:w="910" w:type="dxa"/>
            <w:vMerge/>
            <w:vAlign w:val="center"/>
          </w:tcPr>
          <w:p w14:paraId="1FD87BB6"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4F0EBE19"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039F9BC7"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 xml:space="preserve">代理、透明和路由工作模式下均支持FTP协议内部命令及命令参数控制策略。 </w:t>
            </w:r>
          </w:p>
        </w:tc>
      </w:tr>
      <w:tr w:rsidR="00D904DA" w:rsidRPr="00D904DA" w14:paraId="00786B6C" w14:textId="77777777" w:rsidTr="00F26CA9">
        <w:trPr>
          <w:trHeight w:val="900"/>
        </w:trPr>
        <w:tc>
          <w:tcPr>
            <w:tcW w:w="910" w:type="dxa"/>
            <w:vMerge/>
            <w:vAlign w:val="center"/>
          </w:tcPr>
          <w:p w14:paraId="1D0330C4"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restart"/>
            <w:shd w:val="clear" w:color="auto" w:fill="auto"/>
            <w:vAlign w:val="center"/>
          </w:tcPr>
          <w:p w14:paraId="1E728DB2"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文件同步功能</w:t>
            </w:r>
          </w:p>
        </w:tc>
        <w:tc>
          <w:tcPr>
            <w:tcW w:w="5373" w:type="dxa"/>
            <w:shd w:val="clear" w:color="auto" w:fill="auto"/>
            <w:vAlign w:val="center"/>
          </w:tcPr>
          <w:p w14:paraId="2BB2ABE0"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设备支持有客户端和无客户端两种文件同步方式。无客户端方式无需在用户服务器上安装任何插件，</w:t>
            </w:r>
            <w:proofErr w:type="gramStart"/>
            <w:r w:rsidRPr="00D904DA">
              <w:rPr>
                <w:rFonts w:ascii="宋体" w:eastAsia="宋体" w:hAnsi="宋体" w:cs="宋体" w:hint="eastAsia"/>
                <w:color w:val="000000"/>
                <w:kern w:val="0"/>
                <w:szCs w:val="21"/>
              </w:rPr>
              <w:t>网闸不</w:t>
            </w:r>
            <w:proofErr w:type="gramEnd"/>
            <w:r w:rsidRPr="00D904DA">
              <w:rPr>
                <w:rFonts w:ascii="宋体" w:eastAsia="宋体" w:hAnsi="宋体" w:cs="宋体" w:hint="eastAsia"/>
                <w:color w:val="000000"/>
                <w:kern w:val="0"/>
                <w:szCs w:val="21"/>
              </w:rPr>
              <w:t>开放任何服务端口；有客户端方式可提供专用文件同步客户</w:t>
            </w:r>
            <w:proofErr w:type="gramStart"/>
            <w:r w:rsidRPr="00D904DA">
              <w:rPr>
                <w:rFonts w:ascii="宋体" w:eastAsia="宋体" w:hAnsi="宋体" w:cs="宋体" w:hint="eastAsia"/>
                <w:color w:val="000000"/>
                <w:kern w:val="0"/>
                <w:szCs w:val="21"/>
              </w:rPr>
              <w:t>端安</w:t>
            </w:r>
            <w:proofErr w:type="gramEnd"/>
            <w:r w:rsidRPr="00D904DA">
              <w:rPr>
                <w:rFonts w:ascii="宋体" w:eastAsia="宋体" w:hAnsi="宋体" w:cs="宋体" w:hint="eastAsia"/>
                <w:color w:val="000000"/>
                <w:kern w:val="0"/>
                <w:szCs w:val="21"/>
              </w:rPr>
              <w:t>装在用户服务器上，提供安全的文件同步服务。</w:t>
            </w:r>
          </w:p>
        </w:tc>
      </w:tr>
      <w:tr w:rsidR="00D904DA" w:rsidRPr="00D904DA" w14:paraId="6A38BE20" w14:textId="77777777" w:rsidTr="00F26CA9">
        <w:trPr>
          <w:trHeight w:val="300"/>
        </w:trPr>
        <w:tc>
          <w:tcPr>
            <w:tcW w:w="910" w:type="dxa"/>
            <w:vMerge/>
            <w:vAlign w:val="center"/>
          </w:tcPr>
          <w:p w14:paraId="26BDC6CF"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5980ABFF"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38532ED7"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支持Samba、FTP、HTTP等多种通信协议。</w:t>
            </w:r>
          </w:p>
        </w:tc>
      </w:tr>
      <w:tr w:rsidR="00D904DA" w:rsidRPr="00D904DA" w14:paraId="7413B3ED" w14:textId="77777777" w:rsidTr="00F26CA9">
        <w:trPr>
          <w:trHeight w:val="300"/>
        </w:trPr>
        <w:tc>
          <w:tcPr>
            <w:tcW w:w="910" w:type="dxa"/>
            <w:vMerge/>
            <w:vAlign w:val="center"/>
          </w:tcPr>
          <w:p w14:paraId="1DE2D188"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218D0435"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39E728C4"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支持手动文件同步和自动文件同步。</w:t>
            </w:r>
          </w:p>
        </w:tc>
      </w:tr>
      <w:tr w:rsidR="00D904DA" w:rsidRPr="00D904DA" w14:paraId="6C538624" w14:textId="77777777" w:rsidTr="00F26CA9">
        <w:trPr>
          <w:trHeight w:val="300"/>
        </w:trPr>
        <w:tc>
          <w:tcPr>
            <w:tcW w:w="910" w:type="dxa"/>
            <w:vMerge/>
            <w:vAlign w:val="center"/>
          </w:tcPr>
          <w:p w14:paraId="32EA8B4D"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6AEEDAB8"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6849A533"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支持文件内容过滤。</w:t>
            </w:r>
          </w:p>
        </w:tc>
      </w:tr>
      <w:tr w:rsidR="00D904DA" w:rsidRPr="00D904DA" w14:paraId="488DA065" w14:textId="77777777" w:rsidTr="00F26CA9">
        <w:trPr>
          <w:trHeight w:val="300"/>
        </w:trPr>
        <w:tc>
          <w:tcPr>
            <w:tcW w:w="910" w:type="dxa"/>
            <w:vMerge/>
            <w:vAlign w:val="center"/>
          </w:tcPr>
          <w:p w14:paraId="5B4E1381"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5D4F2297"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3FEED5D2"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支持文件类型黑白名单传输控制。</w:t>
            </w:r>
          </w:p>
        </w:tc>
      </w:tr>
      <w:tr w:rsidR="00D904DA" w:rsidRPr="00D904DA" w14:paraId="72A66142" w14:textId="77777777" w:rsidTr="00F26CA9">
        <w:trPr>
          <w:trHeight w:val="300"/>
        </w:trPr>
        <w:tc>
          <w:tcPr>
            <w:tcW w:w="910" w:type="dxa"/>
            <w:vMerge/>
            <w:vAlign w:val="center"/>
          </w:tcPr>
          <w:p w14:paraId="7C4F2AFD"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0431261F"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6C9030A0"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支持windows平台和</w:t>
            </w:r>
            <w:proofErr w:type="spellStart"/>
            <w:r w:rsidRPr="00D904DA">
              <w:rPr>
                <w:rFonts w:ascii="宋体" w:eastAsia="宋体" w:hAnsi="宋体" w:cs="宋体" w:hint="eastAsia"/>
                <w:color w:val="000000"/>
                <w:kern w:val="0"/>
                <w:szCs w:val="21"/>
              </w:rPr>
              <w:t>linux</w:t>
            </w:r>
            <w:proofErr w:type="spellEnd"/>
            <w:r w:rsidRPr="00D904DA">
              <w:rPr>
                <w:rFonts w:ascii="宋体" w:eastAsia="宋体" w:hAnsi="宋体" w:cs="宋体" w:hint="eastAsia"/>
                <w:color w:val="000000"/>
                <w:kern w:val="0"/>
                <w:szCs w:val="21"/>
              </w:rPr>
              <w:t>平台。</w:t>
            </w:r>
          </w:p>
        </w:tc>
      </w:tr>
      <w:tr w:rsidR="00D904DA" w:rsidRPr="00D904DA" w14:paraId="565507CB" w14:textId="77777777" w:rsidTr="00F26CA9">
        <w:trPr>
          <w:trHeight w:val="300"/>
        </w:trPr>
        <w:tc>
          <w:tcPr>
            <w:tcW w:w="910" w:type="dxa"/>
            <w:vMerge/>
            <w:vAlign w:val="center"/>
          </w:tcPr>
          <w:p w14:paraId="73EE19FC"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1067BFE0"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7738BA6E"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同步传输方向可控，双向或单向。</w:t>
            </w:r>
          </w:p>
        </w:tc>
      </w:tr>
      <w:tr w:rsidR="00D904DA" w:rsidRPr="00D904DA" w14:paraId="71E8E306" w14:textId="77777777" w:rsidTr="00F26CA9">
        <w:trPr>
          <w:trHeight w:val="300"/>
        </w:trPr>
        <w:tc>
          <w:tcPr>
            <w:tcW w:w="910" w:type="dxa"/>
            <w:vMerge/>
            <w:vAlign w:val="center"/>
          </w:tcPr>
          <w:p w14:paraId="1718DE13"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300C44E3"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61BB84F7"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支持一对多或多对一文件同步。</w:t>
            </w:r>
          </w:p>
        </w:tc>
      </w:tr>
      <w:tr w:rsidR="00D904DA" w:rsidRPr="00D904DA" w14:paraId="6DA393C2" w14:textId="77777777" w:rsidTr="00F26CA9">
        <w:trPr>
          <w:trHeight w:val="300"/>
        </w:trPr>
        <w:tc>
          <w:tcPr>
            <w:tcW w:w="910" w:type="dxa"/>
            <w:vMerge/>
            <w:vAlign w:val="center"/>
          </w:tcPr>
          <w:p w14:paraId="0E5A6195"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3C5E431B"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07414292"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支持目录内子目录同步，至多支持32级目录。</w:t>
            </w:r>
          </w:p>
        </w:tc>
      </w:tr>
      <w:tr w:rsidR="00D904DA" w:rsidRPr="00D904DA" w14:paraId="33ADA84B" w14:textId="77777777" w:rsidTr="00F26CA9">
        <w:trPr>
          <w:trHeight w:val="300"/>
        </w:trPr>
        <w:tc>
          <w:tcPr>
            <w:tcW w:w="910" w:type="dxa"/>
            <w:vMerge/>
            <w:vAlign w:val="center"/>
          </w:tcPr>
          <w:p w14:paraId="37686693"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3B33DADD"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4F60125F"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支持中文文件名或目录同步。</w:t>
            </w:r>
          </w:p>
        </w:tc>
      </w:tr>
      <w:tr w:rsidR="00D904DA" w:rsidRPr="00D904DA" w14:paraId="13719B4A" w14:textId="77777777" w:rsidTr="00F26CA9">
        <w:trPr>
          <w:trHeight w:val="300"/>
        </w:trPr>
        <w:tc>
          <w:tcPr>
            <w:tcW w:w="910" w:type="dxa"/>
            <w:vMerge/>
            <w:vAlign w:val="center"/>
          </w:tcPr>
          <w:p w14:paraId="281E20A9"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26D7BDF3"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3D9EE2DA"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 xml:space="preserve">支持文件变动实时同步、定时同步、系统资源空闲智能同步等多种同步方式。 </w:t>
            </w:r>
          </w:p>
        </w:tc>
      </w:tr>
      <w:tr w:rsidR="00D904DA" w:rsidRPr="00D904DA" w14:paraId="2949B399" w14:textId="77777777" w:rsidTr="00F26CA9">
        <w:trPr>
          <w:trHeight w:val="600"/>
        </w:trPr>
        <w:tc>
          <w:tcPr>
            <w:tcW w:w="910" w:type="dxa"/>
            <w:vMerge/>
            <w:vAlign w:val="center"/>
          </w:tcPr>
          <w:p w14:paraId="085F3469"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476A6168"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5727B4A3"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 xml:space="preserve">支持同步删除和同步覆盖策略配置，并能将同步删除和同步覆盖的文件备份到指定文件夹。 </w:t>
            </w:r>
          </w:p>
        </w:tc>
      </w:tr>
      <w:tr w:rsidR="00D904DA" w:rsidRPr="00D904DA" w14:paraId="25AB7F32" w14:textId="77777777" w:rsidTr="00F26CA9">
        <w:trPr>
          <w:trHeight w:val="600"/>
        </w:trPr>
        <w:tc>
          <w:tcPr>
            <w:tcW w:w="910" w:type="dxa"/>
            <w:vMerge/>
            <w:vAlign w:val="center"/>
          </w:tcPr>
          <w:p w14:paraId="0B7BBB05"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24C25867"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4EC639FD"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 xml:space="preserve">支持文件同步容错策略和告警策略，同步出错能够自动重传并能够设置重传次数，出现异常同步状况能够终止同步弹出告警提示并记录日志。 </w:t>
            </w:r>
          </w:p>
        </w:tc>
      </w:tr>
      <w:tr w:rsidR="00D904DA" w:rsidRPr="00D904DA" w14:paraId="10EF7D2F" w14:textId="77777777" w:rsidTr="00F26CA9">
        <w:trPr>
          <w:trHeight w:val="600"/>
        </w:trPr>
        <w:tc>
          <w:tcPr>
            <w:tcW w:w="910" w:type="dxa"/>
            <w:vMerge/>
            <w:vAlign w:val="center"/>
          </w:tcPr>
          <w:p w14:paraId="3F3B644D"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restart"/>
            <w:shd w:val="clear" w:color="auto" w:fill="auto"/>
            <w:vAlign w:val="center"/>
          </w:tcPr>
          <w:p w14:paraId="6483AE38"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数据库访问功能</w:t>
            </w:r>
          </w:p>
        </w:tc>
        <w:tc>
          <w:tcPr>
            <w:tcW w:w="5373" w:type="dxa"/>
            <w:shd w:val="clear" w:color="auto" w:fill="auto"/>
            <w:vAlign w:val="center"/>
          </w:tcPr>
          <w:p w14:paraId="2ABF88CA"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提供对多种主流数据库,如：MYSQL、SQLSERVER、ORACLE、DB2、SYBASE等系统的安全访问。</w:t>
            </w:r>
          </w:p>
        </w:tc>
      </w:tr>
      <w:tr w:rsidR="00D904DA" w:rsidRPr="00D904DA" w14:paraId="36B8E7CA" w14:textId="77777777" w:rsidTr="00F26CA9">
        <w:trPr>
          <w:trHeight w:val="300"/>
        </w:trPr>
        <w:tc>
          <w:tcPr>
            <w:tcW w:w="910" w:type="dxa"/>
            <w:vMerge/>
            <w:vAlign w:val="center"/>
          </w:tcPr>
          <w:p w14:paraId="4EA238B5"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40666047"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32886C8B"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支持SQL语句控制。</w:t>
            </w:r>
          </w:p>
        </w:tc>
      </w:tr>
      <w:tr w:rsidR="00D904DA" w:rsidRPr="00D904DA" w14:paraId="57FA7E3C" w14:textId="77777777" w:rsidTr="00F26CA9">
        <w:trPr>
          <w:trHeight w:val="300"/>
        </w:trPr>
        <w:tc>
          <w:tcPr>
            <w:tcW w:w="910" w:type="dxa"/>
            <w:vMerge/>
            <w:vAlign w:val="center"/>
          </w:tcPr>
          <w:p w14:paraId="6EA0FB4F"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30D5F81E"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1B9C5877"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支持情景模式，能够设定特定时间允许访问数据库。</w:t>
            </w:r>
          </w:p>
        </w:tc>
      </w:tr>
      <w:tr w:rsidR="00D904DA" w:rsidRPr="00D904DA" w14:paraId="4C04724A" w14:textId="77777777" w:rsidTr="00F26CA9">
        <w:trPr>
          <w:trHeight w:val="300"/>
        </w:trPr>
        <w:tc>
          <w:tcPr>
            <w:tcW w:w="910" w:type="dxa"/>
            <w:vMerge/>
            <w:vAlign w:val="center"/>
          </w:tcPr>
          <w:p w14:paraId="3FC995B2"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33809599"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66F7D071"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 xml:space="preserve">代理、透明和路由工作模式下均支持数据库内部命令及命令参数控制策略。 </w:t>
            </w:r>
          </w:p>
        </w:tc>
      </w:tr>
      <w:tr w:rsidR="00D904DA" w:rsidRPr="00D904DA" w14:paraId="2521CEEE" w14:textId="77777777" w:rsidTr="00F26CA9">
        <w:trPr>
          <w:trHeight w:val="900"/>
        </w:trPr>
        <w:tc>
          <w:tcPr>
            <w:tcW w:w="910" w:type="dxa"/>
            <w:vMerge/>
            <w:vAlign w:val="center"/>
          </w:tcPr>
          <w:p w14:paraId="61A168A8"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restart"/>
            <w:shd w:val="clear" w:color="auto" w:fill="auto"/>
            <w:vAlign w:val="center"/>
          </w:tcPr>
          <w:p w14:paraId="0838E4D4"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数据库同步功能</w:t>
            </w:r>
          </w:p>
        </w:tc>
        <w:tc>
          <w:tcPr>
            <w:tcW w:w="5373" w:type="dxa"/>
            <w:shd w:val="clear" w:color="auto" w:fill="auto"/>
            <w:vAlign w:val="center"/>
          </w:tcPr>
          <w:p w14:paraId="09AF4CCB"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设备支持有客户端和无客户端两种数据</w:t>
            </w:r>
            <w:proofErr w:type="gramStart"/>
            <w:r w:rsidRPr="00D904DA">
              <w:rPr>
                <w:rFonts w:ascii="宋体" w:eastAsia="宋体" w:hAnsi="宋体" w:cs="宋体" w:hint="eastAsia"/>
                <w:color w:val="000000"/>
                <w:kern w:val="0"/>
                <w:szCs w:val="21"/>
              </w:rPr>
              <w:t>据</w:t>
            </w:r>
            <w:proofErr w:type="gramEnd"/>
            <w:r w:rsidRPr="00D904DA">
              <w:rPr>
                <w:rFonts w:ascii="宋体" w:eastAsia="宋体" w:hAnsi="宋体" w:cs="宋体" w:hint="eastAsia"/>
                <w:color w:val="000000"/>
                <w:kern w:val="0"/>
                <w:szCs w:val="21"/>
              </w:rPr>
              <w:t>库同步方式。无客户端方式无需在用户服务器上安装任何插件，</w:t>
            </w:r>
            <w:proofErr w:type="gramStart"/>
            <w:r w:rsidRPr="00D904DA">
              <w:rPr>
                <w:rFonts w:ascii="宋体" w:eastAsia="宋体" w:hAnsi="宋体" w:cs="宋体" w:hint="eastAsia"/>
                <w:color w:val="000000"/>
                <w:kern w:val="0"/>
                <w:szCs w:val="21"/>
              </w:rPr>
              <w:t>网闸不</w:t>
            </w:r>
            <w:proofErr w:type="gramEnd"/>
            <w:r w:rsidRPr="00D904DA">
              <w:rPr>
                <w:rFonts w:ascii="宋体" w:eastAsia="宋体" w:hAnsi="宋体" w:cs="宋体" w:hint="eastAsia"/>
                <w:color w:val="000000"/>
                <w:kern w:val="0"/>
                <w:szCs w:val="21"/>
              </w:rPr>
              <w:t>开放任何服务端口；有客户端方式可提供专用文件同步客户</w:t>
            </w:r>
            <w:proofErr w:type="gramStart"/>
            <w:r w:rsidRPr="00D904DA">
              <w:rPr>
                <w:rFonts w:ascii="宋体" w:eastAsia="宋体" w:hAnsi="宋体" w:cs="宋体" w:hint="eastAsia"/>
                <w:color w:val="000000"/>
                <w:kern w:val="0"/>
                <w:szCs w:val="21"/>
              </w:rPr>
              <w:t>端安</w:t>
            </w:r>
            <w:proofErr w:type="gramEnd"/>
            <w:r w:rsidRPr="00D904DA">
              <w:rPr>
                <w:rFonts w:ascii="宋体" w:eastAsia="宋体" w:hAnsi="宋体" w:cs="宋体" w:hint="eastAsia"/>
                <w:color w:val="000000"/>
                <w:kern w:val="0"/>
                <w:szCs w:val="21"/>
              </w:rPr>
              <w:t>装在用户服务器上，提供安全的数据库同步服务。</w:t>
            </w:r>
          </w:p>
        </w:tc>
      </w:tr>
      <w:tr w:rsidR="00D904DA" w:rsidRPr="00D904DA" w14:paraId="2E0F595B" w14:textId="77777777" w:rsidTr="00F26CA9">
        <w:trPr>
          <w:trHeight w:val="600"/>
        </w:trPr>
        <w:tc>
          <w:tcPr>
            <w:tcW w:w="910" w:type="dxa"/>
            <w:vMerge/>
            <w:vAlign w:val="center"/>
          </w:tcPr>
          <w:p w14:paraId="1D0C495E"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7B676ADE"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497BD10A"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提供多种主流数据库系统如：ORACLE、SQLSERVER、MYSQL、SYBASE、DB2等之间的同步。</w:t>
            </w:r>
          </w:p>
        </w:tc>
      </w:tr>
      <w:tr w:rsidR="00D904DA" w:rsidRPr="00D904DA" w14:paraId="4A1B8778" w14:textId="77777777" w:rsidTr="00F26CA9">
        <w:trPr>
          <w:trHeight w:val="300"/>
        </w:trPr>
        <w:tc>
          <w:tcPr>
            <w:tcW w:w="910" w:type="dxa"/>
            <w:vMerge/>
            <w:vAlign w:val="center"/>
          </w:tcPr>
          <w:p w14:paraId="1DE3C10B"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45717353"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2C621710"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支持达梦、</w:t>
            </w:r>
            <w:proofErr w:type="gramStart"/>
            <w:r w:rsidRPr="00D904DA">
              <w:rPr>
                <w:rFonts w:ascii="宋体" w:eastAsia="宋体" w:hAnsi="宋体" w:cs="宋体" w:hint="eastAsia"/>
                <w:color w:val="000000"/>
                <w:kern w:val="0"/>
                <w:szCs w:val="21"/>
              </w:rPr>
              <w:t>人大金</w:t>
            </w:r>
            <w:proofErr w:type="gramEnd"/>
            <w:r w:rsidRPr="00D904DA">
              <w:rPr>
                <w:rFonts w:ascii="宋体" w:eastAsia="宋体" w:hAnsi="宋体" w:cs="宋体" w:hint="eastAsia"/>
                <w:color w:val="000000"/>
                <w:kern w:val="0"/>
                <w:szCs w:val="21"/>
              </w:rPr>
              <w:t>仓等国产数据同步。</w:t>
            </w:r>
            <w:r w:rsidRPr="00D904DA">
              <w:rPr>
                <w:rFonts w:ascii="宋体" w:eastAsia="宋体" w:hAnsi="宋体" w:cs="宋体" w:hint="eastAsia"/>
                <w:color w:val="FF0000"/>
                <w:kern w:val="0"/>
                <w:szCs w:val="21"/>
              </w:rPr>
              <w:t xml:space="preserve"> </w:t>
            </w:r>
          </w:p>
        </w:tc>
      </w:tr>
      <w:tr w:rsidR="00D904DA" w:rsidRPr="00D904DA" w14:paraId="6B9F6393" w14:textId="77777777" w:rsidTr="00F26CA9">
        <w:trPr>
          <w:trHeight w:val="600"/>
        </w:trPr>
        <w:tc>
          <w:tcPr>
            <w:tcW w:w="910" w:type="dxa"/>
            <w:vMerge/>
            <w:vAlign w:val="center"/>
          </w:tcPr>
          <w:p w14:paraId="1D28EB73"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45DD60FC"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58DE84F4"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支持客户端与</w:t>
            </w:r>
            <w:proofErr w:type="gramStart"/>
            <w:r w:rsidRPr="00D904DA">
              <w:rPr>
                <w:rFonts w:ascii="宋体" w:eastAsia="宋体" w:hAnsi="宋体" w:cs="宋体" w:hint="eastAsia"/>
                <w:color w:val="000000"/>
                <w:kern w:val="0"/>
                <w:szCs w:val="21"/>
              </w:rPr>
              <w:t>网闸数据</w:t>
            </w:r>
            <w:proofErr w:type="gramEnd"/>
            <w:r w:rsidRPr="00D904DA">
              <w:rPr>
                <w:rFonts w:ascii="宋体" w:eastAsia="宋体" w:hAnsi="宋体" w:cs="宋体" w:hint="eastAsia"/>
                <w:color w:val="000000"/>
                <w:kern w:val="0"/>
                <w:szCs w:val="21"/>
              </w:rPr>
              <w:t xml:space="preserve">摆渡通道数据特征绑定，确保只有授权的合法数据表记录可以通过网闸。 </w:t>
            </w:r>
          </w:p>
        </w:tc>
      </w:tr>
      <w:tr w:rsidR="00D904DA" w:rsidRPr="00D904DA" w14:paraId="5099F6FD" w14:textId="77777777" w:rsidTr="00F26CA9">
        <w:trPr>
          <w:trHeight w:val="600"/>
        </w:trPr>
        <w:tc>
          <w:tcPr>
            <w:tcW w:w="910" w:type="dxa"/>
            <w:vMerge/>
            <w:vAlign w:val="center"/>
          </w:tcPr>
          <w:p w14:paraId="5CBBDD8F"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2E2FAB2A"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75C63987"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数据库同步传输不使用通用数据库服务端口例如1433、1521、3306等，保障数据库同步传输的安全性。</w:t>
            </w:r>
          </w:p>
        </w:tc>
      </w:tr>
      <w:tr w:rsidR="00D904DA" w:rsidRPr="00D904DA" w14:paraId="44E2D28B" w14:textId="77777777" w:rsidTr="00F26CA9">
        <w:trPr>
          <w:trHeight w:val="300"/>
        </w:trPr>
        <w:tc>
          <w:tcPr>
            <w:tcW w:w="910" w:type="dxa"/>
            <w:vMerge/>
            <w:vAlign w:val="center"/>
          </w:tcPr>
          <w:p w14:paraId="3DA526FF"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03D5CB5F"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3BE7C0F9"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支持同构、异构数据库之间的同步，同步可具体设置到字段级别。</w:t>
            </w:r>
          </w:p>
        </w:tc>
      </w:tr>
      <w:tr w:rsidR="00D904DA" w:rsidRPr="00D904DA" w14:paraId="042F7AC7" w14:textId="77777777" w:rsidTr="00F26CA9">
        <w:trPr>
          <w:trHeight w:val="300"/>
        </w:trPr>
        <w:tc>
          <w:tcPr>
            <w:tcW w:w="910" w:type="dxa"/>
            <w:vMerge/>
            <w:vAlign w:val="center"/>
          </w:tcPr>
          <w:p w14:paraId="4CB40047"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307B7F35"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0CCBDED0" w14:textId="77777777" w:rsidR="00D904DA" w:rsidRPr="00D904DA" w:rsidRDefault="00D904DA" w:rsidP="00D904DA">
            <w:pPr>
              <w:widowControl/>
              <w:rPr>
                <w:rFonts w:ascii="宋体" w:eastAsia="宋体" w:hAnsi="宋体" w:cs="宋体"/>
                <w:color w:val="000000"/>
                <w:kern w:val="0"/>
                <w:szCs w:val="21"/>
              </w:rPr>
            </w:pPr>
            <w:proofErr w:type="gramStart"/>
            <w:r w:rsidRPr="00D904DA">
              <w:rPr>
                <w:rFonts w:ascii="宋体" w:eastAsia="宋体" w:hAnsi="宋体" w:cs="宋体" w:hint="eastAsia"/>
                <w:color w:val="000000"/>
                <w:kern w:val="0"/>
                <w:szCs w:val="21"/>
              </w:rPr>
              <w:t>支持全表复制</w:t>
            </w:r>
            <w:proofErr w:type="gramEnd"/>
            <w:r w:rsidRPr="00D904DA">
              <w:rPr>
                <w:rFonts w:ascii="宋体" w:eastAsia="宋体" w:hAnsi="宋体" w:cs="宋体" w:hint="eastAsia"/>
                <w:color w:val="000000"/>
                <w:kern w:val="0"/>
                <w:szCs w:val="21"/>
              </w:rPr>
              <w:t>，支持多种增量同步方式，可分别定义增加、删除、修改的同步方式。</w:t>
            </w:r>
          </w:p>
        </w:tc>
      </w:tr>
      <w:tr w:rsidR="00D904DA" w:rsidRPr="00D904DA" w14:paraId="33D3B04F" w14:textId="77777777" w:rsidTr="00F26CA9">
        <w:trPr>
          <w:trHeight w:val="300"/>
        </w:trPr>
        <w:tc>
          <w:tcPr>
            <w:tcW w:w="910" w:type="dxa"/>
            <w:vMerge/>
            <w:vAlign w:val="center"/>
          </w:tcPr>
          <w:p w14:paraId="2C85D406"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2523B8B5"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6671B904"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支持二进制普通文件、图片、文本文件及BLOB大字段同步。</w:t>
            </w:r>
          </w:p>
        </w:tc>
      </w:tr>
      <w:tr w:rsidR="00D904DA" w:rsidRPr="00D904DA" w14:paraId="14F0E56A" w14:textId="77777777" w:rsidTr="00F26CA9">
        <w:trPr>
          <w:trHeight w:val="300"/>
        </w:trPr>
        <w:tc>
          <w:tcPr>
            <w:tcW w:w="910" w:type="dxa"/>
            <w:vMerge/>
            <w:vAlign w:val="center"/>
          </w:tcPr>
          <w:p w14:paraId="5B1FA914"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68A6510F"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4F80A2C3"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支持数据一对一、一对多、多对多的单向或双向交换和同步。</w:t>
            </w:r>
          </w:p>
        </w:tc>
      </w:tr>
      <w:tr w:rsidR="00D904DA" w:rsidRPr="00D904DA" w14:paraId="620DEFF5" w14:textId="77777777" w:rsidTr="00F26CA9">
        <w:trPr>
          <w:trHeight w:val="600"/>
        </w:trPr>
        <w:tc>
          <w:tcPr>
            <w:tcW w:w="910" w:type="dxa"/>
            <w:vMerge/>
            <w:vAlign w:val="center"/>
          </w:tcPr>
          <w:p w14:paraId="789DCD6D"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58DEB818"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73496754"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支持灵活的数据冲突检测机制，当同步的数据记录发成冲突时，可以灵活处理出现冲突的数据记录。</w:t>
            </w:r>
          </w:p>
        </w:tc>
      </w:tr>
      <w:tr w:rsidR="00D904DA" w:rsidRPr="00D904DA" w14:paraId="0725FBF3" w14:textId="77777777" w:rsidTr="00F26CA9">
        <w:trPr>
          <w:trHeight w:val="300"/>
        </w:trPr>
        <w:tc>
          <w:tcPr>
            <w:tcW w:w="910" w:type="dxa"/>
            <w:vMerge/>
            <w:vAlign w:val="center"/>
          </w:tcPr>
          <w:p w14:paraId="4BBB8051"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733675FE"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0B5997EC"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数据库同步高可靠性，即使发生网络故障，已变化数据也不会丢失。</w:t>
            </w:r>
          </w:p>
        </w:tc>
      </w:tr>
      <w:tr w:rsidR="00D904DA" w:rsidRPr="00D904DA" w14:paraId="5A048C46" w14:textId="77777777" w:rsidTr="00F26CA9">
        <w:trPr>
          <w:trHeight w:val="300"/>
        </w:trPr>
        <w:tc>
          <w:tcPr>
            <w:tcW w:w="910" w:type="dxa"/>
            <w:vMerge/>
            <w:vAlign w:val="center"/>
          </w:tcPr>
          <w:p w14:paraId="573F4A21"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320BBE50"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0790D33D"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无需修改数据库表结构，不涉及到代码修改及二次开发。</w:t>
            </w:r>
          </w:p>
        </w:tc>
      </w:tr>
      <w:tr w:rsidR="00D904DA" w:rsidRPr="00D904DA" w14:paraId="112F43CE" w14:textId="77777777" w:rsidTr="00F26CA9">
        <w:trPr>
          <w:trHeight w:val="600"/>
        </w:trPr>
        <w:tc>
          <w:tcPr>
            <w:tcW w:w="910" w:type="dxa"/>
            <w:vMerge/>
            <w:vAlign w:val="center"/>
          </w:tcPr>
          <w:p w14:paraId="7B862D59"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restart"/>
            <w:shd w:val="clear" w:color="auto" w:fill="auto"/>
            <w:vAlign w:val="center"/>
          </w:tcPr>
          <w:p w14:paraId="658699F4"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视频监控</w:t>
            </w:r>
          </w:p>
        </w:tc>
        <w:tc>
          <w:tcPr>
            <w:tcW w:w="5373" w:type="dxa"/>
            <w:shd w:val="clear" w:color="auto" w:fill="auto"/>
            <w:vAlign w:val="center"/>
          </w:tcPr>
          <w:p w14:paraId="77CD11C2"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采用复杂对称多处理（RSMP）技术，成倍提升处理能力，使</w:t>
            </w:r>
            <w:proofErr w:type="gramStart"/>
            <w:r w:rsidRPr="00D904DA">
              <w:rPr>
                <w:rFonts w:ascii="宋体" w:eastAsia="宋体" w:hAnsi="宋体" w:cs="宋体" w:hint="eastAsia"/>
                <w:color w:val="000000"/>
                <w:kern w:val="0"/>
                <w:szCs w:val="21"/>
              </w:rPr>
              <w:t>网闸能够</w:t>
            </w:r>
            <w:proofErr w:type="gramEnd"/>
            <w:r w:rsidRPr="00D904DA">
              <w:rPr>
                <w:rFonts w:ascii="宋体" w:eastAsia="宋体" w:hAnsi="宋体" w:cs="宋体" w:hint="eastAsia"/>
                <w:color w:val="000000"/>
                <w:kern w:val="0"/>
                <w:szCs w:val="21"/>
              </w:rPr>
              <w:t>满足高并发、高质量、多路视频数据交换要求。</w:t>
            </w:r>
          </w:p>
        </w:tc>
      </w:tr>
      <w:tr w:rsidR="00D904DA" w:rsidRPr="00D904DA" w14:paraId="3A6D3374" w14:textId="77777777" w:rsidTr="00F26CA9">
        <w:trPr>
          <w:trHeight w:val="300"/>
        </w:trPr>
        <w:tc>
          <w:tcPr>
            <w:tcW w:w="910" w:type="dxa"/>
            <w:vMerge/>
            <w:vAlign w:val="center"/>
          </w:tcPr>
          <w:p w14:paraId="5D48E0EB"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4FE98238"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4C3578EE"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根据策略配置可以控制视频数据的单向传输。</w:t>
            </w:r>
          </w:p>
        </w:tc>
      </w:tr>
      <w:tr w:rsidR="00D904DA" w:rsidRPr="00D904DA" w14:paraId="220F59A8" w14:textId="77777777" w:rsidTr="00F26CA9">
        <w:trPr>
          <w:trHeight w:val="600"/>
        </w:trPr>
        <w:tc>
          <w:tcPr>
            <w:tcW w:w="910" w:type="dxa"/>
            <w:vMerge/>
            <w:vAlign w:val="center"/>
          </w:tcPr>
          <w:p w14:paraId="0A5BBFB0"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7CD56E8B"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22FEBFC3"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内置视频监控模块，提供视频代理功能，兼容主流视频传输及控制协议H.323、H.264、MMS、RTSP、SIP等；</w:t>
            </w:r>
          </w:p>
        </w:tc>
      </w:tr>
      <w:tr w:rsidR="00D904DA" w:rsidRPr="00D904DA" w14:paraId="5511BFBF" w14:textId="77777777" w:rsidTr="00F26CA9">
        <w:trPr>
          <w:trHeight w:val="600"/>
        </w:trPr>
        <w:tc>
          <w:tcPr>
            <w:tcW w:w="910" w:type="dxa"/>
            <w:vMerge/>
            <w:vAlign w:val="center"/>
          </w:tcPr>
          <w:p w14:paraId="41EF5640"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15CCB563"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69574C29"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 xml:space="preserve">至少支持13家视频厂商的流媒体视频平台；支持视频平台级联，基于国标SIP协议提供上下级异构厂商视频厂商的平台级联，完成上级对下级视频平台的视频流调用； </w:t>
            </w:r>
          </w:p>
        </w:tc>
      </w:tr>
      <w:tr w:rsidR="00D904DA" w:rsidRPr="00D904DA" w14:paraId="48D4DE77" w14:textId="77777777" w:rsidTr="00F26CA9">
        <w:trPr>
          <w:trHeight w:val="300"/>
        </w:trPr>
        <w:tc>
          <w:tcPr>
            <w:tcW w:w="910" w:type="dxa"/>
            <w:vMerge/>
            <w:vAlign w:val="center"/>
          </w:tcPr>
          <w:p w14:paraId="24F5F015"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0A082C79"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769EE570"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支持对</w:t>
            </w:r>
            <w:proofErr w:type="gramStart"/>
            <w:r w:rsidRPr="00D904DA">
              <w:rPr>
                <w:rFonts w:ascii="宋体" w:eastAsia="宋体" w:hAnsi="宋体" w:cs="宋体" w:hint="eastAsia"/>
                <w:color w:val="000000"/>
                <w:kern w:val="0"/>
                <w:szCs w:val="21"/>
              </w:rPr>
              <w:t>平台级</w:t>
            </w:r>
            <w:proofErr w:type="gramEnd"/>
            <w:r w:rsidRPr="00D904DA">
              <w:rPr>
                <w:rFonts w:ascii="宋体" w:eastAsia="宋体" w:hAnsi="宋体" w:cs="宋体" w:hint="eastAsia"/>
                <w:color w:val="000000"/>
                <w:kern w:val="0"/>
                <w:szCs w:val="21"/>
              </w:rPr>
              <w:t>联通信过程中的视频信令进行黑白名单控制；</w:t>
            </w:r>
          </w:p>
        </w:tc>
      </w:tr>
      <w:tr w:rsidR="00D904DA" w:rsidRPr="00D904DA" w14:paraId="5E977510" w14:textId="77777777" w:rsidTr="00F26CA9">
        <w:trPr>
          <w:trHeight w:val="300"/>
        </w:trPr>
        <w:tc>
          <w:tcPr>
            <w:tcW w:w="910" w:type="dxa"/>
            <w:vMerge/>
            <w:vAlign w:val="center"/>
          </w:tcPr>
          <w:p w14:paraId="296760E9"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7DFD90C6"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03A7FCBC"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支持情景模式，能够设置视频监控允许传输的时间。</w:t>
            </w:r>
          </w:p>
        </w:tc>
      </w:tr>
      <w:tr w:rsidR="00D904DA" w:rsidRPr="00D904DA" w14:paraId="67FB26F8" w14:textId="77777777" w:rsidTr="00F26CA9">
        <w:trPr>
          <w:trHeight w:val="600"/>
        </w:trPr>
        <w:tc>
          <w:tcPr>
            <w:tcW w:w="910" w:type="dxa"/>
            <w:vMerge/>
            <w:vAlign w:val="center"/>
          </w:tcPr>
          <w:p w14:paraId="7372CC90"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shd w:val="clear" w:color="auto" w:fill="auto"/>
            <w:vAlign w:val="center"/>
          </w:tcPr>
          <w:p w14:paraId="161EA3C8"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TCP单向无反馈传输</w:t>
            </w:r>
          </w:p>
        </w:tc>
        <w:tc>
          <w:tcPr>
            <w:tcW w:w="5373" w:type="dxa"/>
            <w:shd w:val="clear" w:color="auto" w:fill="auto"/>
            <w:vAlign w:val="center"/>
          </w:tcPr>
          <w:p w14:paraId="307DDFB0"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 xml:space="preserve">支持TCP应用层数据单向传输的控制，保证TCP应用数据的0 反馈，以满足二次防护对数据传输的安全性需求。 </w:t>
            </w:r>
          </w:p>
        </w:tc>
      </w:tr>
      <w:tr w:rsidR="00D904DA" w:rsidRPr="00D904DA" w14:paraId="35702DC9" w14:textId="77777777" w:rsidTr="00F26CA9">
        <w:trPr>
          <w:trHeight w:val="300"/>
        </w:trPr>
        <w:tc>
          <w:tcPr>
            <w:tcW w:w="910" w:type="dxa"/>
            <w:vMerge/>
            <w:vAlign w:val="center"/>
          </w:tcPr>
          <w:p w14:paraId="2912F59A"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restart"/>
            <w:shd w:val="clear" w:color="auto" w:fill="auto"/>
            <w:vAlign w:val="center"/>
          </w:tcPr>
          <w:p w14:paraId="5764D1F0"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组播应用</w:t>
            </w:r>
          </w:p>
        </w:tc>
        <w:tc>
          <w:tcPr>
            <w:tcW w:w="5373" w:type="dxa"/>
            <w:shd w:val="clear" w:color="auto" w:fill="auto"/>
            <w:vAlign w:val="center"/>
          </w:tcPr>
          <w:p w14:paraId="51D6B87B"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设备支持多任务的组播代理功能，可穿透三层交换机网络进行部署。</w:t>
            </w:r>
          </w:p>
        </w:tc>
      </w:tr>
      <w:tr w:rsidR="00D904DA" w:rsidRPr="00D904DA" w14:paraId="56E9AE68" w14:textId="77777777" w:rsidTr="00F26CA9">
        <w:trPr>
          <w:trHeight w:val="300"/>
        </w:trPr>
        <w:tc>
          <w:tcPr>
            <w:tcW w:w="910" w:type="dxa"/>
            <w:vMerge/>
            <w:vAlign w:val="center"/>
          </w:tcPr>
          <w:p w14:paraId="2B994F76"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338A3ABC"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58FC021B"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 xml:space="preserve">支持任意源组播、指定源组播、过滤源组播三种安全处理模式， </w:t>
            </w:r>
          </w:p>
        </w:tc>
      </w:tr>
      <w:tr w:rsidR="00D904DA" w:rsidRPr="00D904DA" w14:paraId="05D12AEB" w14:textId="77777777" w:rsidTr="00F26CA9">
        <w:trPr>
          <w:trHeight w:val="300"/>
        </w:trPr>
        <w:tc>
          <w:tcPr>
            <w:tcW w:w="910" w:type="dxa"/>
            <w:vMerge/>
            <w:vAlign w:val="center"/>
          </w:tcPr>
          <w:p w14:paraId="5DD4BB7F"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4529F0AC"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7502C1C9"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支持对信源地址的黑白名单控制。</w:t>
            </w:r>
          </w:p>
        </w:tc>
      </w:tr>
      <w:tr w:rsidR="00D904DA" w:rsidRPr="00D904DA" w14:paraId="0FDF1200" w14:textId="77777777" w:rsidTr="00F26CA9">
        <w:trPr>
          <w:trHeight w:val="600"/>
        </w:trPr>
        <w:tc>
          <w:tcPr>
            <w:tcW w:w="910" w:type="dxa"/>
            <w:vMerge/>
            <w:vAlign w:val="center"/>
          </w:tcPr>
          <w:p w14:paraId="44682641"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restart"/>
            <w:shd w:val="clear" w:color="auto" w:fill="auto"/>
            <w:vAlign w:val="center"/>
          </w:tcPr>
          <w:p w14:paraId="6A905DE2"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自定义功能</w:t>
            </w:r>
          </w:p>
        </w:tc>
        <w:tc>
          <w:tcPr>
            <w:tcW w:w="5373" w:type="dxa"/>
            <w:shd w:val="clear" w:color="auto" w:fill="auto"/>
            <w:vAlign w:val="center"/>
          </w:tcPr>
          <w:p w14:paraId="3F6E91E0"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 xml:space="preserve">支持自定义的TCP、UDP协议的数据隔离交换，以用户定制的命令、参数等协议解析方式来解析自定义应用的通信内容，支持16进制数据格式的定制。 </w:t>
            </w:r>
          </w:p>
        </w:tc>
      </w:tr>
      <w:tr w:rsidR="00D904DA" w:rsidRPr="00D904DA" w14:paraId="7C7520B6" w14:textId="77777777" w:rsidTr="00F26CA9">
        <w:trPr>
          <w:trHeight w:val="300"/>
        </w:trPr>
        <w:tc>
          <w:tcPr>
            <w:tcW w:w="910" w:type="dxa"/>
            <w:vMerge/>
            <w:vAlign w:val="center"/>
          </w:tcPr>
          <w:p w14:paraId="7BC23262"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6413D621"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680AABFE"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用户自定义应用无需对自定义协议软件进行二次修改开发。</w:t>
            </w:r>
          </w:p>
        </w:tc>
      </w:tr>
      <w:tr w:rsidR="00D904DA" w:rsidRPr="00D904DA" w14:paraId="52DAD57F" w14:textId="77777777" w:rsidTr="00F26CA9">
        <w:trPr>
          <w:trHeight w:val="300"/>
        </w:trPr>
        <w:tc>
          <w:tcPr>
            <w:tcW w:w="910" w:type="dxa"/>
            <w:vMerge/>
            <w:vAlign w:val="center"/>
          </w:tcPr>
          <w:p w14:paraId="3474E678"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03BA6948"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2165A0E9"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提供二次开发，可以根据需求开发新的专用协议处理过滤功能。</w:t>
            </w:r>
          </w:p>
        </w:tc>
      </w:tr>
      <w:tr w:rsidR="00D904DA" w:rsidRPr="00D904DA" w14:paraId="16CE7A23" w14:textId="77777777" w:rsidTr="00F26CA9">
        <w:trPr>
          <w:trHeight w:val="300"/>
        </w:trPr>
        <w:tc>
          <w:tcPr>
            <w:tcW w:w="910" w:type="dxa"/>
            <w:vMerge/>
            <w:vAlign w:val="center"/>
          </w:tcPr>
          <w:p w14:paraId="303D5496"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3BE2C41A"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0589E979"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支持情景模式，能够控制自定义应用的访问时间。</w:t>
            </w:r>
          </w:p>
        </w:tc>
      </w:tr>
      <w:tr w:rsidR="00D904DA" w:rsidRPr="00D904DA" w14:paraId="25058ED8" w14:textId="77777777" w:rsidTr="00F26CA9">
        <w:trPr>
          <w:trHeight w:val="600"/>
        </w:trPr>
        <w:tc>
          <w:tcPr>
            <w:tcW w:w="910" w:type="dxa"/>
            <w:vMerge/>
            <w:vAlign w:val="center"/>
          </w:tcPr>
          <w:p w14:paraId="0A304684"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restart"/>
            <w:shd w:val="clear" w:color="auto" w:fill="auto"/>
            <w:vAlign w:val="center"/>
          </w:tcPr>
          <w:p w14:paraId="790DF976"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强制认证功能</w:t>
            </w:r>
          </w:p>
        </w:tc>
        <w:tc>
          <w:tcPr>
            <w:tcW w:w="5373" w:type="dxa"/>
            <w:shd w:val="clear" w:color="auto" w:fill="auto"/>
            <w:vAlign w:val="center"/>
          </w:tcPr>
          <w:p w14:paraId="282816F5"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支持用户强制认证模块，对</w:t>
            </w:r>
            <w:proofErr w:type="gramStart"/>
            <w:r w:rsidRPr="00D904DA">
              <w:rPr>
                <w:rFonts w:ascii="宋体" w:eastAsia="宋体" w:hAnsi="宋体" w:cs="宋体" w:hint="eastAsia"/>
                <w:color w:val="000000"/>
                <w:kern w:val="0"/>
                <w:szCs w:val="21"/>
              </w:rPr>
              <w:t>网闸数据</w:t>
            </w:r>
            <w:proofErr w:type="gramEnd"/>
            <w:r w:rsidRPr="00D904DA">
              <w:rPr>
                <w:rFonts w:ascii="宋体" w:eastAsia="宋体" w:hAnsi="宋体" w:cs="宋体" w:hint="eastAsia"/>
                <w:color w:val="000000"/>
                <w:kern w:val="0"/>
                <w:szCs w:val="21"/>
              </w:rPr>
              <w:t>摆渡过程中的所有用户进行强制认证，可开启或者禁用强制认证功能模块。</w:t>
            </w:r>
          </w:p>
        </w:tc>
      </w:tr>
      <w:tr w:rsidR="00D904DA" w:rsidRPr="00D904DA" w14:paraId="1D56D50B" w14:textId="77777777" w:rsidTr="00F26CA9">
        <w:trPr>
          <w:trHeight w:val="600"/>
        </w:trPr>
        <w:tc>
          <w:tcPr>
            <w:tcW w:w="910" w:type="dxa"/>
            <w:vMerge/>
            <w:vAlign w:val="center"/>
          </w:tcPr>
          <w:p w14:paraId="6145C624"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4CCF2C78"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42E9C5D2" w14:textId="77777777" w:rsidR="00D904DA" w:rsidRPr="00D904DA" w:rsidRDefault="00D904DA" w:rsidP="00D904DA">
            <w:pPr>
              <w:widowControl/>
              <w:rPr>
                <w:rFonts w:ascii="宋体" w:eastAsia="宋体" w:hAnsi="宋体" w:cs="宋体"/>
                <w:color w:val="000000"/>
                <w:kern w:val="0"/>
                <w:szCs w:val="21"/>
              </w:rPr>
            </w:pPr>
            <w:proofErr w:type="gramStart"/>
            <w:r w:rsidRPr="00D904DA">
              <w:rPr>
                <w:rFonts w:ascii="宋体" w:eastAsia="宋体" w:hAnsi="宋体" w:cs="宋体" w:hint="eastAsia"/>
                <w:color w:val="000000"/>
                <w:kern w:val="0"/>
                <w:szCs w:val="21"/>
              </w:rPr>
              <w:t>网闸自身</w:t>
            </w:r>
            <w:proofErr w:type="gramEnd"/>
            <w:r w:rsidRPr="00D904DA">
              <w:rPr>
                <w:rFonts w:ascii="宋体" w:eastAsia="宋体" w:hAnsi="宋体" w:cs="宋体" w:hint="eastAsia"/>
                <w:color w:val="000000"/>
                <w:kern w:val="0"/>
                <w:szCs w:val="21"/>
              </w:rPr>
              <w:t>提供强制认证模块的用户名密码分配，可针对任意</w:t>
            </w:r>
            <w:proofErr w:type="gramStart"/>
            <w:r w:rsidRPr="00D904DA">
              <w:rPr>
                <w:rFonts w:ascii="宋体" w:eastAsia="宋体" w:hAnsi="宋体" w:cs="宋体" w:hint="eastAsia"/>
                <w:color w:val="000000"/>
                <w:kern w:val="0"/>
                <w:szCs w:val="21"/>
              </w:rPr>
              <w:t>和网闸通信</w:t>
            </w:r>
            <w:proofErr w:type="gramEnd"/>
            <w:r w:rsidRPr="00D904DA">
              <w:rPr>
                <w:rFonts w:ascii="宋体" w:eastAsia="宋体" w:hAnsi="宋体" w:cs="宋体" w:hint="eastAsia"/>
                <w:color w:val="000000"/>
                <w:kern w:val="0"/>
                <w:szCs w:val="21"/>
              </w:rPr>
              <w:t>的连接请求进行身份认证。</w:t>
            </w:r>
          </w:p>
        </w:tc>
      </w:tr>
      <w:tr w:rsidR="00D904DA" w:rsidRPr="00D904DA" w14:paraId="3827DA45" w14:textId="77777777" w:rsidTr="00F26CA9">
        <w:trPr>
          <w:trHeight w:val="600"/>
        </w:trPr>
        <w:tc>
          <w:tcPr>
            <w:tcW w:w="910" w:type="dxa"/>
            <w:vMerge/>
            <w:vAlign w:val="center"/>
          </w:tcPr>
          <w:p w14:paraId="2737D2FA"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shd w:val="clear" w:color="auto" w:fill="auto"/>
            <w:vAlign w:val="center"/>
          </w:tcPr>
          <w:p w14:paraId="23A57B57"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时间模式</w:t>
            </w:r>
          </w:p>
        </w:tc>
        <w:tc>
          <w:tcPr>
            <w:tcW w:w="5373" w:type="dxa"/>
            <w:shd w:val="clear" w:color="auto" w:fill="auto"/>
            <w:vAlign w:val="center"/>
          </w:tcPr>
          <w:p w14:paraId="1E798D21"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支持灵活的时间控制模式，包括每天循环、指定星期循环、指定日期区间三种控制模式，并可应用于设备安全规则。</w:t>
            </w:r>
          </w:p>
        </w:tc>
      </w:tr>
      <w:tr w:rsidR="00D904DA" w:rsidRPr="00D904DA" w14:paraId="4296920F" w14:textId="77777777" w:rsidTr="00F26CA9">
        <w:trPr>
          <w:trHeight w:val="300"/>
        </w:trPr>
        <w:tc>
          <w:tcPr>
            <w:tcW w:w="910" w:type="dxa"/>
            <w:vMerge/>
            <w:vAlign w:val="center"/>
          </w:tcPr>
          <w:p w14:paraId="6BED5424"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restart"/>
            <w:shd w:val="clear" w:color="auto" w:fill="auto"/>
            <w:vAlign w:val="center"/>
          </w:tcPr>
          <w:p w14:paraId="0AC1E96F"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内容审查</w:t>
            </w:r>
          </w:p>
        </w:tc>
        <w:tc>
          <w:tcPr>
            <w:tcW w:w="5373" w:type="dxa"/>
            <w:shd w:val="clear" w:color="auto" w:fill="auto"/>
            <w:vAlign w:val="center"/>
          </w:tcPr>
          <w:p w14:paraId="4C2500A5"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支持文件类型黑白名单过滤；</w:t>
            </w:r>
          </w:p>
        </w:tc>
      </w:tr>
      <w:tr w:rsidR="00D904DA" w:rsidRPr="00D904DA" w14:paraId="1745137F" w14:textId="77777777" w:rsidTr="00F26CA9">
        <w:trPr>
          <w:trHeight w:val="600"/>
        </w:trPr>
        <w:tc>
          <w:tcPr>
            <w:tcW w:w="910" w:type="dxa"/>
            <w:vMerge/>
            <w:vAlign w:val="center"/>
          </w:tcPr>
          <w:p w14:paraId="256E144E"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0B0DB96C"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288F29D8"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支持关键字过滤，支持关键字数据字典文件导入；支持防病毒功能，支持病毒库升级；采用国内知名厂商病毒库，要求提供病毒厂商授权文件证明。</w:t>
            </w:r>
          </w:p>
        </w:tc>
      </w:tr>
      <w:tr w:rsidR="00D904DA" w:rsidRPr="00D904DA" w14:paraId="439DCFDB" w14:textId="77777777" w:rsidTr="00F26CA9">
        <w:trPr>
          <w:trHeight w:val="900"/>
        </w:trPr>
        <w:tc>
          <w:tcPr>
            <w:tcW w:w="910" w:type="dxa"/>
            <w:vMerge/>
            <w:vAlign w:val="center"/>
          </w:tcPr>
          <w:p w14:paraId="5009A250"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restart"/>
            <w:shd w:val="clear" w:color="auto" w:fill="auto"/>
            <w:vAlign w:val="center"/>
          </w:tcPr>
          <w:p w14:paraId="1CA4B33A"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管理配置</w:t>
            </w:r>
          </w:p>
        </w:tc>
        <w:tc>
          <w:tcPr>
            <w:tcW w:w="5373" w:type="dxa"/>
            <w:shd w:val="clear" w:color="auto" w:fill="auto"/>
            <w:vAlign w:val="center"/>
          </w:tcPr>
          <w:p w14:paraId="757C7B94"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采取三权分立的管理模式，包括系统管理员、安全保密员、安全审计员，用户只能维护操作本类基础管理角色的功能与操作，权限各不交叉。支持多用户权限分配制度，确保合法用户只能做指定的操作。</w:t>
            </w:r>
          </w:p>
        </w:tc>
      </w:tr>
      <w:tr w:rsidR="00D904DA" w:rsidRPr="00D904DA" w14:paraId="2B2A4398" w14:textId="77777777" w:rsidTr="00F26CA9">
        <w:trPr>
          <w:trHeight w:val="600"/>
        </w:trPr>
        <w:tc>
          <w:tcPr>
            <w:tcW w:w="910" w:type="dxa"/>
            <w:vMerge/>
            <w:vAlign w:val="center"/>
          </w:tcPr>
          <w:p w14:paraId="183BDE66"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4BCFC0BA"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7C2178F5"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管理端通过独立的管理口</w:t>
            </w:r>
            <w:proofErr w:type="gramStart"/>
            <w:r w:rsidRPr="00D904DA">
              <w:rPr>
                <w:rFonts w:ascii="宋体" w:eastAsia="宋体" w:hAnsi="宋体" w:cs="宋体" w:hint="eastAsia"/>
                <w:color w:val="000000"/>
                <w:kern w:val="0"/>
                <w:szCs w:val="21"/>
              </w:rPr>
              <w:t>与网闸内</w:t>
            </w:r>
            <w:proofErr w:type="gramEnd"/>
            <w:r w:rsidRPr="00D904DA">
              <w:rPr>
                <w:rFonts w:ascii="宋体" w:eastAsia="宋体" w:hAnsi="宋体" w:cs="宋体" w:hint="eastAsia"/>
                <w:color w:val="000000"/>
                <w:kern w:val="0"/>
                <w:szCs w:val="21"/>
              </w:rPr>
              <w:t>网机相连，策略统一从内端机下发，不允许采用外端机上的任何网络接口进行管理。</w:t>
            </w:r>
          </w:p>
        </w:tc>
      </w:tr>
      <w:tr w:rsidR="00D904DA" w:rsidRPr="00D904DA" w14:paraId="597AE5C6" w14:textId="77777777" w:rsidTr="00F26CA9">
        <w:trPr>
          <w:trHeight w:val="1200"/>
        </w:trPr>
        <w:tc>
          <w:tcPr>
            <w:tcW w:w="910" w:type="dxa"/>
            <w:vMerge/>
            <w:vAlign w:val="center"/>
          </w:tcPr>
          <w:p w14:paraId="0F6FE9F9"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536FC16F"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015CA036"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设备管理</w:t>
            </w:r>
            <w:proofErr w:type="gramStart"/>
            <w:r w:rsidRPr="00D904DA">
              <w:rPr>
                <w:rFonts w:ascii="宋体" w:eastAsia="宋体" w:hAnsi="宋体" w:cs="宋体" w:hint="eastAsia"/>
                <w:color w:val="000000"/>
                <w:kern w:val="0"/>
                <w:szCs w:val="21"/>
              </w:rPr>
              <w:t>端提供</w:t>
            </w:r>
            <w:proofErr w:type="gramEnd"/>
            <w:r w:rsidRPr="00D904DA">
              <w:rPr>
                <w:rFonts w:ascii="宋体" w:eastAsia="宋体" w:hAnsi="宋体" w:cs="宋体" w:hint="eastAsia"/>
                <w:color w:val="000000"/>
                <w:kern w:val="0"/>
                <w:szCs w:val="21"/>
              </w:rPr>
              <w:t>系统状态查看，可以实时的了解到设备的CPU、内存、并发连接以及系统网络数据吞吐量。支持设备策略的一键导入、一键导出，支持定期远程策略备份，可按指定周期将设备策略主动备份到外部FTP服务器上。支持设备时钟管理，可以手动修改时间，也可以通过网内NTP服务器进行时间同步。</w:t>
            </w:r>
          </w:p>
        </w:tc>
      </w:tr>
      <w:tr w:rsidR="00D904DA" w:rsidRPr="00D904DA" w14:paraId="62BE735D" w14:textId="77777777" w:rsidTr="00F26CA9">
        <w:trPr>
          <w:trHeight w:val="900"/>
        </w:trPr>
        <w:tc>
          <w:tcPr>
            <w:tcW w:w="910" w:type="dxa"/>
            <w:vMerge/>
            <w:vAlign w:val="center"/>
          </w:tcPr>
          <w:p w14:paraId="5ACDB293"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shd w:val="clear" w:color="auto" w:fill="auto"/>
            <w:vAlign w:val="center"/>
          </w:tcPr>
          <w:p w14:paraId="204887F2"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日志审计</w:t>
            </w:r>
          </w:p>
        </w:tc>
        <w:tc>
          <w:tcPr>
            <w:tcW w:w="5373" w:type="dxa"/>
            <w:shd w:val="clear" w:color="auto" w:fill="auto"/>
            <w:vAlign w:val="center"/>
          </w:tcPr>
          <w:p w14:paraId="199420E3"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 xml:space="preserve">支持日志审计功能，包括系统日志、管理日志、访问日志、攻击防护日志、内容过滤日志。提供对日志信息的查询、删除、导出等多种操作。支持本地日志存储，也可以将日志外发到单独的syslog日志服务器上。 </w:t>
            </w:r>
          </w:p>
        </w:tc>
      </w:tr>
      <w:tr w:rsidR="00D904DA" w:rsidRPr="00D904DA" w14:paraId="5BAFFA81" w14:textId="77777777" w:rsidTr="00F26CA9">
        <w:trPr>
          <w:trHeight w:val="600"/>
        </w:trPr>
        <w:tc>
          <w:tcPr>
            <w:tcW w:w="910" w:type="dxa"/>
            <w:vMerge/>
            <w:vAlign w:val="center"/>
          </w:tcPr>
          <w:p w14:paraId="3F5C9AE4"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restart"/>
            <w:shd w:val="clear" w:color="auto" w:fill="auto"/>
            <w:vAlign w:val="center"/>
          </w:tcPr>
          <w:p w14:paraId="5EAEEA14"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其他功能</w:t>
            </w:r>
          </w:p>
        </w:tc>
        <w:tc>
          <w:tcPr>
            <w:tcW w:w="5373" w:type="dxa"/>
            <w:shd w:val="clear" w:color="auto" w:fill="auto"/>
            <w:vAlign w:val="center"/>
          </w:tcPr>
          <w:p w14:paraId="7756E584"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 xml:space="preserve">支持代理模式、透明代理、路由模式三种工作模式，管理员可依据实际网络状况进行相应的部署，以满足各种网络环境状况。 </w:t>
            </w:r>
          </w:p>
        </w:tc>
      </w:tr>
      <w:tr w:rsidR="00D904DA" w:rsidRPr="00D904DA" w14:paraId="3BD94533" w14:textId="77777777" w:rsidTr="00F26CA9">
        <w:trPr>
          <w:trHeight w:val="300"/>
        </w:trPr>
        <w:tc>
          <w:tcPr>
            <w:tcW w:w="910" w:type="dxa"/>
            <w:vMerge/>
            <w:vAlign w:val="center"/>
          </w:tcPr>
          <w:p w14:paraId="092A02F4"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2BC0072F"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00E066ED"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支持网络接口冗余及负载均衡功能</w:t>
            </w:r>
            <w:proofErr w:type="gramStart"/>
            <w:r w:rsidRPr="00D904DA">
              <w:rPr>
                <w:rFonts w:ascii="宋体" w:eastAsia="宋体" w:hAnsi="宋体" w:cs="宋体" w:hint="eastAsia"/>
                <w:color w:val="000000"/>
                <w:kern w:val="0"/>
                <w:szCs w:val="21"/>
              </w:rPr>
              <w:t>功能</w:t>
            </w:r>
            <w:proofErr w:type="gramEnd"/>
            <w:r w:rsidRPr="00D904DA">
              <w:rPr>
                <w:rFonts w:ascii="宋体" w:eastAsia="宋体" w:hAnsi="宋体" w:cs="宋体" w:hint="eastAsia"/>
                <w:color w:val="000000"/>
                <w:kern w:val="0"/>
                <w:szCs w:val="21"/>
              </w:rPr>
              <w:t>，提供至少7种及以上负载均衡算法。</w:t>
            </w:r>
          </w:p>
        </w:tc>
      </w:tr>
      <w:tr w:rsidR="00D904DA" w:rsidRPr="00D904DA" w14:paraId="72855522" w14:textId="77777777" w:rsidTr="00F26CA9">
        <w:trPr>
          <w:trHeight w:val="300"/>
        </w:trPr>
        <w:tc>
          <w:tcPr>
            <w:tcW w:w="910" w:type="dxa"/>
            <w:vMerge/>
            <w:vAlign w:val="center"/>
          </w:tcPr>
          <w:p w14:paraId="19408ABA"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5C16AE4D"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6D29AAAB"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 xml:space="preserve">支持通信口状态检查，发现通信口状态异常自动停止工作。 </w:t>
            </w:r>
          </w:p>
        </w:tc>
      </w:tr>
      <w:tr w:rsidR="00D904DA" w:rsidRPr="00D904DA" w14:paraId="68A7B0FE" w14:textId="77777777" w:rsidTr="00F26CA9">
        <w:trPr>
          <w:trHeight w:val="300"/>
        </w:trPr>
        <w:tc>
          <w:tcPr>
            <w:tcW w:w="910" w:type="dxa"/>
            <w:vMerge/>
            <w:vAlign w:val="center"/>
          </w:tcPr>
          <w:p w14:paraId="001FF2AA"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64AD1A3B"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5FD4254C"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支持网络诊断工具，包括ping、traceroute、</w:t>
            </w:r>
            <w:proofErr w:type="spellStart"/>
            <w:r w:rsidRPr="00D904DA">
              <w:rPr>
                <w:rFonts w:ascii="宋体" w:eastAsia="宋体" w:hAnsi="宋体" w:cs="宋体" w:hint="eastAsia"/>
                <w:color w:val="000000"/>
                <w:kern w:val="0"/>
                <w:szCs w:val="21"/>
              </w:rPr>
              <w:t>tcp</w:t>
            </w:r>
            <w:proofErr w:type="spellEnd"/>
            <w:r w:rsidRPr="00D904DA">
              <w:rPr>
                <w:rFonts w:ascii="宋体" w:eastAsia="宋体" w:hAnsi="宋体" w:cs="宋体" w:hint="eastAsia"/>
                <w:color w:val="000000"/>
                <w:kern w:val="0"/>
                <w:szCs w:val="21"/>
              </w:rPr>
              <w:t>端口连接、抓</w:t>
            </w:r>
            <w:proofErr w:type="gramStart"/>
            <w:r w:rsidRPr="00D904DA">
              <w:rPr>
                <w:rFonts w:ascii="宋体" w:eastAsia="宋体" w:hAnsi="宋体" w:cs="宋体" w:hint="eastAsia"/>
                <w:color w:val="000000"/>
                <w:kern w:val="0"/>
                <w:szCs w:val="21"/>
              </w:rPr>
              <w:t>包分析</w:t>
            </w:r>
            <w:proofErr w:type="gramEnd"/>
            <w:r w:rsidRPr="00D904DA">
              <w:rPr>
                <w:rFonts w:ascii="宋体" w:eastAsia="宋体" w:hAnsi="宋体" w:cs="宋体" w:hint="eastAsia"/>
                <w:color w:val="000000"/>
                <w:kern w:val="0"/>
                <w:szCs w:val="21"/>
              </w:rPr>
              <w:t xml:space="preserve">等。 </w:t>
            </w:r>
          </w:p>
        </w:tc>
      </w:tr>
      <w:tr w:rsidR="00D904DA" w:rsidRPr="00D904DA" w14:paraId="39A69A22" w14:textId="77777777" w:rsidTr="00F26CA9">
        <w:trPr>
          <w:trHeight w:val="300"/>
        </w:trPr>
        <w:tc>
          <w:tcPr>
            <w:tcW w:w="910" w:type="dxa"/>
            <w:vMerge/>
            <w:vAlign w:val="center"/>
          </w:tcPr>
          <w:p w14:paraId="043DFF0E"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596E7C73"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7EA922BD"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 xml:space="preserve">支持实时报警设置，系统异常可通过手机短信告警方式通知用户。 </w:t>
            </w:r>
          </w:p>
        </w:tc>
      </w:tr>
      <w:tr w:rsidR="00D904DA" w:rsidRPr="00D904DA" w14:paraId="0D4E5815" w14:textId="77777777" w:rsidTr="00F26CA9">
        <w:trPr>
          <w:trHeight w:val="300"/>
        </w:trPr>
        <w:tc>
          <w:tcPr>
            <w:tcW w:w="910" w:type="dxa"/>
            <w:vMerge/>
            <w:vAlign w:val="center"/>
          </w:tcPr>
          <w:p w14:paraId="4773CC5D"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4073E699"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39625B1E"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 xml:space="preserve">支持设备最大流量控制，设备最大连接数控制，设备网络传输单元MTU值控制。 </w:t>
            </w:r>
          </w:p>
        </w:tc>
      </w:tr>
      <w:tr w:rsidR="00D904DA" w:rsidRPr="00D904DA" w14:paraId="2DE436E1" w14:textId="77777777" w:rsidTr="00F26CA9">
        <w:trPr>
          <w:trHeight w:val="300"/>
        </w:trPr>
        <w:tc>
          <w:tcPr>
            <w:tcW w:w="910" w:type="dxa"/>
            <w:vMerge/>
            <w:vAlign w:val="center"/>
          </w:tcPr>
          <w:p w14:paraId="1195CA5D"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3A81161F"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053A6FEB"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支持OSPF动态路由穿透。内置IDS特征库，支持抗DDOS攻击功能。</w:t>
            </w:r>
          </w:p>
        </w:tc>
      </w:tr>
      <w:tr w:rsidR="00D904DA" w:rsidRPr="00D904DA" w14:paraId="03BEDE8C" w14:textId="77777777" w:rsidTr="00F26CA9">
        <w:trPr>
          <w:trHeight w:val="300"/>
        </w:trPr>
        <w:tc>
          <w:tcPr>
            <w:tcW w:w="910" w:type="dxa"/>
            <w:vMerge/>
            <w:vAlign w:val="center"/>
          </w:tcPr>
          <w:p w14:paraId="271A2B88"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3204D96C"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7F15D5FA"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支持IP/MAC地址绑定，可实现基于IP与MAC绑定的客户端访问控制。</w:t>
            </w:r>
          </w:p>
        </w:tc>
      </w:tr>
      <w:tr w:rsidR="00D904DA" w:rsidRPr="00D904DA" w14:paraId="530EE72E" w14:textId="77777777" w:rsidTr="00F26CA9">
        <w:trPr>
          <w:trHeight w:val="300"/>
        </w:trPr>
        <w:tc>
          <w:tcPr>
            <w:tcW w:w="910" w:type="dxa"/>
            <w:vMerge/>
            <w:vAlign w:val="center"/>
          </w:tcPr>
          <w:p w14:paraId="4C6C44C0"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709653D0"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521A3923"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支持SNMP协议，可与标准网管平台无缝兼容。</w:t>
            </w:r>
          </w:p>
        </w:tc>
      </w:tr>
      <w:tr w:rsidR="00D904DA" w:rsidRPr="00D904DA" w14:paraId="07C0D9C6" w14:textId="77777777" w:rsidTr="00F26CA9">
        <w:trPr>
          <w:trHeight w:val="300"/>
        </w:trPr>
        <w:tc>
          <w:tcPr>
            <w:tcW w:w="910" w:type="dxa"/>
            <w:vMerge/>
            <w:vAlign w:val="center"/>
          </w:tcPr>
          <w:p w14:paraId="7DC7A606" w14:textId="77777777" w:rsidR="00D904DA" w:rsidRPr="00D904DA" w:rsidRDefault="00D904DA" w:rsidP="00D904DA">
            <w:pPr>
              <w:widowControl/>
              <w:jc w:val="left"/>
              <w:rPr>
                <w:rFonts w:ascii="微软雅黑" w:eastAsia="微软雅黑" w:hAnsi="微软雅黑" w:cs="宋体"/>
                <w:color w:val="000000"/>
                <w:kern w:val="0"/>
                <w:sz w:val="22"/>
              </w:rPr>
            </w:pPr>
          </w:p>
        </w:tc>
        <w:tc>
          <w:tcPr>
            <w:tcW w:w="2013" w:type="dxa"/>
            <w:vMerge/>
            <w:vAlign w:val="center"/>
          </w:tcPr>
          <w:p w14:paraId="6F393DF8" w14:textId="77777777" w:rsidR="00D904DA" w:rsidRPr="00D904DA" w:rsidRDefault="00D904DA" w:rsidP="00D904DA">
            <w:pPr>
              <w:widowControl/>
              <w:jc w:val="left"/>
              <w:rPr>
                <w:rFonts w:ascii="宋体" w:eastAsia="宋体" w:hAnsi="宋体" w:cs="宋体"/>
                <w:color w:val="000000"/>
                <w:kern w:val="0"/>
                <w:szCs w:val="21"/>
              </w:rPr>
            </w:pPr>
          </w:p>
        </w:tc>
        <w:tc>
          <w:tcPr>
            <w:tcW w:w="5373" w:type="dxa"/>
            <w:shd w:val="clear" w:color="auto" w:fill="auto"/>
            <w:vAlign w:val="center"/>
          </w:tcPr>
          <w:p w14:paraId="020B54CC" w14:textId="77777777" w:rsidR="00D904DA" w:rsidRPr="00D904DA" w:rsidRDefault="00D904DA" w:rsidP="00D904DA">
            <w:pPr>
              <w:widowControl/>
              <w:rPr>
                <w:rFonts w:ascii="宋体" w:eastAsia="宋体" w:hAnsi="宋体" w:cs="宋体"/>
                <w:color w:val="000000"/>
                <w:kern w:val="0"/>
                <w:szCs w:val="21"/>
              </w:rPr>
            </w:pPr>
            <w:r w:rsidRPr="00D904DA">
              <w:rPr>
                <w:rFonts w:ascii="宋体" w:eastAsia="宋体" w:hAnsi="宋体" w:cs="宋体" w:hint="eastAsia"/>
                <w:color w:val="000000"/>
                <w:kern w:val="0"/>
                <w:szCs w:val="21"/>
              </w:rPr>
              <w:t>支持双</w:t>
            </w:r>
            <w:proofErr w:type="gramStart"/>
            <w:r w:rsidRPr="00D904DA">
              <w:rPr>
                <w:rFonts w:ascii="宋体" w:eastAsia="宋体" w:hAnsi="宋体" w:cs="宋体" w:hint="eastAsia"/>
                <w:color w:val="000000"/>
                <w:kern w:val="0"/>
                <w:szCs w:val="21"/>
              </w:rPr>
              <w:t>机热备及多机热备</w:t>
            </w:r>
            <w:proofErr w:type="gramEnd"/>
            <w:r w:rsidRPr="00D904DA">
              <w:rPr>
                <w:rFonts w:ascii="宋体" w:eastAsia="宋体" w:hAnsi="宋体" w:cs="宋体" w:hint="eastAsia"/>
                <w:color w:val="000000"/>
                <w:kern w:val="0"/>
                <w:szCs w:val="21"/>
              </w:rPr>
              <w:t>功能，备机不需要二次配置支持配置自动学习功能。</w:t>
            </w:r>
          </w:p>
        </w:tc>
      </w:tr>
      <w:tr w:rsidR="00D904DA" w:rsidRPr="00D904DA" w14:paraId="5BF22311" w14:textId="77777777" w:rsidTr="00F26CA9">
        <w:trPr>
          <w:trHeight w:val="300"/>
        </w:trPr>
        <w:tc>
          <w:tcPr>
            <w:tcW w:w="910" w:type="dxa"/>
            <w:vMerge w:val="restart"/>
            <w:shd w:val="clear" w:color="auto" w:fill="auto"/>
            <w:vAlign w:val="center"/>
          </w:tcPr>
          <w:p w14:paraId="0C6F353C" w14:textId="77777777" w:rsidR="00D904DA" w:rsidRPr="00D904DA" w:rsidRDefault="00D904DA" w:rsidP="00D904DA">
            <w:pPr>
              <w:widowControl/>
              <w:jc w:val="center"/>
              <w:rPr>
                <w:rFonts w:ascii="等线" w:eastAsia="等线" w:hAnsi="等线" w:cs="宋体"/>
                <w:color w:val="000000"/>
                <w:kern w:val="0"/>
                <w:szCs w:val="21"/>
              </w:rPr>
            </w:pPr>
            <w:r w:rsidRPr="00D904DA">
              <w:rPr>
                <w:rFonts w:ascii="等线" w:eastAsia="等线" w:hAnsi="等线" w:cs="宋体" w:hint="eastAsia"/>
                <w:color w:val="000000"/>
                <w:kern w:val="0"/>
                <w:szCs w:val="21"/>
              </w:rPr>
              <w:t>资质要求</w:t>
            </w:r>
          </w:p>
        </w:tc>
        <w:tc>
          <w:tcPr>
            <w:tcW w:w="2013" w:type="dxa"/>
            <w:shd w:val="clear" w:color="auto" w:fill="auto"/>
            <w:vAlign w:val="center"/>
          </w:tcPr>
          <w:p w14:paraId="215A0107" w14:textId="77777777" w:rsidR="00D904DA" w:rsidRPr="00D904DA" w:rsidRDefault="00D904DA" w:rsidP="00D904DA">
            <w:pPr>
              <w:widowControl/>
              <w:jc w:val="center"/>
              <w:rPr>
                <w:rFonts w:ascii="宋体" w:eastAsia="宋体" w:hAnsi="宋体" w:cs="宋体"/>
                <w:color w:val="000000"/>
                <w:kern w:val="0"/>
                <w:szCs w:val="21"/>
              </w:rPr>
            </w:pPr>
            <w:r w:rsidRPr="00D904DA">
              <w:rPr>
                <w:rFonts w:ascii="宋体" w:eastAsia="宋体" w:hAnsi="宋体" w:cs="宋体" w:hint="eastAsia"/>
                <w:color w:val="000000"/>
                <w:kern w:val="0"/>
                <w:szCs w:val="21"/>
              </w:rPr>
              <w:t>▲军用产品证书</w:t>
            </w:r>
          </w:p>
        </w:tc>
        <w:tc>
          <w:tcPr>
            <w:tcW w:w="5373" w:type="dxa"/>
            <w:shd w:val="clear" w:color="auto" w:fill="auto"/>
            <w:vAlign w:val="center"/>
          </w:tcPr>
          <w:p w14:paraId="14E623A5" w14:textId="77777777" w:rsidR="00D904DA" w:rsidRPr="00D904DA" w:rsidRDefault="00D904DA" w:rsidP="00D904DA">
            <w:pPr>
              <w:widowControl/>
              <w:jc w:val="left"/>
              <w:rPr>
                <w:rFonts w:ascii="宋体" w:eastAsia="宋体" w:hAnsi="宋体" w:cs="宋体"/>
                <w:color w:val="000000"/>
                <w:kern w:val="0"/>
                <w:szCs w:val="21"/>
              </w:rPr>
            </w:pPr>
            <w:r w:rsidRPr="00D904DA">
              <w:rPr>
                <w:rFonts w:ascii="宋体" w:eastAsia="宋体" w:hAnsi="宋体" w:cs="宋体" w:hint="eastAsia"/>
                <w:color w:val="000000"/>
                <w:kern w:val="0"/>
                <w:szCs w:val="21"/>
              </w:rPr>
              <w:t>此产品必须优先使用军队信息安全认证产品目录中的产品，并提供《军用信息安全产品认证证书》（提供证书原件或者证书复印件加盖原厂公章，证书文件至</w:t>
            </w:r>
            <w:proofErr w:type="gramStart"/>
            <w:r w:rsidRPr="00D904DA">
              <w:rPr>
                <w:rFonts w:ascii="宋体" w:eastAsia="宋体" w:hAnsi="宋体" w:cs="宋体" w:hint="eastAsia"/>
                <w:color w:val="000000"/>
                <w:kern w:val="0"/>
                <w:szCs w:val="21"/>
              </w:rPr>
              <w:t>开标日须在</w:t>
            </w:r>
            <w:proofErr w:type="gramEnd"/>
            <w:r w:rsidRPr="00D904DA">
              <w:rPr>
                <w:rFonts w:ascii="宋体" w:eastAsia="宋体" w:hAnsi="宋体" w:cs="宋体" w:hint="eastAsia"/>
                <w:color w:val="000000"/>
                <w:kern w:val="0"/>
                <w:szCs w:val="21"/>
              </w:rPr>
              <w:t>有效期内，并提供原厂授权函）。</w:t>
            </w:r>
          </w:p>
        </w:tc>
      </w:tr>
      <w:tr w:rsidR="00D904DA" w:rsidRPr="00D904DA" w14:paraId="713ED248" w14:textId="77777777" w:rsidTr="00F26CA9">
        <w:trPr>
          <w:trHeight w:val="300"/>
        </w:trPr>
        <w:tc>
          <w:tcPr>
            <w:tcW w:w="910" w:type="dxa"/>
            <w:vMerge/>
            <w:vAlign w:val="center"/>
          </w:tcPr>
          <w:p w14:paraId="733830DE" w14:textId="77777777" w:rsidR="00D904DA" w:rsidRPr="00D904DA" w:rsidRDefault="00D904DA" w:rsidP="00D904DA">
            <w:pPr>
              <w:widowControl/>
              <w:jc w:val="left"/>
              <w:rPr>
                <w:rFonts w:ascii="等线" w:eastAsia="等线" w:hAnsi="等线" w:cs="宋体"/>
                <w:color w:val="000000"/>
                <w:kern w:val="0"/>
                <w:szCs w:val="21"/>
              </w:rPr>
            </w:pPr>
          </w:p>
        </w:tc>
        <w:tc>
          <w:tcPr>
            <w:tcW w:w="2013" w:type="dxa"/>
            <w:shd w:val="clear" w:color="auto" w:fill="auto"/>
            <w:vAlign w:val="center"/>
          </w:tcPr>
          <w:p w14:paraId="4DB7B1DA" w14:textId="77777777" w:rsidR="00D904DA" w:rsidRPr="00D904DA" w:rsidRDefault="00D904DA" w:rsidP="00D904DA">
            <w:pPr>
              <w:widowControl/>
              <w:jc w:val="center"/>
              <w:rPr>
                <w:rFonts w:ascii="宋体" w:eastAsia="宋体" w:hAnsi="宋体" w:cs="宋体"/>
                <w:color w:val="000000"/>
                <w:kern w:val="0"/>
                <w:szCs w:val="21"/>
              </w:rPr>
            </w:pPr>
            <w:r w:rsidRPr="00D904DA">
              <w:rPr>
                <w:rFonts w:ascii="宋体" w:eastAsia="宋体" w:hAnsi="宋体" w:cs="宋体" w:hint="eastAsia"/>
                <w:color w:val="000000"/>
                <w:kern w:val="0"/>
                <w:szCs w:val="21"/>
              </w:rPr>
              <w:t>▲IPV6证书</w:t>
            </w:r>
          </w:p>
        </w:tc>
        <w:tc>
          <w:tcPr>
            <w:tcW w:w="5373" w:type="dxa"/>
            <w:shd w:val="clear" w:color="auto" w:fill="auto"/>
            <w:vAlign w:val="center"/>
          </w:tcPr>
          <w:p w14:paraId="1B2EE61E" w14:textId="77777777" w:rsidR="00D904DA" w:rsidRPr="00D904DA" w:rsidRDefault="00D904DA" w:rsidP="00D904DA">
            <w:pPr>
              <w:widowControl/>
              <w:jc w:val="left"/>
              <w:rPr>
                <w:rFonts w:ascii="宋体" w:eastAsia="宋体" w:hAnsi="宋体" w:cs="宋体"/>
                <w:color w:val="000000"/>
                <w:kern w:val="0"/>
                <w:szCs w:val="21"/>
              </w:rPr>
            </w:pPr>
            <w:r w:rsidRPr="00D904DA">
              <w:rPr>
                <w:rFonts w:ascii="宋体" w:eastAsia="宋体" w:hAnsi="宋体" w:cs="宋体" w:hint="eastAsia"/>
                <w:color w:val="000000"/>
                <w:kern w:val="0"/>
                <w:szCs w:val="21"/>
              </w:rPr>
              <w:t>具有IPv6 Ready Logo 认证证书</w:t>
            </w:r>
          </w:p>
        </w:tc>
      </w:tr>
    </w:tbl>
    <w:p w14:paraId="1215F5A4" w14:textId="77777777" w:rsidR="00D904DA" w:rsidRPr="00D904DA" w:rsidRDefault="00D904DA" w:rsidP="00D904DA">
      <w:pPr>
        <w:suppressAutoHyphens/>
        <w:overflowPunct w:val="0"/>
        <w:autoSpaceDE w:val="0"/>
        <w:autoSpaceDN w:val="0"/>
        <w:spacing w:before="62" w:line="276" w:lineRule="auto"/>
        <w:textAlignment w:val="baseline"/>
        <w:rPr>
          <w:rFonts w:ascii="微软雅黑" w:eastAsia="微软雅黑" w:hAnsi="微软雅黑" w:cs="Times New Roman"/>
          <w:b/>
          <w:bCs/>
          <w:color w:val="000000"/>
          <w:kern w:val="3"/>
          <w:sz w:val="20"/>
          <w:szCs w:val="20"/>
        </w:rPr>
      </w:pPr>
    </w:p>
    <w:p w14:paraId="6F7D5431" w14:textId="77777777" w:rsidR="00D904DA" w:rsidRPr="00D904DA" w:rsidRDefault="00D904DA" w:rsidP="00D904DA">
      <w:pPr>
        <w:suppressAutoHyphens/>
        <w:overflowPunct w:val="0"/>
        <w:autoSpaceDE w:val="0"/>
        <w:autoSpaceDN w:val="0"/>
        <w:spacing w:before="62" w:line="276" w:lineRule="auto"/>
        <w:textAlignment w:val="baseline"/>
        <w:rPr>
          <w:rFonts w:ascii="微软雅黑" w:eastAsia="微软雅黑" w:hAnsi="微软雅黑" w:cs="Times New Roman"/>
          <w:b/>
          <w:bCs/>
          <w:color w:val="000000"/>
          <w:kern w:val="3"/>
          <w:sz w:val="20"/>
          <w:szCs w:val="20"/>
        </w:rPr>
      </w:pPr>
      <w:r w:rsidRPr="00D904DA">
        <w:rPr>
          <w:rFonts w:ascii="微软雅黑" w:eastAsia="微软雅黑" w:hAnsi="微软雅黑" w:cs="Times New Roman" w:hint="eastAsia"/>
          <w:b/>
          <w:bCs/>
          <w:color w:val="000000"/>
          <w:kern w:val="3"/>
          <w:sz w:val="20"/>
          <w:szCs w:val="20"/>
        </w:rPr>
        <w:t>3、负载均衡</w:t>
      </w:r>
    </w:p>
    <w:tbl>
      <w:tblPr>
        <w:tblW w:w="5137" w:type="pct"/>
        <w:tblLook w:val="04A0" w:firstRow="1" w:lastRow="0" w:firstColumn="1" w:lastColumn="0" w:noHBand="0" w:noVBand="1"/>
      </w:tblPr>
      <w:tblGrid>
        <w:gridCol w:w="1108"/>
        <w:gridCol w:w="1543"/>
        <w:gridCol w:w="5872"/>
      </w:tblGrid>
      <w:tr w:rsidR="00D904DA" w:rsidRPr="00D904DA" w14:paraId="18220DE8" w14:textId="77777777" w:rsidTr="00F26CA9">
        <w:trPr>
          <w:trHeight w:val="240"/>
        </w:trPr>
        <w:tc>
          <w:tcPr>
            <w:tcW w:w="650" w:type="pct"/>
            <w:tcBorders>
              <w:top w:val="single" w:sz="4" w:space="0" w:color="auto"/>
              <w:left w:val="single" w:sz="4" w:space="0" w:color="auto"/>
              <w:bottom w:val="single" w:sz="4" w:space="0" w:color="auto"/>
              <w:right w:val="single" w:sz="4" w:space="0" w:color="auto"/>
            </w:tcBorders>
            <w:shd w:val="clear" w:color="auto" w:fill="auto"/>
            <w:vAlign w:val="center"/>
          </w:tcPr>
          <w:p w14:paraId="3613BDCF" w14:textId="77777777" w:rsidR="00D904DA" w:rsidRPr="00D904DA" w:rsidRDefault="00D904DA" w:rsidP="00D904DA">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D904DA">
              <w:rPr>
                <w:rFonts w:ascii="宋体" w:eastAsia="宋体" w:hAnsi="宋体" w:cs="Times New Roman" w:hint="eastAsia"/>
                <w:bCs/>
                <w:color w:val="000000"/>
                <w:kern w:val="3"/>
                <w:szCs w:val="21"/>
              </w:rPr>
              <w:t>指标</w:t>
            </w:r>
          </w:p>
        </w:tc>
        <w:tc>
          <w:tcPr>
            <w:tcW w:w="905" w:type="pct"/>
            <w:tcBorders>
              <w:top w:val="single" w:sz="4" w:space="0" w:color="auto"/>
              <w:left w:val="nil"/>
              <w:bottom w:val="single" w:sz="4" w:space="0" w:color="auto"/>
              <w:right w:val="single" w:sz="4" w:space="0" w:color="auto"/>
            </w:tcBorders>
            <w:shd w:val="clear" w:color="auto" w:fill="auto"/>
            <w:vAlign w:val="center"/>
          </w:tcPr>
          <w:p w14:paraId="2E657828" w14:textId="77777777" w:rsidR="00D904DA" w:rsidRPr="00D904DA" w:rsidRDefault="00D904DA" w:rsidP="00D904DA">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D904DA">
              <w:rPr>
                <w:rFonts w:ascii="宋体" w:eastAsia="宋体" w:hAnsi="宋体" w:cs="Times New Roman" w:hint="eastAsia"/>
                <w:bCs/>
                <w:color w:val="000000"/>
                <w:kern w:val="3"/>
                <w:szCs w:val="21"/>
              </w:rPr>
              <w:t>指标项</w:t>
            </w:r>
          </w:p>
        </w:tc>
        <w:tc>
          <w:tcPr>
            <w:tcW w:w="3445" w:type="pct"/>
            <w:tcBorders>
              <w:top w:val="single" w:sz="4" w:space="0" w:color="auto"/>
              <w:left w:val="nil"/>
              <w:bottom w:val="single" w:sz="4" w:space="0" w:color="auto"/>
              <w:right w:val="single" w:sz="4" w:space="0" w:color="auto"/>
            </w:tcBorders>
            <w:shd w:val="clear" w:color="auto" w:fill="auto"/>
            <w:vAlign w:val="center"/>
          </w:tcPr>
          <w:p w14:paraId="05BF54BA" w14:textId="77777777" w:rsidR="00D904DA" w:rsidRPr="00D904DA" w:rsidRDefault="00D904DA" w:rsidP="00D904DA">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D904DA">
              <w:rPr>
                <w:rFonts w:ascii="宋体" w:eastAsia="宋体" w:hAnsi="宋体" w:cs="Times New Roman" w:hint="eastAsia"/>
                <w:bCs/>
                <w:color w:val="000000"/>
                <w:kern w:val="3"/>
                <w:szCs w:val="21"/>
              </w:rPr>
              <w:t>技术指标要求</w:t>
            </w:r>
          </w:p>
        </w:tc>
      </w:tr>
      <w:tr w:rsidR="00D904DA" w:rsidRPr="00D904DA" w14:paraId="08D2C2F4" w14:textId="77777777" w:rsidTr="00F26CA9">
        <w:trPr>
          <w:trHeight w:val="816"/>
        </w:trPr>
        <w:tc>
          <w:tcPr>
            <w:tcW w:w="650" w:type="pct"/>
            <w:vMerge w:val="restart"/>
            <w:tcBorders>
              <w:top w:val="nil"/>
              <w:left w:val="single" w:sz="4" w:space="0" w:color="auto"/>
              <w:right w:val="single" w:sz="4" w:space="0" w:color="auto"/>
            </w:tcBorders>
            <w:shd w:val="clear" w:color="auto" w:fill="auto"/>
            <w:noWrap/>
            <w:vAlign w:val="center"/>
          </w:tcPr>
          <w:p w14:paraId="6D7C48CE"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r w:rsidRPr="00D904DA">
              <w:rPr>
                <w:rFonts w:ascii="宋体" w:eastAsia="宋体" w:hAnsi="宋体" w:cs="宋体" w:hint="eastAsia"/>
                <w:bCs/>
                <w:kern w:val="0"/>
                <w:sz w:val="22"/>
              </w:rPr>
              <w:t>硬件要求</w:t>
            </w:r>
          </w:p>
        </w:tc>
        <w:tc>
          <w:tcPr>
            <w:tcW w:w="905" w:type="pct"/>
            <w:tcBorders>
              <w:top w:val="nil"/>
              <w:left w:val="nil"/>
              <w:bottom w:val="single" w:sz="4" w:space="0" w:color="auto"/>
              <w:right w:val="single" w:sz="4" w:space="0" w:color="auto"/>
            </w:tcBorders>
            <w:shd w:val="clear" w:color="auto" w:fill="auto"/>
            <w:vAlign w:val="center"/>
          </w:tcPr>
          <w:p w14:paraId="54020AA2"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性能要求</w:t>
            </w:r>
          </w:p>
        </w:tc>
        <w:tc>
          <w:tcPr>
            <w:tcW w:w="3445" w:type="pct"/>
            <w:tcBorders>
              <w:top w:val="nil"/>
              <w:left w:val="nil"/>
              <w:bottom w:val="single" w:sz="4" w:space="0" w:color="auto"/>
              <w:right w:val="single" w:sz="4" w:space="0" w:color="auto"/>
            </w:tcBorders>
            <w:shd w:val="clear" w:color="auto" w:fill="auto"/>
          </w:tcPr>
          <w:p w14:paraId="6D5ED62B"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bCs/>
                <w:kern w:val="0"/>
                <w:sz w:val="22"/>
              </w:rPr>
              <w:t>内存≥</w:t>
            </w:r>
            <w:r w:rsidRPr="00D904DA">
              <w:rPr>
                <w:rFonts w:ascii="宋体" w:eastAsia="宋体" w:hAnsi="宋体" w:cs="宋体" w:hint="eastAsia"/>
                <w:bCs/>
                <w:kern w:val="0"/>
                <w:sz w:val="22"/>
              </w:rPr>
              <w:t>8</w:t>
            </w:r>
            <w:r w:rsidRPr="00D904DA">
              <w:rPr>
                <w:rFonts w:ascii="宋体" w:eastAsia="宋体" w:hAnsi="宋体" w:cs="宋体"/>
                <w:bCs/>
                <w:kern w:val="0"/>
                <w:sz w:val="22"/>
              </w:rPr>
              <w:t>G</w:t>
            </w:r>
            <w:r w:rsidRPr="00D904DA">
              <w:rPr>
                <w:rFonts w:ascii="宋体" w:eastAsia="宋体" w:hAnsi="宋体" w:cs="宋体" w:hint="eastAsia"/>
                <w:bCs/>
                <w:kern w:val="0"/>
                <w:sz w:val="22"/>
              </w:rPr>
              <w:t>B</w:t>
            </w:r>
          </w:p>
          <w:p w14:paraId="6A4B3058"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四层</w:t>
            </w:r>
            <w:r w:rsidRPr="00D904DA">
              <w:rPr>
                <w:rFonts w:ascii="宋体" w:eastAsia="宋体" w:hAnsi="宋体" w:cs="宋体"/>
                <w:bCs/>
                <w:kern w:val="0"/>
                <w:sz w:val="22"/>
              </w:rPr>
              <w:t>吞吐</w:t>
            </w:r>
            <w:r w:rsidRPr="00D904DA">
              <w:rPr>
                <w:rFonts w:ascii="宋体" w:eastAsia="宋体" w:hAnsi="宋体" w:cs="宋体" w:hint="eastAsia"/>
                <w:bCs/>
                <w:kern w:val="0"/>
                <w:sz w:val="22"/>
              </w:rPr>
              <w:t>量</w:t>
            </w:r>
            <w:r w:rsidRPr="00D904DA">
              <w:rPr>
                <w:rFonts w:ascii="宋体" w:eastAsia="宋体" w:hAnsi="宋体" w:cs="宋体"/>
                <w:bCs/>
                <w:kern w:val="0"/>
                <w:sz w:val="22"/>
              </w:rPr>
              <w:t>≥5Gbps</w:t>
            </w:r>
          </w:p>
          <w:p w14:paraId="618AA291"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bCs/>
                <w:kern w:val="0"/>
                <w:sz w:val="22"/>
              </w:rPr>
              <w:t>并发</w:t>
            </w:r>
            <w:r w:rsidRPr="00D904DA">
              <w:rPr>
                <w:rFonts w:ascii="宋体" w:eastAsia="宋体" w:hAnsi="宋体" w:cs="宋体" w:hint="eastAsia"/>
                <w:bCs/>
                <w:kern w:val="0"/>
                <w:sz w:val="22"/>
              </w:rPr>
              <w:t>连接数</w:t>
            </w:r>
            <w:r w:rsidRPr="00D904DA">
              <w:rPr>
                <w:rFonts w:ascii="宋体" w:eastAsia="宋体" w:hAnsi="宋体" w:cs="宋体"/>
                <w:bCs/>
                <w:kern w:val="0"/>
                <w:sz w:val="22"/>
              </w:rPr>
              <w:t>≥</w:t>
            </w:r>
            <w:r w:rsidRPr="00D904DA">
              <w:rPr>
                <w:rFonts w:ascii="宋体" w:eastAsia="宋体" w:hAnsi="宋体" w:cs="宋体" w:hint="eastAsia"/>
                <w:bCs/>
                <w:kern w:val="0"/>
                <w:sz w:val="22"/>
              </w:rPr>
              <w:t>800</w:t>
            </w:r>
            <w:r w:rsidRPr="00D904DA">
              <w:rPr>
                <w:rFonts w:ascii="宋体" w:eastAsia="宋体" w:hAnsi="宋体" w:cs="宋体"/>
                <w:bCs/>
                <w:kern w:val="0"/>
                <w:sz w:val="22"/>
              </w:rPr>
              <w:t>万</w:t>
            </w:r>
          </w:p>
          <w:p w14:paraId="1E8B8585"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bCs/>
                <w:kern w:val="0"/>
                <w:sz w:val="22"/>
              </w:rPr>
              <w:t>四层每秒新建连接数≥</w:t>
            </w:r>
            <w:r w:rsidRPr="00D904DA">
              <w:rPr>
                <w:rFonts w:ascii="宋体" w:eastAsia="宋体" w:hAnsi="宋体" w:cs="宋体" w:hint="eastAsia"/>
                <w:bCs/>
                <w:kern w:val="0"/>
                <w:sz w:val="22"/>
              </w:rPr>
              <w:t>1</w:t>
            </w:r>
            <w:r w:rsidRPr="00D904DA">
              <w:rPr>
                <w:rFonts w:ascii="宋体" w:eastAsia="宋体" w:hAnsi="宋体" w:cs="宋体"/>
                <w:bCs/>
                <w:kern w:val="0"/>
                <w:sz w:val="22"/>
              </w:rPr>
              <w:t>5万</w:t>
            </w:r>
          </w:p>
          <w:p w14:paraId="698E07EB"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bCs/>
                <w:kern w:val="0"/>
                <w:sz w:val="22"/>
              </w:rPr>
              <w:t>七层每秒新建连接数≥</w:t>
            </w:r>
            <w:r w:rsidRPr="00D904DA">
              <w:rPr>
                <w:rFonts w:ascii="宋体" w:eastAsia="宋体" w:hAnsi="宋体" w:cs="宋体" w:hint="eastAsia"/>
                <w:bCs/>
                <w:kern w:val="0"/>
                <w:sz w:val="22"/>
              </w:rPr>
              <w:t>15</w:t>
            </w:r>
            <w:r w:rsidRPr="00D904DA">
              <w:rPr>
                <w:rFonts w:ascii="宋体" w:eastAsia="宋体" w:hAnsi="宋体" w:cs="宋体"/>
                <w:bCs/>
                <w:kern w:val="0"/>
                <w:sz w:val="22"/>
              </w:rPr>
              <w:t>万</w:t>
            </w:r>
          </w:p>
        </w:tc>
      </w:tr>
      <w:tr w:rsidR="00D904DA" w:rsidRPr="00D904DA" w14:paraId="25B2828E" w14:textId="77777777" w:rsidTr="00F26CA9">
        <w:trPr>
          <w:trHeight w:val="339"/>
        </w:trPr>
        <w:tc>
          <w:tcPr>
            <w:tcW w:w="650" w:type="pct"/>
            <w:vMerge/>
            <w:tcBorders>
              <w:left w:val="single" w:sz="4" w:space="0" w:color="auto"/>
              <w:right w:val="single" w:sz="4" w:space="0" w:color="auto"/>
            </w:tcBorders>
            <w:shd w:val="clear" w:color="auto" w:fill="auto"/>
            <w:noWrap/>
            <w:vAlign w:val="center"/>
          </w:tcPr>
          <w:p w14:paraId="188DB26E"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宋体"/>
                <w:bCs/>
                <w:kern w:val="0"/>
                <w:sz w:val="22"/>
              </w:rPr>
            </w:pPr>
          </w:p>
        </w:tc>
        <w:tc>
          <w:tcPr>
            <w:tcW w:w="905" w:type="pct"/>
            <w:tcBorders>
              <w:top w:val="nil"/>
              <w:left w:val="nil"/>
              <w:bottom w:val="single" w:sz="4" w:space="0" w:color="auto"/>
              <w:right w:val="single" w:sz="4" w:space="0" w:color="auto"/>
            </w:tcBorders>
            <w:shd w:val="clear" w:color="auto" w:fill="auto"/>
            <w:vAlign w:val="center"/>
          </w:tcPr>
          <w:p w14:paraId="0F02EAC0"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产品</w:t>
            </w:r>
            <w:r w:rsidRPr="00D904DA">
              <w:rPr>
                <w:rFonts w:ascii="宋体" w:eastAsia="宋体" w:hAnsi="宋体" w:cs="宋体"/>
                <w:bCs/>
                <w:kern w:val="0"/>
                <w:sz w:val="22"/>
              </w:rPr>
              <w:t>尺寸</w:t>
            </w:r>
          </w:p>
        </w:tc>
        <w:tc>
          <w:tcPr>
            <w:tcW w:w="3445" w:type="pct"/>
            <w:tcBorders>
              <w:top w:val="single" w:sz="4" w:space="0" w:color="auto"/>
              <w:left w:val="nil"/>
              <w:bottom w:val="single" w:sz="4" w:space="0" w:color="auto"/>
              <w:right w:val="single" w:sz="4" w:space="0" w:color="auto"/>
            </w:tcBorders>
            <w:shd w:val="clear" w:color="auto" w:fill="auto"/>
          </w:tcPr>
          <w:p w14:paraId="7DF4717B"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1</w:t>
            </w:r>
            <w:r w:rsidRPr="00D904DA">
              <w:rPr>
                <w:rFonts w:ascii="宋体" w:eastAsia="宋体" w:hAnsi="宋体" w:cs="宋体"/>
                <w:bCs/>
                <w:kern w:val="0"/>
                <w:sz w:val="22"/>
              </w:rPr>
              <w:t>U</w:t>
            </w:r>
            <w:r w:rsidRPr="00D904DA">
              <w:rPr>
                <w:rFonts w:ascii="宋体" w:eastAsia="宋体" w:hAnsi="宋体" w:cs="宋体" w:hint="eastAsia"/>
                <w:bCs/>
                <w:kern w:val="0"/>
                <w:sz w:val="22"/>
              </w:rPr>
              <w:t>机架</w:t>
            </w:r>
          </w:p>
        </w:tc>
      </w:tr>
      <w:tr w:rsidR="00D904DA" w:rsidRPr="00D904DA" w14:paraId="3AAEA7DD" w14:textId="77777777" w:rsidTr="00F26CA9">
        <w:trPr>
          <w:trHeight w:val="487"/>
        </w:trPr>
        <w:tc>
          <w:tcPr>
            <w:tcW w:w="650" w:type="pct"/>
            <w:vMerge/>
            <w:tcBorders>
              <w:left w:val="single" w:sz="4" w:space="0" w:color="auto"/>
              <w:right w:val="single" w:sz="4" w:space="0" w:color="auto"/>
            </w:tcBorders>
            <w:shd w:val="clear" w:color="auto" w:fill="auto"/>
            <w:noWrap/>
            <w:vAlign w:val="center"/>
          </w:tcPr>
          <w:p w14:paraId="4C4759A0"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宋体"/>
                <w:bCs/>
                <w:kern w:val="0"/>
                <w:sz w:val="22"/>
              </w:rPr>
            </w:pPr>
          </w:p>
        </w:tc>
        <w:tc>
          <w:tcPr>
            <w:tcW w:w="905" w:type="pct"/>
            <w:tcBorders>
              <w:top w:val="nil"/>
              <w:left w:val="nil"/>
              <w:right w:val="single" w:sz="4" w:space="0" w:color="auto"/>
            </w:tcBorders>
            <w:shd w:val="clear" w:color="auto" w:fill="auto"/>
            <w:vAlign w:val="center"/>
          </w:tcPr>
          <w:p w14:paraId="6846395F"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端口</w:t>
            </w:r>
            <w:r w:rsidRPr="00D904DA">
              <w:rPr>
                <w:rFonts w:ascii="宋体" w:eastAsia="宋体" w:hAnsi="宋体" w:cs="宋体"/>
                <w:bCs/>
                <w:kern w:val="0"/>
                <w:sz w:val="22"/>
              </w:rPr>
              <w:t>要求</w:t>
            </w:r>
          </w:p>
        </w:tc>
        <w:tc>
          <w:tcPr>
            <w:tcW w:w="3445" w:type="pct"/>
            <w:tcBorders>
              <w:top w:val="single" w:sz="4" w:space="0" w:color="auto"/>
              <w:left w:val="nil"/>
              <w:bottom w:val="single" w:sz="4" w:space="0" w:color="auto"/>
              <w:right w:val="single" w:sz="4" w:space="0" w:color="auto"/>
            </w:tcBorders>
            <w:shd w:val="clear" w:color="auto" w:fill="auto"/>
          </w:tcPr>
          <w:p w14:paraId="6913E114"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proofErr w:type="gramStart"/>
            <w:r w:rsidRPr="00D904DA">
              <w:rPr>
                <w:rFonts w:ascii="宋体" w:eastAsia="宋体" w:hAnsi="宋体" w:cs="宋体"/>
                <w:bCs/>
                <w:kern w:val="0"/>
                <w:sz w:val="22"/>
              </w:rPr>
              <w:t>千兆</w:t>
            </w:r>
            <w:r w:rsidRPr="00D904DA">
              <w:rPr>
                <w:rFonts w:ascii="宋体" w:eastAsia="宋体" w:hAnsi="宋体" w:cs="宋体" w:hint="eastAsia"/>
                <w:bCs/>
                <w:kern w:val="0"/>
                <w:sz w:val="22"/>
              </w:rPr>
              <w:t>电</w:t>
            </w:r>
            <w:r w:rsidRPr="00D904DA">
              <w:rPr>
                <w:rFonts w:ascii="宋体" w:eastAsia="宋体" w:hAnsi="宋体" w:cs="宋体"/>
                <w:bCs/>
                <w:kern w:val="0"/>
                <w:sz w:val="22"/>
              </w:rPr>
              <w:t>口</w:t>
            </w:r>
            <w:proofErr w:type="gramEnd"/>
            <w:r w:rsidRPr="00D904DA">
              <w:rPr>
                <w:rFonts w:ascii="宋体" w:eastAsia="宋体" w:hAnsi="宋体" w:cs="宋体"/>
                <w:bCs/>
                <w:kern w:val="0"/>
                <w:sz w:val="22"/>
              </w:rPr>
              <w:t>≥</w:t>
            </w:r>
            <w:r w:rsidRPr="00D904DA">
              <w:rPr>
                <w:rFonts w:ascii="宋体" w:eastAsia="宋体" w:hAnsi="宋体" w:cs="宋体" w:hint="eastAsia"/>
                <w:bCs/>
                <w:kern w:val="0"/>
                <w:sz w:val="22"/>
              </w:rPr>
              <w:t>6</w:t>
            </w:r>
            <w:r w:rsidRPr="00D904DA">
              <w:rPr>
                <w:rFonts w:ascii="宋体" w:eastAsia="宋体" w:hAnsi="宋体" w:cs="宋体"/>
                <w:bCs/>
                <w:kern w:val="0"/>
                <w:sz w:val="22"/>
              </w:rPr>
              <w:t>个</w:t>
            </w:r>
            <w:r w:rsidRPr="00D904DA">
              <w:rPr>
                <w:rFonts w:ascii="宋体" w:eastAsia="宋体" w:hAnsi="宋体" w:cs="宋体" w:hint="eastAsia"/>
                <w:bCs/>
                <w:kern w:val="0"/>
                <w:sz w:val="22"/>
              </w:rPr>
              <w:t>，</w:t>
            </w:r>
            <w:proofErr w:type="gramStart"/>
            <w:r w:rsidRPr="00D904DA">
              <w:rPr>
                <w:rFonts w:ascii="宋体" w:eastAsia="宋体" w:hAnsi="宋体" w:cs="宋体" w:hint="eastAsia"/>
                <w:bCs/>
                <w:kern w:val="0"/>
                <w:sz w:val="22"/>
              </w:rPr>
              <w:t>千兆光口</w:t>
            </w:r>
            <w:proofErr w:type="gramEnd"/>
            <w:r w:rsidRPr="00D904DA">
              <w:rPr>
                <w:rFonts w:ascii="宋体" w:eastAsia="宋体" w:hAnsi="宋体" w:cs="宋体"/>
                <w:bCs/>
                <w:kern w:val="0"/>
                <w:sz w:val="22"/>
              </w:rPr>
              <w:t>≥2</w:t>
            </w:r>
            <w:r w:rsidRPr="00D904DA">
              <w:rPr>
                <w:rFonts w:ascii="宋体" w:eastAsia="宋体" w:hAnsi="宋体" w:cs="宋体" w:hint="eastAsia"/>
                <w:bCs/>
                <w:kern w:val="0"/>
                <w:sz w:val="22"/>
              </w:rPr>
              <w:t>个</w:t>
            </w:r>
          </w:p>
        </w:tc>
      </w:tr>
      <w:tr w:rsidR="00D904DA" w:rsidRPr="00D904DA" w14:paraId="43091A31" w14:textId="77777777" w:rsidTr="00F26CA9">
        <w:trPr>
          <w:trHeight w:val="240"/>
        </w:trPr>
        <w:tc>
          <w:tcPr>
            <w:tcW w:w="650" w:type="pct"/>
            <w:vMerge w:val="restart"/>
            <w:tcBorders>
              <w:top w:val="single" w:sz="4" w:space="0" w:color="auto"/>
              <w:left w:val="single" w:sz="4" w:space="0" w:color="auto"/>
              <w:right w:val="single" w:sz="4" w:space="0" w:color="auto"/>
            </w:tcBorders>
            <w:vAlign w:val="center"/>
          </w:tcPr>
          <w:p w14:paraId="596A9CD4"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r w:rsidRPr="00D904DA">
              <w:rPr>
                <w:rFonts w:ascii="宋体" w:eastAsia="宋体" w:hAnsi="宋体" w:cs="宋体" w:hint="eastAsia"/>
                <w:bCs/>
                <w:kern w:val="0"/>
                <w:sz w:val="22"/>
              </w:rPr>
              <w:t>基础网络特性</w:t>
            </w:r>
          </w:p>
        </w:tc>
        <w:tc>
          <w:tcPr>
            <w:tcW w:w="905" w:type="pct"/>
            <w:tcBorders>
              <w:top w:val="single" w:sz="4" w:space="0" w:color="auto"/>
              <w:left w:val="single" w:sz="4" w:space="0" w:color="auto"/>
              <w:bottom w:val="single" w:sz="4" w:space="0" w:color="auto"/>
              <w:right w:val="single" w:sz="4" w:space="0" w:color="auto"/>
            </w:tcBorders>
            <w:vAlign w:val="center"/>
          </w:tcPr>
          <w:p w14:paraId="6A0F5F28"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部署方式</w:t>
            </w:r>
          </w:p>
        </w:tc>
        <w:tc>
          <w:tcPr>
            <w:tcW w:w="3445" w:type="pct"/>
            <w:tcBorders>
              <w:top w:val="single" w:sz="4" w:space="0" w:color="auto"/>
              <w:left w:val="nil"/>
              <w:bottom w:val="single" w:sz="4" w:space="0" w:color="auto"/>
              <w:right w:val="single" w:sz="4" w:space="0" w:color="auto"/>
            </w:tcBorders>
            <w:shd w:val="clear" w:color="auto" w:fill="auto"/>
            <w:vAlign w:val="center"/>
          </w:tcPr>
          <w:p w14:paraId="6AC2822E"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支持串接部署、旁路部署；支持三角传输模式。</w:t>
            </w:r>
          </w:p>
        </w:tc>
      </w:tr>
      <w:tr w:rsidR="00D904DA" w:rsidRPr="00D904DA" w14:paraId="26E1B17E" w14:textId="77777777" w:rsidTr="00F26CA9">
        <w:trPr>
          <w:trHeight w:val="240"/>
        </w:trPr>
        <w:tc>
          <w:tcPr>
            <w:tcW w:w="650" w:type="pct"/>
            <w:vMerge/>
            <w:tcBorders>
              <w:left w:val="single" w:sz="4" w:space="0" w:color="auto"/>
              <w:right w:val="single" w:sz="4" w:space="0" w:color="auto"/>
            </w:tcBorders>
            <w:shd w:val="clear" w:color="auto" w:fill="auto"/>
            <w:noWrap/>
            <w:vAlign w:val="center"/>
          </w:tcPr>
          <w:p w14:paraId="4F3EB0D4"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tcBorders>
              <w:top w:val="nil"/>
              <w:left w:val="single" w:sz="4" w:space="0" w:color="auto"/>
              <w:bottom w:val="single" w:sz="4" w:space="0" w:color="auto"/>
              <w:right w:val="single" w:sz="4" w:space="0" w:color="auto"/>
            </w:tcBorders>
            <w:shd w:val="clear" w:color="auto" w:fill="auto"/>
            <w:vAlign w:val="center"/>
          </w:tcPr>
          <w:p w14:paraId="3312857D"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设备形态</w:t>
            </w:r>
          </w:p>
        </w:tc>
        <w:tc>
          <w:tcPr>
            <w:tcW w:w="3445" w:type="pct"/>
            <w:tcBorders>
              <w:top w:val="nil"/>
              <w:left w:val="nil"/>
              <w:bottom w:val="single" w:sz="4" w:space="0" w:color="auto"/>
              <w:right w:val="single" w:sz="4" w:space="0" w:color="auto"/>
            </w:tcBorders>
            <w:shd w:val="clear" w:color="auto" w:fill="auto"/>
            <w:vAlign w:val="center"/>
          </w:tcPr>
          <w:p w14:paraId="6897E965"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必须独立专业负载设备，</w:t>
            </w:r>
            <w:proofErr w:type="gramStart"/>
            <w:r w:rsidRPr="00D904DA">
              <w:rPr>
                <w:rFonts w:ascii="宋体" w:eastAsia="宋体" w:hAnsi="宋体" w:cs="宋体" w:hint="eastAsia"/>
                <w:bCs/>
                <w:kern w:val="0"/>
                <w:sz w:val="22"/>
              </w:rPr>
              <w:t>非插卡式</w:t>
            </w:r>
            <w:proofErr w:type="gramEnd"/>
            <w:r w:rsidRPr="00D904DA">
              <w:rPr>
                <w:rFonts w:ascii="宋体" w:eastAsia="宋体" w:hAnsi="宋体" w:cs="宋体" w:hint="eastAsia"/>
                <w:bCs/>
                <w:kern w:val="0"/>
                <w:sz w:val="22"/>
              </w:rPr>
              <w:t>扩展的负载均衡设备。</w:t>
            </w:r>
          </w:p>
        </w:tc>
      </w:tr>
      <w:tr w:rsidR="00D904DA" w:rsidRPr="00D904DA" w14:paraId="5F5A1853" w14:textId="77777777" w:rsidTr="00F26CA9">
        <w:trPr>
          <w:trHeight w:val="391"/>
        </w:trPr>
        <w:tc>
          <w:tcPr>
            <w:tcW w:w="650" w:type="pct"/>
            <w:vMerge/>
            <w:tcBorders>
              <w:left w:val="single" w:sz="4" w:space="0" w:color="auto"/>
              <w:bottom w:val="single" w:sz="4" w:space="0" w:color="auto"/>
              <w:right w:val="single" w:sz="4" w:space="0" w:color="auto"/>
            </w:tcBorders>
            <w:vAlign w:val="center"/>
          </w:tcPr>
          <w:p w14:paraId="3B62F488"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tcBorders>
              <w:top w:val="nil"/>
              <w:left w:val="single" w:sz="4" w:space="0" w:color="auto"/>
              <w:right w:val="single" w:sz="4" w:space="0" w:color="auto"/>
            </w:tcBorders>
            <w:shd w:val="clear" w:color="auto" w:fill="auto"/>
            <w:vAlign w:val="center"/>
          </w:tcPr>
          <w:p w14:paraId="5E4BE35D"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高可用性</w:t>
            </w:r>
          </w:p>
        </w:tc>
        <w:tc>
          <w:tcPr>
            <w:tcW w:w="3445" w:type="pct"/>
            <w:tcBorders>
              <w:top w:val="nil"/>
              <w:left w:val="nil"/>
              <w:right w:val="single" w:sz="4" w:space="0" w:color="auto"/>
            </w:tcBorders>
            <w:shd w:val="clear" w:color="auto" w:fill="auto"/>
            <w:vAlign w:val="center"/>
          </w:tcPr>
          <w:p w14:paraId="205E5E73"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支持双</w:t>
            </w:r>
            <w:proofErr w:type="gramStart"/>
            <w:r w:rsidRPr="00D904DA">
              <w:rPr>
                <w:rFonts w:ascii="宋体" w:eastAsia="宋体" w:hAnsi="宋体" w:cs="宋体" w:hint="eastAsia"/>
                <w:bCs/>
                <w:kern w:val="0"/>
                <w:sz w:val="22"/>
              </w:rPr>
              <w:t>机热备</w:t>
            </w:r>
            <w:proofErr w:type="gramEnd"/>
            <w:r w:rsidRPr="00D904DA">
              <w:rPr>
                <w:rFonts w:ascii="宋体" w:eastAsia="宋体" w:hAnsi="宋体" w:cs="宋体" w:hint="eastAsia"/>
                <w:bCs/>
                <w:kern w:val="0"/>
                <w:sz w:val="22"/>
              </w:rPr>
              <w:t>部署、集群部署，设备之间同步会话信息。</w:t>
            </w:r>
          </w:p>
        </w:tc>
      </w:tr>
      <w:tr w:rsidR="00D904DA" w:rsidRPr="00D904DA" w14:paraId="27CF4DF8" w14:textId="77777777" w:rsidTr="00F26CA9">
        <w:trPr>
          <w:trHeight w:val="240"/>
        </w:trPr>
        <w:tc>
          <w:tcPr>
            <w:tcW w:w="650" w:type="pct"/>
            <w:vMerge w:val="restart"/>
            <w:tcBorders>
              <w:top w:val="single" w:sz="4" w:space="0" w:color="auto"/>
              <w:left w:val="single" w:sz="4" w:space="0" w:color="auto"/>
              <w:right w:val="single" w:sz="4" w:space="0" w:color="auto"/>
            </w:tcBorders>
            <w:vAlign w:val="center"/>
          </w:tcPr>
          <w:p w14:paraId="1E640AFC" w14:textId="77777777" w:rsidR="00D904DA" w:rsidRPr="00D904DA" w:rsidRDefault="00D904DA" w:rsidP="00D904DA">
            <w:pPr>
              <w:suppressAutoHyphens/>
              <w:overflowPunct w:val="0"/>
              <w:autoSpaceDE w:val="0"/>
              <w:autoSpaceDN w:val="0"/>
              <w:jc w:val="center"/>
              <w:textAlignment w:val="baseline"/>
              <w:rPr>
                <w:rFonts w:ascii="宋体" w:eastAsia="宋体" w:hAnsi="宋体" w:cs="Times New Roman"/>
                <w:bCs/>
                <w:color w:val="000000"/>
                <w:kern w:val="3"/>
                <w:szCs w:val="21"/>
              </w:rPr>
            </w:pPr>
            <w:r w:rsidRPr="00D904DA">
              <w:rPr>
                <w:rFonts w:ascii="宋体" w:eastAsia="宋体" w:hAnsi="宋体" w:cs="宋体" w:hint="eastAsia"/>
                <w:bCs/>
                <w:kern w:val="0"/>
                <w:sz w:val="22"/>
              </w:rPr>
              <w:t>基础功能</w:t>
            </w:r>
          </w:p>
        </w:tc>
        <w:tc>
          <w:tcPr>
            <w:tcW w:w="905" w:type="pct"/>
            <w:vMerge w:val="restart"/>
            <w:tcBorders>
              <w:top w:val="single" w:sz="4" w:space="0" w:color="auto"/>
              <w:left w:val="single" w:sz="4" w:space="0" w:color="auto"/>
              <w:right w:val="single" w:sz="4" w:space="0" w:color="auto"/>
            </w:tcBorders>
            <w:shd w:val="clear" w:color="auto" w:fill="auto"/>
            <w:vAlign w:val="center"/>
          </w:tcPr>
          <w:p w14:paraId="7F062F6C"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多合一功能集成</w:t>
            </w:r>
          </w:p>
        </w:tc>
        <w:tc>
          <w:tcPr>
            <w:tcW w:w="3445" w:type="pct"/>
            <w:tcBorders>
              <w:top w:val="single" w:sz="4" w:space="0" w:color="auto"/>
              <w:left w:val="nil"/>
              <w:bottom w:val="single" w:sz="4" w:space="0" w:color="auto"/>
              <w:right w:val="single" w:sz="4" w:space="0" w:color="auto"/>
            </w:tcBorders>
            <w:shd w:val="clear" w:color="auto" w:fill="auto"/>
            <w:vAlign w:val="center"/>
          </w:tcPr>
          <w:p w14:paraId="2B56462F"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▲设备</w:t>
            </w:r>
            <w:proofErr w:type="gramStart"/>
            <w:r w:rsidRPr="00D904DA">
              <w:rPr>
                <w:rFonts w:ascii="宋体" w:eastAsia="宋体" w:hAnsi="宋体" w:cs="宋体" w:hint="eastAsia"/>
                <w:bCs/>
                <w:kern w:val="0"/>
                <w:sz w:val="22"/>
              </w:rPr>
              <w:t>需支持</w:t>
            </w:r>
            <w:proofErr w:type="gramEnd"/>
            <w:r w:rsidRPr="00D904DA">
              <w:rPr>
                <w:rFonts w:ascii="宋体" w:eastAsia="宋体" w:hAnsi="宋体" w:cs="宋体" w:hint="eastAsia"/>
                <w:bCs/>
                <w:kern w:val="0"/>
                <w:sz w:val="22"/>
              </w:rPr>
              <w:t>应用引流功能，能对关键应用设置固定线路，根据请求内容进行应用识别，从而保障关键应用的</w:t>
            </w:r>
            <w:proofErr w:type="gramStart"/>
            <w:r w:rsidRPr="00D904DA">
              <w:rPr>
                <w:rFonts w:ascii="宋体" w:eastAsia="宋体" w:hAnsi="宋体" w:cs="宋体" w:hint="eastAsia"/>
                <w:bCs/>
                <w:kern w:val="0"/>
                <w:sz w:val="22"/>
              </w:rPr>
              <w:t>的</w:t>
            </w:r>
            <w:proofErr w:type="gramEnd"/>
            <w:r w:rsidRPr="00D904DA">
              <w:rPr>
                <w:rFonts w:ascii="宋体" w:eastAsia="宋体" w:hAnsi="宋体" w:cs="宋体" w:hint="eastAsia"/>
                <w:bCs/>
                <w:kern w:val="0"/>
                <w:sz w:val="22"/>
              </w:rPr>
              <w:t>最优访问体验。（提供设备操作界面截</w:t>
            </w:r>
            <w:proofErr w:type="gramStart"/>
            <w:r w:rsidRPr="00D904DA">
              <w:rPr>
                <w:rFonts w:ascii="宋体" w:eastAsia="宋体" w:hAnsi="宋体" w:cs="宋体" w:hint="eastAsia"/>
                <w:bCs/>
                <w:kern w:val="0"/>
                <w:sz w:val="22"/>
              </w:rPr>
              <w:t>图证明</w:t>
            </w:r>
            <w:proofErr w:type="gramEnd"/>
            <w:r w:rsidRPr="00D904DA">
              <w:rPr>
                <w:rFonts w:ascii="宋体" w:eastAsia="宋体" w:hAnsi="宋体" w:cs="宋体" w:hint="eastAsia"/>
                <w:bCs/>
                <w:kern w:val="0"/>
                <w:sz w:val="22"/>
              </w:rPr>
              <w:t>材料</w:t>
            </w:r>
            <w:r w:rsidRPr="00D904DA">
              <w:rPr>
                <w:rFonts w:ascii="宋体" w:eastAsia="宋体" w:hAnsi="宋体" w:cs="宋体"/>
                <w:bCs/>
                <w:kern w:val="0"/>
                <w:sz w:val="22"/>
              </w:rPr>
              <w:t>）</w:t>
            </w:r>
          </w:p>
        </w:tc>
      </w:tr>
      <w:tr w:rsidR="00D904DA" w:rsidRPr="00D904DA" w14:paraId="17BB9F63" w14:textId="77777777" w:rsidTr="00F26CA9">
        <w:trPr>
          <w:trHeight w:val="331"/>
        </w:trPr>
        <w:tc>
          <w:tcPr>
            <w:tcW w:w="650" w:type="pct"/>
            <w:vMerge/>
            <w:tcBorders>
              <w:left w:val="single" w:sz="4" w:space="0" w:color="auto"/>
              <w:right w:val="single" w:sz="4" w:space="0" w:color="auto"/>
            </w:tcBorders>
            <w:vAlign w:val="center"/>
          </w:tcPr>
          <w:p w14:paraId="56EEF537" w14:textId="77777777" w:rsidR="00D904DA" w:rsidRPr="00D904DA" w:rsidRDefault="00D904DA" w:rsidP="00D904DA">
            <w:pPr>
              <w:suppressAutoHyphens/>
              <w:overflowPunct w:val="0"/>
              <w:autoSpaceDE w:val="0"/>
              <w:autoSpaceDN w:val="0"/>
              <w:jc w:val="center"/>
              <w:textAlignment w:val="baseline"/>
              <w:rPr>
                <w:rFonts w:ascii="宋体" w:eastAsia="宋体" w:hAnsi="宋体" w:cs="Times New Roman"/>
                <w:bCs/>
                <w:color w:val="000000"/>
                <w:kern w:val="3"/>
                <w:szCs w:val="21"/>
              </w:rPr>
            </w:pPr>
          </w:p>
        </w:tc>
        <w:tc>
          <w:tcPr>
            <w:tcW w:w="905" w:type="pct"/>
            <w:vMerge/>
            <w:tcBorders>
              <w:left w:val="single" w:sz="4" w:space="0" w:color="auto"/>
              <w:right w:val="single" w:sz="4" w:space="0" w:color="auto"/>
            </w:tcBorders>
            <w:shd w:val="clear" w:color="auto" w:fill="auto"/>
            <w:vAlign w:val="center"/>
          </w:tcPr>
          <w:p w14:paraId="28421BD2"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p>
        </w:tc>
        <w:tc>
          <w:tcPr>
            <w:tcW w:w="3445" w:type="pct"/>
            <w:tcBorders>
              <w:top w:val="single" w:sz="4" w:space="0" w:color="auto"/>
              <w:left w:val="nil"/>
              <w:bottom w:val="single" w:sz="4" w:space="0" w:color="auto"/>
              <w:right w:val="single" w:sz="4" w:space="0" w:color="auto"/>
            </w:tcBorders>
            <w:shd w:val="clear" w:color="auto" w:fill="auto"/>
            <w:vAlign w:val="center"/>
          </w:tcPr>
          <w:p w14:paraId="0B31FCCB"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提供针对多站点业务发布的全局负载均衡功能，通过智能DNS等机制实现公网用户对多个数据中心或单个数据中心多条线路的最佳访问。</w:t>
            </w:r>
          </w:p>
        </w:tc>
      </w:tr>
      <w:tr w:rsidR="00D904DA" w:rsidRPr="00D904DA" w14:paraId="46CA1AEE" w14:textId="77777777" w:rsidTr="00F26CA9">
        <w:trPr>
          <w:trHeight w:val="240"/>
        </w:trPr>
        <w:tc>
          <w:tcPr>
            <w:tcW w:w="650" w:type="pct"/>
            <w:vMerge/>
            <w:tcBorders>
              <w:left w:val="single" w:sz="4" w:space="0" w:color="auto"/>
              <w:right w:val="single" w:sz="4" w:space="0" w:color="auto"/>
            </w:tcBorders>
            <w:shd w:val="clear" w:color="auto" w:fill="auto"/>
            <w:noWrap/>
            <w:vAlign w:val="center"/>
          </w:tcPr>
          <w:p w14:paraId="13DE4FD1" w14:textId="77777777" w:rsidR="00D904DA" w:rsidRPr="00D904DA" w:rsidRDefault="00D904DA" w:rsidP="00D904DA">
            <w:pPr>
              <w:suppressAutoHyphens/>
              <w:overflowPunct w:val="0"/>
              <w:autoSpaceDE w:val="0"/>
              <w:autoSpaceDN w:val="0"/>
              <w:jc w:val="center"/>
              <w:textAlignment w:val="baseline"/>
              <w:rPr>
                <w:rFonts w:ascii="宋体" w:eastAsia="宋体" w:hAnsi="宋体" w:cs="Times New Roman"/>
                <w:bCs/>
                <w:color w:val="000000"/>
                <w:kern w:val="3"/>
                <w:szCs w:val="21"/>
              </w:rPr>
            </w:pPr>
          </w:p>
        </w:tc>
        <w:tc>
          <w:tcPr>
            <w:tcW w:w="905" w:type="pct"/>
            <w:vMerge/>
            <w:tcBorders>
              <w:left w:val="single" w:sz="4" w:space="0" w:color="auto"/>
              <w:bottom w:val="single" w:sz="4" w:space="0" w:color="auto"/>
              <w:right w:val="single" w:sz="4" w:space="0" w:color="auto"/>
            </w:tcBorders>
            <w:shd w:val="clear" w:color="auto" w:fill="auto"/>
            <w:vAlign w:val="center"/>
          </w:tcPr>
          <w:p w14:paraId="52A8B6E7"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p>
        </w:tc>
        <w:tc>
          <w:tcPr>
            <w:tcW w:w="3445" w:type="pct"/>
            <w:tcBorders>
              <w:top w:val="single" w:sz="4" w:space="0" w:color="auto"/>
              <w:left w:val="nil"/>
              <w:bottom w:val="single" w:sz="4" w:space="0" w:color="auto"/>
              <w:right w:val="single" w:sz="4" w:space="0" w:color="auto"/>
            </w:tcBorders>
            <w:shd w:val="clear" w:color="auto" w:fill="auto"/>
            <w:vAlign w:val="center"/>
          </w:tcPr>
          <w:p w14:paraId="2D7D9BAE"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提供针对多条出口线路的链路负载均衡功能，实现inbound和outbound流量的均衡调度，以及链路之间的冗余互备。</w:t>
            </w:r>
          </w:p>
        </w:tc>
      </w:tr>
      <w:tr w:rsidR="00D904DA" w:rsidRPr="00D904DA" w14:paraId="1804B738" w14:textId="77777777" w:rsidTr="00F26CA9">
        <w:trPr>
          <w:trHeight w:val="240"/>
        </w:trPr>
        <w:tc>
          <w:tcPr>
            <w:tcW w:w="650" w:type="pct"/>
            <w:vMerge/>
            <w:tcBorders>
              <w:left w:val="single" w:sz="4" w:space="0" w:color="auto"/>
              <w:right w:val="single" w:sz="4" w:space="0" w:color="auto"/>
            </w:tcBorders>
            <w:vAlign w:val="center"/>
          </w:tcPr>
          <w:p w14:paraId="5278098E" w14:textId="77777777" w:rsidR="00D904DA" w:rsidRPr="00D904DA" w:rsidRDefault="00D904DA" w:rsidP="00D904DA">
            <w:pPr>
              <w:suppressAutoHyphens/>
              <w:overflowPunct w:val="0"/>
              <w:autoSpaceDE w:val="0"/>
              <w:autoSpaceDN w:val="0"/>
              <w:jc w:val="center"/>
              <w:textAlignment w:val="baseline"/>
              <w:rPr>
                <w:rFonts w:ascii="宋体" w:eastAsia="宋体" w:hAnsi="宋体" w:cs="宋体"/>
                <w:bCs/>
                <w:kern w:val="0"/>
                <w:sz w:val="22"/>
              </w:rPr>
            </w:pPr>
          </w:p>
        </w:tc>
        <w:tc>
          <w:tcPr>
            <w:tcW w:w="905" w:type="pct"/>
            <w:tcBorders>
              <w:top w:val="single" w:sz="4" w:space="0" w:color="auto"/>
              <w:left w:val="single" w:sz="4" w:space="0" w:color="auto"/>
              <w:bottom w:val="single" w:sz="4" w:space="0" w:color="auto"/>
              <w:right w:val="single" w:sz="4" w:space="0" w:color="auto"/>
            </w:tcBorders>
            <w:vAlign w:val="center"/>
          </w:tcPr>
          <w:p w14:paraId="62137868"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负载均衡算法</w:t>
            </w:r>
          </w:p>
        </w:tc>
        <w:tc>
          <w:tcPr>
            <w:tcW w:w="3445" w:type="pct"/>
            <w:tcBorders>
              <w:top w:val="nil"/>
              <w:left w:val="nil"/>
              <w:bottom w:val="single" w:sz="4" w:space="0" w:color="auto"/>
              <w:right w:val="single" w:sz="4" w:space="0" w:color="auto"/>
            </w:tcBorders>
            <w:shd w:val="clear" w:color="auto" w:fill="auto"/>
            <w:vAlign w:val="center"/>
          </w:tcPr>
          <w:p w14:paraId="1FFF163C"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支持轮询、加权轮询、加权最小连接、动态反馈、最快响应、最小流量、带宽比例、哈希、主备、首个可用、UDP强行负载等算法。</w:t>
            </w:r>
          </w:p>
        </w:tc>
      </w:tr>
      <w:tr w:rsidR="00D904DA" w:rsidRPr="00D904DA" w14:paraId="7905BE1B" w14:textId="77777777" w:rsidTr="00F26CA9">
        <w:trPr>
          <w:trHeight w:val="240"/>
        </w:trPr>
        <w:tc>
          <w:tcPr>
            <w:tcW w:w="650" w:type="pct"/>
            <w:vMerge/>
            <w:tcBorders>
              <w:left w:val="single" w:sz="4" w:space="0" w:color="auto"/>
              <w:right w:val="single" w:sz="4" w:space="0" w:color="auto"/>
            </w:tcBorders>
            <w:shd w:val="clear" w:color="auto" w:fill="auto"/>
            <w:noWrap/>
            <w:vAlign w:val="center"/>
          </w:tcPr>
          <w:p w14:paraId="07F59466" w14:textId="77777777" w:rsidR="00D904DA" w:rsidRPr="00D904DA" w:rsidRDefault="00D904DA" w:rsidP="00D904DA">
            <w:pPr>
              <w:suppressAutoHyphens/>
              <w:overflowPunct w:val="0"/>
              <w:autoSpaceDE w:val="0"/>
              <w:autoSpaceDN w:val="0"/>
              <w:jc w:val="center"/>
              <w:textAlignment w:val="baseline"/>
              <w:rPr>
                <w:rFonts w:ascii="宋体" w:eastAsia="宋体" w:hAnsi="宋体" w:cs="Times New Roman"/>
                <w:bCs/>
                <w:color w:val="000000"/>
                <w:kern w:val="3"/>
                <w:szCs w:val="21"/>
              </w:rPr>
            </w:pPr>
          </w:p>
        </w:tc>
        <w:tc>
          <w:tcPr>
            <w:tcW w:w="905" w:type="pct"/>
            <w:tcBorders>
              <w:top w:val="single" w:sz="4" w:space="0" w:color="auto"/>
              <w:left w:val="single" w:sz="4" w:space="0" w:color="auto"/>
              <w:bottom w:val="single" w:sz="4" w:space="0" w:color="auto"/>
              <w:right w:val="single" w:sz="4" w:space="0" w:color="auto"/>
            </w:tcBorders>
            <w:vAlign w:val="center"/>
          </w:tcPr>
          <w:p w14:paraId="734AB13E"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可编程流量处理</w:t>
            </w:r>
          </w:p>
        </w:tc>
        <w:tc>
          <w:tcPr>
            <w:tcW w:w="3445" w:type="pct"/>
            <w:tcBorders>
              <w:top w:val="nil"/>
              <w:left w:val="nil"/>
              <w:bottom w:val="single" w:sz="4" w:space="0" w:color="auto"/>
              <w:right w:val="single" w:sz="4" w:space="0" w:color="auto"/>
            </w:tcBorders>
            <w:shd w:val="clear" w:color="auto" w:fill="auto"/>
            <w:vAlign w:val="center"/>
          </w:tcPr>
          <w:p w14:paraId="137E8D77"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▲支持编程语言（如Lua）自定义的流量编排方法，可通过编程脚本的方式实现负载均衡、会话保持和DNS处理等功能的灵活处理。（提供设备操作界面截</w:t>
            </w:r>
            <w:proofErr w:type="gramStart"/>
            <w:r w:rsidRPr="00D904DA">
              <w:rPr>
                <w:rFonts w:ascii="宋体" w:eastAsia="宋体" w:hAnsi="宋体" w:cs="宋体" w:hint="eastAsia"/>
                <w:bCs/>
                <w:kern w:val="0"/>
                <w:sz w:val="22"/>
              </w:rPr>
              <w:t>图证明</w:t>
            </w:r>
            <w:proofErr w:type="gramEnd"/>
            <w:r w:rsidRPr="00D904DA">
              <w:rPr>
                <w:rFonts w:ascii="宋体" w:eastAsia="宋体" w:hAnsi="宋体" w:cs="宋体" w:hint="eastAsia"/>
                <w:bCs/>
                <w:kern w:val="0"/>
                <w:sz w:val="22"/>
              </w:rPr>
              <w:t>材料)</w:t>
            </w:r>
          </w:p>
        </w:tc>
      </w:tr>
      <w:tr w:rsidR="00D904DA" w:rsidRPr="00D904DA" w14:paraId="667E987B" w14:textId="77777777" w:rsidTr="00F26CA9">
        <w:trPr>
          <w:trHeight w:val="1046"/>
        </w:trPr>
        <w:tc>
          <w:tcPr>
            <w:tcW w:w="650" w:type="pct"/>
            <w:vMerge/>
            <w:tcBorders>
              <w:left w:val="single" w:sz="4" w:space="0" w:color="auto"/>
              <w:right w:val="single" w:sz="4" w:space="0" w:color="auto"/>
            </w:tcBorders>
            <w:vAlign w:val="center"/>
          </w:tcPr>
          <w:p w14:paraId="6C5B14A2" w14:textId="77777777" w:rsidR="00D904DA" w:rsidRPr="00D904DA" w:rsidRDefault="00D904DA" w:rsidP="00D904DA">
            <w:pPr>
              <w:suppressAutoHyphens/>
              <w:overflowPunct w:val="0"/>
              <w:autoSpaceDE w:val="0"/>
              <w:autoSpaceDN w:val="0"/>
              <w:jc w:val="center"/>
              <w:textAlignment w:val="baseline"/>
              <w:rPr>
                <w:rFonts w:ascii="宋体" w:eastAsia="宋体" w:hAnsi="宋体" w:cs="宋体"/>
                <w:bCs/>
                <w:kern w:val="0"/>
                <w:sz w:val="22"/>
              </w:rPr>
            </w:pPr>
          </w:p>
        </w:tc>
        <w:tc>
          <w:tcPr>
            <w:tcW w:w="905" w:type="pct"/>
            <w:tcBorders>
              <w:top w:val="single" w:sz="4" w:space="0" w:color="auto"/>
              <w:left w:val="single" w:sz="4" w:space="0" w:color="auto"/>
              <w:bottom w:val="single" w:sz="4" w:space="0" w:color="auto"/>
              <w:right w:val="single" w:sz="4" w:space="0" w:color="auto"/>
            </w:tcBorders>
            <w:vAlign w:val="center"/>
          </w:tcPr>
          <w:p w14:paraId="7D336A62"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基于消息的长连接负载</w:t>
            </w:r>
          </w:p>
        </w:tc>
        <w:tc>
          <w:tcPr>
            <w:tcW w:w="3445" w:type="pct"/>
            <w:tcBorders>
              <w:top w:val="single" w:sz="4" w:space="0" w:color="auto"/>
              <w:left w:val="nil"/>
              <w:bottom w:val="single" w:sz="4" w:space="0" w:color="auto"/>
              <w:right w:val="single" w:sz="4" w:space="0" w:color="auto"/>
            </w:tcBorders>
            <w:shd w:val="clear" w:color="auto" w:fill="auto"/>
            <w:vAlign w:val="center"/>
          </w:tcPr>
          <w:p w14:paraId="38852238"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对于非HTTP协议的长连接应用，可通过分析</w:t>
            </w:r>
            <w:proofErr w:type="gramStart"/>
            <w:r w:rsidRPr="00D904DA">
              <w:rPr>
                <w:rFonts w:ascii="宋体" w:eastAsia="宋体" w:hAnsi="宋体" w:cs="宋体" w:hint="eastAsia"/>
                <w:bCs/>
                <w:kern w:val="0"/>
                <w:sz w:val="22"/>
              </w:rPr>
              <w:t>议特征</w:t>
            </w:r>
            <w:proofErr w:type="gramEnd"/>
            <w:r w:rsidRPr="00D904DA">
              <w:rPr>
                <w:rFonts w:ascii="宋体" w:eastAsia="宋体" w:hAnsi="宋体" w:cs="宋体" w:hint="eastAsia"/>
                <w:bCs/>
                <w:kern w:val="0"/>
                <w:sz w:val="22"/>
              </w:rPr>
              <w:t>来识别消息的开始和截止，以消息为对象进行七层负载均衡，而非传统基于连接的四层负载均衡。</w:t>
            </w:r>
          </w:p>
        </w:tc>
      </w:tr>
      <w:tr w:rsidR="00D904DA" w:rsidRPr="00D904DA" w14:paraId="5CCCD38B" w14:textId="77777777" w:rsidTr="00F26CA9">
        <w:trPr>
          <w:trHeight w:val="732"/>
        </w:trPr>
        <w:tc>
          <w:tcPr>
            <w:tcW w:w="650" w:type="pct"/>
            <w:vMerge/>
            <w:tcBorders>
              <w:left w:val="single" w:sz="4" w:space="0" w:color="auto"/>
              <w:right w:val="single" w:sz="4" w:space="0" w:color="auto"/>
            </w:tcBorders>
            <w:vAlign w:val="center"/>
          </w:tcPr>
          <w:p w14:paraId="21AC943B" w14:textId="77777777" w:rsidR="00D904DA" w:rsidRPr="00D904DA" w:rsidRDefault="00D904DA" w:rsidP="00D904DA">
            <w:pPr>
              <w:suppressAutoHyphens/>
              <w:overflowPunct w:val="0"/>
              <w:autoSpaceDE w:val="0"/>
              <w:autoSpaceDN w:val="0"/>
              <w:jc w:val="center"/>
              <w:textAlignment w:val="baseline"/>
              <w:rPr>
                <w:rFonts w:ascii="宋体" w:eastAsia="宋体" w:hAnsi="宋体" w:cs="宋体"/>
                <w:bCs/>
                <w:kern w:val="0"/>
                <w:sz w:val="22"/>
              </w:rPr>
            </w:pPr>
          </w:p>
        </w:tc>
        <w:tc>
          <w:tcPr>
            <w:tcW w:w="905" w:type="pct"/>
            <w:tcBorders>
              <w:top w:val="single" w:sz="4" w:space="0" w:color="auto"/>
              <w:left w:val="single" w:sz="4" w:space="0" w:color="auto"/>
              <w:bottom w:val="single" w:sz="4" w:space="0" w:color="auto"/>
              <w:right w:val="single" w:sz="4" w:space="0" w:color="auto"/>
            </w:tcBorders>
            <w:vAlign w:val="center"/>
          </w:tcPr>
          <w:p w14:paraId="74BF6456"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会话保持机制</w:t>
            </w:r>
          </w:p>
        </w:tc>
        <w:tc>
          <w:tcPr>
            <w:tcW w:w="3445" w:type="pct"/>
            <w:tcBorders>
              <w:top w:val="single" w:sz="4" w:space="0" w:color="auto"/>
              <w:left w:val="nil"/>
              <w:bottom w:val="single" w:sz="4" w:space="0" w:color="auto"/>
              <w:right w:val="single" w:sz="4" w:space="0" w:color="auto"/>
            </w:tcBorders>
            <w:shd w:val="clear" w:color="auto" w:fill="auto"/>
            <w:vAlign w:val="center"/>
          </w:tcPr>
          <w:p w14:paraId="6D792D54"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支持源IP、Cookie（插入/被动/改写）、HTTP-Header、Radius、SSL Session ID等多种会话保持机制。</w:t>
            </w:r>
          </w:p>
        </w:tc>
      </w:tr>
      <w:tr w:rsidR="00D904DA" w:rsidRPr="00D904DA" w14:paraId="32270974" w14:textId="77777777" w:rsidTr="00F26CA9">
        <w:trPr>
          <w:trHeight w:val="240"/>
        </w:trPr>
        <w:tc>
          <w:tcPr>
            <w:tcW w:w="650" w:type="pct"/>
            <w:vMerge/>
            <w:tcBorders>
              <w:left w:val="single" w:sz="4" w:space="0" w:color="auto"/>
              <w:right w:val="single" w:sz="4" w:space="0" w:color="auto"/>
            </w:tcBorders>
            <w:vAlign w:val="center"/>
          </w:tcPr>
          <w:p w14:paraId="38DC6838" w14:textId="77777777" w:rsidR="00D904DA" w:rsidRPr="00D904DA" w:rsidRDefault="00D904DA" w:rsidP="00D904DA">
            <w:pPr>
              <w:suppressAutoHyphens/>
              <w:overflowPunct w:val="0"/>
              <w:autoSpaceDE w:val="0"/>
              <w:autoSpaceDN w:val="0"/>
              <w:jc w:val="center"/>
              <w:textAlignment w:val="baseline"/>
              <w:rPr>
                <w:rFonts w:ascii="宋体" w:eastAsia="宋体" w:hAnsi="宋体" w:cs="Times New Roman"/>
                <w:bCs/>
                <w:color w:val="000000"/>
                <w:kern w:val="3"/>
                <w:szCs w:val="21"/>
              </w:rPr>
            </w:pPr>
          </w:p>
        </w:tc>
        <w:tc>
          <w:tcPr>
            <w:tcW w:w="905" w:type="pct"/>
            <w:vMerge w:val="restart"/>
            <w:tcBorders>
              <w:top w:val="single" w:sz="4" w:space="0" w:color="auto"/>
              <w:left w:val="single" w:sz="4" w:space="0" w:color="auto"/>
              <w:right w:val="single" w:sz="4" w:space="0" w:color="auto"/>
            </w:tcBorders>
            <w:vAlign w:val="center"/>
          </w:tcPr>
          <w:p w14:paraId="7A96F552"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链路健康检查</w:t>
            </w:r>
          </w:p>
        </w:tc>
        <w:tc>
          <w:tcPr>
            <w:tcW w:w="3445" w:type="pct"/>
            <w:tcBorders>
              <w:top w:val="single" w:sz="4" w:space="0" w:color="auto"/>
              <w:left w:val="nil"/>
              <w:bottom w:val="single" w:sz="4" w:space="0" w:color="auto"/>
              <w:right w:val="single" w:sz="4" w:space="0" w:color="auto"/>
            </w:tcBorders>
            <w:shd w:val="clear" w:color="auto" w:fill="auto"/>
            <w:vAlign w:val="center"/>
          </w:tcPr>
          <w:p w14:paraId="0C4E47D9"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支持多种链路检测方法，能够通过PING、TCP、HTTP等方式监控链路的连通性。</w:t>
            </w:r>
          </w:p>
        </w:tc>
      </w:tr>
      <w:tr w:rsidR="00D904DA" w:rsidRPr="00D904DA" w14:paraId="5D67C773" w14:textId="77777777" w:rsidTr="00F26CA9">
        <w:trPr>
          <w:trHeight w:val="699"/>
        </w:trPr>
        <w:tc>
          <w:tcPr>
            <w:tcW w:w="650" w:type="pct"/>
            <w:vMerge/>
            <w:tcBorders>
              <w:left w:val="single" w:sz="4" w:space="0" w:color="auto"/>
              <w:right w:val="single" w:sz="4" w:space="0" w:color="auto"/>
            </w:tcBorders>
            <w:shd w:val="clear" w:color="auto" w:fill="auto"/>
            <w:noWrap/>
            <w:vAlign w:val="center"/>
          </w:tcPr>
          <w:p w14:paraId="1EA274C5"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vMerge/>
            <w:tcBorders>
              <w:left w:val="single" w:sz="4" w:space="0" w:color="auto"/>
              <w:bottom w:val="single" w:sz="4" w:space="0" w:color="auto"/>
              <w:right w:val="single" w:sz="4" w:space="0" w:color="auto"/>
            </w:tcBorders>
            <w:vAlign w:val="center"/>
          </w:tcPr>
          <w:p w14:paraId="596663EF"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p>
        </w:tc>
        <w:tc>
          <w:tcPr>
            <w:tcW w:w="3445" w:type="pct"/>
            <w:tcBorders>
              <w:top w:val="single" w:sz="4" w:space="0" w:color="auto"/>
              <w:left w:val="nil"/>
              <w:right w:val="single" w:sz="4" w:space="0" w:color="auto"/>
            </w:tcBorders>
            <w:shd w:val="clear" w:color="auto" w:fill="auto"/>
            <w:vAlign w:val="center"/>
          </w:tcPr>
          <w:p w14:paraId="4814B4C5"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支持链路冗余机制，当某一条链路故障时，可将访问流量切换到其它链路，保障用户业务的持久通畅。</w:t>
            </w:r>
          </w:p>
        </w:tc>
      </w:tr>
      <w:tr w:rsidR="00D904DA" w:rsidRPr="00D904DA" w14:paraId="6899FC66" w14:textId="77777777" w:rsidTr="00F26CA9">
        <w:trPr>
          <w:trHeight w:val="240"/>
        </w:trPr>
        <w:tc>
          <w:tcPr>
            <w:tcW w:w="650" w:type="pct"/>
            <w:vMerge/>
            <w:tcBorders>
              <w:left w:val="single" w:sz="4" w:space="0" w:color="auto"/>
              <w:right w:val="single" w:sz="4" w:space="0" w:color="auto"/>
            </w:tcBorders>
            <w:vAlign w:val="center"/>
          </w:tcPr>
          <w:p w14:paraId="715B7778"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vMerge w:val="restart"/>
            <w:tcBorders>
              <w:top w:val="single" w:sz="4" w:space="0" w:color="auto"/>
              <w:left w:val="single" w:sz="4" w:space="0" w:color="auto"/>
              <w:right w:val="single" w:sz="4" w:space="0" w:color="auto"/>
            </w:tcBorders>
            <w:vAlign w:val="center"/>
          </w:tcPr>
          <w:p w14:paraId="5D0317A0"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业务交付优化</w:t>
            </w:r>
          </w:p>
        </w:tc>
        <w:tc>
          <w:tcPr>
            <w:tcW w:w="3445" w:type="pct"/>
            <w:tcBorders>
              <w:top w:val="single" w:sz="4" w:space="0" w:color="auto"/>
              <w:left w:val="nil"/>
              <w:bottom w:val="single" w:sz="4" w:space="0" w:color="auto"/>
              <w:right w:val="single" w:sz="4" w:space="0" w:color="auto"/>
            </w:tcBorders>
            <w:shd w:val="clear" w:color="auto" w:fill="auto"/>
            <w:vAlign w:val="center"/>
          </w:tcPr>
          <w:p w14:paraId="5AAE37A8"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▲支持非对称</w:t>
            </w:r>
            <w:proofErr w:type="gramStart"/>
            <w:r w:rsidRPr="00D904DA">
              <w:rPr>
                <w:rFonts w:ascii="宋体" w:eastAsia="宋体" w:hAnsi="宋体" w:cs="宋体" w:hint="eastAsia"/>
                <w:bCs/>
                <w:kern w:val="0"/>
                <w:sz w:val="22"/>
              </w:rPr>
              <w:t>式部署</w:t>
            </w:r>
            <w:proofErr w:type="gramEnd"/>
            <w:r w:rsidRPr="00D904DA">
              <w:rPr>
                <w:rFonts w:ascii="宋体" w:eastAsia="宋体" w:hAnsi="宋体" w:cs="宋体" w:hint="eastAsia"/>
                <w:bCs/>
                <w:kern w:val="0"/>
                <w:sz w:val="22"/>
              </w:rPr>
              <w:t>的TCP协议优化技术，提升远端用户访问应用服务的速度。无需在用户终端或应用服务器上安装任何插件和软件，不受操作系统类型、浏览器版本等兼容性因素限制，并且用户首次访问应用服务即可产生加速效果。(提供第三方评测报告,证明所投产品厂商可提供此类技术)</w:t>
            </w:r>
          </w:p>
        </w:tc>
      </w:tr>
      <w:tr w:rsidR="00D904DA" w:rsidRPr="00D904DA" w14:paraId="2C5324E5" w14:textId="77777777" w:rsidTr="00F26CA9">
        <w:trPr>
          <w:trHeight w:val="240"/>
        </w:trPr>
        <w:tc>
          <w:tcPr>
            <w:tcW w:w="650" w:type="pct"/>
            <w:vMerge/>
            <w:tcBorders>
              <w:left w:val="single" w:sz="4" w:space="0" w:color="auto"/>
              <w:right w:val="single" w:sz="4" w:space="0" w:color="auto"/>
            </w:tcBorders>
            <w:vAlign w:val="center"/>
          </w:tcPr>
          <w:p w14:paraId="7674C31F"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vMerge/>
            <w:tcBorders>
              <w:left w:val="single" w:sz="4" w:space="0" w:color="auto"/>
              <w:right w:val="single" w:sz="4" w:space="0" w:color="auto"/>
            </w:tcBorders>
            <w:vAlign w:val="center"/>
          </w:tcPr>
          <w:p w14:paraId="786E75F1"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p>
        </w:tc>
        <w:tc>
          <w:tcPr>
            <w:tcW w:w="3445" w:type="pct"/>
            <w:tcBorders>
              <w:top w:val="single" w:sz="4" w:space="0" w:color="auto"/>
              <w:left w:val="nil"/>
              <w:bottom w:val="single" w:sz="4" w:space="0" w:color="auto"/>
              <w:right w:val="single" w:sz="4" w:space="0" w:color="auto"/>
            </w:tcBorders>
            <w:shd w:val="clear" w:color="auto" w:fill="auto"/>
            <w:vAlign w:val="center"/>
          </w:tcPr>
          <w:p w14:paraId="40AF9E27"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支持图片优化技术，通过对图片格式的转换，减少传输流量，提升web页面加载速度。无需改动服务器端的图片源文件，可根据浏览器种类自动识别转换类型，将图片转换为对应支持的</w:t>
            </w:r>
            <w:proofErr w:type="spellStart"/>
            <w:r w:rsidRPr="00D904DA">
              <w:rPr>
                <w:rFonts w:ascii="宋体" w:eastAsia="宋体" w:hAnsi="宋体" w:cs="宋体" w:hint="eastAsia"/>
                <w:bCs/>
                <w:kern w:val="0"/>
                <w:sz w:val="22"/>
              </w:rPr>
              <w:t>WebP</w:t>
            </w:r>
            <w:proofErr w:type="spellEnd"/>
            <w:r w:rsidRPr="00D904DA">
              <w:rPr>
                <w:rFonts w:ascii="宋体" w:eastAsia="宋体" w:hAnsi="宋体" w:cs="宋体" w:hint="eastAsia"/>
                <w:bCs/>
                <w:kern w:val="0"/>
                <w:sz w:val="22"/>
              </w:rPr>
              <w:t>或JPEG格式，优化加速效果。</w:t>
            </w:r>
          </w:p>
        </w:tc>
      </w:tr>
      <w:tr w:rsidR="00D904DA" w:rsidRPr="00D904DA" w14:paraId="642469CC" w14:textId="77777777" w:rsidTr="00F26CA9">
        <w:trPr>
          <w:trHeight w:val="240"/>
        </w:trPr>
        <w:tc>
          <w:tcPr>
            <w:tcW w:w="650" w:type="pct"/>
            <w:vMerge/>
            <w:tcBorders>
              <w:left w:val="single" w:sz="4" w:space="0" w:color="auto"/>
              <w:right w:val="single" w:sz="4" w:space="0" w:color="auto"/>
            </w:tcBorders>
            <w:vAlign w:val="center"/>
          </w:tcPr>
          <w:p w14:paraId="0CBB4028"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vMerge/>
            <w:tcBorders>
              <w:left w:val="single" w:sz="4" w:space="0" w:color="auto"/>
              <w:bottom w:val="single" w:sz="4" w:space="0" w:color="auto"/>
              <w:right w:val="single" w:sz="4" w:space="0" w:color="auto"/>
            </w:tcBorders>
            <w:vAlign w:val="center"/>
          </w:tcPr>
          <w:p w14:paraId="069905A4"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p>
        </w:tc>
        <w:tc>
          <w:tcPr>
            <w:tcW w:w="3445" w:type="pct"/>
            <w:tcBorders>
              <w:top w:val="single" w:sz="4" w:space="0" w:color="auto"/>
              <w:left w:val="nil"/>
              <w:bottom w:val="single" w:sz="4" w:space="0" w:color="auto"/>
              <w:right w:val="single" w:sz="4" w:space="0" w:color="auto"/>
            </w:tcBorders>
            <w:shd w:val="clear" w:color="auto" w:fill="auto"/>
            <w:vAlign w:val="center"/>
          </w:tcPr>
          <w:p w14:paraId="377A2684"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免费开通HTTP压缩、HTTP缓存、TCP连接复用、SSL加速功能，无需额外购买相应授权。</w:t>
            </w:r>
          </w:p>
        </w:tc>
      </w:tr>
      <w:tr w:rsidR="00D904DA" w:rsidRPr="00D904DA" w14:paraId="5FAAF2E8" w14:textId="77777777" w:rsidTr="00F26CA9">
        <w:trPr>
          <w:trHeight w:val="240"/>
        </w:trPr>
        <w:tc>
          <w:tcPr>
            <w:tcW w:w="650" w:type="pct"/>
            <w:vMerge/>
            <w:tcBorders>
              <w:left w:val="single" w:sz="4" w:space="0" w:color="auto"/>
              <w:right w:val="single" w:sz="4" w:space="0" w:color="auto"/>
            </w:tcBorders>
            <w:vAlign w:val="center"/>
          </w:tcPr>
          <w:p w14:paraId="63FB9AC3"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vMerge w:val="restart"/>
            <w:tcBorders>
              <w:top w:val="single" w:sz="4" w:space="0" w:color="auto"/>
              <w:left w:val="single" w:sz="4" w:space="0" w:color="auto"/>
              <w:right w:val="single" w:sz="4" w:space="0" w:color="auto"/>
            </w:tcBorders>
            <w:vAlign w:val="center"/>
          </w:tcPr>
          <w:p w14:paraId="466D1B02"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DNS功能</w:t>
            </w:r>
          </w:p>
        </w:tc>
        <w:tc>
          <w:tcPr>
            <w:tcW w:w="3445" w:type="pct"/>
            <w:tcBorders>
              <w:top w:val="single" w:sz="4" w:space="0" w:color="auto"/>
              <w:left w:val="nil"/>
              <w:bottom w:val="single" w:sz="4" w:space="0" w:color="auto"/>
              <w:right w:val="single" w:sz="4" w:space="0" w:color="auto"/>
            </w:tcBorders>
            <w:shd w:val="clear" w:color="auto" w:fill="auto"/>
            <w:vAlign w:val="center"/>
          </w:tcPr>
          <w:p w14:paraId="62B1F258"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支持智能DNS解析功能，引导访问用户从最优路径的线路接入应用系统。</w:t>
            </w:r>
          </w:p>
        </w:tc>
      </w:tr>
      <w:tr w:rsidR="00D904DA" w:rsidRPr="00D904DA" w14:paraId="7CD38B43" w14:textId="77777777" w:rsidTr="00F26CA9">
        <w:trPr>
          <w:trHeight w:val="240"/>
        </w:trPr>
        <w:tc>
          <w:tcPr>
            <w:tcW w:w="650" w:type="pct"/>
            <w:vMerge/>
            <w:tcBorders>
              <w:left w:val="single" w:sz="4" w:space="0" w:color="auto"/>
              <w:right w:val="single" w:sz="4" w:space="0" w:color="auto"/>
            </w:tcBorders>
            <w:vAlign w:val="center"/>
          </w:tcPr>
          <w:p w14:paraId="3C359F6C"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vMerge/>
            <w:tcBorders>
              <w:left w:val="single" w:sz="4" w:space="0" w:color="auto"/>
              <w:right w:val="single" w:sz="4" w:space="0" w:color="auto"/>
            </w:tcBorders>
            <w:vAlign w:val="center"/>
          </w:tcPr>
          <w:p w14:paraId="7031D6B6"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p>
        </w:tc>
        <w:tc>
          <w:tcPr>
            <w:tcW w:w="3445" w:type="pct"/>
            <w:tcBorders>
              <w:top w:val="single" w:sz="4" w:space="0" w:color="auto"/>
              <w:left w:val="nil"/>
              <w:bottom w:val="single" w:sz="4" w:space="0" w:color="auto"/>
              <w:right w:val="single" w:sz="4" w:space="0" w:color="auto"/>
            </w:tcBorders>
            <w:shd w:val="clear" w:color="auto" w:fill="auto"/>
            <w:vAlign w:val="center"/>
          </w:tcPr>
          <w:p w14:paraId="4306F436"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支持DNS透明代理功能，可基于负载均衡算法代理内网用户进行DNS请求转发，避免单运营商DNS解析出现单一链路流量过载，平衡多条运营商线路的带宽利用率。</w:t>
            </w:r>
          </w:p>
        </w:tc>
      </w:tr>
      <w:tr w:rsidR="00D904DA" w:rsidRPr="00D904DA" w14:paraId="626DCFD0" w14:textId="77777777" w:rsidTr="00F26CA9">
        <w:trPr>
          <w:trHeight w:val="240"/>
        </w:trPr>
        <w:tc>
          <w:tcPr>
            <w:tcW w:w="650" w:type="pct"/>
            <w:vMerge/>
            <w:tcBorders>
              <w:left w:val="single" w:sz="4" w:space="0" w:color="auto"/>
              <w:right w:val="single" w:sz="4" w:space="0" w:color="auto"/>
            </w:tcBorders>
            <w:vAlign w:val="center"/>
          </w:tcPr>
          <w:p w14:paraId="5A928CC3"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vMerge/>
            <w:tcBorders>
              <w:left w:val="single" w:sz="4" w:space="0" w:color="auto"/>
              <w:right w:val="single" w:sz="4" w:space="0" w:color="auto"/>
            </w:tcBorders>
            <w:vAlign w:val="center"/>
          </w:tcPr>
          <w:p w14:paraId="432F05C2"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p>
        </w:tc>
        <w:tc>
          <w:tcPr>
            <w:tcW w:w="3445" w:type="pct"/>
            <w:tcBorders>
              <w:top w:val="single" w:sz="4" w:space="0" w:color="auto"/>
              <w:left w:val="nil"/>
              <w:bottom w:val="single" w:sz="4" w:space="0" w:color="auto"/>
              <w:right w:val="single" w:sz="4" w:space="0" w:color="auto"/>
            </w:tcBorders>
            <w:shd w:val="clear" w:color="auto" w:fill="auto"/>
            <w:vAlign w:val="center"/>
          </w:tcPr>
          <w:p w14:paraId="7DFCB30C"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支持DNS内网记录，包含A、CNAME、MX和TXT等类型。</w:t>
            </w:r>
          </w:p>
        </w:tc>
      </w:tr>
      <w:tr w:rsidR="00D904DA" w:rsidRPr="00D904DA" w14:paraId="1DFF3704" w14:textId="77777777" w:rsidTr="00F26CA9">
        <w:trPr>
          <w:trHeight w:val="1202"/>
        </w:trPr>
        <w:tc>
          <w:tcPr>
            <w:tcW w:w="650" w:type="pct"/>
            <w:vMerge/>
            <w:tcBorders>
              <w:left w:val="single" w:sz="4" w:space="0" w:color="auto"/>
              <w:right w:val="single" w:sz="4" w:space="0" w:color="auto"/>
            </w:tcBorders>
            <w:vAlign w:val="center"/>
          </w:tcPr>
          <w:p w14:paraId="29CA5387"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vMerge/>
            <w:tcBorders>
              <w:left w:val="single" w:sz="4" w:space="0" w:color="auto"/>
              <w:right w:val="single" w:sz="4" w:space="0" w:color="auto"/>
            </w:tcBorders>
            <w:vAlign w:val="center"/>
          </w:tcPr>
          <w:p w14:paraId="51F32A46"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p>
        </w:tc>
        <w:tc>
          <w:tcPr>
            <w:tcW w:w="3445" w:type="pct"/>
            <w:tcBorders>
              <w:top w:val="single" w:sz="4" w:space="0" w:color="auto"/>
              <w:left w:val="nil"/>
              <w:right w:val="single" w:sz="4" w:space="0" w:color="auto"/>
            </w:tcBorders>
            <w:shd w:val="clear" w:color="auto" w:fill="auto"/>
            <w:vAlign w:val="center"/>
          </w:tcPr>
          <w:p w14:paraId="78A99D29"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内置完备的ISP地址库，无需手动导入并支持自动更新，可点击查看并编辑全球任意国家的IP地址段。</w:t>
            </w:r>
          </w:p>
        </w:tc>
      </w:tr>
      <w:tr w:rsidR="00D904DA" w:rsidRPr="00D904DA" w14:paraId="0C31BD81" w14:textId="77777777" w:rsidTr="00F26CA9">
        <w:trPr>
          <w:trHeight w:val="240"/>
        </w:trPr>
        <w:tc>
          <w:tcPr>
            <w:tcW w:w="650" w:type="pct"/>
            <w:vMerge w:val="restart"/>
            <w:tcBorders>
              <w:top w:val="single" w:sz="4" w:space="0" w:color="auto"/>
              <w:left w:val="single" w:sz="4" w:space="0" w:color="auto"/>
              <w:right w:val="single" w:sz="4" w:space="0" w:color="auto"/>
            </w:tcBorders>
            <w:vAlign w:val="center"/>
          </w:tcPr>
          <w:p w14:paraId="62EE5783"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r w:rsidRPr="00D904DA">
              <w:rPr>
                <w:rFonts w:ascii="宋体" w:eastAsia="宋体" w:hAnsi="宋体" w:cs="宋体" w:hint="eastAsia"/>
                <w:bCs/>
                <w:kern w:val="0"/>
                <w:sz w:val="22"/>
              </w:rPr>
              <w:t>安全管理</w:t>
            </w:r>
          </w:p>
        </w:tc>
        <w:tc>
          <w:tcPr>
            <w:tcW w:w="905" w:type="pct"/>
            <w:vMerge w:val="restart"/>
            <w:tcBorders>
              <w:top w:val="single" w:sz="4" w:space="0" w:color="auto"/>
              <w:left w:val="single" w:sz="4" w:space="0" w:color="auto"/>
              <w:right w:val="single" w:sz="4" w:space="0" w:color="auto"/>
            </w:tcBorders>
            <w:vAlign w:val="center"/>
          </w:tcPr>
          <w:p w14:paraId="6CA02C3B"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策略路由配置</w:t>
            </w:r>
          </w:p>
        </w:tc>
        <w:tc>
          <w:tcPr>
            <w:tcW w:w="3445" w:type="pct"/>
            <w:tcBorders>
              <w:top w:val="single" w:sz="4" w:space="0" w:color="auto"/>
              <w:left w:val="nil"/>
              <w:bottom w:val="single" w:sz="4" w:space="0" w:color="auto"/>
              <w:right w:val="single" w:sz="4" w:space="0" w:color="auto"/>
            </w:tcBorders>
            <w:shd w:val="clear" w:color="auto" w:fill="auto"/>
            <w:vAlign w:val="center"/>
          </w:tcPr>
          <w:p w14:paraId="57CDC5FF"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支持基于五元组条件（源IP地址，源端口，目的IP地址，目的端口，传输</w:t>
            </w:r>
            <w:proofErr w:type="gramStart"/>
            <w:r w:rsidRPr="00D904DA">
              <w:rPr>
                <w:rFonts w:ascii="宋体" w:eastAsia="宋体" w:hAnsi="宋体" w:cs="宋体" w:hint="eastAsia"/>
                <w:bCs/>
                <w:kern w:val="0"/>
                <w:sz w:val="22"/>
              </w:rPr>
              <w:t>层协议号</w:t>
            </w:r>
            <w:proofErr w:type="gramEnd"/>
            <w:r w:rsidRPr="00D904DA">
              <w:rPr>
                <w:rFonts w:ascii="宋体" w:eastAsia="宋体" w:hAnsi="宋体" w:cs="宋体" w:hint="eastAsia"/>
                <w:bCs/>
                <w:kern w:val="0"/>
                <w:sz w:val="22"/>
              </w:rPr>
              <w:t>）来配置出站访问的链路调度策略。</w:t>
            </w:r>
          </w:p>
        </w:tc>
      </w:tr>
      <w:tr w:rsidR="00D904DA" w:rsidRPr="00D904DA" w14:paraId="180EBD2D" w14:textId="77777777" w:rsidTr="00F26CA9">
        <w:trPr>
          <w:trHeight w:val="240"/>
        </w:trPr>
        <w:tc>
          <w:tcPr>
            <w:tcW w:w="650" w:type="pct"/>
            <w:vMerge/>
            <w:tcBorders>
              <w:left w:val="single" w:sz="4" w:space="0" w:color="auto"/>
              <w:right w:val="single" w:sz="4" w:space="0" w:color="auto"/>
            </w:tcBorders>
            <w:vAlign w:val="center"/>
          </w:tcPr>
          <w:p w14:paraId="6B3FA69F"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vMerge/>
            <w:tcBorders>
              <w:left w:val="single" w:sz="4" w:space="0" w:color="auto"/>
              <w:right w:val="single" w:sz="4" w:space="0" w:color="auto"/>
            </w:tcBorders>
            <w:vAlign w:val="center"/>
          </w:tcPr>
          <w:p w14:paraId="03E81AC6"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p>
        </w:tc>
        <w:tc>
          <w:tcPr>
            <w:tcW w:w="3445" w:type="pct"/>
            <w:tcBorders>
              <w:top w:val="single" w:sz="4" w:space="0" w:color="auto"/>
              <w:left w:val="nil"/>
              <w:bottom w:val="single" w:sz="4" w:space="0" w:color="auto"/>
              <w:right w:val="single" w:sz="4" w:space="0" w:color="auto"/>
            </w:tcBorders>
            <w:shd w:val="clear" w:color="auto" w:fill="auto"/>
            <w:vAlign w:val="center"/>
          </w:tcPr>
          <w:p w14:paraId="7A57DEE4"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支持基于管理员自定义的时间计划来配置出站访问的链路调度策略。</w:t>
            </w:r>
          </w:p>
        </w:tc>
      </w:tr>
      <w:tr w:rsidR="00D904DA" w:rsidRPr="00D904DA" w14:paraId="49A0DDDA" w14:textId="77777777" w:rsidTr="00F26CA9">
        <w:trPr>
          <w:trHeight w:val="1146"/>
        </w:trPr>
        <w:tc>
          <w:tcPr>
            <w:tcW w:w="650" w:type="pct"/>
            <w:vMerge/>
            <w:tcBorders>
              <w:left w:val="single" w:sz="4" w:space="0" w:color="auto"/>
              <w:right w:val="single" w:sz="4" w:space="0" w:color="auto"/>
            </w:tcBorders>
            <w:vAlign w:val="center"/>
          </w:tcPr>
          <w:p w14:paraId="087C3401"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vMerge/>
            <w:tcBorders>
              <w:left w:val="single" w:sz="4" w:space="0" w:color="auto"/>
              <w:bottom w:val="single" w:sz="4" w:space="0" w:color="auto"/>
              <w:right w:val="single" w:sz="4" w:space="0" w:color="auto"/>
            </w:tcBorders>
            <w:vAlign w:val="center"/>
          </w:tcPr>
          <w:p w14:paraId="1FE3B6DF"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p>
        </w:tc>
        <w:tc>
          <w:tcPr>
            <w:tcW w:w="3445" w:type="pct"/>
            <w:tcBorders>
              <w:top w:val="single" w:sz="4" w:space="0" w:color="auto"/>
              <w:left w:val="nil"/>
              <w:right w:val="single" w:sz="4" w:space="0" w:color="auto"/>
            </w:tcBorders>
            <w:shd w:val="clear" w:color="auto" w:fill="auto"/>
            <w:vAlign w:val="center"/>
          </w:tcPr>
          <w:p w14:paraId="7DEB5ECD"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支持基于目的域名或ISP地址段来配置出站访问的链路调度策略。</w:t>
            </w:r>
          </w:p>
        </w:tc>
      </w:tr>
      <w:tr w:rsidR="00D904DA" w:rsidRPr="00D904DA" w14:paraId="117873E1" w14:textId="77777777" w:rsidTr="00F26CA9">
        <w:trPr>
          <w:trHeight w:val="240"/>
        </w:trPr>
        <w:tc>
          <w:tcPr>
            <w:tcW w:w="650" w:type="pct"/>
            <w:vMerge/>
            <w:tcBorders>
              <w:left w:val="single" w:sz="4" w:space="0" w:color="auto"/>
              <w:right w:val="single" w:sz="4" w:space="0" w:color="auto"/>
            </w:tcBorders>
            <w:vAlign w:val="center"/>
          </w:tcPr>
          <w:p w14:paraId="3B6BC5F1"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tcBorders>
              <w:top w:val="single" w:sz="4" w:space="0" w:color="auto"/>
              <w:left w:val="single" w:sz="4" w:space="0" w:color="auto"/>
              <w:bottom w:val="single" w:sz="4" w:space="0" w:color="auto"/>
              <w:right w:val="single" w:sz="4" w:space="0" w:color="auto"/>
            </w:tcBorders>
            <w:vAlign w:val="center"/>
          </w:tcPr>
          <w:p w14:paraId="30958EE9"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链路繁忙控制</w:t>
            </w:r>
          </w:p>
        </w:tc>
        <w:tc>
          <w:tcPr>
            <w:tcW w:w="3445" w:type="pct"/>
            <w:tcBorders>
              <w:top w:val="single" w:sz="4" w:space="0" w:color="auto"/>
              <w:left w:val="nil"/>
              <w:bottom w:val="single" w:sz="4" w:space="0" w:color="auto"/>
              <w:right w:val="single" w:sz="4" w:space="0" w:color="auto"/>
            </w:tcBorders>
            <w:shd w:val="clear" w:color="auto" w:fill="auto"/>
            <w:vAlign w:val="center"/>
          </w:tcPr>
          <w:p w14:paraId="74984ABF"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支持基于链路负荷情况的繁忙保护机制，能根据链路的上行/下行带宽占用率情况执行对出站/入站流量的高级调度策略。</w:t>
            </w:r>
          </w:p>
        </w:tc>
      </w:tr>
      <w:tr w:rsidR="00D904DA" w:rsidRPr="00D904DA" w14:paraId="493FE773" w14:textId="77777777" w:rsidTr="00F26CA9">
        <w:trPr>
          <w:trHeight w:val="240"/>
        </w:trPr>
        <w:tc>
          <w:tcPr>
            <w:tcW w:w="650" w:type="pct"/>
            <w:vMerge/>
            <w:tcBorders>
              <w:left w:val="single" w:sz="4" w:space="0" w:color="auto"/>
              <w:right w:val="single" w:sz="4" w:space="0" w:color="auto"/>
            </w:tcBorders>
            <w:vAlign w:val="center"/>
          </w:tcPr>
          <w:p w14:paraId="55024731"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tcBorders>
              <w:top w:val="single" w:sz="4" w:space="0" w:color="auto"/>
              <w:left w:val="single" w:sz="4" w:space="0" w:color="auto"/>
              <w:bottom w:val="single" w:sz="4" w:space="0" w:color="auto"/>
              <w:right w:val="single" w:sz="4" w:space="0" w:color="auto"/>
            </w:tcBorders>
            <w:vAlign w:val="center"/>
          </w:tcPr>
          <w:p w14:paraId="53721571"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IPv6</w:t>
            </w:r>
          </w:p>
        </w:tc>
        <w:tc>
          <w:tcPr>
            <w:tcW w:w="3445" w:type="pct"/>
            <w:tcBorders>
              <w:top w:val="single" w:sz="4" w:space="0" w:color="auto"/>
              <w:left w:val="nil"/>
              <w:bottom w:val="single" w:sz="4" w:space="0" w:color="auto"/>
              <w:right w:val="single" w:sz="4" w:space="0" w:color="auto"/>
            </w:tcBorders>
            <w:shd w:val="clear" w:color="auto" w:fill="auto"/>
            <w:vAlign w:val="center"/>
          </w:tcPr>
          <w:p w14:paraId="5AAD6671"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IPv6支持双</w:t>
            </w:r>
            <w:proofErr w:type="gramStart"/>
            <w:r w:rsidRPr="00D904DA">
              <w:rPr>
                <w:rFonts w:ascii="宋体" w:eastAsia="宋体" w:hAnsi="宋体" w:cs="宋体" w:hint="eastAsia"/>
                <w:bCs/>
                <w:kern w:val="0"/>
                <w:sz w:val="22"/>
              </w:rPr>
              <w:t>栈</w:t>
            </w:r>
            <w:proofErr w:type="gramEnd"/>
            <w:r w:rsidRPr="00D904DA">
              <w:rPr>
                <w:rFonts w:ascii="宋体" w:eastAsia="宋体" w:hAnsi="宋体" w:cs="宋体" w:hint="eastAsia"/>
                <w:bCs/>
                <w:kern w:val="0"/>
                <w:sz w:val="22"/>
              </w:rPr>
              <w:t>模式，支持NAT46、NAT64、NAT66等协议转换</w:t>
            </w:r>
          </w:p>
        </w:tc>
      </w:tr>
      <w:tr w:rsidR="00D904DA" w:rsidRPr="00D904DA" w14:paraId="04426777" w14:textId="77777777" w:rsidTr="00F26CA9">
        <w:trPr>
          <w:trHeight w:val="240"/>
        </w:trPr>
        <w:tc>
          <w:tcPr>
            <w:tcW w:w="650" w:type="pct"/>
            <w:vMerge/>
            <w:tcBorders>
              <w:left w:val="single" w:sz="4" w:space="0" w:color="auto"/>
              <w:right w:val="single" w:sz="4" w:space="0" w:color="auto"/>
            </w:tcBorders>
            <w:vAlign w:val="center"/>
          </w:tcPr>
          <w:p w14:paraId="339EFDEC"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tcBorders>
              <w:top w:val="single" w:sz="4" w:space="0" w:color="auto"/>
              <w:left w:val="single" w:sz="4" w:space="0" w:color="auto"/>
              <w:bottom w:val="single" w:sz="4" w:space="0" w:color="auto"/>
              <w:right w:val="single" w:sz="4" w:space="0" w:color="auto"/>
            </w:tcBorders>
            <w:vAlign w:val="center"/>
          </w:tcPr>
          <w:p w14:paraId="758003B9"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SSL卸载</w:t>
            </w:r>
          </w:p>
        </w:tc>
        <w:tc>
          <w:tcPr>
            <w:tcW w:w="3445" w:type="pct"/>
            <w:tcBorders>
              <w:top w:val="single" w:sz="4" w:space="0" w:color="auto"/>
              <w:left w:val="nil"/>
              <w:bottom w:val="single" w:sz="4" w:space="0" w:color="auto"/>
              <w:right w:val="single" w:sz="4" w:space="0" w:color="auto"/>
            </w:tcBorders>
            <w:shd w:val="clear" w:color="auto" w:fill="auto"/>
            <w:vAlign w:val="center"/>
          </w:tcPr>
          <w:p w14:paraId="4B1BCADD"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▲为了减轻服务器性能压力，</w:t>
            </w:r>
            <w:proofErr w:type="gramStart"/>
            <w:r w:rsidRPr="00D904DA">
              <w:rPr>
                <w:rFonts w:ascii="宋体" w:eastAsia="宋体" w:hAnsi="宋体" w:cs="宋体" w:hint="eastAsia"/>
                <w:bCs/>
                <w:kern w:val="0"/>
                <w:sz w:val="22"/>
              </w:rPr>
              <w:t>需支持</w:t>
            </w:r>
            <w:proofErr w:type="gramEnd"/>
            <w:r w:rsidRPr="00D904DA">
              <w:rPr>
                <w:rFonts w:ascii="宋体" w:eastAsia="宋体" w:hAnsi="宋体" w:cs="宋体" w:hint="eastAsia"/>
                <w:bCs/>
                <w:kern w:val="0"/>
                <w:sz w:val="22"/>
              </w:rPr>
              <w:t>https请求的加密层卸载，同时支持国际标准密码</w:t>
            </w:r>
            <w:r w:rsidRPr="00D904DA">
              <w:rPr>
                <w:rFonts w:ascii="宋体" w:eastAsia="宋体" w:hAnsi="宋体" w:cs="宋体"/>
                <w:bCs/>
                <w:kern w:val="0"/>
                <w:sz w:val="22"/>
              </w:rPr>
              <w:t>和</w:t>
            </w:r>
            <w:r w:rsidRPr="00D904DA">
              <w:rPr>
                <w:rFonts w:ascii="宋体" w:eastAsia="宋体" w:hAnsi="宋体" w:cs="宋体" w:hint="eastAsia"/>
                <w:bCs/>
                <w:kern w:val="0"/>
                <w:sz w:val="22"/>
              </w:rPr>
              <w:t>国家</w:t>
            </w:r>
            <w:proofErr w:type="gramStart"/>
            <w:r w:rsidRPr="00D904DA">
              <w:rPr>
                <w:rFonts w:ascii="宋体" w:eastAsia="宋体" w:hAnsi="宋体" w:cs="宋体"/>
                <w:bCs/>
                <w:kern w:val="0"/>
                <w:sz w:val="22"/>
              </w:rPr>
              <w:t>通用商密</w:t>
            </w:r>
            <w:proofErr w:type="gramEnd"/>
            <w:r w:rsidRPr="00D904DA">
              <w:rPr>
                <w:rFonts w:ascii="宋体" w:eastAsia="宋体" w:hAnsi="宋体" w:cs="宋体"/>
                <w:bCs/>
                <w:kern w:val="0"/>
                <w:sz w:val="22"/>
              </w:rPr>
              <w:t>算法</w:t>
            </w:r>
            <w:r w:rsidRPr="00D904DA">
              <w:rPr>
                <w:rFonts w:ascii="宋体" w:eastAsia="宋体" w:hAnsi="宋体" w:cs="宋体" w:hint="eastAsia"/>
                <w:bCs/>
                <w:kern w:val="0"/>
                <w:sz w:val="22"/>
              </w:rPr>
              <w:t>。（提供设备操作界面截</w:t>
            </w:r>
            <w:proofErr w:type="gramStart"/>
            <w:r w:rsidRPr="00D904DA">
              <w:rPr>
                <w:rFonts w:ascii="宋体" w:eastAsia="宋体" w:hAnsi="宋体" w:cs="宋体" w:hint="eastAsia"/>
                <w:bCs/>
                <w:kern w:val="0"/>
                <w:sz w:val="22"/>
              </w:rPr>
              <w:t>图证明</w:t>
            </w:r>
            <w:proofErr w:type="gramEnd"/>
            <w:r w:rsidRPr="00D904DA">
              <w:rPr>
                <w:rFonts w:ascii="宋体" w:eastAsia="宋体" w:hAnsi="宋体" w:cs="宋体" w:hint="eastAsia"/>
                <w:bCs/>
                <w:kern w:val="0"/>
                <w:sz w:val="22"/>
              </w:rPr>
              <w:t>材料）</w:t>
            </w:r>
          </w:p>
        </w:tc>
      </w:tr>
      <w:tr w:rsidR="00D904DA" w:rsidRPr="00D904DA" w14:paraId="3C989982" w14:textId="77777777" w:rsidTr="00F26CA9">
        <w:trPr>
          <w:trHeight w:val="564"/>
        </w:trPr>
        <w:tc>
          <w:tcPr>
            <w:tcW w:w="650" w:type="pct"/>
            <w:vMerge/>
            <w:tcBorders>
              <w:left w:val="single" w:sz="4" w:space="0" w:color="auto"/>
              <w:right w:val="single" w:sz="4" w:space="0" w:color="auto"/>
            </w:tcBorders>
            <w:vAlign w:val="center"/>
          </w:tcPr>
          <w:p w14:paraId="0287F848"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vMerge w:val="restart"/>
            <w:tcBorders>
              <w:top w:val="single" w:sz="4" w:space="0" w:color="auto"/>
              <w:left w:val="single" w:sz="4" w:space="0" w:color="auto"/>
              <w:right w:val="single" w:sz="4" w:space="0" w:color="auto"/>
            </w:tcBorders>
            <w:vAlign w:val="center"/>
          </w:tcPr>
          <w:p w14:paraId="354C908A"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安全防护</w:t>
            </w:r>
          </w:p>
        </w:tc>
        <w:tc>
          <w:tcPr>
            <w:tcW w:w="3445" w:type="pct"/>
            <w:tcBorders>
              <w:top w:val="single" w:sz="4" w:space="0" w:color="auto"/>
              <w:left w:val="nil"/>
              <w:right w:val="single" w:sz="4" w:space="0" w:color="auto"/>
            </w:tcBorders>
            <w:shd w:val="clear" w:color="auto" w:fill="auto"/>
            <w:vAlign w:val="center"/>
          </w:tcPr>
          <w:p w14:paraId="5551C252"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w:t>
            </w:r>
            <w:proofErr w:type="gramStart"/>
            <w:r w:rsidRPr="00D904DA">
              <w:rPr>
                <w:rFonts w:ascii="宋体" w:eastAsia="宋体" w:hAnsi="宋体" w:cs="宋体" w:hint="eastAsia"/>
                <w:bCs/>
                <w:kern w:val="0"/>
                <w:sz w:val="22"/>
              </w:rPr>
              <w:t>四七</w:t>
            </w:r>
            <w:proofErr w:type="gramEnd"/>
            <w:r w:rsidRPr="00D904DA">
              <w:rPr>
                <w:rFonts w:ascii="宋体" w:eastAsia="宋体" w:hAnsi="宋体" w:cs="宋体" w:hint="eastAsia"/>
                <w:bCs/>
                <w:kern w:val="0"/>
                <w:sz w:val="22"/>
              </w:rPr>
              <w:t>层DDoS攻击防护：ICMP-Flood、SYN-Flood、UDP-Flood、DNS Query Flood、Script-Flood 、TCP全连接攻击、并发连接耗尽攻击、SSL-Flood、HTTP Flood、CC攻击、慢速攻击、Smurf 攻击、Fraggle 攻击、ARP/ND等攻击防护。</w:t>
            </w:r>
          </w:p>
        </w:tc>
      </w:tr>
      <w:tr w:rsidR="00D904DA" w:rsidRPr="00D904DA" w14:paraId="306A80D9" w14:textId="77777777" w:rsidTr="00F26CA9">
        <w:trPr>
          <w:trHeight w:val="696"/>
        </w:trPr>
        <w:tc>
          <w:tcPr>
            <w:tcW w:w="650" w:type="pct"/>
            <w:vMerge/>
            <w:tcBorders>
              <w:left w:val="single" w:sz="4" w:space="0" w:color="auto"/>
              <w:right w:val="single" w:sz="4" w:space="0" w:color="auto"/>
            </w:tcBorders>
            <w:vAlign w:val="center"/>
          </w:tcPr>
          <w:p w14:paraId="4545E246"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vMerge/>
            <w:tcBorders>
              <w:left w:val="single" w:sz="4" w:space="0" w:color="auto"/>
              <w:right w:val="single" w:sz="4" w:space="0" w:color="auto"/>
            </w:tcBorders>
            <w:vAlign w:val="center"/>
          </w:tcPr>
          <w:p w14:paraId="25066D4D"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p>
        </w:tc>
        <w:tc>
          <w:tcPr>
            <w:tcW w:w="3445" w:type="pct"/>
            <w:tcBorders>
              <w:top w:val="single" w:sz="4" w:space="0" w:color="auto"/>
              <w:left w:val="nil"/>
              <w:bottom w:val="single" w:sz="4" w:space="0" w:color="auto"/>
              <w:right w:val="single" w:sz="4" w:space="0" w:color="auto"/>
            </w:tcBorders>
            <w:shd w:val="clear" w:color="auto" w:fill="auto"/>
            <w:vAlign w:val="center"/>
          </w:tcPr>
          <w:p w14:paraId="029BDC99"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支持实时漏洞检测功能，通过对实时流量进行安全性分析来评估业务系统的漏洞风险，结合黑客攻击行为进行关联分析，帮助用户找到真正存在高</w:t>
            </w:r>
          </w:p>
        </w:tc>
      </w:tr>
      <w:tr w:rsidR="00D904DA" w:rsidRPr="00D904DA" w14:paraId="1D7A67B3" w14:textId="77777777" w:rsidTr="00F26CA9">
        <w:trPr>
          <w:trHeight w:val="352"/>
        </w:trPr>
        <w:tc>
          <w:tcPr>
            <w:tcW w:w="650" w:type="pct"/>
            <w:vMerge/>
            <w:tcBorders>
              <w:left w:val="single" w:sz="4" w:space="0" w:color="auto"/>
              <w:right w:val="single" w:sz="4" w:space="0" w:color="auto"/>
            </w:tcBorders>
            <w:vAlign w:val="center"/>
          </w:tcPr>
          <w:p w14:paraId="00DDBF35"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vMerge/>
            <w:tcBorders>
              <w:left w:val="single" w:sz="4" w:space="0" w:color="auto"/>
              <w:bottom w:val="single" w:sz="4" w:space="0" w:color="auto"/>
              <w:right w:val="single" w:sz="4" w:space="0" w:color="auto"/>
            </w:tcBorders>
            <w:vAlign w:val="center"/>
          </w:tcPr>
          <w:p w14:paraId="55FD0B7A"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p>
        </w:tc>
        <w:tc>
          <w:tcPr>
            <w:tcW w:w="3445" w:type="pct"/>
            <w:tcBorders>
              <w:top w:val="single" w:sz="4" w:space="0" w:color="auto"/>
              <w:left w:val="nil"/>
              <w:right w:val="single" w:sz="4" w:space="0" w:color="auto"/>
            </w:tcBorders>
            <w:shd w:val="clear" w:color="auto" w:fill="auto"/>
            <w:vAlign w:val="center"/>
          </w:tcPr>
          <w:p w14:paraId="67AE1C23"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风险的安全薄弱环节，并通过报表的方式展现安全风险和解决方法。</w:t>
            </w:r>
          </w:p>
        </w:tc>
      </w:tr>
      <w:tr w:rsidR="00D904DA" w:rsidRPr="00D904DA" w14:paraId="302BB86E" w14:textId="77777777" w:rsidTr="00F26CA9">
        <w:trPr>
          <w:trHeight w:val="564"/>
        </w:trPr>
        <w:tc>
          <w:tcPr>
            <w:tcW w:w="650" w:type="pct"/>
            <w:vMerge/>
            <w:tcBorders>
              <w:left w:val="single" w:sz="4" w:space="0" w:color="auto"/>
              <w:right w:val="single" w:sz="4" w:space="0" w:color="auto"/>
            </w:tcBorders>
            <w:vAlign w:val="center"/>
          </w:tcPr>
          <w:p w14:paraId="7BE8F09A"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vMerge w:val="restart"/>
            <w:tcBorders>
              <w:top w:val="single" w:sz="4" w:space="0" w:color="auto"/>
              <w:left w:val="single" w:sz="4" w:space="0" w:color="auto"/>
              <w:right w:val="single" w:sz="4" w:space="0" w:color="auto"/>
            </w:tcBorders>
            <w:vAlign w:val="center"/>
          </w:tcPr>
          <w:p w14:paraId="32633517"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报表功能</w:t>
            </w:r>
          </w:p>
        </w:tc>
        <w:tc>
          <w:tcPr>
            <w:tcW w:w="3445" w:type="pct"/>
            <w:tcBorders>
              <w:top w:val="single" w:sz="4" w:space="0" w:color="auto"/>
              <w:left w:val="nil"/>
              <w:right w:val="single" w:sz="4" w:space="0" w:color="auto"/>
            </w:tcBorders>
            <w:shd w:val="clear" w:color="auto" w:fill="auto"/>
            <w:vAlign w:val="center"/>
          </w:tcPr>
          <w:p w14:paraId="22F8719F"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设备内置数据中心，支持自动订阅和手动生成两种方式输出PDF格式报表。</w:t>
            </w:r>
          </w:p>
        </w:tc>
      </w:tr>
      <w:tr w:rsidR="00D904DA" w:rsidRPr="00D904DA" w14:paraId="5C2336B9" w14:textId="77777777" w:rsidTr="00F26CA9">
        <w:trPr>
          <w:trHeight w:val="564"/>
        </w:trPr>
        <w:tc>
          <w:tcPr>
            <w:tcW w:w="650" w:type="pct"/>
            <w:vMerge/>
            <w:tcBorders>
              <w:left w:val="single" w:sz="4" w:space="0" w:color="auto"/>
              <w:right w:val="single" w:sz="4" w:space="0" w:color="auto"/>
            </w:tcBorders>
            <w:vAlign w:val="center"/>
          </w:tcPr>
          <w:p w14:paraId="184F1B5F"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vMerge/>
            <w:tcBorders>
              <w:left w:val="single" w:sz="4" w:space="0" w:color="auto"/>
              <w:right w:val="single" w:sz="4" w:space="0" w:color="auto"/>
            </w:tcBorders>
            <w:vAlign w:val="center"/>
          </w:tcPr>
          <w:p w14:paraId="2DD9C2F6"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p>
        </w:tc>
        <w:tc>
          <w:tcPr>
            <w:tcW w:w="3445" w:type="pct"/>
            <w:tcBorders>
              <w:top w:val="single" w:sz="4" w:space="0" w:color="auto"/>
              <w:left w:val="nil"/>
              <w:right w:val="single" w:sz="4" w:space="0" w:color="auto"/>
            </w:tcBorders>
            <w:shd w:val="clear" w:color="auto" w:fill="auto"/>
            <w:vAlign w:val="center"/>
          </w:tcPr>
          <w:p w14:paraId="16191ABB"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▲支持对链路和服务器的稳定性进行统计,并支持大屏幕展示链路健康状况、延时。（提供设备操作界面截</w:t>
            </w:r>
            <w:proofErr w:type="gramStart"/>
            <w:r w:rsidRPr="00D904DA">
              <w:rPr>
                <w:rFonts w:ascii="宋体" w:eastAsia="宋体" w:hAnsi="宋体" w:cs="宋体" w:hint="eastAsia"/>
                <w:bCs/>
                <w:kern w:val="0"/>
                <w:sz w:val="22"/>
              </w:rPr>
              <w:t>图证明</w:t>
            </w:r>
            <w:proofErr w:type="gramEnd"/>
            <w:r w:rsidRPr="00D904DA">
              <w:rPr>
                <w:rFonts w:ascii="宋体" w:eastAsia="宋体" w:hAnsi="宋体" w:cs="宋体" w:hint="eastAsia"/>
                <w:bCs/>
                <w:kern w:val="0"/>
                <w:sz w:val="22"/>
              </w:rPr>
              <w:t>材料）</w:t>
            </w:r>
          </w:p>
        </w:tc>
      </w:tr>
      <w:tr w:rsidR="00D904DA" w:rsidRPr="00D904DA" w14:paraId="62010723" w14:textId="77777777" w:rsidTr="00F26CA9">
        <w:trPr>
          <w:trHeight w:val="564"/>
        </w:trPr>
        <w:tc>
          <w:tcPr>
            <w:tcW w:w="650" w:type="pct"/>
            <w:vMerge/>
            <w:tcBorders>
              <w:left w:val="single" w:sz="4" w:space="0" w:color="auto"/>
              <w:right w:val="single" w:sz="4" w:space="0" w:color="auto"/>
            </w:tcBorders>
            <w:vAlign w:val="center"/>
          </w:tcPr>
          <w:p w14:paraId="4DF7394A"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vMerge/>
            <w:tcBorders>
              <w:left w:val="single" w:sz="4" w:space="0" w:color="auto"/>
              <w:bottom w:val="single" w:sz="4" w:space="0" w:color="auto"/>
              <w:right w:val="single" w:sz="4" w:space="0" w:color="auto"/>
            </w:tcBorders>
            <w:vAlign w:val="center"/>
          </w:tcPr>
          <w:p w14:paraId="205D9CCF"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p>
        </w:tc>
        <w:tc>
          <w:tcPr>
            <w:tcW w:w="3445" w:type="pct"/>
            <w:tcBorders>
              <w:top w:val="single" w:sz="4" w:space="0" w:color="auto"/>
              <w:left w:val="nil"/>
              <w:right w:val="single" w:sz="4" w:space="0" w:color="auto"/>
            </w:tcBorders>
            <w:shd w:val="clear" w:color="auto" w:fill="auto"/>
            <w:vAlign w:val="center"/>
          </w:tcPr>
          <w:p w14:paraId="42556B45"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支持全局数据中心智能DNS统计，包括访问次数统计及按照Local DNS来源统计。</w:t>
            </w:r>
          </w:p>
        </w:tc>
      </w:tr>
      <w:tr w:rsidR="00D904DA" w:rsidRPr="00D904DA" w14:paraId="3A1634EF" w14:textId="77777777" w:rsidTr="00F26CA9">
        <w:trPr>
          <w:trHeight w:val="564"/>
        </w:trPr>
        <w:tc>
          <w:tcPr>
            <w:tcW w:w="650" w:type="pct"/>
            <w:vMerge/>
            <w:tcBorders>
              <w:left w:val="single" w:sz="4" w:space="0" w:color="auto"/>
              <w:bottom w:val="single" w:sz="4" w:space="0" w:color="auto"/>
              <w:right w:val="single" w:sz="4" w:space="0" w:color="auto"/>
            </w:tcBorders>
            <w:vAlign w:val="center"/>
          </w:tcPr>
          <w:p w14:paraId="5C7BB815"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tcBorders>
              <w:top w:val="single" w:sz="4" w:space="0" w:color="auto"/>
              <w:left w:val="single" w:sz="4" w:space="0" w:color="auto"/>
              <w:right w:val="single" w:sz="4" w:space="0" w:color="auto"/>
            </w:tcBorders>
            <w:vAlign w:val="center"/>
          </w:tcPr>
          <w:p w14:paraId="1151ECD3"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API接口</w:t>
            </w:r>
          </w:p>
        </w:tc>
        <w:tc>
          <w:tcPr>
            <w:tcW w:w="3445" w:type="pct"/>
            <w:tcBorders>
              <w:top w:val="single" w:sz="4" w:space="0" w:color="auto"/>
              <w:left w:val="nil"/>
              <w:right w:val="single" w:sz="4" w:space="0" w:color="auto"/>
            </w:tcBorders>
            <w:shd w:val="clear" w:color="auto" w:fill="auto"/>
            <w:vAlign w:val="center"/>
          </w:tcPr>
          <w:p w14:paraId="0EF72369"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支持标准的</w:t>
            </w:r>
            <w:r w:rsidRPr="00D904DA">
              <w:rPr>
                <w:rFonts w:ascii="宋体" w:eastAsia="宋体" w:hAnsi="宋体" w:cs="宋体"/>
                <w:bCs/>
                <w:kern w:val="0"/>
                <w:sz w:val="22"/>
              </w:rPr>
              <w:t>RESTful和SOAP等形式的</w:t>
            </w:r>
            <w:r w:rsidRPr="00D904DA">
              <w:rPr>
                <w:rFonts w:ascii="宋体" w:eastAsia="宋体" w:hAnsi="宋体" w:cs="宋体" w:hint="eastAsia"/>
                <w:bCs/>
                <w:kern w:val="0"/>
                <w:sz w:val="22"/>
              </w:rPr>
              <w:t>API接口，可提供Python和Java的SDK工具，可实现与第三</w:t>
            </w:r>
            <w:proofErr w:type="gramStart"/>
            <w:r w:rsidRPr="00D904DA">
              <w:rPr>
                <w:rFonts w:ascii="宋体" w:eastAsia="宋体" w:hAnsi="宋体" w:cs="宋体" w:hint="eastAsia"/>
                <w:bCs/>
                <w:kern w:val="0"/>
                <w:sz w:val="22"/>
              </w:rPr>
              <w:t>方应用</w:t>
            </w:r>
            <w:proofErr w:type="gramEnd"/>
            <w:r w:rsidRPr="00D904DA">
              <w:rPr>
                <w:rFonts w:ascii="宋体" w:eastAsia="宋体" w:hAnsi="宋体" w:cs="宋体" w:hint="eastAsia"/>
                <w:bCs/>
                <w:kern w:val="0"/>
                <w:sz w:val="22"/>
              </w:rPr>
              <w:t>平台的集成与二次开发。</w:t>
            </w:r>
          </w:p>
        </w:tc>
      </w:tr>
      <w:tr w:rsidR="00D904DA" w:rsidRPr="00D904DA" w14:paraId="73548A98" w14:textId="77777777" w:rsidTr="00F26CA9">
        <w:trPr>
          <w:trHeight w:val="240"/>
        </w:trPr>
        <w:tc>
          <w:tcPr>
            <w:tcW w:w="650" w:type="pct"/>
            <w:vMerge w:val="restart"/>
            <w:tcBorders>
              <w:top w:val="single" w:sz="4" w:space="0" w:color="auto"/>
              <w:left w:val="single" w:sz="4" w:space="0" w:color="auto"/>
              <w:right w:val="single" w:sz="4" w:space="0" w:color="auto"/>
            </w:tcBorders>
            <w:vAlign w:val="center"/>
          </w:tcPr>
          <w:p w14:paraId="00F97ABD"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r w:rsidRPr="00D904DA">
              <w:rPr>
                <w:rFonts w:ascii="宋体" w:eastAsia="宋体" w:hAnsi="宋体" w:cs="宋体" w:hint="eastAsia"/>
                <w:bCs/>
                <w:kern w:val="0"/>
                <w:sz w:val="22"/>
              </w:rPr>
              <w:t>资质要求</w:t>
            </w:r>
          </w:p>
        </w:tc>
        <w:tc>
          <w:tcPr>
            <w:tcW w:w="905" w:type="pct"/>
            <w:vMerge w:val="restart"/>
            <w:tcBorders>
              <w:top w:val="single" w:sz="4" w:space="0" w:color="auto"/>
              <w:left w:val="single" w:sz="4" w:space="0" w:color="auto"/>
              <w:right w:val="single" w:sz="4" w:space="0" w:color="auto"/>
            </w:tcBorders>
            <w:vAlign w:val="center"/>
          </w:tcPr>
          <w:p w14:paraId="7DE643D4"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资质要求</w:t>
            </w:r>
          </w:p>
        </w:tc>
        <w:tc>
          <w:tcPr>
            <w:tcW w:w="3445" w:type="pct"/>
            <w:tcBorders>
              <w:top w:val="single" w:sz="4" w:space="0" w:color="auto"/>
              <w:left w:val="nil"/>
              <w:bottom w:val="single" w:sz="4" w:space="0" w:color="auto"/>
              <w:right w:val="single" w:sz="4" w:space="0" w:color="auto"/>
            </w:tcBorders>
            <w:shd w:val="clear" w:color="auto" w:fill="auto"/>
            <w:vAlign w:val="center"/>
          </w:tcPr>
          <w:p w14:paraId="05C50B70"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所投产</w:t>
            </w:r>
            <w:proofErr w:type="gramStart"/>
            <w:r w:rsidRPr="00D904DA">
              <w:rPr>
                <w:rFonts w:ascii="宋体" w:eastAsia="宋体" w:hAnsi="宋体" w:cs="宋体" w:hint="eastAsia"/>
                <w:bCs/>
                <w:kern w:val="0"/>
                <w:sz w:val="22"/>
              </w:rPr>
              <w:t>品具备</w:t>
            </w:r>
            <w:proofErr w:type="gramEnd"/>
            <w:r w:rsidRPr="00D904DA">
              <w:rPr>
                <w:rFonts w:ascii="宋体" w:eastAsia="宋体" w:hAnsi="宋体" w:cs="宋体" w:hint="eastAsia"/>
                <w:bCs/>
                <w:kern w:val="0"/>
                <w:sz w:val="22"/>
              </w:rPr>
              <w:t>《计算机软件著作权登记证书》(提供复印件)</w:t>
            </w:r>
          </w:p>
        </w:tc>
      </w:tr>
      <w:tr w:rsidR="00D904DA" w:rsidRPr="00D904DA" w14:paraId="05881001" w14:textId="77777777" w:rsidTr="00F26CA9">
        <w:trPr>
          <w:trHeight w:val="333"/>
        </w:trPr>
        <w:tc>
          <w:tcPr>
            <w:tcW w:w="650" w:type="pct"/>
            <w:vMerge/>
            <w:tcBorders>
              <w:left w:val="single" w:sz="4" w:space="0" w:color="auto"/>
              <w:right w:val="single" w:sz="4" w:space="0" w:color="auto"/>
            </w:tcBorders>
            <w:vAlign w:val="center"/>
          </w:tcPr>
          <w:p w14:paraId="0D55F14B"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vMerge/>
            <w:tcBorders>
              <w:left w:val="single" w:sz="4" w:space="0" w:color="auto"/>
              <w:right w:val="single" w:sz="4" w:space="0" w:color="auto"/>
            </w:tcBorders>
            <w:vAlign w:val="center"/>
          </w:tcPr>
          <w:p w14:paraId="35167854"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p>
        </w:tc>
        <w:tc>
          <w:tcPr>
            <w:tcW w:w="3445" w:type="pct"/>
            <w:tcBorders>
              <w:top w:val="single" w:sz="4" w:space="0" w:color="auto"/>
              <w:left w:val="nil"/>
              <w:right w:val="single" w:sz="4" w:space="0" w:color="auto"/>
            </w:tcBorders>
            <w:shd w:val="clear" w:color="auto" w:fill="auto"/>
            <w:vAlign w:val="center"/>
          </w:tcPr>
          <w:p w14:paraId="3A12FD31"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所投产</w:t>
            </w:r>
            <w:proofErr w:type="gramStart"/>
            <w:r w:rsidRPr="00D904DA">
              <w:rPr>
                <w:rFonts w:ascii="宋体" w:eastAsia="宋体" w:hAnsi="宋体" w:cs="宋体" w:hint="eastAsia"/>
                <w:bCs/>
                <w:kern w:val="0"/>
                <w:sz w:val="22"/>
              </w:rPr>
              <w:t>品具备</w:t>
            </w:r>
            <w:proofErr w:type="gramEnd"/>
            <w:r w:rsidRPr="00D904DA">
              <w:rPr>
                <w:rFonts w:ascii="宋体" w:eastAsia="宋体" w:hAnsi="宋体" w:cs="宋体" w:hint="eastAsia"/>
                <w:bCs/>
                <w:kern w:val="0"/>
                <w:sz w:val="22"/>
              </w:rPr>
              <w:t>《销售许可证》(提供复印件)</w:t>
            </w:r>
          </w:p>
        </w:tc>
      </w:tr>
      <w:tr w:rsidR="00D904DA" w:rsidRPr="00D904DA" w14:paraId="40729431" w14:textId="77777777" w:rsidTr="00F26CA9">
        <w:trPr>
          <w:trHeight w:val="1070"/>
        </w:trPr>
        <w:tc>
          <w:tcPr>
            <w:tcW w:w="650" w:type="pct"/>
            <w:vMerge/>
            <w:tcBorders>
              <w:left w:val="single" w:sz="4" w:space="0" w:color="auto"/>
              <w:right w:val="single" w:sz="4" w:space="0" w:color="auto"/>
            </w:tcBorders>
            <w:vAlign w:val="center"/>
          </w:tcPr>
          <w:p w14:paraId="4FDAA99D"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vMerge/>
            <w:tcBorders>
              <w:left w:val="single" w:sz="4" w:space="0" w:color="auto"/>
              <w:right w:val="single" w:sz="4" w:space="0" w:color="auto"/>
            </w:tcBorders>
            <w:vAlign w:val="center"/>
          </w:tcPr>
          <w:p w14:paraId="12A9CF2B" w14:textId="77777777" w:rsidR="00D904DA" w:rsidRPr="00D904DA" w:rsidRDefault="00D904DA" w:rsidP="00D904DA">
            <w:pPr>
              <w:suppressAutoHyphens/>
              <w:overflowPunct w:val="0"/>
              <w:autoSpaceDE w:val="0"/>
              <w:autoSpaceDN w:val="0"/>
              <w:snapToGrid w:val="0"/>
              <w:spacing w:line="276" w:lineRule="auto"/>
              <w:textAlignment w:val="baseline"/>
              <w:rPr>
                <w:rFonts w:ascii="宋体" w:eastAsia="宋体" w:hAnsi="宋体" w:cs="Arial"/>
                <w:bCs/>
                <w:color w:val="000000"/>
                <w:kern w:val="3"/>
                <w:sz w:val="22"/>
                <w:szCs w:val="21"/>
              </w:rPr>
            </w:pPr>
          </w:p>
        </w:tc>
        <w:tc>
          <w:tcPr>
            <w:tcW w:w="3445" w:type="pct"/>
            <w:tcBorders>
              <w:top w:val="single" w:sz="4" w:space="0" w:color="auto"/>
              <w:left w:val="nil"/>
              <w:right w:val="single" w:sz="4" w:space="0" w:color="auto"/>
            </w:tcBorders>
            <w:shd w:val="clear" w:color="auto" w:fill="auto"/>
            <w:vAlign w:val="center"/>
          </w:tcPr>
          <w:p w14:paraId="177D6403"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▲设备生产商的负载均衡类产品入选Gartner应用交付控制器（ADC）魔力象限报告，属于国际市场认可的知名品牌(提供复印件)</w:t>
            </w:r>
          </w:p>
        </w:tc>
      </w:tr>
      <w:tr w:rsidR="00D904DA" w:rsidRPr="00D904DA" w14:paraId="5A9A6E46" w14:textId="77777777" w:rsidTr="00F26CA9">
        <w:trPr>
          <w:trHeight w:val="416"/>
        </w:trPr>
        <w:tc>
          <w:tcPr>
            <w:tcW w:w="650" w:type="pct"/>
            <w:vMerge/>
            <w:tcBorders>
              <w:left w:val="single" w:sz="4" w:space="0" w:color="auto"/>
              <w:right w:val="single" w:sz="4" w:space="0" w:color="auto"/>
            </w:tcBorders>
            <w:vAlign w:val="center"/>
          </w:tcPr>
          <w:p w14:paraId="06ABF21F"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vMerge/>
            <w:tcBorders>
              <w:left w:val="single" w:sz="4" w:space="0" w:color="auto"/>
              <w:right w:val="single" w:sz="4" w:space="0" w:color="auto"/>
            </w:tcBorders>
            <w:vAlign w:val="center"/>
          </w:tcPr>
          <w:p w14:paraId="0D744C55" w14:textId="77777777" w:rsidR="00D904DA" w:rsidRPr="00D904DA" w:rsidRDefault="00D904DA" w:rsidP="00D904DA">
            <w:pPr>
              <w:suppressAutoHyphens/>
              <w:overflowPunct w:val="0"/>
              <w:autoSpaceDE w:val="0"/>
              <w:autoSpaceDN w:val="0"/>
              <w:snapToGrid w:val="0"/>
              <w:spacing w:line="276" w:lineRule="auto"/>
              <w:textAlignment w:val="baseline"/>
              <w:rPr>
                <w:rFonts w:ascii="宋体" w:eastAsia="宋体" w:hAnsi="宋体" w:cs="Arial"/>
                <w:bCs/>
                <w:color w:val="000000"/>
                <w:kern w:val="3"/>
                <w:sz w:val="22"/>
                <w:szCs w:val="21"/>
              </w:rPr>
            </w:pPr>
          </w:p>
        </w:tc>
        <w:tc>
          <w:tcPr>
            <w:tcW w:w="3445" w:type="pct"/>
            <w:tcBorders>
              <w:top w:val="single" w:sz="4" w:space="0" w:color="auto"/>
              <w:left w:val="nil"/>
              <w:bottom w:val="single" w:sz="4" w:space="0" w:color="auto"/>
              <w:right w:val="single" w:sz="4" w:space="0" w:color="auto"/>
            </w:tcBorders>
            <w:shd w:val="clear" w:color="auto" w:fill="auto"/>
            <w:vAlign w:val="center"/>
          </w:tcPr>
          <w:p w14:paraId="41A10DC7"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▲所投产</w:t>
            </w:r>
            <w:proofErr w:type="gramStart"/>
            <w:r w:rsidRPr="00D904DA">
              <w:rPr>
                <w:rFonts w:ascii="宋体" w:eastAsia="宋体" w:hAnsi="宋体" w:cs="宋体" w:hint="eastAsia"/>
                <w:bCs/>
                <w:kern w:val="0"/>
                <w:sz w:val="22"/>
              </w:rPr>
              <w:t>品具备</w:t>
            </w:r>
            <w:proofErr w:type="gramEnd"/>
            <w:r w:rsidRPr="00D904DA">
              <w:rPr>
                <w:rFonts w:ascii="宋体" w:eastAsia="宋体" w:hAnsi="宋体" w:cs="宋体" w:hint="eastAsia"/>
                <w:bCs/>
                <w:kern w:val="0"/>
                <w:sz w:val="22"/>
              </w:rPr>
              <w:t>国家工业和信息化部颁发的《电信设备进网许可证》(提供复印件)</w:t>
            </w:r>
          </w:p>
        </w:tc>
      </w:tr>
      <w:tr w:rsidR="00D904DA" w:rsidRPr="00D904DA" w14:paraId="44FB1058" w14:textId="77777777" w:rsidTr="00F26CA9">
        <w:trPr>
          <w:trHeight w:val="424"/>
        </w:trPr>
        <w:tc>
          <w:tcPr>
            <w:tcW w:w="650" w:type="pct"/>
            <w:vMerge/>
            <w:tcBorders>
              <w:left w:val="single" w:sz="4" w:space="0" w:color="auto"/>
              <w:right w:val="single" w:sz="4" w:space="0" w:color="auto"/>
            </w:tcBorders>
            <w:vAlign w:val="center"/>
          </w:tcPr>
          <w:p w14:paraId="71854B3E" w14:textId="77777777" w:rsidR="00D904DA" w:rsidRPr="00D904DA" w:rsidRDefault="00D904DA" w:rsidP="00D904DA">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p>
        </w:tc>
        <w:tc>
          <w:tcPr>
            <w:tcW w:w="905" w:type="pct"/>
            <w:vMerge/>
            <w:tcBorders>
              <w:left w:val="single" w:sz="4" w:space="0" w:color="auto"/>
              <w:right w:val="single" w:sz="4" w:space="0" w:color="auto"/>
            </w:tcBorders>
            <w:vAlign w:val="center"/>
          </w:tcPr>
          <w:p w14:paraId="21A4853B" w14:textId="77777777" w:rsidR="00D904DA" w:rsidRPr="00D904DA" w:rsidRDefault="00D904DA" w:rsidP="00D904DA">
            <w:pPr>
              <w:widowControl/>
              <w:suppressAutoHyphens/>
              <w:overflowPunct w:val="0"/>
              <w:autoSpaceDE w:val="0"/>
              <w:autoSpaceDN w:val="0"/>
              <w:textAlignment w:val="baseline"/>
              <w:rPr>
                <w:rFonts w:ascii="宋体" w:eastAsia="宋体" w:hAnsi="宋体" w:cs="宋体"/>
                <w:bCs/>
                <w:kern w:val="0"/>
                <w:sz w:val="22"/>
              </w:rPr>
            </w:pPr>
          </w:p>
        </w:tc>
        <w:tc>
          <w:tcPr>
            <w:tcW w:w="3445" w:type="pct"/>
            <w:tcBorders>
              <w:top w:val="single" w:sz="4" w:space="0" w:color="auto"/>
              <w:left w:val="nil"/>
              <w:bottom w:val="single" w:sz="4" w:space="0" w:color="auto"/>
              <w:right w:val="single" w:sz="4" w:space="0" w:color="auto"/>
            </w:tcBorders>
            <w:shd w:val="clear" w:color="auto" w:fill="auto"/>
            <w:vAlign w:val="center"/>
          </w:tcPr>
          <w:p w14:paraId="3F97FE14"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▲所投产品生产厂家通过CMMI5认证以保证产品代码质量与稳定性(提供复印件)</w:t>
            </w:r>
          </w:p>
        </w:tc>
      </w:tr>
      <w:tr w:rsidR="00D904DA" w:rsidRPr="00D904DA" w14:paraId="59F6D50C" w14:textId="77777777" w:rsidTr="00F26CA9">
        <w:trPr>
          <w:trHeight w:val="424"/>
        </w:trPr>
        <w:tc>
          <w:tcPr>
            <w:tcW w:w="650" w:type="pct"/>
            <w:vMerge/>
            <w:tcBorders>
              <w:left w:val="single" w:sz="4" w:space="0" w:color="auto"/>
              <w:bottom w:val="single" w:sz="4" w:space="0" w:color="auto"/>
              <w:right w:val="single" w:sz="4" w:space="0" w:color="auto"/>
            </w:tcBorders>
            <w:vAlign w:val="center"/>
          </w:tcPr>
          <w:p w14:paraId="6EAED9F5" w14:textId="77777777" w:rsidR="00D904DA" w:rsidRPr="00D904DA" w:rsidRDefault="00D904DA" w:rsidP="00D904DA">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p>
        </w:tc>
        <w:tc>
          <w:tcPr>
            <w:tcW w:w="905" w:type="pct"/>
            <w:vMerge/>
            <w:tcBorders>
              <w:left w:val="single" w:sz="4" w:space="0" w:color="auto"/>
              <w:bottom w:val="single" w:sz="4" w:space="0" w:color="auto"/>
              <w:right w:val="single" w:sz="4" w:space="0" w:color="auto"/>
            </w:tcBorders>
            <w:vAlign w:val="center"/>
          </w:tcPr>
          <w:p w14:paraId="44EC6B9D" w14:textId="77777777" w:rsidR="00D904DA" w:rsidRPr="00D904DA" w:rsidRDefault="00D904DA" w:rsidP="00D904DA">
            <w:pPr>
              <w:suppressAutoHyphens/>
              <w:overflowPunct w:val="0"/>
              <w:autoSpaceDE w:val="0"/>
              <w:autoSpaceDN w:val="0"/>
              <w:jc w:val="center"/>
              <w:textAlignment w:val="baseline"/>
              <w:rPr>
                <w:rFonts w:ascii="宋体" w:eastAsia="等线" w:hAnsi="宋体" w:cs="Times New Roman"/>
                <w:bCs/>
                <w:kern w:val="3"/>
                <w:sz w:val="22"/>
                <w:szCs w:val="21"/>
              </w:rPr>
            </w:pPr>
          </w:p>
        </w:tc>
        <w:tc>
          <w:tcPr>
            <w:tcW w:w="3445" w:type="pct"/>
            <w:tcBorders>
              <w:top w:val="single" w:sz="4" w:space="0" w:color="auto"/>
              <w:left w:val="nil"/>
              <w:bottom w:val="single" w:sz="4" w:space="0" w:color="auto"/>
              <w:right w:val="single" w:sz="4" w:space="0" w:color="auto"/>
            </w:tcBorders>
            <w:shd w:val="clear" w:color="auto" w:fill="auto"/>
            <w:vAlign w:val="center"/>
          </w:tcPr>
          <w:p w14:paraId="3CE9372F"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▲所投产</w:t>
            </w:r>
            <w:proofErr w:type="gramStart"/>
            <w:r w:rsidRPr="00D904DA">
              <w:rPr>
                <w:rFonts w:ascii="宋体" w:eastAsia="宋体" w:hAnsi="宋体" w:cs="宋体" w:hint="eastAsia"/>
                <w:bCs/>
                <w:kern w:val="0"/>
                <w:sz w:val="22"/>
              </w:rPr>
              <w:t>品通过</w:t>
            </w:r>
            <w:proofErr w:type="gramEnd"/>
            <w:r w:rsidRPr="00D904DA">
              <w:rPr>
                <w:rFonts w:ascii="宋体" w:eastAsia="宋体" w:hAnsi="宋体" w:cs="宋体" w:hint="eastAsia"/>
                <w:bCs/>
                <w:kern w:val="0"/>
                <w:sz w:val="22"/>
              </w:rPr>
              <w:t xml:space="preserve">IPv6 Ready金色认证(提供复印件) </w:t>
            </w:r>
          </w:p>
        </w:tc>
      </w:tr>
      <w:tr w:rsidR="00D904DA" w:rsidRPr="00D904DA" w14:paraId="1E92FDC6" w14:textId="77777777" w:rsidTr="00F26CA9">
        <w:trPr>
          <w:trHeight w:val="424"/>
        </w:trPr>
        <w:tc>
          <w:tcPr>
            <w:tcW w:w="1555" w:type="pct"/>
            <w:gridSpan w:val="2"/>
            <w:tcBorders>
              <w:top w:val="single" w:sz="4" w:space="0" w:color="auto"/>
              <w:left w:val="single" w:sz="4" w:space="0" w:color="auto"/>
              <w:bottom w:val="single" w:sz="4" w:space="0" w:color="auto"/>
              <w:right w:val="single" w:sz="4" w:space="0" w:color="auto"/>
            </w:tcBorders>
            <w:vAlign w:val="center"/>
          </w:tcPr>
          <w:p w14:paraId="6D58186E"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Times New Roman" w:hint="eastAsia"/>
                <w:bCs/>
                <w:color w:val="000000"/>
                <w:kern w:val="3"/>
                <w:szCs w:val="21"/>
              </w:rPr>
              <w:t>★</w:t>
            </w:r>
            <w:r w:rsidRPr="00D904DA">
              <w:rPr>
                <w:rFonts w:ascii="宋体" w:eastAsia="宋体" w:hAnsi="宋体" w:cs="Arial" w:hint="eastAsia"/>
                <w:bCs/>
                <w:kern w:val="3"/>
                <w:sz w:val="22"/>
              </w:rPr>
              <w:t>厂商授权</w:t>
            </w:r>
          </w:p>
        </w:tc>
        <w:tc>
          <w:tcPr>
            <w:tcW w:w="3445" w:type="pct"/>
            <w:tcBorders>
              <w:top w:val="single" w:sz="4" w:space="0" w:color="auto"/>
              <w:left w:val="nil"/>
              <w:bottom w:val="single" w:sz="4" w:space="0" w:color="auto"/>
              <w:right w:val="single" w:sz="4" w:space="0" w:color="auto"/>
            </w:tcBorders>
            <w:shd w:val="clear" w:color="auto" w:fill="auto"/>
            <w:vAlign w:val="center"/>
          </w:tcPr>
          <w:p w14:paraId="67AE2374"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Times New Roman"/>
                <w:bCs/>
                <w:kern w:val="3"/>
                <w:sz w:val="22"/>
              </w:rPr>
            </w:pPr>
            <w:r w:rsidRPr="00D904DA">
              <w:rPr>
                <w:rFonts w:ascii="宋体" w:eastAsia="宋体" w:hAnsi="宋体" w:cs="Times New Roman" w:hint="eastAsia"/>
                <w:bCs/>
                <w:kern w:val="0"/>
                <w:sz w:val="22"/>
                <w:shd w:val="clear" w:color="auto" w:fill="FFFFFF"/>
              </w:rPr>
              <w:t>提供原厂商针对该项目的授权文件</w:t>
            </w:r>
          </w:p>
        </w:tc>
      </w:tr>
      <w:tr w:rsidR="00D904DA" w:rsidRPr="00D904DA" w14:paraId="20AE2FB4" w14:textId="77777777" w:rsidTr="00F26CA9">
        <w:trPr>
          <w:trHeight w:val="424"/>
        </w:trPr>
        <w:tc>
          <w:tcPr>
            <w:tcW w:w="1555" w:type="pct"/>
            <w:gridSpan w:val="2"/>
            <w:tcBorders>
              <w:top w:val="single" w:sz="4" w:space="0" w:color="auto"/>
              <w:left w:val="single" w:sz="4" w:space="0" w:color="auto"/>
              <w:bottom w:val="single" w:sz="4" w:space="0" w:color="auto"/>
              <w:right w:val="single" w:sz="4" w:space="0" w:color="auto"/>
            </w:tcBorders>
            <w:vAlign w:val="center"/>
          </w:tcPr>
          <w:p w14:paraId="081E463C"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Times New Roman" w:hint="eastAsia"/>
                <w:bCs/>
                <w:color w:val="000000"/>
                <w:kern w:val="3"/>
                <w:szCs w:val="21"/>
              </w:rPr>
              <w:t>★</w:t>
            </w:r>
            <w:r w:rsidRPr="00D904DA">
              <w:rPr>
                <w:rFonts w:ascii="宋体" w:eastAsia="宋体" w:hAnsi="宋体" w:cs="宋体" w:hint="eastAsia"/>
                <w:bCs/>
                <w:kern w:val="0"/>
                <w:sz w:val="22"/>
              </w:rPr>
              <w:t>售后</w:t>
            </w:r>
            <w:r w:rsidRPr="00D904DA">
              <w:rPr>
                <w:rFonts w:ascii="宋体" w:eastAsia="宋体" w:hAnsi="宋体" w:cs="宋体"/>
                <w:bCs/>
                <w:kern w:val="0"/>
                <w:sz w:val="22"/>
              </w:rPr>
              <w:t>服务</w:t>
            </w:r>
          </w:p>
        </w:tc>
        <w:tc>
          <w:tcPr>
            <w:tcW w:w="3445" w:type="pct"/>
            <w:tcBorders>
              <w:top w:val="single" w:sz="4" w:space="0" w:color="auto"/>
              <w:left w:val="nil"/>
              <w:bottom w:val="single" w:sz="4" w:space="0" w:color="auto"/>
              <w:right w:val="single" w:sz="4" w:space="0" w:color="auto"/>
            </w:tcBorders>
            <w:shd w:val="clear" w:color="auto" w:fill="auto"/>
            <w:vAlign w:val="center"/>
          </w:tcPr>
          <w:p w14:paraId="0C793335"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Times New Roman"/>
                <w:bCs/>
                <w:kern w:val="3"/>
                <w:sz w:val="22"/>
              </w:rPr>
            </w:pPr>
            <w:r w:rsidRPr="00D904DA">
              <w:rPr>
                <w:rFonts w:ascii="宋体" w:eastAsia="宋体" w:hAnsi="宋体" w:cs="Times New Roman" w:hint="eastAsia"/>
                <w:bCs/>
                <w:kern w:val="0"/>
                <w:sz w:val="22"/>
                <w:shd w:val="clear" w:color="auto" w:fill="FFFFFF"/>
              </w:rPr>
              <w:t>提供原厂五年</w:t>
            </w:r>
            <w:r w:rsidRPr="00D904DA">
              <w:rPr>
                <w:rFonts w:ascii="宋体" w:eastAsia="宋体" w:hAnsi="宋体" w:cs="Times New Roman"/>
                <w:bCs/>
                <w:kern w:val="0"/>
                <w:sz w:val="22"/>
                <w:shd w:val="clear" w:color="auto" w:fill="FFFFFF"/>
              </w:rPr>
              <w:t>售后服务承诺</w:t>
            </w:r>
          </w:p>
        </w:tc>
      </w:tr>
    </w:tbl>
    <w:p w14:paraId="5568CFC0" w14:textId="77777777" w:rsidR="00D904DA" w:rsidRPr="00D904DA" w:rsidRDefault="00D904DA" w:rsidP="00D904DA">
      <w:pPr>
        <w:suppressAutoHyphens/>
        <w:overflowPunct w:val="0"/>
        <w:autoSpaceDE w:val="0"/>
        <w:autoSpaceDN w:val="0"/>
        <w:spacing w:before="62" w:line="276" w:lineRule="auto"/>
        <w:textAlignment w:val="baseline"/>
        <w:rPr>
          <w:rFonts w:ascii="微软雅黑" w:eastAsia="微软雅黑" w:hAnsi="微软雅黑" w:cs="Times New Roman"/>
          <w:b/>
          <w:bCs/>
          <w:color w:val="000000"/>
          <w:kern w:val="3"/>
          <w:sz w:val="20"/>
          <w:szCs w:val="20"/>
        </w:rPr>
      </w:pPr>
      <w:r w:rsidRPr="00D904DA">
        <w:rPr>
          <w:rFonts w:ascii="微软雅黑" w:eastAsia="微软雅黑" w:hAnsi="微软雅黑" w:cs="Times New Roman" w:hint="eastAsia"/>
          <w:b/>
          <w:bCs/>
          <w:color w:val="000000"/>
          <w:kern w:val="3"/>
          <w:sz w:val="20"/>
          <w:szCs w:val="20"/>
        </w:rPr>
        <w:t>4、VPN</w:t>
      </w:r>
    </w:p>
    <w:tbl>
      <w:tblPr>
        <w:tblW w:w="51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6"/>
        <w:gridCol w:w="1543"/>
        <w:gridCol w:w="5874"/>
      </w:tblGrid>
      <w:tr w:rsidR="00D904DA" w:rsidRPr="00D904DA" w14:paraId="37FD9F2B" w14:textId="77777777" w:rsidTr="00F26CA9">
        <w:trPr>
          <w:trHeight w:val="240"/>
        </w:trPr>
        <w:tc>
          <w:tcPr>
            <w:tcW w:w="649" w:type="pct"/>
            <w:shd w:val="clear" w:color="auto" w:fill="auto"/>
          </w:tcPr>
          <w:p w14:paraId="30F6DDE8" w14:textId="77777777" w:rsidR="00D904DA" w:rsidRPr="00D904DA" w:rsidRDefault="00D904DA" w:rsidP="00D904DA">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D904DA">
              <w:rPr>
                <w:rFonts w:ascii="宋体" w:eastAsia="宋体" w:hAnsi="宋体" w:cs="Times New Roman" w:hint="eastAsia"/>
                <w:bCs/>
                <w:color w:val="000000"/>
                <w:kern w:val="3"/>
                <w:szCs w:val="21"/>
              </w:rPr>
              <w:t>指标</w:t>
            </w:r>
          </w:p>
        </w:tc>
        <w:tc>
          <w:tcPr>
            <w:tcW w:w="905" w:type="pct"/>
            <w:shd w:val="clear" w:color="auto" w:fill="auto"/>
          </w:tcPr>
          <w:p w14:paraId="09ABC901" w14:textId="77777777" w:rsidR="00D904DA" w:rsidRPr="00D904DA" w:rsidRDefault="00D904DA" w:rsidP="00D904DA">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D904DA">
              <w:rPr>
                <w:rFonts w:ascii="宋体" w:eastAsia="宋体" w:hAnsi="宋体" w:cs="Times New Roman" w:hint="eastAsia"/>
                <w:bCs/>
                <w:color w:val="000000"/>
                <w:kern w:val="3"/>
                <w:szCs w:val="21"/>
              </w:rPr>
              <w:t>指标项</w:t>
            </w:r>
          </w:p>
        </w:tc>
        <w:tc>
          <w:tcPr>
            <w:tcW w:w="3445" w:type="pct"/>
            <w:shd w:val="clear" w:color="auto" w:fill="auto"/>
          </w:tcPr>
          <w:p w14:paraId="1E4AD5ED" w14:textId="77777777" w:rsidR="00D904DA" w:rsidRPr="00D904DA" w:rsidRDefault="00D904DA" w:rsidP="00D904DA">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D904DA">
              <w:rPr>
                <w:rFonts w:ascii="宋体" w:eastAsia="宋体" w:hAnsi="宋体" w:cs="Times New Roman" w:hint="eastAsia"/>
                <w:bCs/>
                <w:color w:val="000000"/>
                <w:kern w:val="3"/>
                <w:szCs w:val="21"/>
              </w:rPr>
              <w:t>技术指标要求</w:t>
            </w:r>
          </w:p>
        </w:tc>
      </w:tr>
      <w:tr w:rsidR="00D904DA" w:rsidRPr="00D904DA" w14:paraId="49EB0C2E" w14:textId="77777777" w:rsidTr="00F26CA9">
        <w:trPr>
          <w:trHeight w:val="816"/>
        </w:trPr>
        <w:tc>
          <w:tcPr>
            <w:tcW w:w="649" w:type="pct"/>
            <w:vMerge w:val="restart"/>
            <w:shd w:val="clear" w:color="auto" w:fill="auto"/>
            <w:noWrap/>
          </w:tcPr>
          <w:p w14:paraId="17D005B2" w14:textId="77777777" w:rsidR="00D904DA" w:rsidRPr="00D904DA" w:rsidRDefault="00D904DA" w:rsidP="00D904DA">
            <w:pPr>
              <w:suppressAutoHyphens/>
              <w:overflowPunct w:val="0"/>
              <w:autoSpaceDE w:val="0"/>
              <w:autoSpaceDN w:val="0"/>
              <w:spacing w:before="62" w:line="276" w:lineRule="auto"/>
              <w:jc w:val="center"/>
              <w:textAlignment w:val="baseline"/>
              <w:rPr>
                <w:rFonts w:ascii="微软雅黑" w:eastAsia="PMingLiU" w:hAnsi="微软雅黑" w:cs="微软雅黑"/>
                <w:bCs/>
                <w:color w:val="000000"/>
                <w:kern w:val="0"/>
                <w:sz w:val="18"/>
                <w:szCs w:val="18"/>
                <w:u w:color="000000"/>
                <w:lang w:val="zh-TW" w:eastAsia="zh-TW"/>
              </w:rPr>
            </w:pPr>
            <w:r w:rsidRPr="00D904DA">
              <w:rPr>
                <w:rFonts w:ascii="宋体" w:eastAsia="宋体" w:hAnsi="宋体" w:cs="宋体" w:hint="eastAsia"/>
                <w:bCs/>
                <w:kern w:val="0"/>
                <w:sz w:val="22"/>
              </w:rPr>
              <w:t>设备部署</w:t>
            </w:r>
          </w:p>
        </w:tc>
        <w:tc>
          <w:tcPr>
            <w:tcW w:w="905" w:type="pct"/>
            <w:shd w:val="clear" w:color="auto" w:fill="auto"/>
          </w:tcPr>
          <w:p w14:paraId="227745AC"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支持单臂模式部署</w:t>
            </w:r>
          </w:p>
        </w:tc>
        <w:tc>
          <w:tcPr>
            <w:tcW w:w="3445" w:type="pct"/>
            <w:shd w:val="clear" w:color="auto" w:fill="auto"/>
          </w:tcPr>
          <w:p w14:paraId="54B8A050"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控制中心和安全代理均支持单臂模式</w:t>
            </w:r>
          </w:p>
        </w:tc>
      </w:tr>
      <w:tr w:rsidR="00D904DA" w:rsidRPr="00D904DA" w14:paraId="554DBF15" w14:textId="77777777" w:rsidTr="00F26CA9">
        <w:trPr>
          <w:trHeight w:val="339"/>
        </w:trPr>
        <w:tc>
          <w:tcPr>
            <w:tcW w:w="649" w:type="pct"/>
            <w:vMerge/>
            <w:shd w:val="clear" w:color="auto" w:fill="auto"/>
            <w:noWrap/>
          </w:tcPr>
          <w:p w14:paraId="593F28DC"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宋体"/>
                <w:bCs/>
                <w:kern w:val="0"/>
                <w:sz w:val="22"/>
              </w:rPr>
            </w:pPr>
          </w:p>
        </w:tc>
        <w:tc>
          <w:tcPr>
            <w:tcW w:w="905" w:type="pct"/>
            <w:shd w:val="clear" w:color="auto" w:fill="auto"/>
          </w:tcPr>
          <w:p w14:paraId="670F6C31"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支持路由模式部署</w:t>
            </w:r>
          </w:p>
        </w:tc>
        <w:tc>
          <w:tcPr>
            <w:tcW w:w="3445" w:type="pct"/>
            <w:shd w:val="clear" w:color="auto" w:fill="auto"/>
          </w:tcPr>
          <w:p w14:paraId="55B67FB2"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控制中心和安全代理均支持路由模式</w:t>
            </w:r>
          </w:p>
        </w:tc>
      </w:tr>
      <w:tr w:rsidR="00D904DA" w:rsidRPr="00D904DA" w14:paraId="0180E24A" w14:textId="77777777" w:rsidTr="00F26CA9">
        <w:trPr>
          <w:trHeight w:val="487"/>
        </w:trPr>
        <w:tc>
          <w:tcPr>
            <w:tcW w:w="649" w:type="pct"/>
            <w:vMerge/>
            <w:shd w:val="clear" w:color="auto" w:fill="auto"/>
            <w:noWrap/>
          </w:tcPr>
          <w:p w14:paraId="22A8664B"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宋体"/>
                <w:bCs/>
                <w:kern w:val="0"/>
                <w:sz w:val="22"/>
              </w:rPr>
            </w:pPr>
          </w:p>
        </w:tc>
        <w:tc>
          <w:tcPr>
            <w:tcW w:w="905" w:type="pct"/>
            <w:shd w:val="clear" w:color="auto" w:fill="auto"/>
          </w:tcPr>
          <w:p w14:paraId="316900AC"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支持集群模式</w:t>
            </w:r>
          </w:p>
        </w:tc>
        <w:tc>
          <w:tcPr>
            <w:tcW w:w="3445" w:type="pct"/>
            <w:shd w:val="clear" w:color="auto" w:fill="auto"/>
          </w:tcPr>
          <w:p w14:paraId="244B8D85"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控制中心和安全代理网关支持集群部署</w:t>
            </w:r>
          </w:p>
        </w:tc>
      </w:tr>
      <w:tr w:rsidR="00D904DA" w:rsidRPr="00D904DA" w14:paraId="11FA889E" w14:textId="77777777" w:rsidTr="00F26CA9">
        <w:trPr>
          <w:trHeight w:val="487"/>
        </w:trPr>
        <w:tc>
          <w:tcPr>
            <w:tcW w:w="649" w:type="pct"/>
            <w:vMerge/>
            <w:shd w:val="clear" w:color="auto" w:fill="auto"/>
            <w:noWrap/>
          </w:tcPr>
          <w:p w14:paraId="4875E27C"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宋体"/>
                <w:bCs/>
                <w:kern w:val="0"/>
                <w:sz w:val="22"/>
              </w:rPr>
            </w:pPr>
          </w:p>
        </w:tc>
        <w:tc>
          <w:tcPr>
            <w:tcW w:w="905" w:type="pct"/>
            <w:shd w:val="clear" w:color="auto" w:fill="auto"/>
          </w:tcPr>
          <w:p w14:paraId="6D7E9253"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支持分离部署模式</w:t>
            </w:r>
          </w:p>
        </w:tc>
        <w:tc>
          <w:tcPr>
            <w:tcW w:w="3445" w:type="pct"/>
            <w:shd w:val="clear" w:color="auto" w:fill="auto"/>
          </w:tcPr>
          <w:p w14:paraId="2BC0794F"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控制中心和安全代理网关分离部署</w:t>
            </w:r>
          </w:p>
        </w:tc>
      </w:tr>
      <w:tr w:rsidR="00D904DA" w:rsidRPr="00D904DA" w14:paraId="0E4B3E15" w14:textId="77777777" w:rsidTr="00F26CA9">
        <w:trPr>
          <w:trHeight w:val="487"/>
        </w:trPr>
        <w:tc>
          <w:tcPr>
            <w:tcW w:w="649" w:type="pct"/>
            <w:vMerge/>
            <w:shd w:val="clear" w:color="auto" w:fill="auto"/>
            <w:noWrap/>
          </w:tcPr>
          <w:p w14:paraId="5357E2B9"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宋体"/>
                <w:bCs/>
                <w:kern w:val="0"/>
                <w:sz w:val="22"/>
              </w:rPr>
            </w:pPr>
          </w:p>
        </w:tc>
        <w:tc>
          <w:tcPr>
            <w:tcW w:w="905" w:type="pct"/>
            <w:shd w:val="clear" w:color="auto" w:fill="auto"/>
          </w:tcPr>
          <w:p w14:paraId="6DA1BE6D"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支持一对</w:t>
            </w:r>
            <w:proofErr w:type="gramStart"/>
            <w:r w:rsidRPr="00D904DA">
              <w:rPr>
                <w:rFonts w:ascii="宋体" w:eastAsia="宋体" w:hAnsi="宋体" w:cs="宋体" w:hint="eastAsia"/>
                <w:bCs/>
                <w:kern w:val="0"/>
                <w:sz w:val="22"/>
              </w:rPr>
              <w:t>多部署</w:t>
            </w:r>
            <w:proofErr w:type="gramEnd"/>
            <w:r w:rsidRPr="00D904DA">
              <w:rPr>
                <w:rFonts w:ascii="宋体" w:eastAsia="宋体" w:hAnsi="宋体" w:cs="宋体" w:hint="eastAsia"/>
                <w:bCs/>
                <w:kern w:val="0"/>
                <w:sz w:val="22"/>
              </w:rPr>
              <w:t>模式</w:t>
            </w:r>
          </w:p>
        </w:tc>
        <w:tc>
          <w:tcPr>
            <w:tcW w:w="3445" w:type="pct"/>
            <w:shd w:val="clear" w:color="auto" w:fill="auto"/>
          </w:tcPr>
          <w:p w14:paraId="71135906"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支持以一套统一控制器集群对接多套网关集群</w:t>
            </w:r>
          </w:p>
        </w:tc>
      </w:tr>
      <w:tr w:rsidR="00D904DA" w:rsidRPr="00D904DA" w14:paraId="4FD490EF" w14:textId="77777777" w:rsidTr="00F26CA9">
        <w:trPr>
          <w:trHeight w:val="240"/>
        </w:trPr>
        <w:tc>
          <w:tcPr>
            <w:tcW w:w="649" w:type="pct"/>
            <w:vMerge w:val="restart"/>
          </w:tcPr>
          <w:p w14:paraId="77996BB1"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r w:rsidRPr="00D904DA">
              <w:rPr>
                <w:rFonts w:ascii="宋体" w:eastAsia="宋体" w:hAnsi="宋体" w:cs="宋体" w:hint="eastAsia"/>
                <w:bCs/>
                <w:kern w:val="0"/>
                <w:sz w:val="22"/>
              </w:rPr>
              <w:t>资源发布能力</w:t>
            </w:r>
          </w:p>
        </w:tc>
        <w:tc>
          <w:tcPr>
            <w:tcW w:w="905" w:type="pct"/>
          </w:tcPr>
          <w:p w14:paraId="53C54AC1"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支持免插件</w:t>
            </w:r>
            <w:r w:rsidRPr="00D904DA">
              <w:rPr>
                <w:rFonts w:ascii="宋体" w:eastAsia="宋体" w:hAnsi="宋体" w:cs="宋体"/>
                <w:bCs/>
                <w:kern w:val="0"/>
                <w:sz w:val="22"/>
              </w:rPr>
              <w:t>B/S-WEB</w:t>
            </w:r>
            <w:r w:rsidRPr="00D904DA">
              <w:rPr>
                <w:rFonts w:ascii="宋体" w:eastAsia="宋体" w:hAnsi="宋体" w:cs="宋体" w:hint="eastAsia"/>
                <w:bCs/>
                <w:kern w:val="0"/>
                <w:sz w:val="22"/>
              </w:rPr>
              <w:t>资源纯浏览器访问</w:t>
            </w:r>
          </w:p>
        </w:tc>
        <w:tc>
          <w:tcPr>
            <w:tcW w:w="3445" w:type="pct"/>
            <w:shd w:val="clear" w:color="auto" w:fill="auto"/>
          </w:tcPr>
          <w:p w14:paraId="52D1A5DA"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支持跨平台免插件访问，支持多资源（http/https/</w:t>
            </w:r>
            <w:proofErr w:type="spellStart"/>
            <w:r w:rsidRPr="00D904DA">
              <w:rPr>
                <w:rFonts w:ascii="宋体" w:eastAsia="宋体" w:hAnsi="宋体" w:cs="宋体" w:hint="eastAsia"/>
                <w:bCs/>
                <w:kern w:val="0"/>
                <w:sz w:val="22"/>
              </w:rPr>
              <w:t>websocket</w:t>
            </w:r>
            <w:proofErr w:type="spellEnd"/>
            <w:r w:rsidRPr="00D904DA">
              <w:rPr>
                <w:rFonts w:ascii="宋体" w:eastAsia="宋体" w:hAnsi="宋体" w:cs="宋体" w:hint="eastAsia"/>
                <w:bCs/>
                <w:kern w:val="0"/>
                <w:sz w:val="22"/>
              </w:rPr>
              <w:t>等）免客户端接入，便于用户无感接入，提升员工使用体验</w:t>
            </w:r>
          </w:p>
        </w:tc>
      </w:tr>
      <w:tr w:rsidR="00D904DA" w:rsidRPr="00D904DA" w14:paraId="31745084" w14:textId="77777777" w:rsidTr="00F26CA9">
        <w:trPr>
          <w:trHeight w:val="240"/>
        </w:trPr>
        <w:tc>
          <w:tcPr>
            <w:tcW w:w="649" w:type="pct"/>
            <w:vMerge/>
            <w:shd w:val="clear" w:color="auto" w:fill="auto"/>
            <w:noWrap/>
          </w:tcPr>
          <w:p w14:paraId="28C8FA84"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lang w:eastAsia="zh-TW"/>
              </w:rPr>
            </w:pPr>
          </w:p>
        </w:tc>
        <w:tc>
          <w:tcPr>
            <w:tcW w:w="905" w:type="pct"/>
            <w:shd w:val="clear" w:color="auto" w:fill="auto"/>
          </w:tcPr>
          <w:p w14:paraId="413F5DB0"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支持</w:t>
            </w:r>
            <w:r w:rsidRPr="00D904DA">
              <w:rPr>
                <w:rFonts w:ascii="宋体" w:eastAsia="宋体" w:hAnsi="宋体" w:cs="宋体"/>
                <w:bCs/>
                <w:kern w:val="0"/>
                <w:sz w:val="22"/>
              </w:rPr>
              <w:t>CS</w:t>
            </w:r>
            <w:r w:rsidRPr="00D904DA">
              <w:rPr>
                <w:rFonts w:ascii="宋体" w:eastAsia="宋体" w:hAnsi="宋体" w:cs="宋体" w:hint="eastAsia"/>
                <w:bCs/>
                <w:kern w:val="0"/>
                <w:sz w:val="22"/>
              </w:rPr>
              <w:t>隧道</w:t>
            </w:r>
            <w:r w:rsidRPr="00D904DA">
              <w:rPr>
                <w:rFonts w:ascii="宋体" w:eastAsia="宋体" w:hAnsi="宋体" w:cs="宋体"/>
                <w:bCs/>
                <w:kern w:val="0"/>
                <w:sz w:val="22"/>
              </w:rPr>
              <w:t>TCP</w:t>
            </w:r>
            <w:r w:rsidRPr="00D904DA">
              <w:rPr>
                <w:rFonts w:ascii="宋体" w:eastAsia="宋体" w:hAnsi="宋体" w:cs="宋体" w:hint="eastAsia"/>
                <w:bCs/>
                <w:kern w:val="0"/>
                <w:sz w:val="22"/>
              </w:rPr>
              <w:t>协议资源接入</w:t>
            </w:r>
          </w:p>
        </w:tc>
        <w:tc>
          <w:tcPr>
            <w:tcW w:w="3445" w:type="pct"/>
            <w:shd w:val="clear" w:color="auto" w:fill="auto"/>
          </w:tcPr>
          <w:p w14:paraId="36FA0A92"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支持发布TCP协议资源（包括FTP、TELNET、RDP、SMTP/POP3邮箱及其他常规CS应用）</w:t>
            </w:r>
          </w:p>
        </w:tc>
      </w:tr>
      <w:tr w:rsidR="00D904DA" w:rsidRPr="00D904DA" w14:paraId="30A7D982" w14:textId="77777777" w:rsidTr="00F26CA9">
        <w:trPr>
          <w:trHeight w:val="391"/>
        </w:trPr>
        <w:tc>
          <w:tcPr>
            <w:tcW w:w="649" w:type="pct"/>
            <w:vMerge/>
          </w:tcPr>
          <w:p w14:paraId="5641AABF"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shd w:val="clear" w:color="auto" w:fill="auto"/>
          </w:tcPr>
          <w:p w14:paraId="30405693"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支持多地址资源发布</w:t>
            </w:r>
          </w:p>
        </w:tc>
        <w:tc>
          <w:tcPr>
            <w:tcW w:w="3445" w:type="pct"/>
            <w:shd w:val="clear" w:color="auto" w:fill="auto"/>
          </w:tcPr>
          <w:p w14:paraId="2F46228A"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支持同一个资源发布多个IP或网段，简化资源发布配置</w:t>
            </w:r>
          </w:p>
        </w:tc>
      </w:tr>
      <w:tr w:rsidR="00D904DA" w:rsidRPr="00D904DA" w14:paraId="0BEFE94A" w14:textId="77777777" w:rsidTr="00F26CA9">
        <w:trPr>
          <w:trHeight w:val="240"/>
        </w:trPr>
        <w:tc>
          <w:tcPr>
            <w:tcW w:w="649" w:type="pct"/>
            <w:vMerge/>
          </w:tcPr>
          <w:p w14:paraId="32500DBE" w14:textId="77777777" w:rsidR="00D904DA" w:rsidRPr="00D904DA" w:rsidRDefault="00D904DA" w:rsidP="00D904DA">
            <w:pPr>
              <w:suppressAutoHyphens/>
              <w:overflowPunct w:val="0"/>
              <w:autoSpaceDE w:val="0"/>
              <w:autoSpaceDN w:val="0"/>
              <w:jc w:val="center"/>
              <w:textAlignment w:val="baseline"/>
              <w:rPr>
                <w:rFonts w:ascii="宋体" w:eastAsia="宋体" w:hAnsi="宋体" w:cs="Times New Roman"/>
                <w:bCs/>
                <w:color w:val="000000"/>
                <w:kern w:val="3"/>
                <w:szCs w:val="21"/>
              </w:rPr>
            </w:pPr>
          </w:p>
        </w:tc>
        <w:tc>
          <w:tcPr>
            <w:tcW w:w="905" w:type="pct"/>
            <w:vMerge w:val="restart"/>
            <w:shd w:val="clear" w:color="auto" w:fill="auto"/>
          </w:tcPr>
          <w:p w14:paraId="442C10BC"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支持细粒度的资源发布</w:t>
            </w:r>
          </w:p>
        </w:tc>
        <w:tc>
          <w:tcPr>
            <w:tcW w:w="3445" w:type="pct"/>
            <w:shd w:val="clear" w:color="auto" w:fill="auto"/>
          </w:tcPr>
          <w:p w14:paraId="698AC68C"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支持WEB资源配置URL黑白名单，支持通配符配置，有效抵御恶意软件和有针对性的攻击</w:t>
            </w:r>
          </w:p>
        </w:tc>
      </w:tr>
      <w:tr w:rsidR="00D904DA" w:rsidRPr="00D904DA" w14:paraId="23D98ADF" w14:textId="77777777" w:rsidTr="00F26CA9">
        <w:trPr>
          <w:trHeight w:val="331"/>
        </w:trPr>
        <w:tc>
          <w:tcPr>
            <w:tcW w:w="649" w:type="pct"/>
            <w:vMerge/>
          </w:tcPr>
          <w:p w14:paraId="0DD57C1A" w14:textId="77777777" w:rsidR="00D904DA" w:rsidRPr="00D904DA" w:rsidRDefault="00D904DA" w:rsidP="00D904DA">
            <w:pPr>
              <w:suppressAutoHyphens/>
              <w:overflowPunct w:val="0"/>
              <w:autoSpaceDE w:val="0"/>
              <w:autoSpaceDN w:val="0"/>
              <w:jc w:val="center"/>
              <w:textAlignment w:val="baseline"/>
              <w:rPr>
                <w:rFonts w:ascii="宋体" w:eastAsia="宋体" w:hAnsi="宋体" w:cs="Times New Roman"/>
                <w:bCs/>
                <w:color w:val="000000"/>
                <w:kern w:val="3"/>
                <w:szCs w:val="21"/>
              </w:rPr>
            </w:pPr>
          </w:p>
        </w:tc>
        <w:tc>
          <w:tcPr>
            <w:tcW w:w="905" w:type="pct"/>
            <w:vMerge/>
            <w:shd w:val="clear" w:color="auto" w:fill="auto"/>
          </w:tcPr>
          <w:p w14:paraId="5206981C"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p>
        </w:tc>
        <w:tc>
          <w:tcPr>
            <w:tcW w:w="3445" w:type="pct"/>
            <w:shd w:val="clear" w:color="auto" w:fill="auto"/>
          </w:tcPr>
          <w:p w14:paraId="62063985"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支持IP和</w:t>
            </w:r>
            <w:proofErr w:type="gramStart"/>
            <w:r w:rsidRPr="00D904DA">
              <w:rPr>
                <w:rFonts w:ascii="宋体" w:eastAsia="宋体" w:hAnsi="宋体" w:cs="宋体" w:hint="eastAsia"/>
                <w:bCs/>
                <w:kern w:val="0"/>
                <w:sz w:val="22"/>
              </w:rPr>
              <w:t>端口级</w:t>
            </w:r>
            <w:proofErr w:type="gramEnd"/>
            <w:r w:rsidRPr="00D904DA">
              <w:rPr>
                <w:rFonts w:ascii="宋体" w:eastAsia="宋体" w:hAnsi="宋体" w:cs="宋体" w:hint="eastAsia"/>
                <w:bCs/>
                <w:kern w:val="0"/>
                <w:sz w:val="22"/>
              </w:rPr>
              <w:t>的CS资源配置</w:t>
            </w:r>
          </w:p>
        </w:tc>
      </w:tr>
      <w:tr w:rsidR="00D904DA" w:rsidRPr="00D904DA" w14:paraId="3FE806EA" w14:textId="77777777" w:rsidTr="00F26CA9">
        <w:trPr>
          <w:trHeight w:val="240"/>
        </w:trPr>
        <w:tc>
          <w:tcPr>
            <w:tcW w:w="649" w:type="pct"/>
            <w:vMerge/>
            <w:noWrap/>
          </w:tcPr>
          <w:p w14:paraId="6BB14189" w14:textId="77777777" w:rsidR="00D904DA" w:rsidRPr="00D904DA" w:rsidRDefault="00D904DA" w:rsidP="00D904DA">
            <w:pPr>
              <w:suppressAutoHyphens/>
              <w:overflowPunct w:val="0"/>
              <w:autoSpaceDE w:val="0"/>
              <w:autoSpaceDN w:val="0"/>
              <w:jc w:val="center"/>
              <w:textAlignment w:val="baseline"/>
              <w:rPr>
                <w:rFonts w:ascii="宋体" w:eastAsia="宋体" w:hAnsi="宋体" w:cs="Times New Roman"/>
                <w:bCs/>
                <w:color w:val="000000"/>
                <w:kern w:val="3"/>
                <w:szCs w:val="21"/>
              </w:rPr>
            </w:pPr>
          </w:p>
        </w:tc>
        <w:tc>
          <w:tcPr>
            <w:tcW w:w="905" w:type="pct"/>
            <w:shd w:val="clear" w:color="auto" w:fill="auto"/>
          </w:tcPr>
          <w:p w14:paraId="0A2C0B46"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▲支持以通配符方式发布单位内部WEB和CS业务（企业自有域名）</w:t>
            </w:r>
          </w:p>
        </w:tc>
        <w:tc>
          <w:tcPr>
            <w:tcW w:w="3445" w:type="pct"/>
            <w:shd w:val="clear" w:color="auto" w:fill="auto"/>
          </w:tcPr>
          <w:p w14:paraId="56B9427D"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支持简易发布业务，支持以通配符方式发布单位内部WEB系统，避免配置多次资源（如发布一条*.sun.com资源即可访问oa.sun.com和crm.sun.com及其他域名资源)，减少配置难度</w:t>
            </w:r>
          </w:p>
          <w:p w14:paraId="1C3888E2"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（要求提供配置截图证明）</w:t>
            </w:r>
          </w:p>
        </w:tc>
      </w:tr>
      <w:tr w:rsidR="00D904DA" w:rsidRPr="00D904DA" w14:paraId="1A775C36" w14:textId="77777777" w:rsidTr="00F26CA9">
        <w:trPr>
          <w:trHeight w:val="240"/>
        </w:trPr>
        <w:tc>
          <w:tcPr>
            <w:tcW w:w="649" w:type="pct"/>
            <w:vMerge/>
          </w:tcPr>
          <w:p w14:paraId="435E1D6B" w14:textId="77777777" w:rsidR="00D904DA" w:rsidRPr="00D904DA" w:rsidRDefault="00D904DA" w:rsidP="00D904DA">
            <w:pPr>
              <w:suppressAutoHyphens/>
              <w:overflowPunct w:val="0"/>
              <w:autoSpaceDE w:val="0"/>
              <w:autoSpaceDN w:val="0"/>
              <w:jc w:val="center"/>
              <w:textAlignment w:val="baseline"/>
              <w:rPr>
                <w:rFonts w:ascii="宋体" w:eastAsia="宋体" w:hAnsi="宋体" w:cs="宋体"/>
                <w:bCs/>
                <w:kern w:val="0"/>
                <w:sz w:val="22"/>
              </w:rPr>
            </w:pPr>
          </w:p>
        </w:tc>
        <w:tc>
          <w:tcPr>
            <w:tcW w:w="905" w:type="pct"/>
          </w:tcPr>
          <w:p w14:paraId="0C9B669E"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WEB资源支持依赖站点</w:t>
            </w:r>
          </w:p>
        </w:tc>
        <w:tc>
          <w:tcPr>
            <w:tcW w:w="3445" w:type="pct"/>
            <w:shd w:val="clear" w:color="auto" w:fill="auto"/>
          </w:tcPr>
          <w:p w14:paraId="40BC7F95"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支持多站点管理，将WEB主站点的多个依赖站点资源，全部配置在一条资源中，简化授权和管理</w:t>
            </w:r>
          </w:p>
        </w:tc>
      </w:tr>
      <w:tr w:rsidR="00D904DA" w:rsidRPr="00D904DA" w14:paraId="5809A874" w14:textId="77777777" w:rsidTr="00F26CA9">
        <w:trPr>
          <w:trHeight w:val="240"/>
        </w:trPr>
        <w:tc>
          <w:tcPr>
            <w:tcW w:w="649" w:type="pct"/>
            <w:vMerge/>
            <w:noWrap/>
          </w:tcPr>
          <w:p w14:paraId="7019385D" w14:textId="77777777" w:rsidR="00D904DA" w:rsidRPr="00D904DA" w:rsidRDefault="00D904DA" w:rsidP="00D904DA">
            <w:pPr>
              <w:suppressAutoHyphens/>
              <w:overflowPunct w:val="0"/>
              <w:autoSpaceDE w:val="0"/>
              <w:autoSpaceDN w:val="0"/>
              <w:jc w:val="center"/>
              <w:textAlignment w:val="baseline"/>
              <w:rPr>
                <w:rFonts w:ascii="宋体" w:eastAsia="宋体" w:hAnsi="宋体" w:cs="Times New Roman"/>
                <w:bCs/>
                <w:color w:val="000000"/>
                <w:kern w:val="3"/>
                <w:szCs w:val="21"/>
              </w:rPr>
            </w:pPr>
          </w:p>
        </w:tc>
        <w:tc>
          <w:tcPr>
            <w:tcW w:w="905" w:type="pct"/>
          </w:tcPr>
          <w:p w14:paraId="12944332"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▲私有DNS解析</w:t>
            </w:r>
          </w:p>
        </w:tc>
        <w:tc>
          <w:tcPr>
            <w:tcW w:w="3445" w:type="pct"/>
            <w:shd w:val="clear" w:color="auto" w:fill="auto"/>
          </w:tcPr>
          <w:p w14:paraId="5CE28EEF"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支持以私有DNS发布企业资源，无需额外购买DNS服务即可使用域名访问内网资源，支持区分网络区域进行私有解析（内/外网），确保用户使用无感知</w:t>
            </w:r>
          </w:p>
          <w:p w14:paraId="7A924262"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lastRenderedPageBreak/>
              <w:t>（要求提供配置截图证明）</w:t>
            </w:r>
          </w:p>
        </w:tc>
      </w:tr>
      <w:tr w:rsidR="00D904DA" w:rsidRPr="00D904DA" w14:paraId="1E7593C5" w14:textId="77777777" w:rsidTr="00F26CA9">
        <w:trPr>
          <w:trHeight w:val="1046"/>
        </w:trPr>
        <w:tc>
          <w:tcPr>
            <w:tcW w:w="649" w:type="pct"/>
            <w:vMerge w:val="restart"/>
          </w:tcPr>
          <w:p w14:paraId="059057EA"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lastRenderedPageBreak/>
              <w:t>终端接入能力</w:t>
            </w:r>
          </w:p>
        </w:tc>
        <w:tc>
          <w:tcPr>
            <w:tcW w:w="905" w:type="pct"/>
          </w:tcPr>
          <w:p w14:paraId="0D896375"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支持全终端浏览器接入并访问</w:t>
            </w:r>
            <w:r w:rsidRPr="00D904DA">
              <w:rPr>
                <w:rFonts w:ascii="宋体" w:eastAsia="宋体" w:hAnsi="宋体" w:cs="宋体"/>
                <w:bCs/>
                <w:kern w:val="0"/>
                <w:sz w:val="22"/>
              </w:rPr>
              <w:t>WEB</w:t>
            </w:r>
            <w:r w:rsidRPr="00D904DA">
              <w:rPr>
                <w:rFonts w:ascii="宋体" w:eastAsia="宋体" w:hAnsi="宋体" w:cs="宋体" w:hint="eastAsia"/>
                <w:bCs/>
                <w:kern w:val="0"/>
                <w:sz w:val="22"/>
              </w:rPr>
              <w:t>资源</w:t>
            </w:r>
          </w:p>
        </w:tc>
        <w:tc>
          <w:tcPr>
            <w:tcW w:w="3445" w:type="pct"/>
            <w:shd w:val="clear" w:color="auto" w:fill="auto"/>
          </w:tcPr>
          <w:p w14:paraId="6AB942DD"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支持IE8及以上版本浏览器访问WEB资源</w:t>
            </w:r>
            <w:r w:rsidRPr="00D904DA">
              <w:rPr>
                <w:rFonts w:ascii="宋体" w:eastAsia="宋体" w:hAnsi="宋体" w:cs="宋体" w:hint="eastAsia"/>
                <w:bCs/>
                <w:kern w:val="0"/>
                <w:sz w:val="22"/>
              </w:rPr>
              <w:br/>
              <w:t>2、支持Chrome 69及以上版本访问WEB资源</w:t>
            </w:r>
            <w:r w:rsidRPr="00D904DA">
              <w:rPr>
                <w:rFonts w:ascii="宋体" w:eastAsia="宋体" w:hAnsi="宋体" w:cs="宋体" w:hint="eastAsia"/>
                <w:bCs/>
                <w:kern w:val="0"/>
                <w:sz w:val="22"/>
              </w:rPr>
              <w:br/>
              <w:t>3、支持Edge、Firefox、Opera、Safari等其他主流浏览器访问WEB资源</w:t>
            </w:r>
            <w:r w:rsidRPr="00D904DA">
              <w:rPr>
                <w:rFonts w:ascii="宋体" w:eastAsia="宋体" w:hAnsi="宋体" w:cs="宋体" w:hint="eastAsia"/>
                <w:bCs/>
                <w:kern w:val="0"/>
                <w:sz w:val="22"/>
              </w:rPr>
              <w:br/>
              <w:t>4、支持</w:t>
            </w:r>
            <w:proofErr w:type="gramStart"/>
            <w:r w:rsidRPr="00D904DA">
              <w:rPr>
                <w:rFonts w:ascii="宋体" w:eastAsia="宋体" w:hAnsi="宋体" w:cs="宋体" w:hint="eastAsia"/>
                <w:bCs/>
                <w:kern w:val="0"/>
                <w:sz w:val="22"/>
              </w:rPr>
              <w:t>微信内置</w:t>
            </w:r>
            <w:proofErr w:type="gramEnd"/>
            <w:r w:rsidRPr="00D904DA">
              <w:rPr>
                <w:rFonts w:ascii="宋体" w:eastAsia="宋体" w:hAnsi="宋体" w:cs="宋体" w:hint="eastAsia"/>
                <w:bCs/>
                <w:kern w:val="0"/>
                <w:sz w:val="22"/>
              </w:rPr>
              <w:t>浏览器、钉钉内置浏览器访问WEB资源</w:t>
            </w:r>
            <w:r w:rsidRPr="00D904DA">
              <w:rPr>
                <w:rFonts w:ascii="宋体" w:eastAsia="宋体" w:hAnsi="宋体" w:cs="宋体" w:hint="eastAsia"/>
                <w:bCs/>
                <w:kern w:val="0"/>
                <w:sz w:val="22"/>
              </w:rPr>
              <w:br/>
              <w:t>5、支持ANDROID、IOS各大手机厂商的自带浏览器访问WEB资源</w:t>
            </w:r>
            <w:r w:rsidRPr="00D904DA">
              <w:rPr>
                <w:rFonts w:ascii="宋体" w:eastAsia="宋体" w:hAnsi="宋体" w:cs="宋体" w:hint="eastAsia"/>
                <w:bCs/>
                <w:kern w:val="0"/>
                <w:sz w:val="22"/>
              </w:rPr>
              <w:br/>
              <w:t>6、支持国产操作系统浏览器接入并访问WEB资源</w:t>
            </w:r>
          </w:p>
          <w:p w14:paraId="6046FD70"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（要求提供实际效果演示截图证明）</w:t>
            </w:r>
          </w:p>
        </w:tc>
      </w:tr>
      <w:tr w:rsidR="00D904DA" w:rsidRPr="00D904DA" w14:paraId="1B5804B3" w14:textId="77777777" w:rsidTr="00F26CA9">
        <w:trPr>
          <w:trHeight w:val="732"/>
        </w:trPr>
        <w:tc>
          <w:tcPr>
            <w:tcW w:w="649" w:type="pct"/>
            <w:vMerge/>
          </w:tcPr>
          <w:p w14:paraId="1FB2BD7E" w14:textId="77777777" w:rsidR="00D904DA" w:rsidRPr="00D904DA" w:rsidRDefault="00D904DA" w:rsidP="00D904DA">
            <w:pPr>
              <w:suppressAutoHyphens/>
              <w:overflowPunct w:val="0"/>
              <w:autoSpaceDE w:val="0"/>
              <w:autoSpaceDN w:val="0"/>
              <w:jc w:val="center"/>
              <w:textAlignment w:val="baseline"/>
              <w:rPr>
                <w:rFonts w:ascii="宋体" w:eastAsia="宋体" w:hAnsi="宋体" w:cs="宋体"/>
                <w:bCs/>
                <w:kern w:val="0"/>
                <w:sz w:val="22"/>
              </w:rPr>
            </w:pPr>
          </w:p>
        </w:tc>
        <w:tc>
          <w:tcPr>
            <w:tcW w:w="905" w:type="pct"/>
          </w:tcPr>
          <w:p w14:paraId="271C44D8"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bCs/>
                <w:kern w:val="0"/>
                <w:sz w:val="22"/>
              </w:rPr>
              <w:t>支持</w:t>
            </w:r>
            <w:r w:rsidRPr="00D904DA">
              <w:rPr>
                <w:rFonts w:ascii="宋体" w:eastAsia="宋体" w:hAnsi="宋体" w:cs="宋体" w:hint="eastAsia"/>
                <w:bCs/>
                <w:kern w:val="0"/>
                <w:sz w:val="22"/>
              </w:rPr>
              <w:t>主流P</w:t>
            </w:r>
            <w:r w:rsidRPr="00D904DA">
              <w:rPr>
                <w:rFonts w:ascii="宋体" w:eastAsia="宋体" w:hAnsi="宋体" w:cs="宋体"/>
                <w:bCs/>
                <w:kern w:val="0"/>
                <w:sz w:val="22"/>
              </w:rPr>
              <w:t>C</w:t>
            </w:r>
            <w:r w:rsidRPr="00D904DA">
              <w:rPr>
                <w:rFonts w:ascii="宋体" w:eastAsia="宋体" w:hAnsi="宋体" w:cs="宋体" w:hint="eastAsia"/>
                <w:bCs/>
                <w:kern w:val="0"/>
                <w:sz w:val="22"/>
              </w:rPr>
              <w:t>终端以隧道模式</w:t>
            </w:r>
            <w:r w:rsidRPr="00D904DA">
              <w:rPr>
                <w:rFonts w:ascii="宋体" w:eastAsia="宋体" w:hAnsi="宋体" w:cs="宋体"/>
                <w:bCs/>
                <w:kern w:val="0"/>
                <w:sz w:val="22"/>
              </w:rPr>
              <w:t>接入访问CS资源</w:t>
            </w:r>
          </w:p>
        </w:tc>
        <w:tc>
          <w:tcPr>
            <w:tcW w:w="3445" w:type="pct"/>
            <w:shd w:val="clear" w:color="auto" w:fill="auto"/>
          </w:tcPr>
          <w:p w14:paraId="0289E38C"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支持主流终端以隧道模式接入访问内网CS资源，包括Windows7（x86、x64）、Windows10（x86、x64、ARM）、MacOS10.12及以上版本</w:t>
            </w:r>
          </w:p>
          <w:p w14:paraId="7EEB1380"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（要求提供实际效果演示截图证明）</w:t>
            </w:r>
          </w:p>
        </w:tc>
      </w:tr>
      <w:tr w:rsidR="00D904DA" w:rsidRPr="00D904DA" w14:paraId="19060689" w14:textId="77777777" w:rsidTr="00F26CA9">
        <w:trPr>
          <w:trHeight w:val="240"/>
        </w:trPr>
        <w:tc>
          <w:tcPr>
            <w:tcW w:w="649" w:type="pct"/>
            <w:vMerge/>
          </w:tcPr>
          <w:p w14:paraId="1AB90080" w14:textId="77777777" w:rsidR="00D904DA" w:rsidRPr="00D904DA" w:rsidRDefault="00D904DA" w:rsidP="00D904DA">
            <w:pPr>
              <w:suppressAutoHyphens/>
              <w:overflowPunct w:val="0"/>
              <w:autoSpaceDE w:val="0"/>
              <w:autoSpaceDN w:val="0"/>
              <w:jc w:val="center"/>
              <w:textAlignment w:val="baseline"/>
              <w:rPr>
                <w:rFonts w:ascii="宋体" w:eastAsia="宋体" w:hAnsi="宋体" w:cs="Times New Roman"/>
                <w:bCs/>
                <w:color w:val="000000"/>
                <w:kern w:val="3"/>
                <w:szCs w:val="21"/>
              </w:rPr>
            </w:pPr>
          </w:p>
        </w:tc>
        <w:tc>
          <w:tcPr>
            <w:tcW w:w="905" w:type="pct"/>
          </w:tcPr>
          <w:p w14:paraId="4654EE30"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▲支持不同平台的终端同时在线</w:t>
            </w:r>
          </w:p>
        </w:tc>
        <w:tc>
          <w:tcPr>
            <w:tcW w:w="3445" w:type="pct"/>
            <w:shd w:val="clear" w:color="auto" w:fill="auto"/>
          </w:tcPr>
          <w:p w14:paraId="4342906A"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支持不同平台的终端同时在线，管理员可设置可同时在线的终端个数，当超过终端个数时，可以注销最早登录的终端</w:t>
            </w:r>
          </w:p>
          <w:p w14:paraId="6BAAF857"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（要求提供配置截图证明）</w:t>
            </w:r>
          </w:p>
        </w:tc>
      </w:tr>
      <w:tr w:rsidR="00D904DA" w:rsidRPr="00D904DA" w14:paraId="529DD9E8" w14:textId="77777777" w:rsidTr="00F26CA9">
        <w:trPr>
          <w:trHeight w:val="699"/>
        </w:trPr>
        <w:tc>
          <w:tcPr>
            <w:tcW w:w="649" w:type="pct"/>
            <w:vMerge/>
            <w:noWrap/>
          </w:tcPr>
          <w:p w14:paraId="17358306"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tcPr>
          <w:p w14:paraId="7AF03B11"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支持用户自助管理在线终端</w:t>
            </w:r>
          </w:p>
        </w:tc>
        <w:tc>
          <w:tcPr>
            <w:tcW w:w="3445" w:type="pct"/>
            <w:shd w:val="clear" w:color="auto" w:fill="auto"/>
          </w:tcPr>
          <w:p w14:paraId="6D16FCB9"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支持终端设备可视管理</w:t>
            </w:r>
          </w:p>
          <w:p w14:paraId="25EA47A9"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1、支持用户自助查看在线终端列表，并注销其他终端，避免账号盗用</w:t>
            </w:r>
          </w:p>
          <w:p w14:paraId="27CBDB03"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2、支持同账号其他终端上下线提示，防止账号盗用</w:t>
            </w:r>
          </w:p>
        </w:tc>
      </w:tr>
      <w:tr w:rsidR="00D904DA" w:rsidRPr="00D904DA" w14:paraId="021A6D02" w14:textId="77777777" w:rsidTr="00F26CA9">
        <w:trPr>
          <w:trHeight w:val="240"/>
        </w:trPr>
        <w:tc>
          <w:tcPr>
            <w:tcW w:w="649" w:type="pct"/>
            <w:vMerge/>
          </w:tcPr>
          <w:p w14:paraId="0CBD6EA1"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tcPr>
          <w:p w14:paraId="5A49C5B1"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▲可信应用：仅允许信任进程访问资源，有效防止木马入侵系统后攻击服务器</w:t>
            </w:r>
          </w:p>
        </w:tc>
        <w:tc>
          <w:tcPr>
            <w:tcW w:w="3445" w:type="pct"/>
            <w:shd w:val="clear" w:color="auto" w:fill="auto"/>
          </w:tcPr>
          <w:p w14:paraId="5B3201C6"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1、支持免配置收集企业员工访问资源所使用的终端上的应用程序</w:t>
            </w:r>
          </w:p>
          <w:p w14:paraId="287AE70B"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2、支持管理员标记、添加可信应用和不可信应用</w:t>
            </w:r>
          </w:p>
          <w:p w14:paraId="0DFE49DF"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3、支持配合安全基线</w:t>
            </w:r>
            <w:proofErr w:type="gramStart"/>
            <w:r w:rsidRPr="00D904DA">
              <w:rPr>
                <w:rFonts w:ascii="宋体" w:eastAsia="宋体" w:hAnsi="宋体" w:cs="宋体" w:hint="eastAsia"/>
                <w:bCs/>
                <w:kern w:val="0"/>
                <w:sz w:val="22"/>
              </w:rPr>
              <w:t>配置仅</w:t>
            </w:r>
            <w:proofErr w:type="gramEnd"/>
            <w:r w:rsidRPr="00D904DA">
              <w:rPr>
                <w:rFonts w:ascii="宋体" w:eastAsia="宋体" w:hAnsi="宋体" w:cs="宋体" w:hint="eastAsia"/>
                <w:bCs/>
                <w:kern w:val="0"/>
                <w:sz w:val="22"/>
              </w:rPr>
              <w:t>可信应用访问资源，或非可信应用访问时进行二次确认，以避免后台木马攻击</w:t>
            </w:r>
          </w:p>
          <w:p w14:paraId="6F649E51"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（要求提供可信应用配置截图证明）</w:t>
            </w:r>
          </w:p>
        </w:tc>
      </w:tr>
      <w:tr w:rsidR="00D904DA" w:rsidRPr="00D904DA" w14:paraId="44BBDBAF" w14:textId="77777777" w:rsidTr="00F26CA9">
        <w:trPr>
          <w:trHeight w:val="240"/>
        </w:trPr>
        <w:tc>
          <w:tcPr>
            <w:tcW w:w="649" w:type="pct"/>
            <w:vMerge w:val="restart"/>
          </w:tcPr>
          <w:p w14:paraId="4AD4A8A3"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身份安全能力与准入</w:t>
            </w:r>
          </w:p>
        </w:tc>
        <w:tc>
          <w:tcPr>
            <w:tcW w:w="905" w:type="pct"/>
          </w:tcPr>
          <w:p w14:paraId="5B5656EC"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支持的认证方式</w:t>
            </w:r>
          </w:p>
        </w:tc>
        <w:tc>
          <w:tcPr>
            <w:tcW w:w="3445" w:type="pct"/>
            <w:shd w:val="clear" w:color="auto" w:fill="auto"/>
          </w:tcPr>
          <w:p w14:paraId="1A51872F"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支持Local DB、LDAP、短信认证、动态令牌、安全令等多种认证方式。</w:t>
            </w:r>
          </w:p>
        </w:tc>
      </w:tr>
      <w:tr w:rsidR="00D904DA" w:rsidRPr="00D904DA" w14:paraId="3FEA0CFB" w14:textId="77777777" w:rsidTr="00F26CA9">
        <w:trPr>
          <w:trHeight w:val="240"/>
        </w:trPr>
        <w:tc>
          <w:tcPr>
            <w:tcW w:w="649" w:type="pct"/>
            <w:vMerge/>
          </w:tcPr>
          <w:p w14:paraId="75E79898"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tcPr>
          <w:p w14:paraId="50D5FF1F"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支持认证服务器对接</w:t>
            </w:r>
          </w:p>
        </w:tc>
        <w:tc>
          <w:tcPr>
            <w:tcW w:w="3445" w:type="pct"/>
            <w:shd w:val="clear" w:color="auto" w:fill="auto"/>
          </w:tcPr>
          <w:p w14:paraId="3CA92480"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支持第三方对接认证，支持以oauth2、CAS、LDAP等对接第三方认证服务器。</w:t>
            </w:r>
          </w:p>
        </w:tc>
      </w:tr>
      <w:tr w:rsidR="00D904DA" w:rsidRPr="00D904DA" w14:paraId="562681BA" w14:textId="77777777" w:rsidTr="00F26CA9">
        <w:trPr>
          <w:trHeight w:val="240"/>
        </w:trPr>
        <w:tc>
          <w:tcPr>
            <w:tcW w:w="649" w:type="pct"/>
            <w:vMerge/>
          </w:tcPr>
          <w:p w14:paraId="1100C1CB"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tcPr>
          <w:p w14:paraId="65173C98"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▲动态准入-支持在登录上线后，持续、动态检测终端环境安全</w:t>
            </w:r>
          </w:p>
        </w:tc>
        <w:tc>
          <w:tcPr>
            <w:tcW w:w="3445" w:type="pct"/>
            <w:shd w:val="clear" w:color="auto" w:fill="auto"/>
          </w:tcPr>
          <w:p w14:paraId="477C87BB"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支持在登录上线后，持续、动态检测终端环境安全，不符合后注销用户或锁定用户，便于及时定位并响应终端威胁</w:t>
            </w:r>
          </w:p>
          <w:p w14:paraId="0F6FFC16"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（要求提供配置和实际效果演示截图证明）</w:t>
            </w:r>
          </w:p>
        </w:tc>
      </w:tr>
      <w:tr w:rsidR="00D904DA" w:rsidRPr="00D904DA" w14:paraId="053C15B3" w14:textId="77777777" w:rsidTr="00F26CA9">
        <w:trPr>
          <w:trHeight w:val="240"/>
        </w:trPr>
        <w:tc>
          <w:tcPr>
            <w:tcW w:w="649" w:type="pct"/>
            <w:vMerge/>
          </w:tcPr>
          <w:p w14:paraId="1E4B9D15"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tcPr>
          <w:p w14:paraId="55D5E04E"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防爆破</w:t>
            </w:r>
          </w:p>
        </w:tc>
        <w:tc>
          <w:tcPr>
            <w:tcW w:w="3445" w:type="pct"/>
            <w:shd w:val="clear" w:color="auto" w:fill="auto"/>
          </w:tcPr>
          <w:p w14:paraId="090AFA97"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支持对账号暴力破解的防护，支持在用户访问时，识别到多次密码输入错误后，开启防爆破机制，进行图像校验或锁定IP或用户</w:t>
            </w:r>
          </w:p>
        </w:tc>
      </w:tr>
      <w:tr w:rsidR="00D904DA" w:rsidRPr="00D904DA" w14:paraId="2A93223B" w14:textId="77777777" w:rsidTr="00F26CA9">
        <w:trPr>
          <w:trHeight w:val="240"/>
        </w:trPr>
        <w:tc>
          <w:tcPr>
            <w:tcW w:w="649" w:type="pct"/>
            <w:vMerge/>
          </w:tcPr>
          <w:p w14:paraId="6D193942"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tcPr>
          <w:p w14:paraId="7BB692E2"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▲防机器人</w:t>
            </w:r>
          </w:p>
        </w:tc>
        <w:tc>
          <w:tcPr>
            <w:tcW w:w="3445" w:type="pct"/>
            <w:shd w:val="clear" w:color="auto" w:fill="auto"/>
          </w:tcPr>
          <w:p w14:paraId="262DD653"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防机器人输入，提供强安全性的点击图像校验码机制</w:t>
            </w:r>
          </w:p>
          <w:p w14:paraId="4783E91F"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（要求提供配置截图证明）</w:t>
            </w:r>
          </w:p>
        </w:tc>
      </w:tr>
      <w:tr w:rsidR="00D904DA" w:rsidRPr="00D904DA" w14:paraId="67C6F069" w14:textId="77777777" w:rsidTr="00F26CA9">
        <w:trPr>
          <w:trHeight w:val="1202"/>
        </w:trPr>
        <w:tc>
          <w:tcPr>
            <w:tcW w:w="649" w:type="pct"/>
            <w:vMerge/>
          </w:tcPr>
          <w:p w14:paraId="6994EE59"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tcPr>
          <w:p w14:paraId="1188C006"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▲手机安全令</w:t>
            </w:r>
          </w:p>
        </w:tc>
        <w:tc>
          <w:tcPr>
            <w:tcW w:w="3445" w:type="pct"/>
            <w:shd w:val="clear" w:color="auto" w:fill="auto"/>
          </w:tcPr>
          <w:p w14:paraId="463B6B0A"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提供独立手机安全令APP（支持android、</w:t>
            </w:r>
            <w:proofErr w:type="spellStart"/>
            <w:r w:rsidRPr="00D904DA">
              <w:rPr>
                <w:rFonts w:ascii="宋体" w:eastAsia="宋体" w:hAnsi="宋体" w:cs="宋体" w:hint="eastAsia"/>
                <w:bCs/>
                <w:kern w:val="0"/>
                <w:sz w:val="22"/>
              </w:rPr>
              <w:t>ios</w:t>
            </w:r>
            <w:proofErr w:type="spellEnd"/>
            <w:r w:rsidRPr="00D904DA">
              <w:rPr>
                <w:rFonts w:ascii="宋体" w:eastAsia="宋体" w:hAnsi="宋体" w:cs="宋体" w:hint="eastAsia"/>
                <w:bCs/>
                <w:kern w:val="0"/>
                <w:sz w:val="22"/>
              </w:rPr>
              <w:t>系统），支持绑定手机终端，提供手势解锁、FACEID或指纹等生物解锁的方式保护手机令牌不被盗用</w:t>
            </w:r>
          </w:p>
          <w:p w14:paraId="708635B2"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（要求提供配置截图证明）</w:t>
            </w:r>
          </w:p>
        </w:tc>
      </w:tr>
      <w:tr w:rsidR="00D904DA" w:rsidRPr="00D904DA" w14:paraId="42D9BDB0" w14:textId="77777777" w:rsidTr="00F26CA9">
        <w:trPr>
          <w:trHeight w:val="384"/>
        </w:trPr>
        <w:tc>
          <w:tcPr>
            <w:tcW w:w="649" w:type="pct"/>
            <w:vMerge/>
          </w:tcPr>
          <w:p w14:paraId="5601EAFF"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tcPr>
          <w:p w14:paraId="22A12655"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proofErr w:type="gramStart"/>
            <w:r w:rsidRPr="00D904DA">
              <w:rPr>
                <w:rFonts w:ascii="宋体" w:eastAsia="宋体" w:hAnsi="宋体" w:cs="宋体" w:hint="eastAsia"/>
                <w:bCs/>
                <w:kern w:val="0"/>
                <w:sz w:val="22"/>
              </w:rPr>
              <w:t>支持扫码认证</w:t>
            </w:r>
            <w:proofErr w:type="gramEnd"/>
          </w:p>
        </w:tc>
        <w:tc>
          <w:tcPr>
            <w:tcW w:w="3445" w:type="pct"/>
            <w:shd w:val="clear" w:color="auto" w:fill="auto"/>
          </w:tcPr>
          <w:p w14:paraId="1B4861B9"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支持手机令牌认证登录，支持在PC端登录时，可以通过令牌</w:t>
            </w:r>
          </w:p>
        </w:tc>
      </w:tr>
      <w:tr w:rsidR="00D904DA" w:rsidRPr="00D904DA" w14:paraId="266DDF18" w14:textId="77777777" w:rsidTr="00F26CA9">
        <w:trPr>
          <w:trHeight w:val="364"/>
        </w:trPr>
        <w:tc>
          <w:tcPr>
            <w:tcW w:w="649" w:type="pct"/>
            <w:vMerge/>
          </w:tcPr>
          <w:p w14:paraId="364EEDB8"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宋体"/>
                <w:bCs/>
                <w:kern w:val="0"/>
                <w:sz w:val="22"/>
              </w:rPr>
            </w:pPr>
          </w:p>
        </w:tc>
        <w:tc>
          <w:tcPr>
            <w:tcW w:w="905" w:type="pct"/>
          </w:tcPr>
          <w:p w14:paraId="0D026B16" w14:textId="77777777" w:rsidR="00D904DA" w:rsidRPr="00D904DA" w:rsidRDefault="00D904DA" w:rsidP="00D904DA">
            <w:pPr>
              <w:suppressAutoHyphens/>
              <w:overflowPunct w:val="0"/>
              <w:autoSpaceDE w:val="0"/>
              <w:autoSpaceDN w:val="0"/>
              <w:jc w:val="center"/>
              <w:textAlignment w:val="baseline"/>
              <w:rPr>
                <w:rFonts w:ascii="宋体" w:eastAsia="宋体" w:hAnsi="宋体" w:cs="宋体"/>
                <w:bCs/>
                <w:kern w:val="0"/>
                <w:sz w:val="22"/>
              </w:rPr>
            </w:pPr>
          </w:p>
        </w:tc>
        <w:tc>
          <w:tcPr>
            <w:tcW w:w="3445" w:type="pct"/>
            <w:shd w:val="clear" w:color="auto" w:fill="auto"/>
          </w:tcPr>
          <w:p w14:paraId="30D2EA28"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proofErr w:type="gramStart"/>
            <w:r w:rsidRPr="00D904DA">
              <w:rPr>
                <w:rFonts w:ascii="宋体" w:eastAsia="宋体" w:hAnsi="宋体" w:cs="宋体" w:hint="eastAsia"/>
                <w:bCs/>
                <w:kern w:val="0"/>
                <w:sz w:val="22"/>
              </w:rPr>
              <w:t>扫码登录</w:t>
            </w:r>
            <w:proofErr w:type="gramEnd"/>
            <w:r w:rsidRPr="00D904DA">
              <w:rPr>
                <w:rFonts w:ascii="宋体" w:eastAsia="宋体" w:hAnsi="宋体" w:cs="宋体" w:hint="eastAsia"/>
                <w:bCs/>
                <w:kern w:val="0"/>
                <w:sz w:val="22"/>
              </w:rPr>
              <w:t>，避免密码泄露且使用便捷</w:t>
            </w:r>
          </w:p>
        </w:tc>
      </w:tr>
      <w:tr w:rsidR="00D904DA" w:rsidRPr="00D904DA" w14:paraId="37D4CF81" w14:textId="77777777" w:rsidTr="00F26CA9">
        <w:trPr>
          <w:trHeight w:val="240"/>
        </w:trPr>
        <w:tc>
          <w:tcPr>
            <w:tcW w:w="649" w:type="pct"/>
            <w:vMerge/>
          </w:tcPr>
          <w:p w14:paraId="60145809"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tcPr>
          <w:p w14:paraId="07823394"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支持多因素认证</w:t>
            </w:r>
          </w:p>
        </w:tc>
        <w:tc>
          <w:tcPr>
            <w:tcW w:w="3445" w:type="pct"/>
            <w:shd w:val="clear" w:color="auto" w:fill="auto"/>
          </w:tcPr>
          <w:p w14:paraId="2901743B"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支持多因素认证，如短信+用户名</w:t>
            </w:r>
            <w:proofErr w:type="gramStart"/>
            <w:r w:rsidRPr="00D904DA">
              <w:rPr>
                <w:rFonts w:ascii="宋体" w:eastAsia="宋体" w:hAnsi="宋体" w:cs="宋体" w:hint="eastAsia"/>
                <w:bCs/>
                <w:kern w:val="0"/>
                <w:sz w:val="22"/>
              </w:rPr>
              <w:t>密码双因素</w:t>
            </w:r>
            <w:proofErr w:type="gramEnd"/>
            <w:r w:rsidRPr="00D904DA">
              <w:rPr>
                <w:rFonts w:ascii="宋体" w:eastAsia="宋体" w:hAnsi="宋体" w:cs="宋体" w:hint="eastAsia"/>
                <w:bCs/>
                <w:kern w:val="0"/>
                <w:sz w:val="22"/>
              </w:rPr>
              <w:t>认证</w:t>
            </w:r>
          </w:p>
        </w:tc>
      </w:tr>
      <w:tr w:rsidR="00D904DA" w:rsidRPr="00D904DA" w14:paraId="3444CF6F" w14:textId="77777777" w:rsidTr="00F26CA9">
        <w:trPr>
          <w:trHeight w:val="1146"/>
        </w:trPr>
        <w:tc>
          <w:tcPr>
            <w:tcW w:w="649" w:type="pct"/>
            <w:vMerge/>
          </w:tcPr>
          <w:p w14:paraId="7A295A0E"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tcPr>
          <w:p w14:paraId="1F70D542"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外部认证服务器登录用户支持设置默认权限</w:t>
            </w:r>
          </w:p>
        </w:tc>
        <w:tc>
          <w:tcPr>
            <w:tcW w:w="3445" w:type="pct"/>
            <w:shd w:val="clear" w:color="auto" w:fill="auto"/>
          </w:tcPr>
          <w:p w14:paraId="46B1F65B"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支持登录外部认证服务器（如oauth2、ad/</w:t>
            </w:r>
            <w:proofErr w:type="spellStart"/>
            <w:r w:rsidRPr="00D904DA">
              <w:rPr>
                <w:rFonts w:ascii="宋体" w:eastAsia="宋体" w:hAnsi="宋体" w:cs="宋体" w:hint="eastAsia"/>
                <w:bCs/>
                <w:kern w:val="0"/>
                <w:sz w:val="22"/>
              </w:rPr>
              <w:t>ldap</w:t>
            </w:r>
            <w:proofErr w:type="spellEnd"/>
            <w:r w:rsidRPr="00D904DA">
              <w:rPr>
                <w:rFonts w:ascii="宋体" w:eastAsia="宋体" w:hAnsi="宋体" w:cs="宋体" w:hint="eastAsia"/>
                <w:bCs/>
                <w:kern w:val="0"/>
                <w:sz w:val="22"/>
              </w:rPr>
              <w:t>、</w:t>
            </w:r>
            <w:proofErr w:type="spellStart"/>
            <w:r w:rsidRPr="00D904DA">
              <w:rPr>
                <w:rFonts w:ascii="宋体" w:eastAsia="宋体" w:hAnsi="宋体" w:cs="宋体" w:hint="eastAsia"/>
                <w:bCs/>
                <w:kern w:val="0"/>
                <w:sz w:val="22"/>
              </w:rPr>
              <w:t>cas</w:t>
            </w:r>
            <w:proofErr w:type="spellEnd"/>
            <w:r w:rsidRPr="00D904DA">
              <w:rPr>
                <w:rFonts w:ascii="宋体" w:eastAsia="宋体" w:hAnsi="宋体" w:cs="宋体" w:hint="eastAsia"/>
                <w:bCs/>
                <w:kern w:val="0"/>
                <w:sz w:val="22"/>
              </w:rPr>
              <w:t>）等，默认关联角色，简化权限授权</w:t>
            </w:r>
          </w:p>
        </w:tc>
      </w:tr>
      <w:tr w:rsidR="00D904DA" w:rsidRPr="00D904DA" w14:paraId="6A3CD703" w14:textId="77777777" w:rsidTr="00F26CA9">
        <w:trPr>
          <w:trHeight w:val="240"/>
        </w:trPr>
        <w:tc>
          <w:tcPr>
            <w:tcW w:w="649" w:type="pct"/>
            <w:vMerge/>
          </w:tcPr>
          <w:p w14:paraId="4ED6AF03"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vMerge w:val="restart"/>
          </w:tcPr>
          <w:p w14:paraId="1D04F031"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支持多认证服务器账号区分</w:t>
            </w:r>
          </w:p>
        </w:tc>
        <w:tc>
          <w:tcPr>
            <w:tcW w:w="3445" w:type="pct"/>
            <w:shd w:val="clear" w:color="auto" w:fill="auto"/>
          </w:tcPr>
          <w:p w14:paraId="617F4311"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支持在创建认证服务器时，为服务器指定认证域，(domain)，如sun.com，便于账号区分</w:t>
            </w:r>
          </w:p>
        </w:tc>
      </w:tr>
      <w:tr w:rsidR="00D904DA" w:rsidRPr="00D904DA" w14:paraId="4A7B2801" w14:textId="77777777" w:rsidTr="00F26CA9">
        <w:trPr>
          <w:trHeight w:val="240"/>
        </w:trPr>
        <w:tc>
          <w:tcPr>
            <w:tcW w:w="649" w:type="pct"/>
            <w:vMerge/>
          </w:tcPr>
          <w:p w14:paraId="3B118740"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vMerge/>
          </w:tcPr>
          <w:p w14:paraId="2A7E7114"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p>
        </w:tc>
        <w:tc>
          <w:tcPr>
            <w:tcW w:w="3445" w:type="pct"/>
            <w:shd w:val="clear" w:color="auto" w:fill="auto"/>
          </w:tcPr>
          <w:p w14:paraId="4FC4C30A"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支持用户访问时，以</w:t>
            </w:r>
            <w:proofErr w:type="spellStart"/>
            <w:r w:rsidRPr="00D904DA">
              <w:rPr>
                <w:rFonts w:ascii="宋体" w:eastAsia="宋体" w:hAnsi="宋体" w:cs="宋体" w:hint="eastAsia"/>
                <w:bCs/>
                <w:kern w:val="0"/>
                <w:sz w:val="22"/>
              </w:rPr>
              <w:t>username@domain</w:t>
            </w:r>
            <w:proofErr w:type="spellEnd"/>
            <w:r w:rsidRPr="00D904DA">
              <w:rPr>
                <w:rFonts w:ascii="宋体" w:eastAsia="宋体" w:hAnsi="宋体" w:cs="宋体" w:hint="eastAsia"/>
                <w:bCs/>
                <w:kern w:val="0"/>
                <w:sz w:val="22"/>
              </w:rPr>
              <w:t>的方式进行精确账号指定，避免不同认证服务器中的重名账号的用户权限不清晰</w:t>
            </w:r>
          </w:p>
        </w:tc>
      </w:tr>
      <w:tr w:rsidR="00D904DA" w:rsidRPr="00D904DA" w14:paraId="36087FCA" w14:textId="77777777" w:rsidTr="00F26CA9">
        <w:trPr>
          <w:trHeight w:val="240"/>
        </w:trPr>
        <w:tc>
          <w:tcPr>
            <w:tcW w:w="649" w:type="pct"/>
            <w:vMerge/>
          </w:tcPr>
          <w:p w14:paraId="71BA923D"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tcPr>
          <w:p w14:paraId="1D89333C"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默认认证域</w:t>
            </w:r>
          </w:p>
        </w:tc>
        <w:tc>
          <w:tcPr>
            <w:tcW w:w="3445" w:type="pct"/>
            <w:shd w:val="clear" w:color="auto" w:fill="auto"/>
          </w:tcPr>
          <w:p w14:paraId="337F4F0D"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支持登录快速便捷，支持指定一个认证来源为默认认证域，默认认证域使得用户在登陆时，不需要选择域后缀，默认使用该认证域作为域后缀登陆，便于员工快速登录，提升用户体验</w:t>
            </w:r>
          </w:p>
        </w:tc>
      </w:tr>
      <w:tr w:rsidR="00D904DA" w:rsidRPr="00D904DA" w14:paraId="3DFA9630" w14:textId="77777777" w:rsidTr="00F26CA9">
        <w:trPr>
          <w:trHeight w:val="564"/>
        </w:trPr>
        <w:tc>
          <w:tcPr>
            <w:tcW w:w="649" w:type="pct"/>
            <w:vMerge/>
          </w:tcPr>
          <w:p w14:paraId="7F1B2898"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tcPr>
          <w:p w14:paraId="4FF1429C"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▲支持准入阻断时，配置自定义提示</w:t>
            </w:r>
          </w:p>
        </w:tc>
        <w:tc>
          <w:tcPr>
            <w:tcW w:w="3445" w:type="pct"/>
            <w:shd w:val="clear" w:color="auto" w:fill="auto"/>
          </w:tcPr>
          <w:p w14:paraId="75952A05"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支持准入阻断时，配置自定义提示。如要求下载指定软件并提供下载链接等，便于员工自行解决登录问题</w:t>
            </w:r>
          </w:p>
          <w:p w14:paraId="7679E95D"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（要求提供配置截图证明）</w:t>
            </w:r>
          </w:p>
        </w:tc>
      </w:tr>
      <w:tr w:rsidR="00D904DA" w:rsidRPr="00D904DA" w14:paraId="51BF94F8" w14:textId="77777777" w:rsidTr="00F26CA9">
        <w:trPr>
          <w:trHeight w:val="696"/>
        </w:trPr>
        <w:tc>
          <w:tcPr>
            <w:tcW w:w="649" w:type="pct"/>
            <w:vMerge/>
          </w:tcPr>
          <w:p w14:paraId="51607D96"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tcPr>
          <w:p w14:paraId="7DBECEA3"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▲支持信任浏览器后可免除辅助认证</w:t>
            </w:r>
          </w:p>
        </w:tc>
        <w:tc>
          <w:tcPr>
            <w:tcW w:w="3445" w:type="pct"/>
            <w:shd w:val="clear" w:color="auto" w:fill="auto"/>
          </w:tcPr>
          <w:p w14:paraId="1C0A39AE"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支持免辅助认证，员工</w:t>
            </w:r>
            <w:proofErr w:type="gramStart"/>
            <w:r w:rsidRPr="00D904DA">
              <w:rPr>
                <w:rFonts w:ascii="宋体" w:eastAsia="宋体" w:hAnsi="宋体" w:cs="宋体" w:hint="eastAsia"/>
                <w:bCs/>
                <w:kern w:val="0"/>
                <w:sz w:val="22"/>
              </w:rPr>
              <w:t>手动勾选信任</w:t>
            </w:r>
            <w:proofErr w:type="gramEnd"/>
            <w:r w:rsidRPr="00D904DA">
              <w:rPr>
                <w:rFonts w:ascii="宋体" w:eastAsia="宋体" w:hAnsi="宋体" w:cs="宋体" w:hint="eastAsia"/>
                <w:bCs/>
                <w:kern w:val="0"/>
                <w:sz w:val="22"/>
              </w:rPr>
              <w:t>浏览器后，在该浏览器下30天内不需要重复输入短信验证码，提升用户体验</w:t>
            </w:r>
          </w:p>
          <w:p w14:paraId="4F53826E"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（要求提供配置截图证明）</w:t>
            </w:r>
          </w:p>
        </w:tc>
      </w:tr>
      <w:tr w:rsidR="00D904DA" w:rsidRPr="00D904DA" w14:paraId="07378A35" w14:textId="77777777" w:rsidTr="00F26CA9">
        <w:trPr>
          <w:trHeight w:val="352"/>
        </w:trPr>
        <w:tc>
          <w:tcPr>
            <w:tcW w:w="649" w:type="pct"/>
            <w:vMerge/>
          </w:tcPr>
          <w:p w14:paraId="3DC2D439"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tcPr>
          <w:p w14:paraId="76545849"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受信终端</w:t>
            </w:r>
          </w:p>
        </w:tc>
        <w:tc>
          <w:tcPr>
            <w:tcW w:w="3445" w:type="pct"/>
            <w:shd w:val="clear" w:color="auto" w:fill="auto"/>
          </w:tcPr>
          <w:p w14:paraId="1CCBD099"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1、支持用户设置授信终端，优化认证体验；</w:t>
            </w:r>
          </w:p>
          <w:p w14:paraId="520E3C99"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2、支持受信终端用户自管理，优化终端管理。</w:t>
            </w:r>
          </w:p>
        </w:tc>
      </w:tr>
      <w:tr w:rsidR="00D904DA" w:rsidRPr="00D904DA" w14:paraId="7B5E21EA" w14:textId="77777777" w:rsidTr="00F26CA9">
        <w:trPr>
          <w:trHeight w:val="564"/>
        </w:trPr>
        <w:tc>
          <w:tcPr>
            <w:tcW w:w="649" w:type="pct"/>
            <w:vMerge/>
          </w:tcPr>
          <w:p w14:paraId="78BDD7CF"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vMerge w:val="restart"/>
          </w:tcPr>
          <w:p w14:paraId="260D281F"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自适应认证</w:t>
            </w:r>
          </w:p>
        </w:tc>
        <w:tc>
          <w:tcPr>
            <w:tcW w:w="3445" w:type="pct"/>
            <w:shd w:val="clear" w:color="auto" w:fill="auto"/>
          </w:tcPr>
          <w:p w14:paraId="61C8F3EB"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支持一键上线，</w:t>
            </w:r>
            <w:proofErr w:type="gramStart"/>
            <w:r w:rsidRPr="00D904DA">
              <w:rPr>
                <w:rFonts w:ascii="宋体" w:eastAsia="宋体" w:hAnsi="宋体" w:cs="宋体" w:hint="eastAsia"/>
                <w:bCs/>
                <w:kern w:val="0"/>
                <w:sz w:val="22"/>
              </w:rPr>
              <w:t>免密登陆</w:t>
            </w:r>
            <w:proofErr w:type="gramEnd"/>
            <w:r w:rsidRPr="00D904DA">
              <w:rPr>
                <w:rFonts w:ascii="宋体" w:eastAsia="宋体" w:hAnsi="宋体" w:cs="宋体" w:hint="eastAsia"/>
                <w:bCs/>
                <w:kern w:val="0"/>
                <w:sz w:val="22"/>
              </w:rPr>
              <w:t>；</w:t>
            </w:r>
          </w:p>
          <w:p w14:paraId="75426339"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基于网络环境；</w:t>
            </w:r>
          </w:p>
          <w:p w14:paraId="0EE56E48"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基于域环境；</w:t>
            </w:r>
          </w:p>
          <w:p w14:paraId="12C47B47"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proofErr w:type="gramStart"/>
            <w:r w:rsidRPr="00D904DA">
              <w:rPr>
                <w:rFonts w:ascii="宋体" w:eastAsia="宋体" w:hAnsi="宋体" w:cs="宋体" w:hint="eastAsia"/>
                <w:bCs/>
                <w:kern w:val="0"/>
                <w:sz w:val="22"/>
              </w:rPr>
              <w:t>基于受</w:t>
            </w:r>
            <w:proofErr w:type="gramEnd"/>
            <w:r w:rsidRPr="00D904DA">
              <w:rPr>
                <w:rFonts w:ascii="宋体" w:eastAsia="宋体" w:hAnsi="宋体" w:cs="宋体" w:hint="eastAsia"/>
                <w:bCs/>
                <w:kern w:val="0"/>
                <w:sz w:val="22"/>
              </w:rPr>
              <w:t>信终端。</w:t>
            </w:r>
          </w:p>
          <w:p w14:paraId="16BA1256"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（要求提供配置截图证明）</w:t>
            </w:r>
          </w:p>
        </w:tc>
      </w:tr>
      <w:tr w:rsidR="00D904DA" w:rsidRPr="00D904DA" w14:paraId="13C87538" w14:textId="77777777" w:rsidTr="00F26CA9">
        <w:trPr>
          <w:trHeight w:val="564"/>
        </w:trPr>
        <w:tc>
          <w:tcPr>
            <w:tcW w:w="649" w:type="pct"/>
            <w:vMerge/>
          </w:tcPr>
          <w:p w14:paraId="65480272"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vMerge/>
          </w:tcPr>
          <w:p w14:paraId="1692B3BF"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p>
        </w:tc>
        <w:tc>
          <w:tcPr>
            <w:tcW w:w="3445" w:type="pct"/>
            <w:shd w:val="clear" w:color="auto" w:fill="auto"/>
          </w:tcPr>
          <w:p w14:paraId="1506622F"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支持免除二次认证；</w:t>
            </w:r>
          </w:p>
          <w:p w14:paraId="30F1569A"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lastRenderedPageBreak/>
              <w:t>基于网络环境；</w:t>
            </w:r>
          </w:p>
          <w:p w14:paraId="35942E42"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基于域环境；</w:t>
            </w:r>
          </w:p>
          <w:p w14:paraId="10BF6B6D"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proofErr w:type="gramStart"/>
            <w:r w:rsidRPr="00D904DA">
              <w:rPr>
                <w:rFonts w:ascii="宋体" w:eastAsia="宋体" w:hAnsi="宋体" w:cs="宋体" w:hint="eastAsia"/>
                <w:bCs/>
                <w:kern w:val="0"/>
                <w:sz w:val="22"/>
              </w:rPr>
              <w:t>基于受</w:t>
            </w:r>
            <w:proofErr w:type="gramEnd"/>
            <w:r w:rsidRPr="00D904DA">
              <w:rPr>
                <w:rFonts w:ascii="宋体" w:eastAsia="宋体" w:hAnsi="宋体" w:cs="宋体" w:hint="eastAsia"/>
                <w:bCs/>
                <w:kern w:val="0"/>
                <w:sz w:val="22"/>
              </w:rPr>
              <w:t>信终端。</w:t>
            </w:r>
          </w:p>
          <w:p w14:paraId="1A88F916"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（要求提供配置截图证明）</w:t>
            </w:r>
          </w:p>
        </w:tc>
      </w:tr>
      <w:tr w:rsidR="00D904DA" w:rsidRPr="00D904DA" w14:paraId="7ABA3DDE" w14:textId="77777777" w:rsidTr="00F26CA9">
        <w:trPr>
          <w:trHeight w:val="564"/>
        </w:trPr>
        <w:tc>
          <w:tcPr>
            <w:tcW w:w="649" w:type="pct"/>
            <w:vMerge/>
          </w:tcPr>
          <w:p w14:paraId="0C45AFFA"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vMerge/>
          </w:tcPr>
          <w:p w14:paraId="687CB9FF"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p>
        </w:tc>
        <w:tc>
          <w:tcPr>
            <w:tcW w:w="3445" w:type="pct"/>
            <w:shd w:val="clear" w:color="auto" w:fill="auto"/>
          </w:tcPr>
          <w:p w14:paraId="13F863F9"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支持异常环境下，要求增强认证</w:t>
            </w:r>
          </w:p>
          <w:p w14:paraId="3B20165B"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异常时间段；</w:t>
            </w:r>
          </w:p>
          <w:p w14:paraId="59068529"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异地登陆</w:t>
            </w:r>
          </w:p>
          <w:p w14:paraId="6A2F6982"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弱密码</w:t>
            </w:r>
          </w:p>
          <w:p w14:paraId="37EF847B"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（要求提供配置截图证明）</w:t>
            </w:r>
          </w:p>
        </w:tc>
      </w:tr>
      <w:tr w:rsidR="00D904DA" w:rsidRPr="00D904DA" w14:paraId="1BC8C6BE" w14:textId="77777777" w:rsidTr="00F26CA9">
        <w:trPr>
          <w:trHeight w:val="564"/>
        </w:trPr>
        <w:tc>
          <w:tcPr>
            <w:tcW w:w="649" w:type="pct"/>
            <w:vMerge w:val="restart"/>
          </w:tcPr>
          <w:p w14:paraId="55E47006"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r w:rsidRPr="00D904DA">
              <w:rPr>
                <w:rFonts w:ascii="宋体" w:eastAsia="宋体" w:hAnsi="宋体" w:cs="宋体" w:hint="eastAsia"/>
                <w:bCs/>
                <w:kern w:val="0"/>
                <w:sz w:val="22"/>
              </w:rPr>
              <w:t>资源访问权限控制能力</w:t>
            </w:r>
          </w:p>
        </w:tc>
        <w:tc>
          <w:tcPr>
            <w:tcW w:w="905" w:type="pct"/>
          </w:tcPr>
          <w:p w14:paraId="37AA721E"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支持按角色授权</w:t>
            </w:r>
          </w:p>
        </w:tc>
        <w:tc>
          <w:tcPr>
            <w:tcW w:w="3445" w:type="pct"/>
            <w:shd w:val="clear" w:color="auto" w:fill="auto"/>
          </w:tcPr>
          <w:p w14:paraId="20E8BDDF"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支持按用户、用户组、安全组进行角色授权，简化权限管理</w:t>
            </w:r>
          </w:p>
        </w:tc>
      </w:tr>
      <w:tr w:rsidR="00D904DA" w:rsidRPr="00D904DA" w14:paraId="3B5A1886" w14:textId="77777777" w:rsidTr="00F26CA9">
        <w:trPr>
          <w:trHeight w:val="564"/>
        </w:trPr>
        <w:tc>
          <w:tcPr>
            <w:tcW w:w="649" w:type="pct"/>
            <w:vMerge/>
          </w:tcPr>
          <w:p w14:paraId="007D1961"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宋体"/>
                <w:bCs/>
                <w:kern w:val="0"/>
                <w:sz w:val="22"/>
              </w:rPr>
            </w:pPr>
          </w:p>
        </w:tc>
        <w:tc>
          <w:tcPr>
            <w:tcW w:w="905" w:type="pct"/>
            <w:vMerge w:val="restart"/>
          </w:tcPr>
          <w:p w14:paraId="5A43541C"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支持组织架构的授权继承</w:t>
            </w:r>
          </w:p>
        </w:tc>
        <w:tc>
          <w:tcPr>
            <w:tcW w:w="3445" w:type="pct"/>
            <w:shd w:val="clear" w:color="auto" w:fill="auto"/>
          </w:tcPr>
          <w:p w14:paraId="63FEA703"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支持下级组织结构继承上级用户组的角色和应用，简化权限管理</w:t>
            </w:r>
          </w:p>
        </w:tc>
      </w:tr>
      <w:tr w:rsidR="00D904DA" w:rsidRPr="00D904DA" w14:paraId="4F966F84" w14:textId="77777777" w:rsidTr="00F26CA9">
        <w:trPr>
          <w:trHeight w:val="564"/>
        </w:trPr>
        <w:tc>
          <w:tcPr>
            <w:tcW w:w="649" w:type="pct"/>
            <w:vMerge/>
          </w:tcPr>
          <w:p w14:paraId="0A6B9EE1"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宋体"/>
                <w:bCs/>
                <w:kern w:val="0"/>
                <w:sz w:val="22"/>
              </w:rPr>
            </w:pPr>
          </w:p>
        </w:tc>
        <w:tc>
          <w:tcPr>
            <w:tcW w:w="905" w:type="pct"/>
            <w:vMerge/>
          </w:tcPr>
          <w:p w14:paraId="5DBADB2E"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p>
        </w:tc>
        <w:tc>
          <w:tcPr>
            <w:tcW w:w="3445" w:type="pct"/>
            <w:shd w:val="clear" w:color="auto" w:fill="auto"/>
          </w:tcPr>
          <w:p w14:paraId="64774B73"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支持用户选择是否继承上级用户组权限</w:t>
            </w:r>
          </w:p>
        </w:tc>
      </w:tr>
      <w:tr w:rsidR="00D904DA" w:rsidRPr="00D904DA" w14:paraId="1468FB2A" w14:textId="77777777" w:rsidTr="00F26CA9">
        <w:trPr>
          <w:trHeight w:val="564"/>
        </w:trPr>
        <w:tc>
          <w:tcPr>
            <w:tcW w:w="649" w:type="pct"/>
            <w:vMerge/>
          </w:tcPr>
          <w:p w14:paraId="5940F4A4"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宋体"/>
                <w:bCs/>
                <w:kern w:val="0"/>
                <w:sz w:val="22"/>
              </w:rPr>
            </w:pPr>
          </w:p>
        </w:tc>
        <w:tc>
          <w:tcPr>
            <w:tcW w:w="905" w:type="pct"/>
            <w:vMerge/>
          </w:tcPr>
          <w:p w14:paraId="2BF621AE"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p>
        </w:tc>
        <w:tc>
          <w:tcPr>
            <w:tcW w:w="3445" w:type="pct"/>
            <w:shd w:val="clear" w:color="auto" w:fill="auto"/>
          </w:tcPr>
          <w:p w14:paraId="1C76CB7B"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支持用户可选继承标签（安全组）的权限</w:t>
            </w:r>
          </w:p>
        </w:tc>
      </w:tr>
      <w:tr w:rsidR="00D904DA" w:rsidRPr="00D904DA" w14:paraId="0A2F8D37" w14:textId="77777777" w:rsidTr="00F26CA9">
        <w:trPr>
          <w:trHeight w:val="564"/>
        </w:trPr>
        <w:tc>
          <w:tcPr>
            <w:tcW w:w="649" w:type="pct"/>
            <w:vMerge/>
          </w:tcPr>
          <w:p w14:paraId="1A7826B1"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宋体"/>
                <w:bCs/>
                <w:kern w:val="0"/>
                <w:sz w:val="22"/>
              </w:rPr>
            </w:pPr>
          </w:p>
        </w:tc>
        <w:tc>
          <w:tcPr>
            <w:tcW w:w="905" w:type="pct"/>
          </w:tcPr>
          <w:p w14:paraId="0E712321"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支持授权可视化</w:t>
            </w:r>
          </w:p>
        </w:tc>
        <w:tc>
          <w:tcPr>
            <w:tcW w:w="3445" w:type="pct"/>
            <w:shd w:val="clear" w:color="auto" w:fill="auto"/>
          </w:tcPr>
          <w:p w14:paraId="255D5FC3"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支持可视每一用户或用户组的权限，可以看到该用户、该用户组关联的所有应用及应用分类，避免出现权限授权</w:t>
            </w:r>
            <w:proofErr w:type="gramStart"/>
            <w:r w:rsidRPr="00D904DA">
              <w:rPr>
                <w:rFonts w:ascii="宋体" w:eastAsia="宋体" w:hAnsi="宋体" w:cs="宋体" w:hint="eastAsia"/>
                <w:bCs/>
                <w:kern w:val="0"/>
                <w:sz w:val="22"/>
              </w:rPr>
              <w:t>不</w:t>
            </w:r>
            <w:proofErr w:type="gramEnd"/>
            <w:r w:rsidRPr="00D904DA">
              <w:rPr>
                <w:rFonts w:ascii="宋体" w:eastAsia="宋体" w:hAnsi="宋体" w:cs="宋体" w:hint="eastAsia"/>
                <w:bCs/>
                <w:kern w:val="0"/>
                <w:sz w:val="22"/>
              </w:rPr>
              <w:t>可视、难管理的问题</w:t>
            </w:r>
          </w:p>
        </w:tc>
      </w:tr>
      <w:tr w:rsidR="00D904DA" w:rsidRPr="00D904DA" w14:paraId="56BF47C6" w14:textId="77777777" w:rsidTr="00F26CA9">
        <w:trPr>
          <w:trHeight w:val="564"/>
        </w:trPr>
        <w:tc>
          <w:tcPr>
            <w:tcW w:w="649" w:type="pct"/>
            <w:vMerge/>
          </w:tcPr>
          <w:p w14:paraId="5D49347F"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宋体"/>
                <w:bCs/>
                <w:kern w:val="0"/>
                <w:sz w:val="22"/>
              </w:rPr>
            </w:pPr>
          </w:p>
        </w:tc>
        <w:tc>
          <w:tcPr>
            <w:tcW w:w="905" w:type="pct"/>
          </w:tcPr>
          <w:p w14:paraId="5C6FCAD8"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终端环境动态安全检测和业务准入能力</w:t>
            </w:r>
          </w:p>
        </w:tc>
        <w:tc>
          <w:tcPr>
            <w:tcW w:w="3445" w:type="pct"/>
            <w:shd w:val="clear" w:color="auto" w:fill="auto"/>
          </w:tcPr>
          <w:p w14:paraId="47C5B116"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可根据不同敏感度的业务系统，为不同的用户设置不同的安全规则，对终端环境、用户身份进行全生命周期的检测评估，一旦触发安全规则，则实时执行相应的防护动作。如，必须运行单位指定软件、须安装杀毒软件、必须</w:t>
            </w:r>
            <w:proofErr w:type="gramStart"/>
            <w:r w:rsidRPr="00D904DA">
              <w:rPr>
                <w:rFonts w:ascii="宋体" w:eastAsia="宋体" w:hAnsi="宋体" w:cs="宋体" w:hint="eastAsia"/>
                <w:bCs/>
                <w:kern w:val="0"/>
                <w:sz w:val="22"/>
              </w:rPr>
              <w:t>在内网</w:t>
            </w:r>
            <w:proofErr w:type="gramEnd"/>
            <w:r w:rsidRPr="00D904DA">
              <w:rPr>
                <w:rFonts w:ascii="宋体" w:eastAsia="宋体" w:hAnsi="宋体" w:cs="宋体" w:hint="eastAsia"/>
                <w:bCs/>
                <w:kern w:val="0"/>
                <w:sz w:val="22"/>
              </w:rPr>
              <w:t>才能访问核心业务系统等。</w:t>
            </w:r>
          </w:p>
          <w:p w14:paraId="0627730F"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1）支持对应用信息（浏览器名称、版本、内外网判断（基于接入Proxy的地址）、源IP）；</w:t>
            </w:r>
          </w:p>
          <w:p w14:paraId="3275C6AA"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2）Windows终端信息（计算机信息：MAC地址、客户端IP、计算机名称、计算机域、操作系统、操作系统版本、运行进程：杀毒软件是否安装、</w:t>
            </w:r>
            <w:proofErr w:type="gramStart"/>
            <w:r w:rsidRPr="00D904DA">
              <w:rPr>
                <w:rFonts w:ascii="宋体" w:eastAsia="宋体" w:hAnsi="宋体" w:cs="宋体" w:hint="eastAsia"/>
                <w:bCs/>
                <w:kern w:val="0"/>
                <w:sz w:val="22"/>
              </w:rPr>
              <w:t>杀软是否</w:t>
            </w:r>
            <w:proofErr w:type="gramEnd"/>
            <w:r w:rsidRPr="00D904DA">
              <w:rPr>
                <w:rFonts w:ascii="宋体" w:eastAsia="宋体" w:hAnsi="宋体" w:cs="宋体" w:hint="eastAsia"/>
                <w:bCs/>
                <w:kern w:val="0"/>
                <w:sz w:val="22"/>
              </w:rPr>
              <w:t>过期、操作系统补丁、防火墙是否开启、安装软件（windows/mac）、安装指定文件）;</w:t>
            </w:r>
          </w:p>
          <w:p w14:paraId="6B5334C8"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3）Mac终端信息（接入IP、名称、MAC地址、IP列表、操作系统、操作系统版本等）执行处置阻止访问、注销、禁用账号、增强认证、警示、有效期。</w:t>
            </w:r>
          </w:p>
          <w:p w14:paraId="721CD25E"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（要求提供配置截图证明）</w:t>
            </w:r>
          </w:p>
        </w:tc>
      </w:tr>
      <w:tr w:rsidR="00D904DA" w:rsidRPr="00D904DA" w14:paraId="1FCEA45A" w14:textId="77777777" w:rsidTr="00F26CA9">
        <w:trPr>
          <w:trHeight w:val="564"/>
        </w:trPr>
        <w:tc>
          <w:tcPr>
            <w:tcW w:w="649" w:type="pct"/>
            <w:vMerge/>
          </w:tcPr>
          <w:p w14:paraId="033158DD"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宋体"/>
                <w:bCs/>
                <w:kern w:val="0"/>
                <w:sz w:val="22"/>
              </w:rPr>
            </w:pPr>
          </w:p>
        </w:tc>
        <w:tc>
          <w:tcPr>
            <w:tcW w:w="905" w:type="pct"/>
          </w:tcPr>
          <w:p w14:paraId="172AD946"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持续、动态的访问控制能力</w:t>
            </w:r>
          </w:p>
        </w:tc>
        <w:tc>
          <w:tcPr>
            <w:tcW w:w="3445" w:type="pct"/>
            <w:shd w:val="clear" w:color="auto" w:fill="auto"/>
          </w:tcPr>
          <w:p w14:paraId="61DE14BE"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支持对访问行为持续、动态的检测，一旦发现不符合访问控制策略的行为变化，可动态回收访问授权、阻断访问，有效保护核心业务</w:t>
            </w:r>
          </w:p>
        </w:tc>
      </w:tr>
      <w:tr w:rsidR="00D904DA" w:rsidRPr="00D904DA" w14:paraId="1584F6C4" w14:textId="77777777" w:rsidTr="00F26CA9">
        <w:trPr>
          <w:trHeight w:val="564"/>
        </w:trPr>
        <w:tc>
          <w:tcPr>
            <w:tcW w:w="649" w:type="pct"/>
            <w:vMerge/>
          </w:tcPr>
          <w:p w14:paraId="5583D6AD"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宋体"/>
                <w:bCs/>
                <w:kern w:val="0"/>
                <w:sz w:val="22"/>
              </w:rPr>
            </w:pPr>
          </w:p>
        </w:tc>
        <w:tc>
          <w:tcPr>
            <w:tcW w:w="905" w:type="pct"/>
          </w:tcPr>
          <w:p w14:paraId="3DCF9DB7"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▲支持灵活的补救措施，便于管理</w:t>
            </w:r>
          </w:p>
        </w:tc>
        <w:tc>
          <w:tcPr>
            <w:tcW w:w="3445" w:type="pct"/>
            <w:shd w:val="clear" w:color="auto" w:fill="auto"/>
          </w:tcPr>
          <w:p w14:paraId="60E23A6A"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当检测到不符合安全条件时，支持设置如短信增强认证、告警等灵活的补救动作，实现灰度处置，且能配置处置有效时长，平衡员工访问体验和安全保障</w:t>
            </w:r>
          </w:p>
          <w:p w14:paraId="61E7D28B"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（要求提供配置截图证明）</w:t>
            </w:r>
          </w:p>
        </w:tc>
      </w:tr>
      <w:tr w:rsidR="00D904DA" w:rsidRPr="00D904DA" w14:paraId="6C5BFC28" w14:textId="77777777" w:rsidTr="00F26CA9">
        <w:trPr>
          <w:trHeight w:val="564"/>
        </w:trPr>
        <w:tc>
          <w:tcPr>
            <w:tcW w:w="649" w:type="pct"/>
            <w:vMerge/>
          </w:tcPr>
          <w:p w14:paraId="28FB6FA2"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宋体"/>
                <w:bCs/>
                <w:kern w:val="0"/>
                <w:sz w:val="22"/>
              </w:rPr>
            </w:pPr>
          </w:p>
        </w:tc>
        <w:tc>
          <w:tcPr>
            <w:tcW w:w="905" w:type="pct"/>
          </w:tcPr>
          <w:p w14:paraId="50F656B1"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支持</w:t>
            </w:r>
            <w:proofErr w:type="gramStart"/>
            <w:r w:rsidRPr="00D904DA">
              <w:rPr>
                <w:rFonts w:ascii="宋体" w:eastAsia="宋体" w:hAnsi="宋体" w:cs="宋体" w:hint="eastAsia"/>
                <w:bCs/>
                <w:kern w:val="0"/>
                <w:sz w:val="22"/>
              </w:rPr>
              <w:t>按应用</w:t>
            </w:r>
            <w:proofErr w:type="gramEnd"/>
            <w:r w:rsidRPr="00D904DA">
              <w:rPr>
                <w:rFonts w:ascii="宋体" w:eastAsia="宋体" w:hAnsi="宋体" w:cs="宋体" w:hint="eastAsia"/>
                <w:bCs/>
                <w:kern w:val="0"/>
                <w:sz w:val="22"/>
              </w:rPr>
              <w:t>授权</w:t>
            </w:r>
          </w:p>
        </w:tc>
        <w:tc>
          <w:tcPr>
            <w:tcW w:w="3445" w:type="pct"/>
            <w:shd w:val="clear" w:color="auto" w:fill="auto"/>
          </w:tcPr>
          <w:p w14:paraId="1568B106"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支持按需授权，支持用户或用户组直接关联到应用，避免需要为部门中的个别特殊人员或用户组建立大量角色，简化权限管理</w:t>
            </w:r>
          </w:p>
        </w:tc>
      </w:tr>
      <w:tr w:rsidR="00D904DA" w:rsidRPr="00D904DA" w14:paraId="47F530F6" w14:textId="77777777" w:rsidTr="00F26CA9">
        <w:trPr>
          <w:trHeight w:val="564"/>
        </w:trPr>
        <w:tc>
          <w:tcPr>
            <w:tcW w:w="649" w:type="pct"/>
            <w:vMerge/>
          </w:tcPr>
          <w:p w14:paraId="1FE58797"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宋体"/>
                <w:bCs/>
                <w:kern w:val="0"/>
                <w:sz w:val="22"/>
              </w:rPr>
            </w:pPr>
          </w:p>
        </w:tc>
        <w:tc>
          <w:tcPr>
            <w:tcW w:w="905" w:type="pct"/>
          </w:tcPr>
          <w:p w14:paraId="438F657A"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▲支持配置化的动态ACL规则引擎</w:t>
            </w:r>
          </w:p>
        </w:tc>
        <w:tc>
          <w:tcPr>
            <w:tcW w:w="3445" w:type="pct"/>
            <w:shd w:val="clear" w:color="auto" w:fill="auto"/>
          </w:tcPr>
          <w:p w14:paraId="6F34C6F2"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支持配置动态访问规则，可配置化的ACL规则引擎，可以灵活地将终端环境、用户身份、处置动作等进行配置，为单位不同业务不同部门提供灵活丰富的访问控制策略</w:t>
            </w:r>
          </w:p>
          <w:p w14:paraId="56C112A5"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（要求提供配置截图证明）</w:t>
            </w:r>
          </w:p>
        </w:tc>
      </w:tr>
      <w:tr w:rsidR="00D904DA" w:rsidRPr="00D904DA" w14:paraId="7C447570" w14:textId="77777777" w:rsidTr="00F26CA9">
        <w:trPr>
          <w:trHeight w:val="564"/>
        </w:trPr>
        <w:tc>
          <w:tcPr>
            <w:tcW w:w="649" w:type="pct"/>
            <w:vMerge/>
          </w:tcPr>
          <w:p w14:paraId="24643239"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宋体"/>
                <w:bCs/>
                <w:kern w:val="0"/>
                <w:sz w:val="22"/>
              </w:rPr>
            </w:pPr>
          </w:p>
        </w:tc>
        <w:tc>
          <w:tcPr>
            <w:tcW w:w="905" w:type="pct"/>
          </w:tcPr>
          <w:p w14:paraId="32E77AEA"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支持权限申请和审批</w:t>
            </w:r>
          </w:p>
        </w:tc>
        <w:tc>
          <w:tcPr>
            <w:tcW w:w="3445" w:type="pct"/>
            <w:shd w:val="clear" w:color="auto" w:fill="auto"/>
          </w:tcPr>
          <w:p w14:paraId="75634469"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支持员工权限的申请和审批，正式运行时，未获得授权的员工访问提供申请和管理员审批机制（支持管理员分级分权审批，符合业务安全要求），防止员工权限过大，同时简化权限运</w:t>
            </w:r>
            <w:proofErr w:type="gramStart"/>
            <w:r w:rsidRPr="00D904DA">
              <w:rPr>
                <w:rFonts w:ascii="宋体" w:eastAsia="宋体" w:hAnsi="宋体" w:cs="宋体" w:hint="eastAsia"/>
                <w:bCs/>
                <w:kern w:val="0"/>
                <w:sz w:val="22"/>
              </w:rPr>
              <w:t>维工作</w:t>
            </w:r>
            <w:proofErr w:type="gramEnd"/>
          </w:p>
        </w:tc>
      </w:tr>
      <w:tr w:rsidR="00D904DA" w:rsidRPr="00D904DA" w14:paraId="68A2FBBA" w14:textId="77777777" w:rsidTr="00F26CA9">
        <w:trPr>
          <w:trHeight w:val="564"/>
        </w:trPr>
        <w:tc>
          <w:tcPr>
            <w:tcW w:w="649" w:type="pct"/>
            <w:vMerge/>
          </w:tcPr>
          <w:p w14:paraId="695A4F48"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宋体"/>
                <w:bCs/>
                <w:kern w:val="0"/>
                <w:sz w:val="22"/>
              </w:rPr>
            </w:pPr>
          </w:p>
        </w:tc>
        <w:tc>
          <w:tcPr>
            <w:tcW w:w="905" w:type="pct"/>
          </w:tcPr>
          <w:p w14:paraId="48A07843"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▲支持权限梳理</w:t>
            </w:r>
          </w:p>
        </w:tc>
        <w:tc>
          <w:tcPr>
            <w:tcW w:w="3445" w:type="pct"/>
            <w:shd w:val="clear" w:color="auto" w:fill="auto"/>
          </w:tcPr>
          <w:p w14:paraId="4F328CE3"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支持通过采集、试运行、正式运行的方式将权限结构化和可视化</w:t>
            </w:r>
          </w:p>
          <w:p w14:paraId="6153C58B"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1、采集阶段，可</w:t>
            </w:r>
            <w:r w:rsidRPr="00D904DA">
              <w:rPr>
                <w:rFonts w:ascii="宋体" w:eastAsia="宋体" w:hAnsi="宋体" w:cs="宋体"/>
                <w:bCs/>
                <w:kern w:val="0"/>
                <w:sz w:val="22"/>
              </w:rPr>
              <w:t>将用户与应用之间的关系可视，并提供权限确认机制验证权限有效性。基于身份化流量分析方式将权限可视，解决人工梳理导致的耗时长、难</w:t>
            </w:r>
            <w:r w:rsidRPr="00D904DA">
              <w:rPr>
                <w:rFonts w:ascii="宋体" w:eastAsia="宋体" w:hAnsi="宋体" w:cs="宋体" w:hint="eastAsia"/>
                <w:bCs/>
                <w:kern w:val="0"/>
                <w:sz w:val="22"/>
              </w:rPr>
              <w:t>实现</w:t>
            </w:r>
            <w:r w:rsidRPr="00D904DA">
              <w:rPr>
                <w:rFonts w:ascii="宋体" w:eastAsia="宋体" w:hAnsi="宋体" w:cs="宋体"/>
                <w:bCs/>
                <w:kern w:val="0"/>
                <w:sz w:val="22"/>
              </w:rPr>
              <w:t>的</w:t>
            </w:r>
            <w:r w:rsidRPr="00D904DA">
              <w:rPr>
                <w:rFonts w:ascii="宋体" w:eastAsia="宋体" w:hAnsi="宋体" w:cs="宋体" w:hint="eastAsia"/>
                <w:bCs/>
                <w:kern w:val="0"/>
                <w:sz w:val="22"/>
              </w:rPr>
              <w:t>问题；</w:t>
            </w:r>
          </w:p>
          <w:p w14:paraId="65CE409B"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2、试运行阶段，</w:t>
            </w:r>
            <w:r w:rsidRPr="00D904DA">
              <w:rPr>
                <w:rFonts w:ascii="宋体" w:eastAsia="宋体" w:hAnsi="宋体" w:cs="宋体"/>
                <w:bCs/>
                <w:kern w:val="0"/>
                <w:sz w:val="22"/>
              </w:rPr>
              <w:t>能够不中断用户访问业务，提前</w:t>
            </w:r>
            <w:r w:rsidRPr="00D904DA">
              <w:rPr>
                <w:rFonts w:ascii="宋体" w:eastAsia="宋体" w:hAnsi="宋体" w:cs="宋体" w:hint="eastAsia"/>
                <w:bCs/>
                <w:kern w:val="0"/>
                <w:sz w:val="22"/>
              </w:rPr>
              <w:t>试运行</w:t>
            </w:r>
            <w:r w:rsidRPr="00D904DA">
              <w:rPr>
                <w:rFonts w:ascii="宋体" w:eastAsia="宋体" w:hAnsi="宋体" w:cs="宋体"/>
                <w:bCs/>
                <w:kern w:val="0"/>
                <w:sz w:val="22"/>
              </w:rPr>
              <w:t>，并在</w:t>
            </w:r>
            <w:r w:rsidRPr="00D904DA">
              <w:rPr>
                <w:rFonts w:ascii="宋体" w:eastAsia="宋体" w:hAnsi="宋体" w:cs="宋体" w:hint="eastAsia"/>
                <w:bCs/>
                <w:kern w:val="0"/>
                <w:sz w:val="22"/>
              </w:rPr>
              <w:t>该</w:t>
            </w:r>
            <w:r w:rsidRPr="00D904DA">
              <w:rPr>
                <w:rFonts w:ascii="宋体" w:eastAsia="宋体" w:hAnsi="宋体" w:cs="宋体"/>
                <w:bCs/>
                <w:kern w:val="0"/>
                <w:sz w:val="22"/>
              </w:rPr>
              <w:t>阶段对权限结构进行调优，以避免正式上线后，大面积影响用户访问业务。在此期间，用户均可以访问业务，未授权用户可以通过提交"访问理由"继续访问业务</w:t>
            </w:r>
            <w:r w:rsidRPr="00D904DA">
              <w:rPr>
                <w:rFonts w:ascii="宋体" w:eastAsia="宋体" w:hAnsi="宋体" w:cs="宋体" w:hint="eastAsia"/>
                <w:bCs/>
                <w:kern w:val="0"/>
                <w:sz w:val="22"/>
              </w:rPr>
              <w:t>；</w:t>
            </w:r>
          </w:p>
          <w:p w14:paraId="349175B7"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3、正式运行阶段，</w:t>
            </w:r>
            <w:r w:rsidRPr="00D904DA">
              <w:rPr>
                <w:rFonts w:ascii="宋体" w:eastAsia="宋体" w:hAnsi="宋体" w:cs="宋体"/>
                <w:bCs/>
                <w:kern w:val="0"/>
                <w:sz w:val="22"/>
              </w:rPr>
              <w:t>进行智能权限梳理后，可将权限规范化，并正式上线。在此期间，只有</w:t>
            </w:r>
            <w:proofErr w:type="gramStart"/>
            <w:r w:rsidRPr="00D904DA">
              <w:rPr>
                <w:rFonts w:ascii="宋体" w:eastAsia="宋体" w:hAnsi="宋体" w:cs="宋体"/>
                <w:bCs/>
                <w:kern w:val="0"/>
                <w:sz w:val="22"/>
              </w:rPr>
              <w:t>有</w:t>
            </w:r>
            <w:proofErr w:type="gramEnd"/>
            <w:r w:rsidRPr="00D904DA">
              <w:rPr>
                <w:rFonts w:ascii="宋体" w:eastAsia="宋体" w:hAnsi="宋体" w:cs="宋体"/>
                <w:bCs/>
                <w:kern w:val="0"/>
                <w:sz w:val="22"/>
              </w:rPr>
              <w:t>权限的用户才能访问业务系统。</w:t>
            </w:r>
          </w:p>
          <w:p w14:paraId="4B5DCD8A"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（要求提供配置截图证明）</w:t>
            </w:r>
          </w:p>
        </w:tc>
      </w:tr>
      <w:tr w:rsidR="00D904DA" w:rsidRPr="00D904DA" w14:paraId="13D2D038" w14:textId="77777777" w:rsidTr="00F26CA9">
        <w:trPr>
          <w:trHeight w:val="564"/>
        </w:trPr>
        <w:tc>
          <w:tcPr>
            <w:tcW w:w="649" w:type="pct"/>
          </w:tcPr>
          <w:p w14:paraId="4F9FEB2E"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轻量级数据防泄漏</w:t>
            </w:r>
          </w:p>
        </w:tc>
        <w:tc>
          <w:tcPr>
            <w:tcW w:w="905" w:type="pct"/>
          </w:tcPr>
          <w:p w14:paraId="450E3108"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▲屏幕安全（WEB水印）</w:t>
            </w:r>
          </w:p>
        </w:tc>
        <w:tc>
          <w:tcPr>
            <w:tcW w:w="3445" w:type="pct"/>
            <w:shd w:val="clear" w:color="auto" w:fill="auto"/>
          </w:tcPr>
          <w:p w14:paraId="4C7BDA45"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支持针对不同的B/S应用开启WEB水印</w:t>
            </w:r>
          </w:p>
          <w:p w14:paraId="46716527"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水印内容包括：用户名+当前日期</w:t>
            </w:r>
          </w:p>
          <w:p w14:paraId="07426C14"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具有威慑作用，有效预防数据泄露</w:t>
            </w:r>
          </w:p>
          <w:p w14:paraId="1A38E5C1"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（要求提供配置截图证明）</w:t>
            </w:r>
          </w:p>
        </w:tc>
      </w:tr>
      <w:tr w:rsidR="00D904DA" w:rsidRPr="00D904DA" w14:paraId="3C5B8623" w14:textId="77777777" w:rsidTr="00F26CA9">
        <w:trPr>
          <w:trHeight w:val="564"/>
        </w:trPr>
        <w:tc>
          <w:tcPr>
            <w:tcW w:w="649" w:type="pct"/>
          </w:tcPr>
          <w:p w14:paraId="198AA32D"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安全能力增强</w:t>
            </w:r>
          </w:p>
        </w:tc>
        <w:tc>
          <w:tcPr>
            <w:tcW w:w="905" w:type="pct"/>
          </w:tcPr>
          <w:p w14:paraId="76A2BCFA"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▲提供开放的安全能力集成API</w:t>
            </w:r>
          </w:p>
        </w:tc>
        <w:tc>
          <w:tcPr>
            <w:tcW w:w="3445" w:type="pct"/>
            <w:shd w:val="clear" w:color="auto" w:fill="auto"/>
          </w:tcPr>
          <w:p w14:paraId="5C38B589"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支持提供开放的API，管理员可在控制台创建API KEY，供第三方安全设备或单位自有安全分析平台对接，便于形成统一的安全体系</w:t>
            </w:r>
          </w:p>
          <w:p w14:paraId="06992635"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（要求提供配置截图证明）</w:t>
            </w:r>
          </w:p>
        </w:tc>
      </w:tr>
      <w:tr w:rsidR="00D904DA" w:rsidRPr="00D904DA" w14:paraId="1BD630E5" w14:textId="77777777" w:rsidTr="00F26CA9">
        <w:trPr>
          <w:trHeight w:val="564"/>
        </w:trPr>
        <w:tc>
          <w:tcPr>
            <w:tcW w:w="649" w:type="pct"/>
            <w:vMerge w:val="restart"/>
          </w:tcPr>
          <w:p w14:paraId="1E35C01D"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用户管理能力</w:t>
            </w:r>
          </w:p>
        </w:tc>
        <w:tc>
          <w:tcPr>
            <w:tcW w:w="905" w:type="pct"/>
          </w:tcPr>
          <w:p w14:paraId="0F17D262"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支持</w:t>
            </w:r>
            <w:r w:rsidRPr="00D904DA">
              <w:rPr>
                <w:rFonts w:ascii="宋体" w:eastAsia="宋体" w:hAnsi="宋体" w:cs="宋体"/>
                <w:bCs/>
                <w:kern w:val="0"/>
                <w:sz w:val="22"/>
              </w:rPr>
              <w:t>AD/LDAP</w:t>
            </w:r>
            <w:proofErr w:type="gramStart"/>
            <w:r w:rsidRPr="00D904DA">
              <w:rPr>
                <w:rFonts w:ascii="宋体" w:eastAsia="宋体" w:hAnsi="宋体" w:cs="宋体" w:hint="eastAsia"/>
                <w:bCs/>
                <w:kern w:val="0"/>
                <w:sz w:val="22"/>
              </w:rPr>
              <w:t>域用户</w:t>
            </w:r>
            <w:proofErr w:type="gramEnd"/>
            <w:r w:rsidRPr="00D904DA">
              <w:rPr>
                <w:rFonts w:ascii="宋体" w:eastAsia="宋体" w:hAnsi="宋体" w:cs="宋体" w:hint="eastAsia"/>
                <w:bCs/>
                <w:kern w:val="0"/>
                <w:sz w:val="22"/>
              </w:rPr>
              <w:t>管理</w:t>
            </w:r>
          </w:p>
        </w:tc>
        <w:tc>
          <w:tcPr>
            <w:tcW w:w="3445" w:type="pct"/>
            <w:shd w:val="clear" w:color="auto" w:fill="auto"/>
          </w:tcPr>
          <w:p w14:paraId="1FEEB5C5"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支持多种与外部协作的用户管理</w:t>
            </w:r>
          </w:p>
          <w:p w14:paraId="23C01AF0"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1、支持导入外部用户到本地</w:t>
            </w:r>
            <w:r w:rsidRPr="00D904DA">
              <w:rPr>
                <w:rFonts w:ascii="宋体" w:eastAsia="宋体" w:hAnsi="宋体" w:cs="宋体" w:hint="eastAsia"/>
                <w:bCs/>
                <w:kern w:val="0"/>
                <w:sz w:val="22"/>
              </w:rPr>
              <w:br/>
              <w:t>2、支持导入外部用户组</w:t>
            </w:r>
            <w:r w:rsidRPr="00D904DA">
              <w:rPr>
                <w:rFonts w:ascii="宋体" w:eastAsia="宋体" w:hAnsi="宋体" w:cs="宋体" w:hint="eastAsia"/>
                <w:bCs/>
                <w:kern w:val="0"/>
                <w:sz w:val="22"/>
              </w:rPr>
              <w:br/>
              <w:t>3、支持导入安全组</w:t>
            </w:r>
          </w:p>
        </w:tc>
      </w:tr>
      <w:tr w:rsidR="00D904DA" w:rsidRPr="00D904DA" w14:paraId="647A5F6C" w14:textId="77777777" w:rsidTr="00F26CA9">
        <w:trPr>
          <w:trHeight w:val="564"/>
        </w:trPr>
        <w:tc>
          <w:tcPr>
            <w:tcW w:w="649" w:type="pct"/>
            <w:vMerge/>
          </w:tcPr>
          <w:p w14:paraId="031E9484"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宋体"/>
                <w:bCs/>
                <w:kern w:val="0"/>
                <w:sz w:val="22"/>
              </w:rPr>
            </w:pPr>
          </w:p>
        </w:tc>
        <w:tc>
          <w:tcPr>
            <w:tcW w:w="905" w:type="pct"/>
          </w:tcPr>
          <w:p w14:paraId="47343ED4"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本地用户密码安全配置</w:t>
            </w:r>
          </w:p>
        </w:tc>
        <w:tc>
          <w:tcPr>
            <w:tcW w:w="3445" w:type="pct"/>
            <w:shd w:val="clear" w:color="auto" w:fill="auto"/>
          </w:tcPr>
          <w:p w14:paraId="3A5B31AC"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支持初始密码的安全强度配置，管理员在新建或修改本地用户密码时，必须符合强密码规则，不能设置弱密码，增强员工初始账号的安全性</w:t>
            </w:r>
          </w:p>
          <w:p w14:paraId="578D581E"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（要求提供配置截图证明）</w:t>
            </w:r>
          </w:p>
        </w:tc>
      </w:tr>
      <w:tr w:rsidR="00D904DA" w:rsidRPr="00D904DA" w14:paraId="1FF12853" w14:textId="77777777" w:rsidTr="00F26CA9">
        <w:trPr>
          <w:trHeight w:val="564"/>
        </w:trPr>
        <w:tc>
          <w:tcPr>
            <w:tcW w:w="649" w:type="pct"/>
            <w:vMerge w:val="restart"/>
          </w:tcPr>
          <w:p w14:paraId="45AB9AFC"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分权管理能力</w:t>
            </w:r>
          </w:p>
        </w:tc>
        <w:tc>
          <w:tcPr>
            <w:tcW w:w="905" w:type="pct"/>
          </w:tcPr>
          <w:p w14:paraId="63658CD6"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支持分权管理</w:t>
            </w:r>
          </w:p>
        </w:tc>
        <w:tc>
          <w:tcPr>
            <w:tcW w:w="3445" w:type="pct"/>
            <w:shd w:val="clear" w:color="auto" w:fill="auto"/>
          </w:tcPr>
          <w:p w14:paraId="49D8DF09"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支持按模块灵活分配管理员权限</w:t>
            </w:r>
          </w:p>
        </w:tc>
      </w:tr>
      <w:tr w:rsidR="00D904DA" w:rsidRPr="00D904DA" w14:paraId="6EEBFF29" w14:textId="77777777" w:rsidTr="00F26CA9">
        <w:trPr>
          <w:trHeight w:val="564"/>
        </w:trPr>
        <w:tc>
          <w:tcPr>
            <w:tcW w:w="649" w:type="pct"/>
            <w:vMerge/>
          </w:tcPr>
          <w:p w14:paraId="01A4B9A5"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宋体"/>
                <w:bCs/>
                <w:kern w:val="0"/>
                <w:sz w:val="22"/>
              </w:rPr>
            </w:pPr>
          </w:p>
        </w:tc>
        <w:tc>
          <w:tcPr>
            <w:tcW w:w="905" w:type="pct"/>
          </w:tcPr>
          <w:p w14:paraId="277298FA"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支持只读和修改权限划分</w:t>
            </w:r>
          </w:p>
        </w:tc>
        <w:tc>
          <w:tcPr>
            <w:tcW w:w="3445" w:type="pct"/>
            <w:shd w:val="clear" w:color="auto" w:fill="auto"/>
          </w:tcPr>
          <w:p w14:paraId="726384D6"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支持按模块区分只读或可写</w:t>
            </w:r>
          </w:p>
        </w:tc>
      </w:tr>
      <w:tr w:rsidR="00D904DA" w:rsidRPr="00D904DA" w14:paraId="68092670" w14:textId="77777777" w:rsidTr="00F26CA9">
        <w:trPr>
          <w:trHeight w:val="564"/>
        </w:trPr>
        <w:tc>
          <w:tcPr>
            <w:tcW w:w="649" w:type="pct"/>
            <w:vMerge/>
          </w:tcPr>
          <w:p w14:paraId="6EA8C266"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宋体"/>
                <w:bCs/>
                <w:kern w:val="0"/>
                <w:sz w:val="22"/>
              </w:rPr>
            </w:pPr>
          </w:p>
        </w:tc>
        <w:tc>
          <w:tcPr>
            <w:tcW w:w="905" w:type="pct"/>
          </w:tcPr>
          <w:p w14:paraId="5B36C2A8"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支持细粒度分权管理</w:t>
            </w:r>
          </w:p>
        </w:tc>
        <w:tc>
          <w:tcPr>
            <w:tcW w:w="3445" w:type="pct"/>
            <w:shd w:val="clear" w:color="auto" w:fill="auto"/>
          </w:tcPr>
          <w:p w14:paraId="5ED68DC2"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支持按资源粒度划分权限，如指定某管理员仅能管理指定的应用，规范管理员的管理权限</w:t>
            </w:r>
          </w:p>
        </w:tc>
      </w:tr>
      <w:tr w:rsidR="00D904DA" w:rsidRPr="00D904DA" w14:paraId="0BDBFB5D" w14:textId="77777777" w:rsidTr="00F26CA9">
        <w:trPr>
          <w:trHeight w:val="564"/>
        </w:trPr>
        <w:tc>
          <w:tcPr>
            <w:tcW w:w="649" w:type="pct"/>
            <w:vMerge/>
          </w:tcPr>
          <w:p w14:paraId="42148428"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宋体"/>
                <w:bCs/>
                <w:kern w:val="0"/>
                <w:sz w:val="22"/>
              </w:rPr>
            </w:pPr>
          </w:p>
        </w:tc>
        <w:tc>
          <w:tcPr>
            <w:tcW w:w="905" w:type="pct"/>
            <w:vMerge w:val="restart"/>
          </w:tcPr>
          <w:p w14:paraId="281EDAD5"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管理员登录安全</w:t>
            </w:r>
          </w:p>
        </w:tc>
        <w:tc>
          <w:tcPr>
            <w:tcW w:w="3445" w:type="pct"/>
            <w:shd w:val="clear" w:color="auto" w:fill="auto"/>
          </w:tcPr>
          <w:p w14:paraId="42BDF139"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支持管理员登录防爆破（会锁定IP）</w:t>
            </w:r>
          </w:p>
        </w:tc>
      </w:tr>
      <w:tr w:rsidR="00D904DA" w:rsidRPr="00D904DA" w14:paraId="48E20B55" w14:textId="77777777" w:rsidTr="00F26CA9">
        <w:trPr>
          <w:trHeight w:val="564"/>
        </w:trPr>
        <w:tc>
          <w:tcPr>
            <w:tcW w:w="649" w:type="pct"/>
            <w:vMerge/>
          </w:tcPr>
          <w:p w14:paraId="1146E898"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宋体"/>
                <w:bCs/>
                <w:kern w:val="0"/>
                <w:sz w:val="22"/>
              </w:rPr>
            </w:pPr>
          </w:p>
        </w:tc>
        <w:tc>
          <w:tcPr>
            <w:tcW w:w="905" w:type="pct"/>
            <w:vMerge/>
          </w:tcPr>
          <w:p w14:paraId="6855BF78"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p>
        </w:tc>
        <w:tc>
          <w:tcPr>
            <w:tcW w:w="3445" w:type="pct"/>
            <w:shd w:val="clear" w:color="auto" w:fill="auto"/>
          </w:tcPr>
          <w:p w14:paraId="3C9F5DE6"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支持设置只允许指定IP登录控制台</w:t>
            </w:r>
          </w:p>
        </w:tc>
      </w:tr>
      <w:tr w:rsidR="00D904DA" w:rsidRPr="00D904DA" w14:paraId="5C6164FC" w14:textId="77777777" w:rsidTr="00F26CA9">
        <w:trPr>
          <w:trHeight w:val="564"/>
        </w:trPr>
        <w:tc>
          <w:tcPr>
            <w:tcW w:w="649" w:type="pct"/>
            <w:vMerge w:val="restart"/>
          </w:tcPr>
          <w:p w14:paraId="22D9A05C"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审计能力</w:t>
            </w:r>
          </w:p>
        </w:tc>
        <w:tc>
          <w:tcPr>
            <w:tcW w:w="905" w:type="pct"/>
          </w:tcPr>
          <w:p w14:paraId="11E9B328"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支持全面的日志记录</w:t>
            </w:r>
          </w:p>
        </w:tc>
        <w:tc>
          <w:tcPr>
            <w:tcW w:w="3445" w:type="pct"/>
            <w:shd w:val="clear" w:color="auto" w:fill="auto"/>
          </w:tcPr>
          <w:p w14:paraId="4D8AAED1"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1、支持用户登录日志（登录、注销，含MAC地址、终端类型、浏览器类型等）</w:t>
            </w:r>
            <w:r w:rsidRPr="00D904DA">
              <w:rPr>
                <w:rFonts w:ascii="宋体" w:eastAsia="宋体" w:hAnsi="宋体" w:cs="宋体" w:hint="eastAsia"/>
                <w:bCs/>
                <w:kern w:val="0"/>
                <w:sz w:val="22"/>
              </w:rPr>
              <w:br/>
              <w:t>2、支持管理员操作日志（含管理员、接入IP、时间、管理行为、对象）</w:t>
            </w:r>
            <w:r w:rsidRPr="00D904DA">
              <w:rPr>
                <w:rFonts w:ascii="宋体" w:eastAsia="宋体" w:hAnsi="宋体" w:cs="宋体" w:hint="eastAsia"/>
                <w:bCs/>
                <w:kern w:val="0"/>
                <w:sz w:val="22"/>
              </w:rPr>
              <w:br/>
              <w:t>3、支持资源访问日志（用户、源IP、URL、时间）</w:t>
            </w:r>
          </w:p>
        </w:tc>
      </w:tr>
      <w:tr w:rsidR="00D904DA" w:rsidRPr="00D904DA" w14:paraId="51AF2894" w14:textId="77777777" w:rsidTr="00F26CA9">
        <w:trPr>
          <w:trHeight w:val="564"/>
        </w:trPr>
        <w:tc>
          <w:tcPr>
            <w:tcW w:w="649" w:type="pct"/>
            <w:vMerge/>
          </w:tcPr>
          <w:p w14:paraId="1F6C0851"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宋体"/>
                <w:bCs/>
                <w:kern w:val="0"/>
                <w:sz w:val="22"/>
              </w:rPr>
            </w:pPr>
          </w:p>
        </w:tc>
        <w:tc>
          <w:tcPr>
            <w:tcW w:w="905" w:type="pct"/>
          </w:tcPr>
          <w:p w14:paraId="0E87CD11"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支持日志</w:t>
            </w:r>
            <w:r w:rsidRPr="00D904DA">
              <w:rPr>
                <w:rFonts w:ascii="宋体" w:eastAsia="宋体" w:hAnsi="宋体" w:cs="宋体"/>
                <w:bCs/>
                <w:kern w:val="0"/>
                <w:sz w:val="22"/>
              </w:rPr>
              <w:t>syslog</w:t>
            </w:r>
            <w:r w:rsidRPr="00D904DA">
              <w:rPr>
                <w:rFonts w:ascii="宋体" w:eastAsia="宋体" w:hAnsi="宋体" w:cs="宋体" w:hint="eastAsia"/>
                <w:bCs/>
                <w:kern w:val="0"/>
                <w:sz w:val="22"/>
              </w:rPr>
              <w:t>对接</w:t>
            </w:r>
          </w:p>
        </w:tc>
        <w:tc>
          <w:tcPr>
            <w:tcW w:w="3445" w:type="pct"/>
            <w:shd w:val="clear" w:color="auto" w:fill="auto"/>
          </w:tcPr>
          <w:p w14:paraId="0AD2BD27"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支持以syslog方式对接客户自有的外部日志中心，支持TCP、UDP双模式，支持两个日志服务器作为主备，便于实现日志备灾，保护日志数据</w:t>
            </w:r>
          </w:p>
        </w:tc>
      </w:tr>
      <w:tr w:rsidR="00D904DA" w:rsidRPr="00D904DA" w14:paraId="4C11A9B1" w14:textId="77777777" w:rsidTr="00F26CA9">
        <w:trPr>
          <w:trHeight w:val="564"/>
        </w:trPr>
        <w:tc>
          <w:tcPr>
            <w:tcW w:w="649" w:type="pct"/>
            <w:vMerge/>
          </w:tcPr>
          <w:p w14:paraId="47B4A46F"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宋体"/>
                <w:bCs/>
                <w:kern w:val="0"/>
                <w:sz w:val="22"/>
              </w:rPr>
            </w:pPr>
          </w:p>
        </w:tc>
        <w:tc>
          <w:tcPr>
            <w:tcW w:w="905" w:type="pct"/>
          </w:tcPr>
          <w:p w14:paraId="78151B06"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支持虚拟IP对接</w:t>
            </w:r>
          </w:p>
        </w:tc>
        <w:tc>
          <w:tcPr>
            <w:tcW w:w="3445" w:type="pct"/>
            <w:shd w:val="clear" w:color="auto" w:fill="auto"/>
          </w:tcPr>
          <w:p w14:paraId="5CBABA2D"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 xml:space="preserve">1、支持以虚拟IP方式，访问真实的业务系统，便于流量分析类设备进行流量分析 </w:t>
            </w:r>
          </w:p>
          <w:p w14:paraId="02853A13"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2、支持虚拟IP池，用户首次连接时分配虚拟IP，后续用户与虚拟IP绑定，便于用户访问行为可追溯</w:t>
            </w:r>
          </w:p>
        </w:tc>
      </w:tr>
      <w:tr w:rsidR="00D904DA" w:rsidRPr="00D904DA" w14:paraId="0D5FA80B" w14:textId="77777777" w:rsidTr="00F26CA9">
        <w:trPr>
          <w:trHeight w:val="564"/>
        </w:trPr>
        <w:tc>
          <w:tcPr>
            <w:tcW w:w="649" w:type="pct"/>
            <w:vMerge w:val="restart"/>
          </w:tcPr>
          <w:p w14:paraId="5CA7CD62"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运</w:t>
            </w:r>
            <w:proofErr w:type="gramStart"/>
            <w:r w:rsidRPr="00D904DA">
              <w:rPr>
                <w:rFonts w:ascii="宋体" w:eastAsia="宋体" w:hAnsi="宋体" w:cs="宋体" w:hint="eastAsia"/>
                <w:bCs/>
                <w:kern w:val="0"/>
                <w:sz w:val="22"/>
              </w:rPr>
              <w:t>维能力</w:t>
            </w:r>
            <w:proofErr w:type="gramEnd"/>
          </w:p>
        </w:tc>
        <w:tc>
          <w:tcPr>
            <w:tcW w:w="905" w:type="pct"/>
          </w:tcPr>
          <w:p w14:paraId="2C7F1087"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支持设备证书管理</w:t>
            </w:r>
          </w:p>
        </w:tc>
        <w:tc>
          <w:tcPr>
            <w:tcW w:w="3445" w:type="pct"/>
            <w:shd w:val="clear" w:color="auto" w:fill="auto"/>
          </w:tcPr>
          <w:p w14:paraId="21A9E269"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支持设备证书管理、域名证书管理，便于运维</w:t>
            </w:r>
          </w:p>
        </w:tc>
      </w:tr>
      <w:tr w:rsidR="00D904DA" w:rsidRPr="00D904DA" w14:paraId="6A283251" w14:textId="77777777" w:rsidTr="00F26CA9">
        <w:trPr>
          <w:trHeight w:val="564"/>
        </w:trPr>
        <w:tc>
          <w:tcPr>
            <w:tcW w:w="649" w:type="pct"/>
            <w:vMerge/>
          </w:tcPr>
          <w:p w14:paraId="29BE75EE"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tcPr>
          <w:p w14:paraId="0ABEED54"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支持SNMP对接</w:t>
            </w:r>
          </w:p>
        </w:tc>
        <w:tc>
          <w:tcPr>
            <w:tcW w:w="3445" w:type="pct"/>
            <w:shd w:val="clear" w:color="auto" w:fill="auto"/>
          </w:tcPr>
          <w:p w14:paraId="59A35607"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提供SNMP服务，可对接运维监控设备</w:t>
            </w:r>
          </w:p>
        </w:tc>
      </w:tr>
      <w:tr w:rsidR="00D904DA" w:rsidRPr="00D904DA" w14:paraId="2FD9EB57" w14:textId="77777777" w:rsidTr="00F26CA9">
        <w:trPr>
          <w:trHeight w:val="564"/>
        </w:trPr>
        <w:tc>
          <w:tcPr>
            <w:tcW w:w="649" w:type="pct"/>
            <w:vMerge/>
          </w:tcPr>
          <w:p w14:paraId="231F3D39"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tcPr>
          <w:p w14:paraId="007C677D"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支持NTP时间同步</w:t>
            </w:r>
          </w:p>
        </w:tc>
        <w:tc>
          <w:tcPr>
            <w:tcW w:w="3445" w:type="pct"/>
            <w:shd w:val="clear" w:color="auto" w:fill="auto"/>
          </w:tcPr>
          <w:p w14:paraId="3F9AC73B"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支持NTP时间同步</w:t>
            </w:r>
          </w:p>
        </w:tc>
      </w:tr>
      <w:tr w:rsidR="00D904DA" w:rsidRPr="00D904DA" w14:paraId="08DB906A" w14:textId="77777777" w:rsidTr="00F26CA9">
        <w:trPr>
          <w:trHeight w:val="564"/>
        </w:trPr>
        <w:tc>
          <w:tcPr>
            <w:tcW w:w="649" w:type="pct"/>
            <w:vMerge/>
          </w:tcPr>
          <w:p w14:paraId="562643CB"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tcPr>
          <w:p w14:paraId="15039EC3"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终端运维-【终端诊断工具】</w:t>
            </w:r>
          </w:p>
        </w:tc>
        <w:tc>
          <w:tcPr>
            <w:tcW w:w="3445" w:type="pct"/>
            <w:shd w:val="clear" w:color="auto" w:fill="auto"/>
          </w:tcPr>
          <w:p w14:paraId="46EE546A"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支持终端环境诊断排查，提供终端诊断工具，支持Windows、MAC系统，支持对当前终端的基本环境进行扫描和一键修复，便于员工自行排查修复终端问题，减少IT运</w:t>
            </w:r>
            <w:proofErr w:type="gramStart"/>
            <w:r w:rsidRPr="00D904DA">
              <w:rPr>
                <w:rFonts w:ascii="宋体" w:eastAsia="宋体" w:hAnsi="宋体" w:cs="宋体" w:hint="eastAsia"/>
                <w:bCs/>
                <w:kern w:val="0"/>
                <w:sz w:val="22"/>
              </w:rPr>
              <w:t>维人员</w:t>
            </w:r>
            <w:proofErr w:type="gramEnd"/>
            <w:r w:rsidRPr="00D904DA">
              <w:rPr>
                <w:rFonts w:ascii="宋体" w:eastAsia="宋体" w:hAnsi="宋体" w:cs="宋体" w:hint="eastAsia"/>
                <w:bCs/>
                <w:kern w:val="0"/>
                <w:sz w:val="22"/>
              </w:rPr>
              <w:t>工作</w:t>
            </w:r>
          </w:p>
          <w:p w14:paraId="40293B7A"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（要求提供配置截图证明）</w:t>
            </w:r>
          </w:p>
        </w:tc>
      </w:tr>
      <w:tr w:rsidR="00D904DA" w:rsidRPr="00D904DA" w14:paraId="0E1AD6FA" w14:textId="77777777" w:rsidTr="00F26CA9">
        <w:trPr>
          <w:trHeight w:val="564"/>
        </w:trPr>
        <w:tc>
          <w:tcPr>
            <w:tcW w:w="649" w:type="pct"/>
            <w:vMerge/>
          </w:tcPr>
          <w:p w14:paraId="6A3FE4DB"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tcPr>
          <w:p w14:paraId="303BA829"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终端运维-日志收集</w:t>
            </w:r>
          </w:p>
        </w:tc>
        <w:tc>
          <w:tcPr>
            <w:tcW w:w="3445" w:type="pct"/>
            <w:shd w:val="clear" w:color="auto" w:fill="auto"/>
          </w:tcPr>
          <w:p w14:paraId="7BAEF75F"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支持Windows客户端进行日志收集，</w:t>
            </w:r>
            <w:proofErr w:type="gramStart"/>
            <w:r w:rsidRPr="00D904DA">
              <w:rPr>
                <w:rFonts w:ascii="宋体" w:eastAsia="宋体" w:hAnsi="宋体" w:cs="宋体" w:hint="eastAsia"/>
                <w:bCs/>
                <w:kern w:val="0"/>
                <w:sz w:val="22"/>
              </w:rPr>
              <w:t>方便运</w:t>
            </w:r>
            <w:proofErr w:type="gramEnd"/>
            <w:r w:rsidRPr="00D904DA">
              <w:rPr>
                <w:rFonts w:ascii="宋体" w:eastAsia="宋体" w:hAnsi="宋体" w:cs="宋体" w:hint="eastAsia"/>
                <w:bCs/>
                <w:kern w:val="0"/>
                <w:sz w:val="22"/>
              </w:rPr>
              <w:t>维排查</w:t>
            </w:r>
          </w:p>
          <w:p w14:paraId="0254E67C"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（要求提供配置截图证明）</w:t>
            </w:r>
          </w:p>
        </w:tc>
      </w:tr>
      <w:tr w:rsidR="00D904DA" w:rsidRPr="00D904DA" w14:paraId="7A8364D1" w14:textId="77777777" w:rsidTr="00F26CA9">
        <w:trPr>
          <w:trHeight w:val="564"/>
        </w:trPr>
        <w:tc>
          <w:tcPr>
            <w:tcW w:w="649" w:type="pct"/>
            <w:vMerge/>
          </w:tcPr>
          <w:p w14:paraId="36B5E394"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tcPr>
          <w:p w14:paraId="7AE87C6E"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后台运维-SSH自动关闭</w:t>
            </w:r>
          </w:p>
        </w:tc>
        <w:tc>
          <w:tcPr>
            <w:tcW w:w="3445" w:type="pct"/>
            <w:shd w:val="clear" w:color="auto" w:fill="auto"/>
          </w:tcPr>
          <w:p w14:paraId="43FA75BB"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支持自动式后台运维，支持选择开启和关闭SSH，同时支持SSH自动关闭，以免运</w:t>
            </w:r>
            <w:proofErr w:type="gramStart"/>
            <w:r w:rsidRPr="00D904DA">
              <w:rPr>
                <w:rFonts w:ascii="宋体" w:eastAsia="宋体" w:hAnsi="宋体" w:cs="宋体" w:hint="eastAsia"/>
                <w:bCs/>
                <w:kern w:val="0"/>
                <w:sz w:val="22"/>
              </w:rPr>
              <w:t>维人员</w:t>
            </w:r>
            <w:proofErr w:type="gramEnd"/>
            <w:r w:rsidRPr="00D904DA">
              <w:rPr>
                <w:rFonts w:ascii="宋体" w:eastAsia="宋体" w:hAnsi="宋体" w:cs="宋体" w:hint="eastAsia"/>
                <w:bCs/>
                <w:kern w:val="0"/>
                <w:sz w:val="22"/>
              </w:rPr>
              <w:t>进行远程运维后，忘记关闭</w:t>
            </w:r>
            <w:r w:rsidRPr="00D904DA">
              <w:rPr>
                <w:rFonts w:ascii="宋体" w:eastAsia="宋体" w:hAnsi="宋体" w:cs="宋体" w:hint="eastAsia"/>
                <w:bCs/>
                <w:kern w:val="0"/>
                <w:sz w:val="22"/>
              </w:rPr>
              <w:lastRenderedPageBreak/>
              <w:t>SSH，带来潜在风险</w:t>
            </w:r>
          </w:p>
        </w:tc>
      </w:tr>
      <w:tr w:rsidR="00D904DA" w:rsidRPr="00D904DA" w14:paraId="16C02A09" w14:textId="77777777" w:rsidTr="00F26CA9">
        <w:trPr>
          <w:trHeight w:val="564"/>
        </w:trPr>
        <w:tc>
          <w:tcPr>
            <w:tcW w:w="649" w:type="pct"/>
            <w:vMerge/>
          </w:tcPr>
          <w:p w14:paraId="1DBF969F"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tcPr>
          <w:p w14:paraId="5A020C6E"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B/S应用依赖站点梳理</w:t>
            </w:r>
          </w:p>
        </w:tc>
        <w:tc>
          <w:tcPr>
            <w:tcW w:w="3445" w:type="pct"/>
            <w:shd w:val="clear" w:color="auto" w:fill="auto"/>
          </w:tcPr>
          <w:p w14:paraId="1BA3BA6B"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支持站点智能梳理</w:t>
            </w:r>
          </w:p>
          <w:p w14:paraId="73336845"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1、支持使用自动改写采集的方式梳理依赖站点；</w:t>
            </w:r>
          </w:p>
          <w:p w14:paraId="16341143"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2、支持依赖站点一键启用，自动采集</w:t>
            </w:r>
          </w:p>
          <w:p w14:paraId="6686E3EC"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便于业务快速上线，简化运维工作</w:t>
            </w:r>
          </w:p>
          <w:p w14:paraId="5FE2B17E"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rPr>
              <w:t>（要求提供配置截图证明）</w:t>
            </w:r>
          </w:p>
        </w:tc>
      </w:tr>
      <w:tr w:rsidR="00D904DA" w:rsidRPr="00D904DA" w14:paraId="1CE9B873" w14:textId="77777777" w:rsidTr="00F26CA9">
        <w:trPr>
          <w:trHeight w:val="240"/>
        </w:trPr>
        <w:tc>
          <w:tcPr>
            <w:tcW w:w="649" w:type="pct"/>
          </w:tcPr>
          <w:p w14:paraId="65194707"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r w:rsidRPr="00D904DA">
              <w:rPr>
                <w:rFonts w:ascii="宋体" w:eastAsia="宋体" w:hAnsi="宋体" w:cs="宋体" w:hint="eastAsia"/>
                <w:bCs/>
                <w:kern w:val="0"/>
                <w:sz w:val="22"/>
              </w:rPr>
              <w:t>资质要求</w:t>
            </w:r>
          </w:p>
        </w:tc>
        <w:tc>
          <w:tcPr>
            <w:tcW w:w="905" w:type="pct"/>
          </w:tcPr>
          <w:p w14:paraId="15C6B462"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▲产品资质</w:t>
            </w:r>
          </w:p>
        </w:tc>
        <w:tc>
          <w:tcPr>
            <w:tcW w:w="3445" w:type="pct"/>
            <w:shd w:val="clear" w:color="auto" w:fill="auto"/>
          </w:tcPr>
          <w:p w14:paraId="0302C91B"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color w:val="000000"/>
                <w:kern w:val="0"/>
                <w:szCs w:val="21"/>
              </w:rPr>
              <w:t>此产品必须优先使用军队信息安全认证产品目录中的产品，并提供《军用信息安全产品认证证书》（提供证书原件或者证书复印件加盖原厂公章，证书文件至</w:t>
            </w:r>
            <w:proofErr w:type="gramStart"/>
            <w:r w:rsidRPr="00D904DA">
              <w:rPr>
                <w:rFonts w:ascii="宋体" w:eastAsia="宋体" w:hAnsi="宋体" w:cs="宋体" w:hint="eastAsia"/>
                <w:color w:val="000000"/>
                <w:kern w:val="0"/>
                <w:szCs w:val="21"/>
              </w:rPr>
              <w:t>开标日须在</w:t>
            </w:r>
            <w:proofErr w:type="gramEnd"/>
            <w:r w:rsidRPr="00D904DA">
              <w:rPr>
                <w:rFonts w:ascii="宋体" w:eastAsia="宋体" w:hAnsi="宋体" w:cs="宋体" w:hint="eastAsia"/>
                <w:color w:val="000000"/>
                <w:kern w:val="0"/>
                <w:szCs w:val="21"/>
              </w:rPr>
              <w:t>有效期内，并提供原厂授权函）。</w:t>
            </w:r>
          </w:p>
        </w:tc>
      </w:tr>
    </w:tbl>
    <w:p w14:paraId="4D55CAA0" w14:textId="77777777" w:rsidR="00D904DA" w:rsidRPr="00D904DA" w:rsidRDefault="00D904DA" w:rsidP="00D904DA">
      <w:pPr>
        <w:widowControl/>
        <w:suppressAutoHyphens/>
        <w:overflowPunct w:val="0"/>
        <w:autoSpaceDE w:val="0"/>
        <w:autoSpaceDN w:val="0"/>
        <w:textAlignment w:val="baseline"/>
        <w:rPr>
          <w:rFonts w:ascii="Calibri" w:eastAsia="等线" w:hAnsi="宋体" w:cs="宋体"/>
          <w:kern w:val="0"/>
          <w:sz w:val="22"/>
          <w:szCs w:val="24"/>
        </w:rPr>
      </w:pPr>
    </w:p>
    <w:p w14:paraId="6F4B4B77" w14:textId="77777777" w:rsidR="00D904DA" w:rsidRPr="00D904DA" w:rsidRDefault="00D904DA" w:rsidP="00D904DA">
      <w:pPr>
        <w:suppressAutoHyphens/>
        <w:overflowPunct w:val="0"/>
        <w:autoSpaceDE w:val="0"/>
        <w:autoSpaceDN w:val="0"/>
        <w:spacing w:before="62" w:line="276" w:lineRule="auto"/>
        <w:textAlignment w:val="baseline"/>
        <w:rPr>
          <w:rFonts w:ascii="微软雅黑" w:eastAsia="微软雅黑" w:hAnsi="微软雅黑" w:cs="Times New Roman"/>
          <w:b/>
          <w:bCs/>
          <w:color w:val="000000"/>
          <w:kern w:val="3"/>
          <w:sz w:val="20"/>
          <w:szCs w:val="20"/>
        </w:rPr>
      </w:pPr>
      <w:r w:rsidRPr="00D904DA">
        <w:rPr>
          <w:rFonts w:ascii="微软雅黑" w:eastAsia="微软雅黑" w:hAnsi="微软雅黑" w:cs="Times New Roman"/>
          <w:b/>
          <w:bCs/>
          <w:color w:val="000000"/>
          <w:kern w:val="3"/>
          <w:sz w:val="20"/>
          <w:szCs w:val="20"/>
        </w:rPr>
        <w:t>5</w:t>
      </w:r>
      <w:r w:rsidRPr="00D904DA">
        <w:rPr>
          <w:rFonts w:ascii="微软雅黑" w:eastAsia="微软雅黑" w:hAnsi="微软雅黑" w:cs="Times New Roman" w:hint="eastAsia"/>
          <w:b/>
          <w:bCs/>
          <w:color w:val="000000"/>
          <w:kern w:val="3"/>
          <w:sz w:val="20"/>
          <w:szCs w:val="20"/>
        </w:rPr>
        <w:t>、蜜罐</w:t>
      </w:r>
    </w:p>
    <w:tbl>
      <w:tblPr>
        <w:tblW w:w="5137" w:type="pct"/>
        <w:tblLook w:val="04A0" w:firstRow="1" w:lastRow="0" w:firstColumn="1" w:lastColumn="0" w:noHBand="0" w:noVBand="1"/>
      </w:tblPr>
      <w:tblGrid>
        <w:gridCol w:w="1108"/>
        <w:gridCol w:w="1543"/>
        <w:gridCol w:w="5872"/>
      </w:tblGrid>
      <w:tr w:rsidR="00D904DA" w:rsidRPr="00D904DA" w14:paraId="7E699B24" w14:textId="77777777" w:rsidTr="00F26CA9">
        <w:trPr>
          <w:trHeight w:val="240"/>
        </w:trPr>
        <w:tc>
          <w:tcPr>
            <w:tcW w:w="650" w:type="pct"/>
            <w:tcBorders>
              <w:top w:val="single" w:sz="4" w:space="0" w:color="auto"/>
              <w:left w:val="single" w:sz="4" w:space="0" w:color="auto"/>
              <w:bottom w:val="single" w:sz="4" w:space="0" w:color="auto"/>
              <w:right w:val="single" w:sz="4" w:space="0" w:color="auto"/>
            </w:tcBorders>
            <w:shd w:val="clear" w:color="auto" w:fill="auto"/>
            <w:vAlign w:val="center"/>
          </w:tcPr>
          <w:p w14:paraId="369B1149" w14:textId="77777777" w:rsidR="00D904DA" w:rsidRPr="00D904DA" w:rsidRDefault="00D904DA" w:rsidP="00D904DA">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D904DA">
              <w:rPr>
                <w:rFonts w:ascii="宋体" w:eastAsia="宋体" w:hAnsi="宋体" w:cs="Times New Roman" w:hint="eastAsia"/>
                <w:bCs/>
                <w:color w:val="000000"/>
                <w:kern w:val="3"/>
                <w:szCs w:val="21"/>
              </w:rPr>
              <w:t>指标</w:t>
            </w:r>
          </w:p>
        </w:tc>
        <w:tc>
          <w:tcPr>
            <w:tcW w:w="905" w:type="pct"/>
            <w:tcBorders>
              <w:top w:val="single" w:sz="4" w:space="0" w:color="auto"/>
              <w:left w:val="nil"/>
              <w:bottom w:val="single" w:sz="4" w:space="0" w:color="auto"/>
              <w:right w:val="single" w:sz="4" w:space="0" w:color="auto"/>
            </w:tcBorders>
            <w:shd w:val="clear" w:color="auto" w:fill="auto"/>
            <w:vAlign w:val="center"/>
          </w:tcPr>
          <w:p w14:paraId="75F2FD80" w14:textId="77777777" w:rsidR="00D904DA" w:rsidRPr="00D904DA" w:rsidRDefault="00D904DA" w:rsidP="00D904DA">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D904DA">
              <w:rPr>
                <w:rFonts w:ascii="宋体" w:eastAsia="宋体" w:hAnsi="宋体" w:cs="Times New Roman" w:hint="eastAsia"/>
                <w:bCs/>
                <w:color w:val="000000"/>
                <w:kern w:val="3"/>
                <w:szCs w:val="21"/>
              </w:rPr>
              <w:t>指标项</w:t>
            </w:r>
          </w:p>
        </w:tc>
        <w:tc>
          <w:tcPr>
            <w:tcW w:w="3445" w:type="pct"/>
            <w:tcBorders>
              <w:top w:val="single" w:sz="4" w:space="0" w:color="auto"/>
              <w:left w:val="nil"/>
              <w:bottom w:val="single" w:sz="4" w:space="0" w:color="auto"/>
              <w:right w:val="single" w:sz="4" w:space="0" w:color="auto"/>
            </w:tcBorders>
            <w:shd w:val="clear" w:color="auto" w:fill="auto"/>
            <w:vAlign w:val="center"/>
          </w:tcPr>
          <w:p w14:paraId="05F40B7E" w14:textId="77777777" w:rsidR="00D904DA" w:rsidRPr="00D904DA" w:rsidRDefault="00D904DA" w:rsidP="00D904DA">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D904DA">
              <w:rPr>
                <w:rFonts w:ascii="宋体" w:eastAsia="宋体" w:hAnsi="宋体" w:cs="Times New Roman" w:hint="eastAsia"/>
                <w:bCs/>
                <w:color w:val="000000"/>
                <w:kern w:val="3"/>
                <w:szCs w:val="21"/>
              </w:rPr>
              <w:t>技术指标要求</w:t>
            </w:r>
          </w:p>
        </w:tc>
      </w:tr>
      <w:tr w:rsidR="00D904DA" w:rsidRPr="00D904DA" w14:paraId="358650AD" w14:textId="77777777" w:rsidTr="00F26CA9">
        <w:trPr>
          <w:trHeight w:val="816"/>
        </w:trPr>
        <w:tc>
          <w:tcPr>
            <w:tcW w:w="650" w:type="pct"/>
            <w:vMerge w:val="restart"/>
            <w:tcBorders>
              <w:top w:val="nil"/>
              <w:left w:val="single" w:sz="4" w:space="0" w:color="auto"/>
              <w:right w:val="single" w:sz="4" w:space="0" w:color="auto"/>
            </w:tcBorders>
            <w:shd w:val="clear" w:color="auto" w:fill="auto"/>
            <w:noWrap/>
            <w:vAlign w:val="center"/>
          </w:tcPr>
          <w:p w14:paraId="3471A106" w14:textId="77777777" w:rsidR="00D904DA" w:rsidRPr="00D904DA" w:rsidRDefault="00D904DA" w:rsidP="00D904DA">
            <w:pPr>
              <w:suppressAutoHyphens/>
              <w:overflowPunct w:val="0"/>
              <w:autoSpaceDE w:val="0"/>
              <w:autoSpaceDN w:val="0"/>
              <w:textAlignment w:val="baseline"/>
              <w:rPr>
                <w:rFonts w:ascii="宋体" w:eastAsia="宋体" w:hAnsi="宋体" w:cs="Times New Roman"/>
                <w:bCs/>
                <w:color w:val="000000"/>
                <w:kern w:val="3"/>
                <w:szCs w:val="21"/>
              </w:rPr>
            </w:pPr>
            <w:r w:rsidRPr="00D904DA">
              <w:rPr>
                <w:rFonts w:ascii="宋体" w:eastAsia="宋体" w:hAnsi="宋体" w:cs="宋体" w:hint="eastAsia"/>
                <w:bCs/>
                <w:kern w:val="0"/>
                <w:sz w:val="22"/>
              </w:rPr>
              <w:t>基础功能</w:t>
            </w:r>
          </w:p>
        </w:tc>
        <w:tc>
          <w:tcPr>
            <w:tcW w:w="905" w:type="pct"/>
            <w:tcBorders>
              <w:top w:val="nil"/>
              <w:left w:val="nil"/>
              <w:bottom w:val="single" w:sz="4" w:space="0" w:color="auto"/>
              <w:right w:val="single" w:sz="4" w:space="0" w:color="auto"/>
            </w:tcBorders>
            <w:shd w:val="clear" w:color="auto" w:fill="auto"/>
            <w:vAlign w:val="center"/>
          </w:tcPr>
          <w:p w14:paraId="063B4138"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系统架构-组件形态</w:t>
            </w:r>
          </w:p>
        </w:tc>
        <w:tc>
          <w:tcPr>
            <w:tcW w:w="3445" w:type="pct"/>
            <w:tcBorders>
              <w:top w:val="nil"/>
              <w:left w:val="nil"/>
              <w:bottom w:val="single" w:sz="4" w:space="0" w:color="auto"/>
              <w:right w:val="single" w:sz="4" w:space="0" w:color="auto"/>
            </w:tcBorders>
            <w:shd w:val="clear" w:color="auto" w:fill="auto"/>
            <w:vAlign w:val="center"/>
          </w:tcPr>
          <w:p w14:paraId="2A41B33F" w14:textId="77777777" w:rsidR="00D904DA" w:rsidRPr="00D904DA" w:rsidRDefault="00D904DA" w:rsidP="00D904DA">
            <w:pPr>
              <w:suppressAutoHyphens/>
              <w:overflowPunct w:val="0"/>
              <w:autoSpaceDE w:val="0"/>
              <w:autoSpaceDN w:val="0"/>
              <w:jc w:val="left"/>
              <w:textAlignment w:val="baseline"/>
              <w:rPr>
                <w:rFonts w:ascii="宋体" w:eastAsia="宋体" w:hAnsi="宋体" w:cs="Times New Roman"/>
                <w:bCs/>
                <w:kern w:val="3"/>
                <w:sz w:val="22"/>
                <w:szCs w:val="21"/>
              </w:rPr>
            </w:pPr>
            <w:r w:rsidRPr="00D904DA">
              <w:rPr>
                <w:rFonts w:ascii="宋体" w:eastAsia="宋体" w:hAnsi="宋体" w:cs="Times New Roman" w:hint="eastAsia"/>
                <w:bCs/>
                <w:kern w:val="3"/>
                <w:sz w:val="22"/>
                <w:szCs w:val="21"/>
              </w:rPr>
              <w:t>每种组件都既支持软件安装包的方式部署在事先准备好的虚拟机上，也支持提供硬件的方式部署</w:t>
            </w:r>
          </w:p>
        </w:tc>
      </w:tr>
      <w:tr w:rsidR="00D904DA" w:rsidRPr="00D904DA" w14:paraId="4DD4F766" w14:textId="77777777" w:rsidTr="00F26CA9">
        <w:trPr>
          <w:trHeight w:val="339"/>
        </w:trPr>
        <w:tc>
          <w:tcPr>
            <w:tcW w:w="650" w:type="pct"/>
            <w:vMerge/>
            <w:tcBorders>
              <w:left w:val="single" w:sz="4" w:space="0" w:color="auto"/>
              <w:right w:val="single" w:sz="4" w:space="0" w:color="auto"/>
            </w:tcBorders>
            <w:shd w:val="clear" w:color="auto" w:fill="auto"/>
            <w:noWrap/>
            <w:vAlign w:val="center"/>
          </w:tcPr>
          <w:p w14:paraId="7CD1E00D"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宋体"/>
                <w:bCs/>
                <w:kern w:val="0"/>
                <w:sz w:val="22"/>
              </w:rPr>
            </w:pPr>
          </w:p>
        </w:tc>
        <w:tc>
          <w:tcPr>
            <w:tcW w:w="905" w:type="pct"/>
            <w:tcBorders>
              <w:top w:val="nil"/>
              <w:left w:val="nil"/>
              <w:bottom w:val="single" w:sz="4" w:space="0" w:color="auto"/>
              <w:right w:val="single" w:sz="4" w:space="0" w:color="auto"/>
            </w:tcBorders>
            <w:shd w:val="clear" w:color="auto" w:fill="auto"/>
            <w:vAlign w:val="center"/>
          </w:tcPr>
          <w:p w14:paraId="1A8D3F72"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系统架构-</w:t>
            </w:r>
          </w:p>
          <w:p w14:paraId="37C7C178"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分离式部署</w:t>
            </w:r>
          </w:p>
        </w:tc>
        <w:tc>
          <w:tcPr>
            <w:tcW w:w="3445" w:type="pct"/>
            <w:tcBorders>
              <w:top w:val="single" w:sz="4" w:space="0" w:color="auto"/>
              <w:left w:val="nil"/>
              <w:bottom w:val="single" w:sz="4" w:space="0" w:color="auto"/>
              <w:right w:val="single" w:sz="4" w:space="0" w:color="auto"/>
            </w:tcBorders>
            <w:shd w:val="clear" w:color="auto" w:fill="auto"/>
            <w:vAlign w:val="center"/>
          </w:tcPr>
          <w:p w14:paraId="0555F642" w14:textId="77777777" w:rsidR="00D904DA" w:rsidRPr="00D904DA" w:rsidRDefault="00D904DA" w:rsidP="00D904DA">
            <w:pPr>
              <w:suppressAutoHyphens/>
              <w:overflowPunct w:val="0"/>
              <w:autoSpaceDE w:val="0"/>
              <w:autoSpaceDN w:val="0"/>
              <w:jc w:val="left"/>
              <w:textAlignment w:val="baseline"/>
              <w:rPr>
                <w:rFonts w:ascii="宋体" w:eastAsia="宋体" w:hAnsi="宋体" w:cs="Times New Roman"/>
                <w:bCs/>
                <w:kern w:val="3"/>
                <w:sz w:val="22"/>
                <w:szCs w:val="21"/>
              </w:rPr>
            </w:pPr>
            <w:r w:rsidRPr="00D904DA">
              <w:rPr>
                <w:rFonts w:ascii="宋体" w:eastAsia="宋体" w:hAnsi="宋体" w:cs="Times New Roman" w:hint="eastAsia"/>
                <w:bCs/>
                <w:kern w:val="3"/>
                <w:sz w:val="22"/>
                <w:szCs w:val="21"/>
              </w:rPr>
              <w:t>支持将诱捕节点，实体蜜罐，管理平台分别部署在不同的服务器上</w:t>
            </w:r>
          </w:p>
        </w:tc>
      </w:tr>
      <w:tr w:rsidR="00D904DA" w:rsidRPr="00D904DA" w14:paraId="4ECB1DDD" w14:textId="77777777" w:rsidTr="00F26CA9">
        <w:trPr>
          <w:trHeight w:val="487"/>
        </w:trPr>
        <w:tc>
          <w:tcPr>
            <w:tcW w:w="650" w:type="pct"/>
            <w:vMerge/>
            <w:tcBorders>
              <w:left w:val="single" w:sz="4" w:space="0" w:color="auto"/>
              <w:right w:val="single" w:sz="4" w:space="0" w:color="auto"/>
            </w:tcBorders>
            <w:shd w:val="clear" w:color="auto" w:fill="auto"/>
            <w:noWrap/>
            <w:vAlign w:val="center"/>
          </w:tcPr>
          <w:p w14:paraId="7E23F172"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宋体"/>
                <w:bCs/>
                <w:kern w:val="0"/>
                <w:sz w:val="22"/>
              </w:rPr>
            </w:pPr>
          </w:p>
        </w:tc>
        <w:tc>
          <w:tcPr>
            <w:tcW w:w="905" w:type="pct"/>
            <w:tcBorders>
              <w:top w:val="nil"/>
              <w:left w:val="nil"/>
              <w:right w:val="single" w:sz="4" w:space="0" w:color="auto"/>
            </w:tcBorders>
            <w:shd w:val="clear" w:color="auto" w:fill="auto"/>
          </w:tcPr>
          <w:p w14:paraId="43F2AA1C"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诱捕端-节点覆盖面</w:t>
            </w:r>
          </w:p>
        </w:tc>
        <w:tc>
          <w:tcPr>
            <w:tcW w:w="3445" w:type="pct"/>
            <w:tcBorders>
              <w:top w:val="single" w:sz="4" w:space="0" w:color="auto"/>
              <w:left w:val="nil"/>
              <w:bottom w:val="single" w:sz="4" w:space="0" w:color="auto"/>
              <w:right w:val="single" w:sz="4" w:space="0" w:color="auto"/>
            </w:tcBorders>
            <w:shd w:val="clear" w:color="auto" w:fill="auto"/>
          </w:tcPr>
          <w:p w14:paraId="4F74CC36" w14:textId="77777777" w:rsidR="00D904DA" w:rsidRPr="00D904DA" w:rsidRDefault="00D904DA" w:rsidP="00D904DA">
            <w:pPr>
              <w:suppressAutoHyphens/>
              <w:overflowPunct w:val="0"/>
              <w:autoSpaceDE w:val="0"/>
              <w:autoSpaceDN w:val="0"/>
              <w:jc w:val="left"/>
              <w:textAlignment w:val="baseline"/>
              <w:rPr>
                <w:rFonts w:ascii="宋体" w:eastAsia="宋体" w:hAnsi="宋体" w:cs="Times New Roman"/>
                <w:bCs/>
                <w:kern w:val="3"/>
                <w:sz w:val="22"/>
                <w:szCs w:val="21"/>
              </w:rPr>
            </w:pPr>
            <w:r w:rsidRPr="00D904DA">
              <w:rPr>
                <w:rFonts w:ascii="宋体" w:eastAsia="宋体" w:hAnsi="宋体" w:cs="Times New Roman" w:hint="eastAsia"/>
                <w:bCs/>
                <w:kern w:val="3"/>
                <w:sz w:val="22"/>
                <w:szCs w:val="21"/>
              </w:rPr>
              <w:t>至少支持覆盖10个网段的诱捕节点，每个网</w:t>
            </w:r>
            <w:proofErr w:type="gramStart"/>
            <w:r w:rsidRPr="00D904DA">
              <w:rPr>
                <w:rFonts w:ascii="宋体" w:eastAsia="宋体" w:hAnsi="宋体" w:cs="Times New Roman" w:hint="eastAsia"/>
                <w:bCs/>
                <w:kern w:val="3"/>
                <w:sz w:val="22"/>
                <w:szCs w:val="21"/>
              </w:rPr>
              <w:t>段至少</w:t>
            </w:r>
            <w:proofErr w:type="gramEnd"/>
            <w:r w:rsidRPr="00D904DA">
              <w:rPr>
                <w:rFonts w:ascii="宋体" w:eastAsia="宋体" w:hAnsi="宋体" w:cs="Times New Roman" w:hint="eastAsia"/>
                <w:bCs/>
                <w:kern w:val="3"/>
                <w:sz w:val="22"/>
                <w:szCs w:val="21"/>
              </w:rPr>
              <w:t>1个具有独立IP的诱捕节点，支持扩充</w:t>
            </w:r>
          </w:p>
        </w:tc>
      </w:tr>
      <w:tr w:rsidR="00D904DA" w:rsidRPr="00D904DA" w14:paraId="333C9C07" w14:textId="77777777" w:rsidTr="00F26CA9">
        <w:trPr>
          <w:trHeight w:val="240"/>
        </w:trPr>
        <w:tc>
          <w:tcPr>
            <w:tcW w:w="650" w:type="pct"/>
            <w:vMerge/>
            <w:tcBorders>
              <w:left w:val="single" w:sz="4" w:space="0" w:color="auto"/>
              <w:right w:val="single" w:sz="4" w:space="0" w:color="auto"/>
            </w:tcBorders>
            <w:vAlign w:val="center"/>
          </w:tcPr>
          <w:p w14:paraId="614596DA"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tcBorders>
              <w:top w:val="single" w:sz="4" w:space="0" w:color="auto"/>
              <w:left w:val="single" w:sz="4" w:space="0" w:color="auto"/>
              <w:bottom w:val="single" w:sz="4" w:space="0" w:color="auto"/>
              <w:right w:val="single" w:sz="4" w:space="0" w:color="auto"/>
            </w:tcBorders>
            <w:vAlign w:val="center"/>
          </w:tcPr>
          <w:p w14:paraId="45B914CB"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诱捕端-伪装能力</w:t>
            </w:r>
          </w:p>
        </w:tc>
        <w:tc>
          <w:tcPr>
            <w:tcW w:w="3445" w:type="pct"/>
            <w:tcBorders>
              <w:top w:val="single" w:sz="4" w:space="0" w:color="auto"/>
              <w:left w:val="nil"/>
              <w:bottom w:val="single" w:sz="4" w:space="0" w:color="auto"/>
              <w:right w:val="single" w:sz="4" w:space="0" w:color="auto"/>
            </w:tcBorders>
            <w:shd w:val="clear" w:color="auto" w:fill="auto"/>
            <w:vAlign w:val="center"/>
          </w:tcPr>
          <w:p w14:paraId="685F834A" w14:textId="77777777" w:rsidR="00D904DA" w:rsidRPr="00D904DA" w:rsidRDefault="00D904DA" w:rsidP="00D904DA">
            <w:pPr>
              <w:suppressAutoHyphens/>
              <w:overflowPunct w:val="0"/>
              <w:autoSpaceDE w:val="0"/>
              <w:autoSpaceDN w:val="0"/>
              <w:jc w:val="left"/>
              <w:textAlignment w:val="baseline"/>
              <w:rPr>
                <w:rFonts w:ascii="宋体" w:eastAsia="宋体" w:hAnsi="宋体" w:cs="Times New Roman"/>
                <w:bCs/>
                <w:kern w:val="3"/>
                <w:sz w:val="22"/>
                <w:szCs w:val="21"/>
              </w:rPr>
            </w:pPr>
            <w:r w:rsidRPr="00D904DA">
              <w:rPr>
                <w:rFonts w:ascii="宋体" w:eastAsia="宋体" w:hAnsi="宋体" w:cs="Times New Roman" w:hint="eastAsia"/>
                <w:bCs/>
                <w:kern w:val="3"/>
                <w:sz w:val="22"/>
                <w:szCs w:val="21"/>
              </w:rPr>
              <w:t>通过页面配置可以动态变更诱捕节点上所暴露的端口及服务</w:t>
            </w:r>
          </w:p>
        </w:tc>
      </w:tr>
      <w:tr w:rsidR="00D904DA" w:rsidRPr="00D904DA" w14:paraId="7F3E88BA" w14:textId="77777777" w:rsidTr="00F26CA9">
        <w:trPr>
          <w:trHeight w:val="240"/>
        </w:trPr>
        <w:tc>
          <w:tcPr>
            <w:tcW w:w="650" w:type="pct"/>
            <w:vMerge/>
            <w:tcBorders>
              <w:left w:val="single" w:sz="4" w:space="0" w:color="auto"/>
              <w:right w:val="single" w:sz="4" w:space="0" w:color="auto"/>
            </w:tcBorders>
            <w:shd w:val="clear" w:color="auto" w:fill="auto"/>
            <w:noWrap/>
            <w:vAlign w:val="center"/>
          </w:tcPr>
          <w:p w14:paraId="373A92D5"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tcBorders>
              <w:top w:val="nil"/>
              <w:left w:val="single" w:sz="4" w:space="0" w:color="auto"/>
              <w:bottom w:val="single" w:sz="4" w:space="0" w:color="auto"/>
              <w:right w:val="single" w:sz="4" w:space="0" w:color="auto"/>
            </w:tcBorders>
            <w:shd w:val="clear" w:color="auto" w:fill="auto"/>
            <w:vAlign w:val="center"/>
          </w:tcPr>
          <w:p w14:paraId="5D1FCA7F"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诱捕端-捕获能力</w:t>
            </w:r>
          </w:p>
        </w:tc>
        <w:tc>
          <w:tcPr>
            <w:tcW w:w="3445" w:type="pct"/>
            <w:tcBorders>
              <w:top w:val="nil"/>
              <w:left w:val="nil"/>
              <w:bottom w:val="single" w:sz="4" w:space="0" w:color="auto"/>
              <w:right w:val="single" w:sz="4" w:space="0" w:color="auto"/>
            </w:tcBorders>
            <w:shd w:val="clear" w:color="auto" w:fill="auto"/>
            <w:vAlign w:val="center"/>
          </w:tcPr>
          <w:p w14:paraId="27A8512A" w14:textId="77777777" w:rsidR="00D904DA" w:rsidRPr="00D904DA" w:rsidRDefault="00D904DA" w:rsidP="00D904DA">
            <w:pPr>
              <w:suppressAutoHyphens/>
              <w:overflowPunct w:val="0"/>
              <w:autoSpaceDE w:val="0"/>
              <w:autoSpaceDN w:val="0"/>
              <w:jc w:val="left"/>
              <w:textAlignment w:val="baseline"/>
              <w:rPr>
                <w:rFonts w:ascii="宋体" w:eastAsia="宋体" w:hAnsi="宋体" w:cs="Times New Roman"/>
                <w:bCs/>
                <w:kern w:val="3"/>
                <w:sz w:val="22"/>
                <w:szCs w:val="21"/>
              </w:rPr>
            </w:pPr>
            <w:r w:rsidRPr="00D904DA">
              <w:rPr>
                <w:rFonts w:ascii="宋体" w:eastAsia="宋体" w:hAnsi="宋体" w:cs="Times New Roman" w:hint="eastAsia"/>
                <w:bCs/>
                <w:kern w:val="3"/>
                <w:sz w:val="22"/>
                <w:szCs w:val="21"/>
              </w:rPr>
              <w:t>支持诱捕节点捕获基于</w:t>
            </w:r>
            <w:proofErr w:type="spellStart"/>
            <w:r w:rsidRPr="00D904DA">
              <w:rPr>
                <w:rFonts w:ascii="宋体" w:eastAsia="宋体" w:hAnsi="宋体" w:cs="Times New Roman" w:hint="eastAsia"/>
                <w:bCs/>
                <w:kern w:val="3"/>
                <w:sz w:val="22"/>
                <w:szCs w:val="21"/>
              </w:rPr>
              <w:t>tcp</w:t>
            </w:r>
            <w:proofErr w:type="spellEnd"/>
            <w:r w:rsidRPr="00D904DA">
              <w:rPr>
                <w:rFonts w:ascii="宋体" w:eastAsia="宋体" w:hAnsi="宋体" w:cs="Times New Roman" w:hint="eastAsia"/>
                <w:bCs/>
                <w:kern w:val="3"/>
                <w:sz w:val="22"/>
                <w:szCs w:val="21"/>
              </w:rPr>
              <w:t xml:space="preserve">, </w:t>
            </w:r>
            <w:proofErr w:type="spellStart"/>
            <w:r w:rsidRPr="00D904DA">
              <w:rPr>
                <w:rFonts w:ascii="宋体" w:eastAsia="宋体" w:hAnsi="宋体" w:cs="Times New Roman" w:hint="eastAsia"/>
                <w:bCs/>
                <w:kern w:val="3"/>
                <w:sz w:val="22"/>
                <w:szCs w:val="21"/>
              </w:rPr>
              <w:t>udp</w:t>
            </w:r>
            <w:proofErr w:type="spellEnd"/>
            <w:r w:rsidRPr="00D904DA">
              <w:rPr>
                <w:rFonts w:ascii="宋体" w:eastAsia="宋体" w:hAnsi="宋体" w:cs="Times New Roman" w:hint="eastAsia"/>
                <w:bCs/>
                <w:kern w:val="3"/>
                <w:sz w:val="22"/>
                <w:szCs w:val="21"/>
              </w:rPr>
              <w:t xml:space="preserve">, </w:t>
            </w:r>
            <w:proofErr w:type="spellStart"/>
            <w:r w:rsidRPr="00D904DA">
              <w:rPr>
                <w:rFonts w:ascii="宋体" w:eastAsia="宋体" w:hAnsi="宋体" w:cs="Times New Roman" w:hint="eastAsia"/>
                <w:bCs/>
                <w:kern w:val="3"/>
                <w:sz w:val="22"/>
                <w:szCs w:val="21"/>
              </w:rPr>
              <w:t>icmp</w:t>
            </w:r>
            <w:proofErr w:type="spellEnd"/>
            <w:r w:rsidRPr="00D904DA">
              <w:rPr>
                <w:rFonts w:ascii="宋体" w:eastAsia="宋体" w:hAnsi="宋体" w:cs="Times New Roman" w:hint="eastAsia"/>
                <w:bCs/>
                <w:kern w:val="3"/>
                <w:sz w:val="22"/>
                <w:szCs w:val="21"/>
              </w:rPr>
              <w:t>多种协议的探测和攻击</w:t>
            </w:r>
          </w:p>
        </w:tc>
      </w:tr>
      <w:tr w:rsidR="00D904DA" w:rsidRPr="00D904DA" w14:paraId="088EE4E1" w14:textId="77777777" w:rsidTr="00F26CA9">
        <w:trPr>
          <w:trHeight w:val="391"/>
        </w:trPr>
        <w:tc>
          <w:tcPr>
            <w:tcW w:w="650" w:type="pct"/>
            <w:vMerge/>
            <w:tcBorders>
              <w:left w:val="single" w:sz="4" w:space="0" w:color="auto"/>
              <w:right w:val="single" w:sz="4" w:space="0" w:color="auto"/>
            </w:tcBorders>
            <w:vAlign w:val="center"/>
          </w:tcPr>
          <w:p w14:paraId="1D104AEC"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tcBorders>
              <w:top w:val="nil"/>
              <w:left w:val="single" w:sz="4" w:space="0" w:color="auto"/>
              <w:right w:val="single" w:sz="4" w:space="0" w:color="auto"/>
            </w:tcBorders>
            <w:shd w:val="clear" w:color="auto" w:fill="auto"/>
            <w:vAlign w:val="center"/>
          </w:tcPr>
          <w:p w14:paraId="1517033F"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诱捕端-多节点能力</w:t>
            </w:r>
          </w:p>
        </w:tc>
        <w:tc>
          <w:tcPr>
            <w:tcW w:w="3445" w:type="pct"/>
            <w:tcBorders>
              <w:top w:val="nil"/>
              <w:left w:val="nil"/>
              <w:right w:val="single" w:sz="4" w:space="0" w:color="auto"/>
            </w:tcBorders>
            <w:shd w:val="clear" w:color="auto" w:fill="auto"/>
            <w:vAlign w:val="center"/>
          </w:tcPr>
          <w:p w14:paraId="2EE4549D" w14:textId="77777777" w:rsidR="00D904DA" w:rsidRPr="00D904DA" w:rsidRDefault="00D904DA" w:rsidP="00D904DA">
            <w:pPr>
              <w:suppressAutoHyphens/>
              <w:overflowPunct w:val="0"/>
              <w:autoSpaceDE w:val="0"/>
              <w:autoSpaceDN w:val="0"/>
              <w:jc w:val="left"/>
              <w:textAlignment w:val="baseline"/>
              <w:rPr>
                <w:rFonts w:ascii="宋体" w:eastAsia="宋体" w:hAnsi="宋体" w:cs="Times New Roman"/>
                <w:bCs/>
                <w:kern w:val="3"/>
                <w:sz w:val="22"/>
                <w:szCs w:val="21"/>
              </w:rPr>
            </w:pPr>
            <w:r w:rsidRPr="00D904DA">
              <w:rPr>
                <w:rFonts w:ascii="宋体" w:eastAsia="宋体" w:hAnsi="宋体" w:cs="Times New Roman" w:hint="eastAsia"/>
                <w:bCs/>
                <w:kern w:val="3"/>
                <w:sz w:val="22"/>
                <w:szCs w:val="21"/>
              </w:rPr>
              <w:t>支持通过管理端w</w:t>
            </w:r>
            <w:r w:rsidRPr="00D904DA">
              <w:rPr>
                <w:rFonts w:ascii="宋体" w:eastAsia="宋体" w:hAnsi="宋体" w:cs="Times New Roman"/>
                <w:bCs/>
                <w:kern w:val="3"/>
                <w:sz w:val="22"/>
                <w:szCs w:val="21"/>
              </w:rPr>
              <w:t>eb</w:t>
            </w:r>
            <w:r w:rsidRPr="00D904DA">
              <w:rPr>
                <w:rFonts w:ascii="宋体" w:eastAsia="宋体" w:hAnsi="宋体" w:cs="Times New Roman" w:hint="eastAsia"/>
                <w:bCs/>
                <w:kern w:val="3"/>
                <w:sz w:val="22"/>
                <w:szCs w:val="21"/>
              </w:rPr>
              <w:t>界面在一个诱捕主机上创建多个具有独立</w:t>
            </w:r>
            <w:proofErr w:type="spellStart"/>
            <w:r w:rsidRPr="00D904DA">
              <w:rPr>
                <w:rFonts w:ascii="宋体" w:eastAsia="宋体" w:hAnsi="宋体" w:cs="Times New Roman" w:hint="eastAsia"/>
                <w:bCs/>
                <w:kern w:val="3"/>
                <w:sz w:val="22"/>
                <w:szCs w:val="21"/>
              </w:rPr>
              <w:t>ip</w:t>
            </w:r>
            <w:proofErr w:type="spellEnd"/>
            <w:r w:rsidRPr="00D904DA">
              <w:rPr>
                <w:rFonts w:ascii="宋体" w:eastAsia="宋体" w:hAnsi="宋体" w:cs="Times New Roman" w:hint="eastAsia"/>
                <w:bCs/>
                <w:kern w:val="3"/>
                <w:sz w:val="22"/>
                <w:szCs w:val="21"/>
              </w:rPr>
              <w:t>地址诱捕节点，并且为每个节点配置不同的开放端口和对应的蜜罐服务</w:t>
            </w:r>
          </w:p>
        </w:tc>
      </w:tr>
      <w:tr w:rsidR="00D904DA" w:rsidRPr="00D904DA" w14:paraId="27162972" w14:textId="77777777" w:rsidTr="00F26CA9">
        <w:trPr>
          <w:trHeight w:val="240"/>
        </w:trPr>
        <w:tc>
          <w:tcPr>
            <w:tcW w:w="650" w:type="pct"/>
            <w:vMerge/>
            <w:tcBorders>
              <w:left w:val="single" w:sz="4" w:space="0" w:color="auto"/>
              <w:right w:val="single" w:sz="4" w:space="0" w:color="auto"/>
            </w:tcBorders>
            <w:vAlign w:val="center"/>
          </w:tcPr>
          <w:p w14:paraId="6CEF370B"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tcBorders>
              <w:top w:val="single" w:sz="4" w:space="0" w:color="auto"/>
              <w:left w:val="single" w:sz="4" w:space="0" w:color="auto"/>
              <w:bottom w:val="single" w:sz="4" w:space="0" w:color="auto"/>
              <w:right w:val="single" w:sz="4" w:space="0" w:color="auto"/>
            </w:tcBorders>
            <w:shd w:val="clear" w:color="auto" w:fill="auto"/>
            <w:vAlign w:val="center"/>
          </w:tcPr>
          <w:p w14:paraId="301FA0C0"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诱捕端-ipv</w:t>
            </w:r>
            <w:r w:rsidRPr="00D904DA">
              <w:rPr>
                <w:rFonts w:ascii="宋体" w:eastAsia="宋体" w:hAnsi="宋体" w:cs="宋体"/>
                <w:bCs/>
                <w:kern w:val="0"/>
                <w:sz w:val="22"/>
              </w:rPr>
              <w:t>6</w:t>
            </w:r>
            <w:r w:rsidRPr="00D904DA">
              <w:rPr>
                <w:rFonts w:ascii="宋体" w:eastAsia="宋体" w:hAnsi="宋体" w:cs="宋体" w:hint="eastAsia"/>
                <w:bCs/>
                <w:kern w:val="0"/>
                <w:sz w:val="22"/>
              </w:rPr>
              <w:t>支持</w:t>
            </w:r>
          </w:p>
        </w:tc>
        <w:tc>
          <w:tcPr>
            <w:tcW w:w="3445" w:type="pct"/>
            <w:tcBorders>
              <w:top w:val="single" w:sz="4" w:space="0" w:color="auto"/>
              <w:left w:val="nil"/>
              <w:bottom w:val="single" w:sz="4" w:space="0" w:color="auto"/>
              <w:right w:val="single" w:sz="4" w:space="0" w:color="auto"/>
            </w:tcBorders>
            <w:shd w:val="clear" w:color="auto" w:fill="auto"/>
            <w:vAlign w:val="center"/>
          </w:tcPr>
          <w:p w14:paraId="4866B40D" w14:textId="77777777" w:rsidR="00D904DA" w:rsidRPr="00D904DA" w:rsidRDefault="00D904DA" w:rsidP="00D904DA">
            <w:pPr>
              <w:suppressAutoHyphens/>
              <w:overflowPunct w:val="0"/>
              <w:autoSpaceDE w:val="0"/>
              <w:autoSpaceDN w:val="0"/>
              <w:jc w:val="left"/>
              <w:textAlignment w:val="baseline"/>
              <w:rPr>
                <w:rFonts w:ascii="宋体" w:eastAsia="宋体" w:hAnsi="宋体" w:cs="Times New Roman"/>
                <w:bCs/>
                <w:kern w:val="3"/>
                <w:sz w:val="22"/>
                <w:szCs w:val="21"/>
              </w:rPr>
            </w:pPr>
            <w:r w:rsidRPr="00D904DA">
              <w:rPr>
                <w:rFonts w:ascii="宋体" w:eastAsia="宋体" w:hAnsi="宋体" w:cs="Times New Roman" w:hint="eastAsia"/>
                <w:bCs/>
                <w:kern w:val="3"/>
                <w:sz w:val="22"/>
                <w:szCs w:val="21"/>
              </w:rPr>
              <w:t>支持捕获攻击者对诱捕节点ipv6地址的访问，同时界面上能展示攻击源的ipv6地址。</w:t>
            </w:r>
          </w:p>
        </w:tc>
      </w:tr>
      <w:tr w:rsidR="00D904DA" w:rsidRPr="00D904DA" w14:paraId="5B4BF834" w14:textId="77777777" w:rsidTr="00F26CA9">
        <w:trPr>
          <w:trHeight w:val="331"/>
        </w:trPr>
        <w:tc>
          <w:tcPr>
            <w:tcW w:w="650" w:type="pct"/>
            <w:vMerge/>
            <w:tcBorders>
              <w:left w:val="single" w:sz="4" w:space="0" w:color="auto"/>
              <w:right w:val="single" w:sz="4" w:space="0" w:color="auto"/>
            </w:tcBorders>
            <w:vAlign w:val="center"/>
          </w:tcPr>
          <w:p w14:paraId="1840C246"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tcBorders>
              <w:top w:val="single" w:sz="4" w:space="0" w:color="auto"/>
              <w:left w:val="single" w:sz="4" w:space="0" w:color="auto"/>
              <w:bottom w:val="single" w:sz="4" w:space="0" w:color="auto"/>
              <w:right w:val="single" w:sz="4" w:space="0" w:color="auto"/>
            </w:tcBorders>
            <w:shd w:val="clear" w:color="auto" w:fill="auto"/>
            <w:vAlign w:val="center"/>
          </w:tcPr>
          <w:p w14:paraId="0769B254"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诱捕端-攻击转移能力</w:t>
            </w:r>
          </w:p>
        </w:tc>
        <w:tc>
          <w:tcPr>
            <w:tcW w:w="3445" w:type="pct"/>
            <w:tcBorders>
              <w:top w:val="single" w:sz="4" w:space="0" w:color="auto"/>
              <w:left w:val="nil"/>
              <w:bottom w:val="single" w:sz="4" w:space="0" w:color="auto"/>
              <w:right w:val="single" w:sz="4" w:space="0" w:color="auto"/>
            </w:tcBorders>
            <w:shd w:val="clear" w:color="auto" w:fill="auto"/>
            <w:vAlign w:val="center"/>
          </w:tcPr>
          <w:p w14:paraId="7CEAEB25"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Times New Roman" w:hint="eastAsia"/>
                <w:bCs/>
                <w:kern w:val="3"/>
                <w:sz w:val="22"/>
                <w:szCs w:val="21"/>
              </w:rPr>
              <w:t>支持将对诱捕节点开放端口的访问重定向到后端集中部署的实体蜜罐中</w:t>
            </w:r>
          </w:p>
        </w:tc>
      </w:tr>
      <w:tr w:rsidR="00D904DA" w:rsidRPr="00D904DA" w14:paraId="038F8832" w14:textId="77777777" w:rsidTr="00F26CA9">
        <w:trPr>
          <w:trHeight w:val="240"/>
        </w:trPr>
        <w:tc>
          <w:tcPr>
            <w:tcW w:w="650" w:type="pct"/>
            <w:vMerge/>
            <w:tcBorders>
              <w:left w:val="single" w:sz="4" w:space="0" w:color="auto"/>
              <w:right w:val="single" w:sz="4" w:space="0" w:color="auto"/>
            </w:tcBorders>
            <w:shd w:val="clear" w:color="auto" w:fill="auto"/>
            <w:noWrap/>
            <w:vAlign w:val="center"/>
          </w:tcPr>
          <w:p w14:paraId="0C7DD635"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tcBorders>
              <w:top w:val="single" w:sz="4" w:space="0" w:color="auto"/>
              <w:left w:val="single" w:sz="4" w:space="0" w:color="auto"/>
              <w:bottom w:val="single" w:sz="4" w:space="0" w:color="auto"/>
              <w:right w:val="single" w:sz="4" w:space="0" w:color="auto"/>
            </w:tcBorders>
            <w:shd w:val="clear" w:color="auto" w:fill="auto"/>
            <w:vAlign w:val="center"/>
          </w:tcPr>
          <w:p w14:paraId="528F77A2"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诱捕端-诱饵</w:t>
            </w:r>
          </w:p>
        </w:tc>
        <w:tc>
          <w:tcPr>
            <w:tcW w:w="3445" w:type="pct"/>
            <w:tcBorders>
              <w:top w:val="single" w:sz="4" w:space="0" w:color="auto"/>
              <w:left w:val="nil"/>
              <w:bottom w:val="single" w:sz="4" w:space="0" w:color="auto"/>
              <w:right w:val="single" w:sz="4" w:space="0" w:color="auto"/>
            </w:tcBorders>
            <w:shd w:val="clear" w:color="auto" w:fill="auto"/>
            <w:vAlign w:val="center"/>
          </w:tcPr>
          <w:p w14:paraId="64ED6D86"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Times New Roman" w:hint="eastAsia"/>
                <w:bCs/>
                <w:kern w:val="3"/>
                <w:sz w:val="22"/>
                <w:szCs w:val="21"/>
              </w:rPr>
              <w:t>支持撒放在真实主机上，并引向蜜罐的诱饵。诱饵撒放的系统支持windows和</w:t>
            </w:r>
            <w:proofErr w:type="spellStart"/>
            <w:r w:rsidRPr="00D904DA">
              <w:rPr>
                <w:rFonts w:ascii="宋体" w:eastAsia="宋体" w:hAnsi="宋体" w:cs="Times New Roman" w:hint="eastAsia"/>
                <w:bCs/>
                <w:kern w:val="3"/>
                <w:sz w:val="22"/>
                <w:szCs w:val="21"/>
              </w:rPr>
              <w:t>linux</w:t>
            </w:r>
            <w:proofErr w:type="spellEnd"/>
            <w:r w:rsidRPr="00D904DA">
              <w:rPr>
                <w:rFonts w:ascii="宋体" w:eastAsia="宋体" w:hAnsi="宋体" w:cs="Times New Roman" w:hint="eastAsia"/>
                <w:bCs/>
                <w:kern w:val="3"/>
                <w:sz w:val="22"/>
                <w:szCs w:val="21"/>
              </w:rPr>
              <w:t>，每个系统至少各支持3种诱饵</w:t>
            </w:r>
          </w:p>
        </w:tc>
      </w:tr>
      <w:tr w:rsidR="00D904DA" w:rsidRPr="00D904DA" w14:paraId="2ED0079A" w14:textId="77777777" w:rsidTr="00F26CA9">
        <w:trPr>
          <w:trHeight w:val="240"/>
        </w:trPr>
        <w:tc>
          <w:tcPr>
            <w:tcW w:w="650" w:type="pct"/>
            <w:vMerge/>
            <w:tcBorders>
              <w:left w:val="single" w:sz="4" w:space="0" w:color="auto"/>
              <w:right w:val="single" w:sz="4" w:space="0" w:color="auto"/>
            </w:tcBorders>
            <w:vAlign w:val="center"/>
          </w:tcPr>
          <w:p w14:paraId="3468A9D3"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宋体"/>
                <w:bCs/>
                <w:kern w:val="0"/>
                <w:sz w:val="22"/>
              </w:rPr>
            </w:pPr>
          </w:p>
        </w:tc>
        <w:tc>
          <w:tcPr>
            <w:tcW w:w="905" w:type="pct"/>
            <w:tcBorders>
              <w:top w:val="single" w:sz="4" w:space="0" w:color="auto"/>
              <w:left w:val="single" w:sz="4" w:space="0" w:color="auto"/>
              <w:bottom w:val="single" w:sz="4" w:space="0" w:color="auto"/>
              <w:right w:val="single" w:sz="4" w:space="0" w:color="auto"/>
            </w:tcBorders>
            <w:vAlign w:val="center"/>
          </w:tcPr>
          <w:p w14:paraId="2E47DE51"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诱捕端-模板配置</w:t>
            </w:r>
          </w:p>
        </w:tc>
        <w:tc>
          <w:tcPr>
            <w:tcW w:w="3445" w:type="pct"/>
            <w:tcBorders>
              <w:top w:val="nil"/>
              <w:left w:val="nil"/>
              <w:bottom w:val="single" w:sz="4" w:space="0" w:color="auto"/>
              <w:right w:val="single" w:sz="4" w:space="0" w:color="auto"/>
            </w:tcBorders>
            <w:shd w:val="clear" w:color="auto" w:fill="auto"/>
            <w:vAlign w:val="center"/>
          </w:tcPr>
          <w:p w14:paraId="16289B07" w14:textId="77777777" w:rsidR="00D904DA" w:rsidRPr="00D904DA" w:rsidRDefault="00D904DA" w:rsidP="00D904DA">
            <w:pPr>
              <w:suppressAutoHyphens/>
              <w:overflowPunct w:val="0"/>
              <w:autoSpaceDE w:val="0"/>
              <w:autoSpaceDN w:val="0"/>
              <w:jc w:val="left"/>
              <w:textAlignment w:val="baseline"/>
              <w:rPr>
                <w:rFonts w:ascii="宋体" w:eastAsia="宋体" w:hAnsi="宋体" w:cs="Times New Roman"/>
                <w:bCs/>
                <w:kern w:val="3"/>
                <w:sz w:val="22"/>
                <w:szCs w:val="21"/>
              </w:rPr>
            </w:pPr>
            <w:r w:rsidRPr="00D904DA">
              <w:rPr>
                <w:rFonts w:ascii="宋体" w:eastAsia="宋体" w:hAnsi="宋体" w:cs="Times New Roman" w:hint="eastAsia"/>
                <w:bCs/>
                <w:kern w:val="3"/>
                <w:sz w:val="22"/>
                <w:szCs w:val="21"/>
              </w:rPr>
              <w:t>支持创建修改删除节点的情景模板，支持将情景模板应用于节点的端口开放策略，支持将诱捕节点的端口开放策略保存至情景模板</w:t>
            </w:r>
          </w:p>
        </w:tc>
      </w:tr>
      <w:tr w:rsidR="00D904DA" w:rsidRPr="00D904DA" w14:paraId="592E0AFD" w14:textId="77777777" w:rsidTr="00F26CA9">
        <w:trPr>
          <w:trHeight w:val="240"/>
        </w:trPr>
        <w:tc>
          <w:tcPr>
            <w:tcW w:w="650" w:type="pct"/>
            <w:vMerge/>
            <w:tcBorders>
              <w:left w:val="single" w:sz="4" w:space="0" w:color="auto"/>
              <w:right w:val="single" w:sz="4" w:space="0" w:color="auto"/>
            </w:tcBorders>
            <w:shd w:val="clear" w:color="auto" w:fill="auto"/>
            <w:noWrap/>
            <w:vAlign w:val="center"/>
          </w:tcPr>
          <w:p w14:paraId="7DC0714A"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tcBorders>
              <w:top w:val="single" w:sz="4" w:space="0" w:color="auto"/>
              <w:left w:val="single" w:sz="4" w:space="0" w:color="auto"/>
              <w:bottom w:val="single" w:sz="4" w:space="0" w:color="auto"/>
              <w:right w:val="single" w:sz="4" w:space="0" w:color="auto"/>
            </w:tcBorders>
            <w:vAlign w:val="center"/>
          </w:tcPr>
          <w:p w14:paraId="5AC7159F"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诱捕端-资源要求</w:t>
            </w:r>
          </w:p>
        </w:tc>
        <w:tc>
          <w:tcPr>
            <w:tcW w:w="3445" w:type="pct"/>
            <w:tcBorders>
              <w:top w:val="nil"/>
              <w:left w:val="nil"/>
              <w:bottom w:val="single" w:sz="4" w:space="0" w:color="auto"/>
              <w:right w:val="single" w:sz="4" w:space="0" w:color="auto"/>
            </w:tcBorders>
            <w:shd w:val="clear" w:color="auto" w:fill="auto"/>
            <w:vAlign w:val="center"/>
          </w:tcPr>
          <w:p w14:paraId="22956AC7" w14:textId="77777777" w:rsidR="00D904DA" w:rsidRPr="00D904DA" w:rsidRDefault="00D904DA" w:rsidP="00D904DA">
            <w:pPr>
              <w:suppressAutoHyphens/>
              <w:overflowPunct w:val="0"/>
              <w:autoSpaceDE w:val="0"/>
              <w:autoSpaceDN w:val="0"/>
              <w:jc w:val="left"/>
              <w:textAlignment w:val="baseline"/>
              <w:rPr>
                <w:rFonts w:ascii="宋体" w:eastAsia="宋体" w:hAnsi="宋体" w:cs="Times New Roman"/>
                <w:bCs/>
                <w:kern w:val="3"/>
                <w:sz w:val="22"/>
                <w:szCs w:val="21"/>
              </w:rPr>
            </w:pPr>
            <w:r w:rsidRPr="00D904DA">
              <w:rPr>
                <w:rFonts w:ascii="宋体" w:eastAsia="宋体" w:hAnsi="宋体" w:cs="Times New Roman" w:hint="eastAsia"/>
                <w:bCs/>
                <w:kern w:val="3"/>
                <w:sz w:val="22"/>
                <w:szCs w:val="21"/>
              </w:rPr>
              <w:t>支持将诱捕端程序安装在</w:t>
            </w:r>
            <w:proofErr w:type="spellStart"/>
            <w:r w:rsidRPr="00D904DA">
              <w:rPr>
                <w:rFonts w:ascii="宋体" w:eastAsia="宋体" w:hAnsi="宋体" w:cs="Times New Roman" w:hint="eastAsia"/>
                <w:bCs/>
                <w:kern w:val="3"/>
                <w:sz w:val="22"/>
                <w:szCs w:val="21"/>
              </w:rPr>
              <w:t>cpu</w:t>
            </w:r>
            <w:proofErr w:type="spellEnd"/>
            <w:r w:rsidRPr="00D904DA">
              <w:rPr>
                <w:rFonts w:ascii="宋体" w:eastAsia="宋体" w:hAnsi="宋体" w:cs="Times New Roman"/>
                <w:bCs/>
                <w:kern w:val="3"/>
                <w:sz w:val="22"/>
                <w:szCs w:val="21"/>
              </w:rPr>
              <w:t xml:space="preserve"> 1</w:t>
            </w:r>
            <w:r w:rsidRPr="00D904DA">
              <w:rPr>
                <w:rFonts w:ascii="宋体" w:eastAsia="宋体" w:hAnsi="宋体" w:cs="Times New Roman" w:hint="eastAsia"/>
                <w:bCs/>
                <w:kern w:val="3"/>
                <w:sz w:val="22"/>
                <w:szCs w:val="21"/>
              </w:rPr>
              <w:t>核，内存256m，磁盘10g的低配机器上</w:t>
            </w:r>
          </w:p>
        </w:tc>
      </w:tr>
      <w:tr w:rsidR="00D904DA" w:rsidRPr="00D904DA" w14:paraId="642D1665" w14:textId="77777777" w:rsidTr="00F26CA9">
        <w:trPr>
          <w:trHeight w:val="712"/>
        </w:trPr>
        <w:tc>
          <w:tcPr>
            <w:tcW w:w="650" w:type="pct"/>
            <w:vMerge/>
            <w:tcBorders>
              <w:left w:val="single" w:sz="4" w:space="0" w:color="auto"/>
              <w:right w:val="single" w:sz="4" w:space="0" w:color="auto"/>
            </w:tcBorders>
            <w:vAlign w:val="center"/>
          </w:tcPr>
          <w:p w14:paraId="56687CAD"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宋体"/>
                <w:bCs/>
                <w:kern w:val="0"/>
                <w:sz w:val="22"/>
              </w:rPr>
            </w:pPr>
          </w:p>
        </w:tc>
        <w:tc>
          <w:tcPr>
            <w:tcW w:w="905" w:type="pct"/>
            <w:vMerge w:val="restart"/>
            <w:tcBorders>
              <w:top w:val="single" w:sz="4" w:space="0" w:color="auto"/>
              <w:left w:val="single" w:sz="4" w:space="0" w:color="auto"/>
              <w:right w:val="single" w:sz="4" w:space="0" w:color="auto"/>
            </w:tcBorders>
            <w:vAlign w:val="center"/>
          </w:tcPr>
          <w:p w14:paraId="0183E0DA"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蜜罐端-支持的蜜罐</w:t>
            </w:r>
          </w:p>
        </w:tc>
        <w:tc>
          <w:tcPr>
            <w:tcW w:w="3445" w:type="pct"/>
            <w:tcBorders>
              <w:top w:val="single" w:sz="4" w:space="0" w:color="auto"/>
              <w:left w:val="nil"/>
              <w:bottom w:val="single" w:sz="4" w:space="0" w:color="auto"/>
              <w:right w:val="single" w:sz="4" w:space="0" w:color="auto"/>
            </w:tcBorders>
            <w:shd w:val="clear" w:color="auto" w:fill="auto"/>
            <w:vAlign w:val="center"/>
          </w:tcPr>
          <w:p w14:paraId="3B55C32B" w14:textId="77777777" w:rsidR="00D904DA" w:rsidRPr="00D904DA" w:rsidRDefault="00D904DA" w:rsidP="00D904DA">
            <w:pPr>
              <w:suppressAutoHyphens/>
              <w:overflowPunct w:val="0"/>
              <w:autoSpaceDE w:val="0"/>
              <w:autoSpaceDN w:val="0"/>
              <w:jc w:val="left"/>
              <w:textAlignment w:val="baseline"/>
              <w:rPr>
                <w:rFonts w:ascii="宋体" w:eastAsia="宋体" w:hAnsi="宋体" w:cs="Times New Roman"/>
                <w:bCs/>
                <w:kern w:val="3"/>
                <w:sz w:val="22"/>
                <w:szCs w:val="21"/>
              </w:rPr>
            </w:pPr>
            <w:r w:rsidRPr="00D904DA">
              <w:rPr>
                <w:rFonts w:ascii="宋体" w:eastAsia="宋体" w:hAnsi="宋体" w:cs="Times New Roman" w:hint="eastAsia"/>
                <w:bCs/>
                <w:kern w:val="3"/>
                <w:sz w:val="22"/>
                <w:szCs w:val="21"/>
              </w:rPr>
              <w:t xml:space="preserve">支持ftp, samba, </w:t>
            </w:r>
            <w:proofErr w:type="spellStart"/>
            <w:r w:rsidRPr="00D904DA">
              <w:rPr>
                <w:rFonts w:ascii="宋体" w:eastAsia="宋体" w:hAnsi="宋体" w:cs="Times New Roman" w:hint="eastAsia"/>
                <w:bCs/>
                <w:kern w:val="3"/>
                <w:sz w:val="22"/>
                <w:szCs w:val="21"/>
              </w:rPr>
              <w:t>telent,ssh</w:t>
            </w:r>
            <w:proofErr w:type="spellEnd"/>
            <w:r w:rsidRPr="00D904DA">
              <w:rPr>
                <w:rFonts w:ascii="宋体" w:eastAsia="宋体" w:hAnsi="宋体" w:cs="Times New Roman" w:hint="eastAsia"/>
                <w:bCs/>
                <w:kern w:val="3"/>
                <w:sz w:val="22"/>
                <w:szCs w:val="21"/>
              </w:rPr>
              <w:t xml:space="preserve">, </w:t>
            </w:r>
            <w:proofErr w:type="spellStart"/>
            <w:r w:rsidRPr="00D904DA">
              <w:rPr>
                <w:rFonts w:ascii="宋体" w:eastAsia="宋体" w:hAnsi="宋体" w:cs="Times New Roman" w:hint="eastAsia"/>
                <w:bCs/>
                <w:kern w:val="3"/>
                <w:sz w:val="22"/>
                <w:szCs w:val="21"/>
              </w:rPr>
              <w:t>rdp</w:t>
            </w:r>
            <w:proofErr w:type="spellEnd"/>
            <w:r w:rsidRPr="00D904DA">
              <w:rPr>
                <w:rFonts w:ascii="宋体" w:eastAsia="宋体" w:hAnsi="宋体" w:cs="Times New Roman" w:hint="eastAsia"/>
                <w:bCs/>
                <w:kern w:val="3"/>
                <w:sz w:val="22"/>
                <w:szCs w:val="21"/>
              </w:rPr>
              <w:t>，</w:t>
            </w:r>
            <w:proofErr w:type="spellStart"/>
            <w:r w:rsidRPr="00D904DA">
              <w:rPr>
                <w:rFonts w:ascii="宋体" w:eastAsia="宋体" w:hAnsi="宋体" w:cs="Times New Roman" w:hint="eastAsia"/>
                <w:bCs/>
                <w:kern w:val="3"/>
                <w:sz w:val="22"/>
                <w:szCs w:val="21"/>
              </w:rPr>
              <w:t>r</w:t>
            </w:r>
            <w:r w:rsidRPr="00D904DA">
              <w:rPr>
                <w:rFonts w:ascii="宋体" w:eastAsia="宋体" w:hAnsi="宋体" w:cs="Times New Roman"/>
                <w:bCs/>
                <w:kern w:val="3"/>
                <w:sz w:val="22"/>
                <w:szCs w:val="21"/>
              </w:rPr>
              <w:t>sync</w:t>
            </w:r>
            <w:proofErr w:type="spellEnd"/>
            <w:r w:rsidRPr="00D904DA">
              <w:rPr>
                <w:rFonts w:ascii="宋体" w:eastAsia="宋体" w:hAnsi="宋体" w:cs="Times New Roman" w:hint="eastAsia"/>
                <w:bCs/>
                <w:kern w:val="3"/>
                <w:sz w:val="22"/>
                <w:szCs w:val="21"/>
              </w:rPr>
              <w:t>等多种系统服务类蜜罐</w:t>
            </w:r>
          </w:p>
        </w:tc>
      </w:tr>
      <w:tr w:rsidR="00D904DA" w:rsidRPr="00D904DA" w14:paraId="793F67A5" w14:textId="77777777" w:rsidTr="00F26CA9">
        <w:trPr>
          <w:trHeight w:val="425"/>
        </w:trPr>
        <w:tc>
          <w:tcPr>
            <w:tcW w:w="650" w:type="pct"/>
            <w:vMerge/>
            <w:tcBorders>
              <w:left w:val="single" w:sz="4" w:space="0" w:color="auto"/>
              <w:right w:val="single" w:sz="4" w:space="0" w:color="auto"/>
            </w:tcBorders>
            <w:vAlign w:val="center"/>
          </w:tcPr>
          <w:p w14:paraId="30C11AD3"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宋体"/>
                <w:bCs/>
                <w:kern w:val="0"/>
                <w:sz w:val="22"/>
              </w:rPr>
            </w:pPr>
          </w:p>
        </w:tc>
        <w:tc>
          <w:tcPr>
            <w:tcW w:w="905" w:type="pct"/>
            <w:vMerge/>
            <w:tcBorders>
              <w:left w:val="single" w:sz="4" w:space="0" w:color="auto"/>
              <w:right w:val="single" w:sz="4" w:space="0" w:color="auto"/>
            </w:tcBorders>
            <w:vAlign w:val="center"/>
          </w:tcPr>
          <w:p w14:paraId="7B2EED56"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p>
        </w:tc>
        <w:tc>
          <w:tcPr>
            <w:tcW w:w="3445" w:type="pct"/>
            <w:tcBorders>
              <w:top w:val="single" w:sz="4" w:space="0" w:color="auto"/>
              <w:left w:val="nil"/>
              <w:bottom w:val="single" w:sz="4" w:space="0" w:color="auto"/>
              <w:right w:val="single" w:sz="4" w:space="0" w:color="auto"/>
            </w:tcBorders>
            <w:shd w:val="clear" w:color="auto" w:fill="auto"/>
            <w:vAlign w:val="center"/>
          </w:tcPr>
          <w:p w14:paraId="5253F088" w14:textId="77777777" w:rsidR="00D904DA" w:rsidRPr="00D904DA" w:rsidRDefault="00D904DA" w:rsidP="00D904DA">
            <w:pPr>
              <w:suppressAutoHyphens/>
              <w:overflowPunct w:val="0"/>
              <w:autoSpaceDE w:val="0"/>
              <w:autoSpaceDN w:val="0"/>
              <w:jc w:val="left"/>
              <w:textAlignment w:val="baseline"/>
              <w:rPr>
                <w:rFonts w:ascii="宋体" w:eastAsia="宋体" w:hAnsi="宋体" w:cs="Times New Roman"/>
                <w:bCs/>
                <w:kern w:val="3"/>
                <w:sz w:val="22"/>
                <w:szCs w:val="21"/>
              </w:rPr>
            </w:pPr>
            <w:r w:rsidRPr="00D904DA">
              <w:rPr>
                <w:rFonts w:ascii="宋体" w:eastAsia="宋体" w:hAnsi="宋体" w:cs="Times New Roman" w:hint="eastAsia"/>
                <w:bCs/>
                <w:kern w:val="3"/>
                <w:sz w:val="22"/>
                <w:szCs w:val="21"/>
              </w:rPr>
              <w:t>支持</w:t>
            </w:r>
            <w:proofErr w:type="spellStart"/>
            <w:r w:rsidRPr="00D904DA">
              <w:rPr>
                <w:rFonts w:ascii="宋体" w:eastAsia="宋体" w:hAnsi="宋体" w:cs="Times New Roman" w:hint="eastAsia"/>
                <w:bCs/>
                <w:kern w:val="3"/>
                <w:sz w:val="22"/>
                <w:szCs w:val="21"/>
              </w:rPr>
              <w:t>mysql</w:t>
            </w:r>
            <w:proofErr w:type="spellEnd"/>
            <w:r w:rsidRPr="00D904DA">
              <w:rPr>
                <w:rFonts w:ascii="宋体" w:eastAsia="宋体" w:hAnsi="宋体" w:cs="Times New Roman" w:hint="eastAsia"/>
                <w:bCs/>
                <w:kern w:val="3"/>
                <w:sz w:val="22"/>
                <w:szCs w:val="21"/>
              </w:rPr>
              <w:t xml:space="preserve">, </w:t>
            </w:r>
            <w:proofErr w:type="spellStart"/>
            <w:r w:rsidRPr="00D904DA">
              <w:rPr>
                <w:rFonts w:ascii="宋体" w:eastAsia="宋体" w:hAnsi="宋体" w:cs="Times New Roman" w:hint="eastAsia"/>
                <w:bCs/>
                <w:kern w:val="3"/>
                <w:sz w:val="22"/>
                <w:szCs w:val="21"/>
              </w:rPr>
              <w:t>redis,mongodb</w:t>
            </w:r>
            <w:proofErr w:type="spellEnd"/>
            <w:r w:rsidRPr="00D904DA">
              <w:rPr>
                <w:rFonts w:ascii="宋体" w:eastAsia="宋体" w:hAnsi="宋体" w:cs="Times New Roman" w:hint="eastAsia"/>
                <w:bCs/>
                <w:kern w:val="3"/>
                <w:sz w:val="22"/>
                <w:szCs w:val="21"/>
              </w:rPr>
              <w:t>等常用数据库蜜罐</w:t>
            </w:r>
          </w:p>
        </w:tc>
      </w:tr>
      <w:tr w:rsidR="00D904DA" w:rsidRPr="00D904DA" w14:paraId="2F05A85A" w14:textId="77777777" w:rsidTr="00F26CA9">
        <w:trPr>
          <w:trHeight w:val="417"/>
        </w:trPr>
        <w:tc>
          <w:tcPr>
            <w:tcW w:w="650" w:type="pct"/>
            <w:vMerge/>
            <w:tcBorders>
              <w:left w:val="single" w:sz="4" w:space="0" w:color="auto"/>
              <w:right w:val="single" w:sz="4" w:space="0" w:color="auto"/>
            </w:tcBorders>
            <w:vAlign w:val="center"/>
          </w:tcPr>
          <w:p w14:paraId="107827C5"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vMerge/>
            <w:tcBorders>
              <w:left w:val="single" w:sz="4" w:space="0" w:color="auto"/>
              <w:right w:val="single" w:sz="4" w:space="0" w:color="auto"/>
            </w:tcBorders>
            <w:vAlign w:val="center"/>
          </w:tcPr>
          <w:p w14:paraId="6C9A69BC"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p>
        </w:tc>
        <w:tc>
          <w:tcPr>
            <w:tcW w:w="3445" w:type="pct"/>
            <w:tcBorders>
              <w:top w:val="single" w:sz="4" w:space="0" w:color="auto"/>
              <w:left w:val="nil"/>
              <w:bottom w:val="single" w:sz="4" w:space="0" w:color="auto"/>
              <w:right w:val="single" w:sz="4" w:space="0" w:color="auto"/>
            </w:tcBorders>
            <w:shd w:val="clear" w:color="auto" w:fill="auto"/>
            <w:vAlign w:val="center"/>
          </w:tcPr>
          <w:p w14:paraId="7AD741D6" w14:textId="77777777" w:rsidR="00D904DA" w:rsidRPr="00D904DA" w:rsidRDefault="00D904DA" w:rsidP="00D904DA">
            <w:pPr>
              <w:suppressAutoHyphens/>
              <w:overflowPunct w:val="0"/>
              <w:autoSpaceDE w:val="0"/>
              <w:autoSpaceDN w:val="0"/>
              <w:jc w:val="left"/>
              <w:textAlignment w:val="baseline"/>
              <w:rPr>
                <w:rFonts w:ascii="宋体" w:eastAsia="宋体" w:hAnsi="宋体" w:cs="Times New Roman"/>
                <w:bCs/>
                <w:kern w:val="3"/>
                <w:sz w:val="22"/>
                <w:szCs w:val="21"/>
              </w:rPr>
            </w:pPr>
            <w:r w:rsidRPr="00D904DA">
              <w:rPr>
                <w:rFonts w:ascii="宋体" w:eastAsia="宋体" w:hAnsi="宋体" w:cs="Times New Roman" w:hint="eastAsia"/>
                <w:bCs/>
                <w:kern w:val="3"/>
                <w:sz w:val="22"/>
                <w:szCs w:val="21"/>
              </w:rPr>
              <w:t>支持4种以上web类蜜罐</w:t>
            </w:r>
          </w:p>
        </w:tc>
      </w:tr>
      <w:tr w:rsidR="00D904DA" w:rsidRPr="00D904DA" w14:paraId="109DC801" w14:textId="77777777" w:rsidTr="00F26CA9">
        <w:trPr>
          <w:trHeight w:val="408"/>
        </w:trPr>
        <w:tc>
          <w:tcPr>
            <w:tcW w:w="650" w:type="pct"/>
            <w:vMerge/>
            <w:tcBorders>
              <w:left w:val="single" w:sz="4" w:space="0" w:color="auto"/>
              <w:right w:val="single" w:sz="4" w:space="0" w:color="auto"/>
            </w:tcBorders>
            <w:shd w:val="clear" w:color="auto" w:fill="auto"/>
            <w:noWrap/>
            <w:vAlign w:val="center"/>
          </w:tcPr>
          <w:p w14:paraId="0718570C"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vMerge/>
            <w:tcBorders>
              <w:left w:val="single" w:sz="4" w:space="0" w:color="auto"/>
              <w:bottom w:val="single" w:sz="4" w:space="0" w:color="auto"/>
              <w:right w:val="single" w:sz="4" w:space="0" w:color="auto"/>
            </w:tcBorders>
            <w:vAlign w:val="center"/>
          </w:tcPr>
          <w:p w14:paraId="4BD00C60"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p>
        </w:tc>
        <w:tc>
          <w:tcPr>
            <w:tcW w:w="3445" w:type="pct"/>
            <w:tcBorders>
              <w:top w:val="single" w:sz="4" w:space="0" w:color="auto"/>
              <w:left w:val="nil"/>
              <w:right w:val="single" w:sz="4" w:space="0" w:color="auto"/>
            </w:tcBorders>
            <w:shd w:val="clear" w:color="auto" w:fill="auto"/>
            <w:vAlign w:val="center"/>
          </w:tcPr>
          <w:p w14:paraId="07778E61"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Times New Roman" w:hint="eastAsia"/>
                <w:bCs/>
                <w:kern w:val="3"/>
                <w:sz w:val="22"/>
                <w:szCs w:val="21"/>
              </w:rPr>
              <w:t>支持永恒之蓝等漏洞蜜罐</w:t>
            </w:r>
          </w:p>
        </w:tc>
      </w:tr>
      <w:tr w:rsidR="00D904DA" w:rsidRPr="00D904DA" w14:paraId="64790CCD" w14:textId="77777777" w:rsidTr="00F26CA9">
        <w:trPr>
          <w:trHeight w:val="240"/>
        </w:trPr>
        <w:tc>
          <w:tcPr>
            <w:tcW w:w="650" w:type="pct"/>
            <w:vMerge/>
            <w:tcBorders>
              <w:left w:val="single" w:sz="4" w:space="0" w:color="auto"/>
              <w:right w:val="single" w:sz="4" w:space="0" w:color="auto"/>
            </w:tcBorders>
            <w:vAlign w:val="center"/>
          </w:tcPr>
          <w:p w14:paraId="100E7AA6"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tcBorders>
              <w:top w:val="single" w:sz="4" w:space="0" w:color="auto"/>
              <w:left w:val="single" w:sz="4" w:space="0" w:color="auto"/>
              <w:bottom w:val="single" w:sz="4" w:space="0" w:color="auto"/>
              <w:right w:val="single" w:sz="4" w:space="0" w:color="auto"/>
            </w:tcBorders>
            <w:vAlign w:val="center"/>
          </w:tcPr>
          <w:p w14:paraId="1683F332"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蜜罐端-捕获能力</w:t>
            </w:r>
          </w:p>
        </w:tc>
        <w:tc>
          <w:tcPr>
            <w:tcW w:w="3445" w:type="pct"/>
            <w:tcBorders>
              <w:top w:val="single" w:sz="4" w:space="0" w:color="auto"/>
              <w:left w:val="nil"/>
              <w:bottom w:val="single" w:sz="4" w:space="0" w:color="auto"/>
              <w:right w:val="single" w:sz="4" w:space="0" w:color="auto"/>
            </w:tcBorders>
            <w:shd w:val="clear" w:color="auto" w:fill="auto"/>
            <w:vAlign w:val="center"/>
          </w:tcPr>
          <w:p w14:paraId="5F15842D" w14:textId="77777777" w:rsidR="00D904DA" w:rsidRPr="00D904DA" w:rsidRDefault="00D904DA" w:rsidP="00D904DA">
            <w:pPr>
              <w:suppressAutoHyphens/>
              <w:overflowPunct w:val="0"/>
              <w:autoSpaceDE w:val="0"/>
              <w:autoSpaceDN w:val="0"/>
              <w:jc w:val="left"/>
              <w:textAlignment w:val="baseline"/>
              <w:rPr>
                <w:rFonts w:ascii="宋体" w:eastAsia="宋体" w:hAnsi="宋体" w:cs="Times New Roman"/>
                <w:bCs/>
                <w:kern w:val="3"/>
                <w:sz w:val="22"/>
                <w:szCs w:val="21"/>
              </w:rPr>
            </w:pPr>
            <w:r w:rsidRPr="00D904DA">
              <w:rPr>
                <w:rFonts w:ascii="宋体" w:eastAsia="宋体" w:hAnsi="宋体" w:cs="Times New Roman" w:hint="eastAsia"/>
                <w:bCs/>
                <w:color w:val="000000"/>
                <w:kern w:val="3"/>
                <w:sz w:val="22"/>
                <w:szCs w:val="21"/>
              </w:rPr>
              <w:t>▲</w:t>
            </w:r>
            <w:r w:rsidRPr="00D904DA">
              <w:rPr>
                <w:rFonts w:ascii="宋体" w:eastAsia="宋体" w:hAnsi="宋体" w:cs="Times New Roman" w:hint="eastAsia"/>
                <w:bCs/>
                <w:kern w:val="3"/>
                <w:sz w:val="22"/>
                <w:szCs w:val="21"/>
              </w:rPr>
              <w:t>支持捕获所有流经蜜罐的流量包，提供下载功能</w:t>
            </w:r>
          </w:p>
          <w:p w14:paraId="577CA955" w14:textId="77777777" w:rsidR="00D904DA" w:rsidRPr="00D904DA" w:rsidRDefault="00D904DA" w:rsidP="00D904DA">
            <w:pPr>
              <w:suppressAutoHyphens/>
              <w:overflowPunct w:val="0"/>
              <w:autoSpaceDE w:val="0"/>
              <w:autoSpaceDN w:val="0"/>
              <w:ind w:firstLineChars="100" w:firstLine="220"/>
              <w:jc w:val="left"/>
              <w:textAlignment w:val="baseline"/>
              <w:rPr>
                <w:rFonts w:ascii="宋体" w:eastAsia="宋体" w:hAnsi="宋体" w:cs="Times New Roman"/>
                <w:bCs/>
                <w:kern w:val="3"/>
                <w:sz w:val="22"/>
                <w:szCs w:val="21"/>
              </w:rPr>
            </w:pPr>
            <w:r w:rsidRPr="00D904DA">
              <w:rPr>
                <w:rFonts w:ascii="宋体" w:eastAsia="宋体" w:hAnsi="宋体" w:cs="Times New Roman" w:hint="eastAsia"/>
                <w:bCs/>
                <w:kern w:val="3"/>
                <w:sz w:val="22"/>
                <w:szCs w:val="21"/>
              </w:rPr>
              <w:t>需要同时支持以天为单位，流经所有蜜罐的总的流量包，以及以某个攻击源对某个蜜罐访问为维度的流量包，两种都要能看到和下载</w:t>
            </w:r>
          </w:p>
        </w:tc>
      </w:tr>
      <w:tr w:rsidR="00D904DA" w:rsidRPr="00D904DA" w14:paraId="4EA0A80C" w14:textId="77777777" w:rsidTr="00F26CA9">
        <w:trPr>
          <w:trHeight w:val="240"/>
        </w:trPr>
        <w:tc>
          <w:tcPr>
            <w:tcW w:w="650" w:type="pct"/>
            <w:vMerge/>
            <w:tcBorders>
              <w:left w:val="single" w:sz="4" w:space="0" w:color="auto"/>
              <w:right w:val="single" w:sz="4" w:space="0" w:color="auto"/>
            </w:tcBorders>
            <w:vAlign w:val="center"/>
          </w:tcPr>
          <w:p w14:paraId="12ECF608"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tcBorders>
              <w:top w:val="single" w:sz="4" w:space="0" w:color="auto"/>
              <w:left w:val="single" w:sz="4" w:space="0" w:color="auto"/>
              <w:bottom w:val="single" w:sz="4" w:space="0" w:color="auto"/>
              <w:right w:val="single" w:sz="4" w:space="0" w:color="auto"/>
            </w:tcBorders>
            <w:vAlign w:val="center"/>
          </w:tcPr>
          <w:p w14:paraId="27A7576A"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蜜罐端-管理能力</w:t>
            </w:r>
          </w:p>
        </w:tc>
        <w:tc>
          <w:tcPr>
            <w:tcW w:w="3445" w:type="pct"/>
            <w:tcBorders>
              <w:top w:val="single" w:sz="4" w:space="0" w:color="auto"/>
              <w:left w:val="nil"/>
              <w:bottom w:val="single" w:sz="4" w:space="0" w:color="auto"/>
              <w:right w:val="single" w:sz="4" w:space="0" w:color="auto"/>
            </w:tcBorders>
            <w:shd w:val="clear" w:color="auto" w:fill="auto"/>
            <w:vAlign w:val="center"/>
          </w:tcPr>
          <w:p w14:paraId="59D1546C"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Times New Roman" w:hint="eastAsia"/>
                <w:bCs/>
                <w:kern w:val="3"/>
                <w:sz w:val="22"/>
                <w:szCs w:val="21"/>
              </w:rPr>
              <w:t>支持批量创建蜜罐，单次创建多个不同种类的蜜罐</w:t>
            </w:r>
          </w:p>
        </w:tc>
      </w:tr>
      <w:tr w:rsidR="00D904DA" w:rsidRPr="00D904DA" w14:paraId="3038FD0D" w14:textId="77777777" w:rsidTr="00F26CA9">
        <w:trPr>
          <w:trHeight w:val="240"/>
        </w:trPr>
        <w:tc>
          <w:tcPr>
            <w:tcW w:w="650" w:type="pct"/>
            <w:vMerge/>
            <w:tcBorders>
              <w:left w:val="single" w:sz="4" w:space="0" w:color="auto"/>
              <w:right w:val="single" w:sz="4" w:space="0" w:color="auto"/>
            </w:tcBorders>
            <w:vAlign w:val="center"/>
          </w:tcPr>
          <w:p w14:paraId="045BB505"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vMerge w:val="restart"/>
            <w:tcBorders>
              <w:top w:val="single" w:sz="4" w:space="0" w:color="auto"/>
              <w:left w:val="single" w:sz="4" w:space="0" w:color="auto"/>
              <w:right w:val="single" w:sz="4" w:space="0" w:color="auto"/>
            </w:tcBorders>
            <w:vAlign w:val="center"/>
          </w:tcPr>
          <w:p w14:paraId="4D3C406E"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威胁展示</w:t>
            </w:r>
          </w:p>
        </w:tc>
        <w:tc>
          <w:tcPr>
            <w:tcW w:w="3445" w:type="pct"/>
            <w:tcBorders>
              <w:top w:val="single" w:sz="4" w:space="0" w:color="auto"/>
              <w:left w:val="nil"/>
              <w:bottom w:val="single" w:sz="4" w:space="0" w:color="auto"/>
              <w:right w:val="single" w:sz="4" w:space="0" w:color="auto"/>
            </w:tcBorders>
            <w:shd w:val="clear" w:color="auto" w:fill="auto"/>
            <w:vAlign w:val="center"/>
          </w:tcPr>
          <w:p w14:paraId="1B809DF8"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Times New Roman" w:hint="eastAsia"/>
                <w:bCs/>
                <w:kern w:val="3"/>
                <w:sz w:val="22"/>
                <w:szCs w:val="21"/>
              </w:rPr>
              <w:t>仪表盘展示一段时间内所捕获的安全事件的汇总统计信息和趋势,并支持点击仪表盘中的各图表区域下钻到对应的事件详情列表中</w:t>
            </w:r>
          </w:p>
        </w:tc>
      </w:tr>
      <w:tr w:rsidR="00D904DA" w:rsidRPr="00D904DA" w14:paraId="7349AC97" w14:textId="77777777" w:rsidTr="00F26CA9">
        <w:trPr>
          <w:trHeight w:val="240"/>
        </w:trPr>
        <w:tc>
          <w:tcPr>
            <w:tcW w:w="650" w:type="pct"/>
            <w:vMerge/>
            <w:tcBorders>
              <w:left w:val="single" w:sz="4" w:space="0" w:color="auto"/>
              <w:right w:val="single" w:sz="4" w:space="0" w:color="auto"/>
            </w:tcBorders>
            <w:vAlign w:val="center"/>
          </w:tcPr>
          <w:p w14:paraId="155099EB"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vMerge/>
            <w:tcBorders>
              <w:left w:val="single" w:sz="4" w:space="0" w:color="auto"/>
              <w:right w:val="single" w:sz="4" w:space="0" w:color="auto"/>
            </w:tcBorders>
            <w:vAlign w:val="center"/>
          </w:tcPr>
          <w:p w14:paraId="502D76B4"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p>
        </w:tc>
        <w:tc>
          <w:tcPr>
            <w:tcW w:w="3445" w:type="pct"/>
            <w:tcBorders>
              <w:top w:val="single" w:sz="4" w:space="0" w:color="auto"/>
              <w:left w:val="nil"/>
              <w:bottom w:val="single" w:sz="4" w:space="0" w:color="auto"/>
              <w:right w:val="single" w:sz="4" w:space="0" w:color="auto"/>
            </w:tcBorders>
            <w:shd w:val="clear" w:color="auto" w:fill="auto"/>
            <w:vAlign w:val="center"/>
          </w:tcPr>
          <w:p w14:paraId="7B2FC947" w14:textId="77777777" w:rsidR="00D904DA" w:rsidRPr="00D904DA" w:rsidRDefault="00D904DA" w:rsidP="00D904DA">
            <w:pPr>
              <w:suppressAutoHyphens/>
              <w:overflowPunct w:val="0"/>
              <w:autoSpaceDE w:val="0"/>
              <w:autoSpaceDN w:val="0"/>
              <w:jc w:val="left"/>
              <w:textAlignment w:val="baseline"/>
              <w:rPr>
                <w:rFonts w:ascii="宋体" w:eastAsia="宋体" w:hAnsi="宋体" w:cs="Times New Roman"/>
                <w:bCs/>
                <w:kern w:val="3"/>
                <w:sz w:val="22"/>
                <w:szCs w:val="21"/>
              </w:rPr>
            </w:pPr>
            <w:r w:rsidRPr="00D904DA">
              <w:rPr>
                <w:rFonts w:ascii="宋体" w:eastAsia="宋体" w:hAnsi="宋体" w:cs="Times New Roman" w:hint="eastAsia"/>
                <w:bCs/>
                <w:kern w:val="3"/>
                <w:sz w:val="22"/>
                <w:szCs w:val="21"/>
              </w:rPr>
              <w:t>支持事件的查询结果只显示攻击源，或者只显示攻击目标显示</w:t>
            </w:r>
          </w:p>
        </w:tc>
      </w:tr>
      <w:tr w:rsidR="00D904DA" w:rsidRPr="00D904DA" w14:paraId="1993DBA3" w14:textId="77777777" w:rsidTr="00F26CA9">
        <w:trPr>
          <w:trHeight w:val="240"/>
        </w:trPr>
        <w:tc>
          <w:tcPr>
            <w:tcW w:w="650" w:type="pct"/>
            <w:vMerge/>
            <w:tcBorders>
              <w:left w:val="single" w:sz="4" w:space="0" w:color="auto"/>
              <w:right w:val="single" w:sz="4" w:space="0" w:color="auto"/>
            </w:tcBorders>
            <w:vAlign w:val="center"/>
          </w:tcPr>
          <w:p w14:paraId="6C6F0A2C"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vMerge/>
            <w:tcBorders>
              <w:left w:val="single" w:sz="4" w:space="0" w:color="auto"/>
              <w:bottom w:val="single" w:sz="4" w:space="0" w:color="auto"/>
              <w:right w:val="single" w:sz="4" w:space="0" w:color="auto"/>
            </w:tcBorders>
            <w:vAlign w:val="center"/>
          </w:tcPr>
          <w:p w14:paraId="7AE63AC8"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p>
        </w:tc>
        <w:tc>
          <w:tcPr>
            <w:tcW w:w="3445" w:type="pct"/>
            <w:tcBorders>
              <w:top w:val="single" w:sz="4" w:space="0" w:color="auto"/>
              <w:left w:val="nil"/>
              <w:bottom w:val="single" w:sz="4" w:space="0" w:color="auto"/>
              <w:right w:val="single" w:sz="4" w:space="0" w:color="auto"/>
            </w:tcBorders>
            <w:shd w:val="clear" w:color="auto" w:fill="auto"/>
            <w:vAlign w:val="center"/>
          </w:tcPr>
          <w:p w14:paraId="6D6A1426"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Times New Roman" w:hint="eastAsia"/>
                <w:bCs/>
                <w:kern w:val="3"/>
                <w:sz w:val="22"/>
                <w:szCs w:val="21"/>
              </w:rPr>
              <w:t>事件的</w:t>
            </w:r>
            <w:proofErr w:type="gramStart"/>
            <w:r w:rsidRPr="00D904DA">
              <w:rPr>
                <w:rFonts w:ascii="宋体" w:eastAsia="宋体" w:hAnsi="宋体" w:cs="Times New Roman" w:hint="eastAsia"/>
                <w:bCs/>
                <w:kern w:val="3"/>
                <w:sz w:val="22"/>
                <w:szCs w:val="21"/>
              </w:rPr>
              <w:t>导出既</w:t>
            </w:r>
            <w:proofErr w:type="gramEnd"/>
            <w:r w:rsidRPr="00D904DA">
              <w:rPr>
                <w:rFonts w:ascii="宋体" w:eastAsia="宋体" w:hAnsi="宋体" w:cs="Times New Roman" w:hint="eastAsia"/>
                <w:bCs/>
                <w:kern w:val="3"/>
                <w:sz w:val="22"/>
                <w:szCs w:val="21"/>
              </w:rPr>
              <w:t>支持汇总方式如按攻击源导出（导出结果不含目标信息），或按攻击目标导出(导出结果不含</w:t>
            </w:r>
            <w:proofErr w:type="gramStart"/>
            <w:r w:rsidRPr="00D904DA">
              <w:rPr>
                <w:rFonts w:ascii="宋体" w:eastAsia="宋体" w:hAnsi="宋体" w:cs="Times New Roman" w:hint="eastAsia"/>
                <w:bCs/>
                <w:kern w:val="3"/>
                <w:sz w:val="22"/>
                <w:szCs w:val="21"/>
              </w:rPr>
              <w:t>源信息</w:t>
            </w:r>
            <w:proofErr w:type="gramEnd"/>
            <w:r w:rsidRPr="00D904DA">
              <w:rPr>
                <w:rFonts w:ascii="宋体" w:eastAsia="宋体" w:hAnsi="宋体" w:cs="Times New Roman"/>
                <w:bCs/>
                <w:kern w:val="3"/>
                <w:sz w:val="22"/>
                <w:szCs w:val="21"/>
              </w:rPr>
              <w:t>)</w:t>
            </w:r>
            <w:r w:rsidRPr="00D904DA">
              <w:rPr>
                <w:rFonts w:ascii="宋体" w:eastAsia="宋体" w:hAnsi="宋体" w:cs="Times New Roman" w:hint="eastAsia"/>
                <w:bCs/>
                <w:kern w:val="3"/>
                <w:sz w:val="22"/>
                <w:szCs w:val="21"/>
              </w:rPr>
              <w:t>，也支持按事件详细信息的方式导出</w:t>
            </w:r>
          </w:p>
        </w:tc>
      </w:tr>
      <w:tr w:rsidR="00D904DA" w:rsidRPr="00D904DA" w14:paraId="617F22A5" w14:textId="77777777" w:rsidTr="00F26CA9">
        <w:trPr>
          <w:trHeight w:val="240"/>
        </w:trPr>
        <w:tc>
          <w:tcPr>
            <w:tcW w:w="650" w:type="pct"/>
            <w:vMerge/>
            <w:tcBorders>
              <w:left w:val="single" w:sz="4" w:space="0" w:color="auto"/>
              <w:right w:val="single" w:sz="4" w:space="0" w:color="auto"/>
            </w:tcBorders>
            <w:vAlign w:val="center"/>
          </w:tcPr>
          <w:p w14:paraId="585DA9FF"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tcBorders>
              <w:top w:val="single" w:sz="4" w:space="0" w:color="auto"/>
              <w:left w:val="single" w:sz="4" w:space="0" w:color="auto"/>
              <w:bottom w:val="single" w:sz="4" w:space="0" w:color="auto"/>
              <w:right w:val="single" w:sz="4" w:space="0" w:color="auto"/>
            </w:tcBorders>
            <w:vAlign w:val="center"/>
          </w:tcPr>
          <w:p w14:paraId="1C4F74CE"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威胁溯源</w:t>
            </w:r>
          </w:p>
        </w:tc>
        <w:tc>
          <w:tcPr>
            <w:tcW w:w="3445" w:type="pct"/>
            <w:tcBorders>
              <w:top w:val="single" w:sz="4" w:space="0" w:color="auto"/>
              <w:left w:val="nil"/>
              <w:bottom w:val="single" w:sz="4" w:space="0" w:color="auto"/>
              <w:right w:val="single" w:sz="4" w:space="0" w:color="auto"/>
            </w:tcBorders>
            <w:shd w:val="clear" w:color="auto" w:fill="auto"/>
            <w:vAlign w:val="center"/>
          </w:tcPr>
          <w:p w14:paraId="2F40BC28"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宋体" w:hint="eastAsia"/>
                <w:bCs/>
                <w:kern w:val="0"/>
                <w:sz w:val="22"/>
                <w:szCs w:val="21"/>
              </w:rPr>
              <w:t>支持获取内网某个攻击源所在主机的信息，包括并不限于</w:t>
            </w:r>
            <w:proofErr w:type="spellStart"/>
            <w:r w:rsidRPr="00D904DA">
              <w:rPr>
                <w:rFonts w:ascii="宋体" w:eastAsia="宋体" w:hAnsi="宋体" w:cs="宋体" w:hint="eastAsia"/>
                <w:bCs/>
                <w:kern w:val="0"/>
                <w:sz w:val="22"/>
                <w:szCs w:val="21"/>
              </w:rPr>
              <w:t>i</w:t>
            </w:r>
            <w:r w:rsidRPr="00D904DA">
              <w:rPr>
                <w:rFonts w:ascii="宋体" w:eastAsia="宋体" w:hAnsi="宋体" w:cs="宋体"/>
                <w:bCs/>
                <w:kern w:val="0"/>
                <w:sz w:val="22"/>
                <w:szCs w:val="21"/>
              </w:rPr>
              <w:t>p</w:t>
            </w:r>
            <w:proofErr w:type="spellEnd"/>
            <w:r w:rsidRPr="00D904DA">
              <w:rPr>
                <w:rFonts w:ascii="宋体" w:eastAsia="宋体" w:hAnsi="宋体" w:cs="宋体" w:hint="eastAsia"/>
                <w:bCs/>
                <w:kern w:val="0"/>
                <w:sz w:val="22"/>
                <w:szCs w:val="21"/>
              </w:rPr>
              <w:t>地址，操作系统，开放的端口和服务等信息</w:t>
            </w:r>
          </w:p>
        </w:tc>
      </w:tr>
      <w:tr w:rsidR="00D904DA" w:rsidRPr="00D904DA" w14:paraId="3DB1D0D7" w14:textId="77777777" w:rsidTr="00F26CA9">
        <w:trPr>
          <w:trHeight w:val="274"/>
        </w:trPr>
        <w:tc>
          <w:tcPr>
            <w:tcW w:w="650" w:type="pct"/>
            <w:vMerge/>
            <w:tcBorders>
              <w:left w:val="single" w:sz="4" w:space="0" w:color="auto"/>
              <w:right w:val="single" w:sz="4" w:space="0" w:color="auto"/>
            </w:tcBorders>
            <w:vAlign w:val="center"/>
          </w:tcPr>
          <w:p w14:paraId="65610528"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tcBorders>
              <w:top w:val="single" w:sz="4" w:space="0" w:color="auto"/>
              <w:left w:val="single" w:sz="4" w:space="0" w:color="auto"/>
              <w:right w:val="single" w:sz="4" w:space="0" w:color="auto"/>
            </w:tcBorders>
            <w:vAlign w:val="center"/>
          </w:tcPr>
          <w:p w14:paraId="560FBAFA"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管理能力-分支机构管理</w:t>
            </w:r>
          </w:p>
        </w:tc>
        <w:tc>
          <w:tcPr>
            <w:tcW w:w="3445" w:type="pct"/>
            <w:tcBorders>
              <w:top w:val="single" w:sz="4" w:space="0" w:color="auto"/>
              <w:left w:val="nil"/>
              <w:right w:val="single" w:sz="4" w:space="0" w:color="auto"/>
            </w:tcBorders>
            <w:shd w:val="clear" w:color="auto" w:fill="auto"/>
            <w:vAlign w:val="center"/>
          </w:tcPr>
          <w:p w14:paraId="3484F4CB" w14:textId="77777777" w:rsidR="00D904DA" w:rsidRPr="00D904DA" w:rsidRDefault="00D904DA" w:rsidP="00D904DA">
            <w:pPr>
              <w:suppressAutoHyphens/>
              <w:overflowPunct w:val="0"/>
              <w:autoSpaceDE w:val="0"/>
              <w:autoSpaceDN w:val="0"/>
              <w:jc w:val="left"/>
              <w:textAlignment w:val="baseline"/>
              <w:rPr>
                <w:rFonts w:ascii="宋体" w:eastAsia="宋体" w:hAnsi="宋体" w:cs="Times New Roman"/>
                <w:bCs/>
                <w:kern w:val="3"/>
                <w:sz w:val="22"/>
                <w:szCs w:val="21"/>
              </w:rPr>
            </w:pPr>
            <w:r w:rsidRPr="00D904DA">
              <w:rPr>
                <w:rFonts w:ascii="宋体" w:eastAsia="宋体" w:hAnsi="宋体" w:cs="Times New Roman" w:hint="eastAsia"/>
                <w:bCs/>
                <w:kern w:val="3"/>
                <w:sz w:val="22"/>
                <w:szCs w:val="21"/>
              </w:rPr>
              <w:t>支持分支机构管理，</w:t>
            </w:r>
          </w:p>
          <w:p w14:paraId="6BAFDFC4" w14:textId="77777777" w:rsidR="00D904DA" w:rsidRPr="00D904DA" w:rsidRDefault="00D904DA" w:rsidP="00D904DA">
            <w:pPr>
              <w:suppressAutoHyphens/>
              <w:overflowPunct w:val="0"/>
              <w:autoSpaceDE w:val="0"/>
              <w:autoSpaceDN w:val="0"/>
              <w:ind w:firstLineChars="100" w:firstLine="220"/>
              <w:jc w:val="left"/>
              <w:textAlignment w:val="baseline"/>
              <w:rPr>
                <w:rFonts w:ascii="宋体" w:eastAsia="宋体" w:hAnsi="宋体" w:cs="Times New Roman"/>
                <w:bCs/>
                <w:kern w:val="3"/>
                <w:sz w:val="22"/>
                <w:szCs w:val="21"/>
              </w:rPr>
            </w:pPr>
            <w:r w:rsidRPr="00D904DA">
              <w:rPr>
                <w:rFonts w:ascii="宋体" w:eastAsia="宋体" w:hAnsi="宋体" w:cs="Times New Roman" w:hint="eastAsia"/>
                <w:bCs/>
                <w:kern w:val="3"/>
                <w:sz w:val="22"/>
                <w:szCs w:val="21"/>
              </w:rPr>
              <w:t>支持为创建，修改，删除子机构，</w:t>
            </w:r>
          </w:p>
          <w:p w14:paraId="5528621B" w14:textId="77777777" w:rsidR="00D904DA" w:rsidRPr="00D904DA" w:rsidRDefault="00D904DA" w:rsidP="00D904DA">
            <w:pPr>
              <w:suppressAutoHyphens/>
              <w:overflowPunct w:val="0"/>
              <w:autoSpaceDE w:val="0"/>
              <w:autoSpaceDN w:val="0"/>
              <w:ind w:firstLineChars="100" w:firstLine="220"/>
              <w:jc w:val="left"/>
              <w:textAlignment w:val="baseline"/>
              <w:rPr>
                <w:rFonts w:ascii="宋体" w:eastAsia="宋体" w:hAnsi="宋体" w:cs="Times New Roman"/>
                <w:bCs/>
                <w:kern w:val="3"/>
                <w:sz w:val="22"/>
                <w:szCs w:val="21"/>
              </w:rPr>
            </w:pPr>
            <w:r w:rsidRPr="00D904DA">
              <w:rPr>
                <w:rFonts w:ascii="宋体" w:eastAsia="宋体" w:hAnsi="宋体" w:cs="Times New Roman" w:hint="eastAsia"/>
                <w:bCs/>
                <w:kern w:val="3"/>
                <w:sz w:val="22"/>
                <w:szCs w:val="21"/>
              </w:rPr>
              <w:t>支持为每个分支机构创建机构用户，</w:t>
            </w:r>
          </w:p>
          <w:p w14:paraId="0948820D"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Times New Roman" w:hint="eastAsia"/>
                <w:bCs/>
                <w:kern w:val="3"/>
                <w:sz w:val="22"/>
                <w:szCs w:val="21"/>
              </w:rPr>
              <w:t>分支机构用户仅能看到本机构的安全事件和管理本机构的节点组件</w:t>
            </w:r>
          </w:p>
        </w:tc>
      </w:tr>
      <w:tr w:rsidR="00D904DA" w:rsidRPr="00D904DA" w14:paraId="28D466B1" w14:textId="77777777" w:rsidTr="00F26CA9">
        <w:trPr>
          <w:trHeight w:val="240"/>
        </w:trPr>
        <w:tc>
          <w:tcPr>
            <w:tcW w:w="650" w:type="pct"/>
            <w:vMerge/>
            <w:tcBorders>
              <w:left w:val="single" w:sz="4" w:space="0" w:color="auto"/>
              <w:right w:val="single" w:sz="4" w:space="0" w:color="auto"/>
            </w:tcBorders>
            <w:vAlign w:val="center"/>
          </w:tcPr>
          <w:p w14:paraId="69A590B5"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tcBorders>
              <w:top w:val="single" w:sz="4" w:space="0" w:color="auto"/>
              <w:left w:val="single" w:sz="4" w:space="0" w:color="auto"/>
              <w:bottom w:val="single" w:sz="4" w:space="0" w:color="auto"/>
              <w:right w:val="single" w:sz="4" w:space="0" w:color="auto"/>
            </w:tcBorders>
            <w:vAlign w:val="center"/>
          </w:tcPr>
          <w:p w14:paraId="0FAD7056"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管理能力-白名单管理</w:t>
            </w:r>
          </w:p>
        </w:tc>
        <w:tc>
          <w:tcPr>
            <w:tcW w:w="3445" w:type="pct"/>
            <w:tcBorders>
              <w:top w:val="single" w:sz="4" w:space="0" w:color="auto"/>
              <w:left w:val="nil"/>
              <w:bottom w:val="single" w:sz="4" w:space="0" w:color="auto"/>
              <w:right w:val="single" w:sz="4" w:space="0" w:color="auto"/>
            </w:tcBorders>
            <w:shd w:val="clear" w:color="auto" w:fill="auto"/>
            <w:vAlign w:val="center"/>
          </w:tcPr>
          <w:p w14:paraId="0BBB3B08" w14:textId="77777777" w:rsidR="00D904DA" w:rsidRPr="00D904DA" w:rsidRDefault="00D904DA" w:rsidP="00D904DA">
            <w:pPr>
              <w:suppressAutoHyphens/>
              <w:overflowPunct w:val="0"/>
              <w:autoSpaceDE w:val="0"/>
              <w:autoSpaceDN w:val="0"/>
              <w:jc w:val="left"/>
              <w:textAlignment w:val="baseline"/>
              <w:rPr>
                <w:rFonts w:ascii="宋体" w:eastAsia="宋体" w:hAnsi="宋体" w:cs="Times New Roman"/>
                <w:bCs/>
                <w:kern w:val="3"/>
                <w:sz w:val="22"/>
                <w:szCs w:val="21"/>
              </w:rPr>
            </w:pPr>
            <w:r w:rsidRPr="00D904DA">
              <w:rPr>
                <w:rFonts w:ascii="宋体" w:eastAsia="宋体" w:hAnsi="宋体" w:cs="Times New Roman" w:hint="eastAsia"/>
                <w:bCs/>
                <w:kern w:val="3"/>
                <w:sz w:val="22"/>
                <w:szCs w:val="21"/>
              </w:rPr>
              <w:t>支持白名单功能，提供对源IP、目标IP、目标端口，协议，进行白名单配置管理</w:t>
            </w:r>
          </w:p>
        </w:tc>
      </w:tr>
      <w:tr w:rsidR="00D904DA" w:rsidRPr="00D904DA" w14:paraId="6C6AC7F1" w14:textId="77777777" w:rsidTr="00F26CA9">
        <w:trPr>
          <w:trHeight w:val="240"/>
        </w:trPr>
        <w:tc>
          <w:tcPr>
            <w:tcW w:w="650" w:type="pct"/>
            <w:vMerge/>
            <w:tcBorders>
              <w:left w:val="single" w:sz="4" w:space="0" w:color="auto"/>
              <w:bottom w:val="single" w:sz="4" w:space="0" w:color="auto"/>
              <w:right w:val="single" w:sz="4" w:space="0" w:color="auto"/>
            </w:tcBorders>
            <w:vAlign w:val="center"/>
          </w:tcPr>
          <w:p w14:paraId="77746465"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tcBorders>
              <w:top w:val="single" w:sz="4" w:space="0" w:color="auto"/>
              <w:left w:val="single" w:sz="4" w:space="0" w:color="auto"/>
              <w:bottom w:val="single" w:sz="4" w:space="0" w:color="auto"/>
              <w:right w:val="single" w:sz="4" w:space="0" w:color="auto"/>
            </w:tcBorders>
            <w:vAlign w:val="center"/>
          </w:tcPr>
          <w:p w14:paraId="473C7D90"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管理能力-一键开关</w:t>
            </w:r>
          </w:p>
        </w:tc>
        <w:tc>
          <w:tcPr>
            <w:tcW w:w="3445" w:type="pct"/>
            <w:tcBorders>
              <w:top w:val="single" w:sz="4" w:space="0" w:color="auto"/>
              <w:left w:val="nil"/>
              <w:bottom w:val="single" w:sz="4" w:space="0" w:color="auto"/>
              <w:right w:val="single" w:sz="4" w:space="0" w:color="auto"/>
            </w:tcBorders>
            <w:shd w:val="clear" w:color="auto" w:fill="auto"/>
            <w:vAlign w:val="center"/>
          </w:tcPr>
          <w:p w14:paraId="76A9D55A"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Times New Roman" w:hint="eastAsia"/>
                <w:bCs/>
                <w:kern w:val="3"/>
                <w:sz w:val="22"/>
                <w:szCs w:val="21"/>
              </w:rPr>
              <w:t>支持一键开关，临时不开放所有诱捕节点对外的伪装服务</w:t>
            </w:r>
          </w:p>
        </w:tc>
      </w:tr>
      <w:tr w:rsidR="00D904DA" w:rsidRPr="00D904DA" w14:paraId="41638CA7" w14:textId="77777777" w:rsidTr="00F26CA9">
        <w:trPr>
          <w:trHeight w:val="325"/>
        </w:trPr>
        <w:tc>
          <w:tcPr>
            <w:tcW w:w="650" w:type="pct"/>
            <w:vMerge w:val="restart"/>
            <w:tcBorders>
              <w:top w:val="single" w:sz="4" w:space="0" w:color="auto"/>
              <w:left w:val="single" w:sz="4" w:space="0" w:color="auto"/>
              <w:right w:val="single" w:sz="4" w:space="0" w:color="auto"/>
            </w:tcBorders>
            <w:vAlign w:val="center"/>
          </w:tcPr>
          <w:p w14:paraId="57855845"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r w:rsidRPr="00D904DA">
              <w:rPr>
                <w:rFonts w:ascii="宋体" w:eastAsia="宋体" w:hAnsi="宋体" w:cs="宋体" w:hint="eastAsia"/>
                <w:bCs/>
                <w:kern w:val="0"/>
                <w:sz w:val="22"/>
              </w:rPr>
              <w:t>资质</w:t>
            </w:r>
          </w:p>
        </w:tc>
        <w:tc>
          <w:tcPr>
            <w:tcW w:w="905" w:type="pct"/>
            <w:vMerge w:val="restart"/>
            <w:tcBorders>
              <w:top w:val="single" w:sz="4" w:space="0" w:color="auto"/>
              <w:left w:val="single" w:sz="4" w:space="0" w:color="auto"/>
              <w:right w:val="single" w:sz="4" w:space="0" w:color="auto"/>
            </w:tcBorders>
            <w:vAlign w:val="center"/>
          </w:tcPr>
          <w:p w14:paraId="31982250"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▲产品资质</w:t>
            </w:r>
          </w:p>
        </w:tc>
        <w:tc>
          <w:tcPr>
            <w:tcW w:w="3445" w:type="pct"/>
            <w:tcBorders>
              <w:top w:val="single" w:sz="4" w:space="0" w:color="auto"/>
              <w:left w:val="nil"/>
              <w:right w:val="single" w:sz="4" w:space="0" w:color="auto"/>
            </w:tcBorders>
            <w:shd w:val="clear" w:color="auto" w:fill="auto"/>
          </w:tcPr>
          <w:p w14:paraId="34692956" w14:textId="77777777" w:rsidR="00D904DA" w:rsidRPr="00D904DA" w:rsidRDefault="00D904DA" w:rsidP="00D904DA">
            <w:pPr>
              <w:tabs>
                <w:tab w:val="left" w:pos="420"/>
              </w:tabs>
              <w:suppressAutoHyphens/>
              <w:overflowPunct w:val="0"/>
              <w:autoSpaceDE w:val="0"/>
              <w:autoSpaceDN w:val="0"/>
              <w:spacing w:before="50" w:after="50"/>
              <w:jc w:val="left"/>
              <w:textAlignment w:val="baseline"/>
              <w:rPr>
                <w:rFonts w:ascii="宋体" w:eastAsia="宋体" w:hAnsi="宋体" w:cs="宋体"/>
                <w:bCs/>
                <w:kern w:val="0"/>
                <w:sz w:val="22"/>
              </w:rPr>
            </w:pPr>
            <w:r w:rsidRPr="00D904DA">
              <w:rPr>
                <w:rFonts w:ascii="宋体" w:eastAsia="宋体" w:hAnsi="宋体" w:cs="Times New Roman" w:hint="eastAsia"/>
                <w:bCs/>
                <w:kern w:val="3"/>
                <w:sz w:val="22"/>
              </w:rPr>
              <w:t>有效期内的《计算机信息系统安全专用产品销售许可证》</w:t>
            </w:r>
          </w:p>
        </w:tc>
      </w:tr>
      <w:tr w:rsidR="00D904DA" w:rsidRPr="00D904DA" w14:paraId="7651794E" w14:textId="77777777" w:rsidTr="00F26CA9">
        <w:trPr>
          <w:trHeight w:val="240"/>
        </w:trPr>
        <w:tc>
          <w:tcPr>
            <w:tcW w:w="650" w:type="pct"/>
            <w:vMerge/>
            <w:tcBorders>
              <w:left w:val="single" w:sz="4" w:space="0" w:color="auto"/>
              <w:right w:val="single" w:sz="4" w:space="0" w:color="auto"/>
            </w:tcBorders>
            <w:vAlign w:val="center"/>
          </w:tcPr>
          <w:p w14:paraId="2317B64A"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vMerge/>
            <w:tcBorders>
              <w:left w:val="single" w:sz="4" w:space="0" w:color="auto"/>
              <w:right w:val="single" w:sz="4" w:space="0" w:color="auto"/>
            </w:tcBorders>
            <w:vAlign w:val="center"/>
          </w:tcPr>
          <w:p w14:paraId="5FB903A1" w14:textId="77777777" w:rsidR="00D904DA" w:rsidRPr="00D904DA" w:rsidRDefault="00D904DA" w:rsidP="00D904DA">
            <w:pPr>
              <w:suppressAutoHyphens/>
              <w:overflowPunct w:val="0"/>
              <w:autoSpaceDE w:val="0"/>
              <w:autoSpaceDN w:val="0"/>
              <w:jc w:val="left"/>
              <w:textAlignment w:val="baseline"/>
              <w:rPr>
                <w:rFonts w:ascii="宋体" w:eastAsia="宋体" w:hAnsi="宋体" w:cs="Times New Roman"/>
                <w:bCs/>
                <w:kern w:val="3"/>
                <w:sz w:val="22"/>
                <w:szCs w:val="21"/>
              </w:rPr>
            </w:pPr>
          </w:p>
        </w:tc>
        <w:tc>
          <w:tcPr>
            <w:tcW w:w="3445" w:type="pct"/>
            <w:tcBorders>
              <w:top w:val="single" w:sz="4" w:space="0" w:color="auto"/>
              <w:left w:val="nil"/>
              <w:bottom w:val="single" w:sz="4" w:space="0" w:color="auto"/>
              <w:right w:val="single" w:sz="4" w:space="0" w:color="auto"/>
            </w:tcBorders>
            <w:shd w:val="clear" w:color="auto" w:fill="auto"/>
          </w:tcPr>
          <w:p w14:paraId="57CD3405" w14:textId="77777777" w:rsidR="00D904DA" w:rsidRPr="00D904DA" w:rsidRDefault="00D904DA" w:rsidP="00D904DA">
            <w:pPr>
              <w:suppressAutoHyphens/>
              <w:overflowPunct w:val="0"/>
              <w:autoSpaceDE w:val="0"/>
              <w:autoSpaceDN w:val="0"/>
              <w:jc w:val="left"/>
              <w:textAlignment w:val="baseline"/>
              <w:rPr>
                <w:rFonts w:ascii="宋体" w:eastAsia="宋体" w:hAnsi="宋体" w:cs="Times New Roman"/>
                <w:bCs/>
                <w:kern w:val="3"/>
                <w:sz w:val="22"/>
                <w:szCs w:val="21"/>
              </w:rPr>
            </w:pPr>
            <w:r w:rsidRPr="00D904DA">
              <w:rPr>
                <w:rFonts w:ascii="宋体" w:eastAsia="宋体" w:hAnsi="宋体" w:cs="Times New Roman" w:hint="eastAsia"/>
                <w:bCs/>
                <w:kern w:val="3"/>
                <w:sz w:val="22"/>
              </w:rPr>
              <w:t>有效期内的《计算机软件著作权登记证》</w:t>
            </w:r>
          </w:p>
        </w:tc>
      </w:tr>
      <w:tr w:rsidR="00D904DA" w:rsidRPr="00D904DA" w14:paraId="4AF9B19A" w14:textId="77777777" w:rsidTr="00F26CA9">
        <w:trPr>
          <w:trHeight w:val="240"/>
        </w:trPr>
        <w:tc>
          <w:tcPr>
            <w:tcW w:w="650" w:type="pct"/>
            <w:vMerge/>
            <w:tcBorders>
              <w:left w:val="single" w:sz="4" w:space="0" w:color="auto"/>
              <w:right w:val="single" w:sz="4" w:space="0" w:color="auto"/>
            </w:tcBorders>
            <w:vAlign w:val="center"/>
          </w:tcPr>
          <w:p w14:paraId="2EA7AF35"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Times New Roman"/>
                <w:bCs/>
                <w:color w:val="000000"/>
                <w:kern w:val="3"/>
                <w:szCs w:val="21"/>
              </w:rPr>
            </w:pPr>
          </w:p>
        </w:tc>
        <w:tc>
          <w:tcPr>
            <w:tcW w:w="905" w:type="pct"/>
            <w:vMerge/>
            <w:tcBorders>
              <w:left w:val="single" w:sz="4" w:space="0" w:color="auto"/>
              <w:bottom w:val="single" w:sz="4" w:space="0" w:color="auto"/>
              <w:right w:val="single" w:sz="4" w:space="0" w:color="auto"/>
            </w:tcBorders>
            <w:vAlign w:val="center"/>
          </w:tcPr>
          <w:p w14:paraId="71F9401E" w14:textId="77777777" w:rsidR="00D904DA" w:rsidRPr="00D904DA" w:rsidRDefault="00D904DA" w:rsidP="00D904DA">
            <w:pPr>
              <w:suppressAutoHyphens/>
              <w:overflowPunct w:val="0"/>
              <w:autoSpaceDE w:val="0"/>
              <w:autoSpaceDN w:val="0"/>
              <w:jc w:val="left"/>
              <w:textAlignment w:val="baseline"/>
              <w:rPr>
                <w:rFonts w:ascii="宋体" w:eastAsia="宋体" w:hAnsi="宋体" w:cs="Times New Roman"/>
                <w:bCs/>
                <w:kern w:val="3"/>
                <w:sz w:val="22"/>
                <w:szCs w:val="21"/>
              </w:rPr>
            </w:pPr>
          </w:p>
        </w:tc>
        <w:tc>
          <w:tcPr>
            <w:tcW w:w="3445" w:type="pct"/>
            <w:tcBorders>
              <w:top w:val="single" w:sz="4" w:space="0" w:color="auto"/>
              <w:left w:val="nil"/>
              <w:bottom w:val="single" w:sz="4" w:space="0" w:color="auto"/>
              <w:right w:val="single" w:sz="4" w:space="0" w:color="auto"/>
            </w:tcBorders>
            <w:shd w:val="clear" w:color="auto" w:fill="auto"/>
          </w:tcPr>
          <w:p w14:paraId="021DC420" w14:textId="77777777" w:rsidR="00D904DA" w:rsidRPr="00D904DA" w:rsidRDefault="00D904DA" w:rsidP="00D904DA">
            <w:pPr>
              <w:suppressAutoHyphens/>
              <w:overflowPunct w:val="0"/>
              <w:autoSpaceDE w:val="0"/>
              <w:autoSpaceDN w:val="0"/>
              <w:jc w:val="left"/>
              <w:textAlignment w:val="baseline"/>
              <w:rPr>
                <w:rFonts w:ascii="宋体" w:eastAsia="宋体" w:hAnsi="宋体" w:cs="Times New Roman"/>
                <w:bCs/>
                <w:kern w:val="3"/>
                <w:sz w:val="22"/>
                <w:szCs w:val="21"/>
              </w:rPr>
            </w:pPr>
            <w:r w:rsidRPr="00D904DA">
              <w:rPr>
                <w:rFonts w:ascii="宋体" w:eastAsia="宋体" w:hAnsi="宋体" w:cs="Times New Roman" w:hint="eastAsia"/>
                <w:bCs/>
                <w:kern w:val="3"/>
                <w:sz w:val="22"/>
              </w:rPr>
              <w:t>有效期内的《IPv6 Ready Logo 认证》</w:t>
            </w:r>
          </w:p>
        </w:tc>
      </w:tr>
      <w:tr w:rsidR="00D904DA" w:rsidRPr="00D904DA" w14:paraId="78E43F59" w14:textId="77777777" w:rsidTr="00F26CA9">
        <w:trPr>
          <w:trHeight w:val="424"/>
        </w:trPr>
        <w:tc>
          <w:tcPr>
            <w:tcW w:w="1555" w:type="pct"/>
            <w:gridSpan w:val="2"/>
            <w:tcBorders>
              <w:top w:val="single" w:sz="4" w:space="0" w:color="auto"/>
              <w:left w:val="single" w:sz="4" w:space="0" w:color="auto"/>
              <w:bottom w:val="single" w:sz="4" w:space="0" w:color="auto"/>
              <w:right w:val="single" w:sz="4" w:space="0" w:color="auto"/>
            </w:tcBorders>
            <w:vAlign w:val="center"/>
          </w:tcPr>
          <w:p w14:paraId="681F40B4"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Times New Roman" w:hint="eastAsia"/>
                <w:bCs/>
                <w:color w:val="000000"/>
                <w:kern w:val="3"/>
                <w:szCs w:val="21"/>
              </w:rPr>
              <w:t>★</w:t>
            </w:r>
            <w:r w:rsidRPr="00D904DA">
              <w:rPr>
                <w:rFonts w:ascii="宋体" w:eastAsia="宋体" w:hAnsi="宋体" w:cs="Arial" w:hint="eastAsia"/>
                <w:bCs/>
                <w:kern w:val="3"/>
                <w:sz w:val="22"/>
              </w:rPr>
              <w:t>厂商授权</w:t>
            </w:r>
          </w:p>
        </w:tc>
        <w:tc>
          <w:tcPr>
            <w:tcW w:w="3445" w:type="pct"/>
            <w:tcBorders>
              <w:top w:val="single" w:sz="4" w:space="0" w:color="auto"/>
              <w:left w:val="nil"/>
              <w:bottom w:val="single" w:sz="4" w:space="0" w:color="auto"/>
              <w:right w:val="single" w:sz="4" w:space="0" w:color="auto"/>
            </w:tcBorders>
            <w:shd w:val="clear" w:color="auto" w:fill="auto"/>
            <w:vAlign w:val="center"/>
          </w:tcPr>
          <w:p w14:paraId="12022F7B"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Times New Roman"/>
                <w:bCs/>
                <w:kern w:val="3"/>
                <w:sz w:val="22"/>
              </w:rPr>
            </w:pPr>
            <w:r w:rsidRPr="00D904DA">
              <w:rPr>
                <w:rFonts w:ascii="宋体" w:eastAsia="宋体" w:hAnsi="宋体" w:cs="Times New Roman" w:hint="eastAsia"/>
                <w:bCs/>
                <w:kern w:val="0"/>
                <w:sz w:val="22"/>
                <w:shd w:val="clear" w:color="auto" w:fill="FFFFFF"/>
              </w:rPr>
              <w:t>提供原厂商针对该项目的授权文件和售后服务承诺函</w:t>
            </w:r>
          </w:p>
        </w:tc>
      </w:tr>
      <w:tr w:rsidR="00D904DA" w:rsidRPr="00D904DA" w14:paraId="7985A8B7" w14:textId="77777777" w:rsidTr="00F26CA9">
        <w:trPr>
          <w:trHeight w:val="424"/>
        </w:trPr>
        <w:tc>
          <w:tcPr>
            <w:tcW w:w="1555" w:type="pct"/>
            <w:gridSpan w:val="2"/>
            <w:tcBorders>
              <w:top w:val="single" w:sz="4" w:space="0" w:color="auto"/>
              <w:left w:val="single" w:sz="4" w:space="0" w:color="auto"/>
              <w:bottom w:val="single" w:sz="4" w:space="0" w:color="auto"/>
              <w:right w:val="single" w:sz="4" w:space="0" w:color="auto"/>
            </w:tcBorders>
            <w:vAlign w:val="center"/>
          </w:tcPr>
          <w:p w14:paraId="675F25FA"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Times New Roman" w:hint="eastAsia"/>
                <w:bCs/>
                <w:color w:val="000000"/>
                <w:kern w:val="3"/>
                <w:szCs w:val="21"/>
              </w:rPr>
              <w:t>★</w:t>
            </w:r>
            <w:r w:rsidRPr="00D904DA">
              <w:rPr>
                <w:rFonts w:ascii="宋体" w:eastAsia="宋体" w:hAnsi="宋体" w:cs="宋体" w:hint="eastAsia"/>
                <w:bCs/>
                <w:kern w:val="0"/>
                <w:sz w:val="22"/>
              </w:rPr>
              <w:t>售后</w:t>
            </w:r>
            <w:r w:rsidRPr="00D904DA">
              <w:rPr>
                <w:rFonts w:ascii="宋体" w:eastAsia="宋体" w:hAnsi="宋体" w:cs="宋体"/>
                <w:bCs/>
                <w:kern w:val="0"/>
                <w:sz w:val="22"/>
              </w:rPr>
              <w:t>服务</w:t>
            </w:r>
          </w:p>
        </w:tc>
        <w:tc>
          <w:tcPr>
            <w:tcW w:w="3445" w:type="pct"/>
            <w:tcBorders>
              <w:top w:val="single" w:sz="4" w:space="0" w:color="auto"/>
              <w:left w:val="nil"/>
              <w:bottom w:val="single" w:sz="4" w:space="0" w:color="auto"/>
              <w:right w:val="single" w:sz="4" w:space="0" w:color="auto"/>
            </w:tcBorders>
            <w:shd w:val="clear" w:color="auto" w:fill="auto"/>
            <w:vAlign w:val="center"/>
          </w:tcPr>
          <w:p w14:paraId="4840D058"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Times New Roman"/>
                <w:bCs/>
                <w:kern w:val="3"/>
                <w:sz w:val="22"/>
              </w:rPr>
            </w:pPr>
            <w:r w:rsidRPr="00D904DA">
              <w:rPr>
                <w:rFonts w:ascii="宋体" w:eastAsia="宋体" w:hAnsi="宋体" w:cs="Times New Roman" w:hint="eastAsia"/>
                <w:bCs/>
                <w:kern w:val="0"/>
                <w:sz w:val="22"/>
                <w:shd w:val="clear" w:color="auto" w:fill="FFFFFF"/>
              </w:rPr>
              <w:t>提供原厂五年</w:t>
            </w:r>
            <w:r w:rsidRPr="00D904DA">
              <w:rPr>
                <w:rFonts w:ascii="宋体" w:eastAsia="宋体" w:hAnsi="宋体" w:cs="Times New Roman"/>
                <w:bCs/>
                <w:kern w:val="0"/>
                <w:sz w:val="22"/>
                <w:shd w:val="clear" w:color="auto" w:fill="FFFFFF"/>
              </w:rPr>
              <w:t>售后服务承诺</w:t>
            </w:r>
          </w:p>
        </w:tc>
      </w:tr>
    </w:tbl>
    <w:p w14:paraId="17A67223" w14:textId="77777777" w:rsidR="00D904DA" w:rsidRPr="00D904DA" w:rsidRDefault="00D904DA" w:rsidP="00D904DA">
      <w:pPr>
        <w:suppressAutoHyphens/>
        <w:overflowPunct w:val="0"/>
        <w:autoSpaceDE w:val="0"/>
        <w:autoSpaceDN w:val="0"/>
        <w:spacing w:before="62" w:line="276" w:lineRule="auto"/>
        <w:textAlignment w:val="baseline"/>
        <w:rPr>
          <w:rFonts w:ascii="微软雅黑" w:eastAsia="微软雅黑" w:hAnsi="微软雅黑" w:cs="Times New Roman"/>
          <w:b/>
          <w:bCs/>
          <w:color w:val="000000"/>
          <w:kern w:val="3"/>
          <w:sz w:val="20"/>
          <w:szCs w:val="20"/>
        </w:rPr>
      </w:pPr>
    </w:p>
    <w:p w14:paraId="677573B7" w14:textId="77777777" w:rsidR="00D904DA" w:rsidRPr="00D904DA" w:rsidRDefault="00D904DA" w:rsidP="00D904DA">
      <w:pPr>
        <w:suppressAutoHyphens/>
        <w:overflowPunct w:val="0"/>
        <w:autoSpaceDE w:val="0"/>
        <w:autoSpaceDN w:val="0"/>
        <w:spacing w:before="62" w:line="276" w:lineRule="auto"/>
        <w:textAlignment w:val="baseline"/>
        <w:rPr>
          <w:rFonts w:ascii="微软雅黑" w:eastAsia="微软雅黑" w:hAnsi="微软雅黑" w:cs="Times New Roman"/>
          <w:b/>
          <w:bCs/>
          <w:color w:val="000000"/>
          <w:kern w:val="3"/>
          <w:sz w:val="20"/>
          <w:szCs w:val="20"/>
        </w:rPr>
      </w:pPr>
      <w:r w:rsidRPr="00D904DA">
        <w:rPr>
          <w:rFonts w:ascii="微软雅黑" w:eastAsia="微软雅黑" w:hAnsi="微软雅黑" w:cs="Times New Roman"/>
          <w:b/>
          <w:bCs/>
          <w:color w:val="000000"/>
          <w:kern w:val="3"/>
          <w:sz w:val="20"/>
          <w:szCs w:val="20"/>
        </w:rPr>
        <w:t>6</w:t>
      </w:r>
      <w:r w:rsidRPr="00D904DA">
        <w:rPr>
          <w:rFonts w:ascii="微软雅黑" w:eastAsia="微软雅黑" w:hAnsi="微软雅黑" w:cs="Times New Roman" w:hint="eastAsia"/>
          <w:b/>
          <w:bCs/>
          <w:color w:val="000000"/>
          <w:kern w:val="3"/>
          <w:sz w:val="20"/>
          <w:szCs w:val="20"/>
        </w:rPr>
        <w:t>、服务器</w:t>
      </w:r>
    </w:p>
    <w:tbl>
      <w:tblPr>
        <w:tblW w:w="5137" w:type="pct"/>
        <w:tblLook w:val="04A0" w:firstRow="1" w:lastRow="0" w:firstColumn="1" w:lastColumn="0" w:noHBand="0" w:noVBand="1"/>
      </w:tblPr>
      <w:tblGrid>
        <w:gridCol w:w="1306"/>
        <w:gridCol w:w="1444"/>
        <w:gridCol w:w="5773"/>
      </w:tblGrid>
      <w:tr w:rsidR="00D904DA" w:rsidRPr="00D904DA" w14:paraId="27247391" w14:textId="77777777" w:rsidTr="00F26CA9">
        <w:trPr>
          <w:trHeight w:val="240"/>
        </w:trPr>
        <w:tc>
          <w:tcPr>
            <w:tcW w:w="650" w:type="pct"/>
            <w:tcBorders>
              <w:top w:val="single" w:sz="4" w:space="0" w:color="auto"/>
              <w:left w:val="single" w:sz="4" w:space="0" w:color="auto"/>
              <w:bottom w:val="single" w:sz="4" w:space="0" w:color="auto"/>
              <w:right w:val="single" w:sz="4" w:space="0" w:color="auto"/>
            </w:tcBorders>
            <w:shd w:val="clear" w:color="auto" w:fill="auto"/>
            <w:vAlign w:val="center"/>
          </w:tcPr>
          <w:p w14:paraId="1FE52CDE" w14:textId="77777777" w:rsidR="00D904DA" w:rsidRPr="00D904DA" w:rsidRDefault="00D904DA" w:rsidP="00D904DA">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D904DA">
              <w:rPr>
                <w:rFonts w:ascii="宋体" w:eastAsia="宋体" w:hAnsi="宋体" w:cs="Times New Roman" w:hint="eastAsia"/>
                <w:bCs/>
                <w:color w:val="000000"/>
                <w:kern w:val="3"/>
                <w:szCs w:val="21"/>
              </w:rPr>
              <w:lastRenderedPageBreak/>
              <w:t>指标</w:t>
            </w:r>
          </w:p>
        </w:tc>
        <w:tc>
          <w:tcPr>
            <w:tcW w:w="905" w:type="pct"/>
            <w:tcBorders>
              <w:top w:val="single" w:sz="4" w:space="0" w:color="auto"/>
              <w:left w:val="nil"/>
              <w:bottom w:val="single" w:sz="4" w:space="0" w:color="auto"/>
              <w:right w:val="single" w:sz="4" w:space="0" w:color="auto"/>
            </w:tcBorders>
            <w:shd w:val="clear" w:color="auto" w:fill="auto"/>
            <w:vAlign w:val="center"/>
          </w:tcPr>
          <w:p w14:paraId="35F6FE04" w14:textId="77777777" w:rsidR="00D904DA" w:rsidRPr="00D904DA" w:rsidRDefault="00D904DA" w:rsidP="00D904DA">
            <w:pPr>
              <w:suppressAutoHyphens/>
              <w:overflowPunct w:val="0"/>
              <w:autoSpaceDE w:val="0"/>
              <w:autoSpaceDN w:val="0"/>
              <w:spacing w:before="62" w:line="276" w:lineRule="auto"/>
              <w:textAlignment w:val="baseline"/>
              <w:rPr>
                <w:rFonts w:ascii="宋体" w:eastAsia="宋体" w:hAnsi="宋体" w:cs="Times New Roman"/>
                <w:bCs/>
                <w:color w:val="000000"/>
                <w:kern w:val="3"/>
                <w:szCs w:val="21"/>
              </w:rPr>
            </w:pPr>
            <w:r w:rsidRPr="00D904DA">
              <w:rPr>
                <w:rFonts w:ascii="宋体" w:eastAsia="宋体" w:hAnsi="宋体" w:cs="Times New Roman" w:hint="eastAsia"/>
                <w:bCs/>
                <w:color w:val="000000"/>
                <w:kern w:val="3"/>
                <w:szCs w:val="21"/>
              </w:rPr>
              <w:t>指标项</w:t>
            </w:r>
          </w:p>
        </w:tc>
        <w:tc>
          <w:tcPr>
            <w:tcW w:w="3445" w:type="pct"/>
            <w:tcBorders>
              <w:top w:val="single" w:sz="4" w:space="0" w:color="auto"/>
              <w:left w:val="nil"/>
              <w:bottom w:val="single" w:sz="4" w:space="0" w:color="auto"/>
              <w:right w:val="single" w:sz="4" w:space="0" w:color="auto"/>
            </w:tcBorders>
            <w:shd w:val="clear" w:color="auto" w:fill="auto"/>
            <w:vAlign w:val="center"/>
          </w:tcPr>
          <w:p w14:paraId="5F7BB039" w14:textId="77777777" w:rsidR="00D904DA" w:rsidRPr="00D904DA" w:rsidRDefault="00D904DA" w:rsidP="00D904DA">
            <w:pPr>
              <w:suppressAutoHyphens/>
              <w:overflowPunct w:val="0"/>
              <w:autoSpaceDE w:val="0"/>
              <w:autoSpaceDN w:val="0"/>
              <w:spacing w:before="62" w:line="276" w:lineRule="auto"/>
              <w:jc w:val="left"/>
              <w:textAlignment w:val="baseline"/>
              <w:rPr>
                <w:rFonts w:ascii="宋体" w:eastAsia="宋体" w:hAnsi="宋体" w:cs="Times New Roman"/>
                <w:bCs/>
                <w:color w:val="000000"/>
                <w:kern w:val="3"/>
                <w:szCs w:val="21"/>
              </w:rPr>
            </w:pPr>
            <w:r w:rsidRPr="00D904DA">
              <w:rPr>
                <w:rFonts w:ascii="宋体" w:eastAsia="宋体" w:hAnsi="宋体" w:cs="Times New Roman" w:hint="eastAsia"/>
                <w:bCs/>
                <w:color w:val="000000"/>
                <w:kern w:val="3"/>
                <w:szCs w:val="21"/>
              </w:rPr>
              <w:t>技术指标要求</w:t>
            </w:r>
          </w:p>
        </w:tc>
      </w:tr>
      <w:tr w:rsidR="00D904DA" w:rsidRPr="00D904DA" w14:paraId="629DF3C2" w14:textId="77777777" w:rsidTr="00F26CA9">
        <w:trPr>
          <w:trHeight w:val="816"/>
        </w:trPr>
        <w:tc>
          <w:tcPr>
            <w:tcW w:w="650" w:type="pct"/>
            <w:tcBorders>
              <w:top w:val="nil"/>
              <w:left w:val="single" w:sz="4" w:space="0" w:color="auto"/>
              <w:bottom w:val="single" w:sz="4" w:space="0" w:color="auto"/>
              <w:right w:val="single" w:sz="4" w:space="0" w:color="auto"/>
            </w:tcBorders>
            <w:shd w:val="clear" w:color="auto" w:fill="auto"/>
            <w:noWrap/>
            <w:vAlign w:val="center"/>
          </w:tcPr>
          <w:p w14:paraId="3C725AFE"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宋体"/>
                <w:bCs/>
                <w:kern w:val="0"/>
                <w:sz w:val="22"/>
              </w:rPr>
            </w:pPr>
            <w:r w:rsidRPr="00D904DA">
              <w:rPr>
                <w:rFonts w:ascii="宋体" w:eastAsia="宋体" w:hAnsi="宋体" w:cs="Times New Roman" w:hint="eastAsia"/>
                <w:bCs/>
                <w:color w:val="000000"/>
                <w:kern w:val="3"/>
                <w:szCs w:val="21"/>
              </w:rPr>
              <w:t>★</w:t>
            </w:r>
            <w:r w:rsidRPr="00D904DA">
              <w:rPr>
                <w:rFonts w:ascii="宋体" w:eastAsia="宋体" w:hAnsi="宋体" w:cs="宋体" w:hint="eastAsia"/>
                <w:bCs/>
                <w:kern w:val="0"/>
                <w:sz w:val="22"/>
              </w:rPr>
              <w:t>总体要求</w:t>
            </w:r>
          </w:p>
        </w:tc>
        <w:tc>
          <w:tcPr>
            <w:tcW w:w="905" w:type="pct"/>
            <w:tcBorders>
              <w:top w:val="nil"/>
              <w:left w:val="nil"/>
              <w:bottom w:val="single" w:sz="4" w:space="0" w:color="auto"/>
              <w:right w:val="single" w:sz="4" w:space="0" w:color="auto"/>
            </w:tcBorders>
            <w:shd w:val="clear" w:color="auto" w:fill="auto"/>
            <w:vAlign w:val="center"/>
          </w:tcPr>
          <w:p w14:paraId="0A198989"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制造商</w:t>
            </w:r>
          </w:p>
        </w:tc>
        <w:tc>
          <w:tcPr>
            <w:tcW w:w="3445" w:type="pct"/>
            <w:tcBorders>
              <w:top w:val="nil"/>
              <w:left w:val="nil"/>
              <w:bottom w:val="single" w:sz="4" w:space="0" w:color="auto"/>
              <w:right w:val="single" w:sz="4" w:space="0" w:color="auto"/>
            </w:tcBorders>
            <w:shd w:val="clear" w:color="auto" w:fill="auto"/>
            <w:vAlign w:val="center"/>
          </w:tcPr>
          <w:p w14:paraId="10BDF648" w14:textId="77777777" w:rsidR="00D904DA" w:rsidRPr="00D904DA" w:rsidRDefault="00D904DA" w:rsidP="00D904DA">
            <w:pPr>
              <w:suppressAutoHyphens/>
              <w:overflowPunct w:val="0"/>
              <w:autoSpaceDE w:val="0"/>
              <w:autoSpaceDN w:val="0"/>
              <w:spacing w:before="62" w:line="276" w:lineRule="auto"/>
              <w:jc w:val="left"/>
              <w:textAlignment w:val="baseline"/>
              <w:rPr>
                <w:rFonts w:ascii="宋体" w:eastAsia="宋体" w:hAnsi="宋体" w:cs="宋体"/>
                <w:bCs/>
                <w:kern w:val="0"/>
                <w:sz w:val="22"/>
              </w:rPr>
            </w:pPr>
            <w:r w:rsidRPr="00D904DA">
              <w:rPr>
                <w:rFonts w:ascii="宋体" w:eastAsia="宋体" w:hAnsi="宋体" w:cs="宋体" w:hint="eastAsia"/>
                <w:bCs/>
                <w:kern w:val="0"/>
                <w:sz w:val="22"/>
              </w:rPr>
              <w:t>国内外知名厂商；对于国内厂商，非OEM品牌；</w:t>
            </w:r>
          </w:p>
        </w:tc>
      </w:tr>
      <w:tr w:rsidR="00D904DA" w:rsidRPr="00D904DA" w14:paraId="7221B0C5" w14:textId="77777777" w:rsidTr="00F26CA9">
        <w:trPr>
          <w:trHeight w:val="339"/>
        </w:trPr>
        <w:tc>
          <w:tcPr>
            <w:tcW w:w="650" w:type="pct"/>
            <w:vMerge w:val="restart"/>
            <w:tcBorders>
              <w:top w:val="single" w:sz="4" w:space="0" w:color="auto"/>
              <w:left w:val="single" w:sz="4" w:space="0" w:color="auto"/>
              <w:right w:val="single" w:sz="4" w:space="0" w:color="auto"/>
            </w:tcBorders>
            <w:shd w:val="clear" w:color="auto" w:fill="auto"/>
            <w:noWrap/>
            <w:vAlign w:val="center"/>
          </w:tcPr>
          <w:p w14:paraId="609D3DE1"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宋体"/>
                <w:bCs/>
                <w:kern w:val="0"/>
                <w:sz w:val="22"/>
              </w:rPr>
            </w:pPr>
            <w:r w:rsidRPr="00D904DA">
              <w:rPr>
                <w:rFonts w:ascii="宋体" w:eastAsia="宋体" w:hAnsi="宋体" w:cs="Times New Roman" w:hint="eastAsia"/>
                <w:bCs/>
                <w:color w:val="000000"/>
                <w:kern w:val="3"/>
                <w:szCs w:val="21"/>
              </w:rPr>
              <w:t>★</w:t>
            </w:r>
            <w:r w:rsidRPr="00D904DA">
              <w:rPr>
                <w:rFonts w:ascii="宋体" w:eastAsia="宋体" w:hAnsi="宋体" w:cs="宋体" w:hint="eastAsia"/>
                <w:bCs/>
                <w:kern w:val="0"/>
                <w:sz w:val="22"/>
              </w:rPr>
              <w:t>外型</w:t>
            </w:r>
          </w:p>
        </w:tc>
        <w:tc>
          <w:tcPr>
            <w:tcW w:w="905" w:type="pct"/>
            <w:tcBorders>
              <w:top w:val="nil"/>
              <w:left w:val="nil"/>
              <w:bottom w:val="single" w:sz="4" w:space="0" w:color="auto"/>
              <w:right w:val="single" w:sz="4" w:space="0" w:color="auto"/>
            </w:tcBorders>
            <w:shd w:val="clear" w:color="auto" w:fill="auto"/>
            <w:vAlign w:val="center"/>
          </w:tcPr>
          <w:p w14:paraId="0B5BC9DE"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服务器外型</w:t>
            </w:r>
          </w:p>
        </w:tc>
        <w:tc>
          <w:tcPr>
            <w:tcW w:w="3445" w:type="pct"/>
            <w:tcBorders>
              <w:top w:val="single" w:sz="4" w:space="0" w:color="auto"/>
              <w:left w:val="nil"/>
              <w:bottom w:val="single" w:sz="4" w:space="0" w:color="auto"/>
              <w:right w:val="single" w:sz="4" w:space="0" w:color="auto"/>
            </w:tcBorders>
            <w:shd w:val="clear" w:color="auto" w:fill="auto"/>
            <w:vAlign w:val="center"/>
          </w:tcPr>
          <w:p w14:paraId="5B5BF70E" w14:textId="77777777" w:rsidR="00D904DA" w:rsidRPr="00D904DA" w:rsidRDefault="00D904DA" w:rsidP="00D904DA">
            <w:pPr>
              <w:suppressAutoHyphens/>
              <w:overflowPunct w:val="0"/>
              <w:autoSpaceDE w:val="0"/>
              <w:autoSpaceDN w:val="0"/>
              <w:spacing w:before="62" w:line="276" w:lineRule="auto"/>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机架式；</w:t>
            </w:r>
          </w:p>
        </w:tc>
      </w:tr>
      <w:tr w:rsidR="00D904DA" w:rsidRPr="00D904DA" w14:paraId="42CDA035" w14:textId="77777777" w:rsidTr="00F26CA9">
        <w:trPr>
          <w:trHeight w:val="487"/>
        </w:trPr>
        <w:tc>
          <w:tcPr>
            <w:tcW w:w="650" w:type="pct"/>
            <w:vMerge/>
            <w:tcBorders>
              <w:left w:val="single" w:sz="4" w:space="0" w:color="auto"/>
              <w:right w:val="single" w:sz="4" w:space="0" w:color="auto"/>
            </w:tcBorders>
            <w:shd w:val="clear" w:color="auto" w:fill="auto"/>
            <w:noWrap/>
            <w:vAlign w:val="center"/>
          </w:tcPr>
          <w:p w14:paraId="118769DC"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宋体"/>
                <w:bCs/>
                <w:kern w:val="0"/>
                <w:sz w:val="22"/>
              </w:rPr>
            </w:pPr>
          </w:p>
        </w:tc>
        <w:tc>
          <w:tcPr>
            <w:tcW w:w="905" w:type="pct"/>
            <w:tcBorders>
              <w:top w:val="nil"/>
              <w:left w:val="nil"/>
              <w:right w:val="single" w:sz="4" w:space="0" w:color="auto"/>
            </w:tcBorders>
            <w:shd w:val="clear" w:color="auto" w:fill="auto"/>
            <w:vAlign w:val="center"/>
          </w:tcPr>
          <w:p w14:paraId="12F4CCCE"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服务器高度</w:t>
            </w:r>
          </w:p>
        </w:tc>
        <w:tc>
          <w:tcPr>
            <w:tcW w:w="3445" w:type="pct"/>
            <w:tcBorders>
              <w:top w:val="single" w:sz="4" w:space="0" w:color="auto"/>
              <w:left w:val="nil"/>
              <w:bottom w:val="single" w:sz="4" w:space="0" w:color="auto"/>
              <w:right w:val="single" w:sz="4" w:space="0" w:color="auto"/>
            </w:tcBorders>
            <w:shd w:val="clear" w:color="auto" w:fill="auto"/>
            <w:vAlign w:val="center"/>
          </w:tcPr>
          <w:p w14:paraId="5461B0EF" w14:textId="77777777" w:rsidR="00D904DA" w:rsidRPr="00D904DA" w:rsidRDefault="00D904DA" w:rsidP="00D904DA">
            <w:pPr>
              <w:suppressAutoHyphens/>
              <w:overflowPunct w:val="0"/>
              <w:autoSpaceDE w:val="0"/>
              <w:autoSpaceDN w:val="0"/>
              <w:spacing w:before="62" w:line="276" w:lineRule="auto"/>
              <w:jc w:val="left"/>
              <w:textAlignment w:val="baseline"/>
              <w:rPr>
                <w:rFonts w:ascii="宋体" w:eastAsia="宋体" w:hAnsi="宋体" w:cs="宋体"/>
                <w:bCs/>
                <w:kern w:val="0"/>
                <w:sz w:val="22"/>
              </w:rPr>
            </w:pPr>
            <w:r w:rsidRPr="00D904DA">
              <w:rPr>
                <w:rFonts w:ascii="宋体" w:eastAsia="宋体" w:hAnsi="宋体" w:cs="宋体" w:hint="eastAsia"/>
                <w:bCs/>
                <w:kern w:val="0"/>
                <w:sz w:val="22"/>
              </w:rPr>
              <w:t>≤2U，</w:t>
            </w:r>
            <w:proofErr w:type="gramStart"/>
            <w:r w:rsidRPr="00D904DA">
              <w:rPr>
                <w:rFonts w:ascii="宋体" w:eastAsia="宋体" w:hAnsi="宋体" w:cs="宋体" w:hint="eastAsia"/>
                <w:bCs/>
                <w:kern w:val="0"/>
                <w:sz w:val="22"/>
              </w:rPr>
              <w:t>标配原厂</w:t>
            </w:r>
            <w:proofErr w:type="gramEnd"/>
            <w:r w:rsidRPr="00D904DA">
              <w:rPr>
                <w:rFonts w:ascii="宋体" w:eastAsia="宋体" w:hAnsi="宋体" w:cs="宋体" w:hint="eastAsia"/>
                <w:bCs/>
                <w:kern w:val="0"/>
                <w:sz w:val="22"/>
              </w:rPr>
              <w:t>导轨；</w:t>
            </w:r>
          </w:p>
        </w:tc>
      </w:tr>
      <w:tr w:rsidR="00D904DA" w:rsidRPr="00D904DA" w14:paraId="68283ACA" w14:textId="77777777" w:rsidTr="00F26CA9">
        <w:trPr>
          <w:trHeight w:val="240"/>
        </w:trPr>
        <w:tc>
          <w:tcPr>
            <w:tcW w:w="650" w:type="pct"/>
            <w:tcBorders>
              <w:top w:val="single" w:sz="4" w:space="0" w:color="auto"/>
              <w:left w:val="single" w:sz="4" w:space="0" w:color="auto"/>
              <w:bottom w:val="single" w:sz="4" w:space="0" w:color="auto"/>
              <w:right w:val="single" w:sz="4" w:space="0" w:color="auto"/>
            </w:tcBorders>
            <w:vAlign w:val="center"/>
          </w:tcPr>
          <w:p w14:paraId="6587F3DC"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宋体"/>
                <w:bCs/>
                <w:kern w:val="0"/>
                <w:sz w:val="22"/>
              </w:rPr>
            </w:pPr>
            <w:r w:rsidRPr="00D904DA">
              <w:rPr>
                <w:rFonts w:ascii="宋体" w:eastAsia="宋体" w:hAnsi="宋体" w:cs="Times New Roman" w:hint="eastAsia"/>
                <w:bCs/>
                <w:color w:val="000000"/>
                <w:kern w:val="3"/>
                <w:szCs w:val="21"/>
              </w:rPr>
              <w:t>★</w:t>
            </w:r>
            <w:r w:rsidRPr="00D904DA">
              <w:rPr>
                <w:rFonts w:ascii="宋体" w:eastAsia="宋体" w:hAnsi="宋体" w:cs="宋体" w:hint="eastAsia"/>
                <w:bCs/>
                <w:kern w:val="0"/>
                <w:sz w:val="22"/>
              </w:rPr>
              <w:t>处理器</w:t>
            </w:r>
          </w:p>
        </w:tc>
        <w:tc>
          <w:tcPr>
            <w:tcW w:w="905" w:type="pct"/>
            <w:tcBorders>
              <w:top w:val="single" w:sz="4" w:space="0" w:color="auto"/>
              <w:left w:val="single" w:sz="4" w:space="0" w:color="auto"/>
              <w:bottom w:val="single" w:sz="4" w:space="0" w:color="auto"/>
              <w:right w:val="single" w:sz="4" w:space="0" w:color="auto"/>
            </w:tcBorders>
            <w:vAlign w:val="center"/>
          </w:tcPr>
          <w:p w14:paraId="2BA31A43"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CPU</w:t>
            </w:r>
            <w:proofErr w:type="gramStart"/>
            <w:r w:rsidRPr="00D904DA">
              <w:rPr>
                <w:rFonts w:ascii="宋体" w:eastAsia="宋体" w:hAnsi="宋体" w:cs="宋体" w:hint="eastAsia"/>
                <w:bCs/>
                <w:kern w:val="0"/>
                <w:sz w:val="22"/>
              </w:rPr>
              <w:t>实配规格</w:t>
            </w:r>
            <w:proofErr w:type="gramEnd"/>
          </w:p>
        </w:tc>
        <w:tc>
          <w:tcPr>
            <w:tcW w:w="3445" w:type="pct"/>
            <w:tcBorders>
              <w:top w:val="single" w:sz="4" w:space="0" w:color="auto"/>
              <w:left w:val="nil"/>
              <w:bottom w:val="single" w:sz="4" w:space="0" w:color="auto"/>
              <w:right w:val="single" w:sz="4" w:space="0" w:color="auto"/>
            </w:tcBorders>
            <w:shd w:val="clear" w:color="auto" w:fill="auto"/>
            <w:vAlign w:val="center"/>
          </w:tcPr>
          <w:p w14:paraId="2B333FED" w14:textId="77777777" w:rsidR="00D904DA" w:rsidRPr="00D904DA" w:rsidRDefault="00D904DA" w:rsidP="00D904DA">
            <w:pPr>
              <w:suppressAutoHyphens/>
              <w:overflowPunct w:val="0"/>
              <w:autoSpaceDE w:val="0"/>
              <w:autoSpaceDN w:val="0"/>
              <w:spacing w:before="62" w:line="276" w:lineRule="auto"/>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本次配置2颗英特尔至强可扩展处理器，单颗主频≥2.4GHz核心≥10-core；</w:t>
            </w:r>
          </w:p>
        </w:tc>
      </w:tr>
      <w:tr w:rsidR="00D904DA" w:rsidRPr="00D904DA" w14:paraId="51CCE660" w14:textId="77777777" w:rsidTr="00F26CA9">
        <w:trPr>
          <w:trHeight w:val="240"/>
        </w:trPr>
        <w:tc>
          <w:tcPr>
            <w:tcW w:w="650" w:type="pct"/>
            <w:vMerge w:val="restart"/>
            <w:tcBorders>
              <w:top w:val="single" w:sz="4" w:space="0" w:color="auto"/>
              <w:left w:val="single" w:sz="4" w:space="0" w:color="auto"/>
              <w:right w:val="single" w:sz="4" w:space="0" w:color="auto"/>
            </w:tcBorders>
            <w:noWrap/>
            <w:vAlign w:val="center"/>
          </w:tcPr>
          <w:p w14:paraId="6A645376"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宋体"/>
                <w:bCs/>
                <w:kern w:val="0"/>
                <w:sz w:val="22"/>
              </w:rPr>
            </w:pPr>
            <w:r w:rsidRPr="00D904DA">
              <w:rPr>
                <w:rFonts w:ascii="宋体" w:eastAsia="宋体" w:hAnsi="宋体" w:cs="Times New Roman" w:hint="eastAsia"/>
                <w:bCs/>
                <w:color w:val="000000"/>
                <w:kern w:val="3"/>
                <w:szCs w:val="21"/>
              </w:rPr>
              <w:t>★</w:t>
            </w:r>
            <w:r w:rsidRPr="00D904DA">
              <w:rPr>
                <w:rFonts w:ascii="宋体" w:eastAsia="宋体" w:hAnsi="宋体" w:cs="宋体" w:hint="eastAsia"/>
                <w:bCs/>
                <w:kern w:val="0"/>
                <w:sz w:val="22"/>
              </w:rPr>
              <w:t>内存</w:t>
            </w:r>
          </w:p>
        </w:tc>
        <w:tc>
          <w:tcPr>
            <w:tcW w:w="905" w:type="pct"/>
            <w:tcBorders>
              <w:top w:val="nil"/>
              <w:left w:val="single" w:sz="4" w:space="0" w:color="auto"/>
              <w:bottom w:val="single" w:sz="4" w:space="0" w:color="auto"/>
              <w:right w:val="single" w:sz="4" w:space="0" w:color="auto"/>
            </w:tcBorders>
            <w:shd w:val="clear" w:color="auto" w:fill="auto"/>
            <w:vAlign w:val="center"/>
          </w:tcPr>
          <w:p w14:paraId="25E2CE47"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内存可扩展数量</w:t>
            </w:r>
          </w:p>
        </w:tc>
        <w:tc>
          <w:tcPr>
            <w:tcW w:w="3445" w:type="pct"/>
            <w:tcBorders>
              <w:top w:val="nil"/>
              <w:left w:val="nil"/>
              <w:bottom w:val="single" w:sz="4" w:space="0" w:color="auto"/>
              <w:right w:val="single" w:sz="4" w:space="0" w:color="auto"/>
            </w:tcBorders>
            <w:shd w:val="clear" w:color="auto" w:fill="auto"/>
            <w:vAlign w:val="center"/>
          </w:tcPr>
          <w:p w14:paraId="09104FAA" w14:textId="77777777" w:rsidR="00D904DA" w:rsidRPr="00D904DA" w:rsidRDefault="00D904DA" w:rsidP="00D904DA">
            <w:pPr>
              <w:suppressAutoHyphens/>
              <w:overflowPunct w:val="0"/>
              <w:autoSpaceDE w:val="0"/>
              <w:autoSpaceDN w:val="0"/>
              <w:spacing w:before="62" w:line="276" w:lineRule="auto"/>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支持24个DDR4内存插槽，最高2933MT/s;最多12条DCPMM内存，最高2666MT/s；支持RDIMM或LRDIMM；</w:t>
            </w:r>
          </w:p>
        </w:tc>
      </w:tr>
      <w:tr w:rsidR="00D904DA" w:rsidRPr="00D904DA" w14:paraId="3BD47FF1" w14:textId="77777777" w:rsidTr="00F26CA9">
        <w:trPr>
          <w:trHeight w:val="391"/>
        </w:trPr>
        <w:tc>
          <w:tcPr>
            <w:tcW w:w="650" w:type="pct"/>
            <w:vMerge/>
            <w:tcBorders>
              <w:left w:val="single" w:sz="4" w:space="0" w:color="auto"/>
              <w:bottom w:val="single" w:sz="4" w:space="0" w:color="auto"/>
              <w:right w:val="single" w:sz="4" w:space="0" w:color="auto"/>
            </w:tcBorders>
            <w:vAlign w:val="center"/>
          </w:tcPr>
          <w:p w14:paraId="3CAEE4DD"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宋体"/>
                <w:bCs/>
                <w:kern w:val="0"/>
                <w:sz w:val="22"/>
              </w:rPr>
            </w:pPr>
          </w:p>
        </w:tc>
        <w:tc>
          <w:tcPr>
            <w:tcW w:w="905" w:type="pct"/>
            <w:tcBorders>
              <w:top w:val="nil"/>
              <w:left w:val="single" w:sz="4" w:space="0" w:color="auto"/>
              <w:right w:val="single" w:sz="4" w:space="0" w:color="auto"/>
            </w:tcBorders>
            <w:shd w:val="clear" w:color="auto" w:fill="auto"/>
            <w:vAlign w:val="center"/>
          </w:tcPr>
          <w:p w14:paraId="1C8ED305"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proofErr w:type="gramStart"/>
            <w:r w:rsidRPr="00D904DA">
              <w:rPr>
                <w:rFonts w:ascii="宋体" w:eastAsia="宋体" w:hAnsi="宋体" w:cs="宋体" w:hint="eastAsia"/>
                <w:bCs/>
                <w:kern w:val="0"/>
                <w:sz w:val="22"/>
              </w:rPr>
              <w:t>内存实配规格</w:t>
            </w:r>
            <w:proofErr w:type="gramEnd"/>
          </w:p>
        </w:tc>
        <w:tc>
          <w:tcPr>
            <w:tcW w:w="3445" w:type="pct"/>
            <w:tcBorders>
              <w:top w:val="nil"/>
              <w:left w:val="nil"/>
              <w:right w:val="single" w:sz="4" w:space="0" w:color="auto"/>
            </w:tcBorders>
            <w:shd w:val="clear" w:color="auto" w:fill="auto"/>
            <w:vAlign w:val="center"/>
          </w:tcPr>
          <w:p w14:paraId="2E422D66" w14:textId="77777777" w:rsidR="00D904DA" w:rsidRPr="00D904DA" w:rsidRDefault="00D904DA" w:rsidP="00D904DA">
            <w:pPr>
              <w:suppressAutoHyphens/>
              <w:overflowPunct w:val="0"/>
              <w:autoSpaceDE w:val="0"/>
              <w:autoSpaceDN w:val="0"/>
              <w:spacing w:before="62" w:line="276" w:lineRule="auto"/>
              <w:jc w:val="left"/>
              <w:textAlignment w:val="baseline"/>
              <w:rPr>
                <w:rFonts w:ascii="宋体" w:eastAsia="宋体" w:hAnsi="宋体" w:cs="宋体"/>
                <w:bCs/>
                <w:kern w:val="0"/>
                <w:sz w:val="22"/>
              </w:rPr>
            </w:pPr>
            <w:r w:rsidRPr="00D904DA">
              <w:rPr>
                <w:rFonts w:ascii="宋体" w:eastAsia="宋体" w:hAnsi="宋体" w:cs="宋体" w:hint="eastAsia"/>
                <w:bCs/>
                <w:kern w:val="0"/>
                <w:sz w:val="22"/>
              </w:rPr>
              <w:t>≥256GB内存；单根32GB 2933MT/s</w:t>
            </w:r>
          </w:p>
        </w:tc>
      </w:tr>
      <w:tr w:rsidR="00D904DA" w:rsidRPr="00D904DA" w14:paraId="43B40595" w14:textId="77777777" w:rsidTr="00F26CA9">
        <w:trPr>
          <w:trHeight w:val="240"/>
        </w:trPr>
        <w:tc>
          <w:tcPr>
            <w:tcW w:w="650" w:type="pct"/>
            <w:vMerge w:val="restart"/>
            <w:tcBorders>
              <w:top w:val="single" w:sz="4" w:space="0" w:color="auto"/>
              <w:left w:val="single" w:sz="4" w:space="0" w:color="auto"/>
              <w:right w:val="single" w:sz="4" w:space="0" w:color="auto"/>
            </w:tcBorders>
            <w:vAlign w:val="center"/>
          </w:tcPr>
          <w:p w14:paraId="623D0AE1"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宋体"/>
                <w:bCs/>
                <w:kern w:val="0"/>
                <w:sz w:val="22"/>
              </w:rPr>
            </w:pPr>
            <w:r w:rsidRPr="00D904DA">
              <w:rPr>
                <w:rFonts w:ascii="宋体" w:eastAsia="宋体" w:hAnsi="宋体" w:cs="Times New Roman" w:hint="eastAsia"/>
                <w:bCs/>
                <w:color w:val="000000"/>
                <w:kern w:val="3"/>
                <w:szCs w:val="21"/>
              </w:rPr>
              <w:t>★</w:t>
            </w:r>
            <w:r w:rsidRPr="00D904DA">
              <w:rPr>
                <w:rFonts w:ascii="宋体" w:eastAsia="宋体" w:hAnsi="宋体" w:cs="宋体" w:hint="eastAsia"/>
                <w:bCs/>
                <w:kern w:val="0"/>
                <w:sz w:val="22"/>
              </w:rPr>
              <w:t>存储</w:t>
            </w:r>
          </w:p>
        </w:tc>
        <w:tc>
          <w:tcPr>
            <w:tcW w:w="905" w:type="pct"/>
            <w:tcBorders>
              <w:top w:val="single" w:sz="4" w:space="0" w:color="auto"/>
              <w:left w:val="single" w:sz="4" w:space="0" w:color="auto"/>
              <w:bottom w:val="single" w:sz="4" w:space="0" w:color="auto"/>
              <w:right w:val="single" w:sz="4" w:space="0" w:color="auto"/>
            </w:tcBorders>
            <w:shd w:val="clear" w:color="auto" w:fill="auto"/>
            <w:vAlign w:val="center"/>
          </w:tcPr>
          <w:p w14:paraId="5AD73AC5"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硬盘类型</w:t>
            </w:r>
          </w:p>
        </w:tc>
        <w:tc>
          <w:tcPr>
            <w:tcW w:w="3445" w:type="pct"/>
            <w:tcBorders>
              <w:top w:val="single" w:sz="4" w:space="0" w:color="auto"/>
              <w:left w:val="nil"/>
              <w:bottom w:val="single" w:sz="4" w:space="0" w:color="auto"/>
              <w:right w:val="single" w:sz="4" w:space="0" w:color="auto"/>
            </w:tcBorders>
            <w:shd w:val="clear" w:color="auto" w:fill="auto"/>
            <w:vAlign w:val="center"/>
          </w:tcPr>
          <w:p w14:paraId="0DF67A07" w14:textId="77777777" w:rsidR="00D904DA" w:rsidRPr="00D904DA" w:rsidRDefault="00D904DA" w:rsidP="00D904DA">
            <w:pPr>
              <w:suppressAutoHyphens/>
              <w:overflowPunct w:val="0"/>
              <w:autoSpaceDE w:val="0"/>
              <w:autoSpaceDN w:val="0"/>
              <w:spacing w:before="62" w:line="276" w:lineRule="auto"/>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支持12*3.5"热插拔 SAS/SATA/SSD/</w:t>
            </w:r>
            <w:proofErr w:type="spellStart"/>
            <w:r w:rsidRPr="00D904DA">
              <w:rPr>
                <w:rFonts w:ascii="宋体" w:eastAsia="宋体" w:hAnsi="宋体" w:cs="宋体" w:hint="eastAsia"/>
                <w:bCs/>
                <w:kern w:val="0"/>
                <w:sz w:val="22"/>
              </w:rPr>
              <w:t>NVMe</w:t>
            </w:r>
            <w:proofErr w:type="spellEnd"/>
            <w:r w:rsidRPr="00D904DA">
              <w:rPr>
                <w:rFonts w:ascii="宋体" w:eastAsia="宋体" w:hAnsi="宋体" w:cs="宋体" w:hint="eastAsia"/>
                <w:bCs/>
                <w:kern w:val="0"/>
                <w:sz w:val="22"/>
              </w:rPr>
              <w:t xml:space="preserve"> SSD/M.2SSDs硬盘；</w:t>
            </w:r>
          </w:p>
        </w:tc>
      </w:tr>
      <w:tr w:rsidR="00D904DA" w:rsidRPr="00D904DA" w14:paraId="48AC36ED" w14:textId="77777777" w:rsidTr="00F26CA9">
        <w:trPr>
          <w:trHeight w:val="331"/>
        </w:trPr>
        <w:tc>
          <w:tcPr>
            <w:tcW w:w="650" w:type="pct"/>
            <w:vMerge/>
            <w:tcBorders>
              <w:left w:val="single" w:sz="4" w:space="0" w:color="auto"/>
              <w:right w:val="single" w:sz="4" w:space="0" w:color="auto"/>
            </w:tcBorders>
            <w:vAlign w:val="center"/>
          </w:tcPr>
          <w:p w14:paraId="6C46F0F4"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宋体"/>
                <w:bCs/>
                <w:kern w:val="0"/>
                <w:sz w:val="22"/>
              </w:rPr>
            </w:pPr>
          </w:p>
        </w:tc>
        <w:tc>
          <w:tcPr>
            <w:tcW w:w="905" w:type="pct"/>
            <w:tcBorders>
              <w:top w:val="single" w:sz="4" w:space="0" w:color="auto"/>
              <w:left w:val="single" w:sz="4" w:space="0" w:color="auto"/>
              <w:bottom w:val="single" w:sz="4" w:space="0" w:color="auto"/>
              <w:right w:val="single" w:sz="4" w:space="0" w:color="auto"/>
            </w:tcBorders>
            <w:shd w:val="clear" w:color="auto" w:fill="auto"/>
            <w:vAlign w:val="center"/>
          </w:tcPr>
          <w:p w14:paraId="7896B9F2"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阵列控制器规格</w:t>
            </w:r>
          </w:p>
        </w:tc>
        <w:tc>
          <w:tcPr>
            <w:tcW w:w="3445" w:type="pct"/>
            <w:tcBorders>
              <w:top w:val="single" w:sz="4" w:space="0" w:color="auto"/>
              <w:left w:val="nil"/>
              <w:bottom w:val="single" w:sz="4" w:space="0" w:color="auto"/>
              <w:right w:val="single" w:sz="4" w:space="0" w:color="auto"/>
            </w:tcBorders>
            <w:shd w:val="clear" w:color="auto" w:fill="auto"/>
            <w:vAlign w:val="center"/>
          </w:tcPr>
          <w:p w14:paraId="49687C1D" w14:textId="77777777" w:rsidR="00D904DA" w:rsidRPr="00D904DA" w:rsidRDefault="00D904DA" w:rsidP="00D904DA">
            <w:pPr>
              <w:suppressAutoHyphens/>
              <w:overflowPunct w:val="0"/>
              <w:autoSpaceDE w:val="0"/>
              <w:autoSpaceDN w:val="0"/>
              <w:spacing w:before="62" w:line="276" w:lineRule="auto"/>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支持标准PCIe阵列卡，可选配支持RAIDO、1、10、1E、5、50、6、60等；</w:t>
            </w:r>
          </w:p>
          <w:p w14:paraId="486E4079" w14:textId="77777777" w:rsidR="00D904DA" w:rsidRPr="00D904DA" w:rsidRDefault="00D904DA" w:rsidP="00D904DA">
            <w:pPr>
              <w:suppressAutoHyphens/>
              <w:overflowPunct w:val="0"/>
              <w:autoSpaceDE w:val="0"/>
              <w:autoSpaceDN w:val="0"/>
              <w:spacing w:before="62" w:line="276" w:lineRule="auto"/>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支持Cache超级电容保护，提供RAID级别迁移、磁盘漫游、自诊断、Web远程设置等功能；</w:t>
            </w:r>
          </w:p>
        </w:tc>
      </w:tr>
      <w:tr w:rsidR="00D904DA" w:rsidRPr="00D904DA" w14:paraId="15F1D521" w14:textId="77777777" w:rsidTr="00F26CA9">
        <w:trPr>
          <w:trHeight w:val="240"/>
        </w:trPr>
        <w:tc>
          <w:tcPr>
            <w:tcW w:w="650" w:type="pct"/>
            <w:vMerge/>
            <w:tcBorders>
              <w:left w:val="single" w:sz="4" w:space="0" w:color="auto"/>
              <w:right w:val="single" w:sz="4" w:space="0" w:color="auto"/>
            </w:tcBorders>
            <w:noWrap/>
            <w:vAlign w:val="center"/>
          </w:tcPr>
          <w:p w14:paraId="11C3FB31"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宋体"/>
                <w:bCs/>
                <w:kern w:val="0"/>
                <w:sz w:val="22"/>
              </w:rPr>
            </w:pPr>
          </w:p>
        </w:tc>
        <w:tc>
          <w:tcPr>
            <w:tcW w:w="905" w:type="pct"/>
            <w:tcBorders>
              <w:top w:val="single" w:sz="4" w:space="0" w:color="auto"/>
              <w:left w:val="single" w:sz="4" w:space="0" w:color="auto"/>
              <w:bottom w:val="single" w:sz="4" w:space="0" w:color="auto"/>
              <w:right w:val="single" w:sz="4" w:space="0" w:color="auto"/>
            </w:tcBorders>
            <w:shd w:val="clear" w:color="auto" w:fill="auto"/>
            <w:vAlign w:val="center"/>
          </w:tcPr>
          <w:p w14:paraId="26883928"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proofErr w:type="gramStart"/>
            <w:r w:rsidRPr="00D904DA">
              <w:rPr>
                <w:rFonts w:ascii="宋体" w:eastAsia="宋体" w:hAnsi="宋体" w:cs="宋体" w:hint="eastAsia"/>
                <w:bCs/>
                <w:kern w:val="0"/>
                <w:sz w:val="22"/>
              </w:rPr>
              <w:t>硬盘实配规格</w:t>
            </w:r>
            <w:proofErr w:type="gramEnd"/>
          </w:p>
        </w:tc>
        <w:tc>
          <w:tcPr>
            <w:tcW w:w="3445" w:type="pct"/>
            <w:tcBorders>
              <w:top w:val="single" w:sz="4" w:space="0" w:color="auto"/>
              <w:left w:val="nil"/>
              <w:bottom w:val="single" w:sz="4" w:space="0" w:color="auto"/>
              <w:right w:val="single" w:sz="4" w:space="0" w:color="auto"/>
            </w:tcBorders>
            <w:shd w:val="clear" w:color="auto" w:fill="auto"/>
            <w:vAlign w:val="center"/>
          </w:tcPr>
          <w:p w14:paraId="53056967" w14:textId="77777777" w:rsidR="00D904DA" w:rsidRPr="00D904DA" w:rsidRDefault="00D904DA" w:rsidP="00D904DA">
            <w:pPr>
              <w:suppressAutoHyphens/>
              <w:overflowPunct w:val="0"/>
              <w:autoSpaceDE w:val="0"/>
              <w:autoSpaceDN w:val="0"/>
              <w:spacing w:before="62" w:line="276" w:lineRule="auto"/>
              <w:jc w:val="left"/>
              <w:textAlignment w:val="baseline"/>
              <w:rPr>
                <w:rFonts w:ascii="宋体" w:eastAsia="宋体" w:hAnsi="宋体" w:cs="宋体"/>
                <w:bCs/>
                <w:kern w:val="0"/>
                <w:sz w:val="22"/>
              </w:rPr>
            </w:pPr>
            <w:r w:rsidRPr="00D904DA">
              <w:rPr>
                <w:rFonts w:ascii="宋体" w:eastAsia="宋体" w:hAnsi="宋体" w:cs="宋体" w:hint="eastAsia"/>
                <w:bCs/>
                <w:kern w:val="0"/>
                <w:sz w:val="22"/>
              </w:rPr>
              <w:t>≥2块960G SSD SATA读取密集型硬盘，热插拔；</w:t>
            </w:r>
          </w:p>
          <w:p w14:paraId="11A98543" w14:textId="77777777" w:rsidR="00D904DA" w:rsidRPr="00D904DA" w:rsidRDefault="00D904DA" w:rsidP="00D904DA">
            <w:pPr>
              <w:suppressAutoHyphens/>
              <w:overflowPunct w:val="0"/>
              <w:autoSpaceDE w:val="0"/>
              <w:autoSpaceDN w:val="0"/>
              <w:spacing w:before="62" w:line="276" w:lineRule="auto"/>
              <w:jc w:val="left"/>
              <w:textAlignment w:val="baseline"/>
              <w:rPr>
                <w:rFonts w:ascii="宋体" w:eastAsia="宋体" w:hAnsi="宋体" w:cs="宋体"/>
                <w:bCs/>
                <w:kern w:val="0"/>
                <w:sz w:val="22"/>
              </w:rPr>
            </w:pPr>
            <w:r w:rsidRPr="00D904DA">
              <w:rPr>
                <w:rFonts w:ascii="宋体" w:eastAsia="宋体" w:hAnsi="宋体" w:cs="宋体" w:hint="eastAsia"/>
                <w:bCs/>
                <w:kern w:val="0"/>
                <w:sz w:val="22"/>
              </w:rPr>
              <w:t>≥3块4T 7.2K SATA硬盘，热插拔；</w:t>
            </w:r>
          </w:p>
          <w:p w14:paraId="2F6A23F2" w14:textId="77777777" w:rsidR="00D904DA" w:rsidRPr="00D904DA" w:rsidRDefault="00D904DA" w:rsidP="00D904DA">
            <w:pPr>
              <w:suppressAutoHyphens/>
              <w:overflowPunct w:val="0"/>
              <w:autoSpaceDE w:val="0"/>
              <w:autoSpaceDN w:val="0"/>
              <w:spacing w:before="62" w:line="276" w:lineRule="auto"/>
              <w:jc w:val="left"/>
              <w:textAlignment w:val="baseline"/>
              <w:rPr>
                <w:rFonts w:ascii="宋体" w:eastAsia="宋体" w:hAnsi="宋体" w:cs="宋体"/>
                <w:bCs/>
                <w:kern w:val="0"/>
                <w:sz w:val="22"/>
              </w:rPr>
            </w:pPr>
            <w:r w:rsidRPr="00D904DA">
              <w:rPr>
                <w:rFonts w:ascii="宋体" w:eastAsia="宋体" w:hAnsi="宋体" w:cs="宋体" w:hint="eastAsia"/>
                <w:bCs/>
                <w:kern w:val="0"/>
                <w:sz w:val="22"/>
              </w:rPr>
              <w:t>≥2块960G SSD SATA读写混合型硬盘，热插拔；</w:t>
            </w:r>
          </w:p>
        </w:tc>
      </w:tr>
      <w:tr w:rsidR="00D904DA" w:rsidRPr="00D904DA" w14:paraId="09269BDB" w14:textId="77777777" w:rsidTr="00F26CA9">
        <w:trPr>
          <w:trHeight w:val="240"/>
        </w:trPr>
        <w:tc>
          <w:tcPr>
            <w:tcW w:w="650" w:type="pct"/>
            <w:vMerge/>
            <w:tcBorders>
              <w:left w:val="single" w:sz="4" w:space="0" w:color="auto"/>
              <w:bottom w:val="single" w:sz="4" w:space="0" w:color="auto"/>
              <w:right w:val="single" w:sz="4" w:space="0" w:color="auto"/>
            </w:tcBorders>
            <w:vAlign w:val="center"/>
          </w:tcPr>
          <w:p w14:paraId="798A2123"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宋体"/>
                <w:bCs/>
                <w:kern w:val="0"/>
                <w:sz w:val="22"/>
              </w:rPr>
            </w:pPr>
          </w:p>
        </w:tc>
        <w:tc>
          <w:tcPr>
            <w:tcW w:w="905" w:type="pct"/>
            <w:tcBorders>
              <w:top w:val="single" w:sz="4" w:space="0" w:color="auto"/>
              <w:left w:val="single" w:sz="4" w:space="0" w:color="auto"/>
              <w:bottom w:val="single" w:sz="4" w:space="0" w:color="auto"/>
              <w:right w:val="single" w:sz="4" w:space="0" w:color="auto"/>
            </w:tcBorders>
            <w:vAlign w:val="center"/>
          </w:tcPr>
          <w:p w14:paraId="432626DD"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阵列</w:t>
            </w:r>
            <w:proofErr w:type="gramStart"/>
            <w:r w:rsidRPr="00D904DA">
              <w:rPr>
                <w:rFonts w:ascii="宋体" w:eastAsia="宋体" w:hAnsi="宋体" w:cs="宋体" w:hint="eastAsia"/>
                <w:bCs/>
                <w:kern w:val="0"/>
                <w:sz w:val="22"/>
              </w:rPr>
              <w:t>控制器实配</w:t>
            </w:r>
            <w:proofErr w:type="gramEnd"/>
          </w:p>
        </w:tc>
        <w:tc>
          <w:tcPr>
            <w:tcW w:w="3445" w:type="pct"/>
            <w:tcBorders>
              <w:top w:val="nil"/>
              <w:left w:val="nil"/>
              <w:bottom w:val="single" w:sz="4" w:space="0" w:color="auto"/>
              <w:right w:val="single" w:sz="4" w:space="0" w:color="auto"/>
            </w:tcBorders>
            <w:shd w:val="clear" w:color="auto" w:fill="auto"/>
            <w:vAlign w:val="center"/>
          </w:tcPr>
          <w:p w14:paraId="29ADBC89" w14:textId="77777777" w:rsidR="00D904DA" w:rsidRPr="00D904DA" w:rsidRDefault="00D904DA" w:rsidP="00D904DA">
            <w:pPr>
              <w:suppressAutoHyphens/>
              <w:overflowPunct w:val="0"/>
              <w:autoSpaceDE w:val="0"/>
              <w:autoSpaceDN w:val="0"/>
              <w:spacing w:before="62" w:line="276" w:lineRule="auto"/>
              <w:jc w:val="left"/>
              <w:textAlignment w:val="baseline"/>
              <w:rPr>
                <w:rFonts w:ascii="宋体" w:eastAsia="宋体" w:hAnsi="宋体" w:cs="宋体"/>
                <w:bCs/>
                <w:kern w:val="0"/>
                <w:sz w:val="22"/>
              </w:rPr>
            </w:pPr>
            <w:r w:rsidRPr="00D904DA">
              <w:rPr>
                <w:rFonts w:ascii="宋体" w:eastAsia="宋体" w:hAnsi="宋体" w:cs="宋体" w:hint="eastAsia"/>
                <w:bCs/>
                <w:kern w:val="0"/>
                <w:sz w:val="22"/>
              </w:rPr>
              <w:t>配置12Gbps SAS磁盘阵列控制器，支持Raid0/1/5/6/50/60/10,2G 缓存，调整缓存读写比例等功能；</w:t>
            </w:r>
          </w:p>
        </w:tc>
      </w:tr>
      <w:tr w:rsidR="00D904DA" w:rsidRPr="00D904DA" w14:paraId="0D7ED7E1" w14:textId="77777777" w:rsidTr="00F26CA9">
        <w:trPr>
          <w:trHeight w:val="1272"/>
        </w:trPr>
        <w:tc>
          <w:tcPr>
            <w:tcW w:w="650" w:type="pct"/>
            <w:tcBorders>
              <w:top w:val="single" w:sz="4" w:space="0" w:color="auto"/>
              <w:left w:val="single" w:sz="4" w:space="0" w:color="auto"/>
              <w:bottom w:val="single" w:sz="4" w:space="0" w:color="auto"/>
              <w:right w:val="single" w:sz="4" w:space="0" w:color="auto"/>
            </w:tcBorders>
            <w:noWrap/>
            <w:vAlign w:val="center"/>
          </w:tcPr>
          <w:p w14:paraId="2935C9FF"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I/O</w:t>
            </w:r>
          </w:p>
        </w:tc>
        <w:tc>
          <w:tcPr>
            <w:tcW w:w="905" w:type="pct"/>
            <w:tcBorders>
              <w:top w:val="single" w:sz="4" w:space="0" w:color="auto"/>
              <w:left w:val="single" w:sz="4" w:space="0" w:color="auto"/>
              <w:bottom w:val="single" w:sz="4" w:space="0" w:color="auto"/>
              <w:right w:val="single" w:sz="4" w:space="0" w:color="auto"/>
            </w:tcBorders>
            <w:vAlign w:val="center"/>
          </w:tcPr>
          <w:p w14:paraId="0F930046"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I</w:t>
            </w:r>
            <w:r w:rsidRPr="00D904DA">
              <w:rPr>
                <w:rFonts w:ascii="宋体" w:eastAsia="宋体" w:hAnsi="宋体" w:cs="宋体"/>
                <w:bCs/>
                <w:kern w:val="0"/>
                <w:sz w:val="22"/>
              </w:rPr>
              <w:t>/</w:t>
            </w:r>
            <w:r w:rsidRPr="00D904DA">
              <w:rPr>
                <w:rFonts w:ascii="宋体" w:eastAsia="宋体" w:hAnsi="宋体" w:cs="宋体" w:hint="eastAsia"/>
                <w:bCs/>
                <w:kern w:val="0"/>
                <w:sz w:val="22"/>
              </w:rPr>
              <w:t>O扩展插槽</w:t>
            </w:r>
          </w:p>
        </w:tc>
        <w:tc>
          <w:tcPr>
            <w:tcW w:w="3445" w:type="pct"/>
            <w:tcBorders>
              <w:top w:val="nil"/>
              <w:left w:val="nil"/>
              <w:bottom w:val="single" w:sz="4" w:space="0" w:color="auto"/>
              <w:right w:val="single" w:sz="4" w:space="0" w:color="auto"/>
            </w:tcBorders>
            <w:shd w:val="clear" w:color="auto" w:fill="auto"/>
            <w:vAlign w:val="center"/>
          </w:tcPr>
          <w:p w14:paraId="157E3F98" w14:textId="77777777" w:rsidR="00D904DA" w:rsidRPr="00D904DA" w:rsidRDefault="00D904DA" w:rsidP="00D904DA">
            <w:pPr>
              <w:suppressAutoHyphens/>
              <w:overflowPunct w:val="0"/>
              <w:autoSpaceDE w:val="0"/>
              <w:autoSpaceDN w:val="0"/>
              <w:spacing w:before="62" w:line="276" w:lineRule="auto"/>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▲支持10个PCIe 3.0扩展槽位；</w:t>
            </w:r>
          </w:p>
          <w:p w14:paraId="275A6C9B" w14:textId="77777777" w:rsidR="00D904DA" w:rsidRPr="00D904DA" w:rsidRDefault="00D904DA" w:rsidP="00D904DA">
            <w:pPr>
              <w:suppressAutoHyphens/>
              <w:overflowPunct w:val="0"/>
              <w:autoSpaceDE w:val="0"/>
              <w:autoSpaceDN w:val="0"/>
              <w:spacing w:before="62" w:line="276" w:lineRule="auto"/>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支持1个RAID控制卡专用的PCIe扩展槽位，1个灵活IO卡专用的PCIe扩展槽位，8个标准的PCIe扩展槽位；</w:t>
            </w:r>
          </w:p>
          <w:p w14:paraId="53054D99" w14:textId="77777777" w:rsidR="00D904DA" w:rsidRPr="00D904DA" w:rsidRDefault="00D904DA" w:rsidP="00D904DA">
            <w:pPr>
              <w:suppressAutoHyphens/>
              <w:overflowPunct w:val="0"/>
              <w:autoSpaceDE w:val="0"/>
              <w:autoSpaceDN w:val="0"/>
              <w:spacing w:before="62" w:line="276" w:lineRule="auto"/>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支持扩展GPU卡；</w:t>
            </w:r>
          </w:p>
        </w:tc>
      </w:tr>
      <w:tr w:rsidR="00D904DA" w:rsidRPr="00D904DA" w14:paraId="2B734DB6" w14:textId="77777777" w:rsidTr="00F26CA9">
        <w:trPr>
          <w:trHeight w:val="699"/>
        </w:trPr>
        <w:tc>
          <w:tcPr>
            <w:tcW w:w="650" w:type="pct"/>
            <w:tcBorders>
              <w:top w:val="single" w:sz="4" w:space="0" w:color="auto"/>
              <w:left w:val="single" w:sz="4" w:space="0" w:color="auto"/>
              <w:bottom w:val="single" w:sz="4" w:space="0" w:color="auto"/>
              <w:right w:val="single" w:sz="4" w:space="0" w:color="auto"/>
            </w:tcBorders>
            <w:vAlign w:val="center"/>
          </w:tcPr>
          <w:p w14:paraId="562C786D"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网络</w:t>
            </w:r>
          </w:p>
        </w:tc>
        <w:tc>
          <w:tcPr>
            <w:tcW w:w="905" w:type="pct"/>
            <w:tcBorders>
              <w:top w:val="single" w:sz="4" w:space="0" w:color="auto"/>
              <w:left w:val="single" w:sz="4" w:space="0" w:color="auto"/>
              <w:bottom w:val="single" w:sz="4" w:space="0" w:color="auto"/>
              <w:right w:val="single" w:sz="4" w:space="0" w:color="auto"/>
            </w:tcBorders>
            <w:vAlign w:val="center"/>
          </w:tcPr>
          <w:p w14:paraId="0314D574"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网卡</w:t>
            </w:r>
          </w:p>
        </w:tc>
        <w:tc>
          <w:tcPr>
            <w:tcW w:w="3445" w:type="pct"/>
            <w:tcBorders>
              <w:top w:val="single" w:sz="4" w:space="0" w:color="auto"/>
              <w:left w:val="nil"/>
              <w:bottom w:val="single" w:sz="4" w:space="0" w:color="auto"/>
              <w:right w:val="single" w:sz="4" w:space="0" w:color="auto"/>
            </w:tcBorders>
            <w:shd w:val="clear" w:color="auto" w:fill="auto"/>
          </w:tcPr>
          <w:p w14:paraId="514D6D2D" w14:textId="77777777" w:rsidR="00D904DA" w:rsidRPr="00D904DA" w:rsidRDefault="00D904DA" w:rsidP="00D904DA">
            <w:pPr>
              <w:suppressAutoHyphens/>
              <w:overflowPunct w:val="0"/>
              <w:autoSpaceDE w:val="0"/>
              <w:autoSpaceDN w:val="0"/>
              <w:spacing w:before="62" w:line="276" w:lineRule="auto"/>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支持多种网络扩展能力；</w:t>
            </w:r>
          </w:p>
          <w:p w14:paraId="22622D5F" w14:textId="77777777" w:rsidR="00D904DA" w:rsidRPr="00D904DA" w:rsidRDefault="00D904DA" w:rsidP="00D904DA">
            <w:pPr>
              <w:suppressAutoHyphens/>
              <w:overflowPunct w:val="0"/>
              <w:autoSpaceDE w:val="0"/>
              <w:autoSpaceDN w:val="0"/>
              <w:spacing w:before="62" w:line="276" w:lineRule="auto"/>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本次配置6*GE+2*10GE（含2个光模块）</w:t>
            </w:r>
          </w:p>
        </w:tc>
      </w:tr>
      <w:tr w:rsidR="00D904DA" w:rsidRPr="00D904DA" w14:paraId="7385BBFE" w14:textId="77777777" w:rsidTr="00F26CA9">
        <w:trPr>
          <w:trHeight w:val="412"/>
        </w:trPr>
        <w:tc>
          <w:tcPr>
            <w:tcW w:w="650" w:type="pct"/>
            <w:vMerge w:val="restart"/>
            <w:tcBorders>
              <w:top w:val="single" w:sz="4" w:space="0" w:color="auto"/>
              <w:left w:val="single" w:sz="4" w:space="0" w:color="auto"/>
              <w:right w:val="single" w:sz="4" w:space="0" w:color="auto"/>
            </w:tcBorders>
            <w:vAlign w:val="center"/>
          </w:tcPr>
          <w:p w14:paraId="0178FB70"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可用性</w:t>
            </w:r>
          </w:p>
        </w:tc>
        <w:tc>
          <w:tcPr>
            <w:tcW w:w="905" w:type="pct"/>
            <w:tcBorders>
              <w:top w:val="single" w:sz="4" w:space="0" w:color="auto"/>
              <w:left w:val="single" w:sz="4" w:space="0" w:color="auto"/>
              <w:bottom w:val="single" w:sz="4" w:space="0" w:color="auto"/>
              <w:right w:val="single" w:sz="4" w:space="0" w:color="auto"/>
            </w:tcBorders>
            <w:vAlign w:val="center"/>
          </w:tcPr>
          <w:p w14:paraId="1952B3A2"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冗余电源</w:t>
            </w:r>
          </w:p>
        </w:tc>
        <w:tc>
          <w:tcPr>
            <w:tcW w:w="3445" w:type="pct"/>
            <w:tcBorders>
              <w:top w:val="single" w:sz="4" w:space="0" w:color="auto"/>
              <w:left w:val="nil"/>
              <w:bottom w:val="single" w:sz="4" w:space="0" w:color="auto"/>
              <w:right w:val="single" w:sz="4" w:space="0" w:color="auto"/>
            </w:tcBorders>
            <w:shd w:val="clear" w:color="auto" w:fill="auto"/>
            <w:vAlign w:val="center"/>
          </w:tcPr>
          <w:p w14:paraId="14C20D52" w14:textId="77777777" w:rsidR="00D904DA" w:rsidRPr="00D904DA" w:rsidRDefault="00D904DA" w:rsidP="00D904DA">
            <w:pPr>
              <w:suppressAutoHyphens/>
              <w:overflowPunct w:val="0"/>
              <w:autoSpaceDE w:val="0"/>
              <w:autoSpaceDN w:val="0"/>
              <w:spacing w:before="62" w:line="276" w:lineRule="auto"/>
              <w:jc w:val="left"/>
              <w:textAlignment w:val="baseline"/>
              <w:rPr>
                <w:rFonts w:ascii="宋体" w:eastAsia="宋体" w:hAnsi="宋体" w:cs="宋体"/>
                <w:bCs/>
                <w:kern w:val="0"/>
                <w:sz w:val="22"/>
              </w:rPr>
            </w:pPr>
            <w:r w:rsidRPr="00D904DA">
              <w:rPr>
                <w:rFonts w:ascii="宋体" w:eastAsia="宋体" w:hAnsi="宋体" w:cs="宋体" w:hint="eastAsia"/>
                <w:bCs/>
                <w:kern w:val="0"/>
                <w:sz w:val="22"/>
              </w:rPr>
              <w:t>配置≥2个550W热插</w:t>
            </w:r>
            <w:proofErr w:type="gramStart"/>
            <w:r w:rsidRPr="00D904DA">
              <w:rPr>
                <w:rFonts w:ascii="宋体" w:eastAsia="宋体" w:hAnsi="宋体" w:cs="宋体" w:hint="eastAsia"/>
                <w:bCs/>
                <w:kern w:val="0"/>
                <w:sz w:val="22"/>
              </w:rPr>
              <w:t>拔冗</w:t>
            </w:r>
            <w:proofErr w:type="gramEnd"/>
            <w:r w:rsidRPr="00D904DA">
              <w:rPr>
                <w:rFonts w:ascii="宋体" w:eastAsia="宋体" w:hAnsi="宋体" w:cs="宋体" w:hint="eastAsia"/>
                <w:bCs/>
                <w:kern w:val="0"/>
                <w:sz w:val="22"/>
              </w:rPr>
              <w:t>余电源；</w:t>
            </w:r>
          </w:p>
        </w:tc>
      </w:tr>
      <w:tr w:rsidR="00D904DA" w:rsidRPr="00D904DA" w14:paraId="27D052A6" w14:textId="77777777" w:rsidTr="00F26CA9">
        <w:trPr>
          <w:trHeight w:val="240"/>
        </w:trPr>
        <w:tc>
          <w:tcPr>
            <w:tcW w:w="650" w:type="pct"/>
            <w:vMerge/>
            <w:tcBorders>
              <w:left w:val="single" w:sz="4" w:space="0" w:color="auto"/>
              <w:bottom w:val="single" w:sz="4" w:space="0" w:color="auto"/>
              <w:right w:val="single" w:sz="4" w:space="0" w:color="auto"/>
            </w:tcBorders>
            <w:vAlign w:val="center"/>
          </w:tcPr>
          <w:p w14:paraId="6C8A067B"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宋体"/>
                <w:bCs/>
                <w:kern w:val="0"/>
                <w:sz w:val="22"/>
              </w:rPr>
            </w:pPr>
          </w:p>
        </w:tc>
        <w:tc>
          <w:tcPr>
            <w:tcW w:w="905" w:type="pct"/>
            <w:tcBorders>
              <w:top w:val="single" w:sz="4" w:space="0" w:color="auto"/>
              <w:left w:val="single" w:sz="4" w:space="0" w:color="auto"/>
              <w:bottom w:val="single" w:sz="4" w:space="0" w:color="auto"/>
              <w:right w:val="single" w:sz="4" w:space="0" w:color="auto"/>
            </w:tcBorders>
            <w:vAlign w:val="center"/>
          </w:tcPr>
          <w:p w14:paraId="06278104"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冗余风扇</w:t>
            </w:r>
          </w:p>
        </w:tc>
        <w:tc>
          <w:tcPr>
            <w:tcW w:w="3445" w:type="pct"/>
            <w:tcBorders>
              <w:top w:val="single" w:sz="4" w:space="0" w:color="auto"/>
              <w:left w:val="nil"/>
              <w:bottom w:val="single" w:sz="4" w:space="0" w:color="auto"/>
              <w:right w:val="single" w:sz="4" w:space="0" w:color="auto"/>
            </w:tcBorders>
            <w:shd w:val="clear" w:color="auto" w:fill="auto"/>
          </w:tcPr>
          <w:p w14:paraId="348D3252" w14:textId="77777777" w:rsidR="00D904DA" w:rsidRPr="00D904DA" w:rsidRDefault="00D904DA" w:rsidP="00D904DA">
            <w:pPr>
              <w:suppressAutoHyphens/>
              <w:overflowPunct w:val="0"/>
              <w:autoSpaceDE w:val="0"/>
              <w:autoSpaceDN w:val="0"/>
              <w:spacing w:before="62" w:line="276" w:lineRule="auto"/>
              <w:jc w:val="left"/>
              <w:textAlignment w:val="baseline"/>
              <w:rPr>
                <w:rFonts w:ascii="宋体" w:eastAsia="宋体" w:hAnsi="宋体" w:cs="宋体"/>
                <w:bCs/>
                <w:kern w:val="0"/>
                <w:sz w:val="22"/>
              </w:rPr>
            </w:pPr>
            <w:r w:rsidRPr="00D904DA">
              <w:rPr>
                <w:rFonts w:ascii="宋体" w:eastAsia="宋体" w:hAnsi="宋体" w:cs="宋体" w:hint="eastAsia"/>
                <w:bCs/>
                <w:kern w:val="0"/>
                <w:sz w:val="22"/>
              </w:rPr>
              <w:t>热插</w:t>
            </w:r>
            <w:proofErr w:type="gramStart"/>
            <w:r w:rsidRPr="00D904DA">
              <w:rPr>
                <w:rFonts w:ascii="宋体" w:eastAsia="宋体" w:hAnsi="宋体" w:cs="宋体" w:hint="eastAsia"/>
                <w:bCs/>
                <w:kern w:val="0"/>
                <w:sz w:val="22"/>
              </w:rPr>
              <w:t>拔冗</w:t>
            </w:r>
            <w:proofErr w:type="gramEnd"/>
            <w:r w:rsidRPr="00D904DA">
              <w:rPr>
                <w:rFonts w:ascii="宋体" w:eastAsia="宋体" w:hAnsi="宋体" w:cs="宋体" w:hint="eastAsia"/>
                <w:bCs/>
                <w:kern w:val="0"/>
                <w:sz w:val="22"/>
              </w:rPr>
              <w:t>余风扇；</w:t>
            </w:r>
          </w:p>
        </w:tc>
      </w:tr>
      <w:tr w:rsidR="00D904DA" w:rsidRPr="00D904DA" w14:paraId="4957D3DD" w14:textId="77777777" w:rsidTr="00F26CA9">
        <w:trPr>
          <w:trHeight w:val="699"/>
        </w:trPr>
        <w:tc>
          <w:tcPr>
            <w:tcW w:w="650" w:type="pct"/>
            <w:vMerge w:val="restart"/>
            <w:tcBorders>
              <w:top w:val="single" w:sz="4" w:space="0" w:color="auto"/>
              <w:left w:val="single" w:sz="4" w:space="0" w:color="auto"/>
              <w:right w:val="single" w:sz="4" w:space="0" w:color="auto"/>
            </w:tcBorders>
            <w:noWrap/>
            <w:vAlign w:val="center"/>
          </w:tcPr>
          <w:p w14:paraId="7DFF827E" w14:textId="77777777" w:rsidR="00D904DA" w:rsidRPr="00D904DA" w:rsidRDefault="00D904DA" w:rsidP="00D904DA">
            <w:pPr>
              <w:suppressAutoHyphens/>
              <w:overflowPunct w:val="0"/>
              <w:autoSpaceDE w:val="0"/>
              <w:autoSpaceDN w:val="0"/>
              <w:spacing w:before="62" w:line="276" w:lineRule="auto"/>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可管理性</w:t>
            </w:r>
          </w:p>
        </w:tc>
        <w:tc>
          <w:tcPr>
            <w:tcW w:w="905" w:type="pct"/>
            <w:tcBorders>
              <w:top w:val="single" w:sz="4" w:space="0" w:color="auto"/>
              <w:left w:val="single" w:sz="4" w:space="0" w:color="auto"/>
              <w:bottom w:val="single" w:sz="4" w:space="0" w:color="auto"/>
              <w:right w:val="single" w:sz="4" w:space="0" w:color="auto"/>
            </w:tcBorders>
            <w:vAlign w:val="center"/>
          </w:tcPr>
          <w:p w14:paraId="4E3E13F5"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远程管理卡</w:t>
            </w:r>
          </w:p>
        </w:tc>
        <w:tc>
          <w:tcPr>
            <w:tcW w:w="3445" w:type="pct"/>
            <w:tcBorders>
              <w:top w:val="single" w:sz="4" w:space="0" w:color="auto"/>
              <w:left w:val="nil"/>
              <w:right w:val="single" w:sz="4" w:space="0" w:color="auto"/>
            </w:tcBorders>
            <w:shd w:val="clear" w:color="auto" w:fill="auto"/>
            <w:vAlign w:val="center"/>
          </w:tcPr>
          <w:p w14:paraId="3E908555" w14:textId="77777777" w:rsidR="00D904DA" w:rsidRPr="00D904DA" w:rsidRDefault="00D904DA" w:rsidP="00D904DA">
            <w:pPr>
              <w:suppressAutoHyphens/>
              <w:overflowPunct w:val="0"/>
              <w:autoSpaceDE w:val="0"/>
              <w:autoSpaceDN w:val="0"/>
              <w:spacing w:before="62" w:line="276" w:lineRule="auto"/>
              <w:jc w:val="left"/>
              <w:textAlignment w:val="baseline"/>
              <w:rPr>
                <w:rFonts w:ascii="宋体" w:eastAsia="宋体" w:hAnsi="宋体" w:cs="宋体"/>
                <w:bCs/>
                <w:kern w:val="0"/>
                <w:sz w:val="22"/>
              </w:rPr>
            </w:pPr>
            <w:r w:rsidRPr="00D904DA">
              <w:rPr>
                <w:rFonts w:ascii="宋体" w:eastAsia="宋体" w:hAnsi="宋体" w:cs="宋体" w:hint="eastAsia"/>
                <w:bCs/>
                <w:kern w:val="0"/>
                <w:sz w:val="22"/>
              </w:rPr>
              <w:t>配置≥1Gb独立的远程管理控制端口，配置虚拟KVM功能, 可实现与操作系统无关的</w:t>
            </w:r>
            <w:proofErr w:type="gramStart"/>
            <w:r w:rsidRPr="00D904DA">
              <w:rPr>
                <w:rFonts w:ascii="宋体" w:eastAsia="宋体" w:hAnsi="宋体" w:cs="宋体" w:hint="eastAsia"/>
                <w:bCs/>
                <w:kern w:val="0"/>
                <w:sz w:val="22"/>
              </w:rPr>
              <w:t>远程对</w:t>
            </w:r>
            <w:proofErr w:type="gramEnd"/>
            <w:r w:rsidRPr="00D904DA">
              <w:rPr>
                <w:rFonts w:ascii="宋体" w:eastAsia="宋体" w:hAnsi="宋体" w:cs="宋体" w:hint="eastAsia"/>
                <w:bCs/>
                <w:kern w:val="0"/>
                <w:sz w:val="22"/>
              </w:rPr>
              <w:t>服务器的完全控制，包括远程的开机、关机、重启、更新Firmware、虚拟软驱、虚</w:t>
            </w:r>
            <w:r w:rsidRPr="00D904DA">
              <w:rPr>
                <w:rFonts w:ascii="宋体" w:eastAsia="宋体" w:hAnsi="宋体" w:cs="宋体" w:hint="eastAsia"/>
                <w:bCs/>
                <w:kern w:val="0"/>
                <w:sz w:val="22"/>
              </w:rPr>
              <w:lastRenderedPageBreak/>
              <w:t>拟光驱、虚拟文件夹等操作，提供服务器健康日记、服务器控制台录屏/回放功能，能够提供电源监控，可支持动态功率封顶；</w:t>
            </w:r>
            <w:r w:rsidRPr="00D904DA">
              <w:rPr>
                <w:rFonts w:ascii="宋体" w:eastAsia="宋体" w:hAnsi="宋体" w:cs="宋体" w:hint="eastAsia"/>
                <w:bCs/>
                <w:kern w:val="0"/>
                <w:sz w:val="22"/>
              </w:rPr>
              <w:br/>
              <w:t>主板内嵌操作系统导航安装环境，实现无物理光盘介质部署操作系统；</w:t>
            </w:r>
            <w:r w:rsidRPr="00D904DA">
              <w:rPr>
                <w:rFonts w:ascii="宋体" w:eastAsia="宋体" w:hAnsi="宋体" w:cs="宋体" w:hint="eastAsia"/>
                <w:bCs/>
                <w:kern w:val="0"/>
                <w:sz w:val="22"/>
              </w:rPr>
              <w:br/>
              <w:t>支持从管理</w:t>
            </w:r>
            <w:proofErr w:type="gramStart"/>
            <w:r w:rsidRPr="00D904DA">
              <w:rPr>
                <w:rFonts w:ascii="宋体" w:eastAsia="宋体" w:hAnsi="宋体" w:cs="宋体" w:hint="eastAsia"/>
                <w:bCs/>
                <w:kern w:val="0"/>
                <w:sz w:val="22"/>
              </w:rPr>
              <w:t>卡访问</w:t>
            </w:r>
            <w:proofErr w:type="gramEnd"/>
            <w:r w:rsidRPr="00D904DA">
              <w:rPr>
                <w:rFonts w:ascii="宋体" w:eastAsia="宋体" w:hAnsi="宋体" w:cs="宋体" w:hint="eastAsia"/>
                <w:bCs/>
                <w:kern w:val="0"/>
                <w:sz w:val="22"/>
              </w:rPr>
              <w:t>IP、阵列配置工具；</w:t>
            </w:r>
            <w:r w:rsidRPr="00D904DA">
              <w:rPr>
                <w:rFonts w:ascii="宋体" w:eastAsia="宋体" w:hAnsi="宋体" w:cs="宋体" w:hint="eastAsia"/>
                <w:bCs/>
                <w:kern w:val="0"/>
                <w:sz w:val="22"/>
              </w:rPr>
              <w:br/>
              <w:t>支持安全引导和安全启动；</w:t>
            </w:r>
            <w:r w:rsidRPr="00D904DA">
              <w:rPr>
                <w:rFonts w:ascii="宋体" w:eastAsia="宋体" w:hAnsi="宋体" w:cs="宋体" w:hint="eastAsia"/>
                <w:bCs/>
                <w:kern w:val="0"/>
                <w:sz w:val="22"/>
              </w:rPr>
              <w:br/>
              <w:t>支持固件检测及恢复；</w:t>
            </w:r>
          </w:p>
        </w:tc>
      </w:tr>
      <w:tr w:rsidR="00D904DA" w:rsidRPr="00D904DA" w14:paraId="15D49323" w14:textId="77777777" w:rsidTr="00F26CA9">
        <w:trPr>
          <w:trHeight w:val="240"/>
        </w:trPr>
        <w:tc>
          <w:tcPr>
            <w:tcW w:w="650" w:type="pct"/>
            <w:vMerge/>
            <w:tcBorders>
              <w:left w:val="single" w:sz="4" w:space="0" w:color="auto"/>
              <w:right w:val="single" w:sz="4" w:space="0" w:color="auto"/>
            </w:tcBorders>
            <w:vAlign w:val="center"/>
          </w:tcPr>
          <w:p w14:paraId="496791C9" w14:textId="77777777" w:rsidR="00D904DA" w:rsidRPr="00D904DA" w:rsidRDefault="00D904DA" w:rsidP="00D904DA">
            <w:pPr>
              <w:suppressAutoHyphens/>
              <w:overflowPunct w:val="0"/>
              <w:autoSpaceDE w:val="0"/>
              <w:autoSpaceDN w:val="0"/>
              <w:textAlignment w:val="baseline"/>
              <w:rPr>
                <w:rFonts w:ascii="Calibri" w:eastAsia="等线" w:hAnsi="Calibri" w:cs="Times New Roman"/>
                <w:bCs/>
                <w:kern w:val="3"/>
                <w:sz w:val="22"/>
              </w:rPr>
            </w:pPr>
          </w:p>
        </w:tc>
        <w:tc>
          <w:tcPr>
            <w:tcW w:w="905" w:type="pct"/>
            <w:tcBorders>
              <w:top w:val="single" w:sz="4" w:space="0" w:color="auto"/>
              <w:left w:val="single" w:sz="4" w:space="0" w:color="auto"/>
              <w:bottom w:val="single" w:sz="4" w:space="0" w:color="auto"/>
              <w:right w:val="single" w:sz="4" w:space="0" w:color="auto"/>
            </w:tcBorders>
            <w:vAlign w:val="center"/>
          </w:tcPr>
          <w:p w14:paraId="2550B752"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机箱保护</w:t>
            </w:r>
          </w:p>
        </w:tc>
        <w:tc>
          <w:tcPr>
            <w:tcW w:w="3445" w:type="pct"/>
            <w:tcBorders>
              <w:top w:val="single" w:sz="4" w:space="0" w:color="auto"/>
              <w:left w:val="nil"/>
              <w:bottom w:val="single" w:sz="4" w:space="0" w:color="auto"/>
              <w:right w:val="single" w:sz="4" w:space="0" w:color="auto"/>
            </w:tcBorders>
            <w:shd w:val="clear" w:color="auto" w:fill="auto"/>
            <w:vAlign w:val="center"/>
          </w:tcPr>
          <w:p w14:paraId="24957C76" w14:textId="77777777" w:rsidR="00D904DA" w:rsidRPr="00D904DA" w:rsidRDefault="00D904DA" w:rsidP="00D904DA">
            <w:pPr>
              <w:suppressAutoHyphens/>
              <w:overflowPunct w:val="0"/>
              <w:autoSpaceDE w:val="0"/>
              <w:autoSpaceDN w:val="0"/>
              <w:spacing w:before="62" w:line="276" w:lineRule="auto"/>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支持机箱入侵检测和安全面板；</w:t>
            </w:r>
          </w:p>
        </w:tc>
      </w:tr>
      <w:tr w:rsidR="00D904DA" w:rsidRPr="00D904DA" w14:paraId="6D7B0BDE" w14:textId="77777777" w:rsidTr="00F26CA9">
        <w:trPr>
          <w:trHeight w:val="240"/>
        </w:trPr>
        <w:tc>
          <w:tcPr>
            <w:tcW w:w="650" w:type="pct"/>
            <w:vMerge/>
            <w:tcBorders>
              <w:left w:val="single" w:sz="4" w:space="0" w:color="auto"/>
              <w:right w:val="single" w:sz="4" w:space="0" w:color="auto"/>
            </w:tcBorders>
            <w:vAlign w:val="center"/>
          </w:tcPr>
          <w:p w14:paraId="171D5825" w14:textId="77777777" w:rsidR="00D904DA" w:rsidRPr="00D904DA" w:rsidRDefault="00D904DA" w:rsidP="00D904DA">
            <w:pPr>
              <w:suppressAutoHyphens/>
              <w:overflowPunct w:val="0"/>
              <w:autoSpaceDE w:val="0"/>
              <w:autoSpaceDN w:val="0"/>
              <w:textAlignment w:val="baseline"/>
              <w:rPr>
                <w:rFonts w:ascii="Calibri" w:eastAsia="等线" w:hAnsi="Calibri" w:cs="Times New Roman"/>
                <w:bCs/>
                <w:kern w:val="3"/>
                <w:sz w:val="22"/>
              </w:rPr>
            </w:pPr>
          </w:p>
        </w:tc>
        <w:tc>
          <w:tcPr>
            <w:tcW w:w="905" w:type="pct"/>
            <w:tcBorders>
              <w:top w:val="single" w:sz="4" w:space="0" w:color="auto"/>
              <w:left w:val="single" w:sz="4" w:space="0" w:color="auto"/>
              <w:bottom w:val="single" w:sz="4" w:space="0" w:color="auto"/>
              <w:right w:val="single" w:sz="4" w:space="0" w:color="auto"/>
            </w:tcBorders>
            <w:vAlign w:val="center"/>
          </w:tcPr>
          <w:p w14:paraId="5BCB4048"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系统管理</w:t>
            </w:r>
          </w:p>
        </w:tc>
        <w:tc>
          <w:tcPr>
            <w:tcW w:w="3445" w:type="pct"/>
            <w:tcBorders>
              <w:top w:val="single" w:sz="4" w:space="0" w:color="auto"/>
              <w:left w:val="nil"/>
              <w:bottom w:val="single" w:sz="4" w:space="0" w:color="auto"/>
              <w:right w:val="single" w:sz="4" w:space="0" w:color="auto"/>
            </w:tcBorders>
            <w:shd w:val="clear" w:color="auto" w:fill="auto"/>
            <w:vAlign w:val="center"/>
          </w:tcPr>
          <w:p w14:paraId="1F6DF6E1" w14:textId="77777777" w:rsidR="00D904DA" w:rsidRPr="00D904DA" w:rsidRDefault="00D904DA" w:rsidP="00D904DA">
            <w:pPr>
              <w:suppressAutoHyphens/>
              <w:overflowPunct w:val="0"/>
              <w:autoSpaceDE w:val="0"/>
              <w:autoSpaceDN w:val="0"/>
              <w:spacing w:before="62" w:line="276" w:lineRule="auto"/>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支持UEFI；</w:t>
            </w:r>
          </w:p>
          <w:p w14:paraId="58A4DEB8" w14:textId="77777777" w:rsidR="00D904DA" w:rsidRPr="00D904DA" w:rsidRDefault="00D904DA" w:rsidP="00D904DA">
            <w:pPr>
              <w:suppressAutoHyphens/>
              <w:overflowPunct w:val="0"/>
              <w:autoSpaceDE w:val="0"/>
              <w:autoSpaceDN w:val="0"/>
              <w:spacing w:before="62" w:line="276" w:lineRule="auto"/>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w:t>
            </w:r>
            <w:proofErr w:type="spellStart"/>
            <w:r w:rsidRPr="00D904DA">
              <w:rPr>
                <w:rFonts w:ascii="宋体" w:eastAsia="宋体" w:hAnsi="宋体" w:cs="宋体" w:hint="eastAsia"/>
                <w:bCs/>
                <w:kern w:val="0"/>
                <w:sz w:val="22"/>
              </w:rPr>
              <w:t>iBMC</w:t>
            </w:r>
            <w:proofErr w:type="spellEnd"/>
            <w:r w:rsidRPr="00D904DA">
              <w:rPr>
                <w:rFonts w:ascii="宋体" w:eastAsia="宋体" w:hAnsi="宋体" w:cs="宋体" w:hint="eastAsia"/>
                <w:bCs/>
                <w:kern w:val="0"/>
                <w:sz w:val="22"/>
              </w:rPr>
              <w:t>；</w:t>
            </w:r>
          </w:p>
          <w:p w14:paraId="48010F89" w14:textId="77777777" w:rsidR="00D904DA" w:rsidRPr="00D904DA" w:rsidRDefault="00D904DA" w:rsidP="00D904DA">
            <w:pPr>
              <w:suppressAutoHyphens/>
              <w:overflowPunct w:val="0"/>
              <w:autoSpaceDE w:val="0"/>
              <w:autoSpaceDN w:val="0"/>
              <w:spacing w:before="62" w:line="276" w:lineRule="auto"/>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支持NC-SI；</w:t>
            </w:r>
          </w:p>
          <w:p w14:paraId="6BBDDAAD" w14:textId="77777777" w:rsidR="00D904DA" w:rsidRPr="00D904DA" w:rsidRDefault="00D904DA" w:rsidP="00D904DA">
            <w:pPr>
              <w:suppressAutoHyphens/>
              <w:overflowPunct w:val="0"/>
              <w:autoSpaceDE w:val="0"/>
              <w:autoSpaceDN w:val="0"/>
              <w:spacing w:before="62" w:line="276" w:lineRule="auto"/>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支持被第三方管理系统集成；</w:t>
            </w:r>
          </w:p>
        </w:tc>
      </w:tr>
      <w:tr w:rsidR="00D904DA" w:rsidRPr="00D904DA" w14:paraId="64029E86" w14:textId="77777777" w:rsidTr="00F26CA9">
        <w:trPr>
          <w:trHeight w:val="240"/>
        </w:trPr>
        <w:tc>
          <w:tcPr>
            <w:tcW w:w="650" w:type="pct"/>
            <w:vMerge/>
            <w:tcBorders>
              <w:left w:val="single" w:sz="4" w:space="0" w:color="auto"/>
              <w:right w:val="single" w:sz="4" w:space="0" w:color="auto"/>
            </w:tcBorders>
            <w:vAlign w:val="center"/>
          </w:tcPr>
          <w:p w14:paraId="24832894" w14:textId="77777777" w:rsidR="00D904DA" w:rsidRPr="00D904DA" w:rsidRDefault="00D904DA" w:rsidP="00D904DA">
            <w:pPr>
              <w:suppressAutoHyphens/>
              <w:overflowPunct w:val="0"/>
              <w:autoSpaceDE w:val="0"/>
              <w:autoSpaceDN w:val="0"/>
              <w:textAlignment w:val="baseline"/>
              <w:rPr>
                <w:rFonts w:ascii="Calibri" w:eastAsia="等线" w:hAnsi="Calibri" w:cs="Times New Roman"/>
                <w:bCs/>
                <w:kern w:val="3"/>
                <w:sz w:val="22"/>
              </w:rPr>
            </w:pPr>
          </w:p>
        </w:tc>
        <w:tc>
          <w:tcPr>
            <w:tcW w:w="905" w:type="pct"/>
            <w:tcBorders>
              <w:top w:val="single" w:sz="4" w:space="0" w:color="auto"/>
              <w:left w:val="single" w:sz="4" w:space="0" w:color="auto"/>
              <w:bottom w:val="single" w:sz="4" w:space="0" w:color="auto"/>
              <w:right w:val="single" w:sz="4" w:space="0" w:color="auto"/>
            </w:tcBorders>
            <w:vAlign w:val="center"/>
          </w:tcPr>
          <w:p w14:paraId="56B88304"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安全特性</w:t>
            </w:r>
          </w:p>
        </w:tc>
        <w:tc>
          <w:tcPr>
            <w:tcW w:w="3445" w:type="pct"/>
            <w:tcBorders>
              <w:top w:val="single" w:sz="4" w:space="0" w:color="auto"/>
              <w:left w:val="nil"/>
              <w:bottom w:val="single" w:sz="4" w:space="0" w:color="auto"/>
              <w:right w:val="single" w:sz="4" w:space="0" w:color="auto"/>
            </w:tcBorders>
            <w:shd w:val="clear" w:color="auto" w:fill="auto"/>
            <w:vAlign w:val="center"/>
          </w:tcPr>
          <w:p w14:paraId="7F8714B4" w14:textId="77777777" w:rsidR="00D904DA" w:rsidRPr="00D904DA" w:rsidRDefault="00D904DA" w:rsidP="00D904DA">
            <w:pPr>
              <w:suppressAutoHyphens/>
              <w:overflowPunct w:val="0"/>
              <w:autoSpaceDE w:val="0"/>
              <w:autoSpaceDN w:val="0"/>
              <w:spacing w:before="62" w:line="276" w:lineRule="auto"/>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▲支持加电密码；</w:t>
            </w:r>
          </w:p>
          <w:p w14:paraId="7C323EF0" w14:textId="77777777" w:rsidR="00D904DA" w:rsidRPr="00D904DA" w:rsidRDefault="00D904DA" w:rsidP="00D904DA">
            <w:pPr>
              <w:suppressAutoHyphens/>
              <w:overflowPunct w:val="0"/>
              <w:autoSpaceDE w:val="0"/>
              <w:autoSpaceDN w:val="0"/>
              <w:spacing w:before="62" w:line="276" w:lineRule="auto"/>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支持管理员密码；</w:t>
            </w:r>
          </w:p>
          <w:p w14:paraId="2EA57FA4" w14:textId="77777777" w:rsidR="00D904DA" w:rsidRPr="00D904DA" w:rsidRDefault="00D904DA" w:rsidP="00D904DA">
            <w:pPr>
              <w:suppressAutoHyphens/>
              <w:overflowPunct w:val="0"/>
              <w:autoSpaceDE w:val="0"/>
              <w:autoSpaceDN w:val="0"/>
              <w:spacing w:before="62" w:line="276" w:lineRule="auto"/>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支持TPM（国内/国外）/TCM（国内）；</w:t>
            </w:r>
          </w:p>
          <w:p w14:paraId="1E1E7333" w14:textId="77777777" w:rsidR="00D904DA" w:rsidRPr="00D904DA" w:rsidRDefault="00D904DA" w:rsidP="00D904DA">
            <w:pPr>
              <w:suppressAutoHyphens/>
              <w:overflowPunct w:val="0"/>
              <w:autoSpaceDE w:val="0"/>
              <w:autoSpaceDN w:val="0"/>
              <w:spacing w:before="62" w:line="276" w:lineRule="auto"/>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支持安全启动；</w:t>
            </w:r>
          </w:p>
          <w:p w14:paraId="11361CFC" w14:textId="77777777" w:rsidR="00D904DA" w:rsidRPr="00D904DA" w:rsidRDefault="00D904DA" w:rsidP="00D904DA">
            <w:pPr>
              <w:suppressAutoHyphens/>
              <w:overflowPunct w:val="0"/>
              <w:autoSpaceDE w:val="0"/>
              <w:autoSpaceDN w:val="0"/>
              <w:spacing w:before="62" w:line="276" w:lineRule="auto"/>
              <w:jc w:val="left"/>
              <w:textAlignment w:val="baseline"/>
              <w:rPr>
                <w:rFonts w:ascii="宋体" w:eastAsia="宋体" w:hAnsi="宋体" w:cs="宋体"/>
                <w:bCs/>
                <w:kern w:val="0"/>
                <w:sz w:val="22"/>
              </w:rPr>
            </w:pPr>
            <w:r w:rsidRPr="00D904DA">
              <w:rPr>
                <w:rFonts w:ascii="宋体" w:eastAsia="宋体" w:hAnsi="宋体" w:cs="宋体" w:hint="eastAsia"/>
                <w:bCs/>
                <w:kern w:val="0"/>
                <w:sz w:val="22"/>
              </w:rPr>
              <w:t>支持选配安全面板；</w:t>
            </w:r>
          </w:p>
        </w:tc>
      </w:tr>
      <w:tr w:rsidR="00D904DA" w:rsidRPr="00D904DA" w14:paraId="3C205675" w14:textId="77777777" w:rsidTr="00F26CA9">
        <w:trPr>
          <w:trHeight w:val="341"/>
        </w:trPr>
        <w:tc>
          <w:tcPr>
            <w:tcW w:w="650" w:type="pct"/>
            <w:vMerge/>
            <w:tcBorders>
              <w:left w:val="single" w:sz="4" w:space="0" w:color="auto"/>
              <w:right w:val="single" w:sz="4" w:space="0" w:color="auto"/>
            </w:tcBorders>
            <w:vAlign w:val="center"/>
          </w:tcPr>
          <w:p w14:paraId="5388769C" w14:textId="77777777" w:rsidR="00D904DA" w:rsidRPr="00D904DA" w:rsidRDefault="00D904DA" w:rsidP="00D904DA">
            <w:pPr>
              <w:suppressAutoHyphens/>
              <w:overflowPunct w:val="0"/>
              <w:autoSpaceDE w:val="0"/>
              <w:autoSpaceDN w:val="0"/>
              <w:textAlignment w:val="baseline"/>
              <w:rPr>
                <w:rFonts w:ascii="Calibri" w:eastAsia="等线" w:hAnsi="Calibri" w:cs="Times New Roman"/>
                <w:bCs/>
                <w:kern w:val="3"/>
                <w:sz w:val="22"/>
              </w:rPr>
            </w:pPr>
          </w:p>
        </w:tc>
        <w:tc>
          <w:tcPr>
            <w:tcW w:w="905" w:type="pct"/>
            <w:tcBorders>
              <w:top w:val="single" w:sz="4" w:space="0" w:color="auto"/>
              <w:left w:val="single" w:sz="4" w:space="0" w:color="auto"/>
              <w:right w:val="single" w:sz="4" w:space="0" w:color="auto"/>
            </w:tcBorders>
            <w:vAlign w:val="center"/>
          </w:tcPr>
          <w:p w14:paraId="353B2925"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宋体" w:hint="eastAsia"/>
                <w:bCs/>
                <w:kern w:val="0"/>
                <w:sz w:val="22"/>
              </w:rPr>
              <w:t>管理软件</w:t>
            </w:r>
          </w:p>
        </w:tc>
        <w:tc>
          <w:tcPr>
            <w:tcW w:w="3445" w:type="pct"/>
            <w:tcBorders>
              <w:top w:val="single" w:sz="4" w:space="0" w:color="auto"/>
              <w:left w:val="nil"/>
              <w:bottom w:val="single" w:sz="4" w:space="0" w:color="auto"/>
              <w:right w:val="single" w:sz="4" w:space="0" w:color="auto"/>
            </w:tcBorders>
            <w:shd w:val="clear" w:color="auto" w:fill="auto"/>
            <w:vAlign w:val="center"/>
          </w:tcPr>
          <w:p w14:paraId="39A64E8D" w14:textId="77777777" w:rsidR="00D904DA" w:rsidRPr="00D904DA" w:rsidRDefault="00D904DA" w:rsidP="00D904DA">
            <w:pPr>
              <w:suppressAutoHyphens/>
              <w:overflowPunct w:val="0"/>
              <w:autoSpaceDE w:val="0"/>
              <w:autoSpaceDN w:val="0"/>
              <w:spacing w:before="62" w:line="276" w:lineRule="auto"/>
              <w:jc w:val="left"/>
              <w:textAlignment w:val="baseline"/>
              <w:rPr>
                <w:rFonts w:ascii="宋体" w:eastAsia="宋体" w:hAnsi="宋体" w:cs="宋体"/>
                <w:bCs/>
                <w:kern w:val="0"/>
                <w:sz w:val="22"/>
              </w:rPr>
            </w:pPr>
            <w:r w:rsidRPr="00D904DA">
              <w:rPr>
                <w:rFonts w:ascii="宋体" w:eastAsia="宋体" w:hAnsi="宋体" w:cs="宋体" w:hint="eastAsia"/>
                <w:bCs/>
                <w:kern w:val="0"/>
                <w:sz w:val="22"/>
              </w:rPr>
              <w:t>可选管理平台，支持服务器/存储/网络的集中统一管理；</w:t>
            </w:r>
          </w:p>
        </w:tc>
      </w:tr>
      <w:tr w:rsidR="00D904DA" w:rsidRPr="00D904DA" w14:paraId="3FC9DF83" w14:textId="77777777" w:rsidTr="00F26CA9">
        <w:trPr>
          <w:trHeight w:val="424"/>
        </w:trPr>
        <w:tc>
          <w:tcPr>
            <w:tcW w:w="1555" w:type="pct"/>
            <w:gridSpan w:val="2"/>
            <w:tcBorders>
              <w:top w:val="single" w:sz="4" w:space="0" w:color="auto"/>
              <w:left w:val="single" w:sz="4" w:space="0" w:color="auto"/>
              <w:bottom w:val="single" w:sz="4" w:space="0" w:color="auto"/>
              <w:right w:val="single" w:sz="4" w:space="0" w:color="auto"/>
            </w:tcBorders>
            <w:vAlign w:val="center"/>
          </w:tcPr>
          <w:p w14:paraId="3FA19B2C"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Times New Roman" w:hint="eastAsia"/>
                <w:bCs/>
                <w:color w:val="000000"/>
                <w:kern w:val="3"/>
                <w:szCs w:val="21"/>
              </w:rPr>
              <w:t>★</w:t>
            </w:r>
            <w:r w:rsidRPr="00D904DA">
              <w:rPr>
                <w:rFonts w:ascii="宋体" w:eastAsia="宋体" w:hAnsi="宋体" w:cs="Arial" w:hint="eastAsia"/>
                <w:bCs/>
                <w:kern w:val="3"/>
                <w:sz w:val="22"/>
              </w:rPr>
              <w:t>厂商授权</w:t>
            </w:r>
          </w:p>
        </w:tc>
        <w:tc>
          <w:tcPr>
            <w:tcW w:w="3445" w:type="pct"/>
            <w:tcBorders>
              <w:top w:val="single" w:sz="4" w:space="0" w:color="auto"/>
              <w:left w:val="nil"/>
              <w:bottom w:val="single" w:sz="4" w:space="0" w:color="auto"/>
              <w:right w:val="single" w:sz="4" w:space="0" w:color="auto"/>
            </w:tcBorders>
            <w:shd w:val="clear" w:color="auto" w:fill="auto"/>
            <w:vAlign w:val="center"/>
          </w:tcPr>
          <w:p w14:paraId="35CACA91"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Times New Roman"/>
                <w:bCs/>
                <w:kern w:val="3"/>
                <w:sz w:val="22"/>
              </w:rPr>
            </w:pPr>
            <w:r w:rsidRPr="00D904DA">
              <w:rPr>
                <w:rFonts w:ascii="宋体" w:eastAsia="宋体" w:hAnsi="宋体" w:cs="Times New Roman" w:hint="eastAsia"/>
                <w:bCs/>
                <w:kern w:val="0"/>
                <w:sz w:val="22"/>
                <w:shd w:val="clear" w:color="auto" w:fill="FFFFFF"/>
              </w:rPr>
              <w:t>提供原厂商针对该项目的授权文件和售后服务承诺函</w:t>
            </w:r>
          </w:p>
        </w:tc>
      </w:tr>
      <w:tr w:rsidR="00D904DA" w:rsidRPr="00D904DA" w14:paraId="47FDFDEE" w14:textId="77777777" w:rsidTr="00F26CA9">
        <w:trPr>
          <w:trHeight w:val="424"/>
        </w:trPr>
        <w:tc>
          <w:tcPr>
            <w:tcW w:w="1555" w:type="pct"/>
            <w:gridSpan w:val="2"/>
            <w:tcBorders>
              <w:top w:val="single" w:sz="4" w:space="0" w:color="auto"/>
              <w:left w:val="single" w:sz="4" w:space="0" w:color="auto"/>
              <w:bottom w:val="single" w:sz="4" w:space="0" w:color="auto"/>
              <w:right w:val="single" w:sz="4" w:space="0" w:color="auto"/>
            </w:tcBorders>
            <w:vAlign w:val="center"/>
          </w:tcPr>
          <w:p w14:paraId="3E907F54"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bCs/>
                <w:kern w:val="0"/>
                <w:sz w:val="22"/>
              </w:rPr>
            </w:pPr>
            <w:r w:rsidRPr="00D904DA">
              <w:rPr>
                <w:rFonts w:ascii="宋体" w:eastAsia="宋体" w:hAnsi="宋体" w:cs="Times New Roman" w:hint="eastAsia"/>
                <w:bCs/>
                <w:color w:val="000000"/>
                <w:kern w:val="3"/>
                <w:szCs w:val="21"/>
              </w:rPr>
              <w:t>★</w:t>
            </w:r>
            <w:r w:rsidRPr="00D904DA">
              <w:rPr>
                <w:rFonts w:ascii="宋体" w:eastAsia="宋体" w:hAnsi="宋体" w:cs="宋体" w:hint="eastAsia"/>
                <w:bCs/>
                <w:kern w:val="0"/>
                <w:sz w:val="22"/>
              </w:rPr>
              <w:t>售后</w:t>
            </w:r>
            <w:r w:rsidRPr="00D904DA">
              <w:rPr>
                <w:rFonts w:ascii="宋体" w:eastAsia="宋体" w:hAnsi="宋体" w:cs="宋体"/>
                <w:bCs/>
                <w:kern w:val="0"/>
                <w:sz w:val="22"/>
              </w:rPr>
              <w:t>服务</w:t>
            </w:r>
          </w:p>
        </w:tc>
        <w:tc>
          <w:tcPr>
            <w:tcW w:w="3445" w:type="pct"/>
            <w:tcBorders>
              <w:top w:val="single" w:sz="4" w:space="0" w:color="auto"/>
              <w:left w:val="nil"/>
              <w:bottom w:val="single" w:sz="4" w:space="0" w:color="auto"/>
              <w:right w:val="single" w:sz="4" w:space="0" w:color="auto"/>
            </w:tcBorders>
            <w:shd w:val="clear" w:color="auto" w:fill="auto"/>
            <w:vAlign w:val="center"/>
          </w:tcPr>
          <w:p w14:paraId="48719215"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Times New Roman"/>
                <w:bCs/>
                <w:kern w:val="3"/>
                <w:sz w:val="22"/>
              </w:rPr>
            </w:pPr>
            <w:r w:rsidRPr="00D904DA">
              <w:rPr>
                <w:rFonts w:ascii="宋体" w:eastAsia="宋体" w:hAnsi="宋体" w:cs="Times New Roman" w:hint="eastAsia"/>
                <w:bCs/>
                <w:kern w:val="0"/>
                <w:sz w:val="22"/>
                <w:shd w:val="clear" w:color="auto" w:fill="FFFFFF"/>
              </w:rPr>
              <w:t>提供原厂五年</w:t>
            </w:r>
            <w:r w:rsidRPr="00D904DA">
              <w:rPr>
                <w:rFonts w:ascii="宋体" w:eastAsia="宋体" w:hAnsi="宋体" w:cs="Times New Roman"/>
                <w:bCs/>
                <w:kern w:val="0"/>
                <w:sz w:val="22"/>
                <w:shd w:val="clear" w:color="auto" w:fill="FFFFFF"/>
              </w:rPr>
              <w:t>售后服务承诺</w:t>
            </w:r>
          </w:p>
        </w:tc>
      </w:tr>
    </w:tbl>
    <w:p w14:paraId="7603662E" w14:textId="77777777" w:rsidR="00D904DA" w:rsidRPr="00D904DA" w:rsidRDefault="00D904DA" w:rsidP="00794534">
      <w:pPr>
        <w:widowControl/>
        <w:numPr>
          <w:ilvl w:val="0"/>
          <w:numId w:val="22"/>
        </w:numPr>
        <w:suppressAutoHyphens/>
        <w:overflowPunct w:val="0"/>
        <w:autoSpaceDE w:val="0"/>
        <w:autoSpaceDN w:val="0"/>
        <w:textAlignment w:val="baseline"/>
        <w:rPr>
          <w:rFonts w:ascii="Calibri" w:eastAsia="等线" w:hAnsi="宋体" w:cs="宋体"/>
          <w:kern w:val="0"/>
          <w:sz w:val="22"/>
          <w:szCs w:val="24"/>
        </w:rPr>
      </w:pPr>
      <w:r w:rsidRPr="00D904DA">
        <w:rPr>
          <w:rFonts w:ascii="Calibri" w:eastAsia="等线" w:hAnsi="宋体" w:cs="宋体" w:hint="eastAsia"/>
          <w:kern w:val="0"/>
          <w:sz w:val="22"/>
          <w:szCs w:val="24"/>
        </w:rPr>
        <w:t>网络安全管理平台</w:t>
      </w:r>
    </w:p>
    <w:p w14:paraId="7B73E0ED" w14:textId="77777777" w:rsidR="00D904DA" w:rsidRPr="00D904DA" w:rsidRDefault="00D904DA" w:rsidP="00D904DA">
      <w:pPr>
        <w:tabs>
          <w:tab w:val="right" w:leader="dot" w:pos="8658"/>
        </w:tabs>
        <w:suppressAutoHyphens/>
        <w:overflowPunct w:val="0"/>
        <w:autoSpaceDE w:val="0"/>
        <w:autoSpaceDN w:val="0"/>
        <w:textAlignment w:val="baseline"/>
        <w:rPr>
          <w:rFonts w:ascii="Calibri" w:eastAsia="等线" w:hAnsi="Calibri" w:cs="Times New Roman"/>
          <w:kern w:val="3"/>
          <w:sz w:val="22"/>
        </w:rPr>
      </w:pPr>
    </w:p>
    <w:tbl>
      <w:tblPr>
        <w:tblW w:w="517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96"/>
        <w:gridCol w:w="1087"/>
        <w:gridCol w:w="6800"/>
      </w:tblGrid>
      <w:tr w:rsidR="00D904DA" w:rsidRPr="00D904DA" w14:paraId="0DC29746" w14:textId="77777777" w:rsidTr="00D904DA">
        <w:trPr>
          <w:cantSplit/>
          <w:tblHeader/>
        </w:trPr>
        <w:tc>
          <w:tcPr>
            <w:tcW w:w="399" w:type="pct"/>
            <w:shd w:val="clear" w:color="auto" w:fill="FFFFFF"/>
            <w:vAlign w:val="center"/>
          </w:tcPr>
          <w:p w14:paraId="2788EBCB" w14:textId="77777777" w:rsidR="00D904DA" w:rsidRPr="00D904DA" w:rsidRDefault="00D904DA" w:rsidP="00D904DA">
            <w:pPr>
              <w:keepNext/>
              <w:suppressAutoHyphens/>
              <w:overflowPunct w:val="0"/>
              <w:autoSpaceDE w:val="0"/>
              <w:autoSpaceDN w:val="0"/>
              <w:spacing w:before="80" w:after="80" w:line="240" w:lineRule="exact"/>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2"/>
              </w:rPr>
              <w:t>指标</w:t>
            </w:r>
          </w:p>
        </w:tc>
        <w:tc>
          <w:tcPr>
            <w:tcW w:w="637" w:type="pct"/>
            <w:shd w:val="clear" w:color="auto" w:fill="FFFFFF"/>
            <w:vAlign w:val="center"/>
          </w:tcPr>
          <w:p w14:paraId="4ACAA2C9" w14:textId="77777777" w:rsidR="00D904DA" w:rsidRPr="00D904DA" w:rsidRDefault="00D904DA" w:rsidP="00D904DA">
            <w:pPr>
              <w:keepNext/>
              <w:suppressAutoHyphens/>
              <w:overflowPunct w:val="0"/>
              <w:autoSpaceDE w:val="0"/>
              <w:autoSpaceDN w:val="0"/>
              <w:spacing w:before="80" w:after="80" w:line="240" w:lineRule="exac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2"/>
              </w:rPr>
              <w:t>指标项</w:t>
            </w:r>
          </w:p>
        </w:tc>
        <w:tc>
          <w:tcPr>
            <w:tcW w:w="3962" w:type="pct"/>
            <w:shd w:val="clear" w:color="auto" w:fill="FFFFFF"/>
            <w:vAlign w:val="center"/>
          </w:tcPr>
          <w:p w14:paraId="5AD3E344" w14:textId="77777777" w:rsidR="00D904DA" w:rsidRPr="00D904DA" w:rsidRDefault="00D904DA" w:rsidP="00D904DA">
            <w:pPr>
              <w:keepNext/>
              <w:suppressAutoHyphens/>
              <w:overflowPunct w:val="0"/>
              <w:autoSpaceDE w:val="0"/>
              <w:autoSpaceDN w:val="0"/>
              <w:spacing w:before="80" w:after="80" w:line="240" w:lineRule="exac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2"/>
              </w:rPr>
              <w:t>技术指标要求</w:t>
            </w:r>
          </w:p>
        </w:tc>
      </w:tr>
      <w:tr w:rsidR="00D904DA" w:rsidRPr="00D904DA" w14:paraId="72A1191E" w14:textId="77777777" w:rsidTr="00D904DA">
        <w:trPr>
          <w:cantSplit/>
        </w:trPr>
        <w:tc>
          <w:tcPr>
            <w:tcW w:w="399" w:type="pct"/>
            <w:vMerge w:val="restart"/>
            <w:shd w:val="clear" w:color="auto" w:fill="FFFFFF"/>
            <w:vAlign w:val="center"/>
          </w:tcPr>
          <w:p w14:paraId="7D321DA9"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2"/>
              </w:rPr>
              <w:t>数据处理</w:t>
            </w:r>
          </w:p>
        </w:tc>
        <w:tc>
          <w:tcPr>
            <w:tcW w:w="637" w:type="pct"/>
            <w:shd w:val="clear" w:color="auto" w:fill="FFFFFF"/>
            <w:vAlign w:val="center"/>
          </w:tcPr>
          <w:p w14:paraId="06A8D64F"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2"/>
              </w:rPr>
              <w:t>数据采集种类</w:t>
            </w:r>
          </w:p>
        </w:tc>
        <w:tc>
          <w:tcPr>
            <w:tcW w:w="3962" w:type="pct"/>
            <w:shd w:val="clear" w:color="auto" w:fill="FFFFFF"/>
          </w:tcPr>
          <w:p w14:paraId="16323632"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支持各类探针的数据以及第三方安全设备或系统的日志、告警、事件等多各类数据。</w:t>
            </w:r>
          </w:p>
          <w:p w14:paraId="1F55D70F"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采集方式进行支持水平扩展分布式数据采集，支持高可用配置。</w:t>
            </w:r>
          </w:p>
          <w:p w14:paraId="3B282B73"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支持丰富的数据源类型，支持各类硬件设备和应用系统，包含但不限于主机、防火墙、IPS/IDS、WAF、网络设备、安全设备、数据库、应用系统、中间件、存储设备、虚拟化设备、机房设备等多种设备和系统的日志接入方式。</w:t>
            </w:r>
          </w:p>
          <w:p w14:paraId="0F179BD2"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云平台支持 AWS</w:t>
            </w:r>
          </w:p>
          <w:p w14:paraId="17C16DE1"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b/>
                <w:bCs/>
                <w:snapToGrid w:val="0"/>
                <w:kern w:val="0"/>
                <w:sz w:val="22"/>
              </w:rPr>
              <w:t>（截图证明）</w:t>
            </w:r>
          </w:p>
        </w:tc>
      </w:tr>
      <w:tr w:rsidR="00D904DA" w:rsidRPr="00D904DA" w14:paraId="7AA67B05" w14:textId="77777777" w:rsidTr="00D904DA">
        <w:trPr>
          <w:cantSplit/>
        </w:trPr>
        <w:tc>
          <w:tcPr>
            <w:tcW w:w="399" w:type="pct"/>
            <w:vMerge/>
            <w:shd w:val="clear" w:color="auto" w:fill="FFFFFF"/>
            <w:vAlign w:val="center"/>
          </w:tcPr>
          <w:p w14:paraId="294D7F92"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p>
        </w:tc>
        <w:tc>
          <w:tcPr>
            <w:tcW w:w="637" w:type="pct"/>
            <w:shd w:val="clear" w:color="auto" w:fill="FFFFFF"/>
            <w:vAlign w:val="center"/>
          </w:tcPr>
          <w:p w14:paraId="1D23DEA1"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2"/>
              </w:rPr>
              <w:t>数据获取方式</w:t>
            </w:r>
          </w:p>
        </w:tc>
        <w:tc>
          <w:tcPr>
            <w:tcW w:w="3962" w:type="pct"/>
            <w:shd w:val="clear" w:color="auto" w:fill="FFFFFF"/>
          </w:tcPr>
          <w:p w14:paraId="0420911F"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支持业内通用标准数据获取方式，包括 Syslog、FTP、文件、JDBC/ODBC、Kafka、HDFS、主机终端(win/</w:t>
            </w:r>
            <w:proofErr w:type="spellStart"/>
            <w:r w:rsidRPr="00D904DA">
              <w:rPr>
                <w:rFonts w:ascii="宋体" w:eastAsia="宋体" w:hAnsi="宋体" w:cs="宋体" w:hint="eastAsia"/>
                <w:snapToGrid w:val="0"/>
                <w:kern w:val="0"/>
                <w:sz w:val="22"/>
              </w:rPr>
              <w:t>linux</w:t>
            </w:r>
            <w:proofErr w:type="spellEnd"/>
            <w:r w:rsidRPr="00D904DA">
              <w:rPr>
                <w:rFonts w:ascii="宋体" w:eastAsia="宋体" w:hAnsi="宋体" w:cs="宋体" w:hint="eastAsia"/>
                <w:snapToGrid w:val="0"/>
                <w:kern w:val="0"/>
                <w:sz w:val="22"/>
              </w:rPr>
              <w:t>)Agent、DB2、</w:t>
            </w:r>
            <w:proofErr w:type="spellStart"/>
            <w:r w:rsidRPr="00D904DA">
              <w:rPr>
                <w:rFonts w:ascii="宋体" w:eastAsia="宋体" w:hAnsi="宋体" w:cs="宋体" w:hint="eastAsia"/>
                <w:snapToGrid w:val="0"/>
                <w:kern w:val="0"/>
                <w:sz w:val="22"/>
              </w:rPr>
              <w:t>Postgrel</w:t>
            </w:r>
            <w:proofErr w:type="spellEnd"/>
            <w:r w:rsidRPr="00D904DA">
              <w:rPr>
                <w:rFonts w:ascii="宋体" w:eastAsia="宋体" w:hAnsi="宋体" w:cs="宋体" w:hint="eastAsia"/>
                <w:snapToGrid w:val="0"/>
                <w:kern w:val="0"/>
                <w:sz w:val="22"/>
              </w:rPr>
              <w:t>、SNMP、WMI、DB 动态表。</w:t>
            </w:r>
          </w:p>
          <w:p w14:paraId="706C0270"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b/>
                <w:bCs/>
                <w:snapToGrid w:val="0"/>
                <w:kern w:val="0"/>
                <w:sz w:val="22"/>
              </w:rPr>
              <w:t>（截图证明）</w:t>
            </w:r>
          </w:p>
        </w:tc>
      </w:tr>
      <w:tr w:rsidR="00D904DA" w:rsidRPr="00D904DA" w14:paraId="2C559B8B" w14:textId="77777777" w:rsidTr="00D904DA">
        <w:trPr>
          <w:cantSplit/>
        </w:trPr>
        <w:tc>
          <w:tcPr>
            <w:tcW w:w="399" w:type="pct"/>
            <w:vMerge/>
            <w:shd w:val="clear" w:color="auto" w:fill="FFFFFF"/>
            <w:vAlign w:val="center"/>
          </w:tcPr>
          <w:p w14:paraId="5FCA643A"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p>
        </w:tc>
        <w:tc>
          <w:tcPr>
            <w:tcW w:w="637" w:type="pct"/>
            <w:shd w:val="clear" w:color="auto" w:fill="FFFFFF"/>
            <w:vAlign w:val="center"/>
          </w:tcPr>
          <w:p w14:paraId="7273F72F"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2"/>
              </w:rPr>
              <w:t>数据源规格</w:t>
            </w:r>
          </w:p>
        </w:tc>
        <w:tc>
          <w:tcPr>
            <w:tcW w:w="3962" w:type="pct"/>
            <w:shd w:val="clear" w:color="auto" w:fill="FFFFFF"/>
          </w:tcPr>
          <w:p w14:paraId="65DEB86A"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默认支持至少5个数据源接入服务，支持授权扩展。</w:t>
            </w:r>
          </w:p>
        </w:tc>
      </w:tr>
      <w:tr w:rsidR="00D904DA" w:rsidRPr="00D904DA" w14:paraId="4CD5DDA7" w14:textId="77777777" w:rsidTr="00D904DA">
        <w:trPr>
          <w:cantSplit/>
        </w:trPr>
        <w:tc>
          <w:tcPr>
            <w:tcW w:w="399" w:type="pct"/>
            <w:vMerge/>
            <w:shd w:val="clear" w:color="auto" w:fill="FFFFFF"/>
            <w:vAlign w:val="center"/>
          </w:tcPr>
          <w:p w14:paraId="6B3CDF96"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p>
        </w:tc>
        <w:tc>
          <w:tcPr>
            <w:tcW w:w="637" w:type="pct"/>
            <w:shd w:val="clear" w:color="auto" w:fill="FFFFFF"/>
            <w:vAlign w:val="center"/>
          </w:tcPr>
          <w:p w14:paraId="195A7142"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0"/>
                <w:szCs w:val="21"/>
              </w:rPr>
              <w:t>▲</w:t>
            </w:r>
            <w:r w:rsidRPr="00D904DA">
              <w:rPr>
                <w:rFonts w:ascii="宋体" w:eastAsia="宋体" w:hAnsi="宋体" w:cs="宋体" w:hint="eastAsia"/>
                <w:b/>
                <w:bCs/>
                <w:snapToGrid w:val="0"/>
                <w:kern w:val="0"/>
                <w:sz w:val="22"/>
              </w:rPr>
              <w:t>预置日志</w:t>
            </w:r>
            <w:proofErr w:type="gramStart"/>
            <w:r w:rsidRPr="00D904DA">
              <w:rPr>
                <w:rFonts w:ascii="宋体" w:eastAsia="宋体" w:hAnsi="宋体" w:cs="宋体" w:hint="eastAsia"/>
                <w:b/>
                <w:bCs/>
                <w:snapToGrid w:val="0"/>
                <w:kern w:val="0"/>
                <w:sz w:val="22"/>
              </w:rPr>
              <w:t>范式化</w:t>
            </w:r>
            <w:proofErr w:type="gramEnd"/>
            <w:r w:rsidRPr="00D904DA">
              <w:rPr>
                <w:rFonts w:ascii="宋体" w:eastAsia="宋体" w:hAnsi="宋体" w:cs="宋体" w:hint="eastAsia"/>
                <w:b/>
                <w:bCs/>
                <w:snapToGrid w:val="0"/>
                <w:kern w:val="0"/>
                <w:sz w:val="22"/>
              </w:rPr>
              <w:t>规则</w:t>
            </w:r>
          </w:p>
        </w:tc>
        <w:tc>
          <w:tcPr>
            <w:tcW w:w="3962" w:type="pct"/>
            <w:shd w:val="clear" w:color="auto" w:fill="FFFFFF"/>
          </w:tcPr>
          <w:p w14:paraId="3DB7BCE1"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highlight w:val="yellow"/>
              </w:rPr>
            </w:pPr>
            <w:r w:rsidRPr="00D904DA">
              <w:rPr>
                <w:rFonts w:ascii="宋体" w:eastAsia="宋体" w:hAnsi="宋体" w:cs="宋体" w:hint="eastAsia"/>
                <w:snapToGrid w:val="0"/>
                <w:kern w:val="0"/>
                <w:sz w:val="22"/>
              </w:rPr>
              <w:t>系统</w:t>
            </w:r>
            <w:r w:rsidRPr="00D904DA">
              <w:rPr>
                <w:rFonts w:ascii="宋体" w:eastAsia="宋体" w:hAnsi="宋体" w:cs="宋体" w:hint="eastAsia"/>
                <w:bCs/>
                <w:snapToGrid w:val="0"/>
                <w:kern w:val="0"/>
                <w:sz w:val="22"/>
              </w:rPr>
              <w:t>预置千条</w:t>
            </w:r>
            <w:proofErr w:type="gramStart"/>
            <w:r w:rsidRPr="00D904DA">
              <w:rPr>
                <w:rFonts w:ascii="宋体" w:eastAsia="宋体" w:hAnsi="宋体" w:cs="宋体" w:hint="eastAsia"/>
                <w:bCs/>
                <w:snapToGrid w:val="0"/>
                <w:kern w:val="0"/>
                <w:sz w:val="22"/>
              </w:rPr>
              <w:t>范式化解析</w:t>
            </w:r>
            <w:proofErr w:type="gramEnd"/>
            <w:r w:rsidRPr="00D904DA">
              <w:rPr>
                <w:rFonts w:ascii="宋体" w:eastAsia="宋体" w:hAnsi="宋体" w:cs="宋体" w:hint="eastAsia"/>
                <w:bCs/>
                <w:snapToGrid w:val="0"/>
                <w:kern w:val="0"/>
                <w:sz w:val="22"/>
              </w:rPr>
              <w:t>规则</w:t>
            </w:r>
            <w:r w:rsidRPr="00D904DA">
              <w:rPr>
                <w:rFonts w:ascii="宋体" w:eastAsia="宋体" w:hAnsi="宋体" w:cs="宋体" w:hint="eastAsia"/>
                <w:snapToGrid w:val="0"/>
                <w:kern w:val="0"/>
                <w:sz w:val="22"/>
              </w:rPr>
              <w:t>，支持解析规则的导入导出；覆盖不低于30种设备和应用类型，支持不低于80个硬件设备和100个应用系统，包含但不限于主机、防火墙、IPS/IDS、WAF、网络设备、安全设备、数据库、应用系统、中间件、存储设备、虚拟化设备、机房设备等多种设备和系统的日志</w:t>
            </w:r>
            <w:proofErr w:type="gramStart"/>
            <w:r w:rsidRPr="00D904DA">
              <w:rPr>
                <w:rFonts w:ascii="宋体" w:eastAsia="宋体" w:hAnsi="宋体" w:cs="宋体" w:hint="eastAsia"/>
                <w:snapToGrid w:val="0"/>
                <w:kern w:val="0"/>
                <w:sz w:val="22"/>
              </w:rPr>
              <w:t>范式化解析</w:t>
            </w:r>
            <w:proofErr w:type="gramEnd"/>
            <w:r w:rsidRPr="00D904DA">
              <w:rPr>
                <w:rFonts w:ascii="宋体" w:eastAsia="宋体" w:hAnsi="宋体" w:cs="宋体" w:hint="eastAsia"/>
                <w:snapToGrid w:val="0"/>
                <w:kern w:val="0"/>
                <w:sz w:val="22"/>
              </w:rPr>
              <w:t>能力。</w:t>
            </w:r>
            <w:r w:rsidRPr="00D904DA">
              <w:rPr>
                <w:rFonts w:ascii="宋体" w:eastAsia="宋体" w:hAnsi="宋体" w:cs="宋体" w:hint="eastAsia"/>
                <w:b/>
                <w:bCs/>
                <w:snapToGrid w:val="0"/>
                <w:kern w:val="0"/>
                <w:sz w:val="22"/>
              </w:rPr>
              <w:t>（截图证明）</w:t>
            </w:r>
          </w:p>
        </w:tc>
      </w:tr>
      <w:tr w:rsidR="00D904DA" w:rsidRPr="00D904DA" w14:paraId="7A56125C" w14:textId="77777777" w:rsidTr="00D904DA">
        <w:trPr>
          <w:cantSplit/>
        </w:trPr>
        <w:tc>
          <w:tcPr>
            <w:tcW w:w="399" w:type="pct"/>
            <w:vMerge/>
            <w:shd w:val="clear" w:color="auto" w:fill="FFFFFF"/>
            <w:vAlign w:val="center"/>
          </w:tcPr>
          <w:p w14:paraId="43A5284F"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p>
        </w:tc>
        <w:tc>
          <w:tcPr>
            <w:tcW w:w="637" w:type="pct"/>
            <w:vMerge w:val="restart"/>
            <w:shd w:val="clear" w:color="auto" w:fill="FFFFFF"/>
            <w:vAlign w:val="center"/>
          </w:tcPr>
          <w:p w14:paraId="320833F8"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0"/>
                <w:szCs w:val="21"/>
              </w:rPr>
              <w:t>▲</w:t>
            </w:r>
            <w:r w:rsidRPr="00D904DA">
              <w:rPr>
                <w:rFonts w:ascii="宋体" w:eastAsia="宋体" w:hAnsi="宋体" w:cs="宋体" w:hint="eastAsia"/>
                <w:b/>
                <w:bCs/>
                <w:snapToGrid w:val="0"/>
                <w:kern w:val="0"/>
                <w:sz w:val="22"/>
              </w:rPr>
              <w:t>日志</w:t>
            </w:r>
            <w:proofErr w:type="gramStart"/>
            <w:r w:rsidRPr="00D904DA">
              <w:rPr>
                <w:rFonts w:ascii="宋体" w:eastAsia="宋体" w:hAnsi="宋体" w:cs="宋体" w:hint="eastAsia"/>
                <w:b/>
                <w:bCs/>
                <w:snapToGrid w:val="0"/>
                <w:kern w:val="0"/>
                <w:sz w:val="22"/>
              </w:rPr>
              <w:t>范式化解析</w:t>
            </w:r>
            <w:proofErr w:type="gramEnd"/>
            <w:r w:rsidRPr="00D904DA">
              <w:rPr>
                <w:rFonts w:ascii="宋体" w:eastAsia="宋体" w:hAnsi="宋体" w:cs="宋体" w:hint="eastAsia"/>
                <w:b/>
                <w:bCs/>
                <w:snapToGrid w:val="0"/>
                <w:kern w:val="0"/>
                <w:sz w:val="22"/>
              </w:rPr>
              <w:t>灵活配置</w:t>
            </w:r>
          </w:p>
        </w:tc>
        <w:tc>
          <w:tcPr>
            <w:tcW w:w="3962" w:type="pct"/>
            <w:shd w:val="clear" w:color="auto" w:fill="FFFFFF"/>
          </w:tcPr>
          <w:p w14:paraId="7FBE7FB1"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bCs/>
                <w:snapToGrid w:val="0"/>
                <w:kern w:val="0"/>
                <w:sz w:val="22"/>
              </w:rPr>
            </w:pPr>
            <w:r w:rsidRPr="00D904DA">
              <w:rPr>
                <w:rFonts w:ascii="宋体" w:eastAsia="宋体" w:hAnsi="宋体" w:cs="宋体" w:hint="eastAsia"/>
                <w:bCs/>
                <w:snapToGrid w:val="0"/>
                <w:kern w:val="0"/>
                <w:sz w:val="22"/>
              </w:rPr>
              <w:t>日志范式解析规则支持规则嵌套和逻辑组合方式，能够对一组事件进行多层规则解析处理，添加、删除、重命名、合并与裁剪现有字段，对</w:t>
            </w:r>
            <w:proofErr w:type="gramStart"/>
            <w:r w:rsidRPr="00D904DA">
              <w:rPr>
                <w:rFonts w:ascii="宋体" w:eastAsia="宋体" w:hAnsi="宋体" w:cs="宋体" w:hint="eastAsia"/>
                <w:bCs/>
                <w:snapToGrid w:val="0"/>
                <w:kern w:val="0"/>
                <w:sz w:val="22"/>
              </w:rPr>
              <w:t>范式化</w:t>
            </w:r>
            <w:proofErr w:type="gramEnd"/>
            <w:r w:rsidRPr="00D904DA">
              <w:rPr>
                <w:rFonts w:ascii="宋体" w:eastAsia="宋体" w:hAnsi="宋体" w:cs="宋体" w:hint="eastAsia"/>
                <w:bCs/>
                <w:snapToGrid w:val="0"/>
                <w:kern w:val="0"/>
                <w:sz w:val="22"/>
              </w:rPr>
              <w:t>后字段再解析处理。</w:t>
            </w:r>
          </w:p>
          <w:p w14:paraId="4A3597E5"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bCs/>
                <w:snapToGrid w:val="0"/>
                <w:kern w:val="0"/>
                <w:sz w:val="22"/>
              </w:rPr>
            </w:pPr>
            <w:r w:rsidRPr="00D904DA">
              <w:rPr>
                <w:rFonts w:ascii="宋体" w:eastAsia="宋体" w:hAnsi="宋体" w:cs="宋体" w:hint="eastAsia"/>
                <w:bCs/>
                <w:snapToGrid w:val="0"/>
                <w:kern w:val="0"/>
                <w:sz w:val="22"/>
              </w:rPr>
              <w:t>范式匹配包含精准匹配、正则匹配后从数据头、</w:t>
            </w:r>
            <w:proofErr w:type="gramStart"/>
            <w:r w:rsidRPr="00D904DA">
              <w:rPr>
                <w:rFonts w:ascii="宋体" w:eastAsia="宋体" w:hAnsi="宋体" w:cs="宋体" w:hint="eastAsia"/>
                <w:bCs/>
                <w:snapToGrid w:val="0"/>
                <w:kern w:val="0"/>
                <w:sz w:val="22"/>
              </w:rPr>
              <w:t>尾进行</w:t>
            </w:r>
            <w:proofErr w:type="gramEnd"/>
            <w:r w:rsidRPr="00D904DA">
              <w:rPr>
                <w:rFonts w:ascii="宋体" w:eastAsia="宋体" w:hAnsi="宋体" w:cs="宋体" w:hint="eastAsia"/>
                <w:bCs/>
                <w:snapToGrid w:val="0"/>
                <w:kern w:val="0"/>
                <w:sz w:val="22"/>
              </w:rPr>
              <w:t>二次解析处理 。</w:t>
            </w:r>
          </w:p>
          <w:p w14:paraId="051109EE"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bCs/>
                <w:snapToGrid w:val="0"/>
                <w:kern w:val="0"/>
                <w:sz w:val="22"/>
              </w:rPr>
            </w:pPr>
            <w:r w:rsidRPr="00D904DA">
              <w:rPr>
                <w:rFonts w:ascii="宋体" w:eastAsia="宋体" w:hAnsi="宋体" w:cs="宋体" w:hint="eastAsia"/>
                <w:bCs/>
                <w:snapToGrid w:val="0"/>
                <w:kern w:val="0"/>
                <w:sz w:val="22"/>
              </w:rPr>
              <w:t>支持未</w:t>
            </w:r>
            <w:proofErr w:type="gramStart"/>
            <w:r w:rsidRPr="00D904DA">
              <w:rPr>
                <w:rFonts w:ascii="宋体" w:eastAsia="宋体" w:hAnsi="宋体" w:cs="宋体" w:hint="eastAsia"/>
                <w:bCs/>
                <w:snapToGrid w:val="0"/>
                <w:kern w:val="0"/>
                <w:sz w:val="22"/>
              </w:rPr>
              <w:t>范式化</w:t>
            </w:r>
            <w:proofErr w:type="gramEnd"/>
            <w:r w:rsidRPr="00D904DA">
              <w:rPr>
                <w:rFonts w:ascii="宋体" w:eastAsia="宋体" w:hAnsi="宋体" w:cs="宋体" w:hint="eastAsia"/>
                <w:bCs/>
                <w:snapToGrid w:val="0"/>
                <w:kern w:val="0"/>
                <w:sz w:val="22"/>
              </w:rPr>
              <w:t>日志信息页面条件查询，支持根据其特征页面定制开发</w:t>
            </w:r>
            <w:proofErr w:type="gramStart"/>
            <w:r w:rsidRPr="00D904DA">
              <w:rPr>
                <w:rFonts w:ascii="宋体" w:eastAsia="宋体" w:hAnsi="宋体" w:cs="宋体" w:hint="eastAsia"/>
                <w:bCs/>
                <w:snapToGrid w:val="0"/>
                <w:kern w:val="0"/>
                <w:sz w:val="22"/>
              </w:rPr>
              <w:t>范式化</w:t>
            </w:r>
            <w:proofErr w:type="gramEnd"/>
            <w:r w:rsidRPr="00D904DA">
              <w:rPr>
                <w:rFonts w:ascii="宋体" w:eastAsia="宋体" w:hAnsi="宋体" w:cs="宋体" w:hint="eastAsia"/>
                <w:bCs/>
                <w:snapToGrid w:val="0"/>
                <w:kern w:val="0"/>
                <w:sz w:val="22"/>
              </w:rPr>
              <w:t>规则并提供结果预览。</w:t>
            </w:r>
          </w:p>
          <w:p w14:paraId="79B6ABDA"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bCs/>
                <w:snapToGrid w:val="0"/>
                <w:kern w:val="0"/>
                <w:sz w:val="22"/>
              </w:rPr>
            </w:pPr>
            <w:r w:rsidRPr="00D904DA">
              <w:rPr>
                <w:rFonts w:ascii="宋体" w:eastAsia="宋体" w:hAnsi="宋体" w:cs="宋体" w:hint="eastAsia"/>
                <w:bCs/>
                <w:snapToGrid w:val="0"/>
                <w:kern w:val="0"/>
                <w:sz w:val="22"/>
              </w:rPr>
              <w:t>日志解析支持正则、Grok表达式匹配、key=value键值对，日志</w:t>
            </w:r>
            <w:proofErr w:type="gramStart"/>
            <w:r w:rsidRPr="00D904DA">
              <w:rPr>
                <w:rFonts w:ascii="宋体" w:eastAsia="宋体" w:hAnsi="宋体" w:cs="宋体" w:hint="eastAsia"/>
                <w:bCs/>
                <w:snapToGrid w:val="0"/>
                <w:kern w:val="0"/>
                <w:sz w:val="22"/>
              </w:rPr>
              <w:t>范式化支持</w:t>
            </w:r>
            <w:proofErr w:type="gramEnd"/>
            <w:r w:rsidRPr="00D904DA">
              <w:rPr>
                <w:rFonts w:ascii="宋体" w:eastAsia="宋体" w:hAnsi="宋体" w:cs="宋体" w:hint="eastAsia"/>
                <w:bCs/>
                <w:snapToGrid w:val="0"/>
                <w:kern w:val="0"/>
                <w:sz w:val="22"/>
              </w:rPr>
              <w:t>分隔符、CEF、XML、JSON、脚本等解析方式，提供索引与查询方式，并支持可视化的配置界面。</w:t>
            </w:r>
          </w:p>
          <w:p w14:paraId="6FEBB378"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bCs/>
                <w:snapToGrid w:val="0"/>
                <w:kern w:val="0"/>
                <w:sz w:val="22"/>
              </w:rPr>
            </w:pPr>
            <w:r w:rsidRPr="00D904DA">
              <w:rPr>
                <w:rFonts w:ascii="宋体" w:eastAsia="宋体" w:hAnsi="宋体" w:cs="宋体" w:hint="eastAsia"/>
                <w:bCs/>
                <w:snapToGrid w:val="0"/>
                <w:kern w:val="0"/>
                <w:sz w:val="22"/>
              </w:rPr>
              <w:t>支持选中日志中任意字符串，自动生成正则解析语句</w:t>
            </w:r>
          </w:p>
          <w:p w14:paraId="4050E460"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bCs/>
                <w:snapToGrid w:val="0"/>
                <w:kern w:val="0"/>
                <w:sz w:val="22"/>
              </w:rPr>
            </w:pPr>
            <w:r w:rsidRPr="00D904DA">
              <w:rPr>
                <w:rFonts w:ascii="宋体" w:eastAsia="宋体" w:hAnsi="宋体" w:cs="宋体" w:hint="eastAsia"/>
                <w:bCs/>
                <w:snapToGrid w:val="0"/>
                <w:kern w:val="0"/>
                <w:sz w:val="22"/>
              </w:rPr>
              <w:t>内置统一安全事件模型（Security Information Model），方便日志等数据的共享和分析。</w:t>
            </w:r>
            <w:r w:rsidRPr="00D904DA">
              <w:rPr>
                <w:rFonts w:ascii="宋体" w:eastAsia="宋体" w:hAnsi="宋体" w:cs="宋体" w:hint="eastAsia"/>
                <w:b/>
                <w:bCs/>
                <w:snapToGrid w:val="0"/>
                <w:kern w:val="0"/>
                <w:sz w:val="22"/>
              </w:rPr>
              <w:t>（截图证明）</w:t>
            </w:r>
          </w:p>
        </w:tc>
      </w:tr>
      <w:tr w:rsidR="00D904DA" w:rsidRPr="00D904DA" w14:paraId="4D84175E" w14:textId="77777777" w:rsidTr="00D904DA">
        <w:trPr>
          <w:cantSplit/>
        </w:trPr>
        <w:tc>
          <w:tcPr>
            <w:tcW w:w="399" w:type="pct"/>
            <w:vMerge/>
            <w:shd w:val="clear" w:color="auto" w:fill="FFFFFF"/>
            <w:vAlign w:val="center"/>
          </w:tcPr>
          <w:p w14:paraId="530B4B4E"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p>
        </w:tc>
        <w:tc>
          <w:tcPr>
            <w:tcW w:w="637" w:type="pct"/>
            <w:vMerge/>
            <w:shd w:val="clear" w:color="auto" w:fill="FFFFFF"/>
            <w:vAlign w:val="center"/>
          </w:tcPr>
          <w:p w14:paraId="7354E126"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p>
        </w:tc>
        <w:tc>
          <w:tcPr>
            <w:tcW w:w="3962" w:type="pct"/>
            <w:shd w:val="clear" w:color="auto" w:fill="FFFFFF"/>
          </w:tcPr>
          <w:p w14:paraId="1A4E6BA3"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bCs/>
                <w:snapToGrid w:val="0"/>
                <w:kern w:val="0"/>
                <w:sz w:val="22"/>
              </w:rPr>
            </w:pPr>
            <w:r w:rsidRPr="00D904DA">
              <w:rPr>
                <w:rFonts w:ascii="宋体" w:eastAsia="宋体" w:hAnsi="宋体" w:cs="宋体" w:hint="eastAsia"/>
                <w:bCs/>
                <w:snapToGrid w:val="0"/>
                <w:kern w:val="0"/>
                <w:sz w:val="22"/>
              </w:rPr>
              <w:t>解析字段可以支持通过映射关系进行别名显示，映射方式有：文本、时间、URI解码、IP解码、重定义、正则、映射表等。同时还可以对某个或某些字段进行加密，无对应权限的用户不能显示该字段，但其他字段不影响。</w:t>
            </w:r>
            <w:r w:rsidRPr="00D904DA">
              <w:rPr>
                <w:rFonts w:ascii="宋体" w:eastAsia="宋体" w:hAnsi="宋体" w:cs="宋体" w:hint="eastAsia"/>
                <w:b/>
                <w:bCs/>
                <w:snapToGrid w:val="0"/>
                <w:kern w:val="0"/>
                <w:sz w:val="22"/>
              </w:rPr>
              <w:t>（截图证明）</w:t>
            </w:r>
          </w:p>
        </w:tc>
      </w:tr>
      <w:tr w:rsidR="00D904DA" w:rsidRPr="00D904DA" w14:paraId="29DE3E4E" w14:textId="77777777" w:rsidTr="00D904DA">
        <w:trPr>
          <w:cantSplit/>
        </w:trPr>
        <w:tc>
          <w:tcPr>
            <w:tcW w:w="399" w:type="pct"/>
            <w:vMerge/>
            <w:shd w:val="clear" w:color="auto" w:fill="FFFFFF"/>
            <w:vAlign w:val="center"/>
          </w:tcPr>
          <w:p w14:paraId="5F81521B"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p>
        </w:tc>
        <w:tc>
          <w:tcPr>
            <w:tcW w:w="637" w:type="pct"/>
            <w:shd w:val="clear" w:color="auto" w:fill="FFFFFF"/>
            <w:vAlign w:val="center"/>
          </w:tcPr>
          <w:p w14:paraId="7F37B14B"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2"/>
              </w:rPr>
              <w:t>数据丰富化</w:t>
            </w:r>
          </w:p>
        </w:tc>
        <w:tc>
          <w:tcPr>
            <w:tcW w:w="3962" w:type="pct"/>
            <w:shd w:val="clear" w:color="auto" w:fill="FFFFFF"/>
          </w:tcPr>
          <w:p w14:paraId="16998222"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支持对解析标准化后的数据进行信息的丰富化，提供更为全面的安全日志以供分析。</w:t>
            </w:r>
          </w:p>
          <w:p w14:paraId="1A221DCF"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数据的丰富化可包括多类信息：数据来源、资产信息、数据种类、地理位置信息等。</w:t>
            </w:r>
          </w:p>
        </w:tc>
      </w:tr>
      <w:tr w:rsidR="00D904DA" w:rsidRPr="00D904DA" w14:paraId="2EF60B87" w14:textId="77777777" w:rsidTr="00D904DA">
        <w:trPr>
          <w:cantSplit/>
        </w:trPr>
        <w:tc>
          <w:tcPr>
            <w:tcW w:w="399" w:type="pct"/>
            <w:vMerge/>
            <w:shd w:val="clear" w:color="auto" w:fill="FFFFFF"/>
            <w:vAlign w:val="center"/>
          </w:tcPr>
          <w:p w14:paraId="4E090157"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p>
        </w:tc>
        <w:tc>
          <w:tcPr>
            <w:tcW w:w="637" w:type="pct"/>
            <w:shd w:val="clear" w:color="auto" w:fill="FFFFFF"/>
            <w:vAlign w:val="center"/>
          </w:tcPr>
          <w:p w14:paraId="4A8539A0"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2"/>
              </w:rPr>
              <w:t>基础数据存储</w:t>
            </w:r>
          </w:p>
        </w:tc>
        <w:tc>
          <w:tcPr>
            <w:tcW w:w="3962" w:type="pct"/>
            <w:shd w:val="clear" w:color="auto" w:fill="FFFFFF"/>
          </w:tcPr>
          <w:p w14:paraId="740092DA"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支持原始日志、</w:t>
            </w:r>
            <w:proofErr w:type="gramStart"/>
            <w:r w:rsidRPr="00D904DA">
              <w:rPr>
                <w:rFonts w:ascii="宋体" w:eastAsia="宋体" w:hAnsi="宋体" w:cs="宋体" w:hint="eastAsia"/>
                <w:snapToGrid w:val="0"/>
                <w:kern w:val="0"/>
                <w:sz w:val="22"/>
              </w:rPr>
              <w:t>范式化</w:t>
            </w:r>
            <w:proofErr w:type="gramEnd"/>
            <w:r w:rsidRPr="00D904DA">
              <w:rPr>
                <w:rFonts w:ascii="宋体" w:eastAsia="宋体" w:hAnsi="宋体" w:cs="宋体" w:hint="eastAsia"/>
                <w:snapToGrid w:val="0"/>
                <w:kern w:val="0"/>
                <w:sz w:val="22"/>
              </w:rPr>
              <w:t>日志事件、告警等数据全量集群存储与备份</w:t>
            </w:r>
          </w:p>
          <w:p w14:paraId="550EAC55"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支持日均TB级数据存储，秒级访问。</w:t>
            </w:r>
          </w:p>
        </w:tc>
      </w:tr>
      <w:tr w:rsidR="00D904DA" w:rsidRPr="00D904DA" w14:paraId="520B659F" w14:textId="77777777" w:rsidTr="00D904DA">
        <w:trPr>
          <w:cantSplit/>
        </w:trPr>
        <w:tc>
          <w:tcPr>
            <w:tcW w:w="399" w:type="pct"/>
            <w:vMerge/>
            <w:shd w:val="clear" w:color="auto" w:fill="FFFFFF"/>
            <w:vAlign w:val="center"/>
          </w:tcPr>
          <w:p w14:paraId="3024FAEF"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p>
        </w:tc>
        <w:tc>
          <w:tcPr>
            <w:tcW w:w="637" w:type="pct"/>
            <w:shd w:val="clear" w:color="auto" w:fill="FFFFFF"/>
            <w:vAlign w:val="center"/>
          </w:tcPr>
          <w:p w14:paraId="15BB61D8"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0"/>
                <w:szCs w:val="21"/>
              </w:rPr>
              <w:t>▲</w:t>
            </w:r>
            <w:r w:rsidRPr="00D904DA">
              <w:rPr>
                <w:rFonts w:ascii="宋体" w:eastAsia="宋体" w:hAnsi="宋体" w:cs="宋体" w:hint="eastAsia"/>
                <w:b/>
                <w:bCs/>
                <w:snapToGrid w:val="0"/>
                <w:kern w:val="0"/>
                <w:sz w:val="22"/>
              </w:rPr>
              <w:t>数据存储策略</w:t>
            </w:r>
          </w:p>
        </w:tc>
        <w:tc>
          <w:tcPr>
            <w:tcW w:w="3962" w:type="pct"/>
            <w:shd w:val="clear" w:color="auto" w:fill="FFFFFF"/>
          </w:tcPr>
          <w:p w14:paraId="50A545BA"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多数据中心分布式存储情况下，数据仅存在本地，使用时才会调用到管控中心，支持横向扩展从而达到扩展存储的目的</w:t>
            </w:r>
          </w:p>
          <w:p w14:paraId="6F70DB7E"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bCs/>
                <w:snapToGrid w:val="0"/>
                <w:kern w:val="0"/>
                <w:sz w:val="22"/>
              </w:rPr>
            </w:pPr>
            <w:r w:rsidRPr="00D904DA">
              <w:rPr>
                <w:rFonts w:ascii="宋体" w:eastAsia="宋体" w:hAnsi="宋体" w:cs="宋体" w:hint="eastAsia"/>
                <w:bCs/>
                <w:snapToGrid w:val="0"/>
                <w:kern w:val="0"/>
                <w:sz w:val="22"/>
              </w:rPr>
              <w:t>支持基于不同数据源单独配置数据存储策略。</w:t>
            </w:r>
          </w:p>
          <w:p w14:paraId="57A15254"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bCs/>
                <w:snapToGrid w:val="0"/>
                <w:kern w:val="0"/>
                <w:sz w:val="22"/>
              </w:rPr>
            </w:pPr>
            <w:r w:rsidRPr="00D904DA">
              <w:rPr>
                <w:rFonts w:ascii="宋体" w:eastAsia="宋体" w:hAnsi="宋体" w:cs="宋体" w:hint="eastAsia"/>
                <w:bCs/>
                <w:snapToGrid w:val="0"/>
                <w:kern w:val="0"/>
                <w:sz w:val="22"/>
              </w:rPr>
              <w:t>提供数据存储冷、热分区，并可配置存储时间，提高数据查询性能。</w:t>
            </w:r>
          </w:p>
          <w:p w14:paraId="62E04D89"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支持数据的自动备份，支持备份到NFS、HDFS，支持使用数据压缩备份.</w:t>
            </w:r>
          </w:p>
        </w:tc>
      </w:tr>
      <w:tr w:rsidR="00D904DA" w:rsidRPr="00D904DA" w14:paraId="7D3654E3" w14:textId="77777777" w:rsidTr="00D904DA">
        <w:trPr>
          <w:cantSplit/>
        </w:trPr>
        <w:tc>
          <w:tcPr>
            <w:tcW w:w="399" w:type="pct"/>
            <w:vMerge/>
            <w:shd w:val="clear" w:color="auto" w:fill="FFFFFF"/>
            <w:vAlign w:val="center"/>
          </w:tcPr>
          <w:p w14:paraId="1A467156"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p>
        </w:tc>
        <w:tc>
          <w:tcPr>
            <w:tcW w:w="637" w:type="pct"/>
            <w:shd w:val="clear" w:color="auto" w:fill="FFFFFF"/>
            <w:vAlign w:val="center"/>
          </w:tcPr>
          <w:p w14:paraId="1B76AB4A"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2"/>
              </w:rPr>
              <w:t>流式分析</w:t>
            </w:r>
          </w:p>
        </w:tc>
        <w:tc>
          <w:tcPr>
            <w:tcW w:w="3962" w:type="pct"/>
            <w:shd w:val="clear" w:color="auto" w:fill="FFFFFF"/>
          </w:tcPr>
          <w:p w14:paraId="3295EE74"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流式分析引擎对采集到的安全日志数据进行实时规则分析，支持多数据源事件行为序列相关分析。</w:t>
            </w:r>
          </w:p>
          <w:p w14:paraId="3CE9B74D"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支持基于事件的多属性相关分析，支持多级 and、or、not 等逻辑操作符，属性字段支持IP、字符串、数字、时间等多种类型，属性字段操作支持网段包含、字符串匹配、情报匹配、正则表达式匹配等多种操作符。</w:t>
            </w:r>
          </w:p>
          <w:p w14:paraId="6D29D2AC"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支持多数据源事件行为序列关联分析能力，包括A之后发生了B事件、A之后一定不发生B事件、A和B事件均发生但无时间先后、至少 M 次事件A之后发生了事件B 、若干时间内没有发生事件A等多种复杂行为序列模板，行为先后序列关联支持不限数据源个数的关联分析。</w:t>
            </w:r>
          </w:p>
          <w:p w14:paraId="7883F82F"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支持把关联分析结果作为内部事件进行多级（无限制）关联分析的配置逻辑以支持复杂的逻辑关联分析。</w:t>
            </w:r>
          </w:p>
          <w:p w14:paraId="79D50BE5"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b/>
                <w:snapToGrid w:val="0"/>
                <w:kern w:val="0"/>
                <w:sz w:val="22"/>
              </w:rPr>
            </w:pPr>
            <w:r w:rsidRPr="00D904DA">
              <w:rPr>
                <w:rFonts w:ascii="宋体" w:eastAsia="宋体" w:hAnsi="宋体" w:cs="宋体" w:hint="eastAsia"/>
                <w:snapToGrid w:val="0"/>
                <w:kern w:val="0"/>
                <w:sz w:val="22"/>
              </w:rPr>
              <w:t>支持实时流处理，并支持对历史数据进行后台分析，并提供GUI界面自定义添加或修改关联规则 .</w:t>
            </w:r>
          </w:p>
        </w:tc>
      </w:tr>
      <w:tr w:rsidR="00D904DA" w:rsidRPr="00D904DA" w14:paraId="6A69C863" w14:textId="77777777" w:rsidTr="00D904DA">
        <w:trPr>
          <w:cantSplit/>
        </w:trPr>
        <w:tc>
          <w:tcPr>
            <w:tcW w:w="399" w:type="pct"/>
            <w:vMerge/>
            <w:shd w:val="clear" w:color="auto" w:fill="FFFFFF"/>
            <w:vAlign w:val="center"/>
          </w:tcPr>
          <w:p w14:paraId="28637CAE"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b/>
                <w:bCs/>
                <w:snapToGrid w:val="0"/>
                <w:kern w:val="0"/>
                <w:sz w:val="22"/>
              </w:rPr>
            </w:pPr>
          </w:p>
        </w:tc>
        <w:tc>
          <w:tcPr>
            <w:tcW w:w="637" w:type="pct"/>
            <w:shd w:val="clear" w:color="auto" w:fill="FFFFFF"/>
            <w:vAlign w:val="center"/>
          </w:tcPr>
          <w:p w14:paraId="0BB2EE90"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0"/>
                <w:szCs w:val="21"/>
              </w:rPr>
              <w:t>▲</w:t>
            </w:r>
            <w:r w:rsidRPr="00D904DA">
              <w:rPr>
                <w:rFonts w:ascii="宋体" w:eastAsia="宋体" w:hAnsi="宋体" w:cs="宋体" w:hint="eastAsia"/>
                <w:b/>
                <w:bCs/>
                <w:snapToGrid w:val="0"/>
                <w:kern w:val="0"/>
                <w:sz w:val="22"/>
              </w:rPr>
              <w:t>检索分析</w:t>
            </w:r>
          </w:p>
        </w:tc>
        <w:tc>
          <w:tcPr>
            <w:tcW w:w="3962" w:type="pct"/>
            <w:shd w:val="clear" w:color="auto" w:fill="FFFFFF"/>
          </w:tcPr>
          <w:p w14:paraId="6A76CB7F"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b/>
                <w:snapToGrid w:val="0"/>
                <w:kern w:val="0"/>
                <w:sz w:val="22"/>
              </w:rPr>
            </w:pPr>
            <w:r w:rsidRPr="00D904DA">
              <w:rPr>
                <w:rFonts w:ascii="宋体" w:eastAsia="宋体" w:hAnsi="宋体" w:cs="宋体" w:hint="eastAsia"/>
                <w:bCs/>
                <w:snapToGrid w:val="0"/>
                <w:kern w:val="0"/>
                <w:sz w:val="22"/>
              </w:rPr>
              <w:t>检索分析引擎基于检索语言生成检索分析模型，可对长周期安全日志数据进行复杂运算，包括去重读数、求和、平均值、最大、最小值、方差、标准差等，同时支持同比统计变化率（比如同比增长30%）的计算。</w:t>
            </w:r>
            <w:r w:rsidRPr="00D904DA">
              <w:rPr>
                <w:rFonts w:ascii="宋体" w:eastAsia="宋体" w:hAnsi="宋体" w:cs="宋体" w:hint="eastAsia"/>
                <w:b/>
                <w:bCs/>
                <w:snapToGrid w:val="0"/>
                <w:kern w:val="0"/>
                <w:sz w:val="22"/>
              </w:rPr>
              <w:t>（截图证明）</w:t>
            </w:r>
          </w:p>
        </w:tc>
      </w:tr>
      <w:tr w:rsidR="00D904DA" w:rsidRPr="00D904DA" w14:paraId="2B12B4D7" w14:textId="77777777" w:rsidTr="00D904DA">
        <w:trPr>
          <w:cantSplit/>
        </w:trPr>
        <w:tc>
          <w:tcPr>
            <w:tcW w:w="399" w:type="pct"/>
            <w:vMerge/>
            <w:shd w:val="clear" w:color="auto" w:fill="FFFFFF"/>
            <w:vAlign w:val="center"/>
          </w:tcPr>
          <w:p w14:paraId="77396477"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p>
        </w:tc>
        <w:tc>
          <w:tcPr>
            <w:tcW w:w="637" w:type="pct"/>
            <w:shd w:val="clear" w:color="auto" w:fill="FFFFFF"/>
            <w:vAlign w:val="center"/>
          </w:tcPr>
          <w:p w14:paraId="6FD015A6"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2"/>
              </w:rPr>
              <w:t>配置管理</w:t>
            </w:r>
          </w:p>
        </w:tc>
        <w:tc>
          <w:tcPr>
            <w:tcW w:w="3962" w:type="pct"/>
            <w:shd w:val="clear" w:color="auto" w:fill="FFFFFF"/>
          </w:tcPr>
          <w:p w14:paraId="1CDB7B37"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highlight w:val="yellow"/>
              </w:rPr>
            </w:pPr>
            <w:r w:rsidRPr="00D904DA">
              <w:rPr>
                <w:rFonts w:ascii="宋体" w:eastAsia="宋体" w:hAnsi="宋体" w:cs="宋体" w:hint="eastAsia"/>
                <w:snapToGrid w:val="0"/>
                <w:kern w:val="0"/>
                <w:sz w:val="22"/>
              </w:rPr>
              <w:t>提供大数据中心数据各项配置管理，包括数据接入代理、解析规则、标准化字段、储存节点、分析计算规则等各类配置和管理。</w:t>
            </w:r>
          </w:p>
        </w:tc>
      </w:tr>
      <w:tr w:rsidR="00D904DA" w:rsidRPr="00D904DA" w14:paraId="1C9D83F3" w14:textId="77777777" w:rsidTr="00D904DA">
        <w:trPr>
          <w:cantSplit/>
        </w:trPr>
        <w:tc>
          <w:tcPr>
            <w:tcW w:w="399" w:type="pct"/>
            <w:vMerge w:val="restart"/>
            <w:shd w:val="clear" w:color="auto" w:fill="FFFFFF"/>
            <w:vAlign w:val="center"/>
          </w:tcPr>
          <w:p w14:paraId="07B05701"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2"/>
              </w:rPr>
              <w:t>检测分析</w:t>
            </w:r>
          </w:p>
        </w:tc>
        <w:tc>
          <w:tcPr>
            <w:tcW w:w="637" w:type="pct"/>
            <w:shd w:val="clear" w:color="auto" w:fill="FFFFFF"/>
            <w:vAlign w:val="center"/>
          </w:tcPr>
          <w:p w14:paraId="13066C00"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2"/>
              </w:rPr>
              <w:t>威胁情报关联</w:t>
            </w:r>
          </w:p>
        </w:tc>
        <w:tc>
          <w:tcPr>
            <w:tcW w:w="3962" w:type="pct"/>
            <w:shd w:val="clear" w:color="auto" w:fill="FFFFFF"/>
          </w:tcPr>
          <w:p w14:paraId="7869FD09"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支持Domain、IP 、URL等类型的威胁情报 IOC关联检测。</w:t>
            </w:r>
          </w:p>
          <w:p w14:paraId="151D3596"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b/>
                <w:snapToGrid w:val="0"/>
                <w:kern w:val="0"/>
                <w:sz w:val="22"/>
              </w:rPr>
            </w:pPr>
            <w:r w:rsidRPr="00D904DA">
              <w:rPr>
                <w:rFonts w:ascii="宋体" w:eastAsia="宋体" w:hAnsi="宋体" w:cs="宋体" w:hint="eastAsia"/>
                <w:bCs/>
                <w:snapToGrid w:val="0"/>
                <w:kern w:val="0"/>
                <w:sz w:val="22"/>
              </w:rPr>
              <w:t>可根据情报IOC属性（威胁分值、可信度等）生成相关不同等级的告警。</w:t>
            </w:r>
          </w:p>
        </w:tc>
      </w:tr>
      <w:tr w:rsidR="00D904DA" w:rsidRPr="00D904DA" w14:paraId="2F6D3E7D" w14:textId="77777777" w:rsidTr="00D904DA">
        <w:trPr>
          <w:cantSplit/>
        </w:trPr>
        <w:tc>
          <w:tcPr>
            <w:tcW w:w="399" w:type="pct"/>
            <w:vMerge/>
            <w:shd w:val="clear" w:color="auto" w:fill="FFFFFF"/>
            <w:vAlign w:val="center"/>
          </w:tcPr>
          <w:p w14:paraId="61DBCD8D"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p>
        </w:tc>
        <w:tc>
          <w:tcPr>
            <w:tcW w:w="637" w:type="pct"/>
            <w:shd w:val="clear" w:color="auto" w:fill="FFFFFF"/>
            <w:vAlign w:val="center"/>
          </w:tcPr>
          <w:p w14:paraId="486996FA"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2"/>
              </w:rPr>
              <w:t>网络异常行为检测</w:t>
            </w:r>
          </w:p>
        </w:tc>
        <w:tc>
          <w:tcPr>
            <w:tcW w:w="3962" w:type="pct"/>
            <w:shd w:val="clear" w:color="auto" w:fill="FFFFFF"/>
          </w:tcPr>
          <w:p w14:paraId="15D1DF39"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支持对发现主流常见网络异常威胁检测，包括但不限于网络扫描、漏洞利用、代码执行、后门连接、</w:t>
            </w:r>
            <w:proofErr w:type="spellStart"/>
            <w:r w:rsidRPr="00D904DA">
              <w:rPr>
                <w:rFonts w:ascii="宋体" w:eastAsia="宋体" w:hAnsi="宋体" w:cs="宋体" w:hint="eastAsia"/>
                <w:snapToGrid w:val="0"/>
                <w:kern w:val="0"/>
                <w:sz w:val="22"/>
              </w:rPr>
              <w:t>WebShell</w:t>
            </w:r>
            <w:proofErr w:type="spellEnd"/>
            <w:r w:rsidRPr="00D904DA">
              <w:rPr>
                <w:rFonts w:ascii="宋体" w:eastAsia="宋体" w:hAnsi="宋体" w:cs="宋体" w:hint="eastAsia"/>
                <w:snapToGrid w:val="0"/>
                <w:kern w:val="0"/>
                <w:sz w:val="22"/>
              </w:rPr>
              <w:t>、Web攻击、蠕虫、木马、间谍软件、登录成功、暴力破解、拒绝服务、P2P流量、入侵检测、远程桌面连接、SQL注入、违规访问、文件还原、可疑UA、黑客工具、手机间谍软件、DNS请求异常、FTP攻击、SMB攻击、TELNET攻击、TFTP攻击、SNMP攻击、SQL攻击、POP3攻击、IMAP攻击、Tor节点流量、僵尸网络流量等多种分类。</w:t>
            </w:r>
          </w:p>
        </w:tc>
      </w:tr>
      <w:tr w:rsidR="00D904DA" w:rsidRPr="00D904DA" w14:paraId="048225CA" w14:textId="77777777" w:rsidTr="00D904DA">
        <w:trPr>
          <w:cantSplit/>
        </w:trPr>
        <w:tc>
          <w:tcPr>
            <w:tcW w:w="399" w:type="pct"/>
            <w:vMerge/>
            <w:shd w:val="clear" w:color="auto" w:fill="FFFFFF"/>
            <w:vAlign w:val="center"/>
          </w:tcPr>
          <w:p w14:paraId="0D02FE68"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p>
        </w:tc>
        <w:tc>
          <w:tcPr>
            <w:tcW w:w="637" w:type="pct"/>
            <w:shd w:val="clear" w:color="auto" w:fill="FFFFFF"/>
            <w:vAlign w:val="center"/>
          </w:tcPr>
          <w:p w14:paraId="46E689B6"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0"/>
                <w:szCs w:val="21"/>
              </w:rPr>
              <w:t>▲</w:t>
            </w:r>
            <w:r w:rsidRPr="00D904DA">
              <w:rPr>
                <w:rFonts w:ascii="宋体" w:eastAsia="宋体" w:hAnsi="宋体" w:cs="宋体" w:hint="eastAsia"/>
                <w:b/>
                <w:bCs/>
                <w:snapToGrid w:val="0"/>
                <w:kern w:val="0"/>
                <w:sz w:val="22"/>
              </w:rPr>
              <w:t>ATT&amp;CK 技术检测</w:t>
            </w:r>
          </w:p>
        </w:tc>
        <w:tc>
          <w:tcPr>
            <w:tcW w:w="3962" w:type="pct"/>
            <w:shd w:val="clear" w:color="auto" w:fill="FFFFFF"/>
          </w:tcPr>
          <w:p w14:paraId="153DF239"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bCs/>
                <w:snapToGrid w:val="0"/>
                <w:kern w:val="0"/>
                <w:sz w:val="22"/>
              </w:rPr>
              <w:t>支持对威胁攻击进行 ATT&amp;CK 技术\子技术检测，标明攻击采用的ATT&amp;CK 战术和技术，并提供应对方法和检测措施。</w:t>
            </w:r>
            <w:r w:rsidRPr="00D904DA">
              <w:rPr>
                <w:rFonts w:ascii="宋体" w:eastAsia="宋体" w:hAnsi="宋体" w:cs="宋体" w:hint="eastAsia"/>
                <w:b/>
                <w:bCs/>
                <w:snapToGrid w:val="0"/>
                <w:kern w:val="0"/>
                <w:sz w:val="22"/>
              </w:rPr>
              <w:t>（截图证明）</w:t>
            </w:r>
          </w:p>
        </w:tc>
      </w:tr>
      <w:tr w:rsidR="00D904DA" w:rsidRPr="00D904DA" w14:paraId="5E071A42" w14:textId="77777777" w:rsidTr="00D904DA">
        <w:trPr>
          <w:cantSplit/>
        </w:trPr>
        <w:tc>
          <w:tcPr>
            <w:tcW w:w="399" w:type="pct"/>
            <w:vMerge/>
            <w:shd w:val="clear" w:color="auto" w:fill="FFFFFF"/>
            <w:vAlign w:val="center"/>
          </w:tcPr>
          <w:p w14:paraId="0FF068E3"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p>
        </w:tc>
        <w:tc>
          <w:tcPr>
            <w:tcW w:w="637" w:type="pct"/>
            <w:shd w:val="clear" w:color="auto" w:fill="FFFFFF"/>
            <w:vAlign w:val="center"/>
          </w:tcPr>
          <w:p w14:paraId="14F49047"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2"/>
              </w:rPr>
              <w:t>资产、脆弱性关联分析</w:t>
            </w:r>
          </w:p>
        </w:tc>
        <w:tc>
          <w:tcPr>
            <w:tcW w:w="3962" w:type="pct"/>
            <w:shd w:val="clear" w:color="auto" w:fill="FFFFFF"/>
          </w:tcPr>
          <w:p w14:paraId="054FB609"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所有告警均支持与资产属性、资产脆弱性进行关联，动态调整告警分值、风险等级。</w:t>
            </w:r>
          </w:p>
        </w:tc>
      </w:tr>
      <w:tr w:rsidR="00D904DA" w:rsidRPr="00D904DA" w14:paraId="3387F874" w14:textId="77777777" w:rsidTr="00D904DA">
        <w:trPr>
          <w:cantSplit/>
        </w:trPr>
        <w:tc>
          <w:tcPr>
            <w:tcW w:w="399" w:type="pct"/>
            <w:vMerge/>
            <w:shd w:val="clear" w:color="auto" w:fill="FFFFFF"/>
            <w:vAlign w:val="center"/>
          </w:tcPr>
          <w:p w14:paraId="51874F82"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p>
        </w:tc>
        <w:tc>
          <w:tcPr>
            <w:tcW w:w="637" w:type="pct"/>
            <w:shd w:val="clear" w:color="auto" w:fill="FFFFFF"/>
            <w:vAlign w:val="center"/>
          </w:tcPr>
          <w:p w14:paraId="4F021FE4"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2"/>
              </w:rPr>
              <w:t>预置分析规则</w:t>
            </w:r>
          </w:p>
        </w:tc>
        <w:tc>
          <w:tcPr>
            <w:tcW w:w="3962" w:type="pct"/>
            <w:shd w:val="clear" w:color="auto" w:fill="FFFFFF"/>
          </w:tcPr>
          <w:p w14:paraId="1F8E5CB9"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预置不低于500种关联分析规则，覆盖违规行为、恶意程序、网络攻击、数据泄露、拒绝服务、运维监控、漏洞利用、网站安全、主机安全、暴力破解、探测扫描等十多大类场景。支持修改预置关联分析规则，同时灵活自定义新的场景规则，所有规则支持可视化配置。</w:t>
            </w:r>
          </w:p>
        </w:tc>
      </w:tr>
      <w:tr w:rsidR="00D904DA" w:rsidRPr="00D904DA" w14:paraId="78035BA4" w14:textId="77777777" w:rsidTr="00D904DA">
        <w:trPr>
          <w:cantSplit/>
        </w:trPr>
        <w:tc>
          <w:tcPr>
            <w:tcW w:w="399" w:type="pct"/>
            <w:vMerge/>
            <w:shd w:val="clear" w:color="auto" w:fill="FFFFFF"/>
            <w:vAlign w:val="center"/>
          </w:tcPr>
          <w:p w14:paraId="02534C6A"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p>
        </w:tc>
        <w:tc>
          <w:tcPr>
            <w:tcW w:w="637" w:type="pct"/>
            <w:shd w:val="clear" w:color="auto" w:fill="FFFFFF"/>
            <w:vAlign w:val="center"/>
          </w:tcPr>
          <w:p w14:paraId="50A742EB"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0"/>
                <w:szCs w:val="21"/>
              </w:rPr>
              <w:t>▲</w:t>
            </w:r>
            <w:r w:rsidRPr="00D904DA">
              <w:rPr>
                <w:rFonts w:ascii="宋体" w:eastAsia="宋体" w:hAnsi="宋体" w:cs="宋体" w:hint="eastAsia"/>
                <w:b/>
                <w:bCs/>
                <w:snapToGrid w:val="0"/>
                <w:kern w:val="0"/>
                <w:sz w:val="22"/>
              </w:rPr>
              <w:t>动态信息组</w:t>
            </w:r>
          </w:p>
        </w:tc>
        <w:tc>
          <w:tcPr>
            <w:tcW w:w="3962" w:type="pct"/>
            <w:shd w:val="clear" w:color="auto" w:fill="FFFFFF"/>
          </w:tcPr>
          <w:p w14:paraId="3BBF04FE"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bCs/>
                <w:snapToGrid w:val="0"/>
                <w:kern w:val="0"/>
                <w:sz w:val="22"/>
              </w:rPr>
            </w:pPr>
            <w:r w:rsidRPr="00D904DA">
              <w:rPr>
                <w:rFonts w:ascii="宋体" w:eastAsia="宋体" w:hAnsi="宋体" w:cs="宋体" w:hint="eastAsia"/>
                <w:bCs/>
                <w:snapToGrid w:val="0"/>
                <w:kern w:val="0"/>
                <w:sz w:val="22"/>
              </w:rPr>
              <w:t>支持将命中规则事件的中任意字段自动添加、删除到动态信息组。</w:t>
            </w:r>
          </w:p>
          <w:p w14:paraId="2A2F6A07"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bCs/>
                <w:snapToGrid w:val="0"/>
                <w:kern w:val="0"/>
                <w:sz w:val="22"/>
              </w:rPr>
              <w:t>通过动态信息</w:t>
            </w:r>
            <w:proofErr w:type="gramStart"/>
            <w:r w:rsidRPr="00D904DA">
              <w:rPr>
                <w:rFonts w:ascii="宋体" w:eastAsia="宋体" w:hAnsi="宋体" w:cs="宋体" w:hint="eastAsia"/>
                <w:bCs/>
                <w:snapToGrid w:val="0"/>
                <w:kern w:val="0"/>
                <w:sz w:val="22"/>
              </w:rPr>
              <w:t>组记录</w:t>
            </w:r>
            <w:proofErr w:type="gramEnd"/>
            <w:r w:rsidRPr="00D904DA">
              <w:rPr>
                <w:rFonts w:ascii="宋体" w:eastAsia="宋体" w:hAnsi="宋体" w:cs="宋体" w:hint="eastAsia"/>
                <w:bCs/>
                <w:snapToGrid w:val="0"/>
                <w:kern w:val="0"/>
                <w:sz w:val="22"/>
              </w:rPr>
              <w:t>高危攻击者、资产等，实现针对高危攻击者、资产的差异化检测。</w:t>
            </w:r>
            <w:r w:rsidRPr="00D904DA">
              <w:rPr>
                <w:rFonts w:ascii="宋体" w:eastAsia="宋体" w:hAnsi="宋体" w:cs="宋体" w:hint="eastAsia"/>
                <w:b/>
                <w:bCs/>
                <w:snapToGrid w:val="0"/>
                <w:kern w:val="0"/>
                <w:sz w:val="22"/>
              </w:rPr>
              <w:t>（截图证明）</w:t>
            </w:r>
          </w:p>
        </w:tc>
      </w:tr>
      <w:tr w:rsidR="00D904DA" w:rsidRPr="00D904DA" w14:paraId="4A0531FB" w14:textId="77777777" w:rsidTr="00D904DA">
        <w:trPr>
          <w:cantSplit/>
        </w:trPr>
        <w:tc>
          <w:tcPr>
            <w:tcW w:w="399" w:type="pct"/>
            <w:vMerge w:val="restart"/>
            <w:shd w:val="clear" w:color="auto" w:fill="FFFFFF"/>
            <w:vAlign w:val="center"/>
          </w:tcPr>
          <w:p w14:paraId="33DF9F43"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2"/>
              </w:rPr>
              <w:t>系统管理</w:t>
            </w:r>
          </w:p>
        </w:tc>
        <w:tc>
          <w:tcPr>
            <w:tcW w:w="637" w:type="pct"/>
            <w:shd w:val="clear" w:color="auto" w:fill="FFFFFF"/>
            <w:vAlign w:val="center"/>
          </w:tcPr>
          <w:p w14:paraId="24ED8A69"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2"/>
              </w:rPr>
              <w:t>数据采集与系统资源监控</w:t>
            </w:r>
          </w:p>
        </w:tc>
        <w:tc>
          <w:tcPr>
            <w:tcW w:w="3962" w:type="pct"/>
            <w:shd w:val="clear" w:color="auto" w:fill="FFFFFF"/>
          </w:tcPr>
          <w:p w14:paraId="47E3930B"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支持对数据源采集及各业务节点进行实时状态监控与异常状态告警通知，提供基于主机视角的基础业务节点运行状态监控。</w:t>
            </w:r>
          </w:p>
          <w:p w14:paraId="008CEFFB"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支持点击主机对象下钻查看具体业务模块状态、指标，包括不限于数据源接/收量，采集与分析EPS，数据存储状况等。</w:t>
            </w:r>
          </w:p>
          <w:p w14:paraId="39DF21A3"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支持主机系统资源监控，包括不限于CPU、内存、磁盘剩余容量、网络域磁盘I/O。</w:t>
            </w:r>
          </w:p>
          <w:p w14:paraId="401A3F8F"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b/>
                <w:snapToGrid w:val="0"/>
                <w:kern w:val="0"/>
                <w:sz w:val="22"/>
              </w:rPr>
            </w:pPr>
            <w:r w:rsidRPr="00D904DA">
              <w:rPr>
                <w:rFonts w:ascii="宋体" w:eastAsia="宋体" w:hAnsi="宋体" w:cs="宋体" w:hint="eastAsia"/>
                <w:snapToGrid w:val="0"/>
                <w:kern w:val="0"/>
                <w:sz w:val="22"/>
              </w:rPr>
              <w:t>支持邮件和短信的异常状态告警通知。</w:t>
            </w:r>
          </w:p>
        </w:tc>
      </w:tr>
      <w:tr w:rsidR="00D904DA" w:rsidRPr="00D904DA" w14:paraId="4D544709" w14:textId="77777777" w:rsidTr="00D904DA">
        <w:trPr>
          <w:cantSplit/>
        </w:trPr>
        <w:tc>
          <w:tcPr>
            <w:tcW w:w="399" w:type="pct"/>
            <w:vMerge/>
            <w:shd w:val="clear" w:color="auto" w:fill="FFFFFF"/>
            <w:vAlign w:val="center"/>
          </w:tcPr>
          <w:p w14:paraId="445B4CA4"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p>
        </w:tc>
        <w:tc>
          <w:tcPr>
            <w:tcW w:w="637" w:type="pct"/>
            <w:shd w:val="clear" w:color="auto" w:fill="FFFFFF"/>
            <w:vAlign w:val="center"/>
          </w:tcPr>
          <w:p w14:paraId="7D97FCFA"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2"/>
              </w:rPr>
              <w:t>线上更新与升级服务</w:t>
            </w:r>
          </w:p>
        </w:tc>
        <w:tc>
          <w:tcPr>
            <w:tcW w:w="3962" w:type="pct"/>
            <w:shd w:val="clear" w:color="auto" w:fill="FFFFFF"/>
          </w:tcPr>
          <w:p w14:paraId="4AD0F503"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提供线上自动更新服务，更新内容包括：威胁情报、关联分析规则、日志</w:t>
            </w:r>
            <w:proofErr w:type="gramStart"/>
            <w:r w:rsidRPr="00D904DA">
              <w:rPr>
                <w:rFonts w:ascii="宋体" w:eastAsia="宋体" w:hAnsi="宋体" w:cs="宋体" w:hint="eastAsia"/>
                <w:snapToGrid w:val="0"/>
                <w:kern w:val="0"/>
                <w:sz w:val="22"/>
              </w:rPr>
              <w:t>范式化解析</w:t>
            </w:r>
            <w:proofErr w:type="gramEnd"/>
            <w:r w:rsidRPr="00D904DA">
              <w:rPr>
                <w:rFonts w:ascii="宋体" w:eastAsia="宋体" w:hAnsi="宋体" w:cs="宋体" w:hint="eastAsia"/>
                <w:snapToGrid w:val="0"/>
                <w:kern w:val="0"/>
                <w:sz w:val="22"/>
              </w:rPr>
              <w:t>规则、流量安全检测规则和各类模板与组件。</w:t>
            </w:r>
          </w:p>
        </w:tc>
      </w:tr>
      <w:tr w:rsidR="00D904DA" w:rsidRPr="00D904DA" w14:paraId="2190F648" w14:textId="77777777" w:rsidTr="00D904DA">
        <w:trPr>
          <w:cantSplit/>
        </w:trPr>
        <w:tc>
          <w:tcPr>
            <w:tcW w:w="399" w:type="pct"/>
            <w:vMerge/>
            <w:shd w:val="clear" w:color="auto" w:fill="FFFFFF"/>
            <w:vAlign w:val="center"/>
          </w:tcPr>
          <w:p w14:paraId="35360108"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p>
        </w:tc>
        <w:tc>
          <w:tcPr>
            <w:tcW w:w="637" w:type="pct"/>
            <w:shd w:val="clear" w:color="auto" w:fill="FFFFFF"/>
            <w:vAlign w:val="center"/>
          </w:tcPr>
          <w:p w14:paraId="73D264CC"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0"/>
                <w:szCs w:val="21"/>
              </w:rPr>
              <w:t>▲</w:t>
            </w:r>
            <w:r w:rsidRPr="00D904DA">
              <w:rPr>
                <w:rFonts w:ascii="宋体" w:eastAsia="宋体" w:hAnsi="宋体" w:cs="宋体" w:hint="eastAsia"/>
                <w:b/>
                <w:bCs/>
                <w:snapToGrid w:val="0"/>
                <w:kern w:val="0"/>
                <w:sz w:val="22"/>
              </w:rPr>
              <w:t>账号角色权限管理(RBAC)</w:t>
            </w:r>
          </w:p>
        </w:tc>
        <w:tc>
          <w:tcPr>
            <w:tcW w:w="3962" w:type="pct"/>
            <w:shd w:val="clear" w:color="auto" w:fill="FFFFFF"/>
          </w:tcPr>
          <w:p w14:paraId="6971DE98"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支持与AD/LDAP对接进行用户登录鉴权等操作。</w:t>
            </w:r>
          </w:p>
          <w:p w14:paraId="50754A0E"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支持基于总院、分院或上下级医院对对应的数据访问权限进行管理，数据内容包括资产、日志、流量事件、告警和安全事件、仪表盘和报表内容，允许通过角色给予相应数据的访问权限。</w:t>
            </w:r>
          </w:p>
          <w:p w14:paraId="3EA6D6F3"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支持用户账号角色权限管理，基于用户账号的仪表盘、报表和组件共享与私有管理。</w:t>
            </w:r>
            <w:r w:rsidRPr="00D904DA">
              <w:rPr>
                <w:rFonts w:ascii="宋体" w:eastAsia="宋体" w:hAnsi="宋体" w:cs="宋体" w:hint="eastAsia"/>
                <w:b/>
                <w:bCs/>
                <w:snapToGrid w:val="0"/>
                <w:kern w:val="0"/>
                <w:sz w:val="22"/>
              </w:rPr>
              <w:t>（截图证明）</w:t>
            </w:r>
          </w:p>
        </w:tc>
      </w:tr>
      <w:tr w:rsidR="00D904DA" w:rsidRPr="00D904DA" w14:paraId="6B0C2EE3" w14:textId="77777777" w:rsidTr="00D904DA">
        <w:trPr>
          <w:cantSplit/>
        </w:trPr>
        <w:tc>
          <w:tcPr>
            <w:tcW w:w="399" w:type="pct"/>
            <w:vMerge/>
            <w:shd w:val="clear" w:color="auto" w:fill="FFFFFF"/>
            <w:vAlign w:val="center"/>
          </w:tcPr>
          <w:p w14:paraId="5144DF01"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p>
        </w:tc>
        <w:tc>
          <w:tcPr>
            <w:tcW w:w="637" w:type="pct"/>
            <w:shd w:val="clear" w:color="auto" w:fill="FFFFFF"/>
            <w:vAlign w:val="center"/>
          </w:tcPr>
          <w:p w14:paraId="5A2C01B4"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2"/>
              </w:rPr>
              <w:t>管理员行为审计日志管理</w:t>
            </w:r>
          </w:p>
        </w:tc>
        <w:tc>
          <w:tcPr>
            <w:tcW w:w="3962" w:type="pct"/>
            <w:shd w:val="clear" w:color="auto" w:fill="FFFFFF"/>
          </w:tcPr>
          <w:p w14:paraId="654A3626"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支持用户操作日志记录保存，保留期限设置，超出期限的日志由平台进行归档，可执行删除等处理。</w:t>
            </w:r>
          </w:p>
        </w:tc>
      </w:tr>
      <w:tr w:rsidR="00D904DA" w:rsidRPr="00D904DA" w14:paraId="391E953C" w14:textId="77777777" w:rsidTr="00D904DA">
        <w:trPr>
          <w:cantSplit/>
        </w:trPr>
        <w:tc>
          <w:tcPr>
            <w:tcW w:w="399" w:type="pct"/>
            <w:vMerge/>
            <w:shd w:val="clear" w:color="auto" w:fill="FFFFFF"/>
            <w:vAlign w:val="center"/>
          </w:tcPr>
          <w:p w14:paraId="4D6FA78F"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p>
        </w:tc>
        <w:tc>
          <w:tcPr>
            <w:tcW w:w="637" w:type="pct"/>
            <w:vMerge w:val="restart"/>
            <w:shd w:val="clear" w:color="auto" w:fill="FFFFFF"/>
            <w:vAlign w:val="center"/>
          </w:tcPr>
          <w:p w14:paraId="4F7C04C5"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2"/>
              </w:rPr>
              <w:t>安全性配置</w:t>
            </w:r>
          </w:p>
        </w:tc>
        <w:tc>
          <w:tcPr>
            <w:tcW w:w="3962" w:type="pct"/>
            <w:shd w:val="clear" w:color="auto" w:fill="FFFFFF"/>
          </w:tcPr>
          <w:p w14:paraId="63CFE204"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支持设备平台密码复杂度要求、系统密码可允许错误次数、账户锁定策略、是否允许同名用户多IP同时登录等。</w:t>
            </w:r>
          </w:p>
        </w:tc>
      </w:tr>
      <w:tr w:rsidR="00D904DA" w:rsidRPr="00D904DA" w14:paraId="2298030B" w14:textId="77777777" w:rsidTr="00D904DA">
        <w:trPr>
          <w:cantSplit/>
        </w:trPr>
        <w:tc>
          <w:tcPr>
            <w:tcW w:w="399" w:type="pct"/>
            <w:vMerge/>
            <w:shd w:val="clear" w:color="auto" w:fill="FFFFFF"/>
            <w:vAlign w:val="center"/>
          </w:tcPr>
          <w:p w14:paraId="654FFA35"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p>
        </w:tc>
        <w:tc>
          <w:tcPr>
            <w:tcW w:w="637" w:type="pct"/>
            <w:vMerge/>
            <w:shd w:val="clear" w:color="auto" w:fill="FFFFFF"/>
            <w:vAlign w:val="center"/>
          </w:tcPr>
          <w:p w14:paraId="483EB42C"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p>
        </w:tc>
        <w:tc>
          <w:tcPr>
            <w:tcW w:w="3962" w:type="pct"/>
            <w:shd w:val="clear" w:color="auto" w:fill="FFFFFF"/>
          </w:tcPr>
          <w:p w14:paraId="2892CB8F"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b/>
                <w:snapToGrid w:val="0"/>
                <w:kern w:val="0"/>
                <w:sz w:val="22"/>
              </w:rPr>
            </w:pPr>
            <w:r w:rsidRPr="00D904DA">
              <w:rPr>
                <w:rFonts w:ascii="宋体" w:eastAsia="宋体" w:hAnsi="宋体" w:cs="宋体" w:hint="eastAsia"/>
                <w:bCs/>
                <w:snapToGrid w:val="0"/>
                <w:kern w:val="0"/>
                <w:sz w:val="22"/>
              </w:rPr>
              <w:t>支持双因子登录（Email 或 短信），提高账号访问安全性。</w:t>
            </w:r>
          </w:p>
        </w:tc>
      </w:tr>
      <w:tr w:rsidR="00D904DA" w:rsidRPr="00D904DA" w14:paraId="6C030F29" w14:textId="77777777" w:rsidTr="00D904DA">
        <w:trPr>
          <w:cantSplit/>
        </w:trPr>
        <w:tc>
          <w:tcPr>
            <w:tcW w:w="399" w:type="pct"/>
            <w:vMerge/>
            <w:shd w:val="clear" w:color="auto" w:fill="FFFFFF"/>
            <w:vAlign w:val="center"/>
          </w:tcPr>
          <w:p w14:paraId="3CB98B85"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p>
        </w:tc>
        <w:tc>
          <w:tcPr>
            <w:tcW w:w="637" w:type="pct"/>
            <w:shd w:val="clear" w:color="auto" w:fill="FFFFFF"/>
            <w:vAlign w:val="center"/>
          </w:tcPr>
          <w:p w14:paraId="352A54F1"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2"/>
              </w:rPr>
              <w:t>版本管理</w:t>
            </w:r>
          </w:p>
        </w:tc>
        <w:tc>
          <w:tcPr>
            <w:tcW w:w="3962" w:type="pct"/>
            <w:shd w:val="clear" w:color="auto" w:fill="FFFFFF"/>
          </w:tcPr>
          <w:p w14:paraId="34098368"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通过界面展示当前产品的各组件授权情况和到期时间，同时可进行license管理</w:t>
            </w:r>
          </w:p>
        </w:tc>
      </w:tr>
      <w:tr w:rsidR="00D904DA" w:rsidRPr="00D904DA" w14:paraId="05769793" w14:textId="77777777" w:rsidTr="00D904DA">
        <w:trPr>
          <w:cantSplit/>
        </w:trPr>
        <w:tc>
          <w:tcPr>
            <w:tcW w:w="399" w:type="pct"/>
            <w:vMerge w:val="restart"/>
            <w:shd w:val="clear" w:color="auto" w:fill="FFFFFF"/>
            <w:vAlign w:val="center"/>
          </w:tcPr>
          <w:p w14:paraId="4C6984B1"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2"/>
              </w:rPr>
              <w:t>基础安全运营</w:t>
            </w:r>
          </w:p>
        </w:tc>
        <w:tc>
          <w:tcPr>
            <w:tcW w:w="637" w:type="pct"/>
            <w:shd w:val="clear" w:color="auto" w:fill="FFFFFF"/>
            <w:vAlign w:val="center"/>
          </w:tcPr>
          <w:p w14:paraId="07144A41"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2"/>
              </w:rPr>
              <w:t>威胁攻击态势</w:t>
            </w:r>
          </w:p>
        </w:tc>
        <w:tc>
          <w:tcPr>
            <w:tcW w:w="3962" w:type="pct"/>
            <w:shd w:val="clear" w:color="auto" w:fill="FFFFFF"/>
          </w:tcPr>
          <w:p w14:paraId="30714BD2"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b/>
                <w:snapToGrid w:val="0"/>
                <w:kern w:val="0"/>
                <w:sz w:val="22"/>
              </w:rPr>
            </w:pPr>
            <w:r w:rsidRPr="00D904DA">
              <w:rPr>
                <w:rFonts w:ascii="宋体" w:eastAsia="宋体" w:hAnsi="宋体" w:cs="宋体" w:hint="eastAsia"/>
                <w:snapToGrid w:val="0"/>
                <w:kern w:val="0"/>
                <w:sz w:val="22"/>
              </w:rPr>
              <w:t>将具体的安全事件以3D到2D的形式展示出攻击源、攻击路径和攻击目标，通过地理位置直观掌握宏观攻击概况。通过攻击</w:t>
            </w:r>
            <w:proofErr w:type="gramStart"/>
            <w:r w:rsidRPr="00D904DA">
              <w:rPr>
                <w:rFonts w:ascii="宋体" w:eastAsia="宋体" w:hAnsi="宋体" w:cs="宋体" w:hint="eastAsia"/>
                <w:snapToGrid w:val="0"/>
                <w:kern w:val="0"/>
                <w:sz w:val="22"/>
              </w:rPr>
              <w:t>源国家</w:t>
            </w:r>
            <w:proofErr w:type="gramEnd"/>
            <w:r w:rsidRPr="00D904DA">
              <w:rPr>
                <w:rFonts w:ascii="宋体" w:eastAsia="宋体" w:hAnsi="宋体" w:cs="宋体" w:hint="eastAsia"/>
                <w:snapToGrid w:val="0"/>
                <w:kern w:val="0"/>
                <w:sz w:val="22"/>
              </w:rPr>
              <w:t>的排名了解攻击者，对攻击总数、成功和失败总数掌握全局危险数量，通过受害IP和攻击阶段、攻击时间分布</w:t>
            </w:r>
            <w:proofErr w:type="gramStart"/>
            <w:r w:rsidRPr="00D904DA">
              <w:rPr>
                <w:rFonts w:ascii="宋体" w:eastAsia="宋体" w:hAnsi="宋体" w:cs="宋体" w:hint="eastAsia"/>
                <w:snapToGrid w:val="0"/>
                <w:kern w:val="0"/>
                <w:sz w:val="22"/>
              </w:rPr>
              <w:t>图了解</w:t>
            </w:r>
            <w:proofErr w:type="gramEnd"/>
            <w:r w:rsidRPr="00D904DA">
              <w:rPr>
                <w:rFonts w:ascii="宋体" w:eastAsia="宋体" w:hAnsi="宋体" w:cs="宋体" w:hint="eastAsia"/>
                <w:snapToGrid w:val="0"/>
                <w:kern w:val="0"/>
                <w:sz w:val="22"/>
              </w:rPr>
              <w:t>攻击的严重程度和攻击面，最严重事件的排名指引关注危害最高的威胁。</w:t>
            </w:r>
          </w:p>
        </w:tc>
      </w:tr>
      <w:tr w:rsidR="00D904DA" w:rsidRPr="00D904DA" w14:paraId="512D6B5F" w14:textId="77777777" w:rsidTr="00D904DA">
        <w:trPr>
          <w:cantSplit/>
        </w:trPr>
        <w:tc>
          <w:tcPr>
            <w:tcW w:w="399" w:type="pct"/>
            <w:vMerge/>
            <w:shd w:val="clear" w:color="auto" w:fill="FFFFFF"/>
            <w:vAlign w:val="center"/>
          </w:tcPr>
          <w:p w14:paraId="31A1A58A"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p>
        </w:tc>
        <w:tc>
          <w:tcPr>
            <w:tcW w:w="637" w:type="pct"/>
            <w:shd w:val="clear" w:color="auto" w:fill="FFFFFF"/>
            <w:vAlign w:val="center"/>
          </w:tcPr>
          <w:p w14:paraId="21586F62"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2"/>
              </w:rPr>
              <w:t>资产安全态势</w:t>
            </w:r>
          </w:p>
        </w:tc>
        <w:tc>
          <w:tcPr>
            <w:tcW w:w="3962" w:type="pct"/>
            <w:shd w:val="clear" w:color="auto" w:fill="FFFFFF"/>
          </w:tcPr>
          <w:p w14:paraId="58B5CAAE"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资产风险态势包含资产风险评分、网元数量（包含主机、主资产、应用、网站、服务和域名）、根据低、中、高和严重不同等级的漏洞变化趋势；风险资产的排名、待处理验证安全事件展示，脆弱性严重程度分布、脆弱性走势和资产威胁类型的TOP走势（如漏洞利用、恶意程序、网站攻击等类型）；可以基于实际网络拓扑图分布进行告警和漏</w:t>
            </w:r>
            <w:proofErr w:type="gramStart"/>
            <w:r w:rsidRPr="00D904DA">
              <w:rPr>
                <w:rFonts w:ascii="宋体" w:eastAsia="宋体" w:hAnsi="宋体" w:cs="宋体" w:hint="eastAsia"/>
                <w:snapToGrid w:val="0"/>
                <w:kern w:val="0"/>
                <w:sz w:val="22"/>
              </w:rPr>
              <w:t>扫结果</w:t>
            </w:r>
            <w:proofErr w:type="gramEnd"/>
            <w:r w:rsidRPr="00D904DA">
              <w:rPr>
                <w:rFonts w:ascii="宋体" w:eastAsia="宋体" w:hAnsi="宋体" w:cs="宋体" w:hint="eastAsia"/>
                <w:snapToGrid w:val="0"/>
                <w:kern w:val="0"/>
                <w:sz w:val="22"/>
              </w:rPr>
              <w:t>的态势进行展示，展示网络拓扑中对应资产的告警数量和漏洞数量，并可根据客户真实环境对网络拓扑图提供定制。</w:t>
            </w:r>
          </w:p>
        </w:tc>
      </w:tr>
      <w:tr w:rsidR="00D904DA" w:rsidRPr="00D904DA" w14:paraId="5CF86B4B" w14:textId="77777777" w:rsidTr="00D904DA">
        <w:trPr>
          <w:cantSplit/>
        </w:trPr>
        <w:tc>
          <w:tcPr>
            <w:tcW w:w="399" w:type="pct"/>
            <w:vMerge/>
            <w:shd w:val="clear" w:color="auto" w:fill="FFFFFF"/>
            <w:vAlign w:val="center"/>
          </w:tcPr>
          <w:p w14:paraId="567D0682"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p>
        </w:tc>
        <w:tc>
          <w:tcPr>
            <w:tcW w:w="637" w:type="pct"/>
            <w:shd w:val="clear" w:color="auto" w:fill="FFFFFF"/>
            <w:vAlign w:val="center"/>
          </w:tcPr>
          <w:p w14:paraId="156F91C1"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2"/>
              </w:rPr>
              <w:t>安全事件态势</w:t>
            </w:r>
          </w:p>
        </w:tc>
        <w:tc>
          <w:tcPr>
            <w:tcW w:w="3962" w:type="pct"/>
            <w:shd w:val="clear" w:color="auto" w:fill="FFFFFF"/>
          </w:tcPr>
          <w:p w14:paraId="74375B7F"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通过该态势掌握各类安全事件的检测和产生分类，直观了解威胁情况。包含从原始日志到安全告警、有效告警、安全事件多个层级描述安全建设实现的效果，体现整体安全事件的收敛。</w:t>
            </w:r>
          </w:p>
          <w:p w14:paraId="0ABE14CC"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安全事件态势根据提醒、告警、严重、致命等4个等级各级事件总量、攻击成功和未成功的数量，展示待处置事件的总数、比例和环比变化，同时对高危待处置事件TOP进行排名，展示事件名称、等级、事件和责任人信息；</w:t>
            </w:r>
          </w:p>
          <w:p w14:paraId="39307AC0"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对安全事件运营过程进行管理，展示事件变化趋势以及根据不同分类（如探测扫描、恶意程序、网站攻击等）统计新增、在处理和完结的事件数量，用来快速审视运营情况；</w:t>
            </w:r>
          </w:p>
          <w:p w14:paraId="13E1EAC6"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b/>
                <w:snapToGrid w:val="0"/>
                <w:kern w:val="0"/>
                <w:sz w:val="22"/>
              </w:rPr>
            </w:pPr>
            <w:r w:rsidRPr="00D904DA">
              <w:rPr>
                <w:rFonts w:ascii="宋体" w:eastAsia="宋体" w:hAnsi="宋体" w:cs="宋体" w:hint="eastAsia"/>
                <w:snapToGrid w:val="0"/>
                <w:kern w:val="0"/>
                <w:sz w:val="22"/>
              </w:rPr>
              <w:t>对攻击源和攻击次数进行展示，并按攻击成功、攻击失败、误报和未知等运营状态统计。</w:t>
            </w:r>
          </w:p>
        </w:tc>
      </w:tr>
      <w:tr w:rsidR="00D904DA" w:rsidRPr="00D904DA" w14:paraId="00F0BC72" w14:textId="77777777" w:rsidTr="00D904DA">
        <w:trPr>
          <w:cantSplit/>
        </w:trPr>
        <w:tc>
          <w:tcPr>
            <w:tcW w:w="399" w:type="pct"/>
            <w:vMerge/>
            <w:shd w:val="clear" w:color="auto" w:fill="FFFFFF"/>
            <w:vAlign w:val="center"/>
          </w:tcPr>
          <w:p w14:paraId="41391362"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p>
        </w:tc>
        <w:tc>
          <w:tcPr>
            <w:tcW w:w="637" w:type="pct"/>
            <w:shd w:val="clear" w:color="auto" w:fill="FFFFFF"/>
            <w:vAlign w:val="center"/>
          </w:tcPr>
          <w:p w14:paraId="45A96919"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2"/>
              </w:rPr>
              <w:t>安全成果态势</w:t>
            </w:r>
          </w:p>
        </w:tc>
        <w:tc>
          <w:tcPr>
            <w:tcW w:w="3962" w:type="pct"/>
            <w:shd w:val="clear" w:color="auto" w:fill="FFFFFF"/>
          </w:tcPr>
          <w:p w14:paraId="0F31BD66"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通过该态势掌握各类安全事件的检测和产生分类，直观了解威胁情况。包含从原始日志到安全告警、有效告警、安全事件多个层级描述安全建设实现的效果，体现整体安全事件的收敛</w:t>
            </w:r>
          </w:p>
          <w:p w14:paraId="023BB951"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原始</w:t>
            </w:r>
            <w:proofErr w:type="gramStart"/>
            <w:r w:rsidRPr="00D904DA">
              <w:rPr>
                <w:rFonts w:ascii="宋体" w:eastAsia="宋体" w:hAnsi="宋体" w:cs="宋体" w:hint="eastAsia"/>
                <w:snapToGrid w:val="0"/>
                <w:kern w:val="0"/>
                <w:sz w:val="22"/>
              </w:rPr>
              <w:t>日志级</w:t>
            </w:r>
            <w:proofErr w:type="gramEnd"/>
            <w:r w:rsidRPr="00D904DA">
              <w:rPr>
                <w:rFonts w:ascii="宋体" w:eastAsia="宋体" w:hAnsi="宋体" w:cs="宋体" w:hint="eastAsia"/>
                <w:snapToGrid w:val="0"/>
                <w:kern w:val="0"/>
                <w:sz w:val="22"/>
              </w:rPr>
              <w:t>包含各类探针发送的原始日志量和分布</w:t>
            </w:r>
          </w:p>
          <w:p w14:paraId="484101F0"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安全告警级包含各类防御检测设备的告警数和分布；</w:t>
            </w:r>
          </w:p>
          <w:p w14:paraId="00F41FCC"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有效告警级包含关联分析告警数和趋势；</w:t>
            </w:r>
          </w:p>
          <w:p w14:paraId="307483CA"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安全</w:t>
            </w:r>
            <w:proofErr w:type="gramStart"/>
            <w:r w:rsidRPr="00D904DA">
              <w:rPr>
                <w:rFonts w:ascii="宋体" w:eastAsia="宋体" w:hAnsi="宋体" w:cs="宋体" w:hint="eastAsia"/>
                <w:snapToGrid w:val="0"/>
                <w:kern w:val="0"/>
                <w:sz w:val="22"/>
              </w:rPr>
              <w:t>事件级</w:t>
            </w:r>
            <w:proofErr w:type="gramEnd"/>
            <w:r w:rsidRPr="00D904DA">
              <w:rPr>
                <w:rFonts w:ascii="宋体" w:eastAsia="宋体" w:hAnsi="宋体" w:cs="宋体" w:hint="eastAsia"/>
                <w:snapToGrid w:val="0"/>
                <w:kern w:val="0"/>
                <w:sz w:val="22"/>
              </w:rPr>
              <w:t>包含总体事件条数、根据分类展示事件分布（如漏洞利用、主机异常、恶意程序）、高危事件的列表</w:t>
            </w:r>
          </w:p>
        </w:tc>
      </w:tr>
      <w:tr w:rsidR="00D904DA" w:rsidRPr="00D904DA" w14:paraId="5BEB2922" w14:textId="77777777" w:rsidTr="00D904DA">
        <w:trPr>
          <w:cantSplit/>
        </w:trPr>
        <w:tc>
          <w:tcPr>
            <w:tcW w:w="399" w:type="pct"/>
            <w:vMerge/>
            <w:shd w:val="clear" w:color="auto" w:fill="FFFFFF"/>
            <w:vAlign w:val="center"/>
          </w:tcPr>
          <w:p w14:paraId="2E7A1B26"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p>
        </w:tc>
        <w:tc>
          <w:tcPr>
            <w:tcW w:w="637" w:type="pct"/>
            <w:shd w:val="clear" w:color="auto" w:fill="FFFFFF"/>
            <w:vAlign w:val="center"/>
          </w:tcPr>
          <w:p w14:paraId="1D7045B4"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2"/>
              </w:rPr>
              <w:t>态势大屏自定义</w:t>
            </w:r>
          </w:p>
        </w:tc>
        <w:tc>
          <w:tcPr>
            <w:tcW w:w="3962" w:type="pct"/>
            <w:shd w:val="clear" w:color="auto" w:fill="FFFFFF"/>
          </w:tcPr>
          <w:p w14:paraId="772EDD42"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态势感知大屏支持自定义，支持选择任意的图例替换原有大屏元素</w:t>
            </w:r>
          </w:p>
        </w:tc>
      </w:tr>
      <w:tr w:rsidR="00D904DA" w:rsidRPr="00D904DA" w14:paraId="74A0959A" w14:textId="77777777" w:rsidTr="00D904DA">
        <w:trPr>
          <w:cantSplit/>
        </w:trPr>
        <w:tc>
          <w:tcPr>
            <w:tcW w:w="399" w:type="pct"/>
            <w:vMerge/>
            <w:shd w:val="clear" w:color="auto" w:fill="FFFFFF"/>
            <w:vAlign w:val="center"/>
          </w:tcPr>
          <w:p w14:paraId="6795D670"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p>
        </w:tc>
        <w:tc>
          <w:tcPr>
            <w:tcW w:w="637" w:type="pct"/>
            <w:shd w:val="clear" w:color="auto" w:fill="FFFFFF"/>
            <w:vAlign w:val="center"/>
          </w:tcPr>
          <w:p w14:paraId="7A5085C3"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2"/>
              </w:rPr>
              <w:t>安全事件总</w:t>
            </w:r>
            <w:proofErr w:type="gramStart"/>
            <w:r w:rsidRPr="00D904DA">
              <w:rPr>
                <w:rFonts w:ascii="宋体" w:eastAsia="宋体" w:hAnsi="宋体" w:cs="宋体" w:hint="eastAsia"/>
                <w:b/>
                <w:bCs/>
                <w:snapToGrid w:val="0"/>
                <w:kern w:val="0"/>
                <w:sz w:val="22"/>
              </w:rPr>
              <w:t>览</w:t>
            </w:r>
            <w:proofErr w:type="gramEnd"/>
          </w:p>
        </w:tc>
        <w:tc>
          <w:tcPr>
            <w:tcW w:w="3962" w:type="pct"/>
            <w:shd w:val="clear" w:color="auto" w:fill="FFFFFF"/>
          </w:tcPr>
          <w:p w14:paraId="7E288C70"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基于严重等级和威胁分值排序展现处于活跃状态的安全事件列表，提供命令行交互检索查询（类SQL语言）方式对安全事件进行快速查询操作，同时也支持key/value条件树方式GUI可视化配置查询条件。</w:t>
            </w:r>
          </w:p>
        </w:tc>
      </w:tr>
      <w:tr w:rsidR="00D904DA" w:rsidRPr="00D904DA" w14:paraId="5787D9BD" w14:textId="77777777" w:rsidTr="00D904DA">
        <w:trPr>
          <w:cantSplit/>
        </w:trPr>
        <w:tc>
          <w:tcPr>
            <w:tcW w:w="399" w:type="pct"/>
            <w:vMerge/>
            <w:shd w:val="clear" w:color="auto" w:fill="FFFFFF"/>
            <w:vAlign w:val="center"/>
          </w:tcPr>
          <w:p w14:paraId="4F982AF5"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p>
        </w:tc>
        <w:tc>
          <w:tcPr>
            <w:tcW w:w="637" w:type="pct"/>
            <w:shd w:val="clear" w:color="auto" w:fill="FFFFFF"/>
            <w:vAlign w:val="center"/>
          </w:tcPr>
          <w:p w14:paraId="1BB4D624"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0"/>
                <w:szCs w:val="21"/>
              </w:rPr>
              <w:t>▲</w:t>
            </w:r>
            <w:r w:rsidRPr="00D904DA">
              <w:rPr>
                <w:rFonts w:ascii="宋体" w:eastAsia="宋体" w:hAnsi="宋体" w:cs="宋体" w:hint="eastAsia"/>
                <w:b/>
                <w:bCs/>
                <w:snapToGrid w:val="0"/>
                <w:kern w:val="0"/>
                <w:sz w:val="22"/>
              </w:rPr>
              <w:t>安全事件分析</w:t>
            </w:r>
          </w:p>
        </w:tc>
        <w:tc>
          <w:tcPr>
            <w:tcW w:w="3962" w:type="pct"/>
            <w:shd w:val="clear" w:color="auto" w:fill="FFFFFF"/>
          </w:tcPr>
          <w:p w14:paraId="0387F474"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bCs/>
                <w:snapToGrid w:val="0"/>
                <w:kern w:val="0"/>
                <w:sz w:val="22"/>
              </w:rPr>
              <w:t>自动聚合相关告警，</w:t>
            </w:r>
            <w:r w:rsidRPr="00D904DA">
              <w:rPr>
                <w:rFonts w:ascii="宋体" w:eastAsia="宋体" w:hAnsi="宋体" w:cs="宋体" w:hint="eastAsia"/>
                <w:snapToGrid w:val="0"/>
                <w:kern w:val="0"/>
                <w:sz w:val="22"/>
              </w:rPr>
              <w:t>并以发生时间顺序展现。</w:t>
            </w:r>
          </w:p>
          <w:p w14:paraId="11B9C3A9"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支持确认安全事件的是否误报和严重程度。</w:t>
            </w:r>
          </w:p>
          <w:p w14:paraId="1E93E2BE"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支持溯源分析，下钻展示相关原始日志。</w:t>
            </w:r>
          </w:p>
          <w:p w14:paraId="2A6E5D47"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bCs/>
                <w:snapToGrid w:val="0"/>
                <w:kern w:val="0"/>
                <w:sz w:val="22"/>
              </w:rPr>
            </w:pPr>
            <w:r w:rsidRPr="00D904DA">
              <w:rPr>
                <w:rFonts w:ascii="宋体" w:eastAsia="宋体" w:hAnsi="宋体" w:cs="宋体" w:hint="eastAsia"/>
                <w:bCs/>
                <w:snapToGrid w:val="0"/>
                <w:kern w:val="0"/>
                <w:sz w:val="22"/>
              </w:rPr>
              <w:t>支持在分析时快速查看相关上下文（E.g. 资产、情报）信息，了解攻击者画像。</w:t>
            </w:r>
          </w:p>
          <w:p w14:paraId="66FD46DB"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bCs/>
                <w:snapToGrid w:val="0"/>
                <w:kern w:val="0"/>
                <w:sz w:val="22"/>
              </w:rPr>
            </w:pPr>
            <w:r w:rsidRPr="00D904DA">
              <w:rPr>
                <w:rFonts w:ascii="宋体" w:eastAsia="宋体" w:hAnsi="宋体" w:cs="宋体" w:hint="eastAsia"/>
                <w:bCs/>
                <w:snapToGrid w:val="0"/>
                <w:kern w:val="0"/>
                <w:sz w:val="22"/>
              </w:rPr>
              <w:t>支持对汇聚的告警进行单独确认或者批量确认。</w:t>
            </w:r>
          </w:p>
          <w:p w14:paraId="1D942623"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bCs/>
                <w:snapToGrid w:val="0"/>
                <w:kern w:val="0"/>
                <w:sz w:val="22"/>
              </w:rPr>
              <w:t>告警事件支持 ATT&amp;CK 攻击技术识别与详细说明展示，包括攻击技术的说明，攻击技术的数据源等信息辅助分析。</w:t>
            </w:r>
            <w:r w:rsidRPr="00D904DA">
              <w:rPr>
                <w:rFonts w:ascii="宋体" w:eastAsia="宋体" w:hAnsi="宋体" w:cs="宋体" w:hint="eastAsia"/>
                <w:b/>
                <w:bCs/>
                <w:snapToGrid w:val="0"/>
                <w:kern w:val="0"/>
                <w:sz w:val="22"/>
              </w:rPr>
              <w:t>（截图证明）</w:t>
            </w:r>
          </w:p>
        </w:tc>
      </w:tr>
      <w:tr w:rsidR="00D904DA" w:rsidRPr="00D904DA" w14:paraId="59C36734" w14:textId="77777777" w:rsidTr="00D904DA">
        <w:trPr>
          <w:cantSplit/>
        </w:trPr>
        <w:tc>
          <w:tcPr>
            <w:tcW w:w="399" w:type="pct"/>
            <w:vMerge/>
            <w:shd w:val="clear" w:color="auto" w:fill="FFFFFF"/>
            <w:vAlign w:val="center"/>
          </w:tcPr>
          <w:p w14:paraId="11B91D60"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p>
        </w:tc>
        <w:tc>
          <w:tcPr>
            <w:tcW w:w="637" w:type="pct"/>
            <w:shd w:val="clear" w:color="auto" w:fill="FFFFFF"/>
            <w:vAlign w:val="center"/>
          </w:tcPr>
          <w:p w14:paraId="05A8AD11"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0"/>
                <w:szCs w:val="21"/>
              </w:rPr>
              <w:t>▲</w:t>
            </w:r>
            <w:r w:rsidRPr="00D904DA">
              <w:rPr>
                <w:rFonts w:ascii="宋体" w:eastAsia="宋体" w:hAnsi="宋体" w:cs="宋体" w:hint="eastAsia"/>
                <w:b/>
                <w:bCs/>
                <w:snapToGrid w:val="0"/>
                <w:kern w:val="0"/>
                <w:sz w:val="22"/>
              </w:rPr>
              <w:t>安全事件管理与处置</w:t>
            </w:r>
          </w:p>
        </w:tc>
        <w:tc>
          <w:tcPr>
            <w:tcW w:w="3962" w:type="pct"/>
            <w:shd w:val="clear" w:color="auto" w:fill="FFFFFF"/>
          </w:tcPr>
          <w:p w14:paraId="330419B4"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bCs/>
                <w:snapToGrid w:val="0"/>
                <w:kern w:val="0"/>
                <w:sz w:val="22"/>
              </w:rPr>
            </w:pPr>
            <w:r w:rsidRPr="00D904DA">
              <w:rPr>
                <w:rFonts w:ascii="宋体" w:eastAsia="宋体" w:hAnsi="宋体" w:cs="宋体" w:hint="eastAsia"/>
                <w:bCs/>
                <w:snapToGrid w:val="0"/>
                <w:kern w:val="0"/>
                <w:sz w:val="22"/>
              </w:rPr>
              <w:t>支持以安全事件标准字段进行查询与过滤。</w:t>
            </w:r>
          </w:p>
          <w:p w14:paraId="3F5ACE88"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bCs/>
                <w:snapToGrid w:val="0"/>
                <w:kern w:val="0"/>
                <w:sz w:val="22"/>
              </w:rPr>
            </w:pPr>
            <w:r w:rsidRPr="00D904DA">
              <w:rPr>
                <w:rFonts w:ascii="宋体" w:eastAsia="宋体" w:hAnsi="宋体" w:cs="宋体" w:hint="eastAsia"/>
                <w:bCs/>
                <w:snapToGrid w:val="0"/>
                <w:kern w:val="0"/>
                <w:sz w:val="22"/>
              </w:rPr>
              <w:t>提供安全事件处置建议和改进建议，根据检测出的ATT&amp;CK 攻击技术，提供 ATT&amp;CK 推荐的缓解方案和检测方法。</w:t>
            </w:r>
          </w:p>
          <w:p w14:paraId="19B1FD78"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bCs/>
                <w:snapToGrid w:val="0"/>
                <w:kern w:val="0"/>
                <w:sz w:val="22"/>
              </w:rPr>
            </w:pPr>
            <w:r w:rsidRPr="00D904DA">
              <w:rPr>
                <w:rFonts w:ascii="宋体" w:eastAsia="宋体" w:hAnsi="宋体" w:cs="宋体" w:hint="eastAsia"/>
                <w:bCs/>
                <w:snapToGrid w:val="0"/>
                <w:kern w:val="0"/>
                <w:sz w:val="22"/>
              </w:rPr>
              <w:t>支持添加安全事件至</w:t>
            </w:r>
            <w:proofErr w:type="gramStart"/>
            <w:r w:rsidRPr="00D904DA">
              <w:rPr>
                <w:rFonts w:ascii="宋体" w:eastAsia="宋体" w:hAnsi="宋体" w:cs="宋体" w:hint="eastAsia"/>
                <w:bCs/>
                <w:snapToGrid w:val="0"/>
                <w:kern w:val="0"/>
                <w:sz w:val="22"/>
              </w:rPr>
              <w:t>案例库打标签</w:t>
            </w:r>
            <w:proofErr w:type="gramEnd"/>
            <w:r w:rsidRPr="00D904DA">
              <w:rPr>
                <w:rFonts w:ascii="宋体" w:eastAsia="宋体" w:hAnsi="宋体" w:cs="宋体" w:hint="eastAsia"/>
                <w:bCs/>
                <w:snapToGrid w:val="0"/>
                <w:kern w:val="0"/>
                <w:sz w:val="22"/>
              </w:rPr>
              <w:t>进行案例学习。</w:t>
            </w:r>
          </w:p>
          <w:p w14:paraId="5C5591B3"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b/>
                <w:snapToGrid w:val="0"/>
                <w:kern w:val="0"/>
                <w:sz w:val="22"/>
              </w:rPr>
            </w:pPr>
            <w:r w:rsidRPr="00D904DA">
              <w:rPr>
                <w:rFonts w:ascii="宋体" w:eastAsia="宋体" w:hAnsi="宋体" w:cs="宋体" w:hint="eastAsia"/>
                <w:bCs/>
                <w:snapToGrid w:val="0"/>
                <w:kern w:val="0"/>
                <w:sz w:val="22"/>
              </w:rPr>
              <w:t>支持对安全事件联动预案处置。支持对安全事件中的告警、资产等联动预案处置。</w:t>
            </w:r>
            <w:r w:rsidRPr="00D904DA">
              <w:rPr>
                <w:rFonts w:ascii="宋体" w:eastAsia="宋体" w:hAnsi="宋体" w:cs="宋体" w:hint="eastAsia"/>
                <w:b/>
                <w:bCs/>
                <w:snapToGrid w:val="0"/>
                <w:kern w:val="0"/>
                <w:sz w:val="22"/>
              </w:rPr>
              <w:t>（截图证明）</w:t>
            </w:r>
          </w:p>
        </w:tc>
      </w:tr>
      <w:tr w:rsidR="00D904DA" w:rsidRPr="00D904DA" w14:paraId="188EBEA0" w14:textId="77777777" w:rsidTr="00D904DA">
        <w:trPr>
          <w:cantSplit/>
        </w:trPr>
        <w:tc>
          <w:tcPr>
            <w:tcW w:w="399" w:type="pct"/>
            <w:vMerge/>
            <w:shd w:val="clear" w:color="auto" w:fill="FFFFFF"/>
            <w:vAlign w:val="center"/>
          </w:tcPr>
          <w:p w14:paraId="385B144D"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p>
        </w:tc>
        <w:tc>
          <w:tcPr>
            <w:tcW w:w="637" w:type="pct"/>
            <w:shd w:val="clear" w:color="auto" w:fill="FFFFFF"/>
            <w:vAlign w:val="center"/>
          </w:tcPr>
          <w:p w14:paraId="1926A2B8"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2"/>
              </w:rPr>
              <w:t>场景化查询</w:t>
            </w:r>
          </w:p>
        </w:tc>
        <w:tc>
          <w:tcPr>
            <w:tcW w:w="3962" w:type="pct"/>
            <w:shd w:val="clear" w:color="auto" w:fill="FFFFFF"/>
          </w:tcPr>
          <w:p w14:paraId="7A3D3106"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日志、告警查询支持根据安全场景自动推荐查询字段。支持根据安全场景自动优化展示安全字段。系统预制日志场景包括web事件、网络事件、账号事件、邮件事件、主机事件、其他事件，告警场景包括web攻击、网络攻击、账号异常、邮件攻击、主机异常、威胁情报、运维监控。</w:t>
            </w:r>
          </w:p>
        </w:tc>
      </w:tr>
      <w:tr w:rsidR="00D904DA" w:rsidRPr="00D904DA" w14:paraId="13B497A8" w14:textId="77777777" w:rsidTr="00D904DA">
        <w:trPr>
          <w:cantSplit/>
        </w:trPr>
        <w:tc>
          <w:tcPr>
            <w:tcW w:w="399" w:type="pct"/>
            <w:vMerge/>
            <w:shd w:val="clear" w:color="auto" w:fill="FFFFFF"/>
            <w:vAlign w:val="center"/>
          </w:tcPr>
          <w:p w14:paraId="3733B4F3"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p>
        </w:tc>
        <w:tc>
          <w:tcPr>
            <w:tcW w:w="637" w:type="pct"/>
            <w:shd w:val="clear" w:color="auto" w:fill="FFFFFF"/>
            <w:vAlign w:val="center"/>
          </w:tcPr>
          <w:p w14:paraId="55B1AA4A"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2"/>
              </w:rPr>
              <w:t>交互检索查询</w:t>
            </w:r>
          </w:p>
        </w:tc>
        <w:tc>
          <w:tcPr>
            <w:tcW w:w="3962" w:type="pct"/>
            <w:shd w:val="clear" w:color="auto" w:fill="FFFFFF"/>
          </w:tcPr>
          <w:p w14:paraId="1BDEB4D3"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支持任意字段关键字自定义查询，支持关键字高亮、时间窗口自定义查询、过滤条件查询；</w:t>
            </w:r>
          </w:p>
          <w:p w14:paraId="49CBB142"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查询条件支持 and、or、not 等多重逻辑操作组合；</w:t>
            </w:r>
          </w:p>
          <w:p w14:paraId="265C0A11"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查询条件支持 等于、不等于、大于、小于、存在、不存在、属于（内置安全信息）、网段包含、字符串匹配、正则表达式匹配等多种操作符；</w:t>
            </w:r>
          </w:p>
          <w:p w14:paraId="33FB06E4"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支持命令行交互检索查询（类SQL语言）方式对目标数据进行查询操作。</w:t>
            </w:r>
          </w:p>
          <w:p w14:paraId="40443511"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b/>
                <w:snapToGrid w:val="0"/>
                <w:kern w:val="0"/>
                <w:sz w:val="22"/>
              </w:rPr>
            </w:pPr>
            <w:r w:rsidRPr="00D904DA">
              <w:rPr>
                <w:rFonts w:ascii="宋体" w:eastAsia="宋体" w:hAnsi="宋体" w:cs="宋体" w:hint="eastAsia"/>
                <w:snapToGrid w:val="0"/>
                <w:kern w:val="0"/>
                <w:sz w:val="22"/>
              </w:rPr>
              <w:t>支持查询条件快速保存和调取功能，支持分类和分层，并且保存数量和分层数量不限制。</w:t>
            </w:r>
          </w:p>
        </w:tc>
      </w:tr>
      <w:tr w:rsidR="00D904DA" w:rsidRPr="00D904DA" w14:paraId="59B6CE51" w14:textId="77777777" w:rsidTr="00D904DA">
        <w:trPr>
          <w:cantSplit/>
        </w:trPr>
        <w:tc>
          <w:tcPr>
            <w:tcW w:w="399" w:type="pct"/>
            <w:vMerge/>
            <w:shd w:val="clear" w:color="auto" w:fill="FFFFFF"/>
            <w:vAlign w:val="center"/>
          </w:tcPr>
          <w:p w14:paraId="122AD0A4"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p>
        </w:tc>
        <w:tc>
          <w:tcPr>
            <w:tcW w:w="637" w:type="pct"/>
            <w:shd w:val="clear" w:color="auto" w:fill="FFFFFF"/>
            <w:vAlign w:val="center"/>
          </w:tcPr>
          <w:p w14:paraId="0F92D76F"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2"/>
              </w:rPr>
              <w:t>在线解码</w:t>
            </w:r>
          </w:p>
        </w:tc>
        <w:tc>
          <w:tcPr>
            <w:tcW w:w="3962" w:type="pct"/>
            <w:shd w:val="clear" w:color="auto" w:fill="FFFFFF"/>
          </w:tcPr>
          <w:p w14:paraId="0F5F651D"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支持</w:t>
            </w:r>
            <w:proofErr w:type="gramStart"/>
            <w:r w:rsidRPr="00D904DA">
              <w:rPr>
                <w:rFonts w:ascii="宋体" w:eastAsia="宋体" w:hAnsi="宋体" w:cs="宋体" w:hint="eastAsia"/>
                <w:snapToGrid w:val="0"/>
                <w:kern w:val="0"/>
                <w:sz w:val="22"/>
              </w:rPr>
              <w:t>研判分析</w:t>
            </w:r>
            <w:proofErr w:type="gramEnd"/>
            <w:r w:rsidRPr="00D904DA">
              <w:rPr>
                <w:rFonts w:ascii="宋体" w:eastAsia="宋体" w:hAnsi="宋体" w:cs="宋体" w:hint="eastAsia"/>
                <w:snapToGrid w:val="0"/>
                <w:kern w:val="0"/>
                <w:sz w:val="22"/>
              </w:rPr>
              <w:t>过程中在线解码，无需使用其他工具实现常见编码和解码转换功能，提高分析效率</w:t>
            </w:r>
          </w:p>
        </w:tc>
      </w:tr>
      <w:tr w:rsidR="00D904DA" w:rsidRPr="00D904DA" w14:paraId="2DA7842C" w14:textId="77777777" w:rsidTr="00D904DA">
        <w:trPr>
          <w:cantSplit/>
        </w:trPr>
        <w:tc>
          <w:tcPr>
            <w:tcW w:w="399" w:type="pct"/>
            <w:vMerge/>
            <w:shd w:val="clear" w:color="auto" w:fill="FFFFFF"/>
            <w:vAlign w:val="center"/>
          </w:tcPr>
          <w:p w14:paraId="5515EFE3"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p>
        </w:tc>
        <w:tc>
          <w:tcPr>
            <w:tcW w:w="637" w:type="pct"/>
            <w:shd w:val="clear" w:color="auto" w:fill="FFFFFF"/>
            <w:vAlign w:val="center"/>
          </w:tcPr>
          <w:p w14:paraId="45A0B7F9"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2"/>
              </w:rPr>
              <w:t>仪表盘监控</w:t>
            </w:r>
          </w:p>
        </w:tc>
        <w:tc>
          <w:tcPr>
            <w:tcW w:w="3962" w:type="pct"/>
            <w:shd w:val="clear" w:color="auto" w:fill="FFFFFF"/>
          </w:tcPr>
          <w:p w14:paraId="41BEA37F"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支持自定义各类图表。支持对安全事件类型、级别、阶段及状态进行图表展示，能够通过界面事件内容直接下钻到详细事件内容，通过事件内容下钻到关联资产和原始事件内容。</w:t>
            </w:r>
          </w:p>
          <w:p w14:paraId="49932963"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支持不少于10个仪表盘</w:t>
            </w:r>
          </w:p>
        </w:tc>
      </w:tr>
      <w:tr w:rsidR="00D904DA" w:rsidRPr="00D904DA" w14:paraId="051F4E14" w14:textId="77777777" w:rsidTr="00D904DA">
        <w:trPr>
          <w:cantSplit/>
        </w:trPr>
        <w:tc>
          <w:tcPr>
            <w:tcW w:w="399" w:type="pct"/>
            <w:vMerge/>
            <w:shd w:val="clear" w:color="auto" w:fill="FFFFFF"/>
            <w:vAlign w:val="center"/>
          </w:tcPr>
          <w:p w14:paraId="0E865139"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p>
        </w:tc>
        <w:tc>
          <w:tcPr>
            <w:tcW w:w="637" w:type="pct"/>
            <w:shd w:val="clear" w:color="auto" w:fill="FFFFFF"/>
            <w:vAlign w:val="center"/>
          </w:tcPr>
          <w:p w14:paraId="51E6A4E3"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2"/>
              </w:rPr>
              <w:t>仪表盘自定义</w:t>
            </w:r>
          </w:p>
        </w:tc>
        <w:tc>
          <w:tcPr>
            <w:tcW w:w="3962" w:type="pct"/>
            <w:shd w:val="clear" w:color="auto" w:fill="FFFFFF"/>
          </w:tcPr>
          <w:p w14:paraId="1850869D"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支持自定义仪表盘配置，可根据需要添加不同的监控组件，自定义选择过滤条件和过滤条件组的监控组件添加、修改和删除。能够灵活配置，同时支持多种展示图形，如饼状图、条形图、面积图等，显示展示图的同时还能够选择分组字段进行TOP N的统计排名</w:t>
            </w:r>
          </w:p>
          <w:p w14:paraId="6448E8F5"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支持丰富下钻功能，可下钻至具体事件、告警、安全事件，也可跳转到自定义的其它仪表盘。</w:t>
            </w:r>
          </w:p>
          <w:p w14:paraId="5C1DFA7C"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图表库包含过百内置图表，并支持BI快速自定义图表。</w:t>
            </w:r>
          </w:p>
        </w:tc>
      </w:tr>
      <w:tr w:rsidR="00D904DA" w:rsidRPr="00D904DA" w14:paraId="1289BAB2" w14:textId="77777777" w:rsidTr="00D904DA">
        <w:trPr>
          <w:cantSplit/>
        </w:trPr>
        <w:tc>
          <w:tcPr>
            <w:tcW w:w="399" w:type="pct"/>
            <w:vMerge/>
            <w:shd w:val="clear" w:color="auto" w:fill="FFFFFF"/>
            <w:vAlign w:val="center"/>
          </w:tcPr>
          <w:p w14:paraId="1D02FF61"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p>
        </w:tc>
        <w:tc>
          <w:tcPr>
            <w:tcW w:w="637" w:type="pct"/>
            <w:shd w:val="clear" w:color="auto" w:fill="FFFFFF"/>
            <w:vAlign w:val="center"/>
          </w:tcPr>
          <w:p w14:paraId="170BE2DD"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0"/>
                <w:szCs w:val="21"/>
              </w:rPr>
              <w:t>▲</w:t>
            </w:r>
            <w:r w:rsidRPr="00D904DA">
              <w:rPr>
                <w:rFonts w:ascii="宋体" w:eastAsia="宋体" w:hAnsi="宋体" w:cs="宋体" w:hint="eastAsia"/>
                <w:b/>
                <w:bCs/>
                <w:snapToGrid w:val="0"/>
                <w:kern w:val="0"/>
                <w:sz w:val="22"/>
              </w:rPr>
              <w:t>仪表分析</w:t>
            </w:r>
          </w:p>
        </w:tc>
        <w:tc>
          <w:tcPr>
            <w:tcW w:w="3962" w:type="pct"/>
            <w:shd w:val="clear" w:color="auto" w:fill="FFFFFF"/>
          </w:tcPr>
          <w:p w14:paraId="3E0AFBB9"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bCs/>
                <w:snapToGrid w:val="0"/>
                <w:kern w:val="0"/>
                <w:sz w:val="22"/>
              </w:rPr>
            </w:pPr>
            <w:r w:rsidRPr="00D904DA">
              <w:rPr>
                <w:rFonts w:ascii="宋体" w:eastAsia="宋体" w:hAnsi="宋体" w:cs="宋体" w:hint="eastAsia"/>
                <w:bCs/>
                <w:snapToGrid w:val="0"/>
                <w:kern w:val="0"/>
                <w:sz w:val="22"/>
              </w:rPr>
              <w:t>仪表盘的图形位置和大小可自由拖拽，同时支持丰富下钻功能，可下钻至具体事件、告警、安全事件，也可跳转到自定义的其它仪表盘，实现仪表的嵌套，方便安全人员定制化的快速分析。</w:t>
            </w:r>
          </w:p>
          <w:p w14:paraId="4667ADF7"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bCs/>
                <w:snapToGrid w:val="0"/>
                <w:kern w:val="0"/>
                <w:sz w:val="22"/>
              </w:rPr>
            </w:pPr>
            <w:r w:rsidRPr="00D904DA">
              <w:rPr>
                <w:rFonts w:ascii="宋体" w:eastAsia="宋体" w:hAnsi="宋体" w:cs="宋体" w:hint="eastAsia"/>
                <w:b/>
                <w:bCs/>
                <w:snapToGrid w:val="0"/>
                <w:kern w:val="0"/>
                <w:sz w:val="22"/>
              </w:rPr>
              <w:t>（截图证明）</w:t>
            </w:r>
          </w:p>
        </w:tc>
      </w:tr>
      <w:tr w:rsidR="00D904DA" w:rsidRPr="00D904DA" w14:paraId="02EBC501" w14:textId="77777777" w:rsidTr="00D904DA">
        <w:trPr>
          <w:cantSplit/>
        </w:trPr>
        <w:tc>
          <w:tcPr>
            <w:tcW w:w="399" w:type="pct"/>
            <w:vMerge/>
            <w:shd w:val="clear" w:color="auto" w:fill="FFFFFF"/>
            <w:vAlign w:val="center"/>
          </w:tcPr>
          <w:p w14:paraId="48CBE999"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p>
        </w:tc>
        <w:tc>
          <w:tcPr>
            <w:tcW w:w="637" w:type="pct"/>
            <w:shd w:val="clear" w:color="auto" w:fill="FFFFFF"/>
            <w:vAlign w:val="center"/>
          </w:tcPr>
          <w:p w14:paraId="51CD6F7E"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0"/>
                <w:szCs w:val="21"/>
              </w:rPr>
              <w:t>▲</w:t>
            </w:r>
            <w:r w:rsidRPr="00D904DA">
              <w:rPr>
                <w:rFonts w:ascii="宋体" w:eastAsia="宋体" w:hAnsi="宋体" w:cs="宋体" w:hint="eastAsia"/>
                <w:b/>
                <w:bCs/>
                <w:snapToGrid w:val="0"/>
                <w:kern w:val="0"/>
                <w:sz w:val="22"/>
              </w:rPr>
              <w:t>可视化BI数据分析</w:t>
            </w:r>
          </w:p>
        </w:tc>
        <w:tc>
          <w:tcPr>
            <w:tcW w:w="3962" w:type="pct"/>
            <w:shd w:val="clear" w:color="auto" w:fill="FFFFFF"/>
          </w:tcPr>
          <w:p w14:paraId="513B179A"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bCs/>
                <w:snapToGrid w:val="0"/>
                <w:kern w:val="0"/>
                <w:sz w:val="22"/>
              </w:rPr>
            </w:pPr>
            <w:r w:rsidRPr="00D904DA">
              <w:rPr>
                <w:rFonts w:ascii="宋体" w:eastAsia="宋体" w:hAnsi="宋体" w:cs="宋体" w:hint="eastAsia"/>
                <w:bCs/>
                <w:snapToGrid w:val="0"/>
                <w:kern w:val="0"/>
                <w:sz w:val="22"/>
              </w:rPr>
              <w:t>提供强大的数据分析功能，可以多维</w:t>
            </w:r>
            <w:proofErr w:type="gramStart"/>
            <w:r w:rsidRPr="00D904DA">
              <w:rPr>
                <w:rFonts w:ascii="宋体" w:eastAsia="宋体" w:hAnsi="宋体" w:cs="宋体" w:hint="eastAsia"/>
                <w:bCs/>
                <w:snapToGrid w:val="0"/>
                <w:kern w:val="0"/>
                <w:sz w:val="22"/>
              </w:rPr>
              <w:t>度快速</w:t>
            </w:r>
            <w:proofErr w:type="gramEnd"/>
            <w:r w:rsidRPr="00D904DA">
              <w:rPr>
                <w:rFonts w:ascii="宋体" w:eastAsia="宋体" w:hAnsi="宋体" w:cs="宋体" w:hint="eastAsia"/>
                <w:bCs/>
                <w:snapToGrid w:val="0"/>
                <w:kern w:val="0"/>
                <w:sz w:val="22"/>
              </w:rPr>
              <w:t>展现数据的价值。数据结果通过可视化BI图表自定义展示与分析，图表展示包括直方图、折线图、面积图、饼图、表格、统计值、同比、环比等多种类型。</w:t>
            </w:r>
          </w:p>
          <w:p w14:paraId="63055F30"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bCs/>
                <w:snapToGrid w:val="0"/>
                <w:kern w:val="0"/>
                <w:sz w:val="22"/>
              </w:rPr>
            </w:pPr>
            <w:r w:rsidRPr="00D904DA">
              <w:rPr>
                <w:rFonts w:ascii="宋体" w:eastAsia="宋体" w:hAnsi="宋体" w:cs="宋体" w:hint="eastAsia"/>
                <w:bCs/>
                <w:snapToGrid w:val="0"/>
                <w:kern w:val="0"/>
                <w:sz w:val="22"/>
              </w:rPr>
              <w:t>支持仪表盘和报表模板对BI分析结果的直接引用。</w:t>
            </w:r>
          </w:p>
          <w:p w14:paraId="60219205"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bCs/>
                <w:snapToGrid w:val="0"/>
                <w:kern w:val="0"/>
                <w:sz w:val="22"/>
              </w:rPr>
            </w:pPr>
            <w:r w:rsidRPr="00D904DA">
              <w:rPr>
                <w:rFonts w:ascii="宋体" w:eastAsia="宋体" w:hAnsi="宋体" w:cs="宋体" w:hint="eastAsia"/>
                <w:bCs/>
                <w:snapToGrid w:val="0"/>
                <w:kern w:val="0"/>
                <w:sz w:val="22"/>
              </w:rPr>
              <w:t>满足将查询条件保存并发布与设定周期自动刷新，支持选择查询条件和/或BI图例一起保存和发布。</w:t>
            </w:r>
            <w:r w:rsidRPr="00D904DA">
              <w:rPr>
                <w:rFonts w:ascii="宋体" w:eastAsia="宋体" w:hAnsi="宋体" w:cs="宋体" w:hint="eastAsia"/>
                <w:b/>
                <w:bCs/>
                <w:snapToGrid w:val="0"/>
                <w:kern w:val="0"/>
                <w:sz w:val="22"/>
              </w:rPr>
              <w:t>（截图证明）</w:t>
            </w:r>
          </w:p>
        </w:tc>
      </w:tr>
      <w:tr w:rsidR="00D904DA" w:rsidRPr="00D904DA" w14:paraId="63965A5A" w14:textId="77777777" w:rsidTr="00D904DA">
        <w:trPr>
          <w:cantSplit/>
        </w:trPr>
        <w:tc>
          <w:tcPr>
            <w:tcW w:w="399" w:type="pct"/>
            <w:vMerge/>
            <w:shd w:val="clear" w:color="auto" w:fill="FFFFFF"/>
            <w:vAlign w:val="center"/>
          </w:tcPr>
          <w:p w14:paraId="29F15C28"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p>
        </w:tc>
        <w:tc>
          <w:tcPr>
            <w:tcW w:w="637" w:type="pct"/>
            <w:shd w:val="clear" w:color="auto" w:fill="FFFFFF"/>
            <w:vAlign w:val="center"/>
          </w:tcPr>
          <w:p w14:paraId="2B692521"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2"/>
              </w:rPr>
              <w:t>对接威胁情报</w:t>
            </w:r>
          </w:p>
        </w:tc>
        <w:tc>
          <w:tcPr>
            <w:tcW w:w="3962" w:type="pct"/>
            <w:shd w:val="clear" w:color="auto" w:fill="FFFFFF"/>
          </w:tcPr>
          <w:p w14:paraId="7BC22F1D"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支持在线对接360情报云、离线导入情报云情报</w:t>
            </w:r>
          </w:p>
        </w:tc>
      </w:tr>
      <w:tr w:rsidR="00D904DA" w:rsidRPr="00D904DA" w14:paraId="6FD63CC6" w14:textId="77777777" w:rsidTr="00D904DA">
        <w:trPr>
          <w:cantSplit/>
        </w:trPr>
        <w:tc>
          <w:tcPr>
            <w:tcW w:w="399" w:type="pct"/>
            <w:vMerge/>
            <w:shd w:val="clear" w:color="auto" w:fill="FFFFFF"/>
            <w:vAlign w:val="center"/>
          </w:tcPr>
          <w:p w14:paraId="1A15216A"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p>
        </w:tc>
        <w:tc>
          <w:tcPr>
            <w:tcW w:w="637" w:type="pct"/>
            <w:shd w:val="clear" w:color="auto" w:fill="FFFFFF"/>
            <w:vAlign w:val="center"/>
          </w:tcPr>
          <w:p w14:paraId="37AF9682"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2"/>
              </w:rPr>
              <w:t>报表管理</w:t>
            </w:r>
          </w:p>
        </w:tc>
        <w:tc>
          <w:tcPr>
            <w:tcW w:w="3962" w:type="pct"/>
            <w:shd w:val="clear" w:color="auto" w:fill="FFFFFF"/>
          </w:tcPr>
          <w:p w14:paraId="662DB923"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支持报表和报表模板管理，可自定义报表和报表模板，区分不同类别报表。</w:t>
            </w:r>
          </w:p>
          <w:p w14:paraId="03247199"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支持周期性（每日、每周、每月）自动生成报表并通过邮件发送、下载、导出等方式获取。</w:t>
            </w:r>
          </w:p>
          <w:p w14:paraId="2826B40E"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支持导出WORD/PDF/HTML/EXCEL等格式。</w:t>
            </w:r>
          </w:p>
        </w:tc>
      </w:tr>
      <w:tr w:rsidR="00D904DA" w:rsidRPr="00D904DA" w14:paraId="4ADE3BA2" w14:textId="77777777" w:rsidTr="00D904DA">
        <w:trPr>
          <w:cantSplit/>
        </w:trPr>
        <w:tc>
          <w:tcPr>
            <w:tcW w:w="399" w:type="pct"/>
            <w:vMerge/>
            <w:shd w:val="clear" w:color="auto" w:fill="FFFFFF"/>
            <w:vAlign w:val="center"/>
          </w:tcPr>
          <w:p w14:paraId="08E677E9"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p>
        </w:tc>
        <w:tc>
          <w:tcPr>
            <w:tcW w:w="637" w:type="pct"/>
            <w:shd w:val="clear" w:color="auto" w:fill="FFFFFF"/>
            <w:vAlign w:val="center"/>
          </w:tcPr>
          <w:p w14:paraId="0C92E26A"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2"/>
              </w:rPr>
              <w:t>报表内容</w:t>
            </w:r>
          </w:p>
        </w:tc>
        <w:tc>
          <w:tcPr>
            <w:tcW w:w="3962" w:type="pct"/>
            <w:shd w:val="clear" w:color="auto" w:fill="FFFFFF"/>
          </w:tcPr>
          <w:p w14:paraId="7A04BBE5"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满足对概况、事件、IP地址、端口、服务、事件严重程度、攻击种类、用户等数据进行统计，统计查询与过滤条件满足与、或、非、In、Not In、exist、like字符串匹配、</w:t>
            </w:r>
            <w:proofErr w:type="spellStart"/>
            <w:r w:rsidRPr="00D904DA">
              <w:rPr>
                <w:rFonts w:ascii="宋体" w:eastAsia="宋体" w:hAnsi="宋体" w:cs="宋体" w:hint="eastAsia"/>
                <w:snapToGrid w:val="0"/>
                <w:kern w:val="0"/>
                <w:sz w:val="22"/>
              </w:rPr>
              <w:t>rlike</w:t>
            </w:r>
            <w:proofErr w:type="spellEnd"/>
            <w:r w:rsidRPr="00D904DA">
              <w:rPr>
                <w:rFonts w:ascii="宋体" w:eastAsia="宋体" w:hAnsi="宋体" w:cs="宋体" w:hint="eastAsia"/>
                <w:snapToGrid w:val="0"/>
                <w:kern w:val="0"/>
                <w:sz w:val="22"/>
              </w:rPr>
              <w:t>正则匹配等基础组合。</w:t>
            </w:r>
          </w:p>
          <w:p w14:paraId="22A933A8"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报表图形化结果展示包括但不限于柱状图、饼图、面积图、趋势图、表格、统计、同比、环比、百分比、复合统计等。</w:t>
            </w:r>
          </w:p>
          <w:p w14:paraId="502F8A6C"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从原始日志与流量、安全设备告警、平台关联告警以及安全事件输出多个层面自动呈现统计数据。</w:t>
            </w:r>
          </w:p>
        </w:tc>
      </w:tr>
      <w:tr w:rsidR="00D904DA" w:rsidRPr="00D904DA" w14:paraId="0FC40AC3" w14:textId="77777777" w:rsidTr="00D904DA">
        <w:trPr>
          <w:cantSplit/>
        </w:trPr>
        <w:tc>
          <w:tcPr>
            <w:tcW w:w="399" w:type="pct"/>
            <w:vMerge/>
            <w:shd w:val="clear" w:color="auto" w:fill="FFFFFF"/>
            <w:vAlign w:val="center"/>
          </w:tcPr>
          <w:p w14:paraId="4AA28CFE"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p>
        </w:tc>
        <w:tc>
          <w:tcPr>
            <w:tcW w:w="637" w:type="pct"/>
            <w:shd w:val="clear" w:color="auto" w:fill="FFFFFF"/>
            <w:vAlign w:val="center"/>
          </w:tcPr>
          <w:p w14:paraId="5907CFA1"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2"/>
              </w:rPr>
              <w:t>知识管理</w:t>
            </w:r>
          </w:p>
        </w:tc>
        <w:tc>
          <w:tcPr>
            <w:tcW w:w="3962" w:type="pct"/>
            <w:shd w:val="clear" w:color="auto" w:fill="FFFFFF"/>
          </w:tcPr>
          <w:p w14:paraId="1BB527C9"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安全知识库支持系统输入安全知识和实际发生的安全案例，不限定内容，包括用户环境内的特殊场景、特殊规定，以语言描述的形式输入到系统供留存，帮助用户记录和总结内部安全知识和安全案例。</w:t>
            </w:r>
          </w:p>
        </w:tc>
      </w:tr>
      <w:tr w:rsidR="00D904DA" w:rsidRPr="00D904DA" w14:paraId="46EF046F" w14:textId="77777777" w:rsidTr="00D904DA">
        <w:trPr>
          <w:cantSplit/>
        </w:trPr>
        <w:tc>
          <w:tcPr>
            <w:tcW w:w="399" w:type="pct"/>
            <w:vMerge w:val="restart"/>
            <w:shd w:val="clear" w:color="auto" w:fill="FFFFFF"/>
            <w:vAlign w:val="center"/>
          </w:tcPr>
          <w:p w14:paraId="6EDD8BEA"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2"/>
              </w:rPr>
              <w:t>指挥调度</w:t>
            </w:r>
          </w:p>
        </w:tc>
        <w:tc>
          <w:tcPr>
            <w:tcW w:w="637" w:type="pct"/>
            <w:shd w:val="clear" w:color="auto" w:fill="FFFFFF"/>
            <w:vAlign w:val="center"/>
          </w:tcPr>
          <w:p w14:paraId="444D8F3C"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2"/>
              </w:rPr>
              <w:t>安全规划</w:t>
            </w:r>
          </w:p>
        </w:tc>
        <w:tc>
          <w:tcPr>
            <w:tcW w:w="3962" w:type="pct"/>
            <w:shd w:val="clear" w:color="auto" w:fill="FFFFFF"/>
          </w:tcPr>
          <w:p w14:paraId="6E7CDB1E"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提供安全体系任务的规划、分解、分配，可设置任务的各类属性，比如优先级、负责人、状态、进度、到期日、风险等</w:t>
            </w:r>
          </w:p>
        </w:tc>
      </w:tr>
      <w:tr w:rsidR="00D904DA" w:rsidRPr="00D904DA" w14:paraId="27F761CE" w14:textId="77777777" w:rsidTr="00D904DA">
        <w:trPr>
          <w:cantSplit/>
        </w:trPr>
        <w:tc>
          <w:tcPr>
            <w:tcW w:w="399" w:type="pct"/>
            <w:vMerge/>
            <w:shd w:val="clear" w:color="auto" w:fill="FFFFFF"/>
            <w:vAlign w:val="center"/>
          </w:tcPr>
          <w:p w14:paraId="5A89FDF3"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p>
        </w:tc>
        <w:tc>
          <w:tcPr>
            <w:tcW w:w="637" w:type="pct"/>
            <w:shd w:val="clear" w:color="auto" w:fill="FFFFFF"/>
            <w:vAlign w:val="center"/>
          </w:tcPr>
          <w:p w14:paraId="7AE03521"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2"/>
              </w:rPr>
              <w:t>任务跟踪</w:t>
            </w:r>
          </w:p>
        </w:tc>
        <w:tc>
          <w:tcPr>
            <w:tcW w:w="3962" w:type="pct"/>
            <w:shd w:val="clear" w:color="auto" w:fill="FFFFFF"/>
          </w:tcPr>
          <w:p w14:paraId="06633BBC"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提供安全任务的跟踪调度功能，提供任务的信息交互，催办等功能。</w:t>
            </w:r>
          </w:p>
        </w:tc>
      </w:tr>
      <w:tr w:rsidR="00D904DA" w:rsidRPr="00D904DA" w14:paraId="2142F813" w14:textId="77777777" w:rsidTr="00D904DA">
        <w:trPr>
          <w:cantSplit/>
        </w:trPr>
        <w:tc>
          <w:tcPr>
            <w:tcW w:w="399" w:type="pct"/>
            <w:vMerge/>
            <w:shd w:val="clear" w:color="auto" w:fill="FFFFFF"/>
            <w:vAlign w:val="center"/>
          </w:tcPr>
          <w:p w14:paraId="586FF2C0"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p>
        </w:tc>
        <w:tc>
          <w:tcPr>
            <w:tcW w:w="637" w:type="pct"/>
            <w:shd w:val="clear" w:color="auto" w:fill="FFFFFF"/>
            <w:vAlign w:val="center"/>
          </w:tcPr>
          <w:p w14:paraId="59C0A490"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2"/>
              </w:rPr>
              <w:t>状态共享与更新</w:t>
            </w:r>
          </w:p>
        </w:tc>
        <w:tc>
          <w:tcPr>
            <w:tcW w:w="3962" w:type="pct"/>
            <w:shd w:val="clear" w:color="auto" w:fill="FFFFFF"/>
          </w:tcPr>
          <w:p w14:paraId="4E7608F8"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提供方便的任务状态与更新方式，即可以用平台账号登录查看与更新，也提供外部共享</w:t>
            </w:r>
            <w:proofErr w:type="gramStart"/>
            <w:r w:rsidRPr="00D904DA">
              <w:rPr>
                <w:rFonts w:ascii="宋体" w:eastAsia="宋体" w:hAnsi="宋体" w:cs="宋体" w:hint="eastAsia"/>
                <w:snapToGrid w:val="0"/>
                <w:kern w:val="0"/>
                <w:sz w:val="22"/>
              </w:rPr>
              <w:t>链接让相关</w:t>
            </w:r>
            <w:proofErr w:type="gramEnd"/>
            <w:r w:rsidRPr="00D904DA">
              <w:rPr>
                <w:rFonts w:ascii="宋体" w:eastAsia="宋体" w:hAnsi="宋体" w:cs="宋体" w:hint="eastAsia"/>
                <w:snapToGrid w:val="0"/>
                <w:kern w:val="0"/>
                <w:sz w:val="22"/>
              </w:rPr>
              <w:t>人员免登录查看和更新任务信息。</w:t>
            </w:r>
          </w:p>
        </w:tc>
      </w:tr>
      <w:tr w:rsidR="00D904DA" w:rsidRPr="00D904DA" w14:paraId="440C5F99" w14:textId="77777777" w:rsidTr="00D904DA">
        <w:trPr>
          <w:cantSplit/>
        </w:trPr>
        <w:tc>
          <w:tcPr>
            <w:tcW w:w="399" w:type="pct"/>
            <w:vMerge w:val="restart"/>
            <w:shd w:val="clear" w:color="auto" w:fill="FFFFFF"/>
            <w:vAlign w:val="center"/>
          </w:tcPr>
          <w:p w14:paraId="2133AC8C"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2"/>
              </w:rPr>
              <w:t>可视编排于自动化相应 (SOAR)</w:t>
            </w:r>
          </w:p>
        </w:tc>
        <w:tc>
          <w:tcPr>
            <w:tcW w:w="637" w:type="pct"/>
            <w:shd w:val="clear" w:color="auto" w:fill="FFFFFF"/>
            <w:vAlign w:val="center"/>
          </w:tcPr>
          <w:p w14:paraId="566F40D0"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2"/>
              </w:rPr>
              <w:t>预案可视化编排</w:t>
            </w:r>
          </w:p>
        </w:tc>
        <w:tc>
          <w:tcPr>
            <w:tcW w:w="3962" w:type="pct"/>
            <w:shd w:val="clear" w:color="auto" w:fill="FFFFFF"/>
          </w:tcPr>
          <w:p w14:paraId="0516501F"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提供可视化预案编排，可根据不同安全策略的需求，通过拖拽预案动作的方式自定义安全预案，实现安全流程的自动化处置。</w:t>
            </w:r>
          </w:p>
        </w:tc>
      </w:tr>
      <w:tr w:rsidR="00D904DA" w:rsidRPr="00D904DA" w14:paraId="321338FB" w14:textId="77777777" w:rsidTr="00D904DA">
        <w:trPr>
          <w:cantSplit/>
        </w:trPr>
        <w:tc>
          <w:tcPr>
            <w:tcW w:w="399" w:type="pct"/>
            <w:vMerge/>
            <w:shd w:val="clear" w:color="auto" w:fill="FFFFFF"/>
            <w:vAlign w:val="center"/>
          </w:tcPr>
          <w:p w14:paraId="29BC3C1D"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p>
        </w:tc>
        <w:tc>
          <w:tcPr>
            <w:tcW w:w="637" w:type="pct"/>
            <w:shd w:val="clear" w:color="auto" w:fill="FFFFFF"/>
            <w:vAlign w:val="center"/>
          </w:tcPr>
          <w:p w14:paraId="355ADB9C"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2"/>
              </w:rPr>
              <w:t>自动化动作</w:t>
            </w:r>
          </w:p>
        </w:tc>
        <w:tc>
          <w:tcPr>
            <w:tcW w:w="3962" w:type="pct"/>
            <w:shd w:val="clear" w:color="auto" w:fill="FFFFFF"/>
          </w:tcPr>
          <w:p w14:paraId="79A7B68D"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预置360 防火墙、IPS、WAF、EPP等产品联动动作。</w:t>
            </w:r>
          </w:p>
        </w:tc>
      </w:tr>
      <w:tr w:rsidR="00D904DA" w:rsidRPr="00D904DA" w14:paraId="5567AD1D" w14:textId="77777777" w:rsidTr="00D904DA">
        <w:trPr>
          <w:cantSplit/>
        </w:trPr>
        <w:tc>
          <w:tcPr>
            <w:tcW w:w="399" w:type="pct"/>
            <w:vMerge/>
            <w:shd w:val="clear" w:color="auto" w:fill="FFFFFF"/>
            <w:vAlign w:val="center"/>
          </w:tcPr>
          <w:p w14:paraId="267DD578"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p>
        </w:tc>
        <w:tc>
          <w:tcPr>
            <w:tcW w:w="637" w:type="pct"/>
            <w:shd w:val="clear" w:color="auto" w:fill="FFFFFF"/>
            <w:vAlign w:val="center"/>
          </w:tcPr>
          <w:p w14:paraId="44731FBB"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2"/>
              </w:rPr>
              <w:t>预案执行管理</w:t>
            </w:r>
          </w:p>
        </w:tc>
        <w:tc>
          <w:tcPr>
            <w:tcW w:w="3962" w:type="pct"/>
            <w:shd w:val="clear" w:color="auto" w:fill="FFFFFF"/>
          </w:tcPr>
          <w:p w14:paraId="0F95192F"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支持预案执行管理，跟踪预案执行状态、图形化展示结果。</w:t>
            </w:r>
          </w:p>
          <w:p w14:paraId="65F3E827"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支持预案执行的查看、删除及修改。</w:t>
            </w:r>
          </w:p>
          <w:p w14:paraId="591E1654"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人工动作支持通知，可设定催办时间。</w:t>
            </w:r>
          </w:p>
          <w:p w14:paraId="724B7F83"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支持定时触发预案，支持告警/安全事件自动关联预案实现全自动的告警/事件的处置，支持手工触发预案。</w:t>
            </w:r>
          </w:p>
        </w:tc>
      </w:tr>
      <w:tr w:rsidR="00D904DA" w:rsidRPr="00D904DA" w14:paraId="2F1A423E" w14:textId="77777777" w:rsidTr="00D904DA">
        <w:trPr>
          <w:cantSplit/>
        </w:trPr>
        <w:tc>
          <w:tcPr>
            <w:tcW w:w="399" w:type="pct"/>
            <w:shd w:val="clear" w:color="auto" w:fill="FFFFFF"/>
            <w:vAlign w:val="center"/>
          </w:tcPr>
          <w:p w14:paraId="05691A5D"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2"/>
              </w:rPr>
              <w:t>资产管理</w:t>
            </w:r>
          </w:p>
        </w:tc>
        <w:tc>
          <w:tcPr>
            <w:tcW w:w="637" w:type="pct"/>
            <w:shd w:val="clear" w:color="auto" w:fill="FFFFFF"/>
            <w:vAlign w:val="center"/>
          </w:tcPr>
          <w:p w14:paraId="2C2519AF"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p>
        </w:tc>
        <w:tc>
          <w:tcPr>
            <w:tcW w:w="3962" w:type="pct"/>
            <w:shd w:val="clear" w:color="auto" w:fill="FFFFFF"/>
          </w:tcPr>
          <w:p w14:paraId="26571562"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支持导入、导出资产列表。</w:t>
            </w:r>
          </w:p>
          <w:p w14:paraId="75DC1D07"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支持对资产的添加、删除、修改、查询。</w:t>
            </w:r>
          </w:p>
          <w:p w14:paraId="185279E0"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支持添加资产自定义标签。</w:t>
            </w:r>
          </w:p>
        </w:tc>
      </w:tr>
      <w:tr w:rsidR="00D904DA" w:rsidRPr="00D904DA" w14:paraId="20A27901" w14:textId="77777777" w:rsidTr="00D904DA">
        <w:trPr>
          <w:cantSplit/>
        </w:trPr>
        <w:tc>
          <w:tcPr>
            <w:tcW w:w="399" w:type="pct"/>
            <w:shd w:val="clear" w:color="auto" w:fill="FFFFFF"/>
            <w:vAlign w:val="center"/>
          </w:tcPr>
          <w:p w14:paraId="1D6C2363"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2"/>
              </w:rPr>
              <w:t>资产风险评估</w:t>
            </w:r>
          </w:p>
        </w:tc>
        <w:tc>
          <w:tcPr>
            <w:tcW w:w="637" w:type="pct"/>
            <w:shd w:val="clear" w:color="auto" w:fill="FFFFFF"/>
            <w:vAlign w:val="center"/>
          </w:tcPr>
          <w:p w14:paraId="58963ECA"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p>
        </w:tc>
        <w:tc>
          <w:tcPr>
            <w:tcW w:w="3962" w:type="pct"/>
            <w:shd w:val="clear" w:color="auto" w:fill="FFFFFF"/>
          </w:tcPr>
          <w:p w14:paraId="16F3C392"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提供资产信息和资产的风险状态，资产风险评估包括资产的重要性、资产的安全属性、资产的脆弱性情况、资产受到的威胁攻击情况等多维度信息。</w:t>
            </w:r>
          </w:p>
        </w:tc>
      </w:tr>
      <w:tr w:rsidR="00D904DA" w:rsidRPr="00D904DA" w14:paraId="59C79FE2" w14:textId="77777777" w:rsidTr="00D904DA">
        <w:trPr>
          <w:cantSplit/>
        </w:trPr>
        <w:tc>
          <w:tcPr>
            <w:tcW w:w="399" w:type="pct"/>
            <w:shd w:val="clear" w:color="auto" w:fill="FFFFFF"/>
            <w:vAlign w:val="center"/>
          </w:tcPr>
          <w:p w14:paraId="1408E159"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2"/>
              </w:rPr>
              <w:t>资产组管理</w:t>
            </w:r>
          </w:p>
        </w:tc>
        <w:tc>
          <w:tcPr>
            <w:tcW w:w="637" w:type="pct"/>
            <w:shd w:val="clear" w:color="auto" w:fill="FFFFFF"/>
            <w:vAlign w:val="center"/>
          </w:tcPr>
          <w:p w14:paraId="33B9DFD6"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p>
        </w:tc>
        <w:tc>
          <w:tcPr>
            <w:tcW w:w="3962" w:type="pct"/>
            <w:shd w:val="clear" w:color="auto" w:fill="FFFFFF"/>
          </w:tcPr>
          <w:p w14:paraId="7CCCD9AC"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支持按照业务系统、安全域、物理位置、组织机构、标签等信息以多维度进行资产分组、管理。</w:t>
            </w:r>
          </w:p>
        </w:tc>
      </w:tr>
      <w:tr w:rsidR="00D904DA" w:rsidRPr="00D904DA" w14:paraId="0069A642" w14:textId="77777777" w:rsidTr="00D904DA">
        <w:trPr>
          <w:cantSplit/>
        </w:trPr>
        <w:tc>
          <w:tcPr>
            <w:tcW w:w="399" w:type="pct"/>
            <w:shd w:val="clear" w:color="auto" w:fill="FFFFFF"/>
            <w:vAlign w:val="center"/>
          </w:tcPr>
          <w:p w14:paraId="5A4D7971"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2"/>
              </w:rPr>
              <w:t>漏洞发现</w:t>
            </w:r>
          </w:p>
        </w:tc>
        <w:tc>
          <w:tcPr>
            <w:tcW w:w="637" w:type="pct"/>
            <w:shd w:val="clear" w:color="auto" w:fill="FFFFFF"/>
            <w:vAlign w:val="center"/>
          </w:tcPr>
          <w:p w14:paraId="6938C3CF"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p>
        </w:tc>
        <w:tc>
          <w:tcPr>
            <w:tcW w:w="3962" w:type="pct"/>
            <w:shd w:val="clear" w:color="auto" w:fill="FFFFFF"/>
          </w:tcPr>
          <w:p w14:paraId="41BCBB49"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支持对接360自有漏扫探针，自动获取资产扫描结果。支持调度360自有漏扫探针，生成扫描任务。</w:t>
            </w:r>
          </w:p>
        </w:tc>
      </w:tr>
      <w:tr w:rsidR="00D904DA" w:rsidRPr="00D904DA" w14:paraId="61AA06F5" w14:textId="77777777" w:rsidTr="00D904DA">
        <w:trPr>
          <w:cantSplit/>
        </w:trPr>
        <w:tc>
          <w:tcPr>
            <w:tcW w:w="399" w:type="pct"/>
            <w:shd w:val="clear" w:color="auto" w:fill="FFFFFF"/>
            <w:vAlign w:val="center"/>
          </w:tcPr>
          <w:p w14:paraId="701BD112"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2"/>
              </w:rPr>
              <w:t>漏洞管理</w:t>
            </w:r>
          </w:p>
        </w:tc>
        <w:tc>
          <w:tcPr>
            <w:tcW w:w="637" w:type="pct"/>
            <w:shd w:val="clear" w:color="auto" w:fill="FFFFFF"/>
            <w:vAlign w:val="center"/>
          </w:tcPr>
          <w:p w14:paraId="763087FD"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p>
        </w:tc>
        <w:tc>
          <w:tcPr>
            <w:tcW w:w="3962" w:type="pct"/>
            <w:shd w:val="clear" w:color="auto" w:fill="FFFFFF"/>
          </w:tcPr>
          <w:p w14:paraId="3EDDE514"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支持通过界面导入漏洞；支持查看漏洞详情</w:t>
            </w:r>
          </w:p>
        </w:tc>
      </w:tr>
      <w:tr w:rsidR="00D904DA" w:rsidRPr="00D904DA" w14:paraId="08B4163F" w14:textId="77777777" w:rsidTr="00D904DA">
        <w:trPr>
          <w:cantSplit/>
        </w:trPr>
        <w:tc>
          <w:tcPr>
            <w:tcW w:w="399" w:type="pct"/>
            <w:shd w:val="clear" w:color="auto" w:fill="FFFFFF"/>
            <w:vAlign w:val="center"/>
          </w:tcPr>
          <w:p w14:paraId="52D9C4E9"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2"/>
              </w:rPr>
              <w:t>资产、漏洞关联</w:t>
            </w:r>
          </w:p>
        </w:tc>
        <w:tc>
          <w:tcPr>
            <w:tcW w:w="637" w:type="pct"/>
            <w:shd w:val="clear" w:color="auto" w:fill="FFFFFF"/>
            <w:vAlign w:val="center"/>
          </w:tcPr>
          <w:p w14:paraId="07640BAB"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p>
        </w:tc>
        <w:tc>
          <w:tcPr>
            <w:tcW w:w="3962" w:type="pct"/>
            <w:shd w:val="clear" w:color="auto" w:fill="FFFFFF"/>
          </w:tcPr>
          <w:p w14:paraId="24205D9D"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支持资产与相关漏洞的关联，并可以资产维度展现资产相关的漏洞。</w:t>
            </w:r>
          </w:p>
        </w:tc>
      </w:tr>
      <w:tr w:rsidR="00D904DA" w:rsidRPr="00D904DA" w14:paraId="1BAA13D8" w14:textId="77777777" w:rsidTr="00D904DA">
        <w:trPr>
          <w:cantSplit/>
        </w:trPr>
        <w:tc>
          <w:tcPr>
            <w:tcW w:w="399" w:type="pct"/>
            <w:shd w:val="clear" w:color="auto" w:fill="FFFFFF"/>
            <w:vAlign w:val="center"/>
          </w:tcPr>
          <w:p w14:paraId="7FC629ED"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2"/>
              </w:rPr>
              <w:t>分析平台</w:t>
            </w:r>
          </w:p>
        </w:tc>
        <w:tc>
          <w:tcPr>
            <w:tcW w:w="637" w:type="pct"/>
            <w:shd w:val="clear" w:color="auto" w:fill="FFFFFF"/>
            <w:vAlign w:val="center"/>
          </w:tcPr>
          <w:p w14:paraId="70436E64"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2"/>
              </w:rPr>
              <w:t>性能指标</w:t>
            </w:r>
          </w:p>
        </w:tc>
        <w:tc>
          <w:tcPr>
            <w:tcW w:w="3962" w:type="pct"/>
            <w:shd w:val="clear" w:color="auto" w:fill="FFFFFF"/>
          </w:tcPr>
          <w:p w14:paraId="65EEF7EC"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分析性能≥1万 EPS</w:t>
            </w:r>
          </w:p>
        </w:tc>
      </w:tr>
      <w:tr w:rsidR="00D904DA" w:rsidRPr="00D904DA" w14:paraId="7982058A" w14:textId="77777777" w:rsidTr="00D904DA">
        <w:trPr>
          <w:cantSplit/>
        </w:trPr>
        <w:tc>
          <w:tcPr>
            <w:tcW w:w="399" w:type="pct"/>
            <w:shd w:val="clear" w:color="auto" w:fill="FFFFFF"/>
            <w:vAlign w:val="center"/>
          </w:tcPr>
          <w:p w14:paraId="66C809A7"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2"/>
              </w:rPr>
              <w:t>流量探针</w:t>
            </w:r>
          </w:p>
        </w:tc>
        <w:tc>
          <w:tcPr>
            <w:tcW w:w="637" w:type="pct"/>
            <w:shd w:val="clear" w:color="auto" w:fill="FFFFFF"/>
            <w:vAlign w:val="center"/>
          </w:tcPr>
          <w:p w14:paraId="232730C0"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b/>
                <w:bCs/>
                <w:snapToGrid w:val="0"/>
                <w:kern w:val="0"/>
                <w:sz w:val="22"/>
              </w:rPr>
            </w:pPr>
            <w:r w:rsidRPr="00D904DA">
              <w:rPr>
                <w:rFonts w:ascii="宋体" w:eastAsia="宋体" w:hAnsi="宋体" w:cs="宋体" w:hint="eastAsia"/>
                <w:b/>
                <w:bCs/>
                <w:snapToGrid w:val="0"/>
                <w:kern w:val="0"/>
                <w:sz w:val="22"/>
              </w:rPr>
              <w:t>性能指标</w:t>
            </w:r>
          </w:p>
        </w:tc>
        <w:tc>
          <w:tcPr>
            <w:tcW w:w="3962" w:type="pct"/>
            <w:shd w:val="clear" w:color="auto" w:fill="FFFFFF"/>
            <w:vAlign w:val="center"/>
          </w:tcPr>
          <w:p w14:paraId="3185EA80" w14:textId="77777777" w:rsidR="00D904DA" w:rsidRPr="00D904DA" w:rsidRDefault="00D904DA" w:rsidP="00D904DA">
            <w:pPr>
              <w:suppressAutoHyphens/>
              <w:overflowPunct w:val="0"/>
              <w:autoSpaceDE w:val="0"/>
              <w:autoSpaceDN w:val="0"/>
              <w:spacing w:before="62" w:line="276" w:lineRule="auto"/>
              <w:jc w:val="left"/>
              <w:textAlignment w:val="baseline"/>
              <w:rPr>
                <w:rFonts w:ascii="宋体" w:eastAsia="宋体" w:hAnsi="宋体" w:cs="Times New Roman"/>
                <w:kern w:val="0"/>
                <w:sz w:val="22"/>
                <w:shd w:val="clear" w:color="auto" w:fill="FFFFFF"/>
              </w:rPr>
            </w:pPr>
            <w:r w:rsidRPr="00D904DA">
              <w:rPr>
                <w:rFonts w:ascii="宋体" w:eastAsia="宋体" w:hAnsi="宋体" w:cs="Times New Roman"/>
                <w:kern w:val="0"/>
                <w:sz w:val="22"/>
                <w:shd w:val="clear" w:color="auto" w:fill="FFFFFF"/>
              </w:rPr>
              <w:t>3</w:t>
            </w:r>
            <w:r w:rsidRPr="00D904DA">
              <w:rPr>
                <w:rFonts w:ascii="宋体" w:eastAsia="宋体" w:hAnsi="宋体" w:cs="Times New Roman" w:hint="eastAsia"/>
                <w:kern w:val="0"/>
                <w:sz w:val="22"/>
                <w:shd w:val="clear" w:color="auto" w:fill="FFFFFF"/>
              </w:rPr>
              <w:t>台，性能≥</w:t>
            </w:r>
            <w:r w:rsidRPr="00D904DA">
              <w:rPr>
                <w:rFonts w:ascii="宋体" w:eastAsia="宋体" w:hAnsi="宋体" w:cs="Times New Roman"/>
                <w:kern w:val="0"/>
                <w:sz w:val="22"/>
                <w:shd w:val="clear" w:color="auto" w:fill="FFFFFF"/>
              </w:rPr>
              <w:t>1Gbps</w:t>
            </w:r>
          </w:p>
        </w:tc>
      </w:tr>
      <w:tr w:rsidR="00D904DA" w:rsidRPr="00D904DA" w14:paraId="69EA4493" w14:textId="77777777" w:rsidTr="00D904DA">
        <w:trPr>
          <w:cantSplit/>
        </w:trPr>
        <w:tc>
          <w:tcPr>
            <w:tcW w:w="399" w:type="pct"/>
            <w:shd w:val="clear" w:color="auto" w:fill="FFFFFF"/>
            <w:vAlign w:val="center"/>
          </w:tcPr>
          <w:p w14:paraId="0C1B858F"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lastRenderedPageBreak/>
              <w:t>分析平台</w:t>
            </w:r>
          </w:p>
        </w:tc>
        <w:tc>
          <w:tcPr>
            <w:tcW w:w="637" w:type="pct"/>
            <w:shd w:val="clear" w:color="auto" w:fill="FFFFFF"/>
            <w:vAlign w:val="center"/>
          </w:tcPr>
          <w:p w14:paraId="16DF6D55"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硬件配置</w:t>
            </w:r>
          </w:p>
        </w:tc>
        <w:tc>
          <w:tcPr>
            <w:tcW w:w="3962" w:type="pct"/>
            <w:shd w:val="clear" w:color="auto" w:fill="FFFFFF"/>
          </w:tcPr>
          <w:p w14:paraId="14721A11"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CPU：≥32核心</w:t>
            </w:r>
          </w:p>
          <w:p w14:paraId="785EBCE3"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内存：≥256G</w:t>
            </w:r>
          </w:p>
          <w:p w14:paraId="658151F0"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数据盘：≥48T 硬盘</w:t>
            </w:r>
          </w:p>
          <w:p w14:paraId="2D315F99"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raid卡：2G缓存 raid卡</w:t>
            </w:r>
          </w:p>
          <w:p w14:paraId="5A2D2A47"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网卡：4*</w:t>
            </w:r>
            <w:proofErr w:type="gramStart"/>
            <w:r w:rsidRPr="00D904DA">
              <w:rPr>
                <w:rFonts w:ascii="宋体" w:eastAsia="宋体" w:hAnsi="宋体" w:cs="宋体" w:hint="eastAsia"/>
                <w:snapToGrid w:val="0"/>
                <w:kern w:val="0"/>
                <w:sz w:val="22"/>
              </w:rPr>
              <w:t>千兆电口</w:t>
            </w:r>
            <w:proofErr w:type="gramEnd"/>
            <w:r w:rsidRPr="00D904DA">
              <w:rPr>
                <w:rFonts w:ascii="宋体" w:eastAsia="宋体" w:hAnsi="宋体" w:cs="宋体" w:hint="eastAsia"/>
                <w:snapToGrid w:val="0"/>
                <w:kern w:val="0"/>
                <w:sz w:val="22"/>
              </w:rPr>
              <w:t>、2*万兆光口</w:t>
            </w:r>
          </w:p>
          <w:p w14:paraId="11BBBA64"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电源：</w:t>
            </w:r>
            <w:proofErr w:type="gramStart"/>
            <w:r w:rsidRPr="00D904DA">
              <w:rPr>
                <w:rFonts w:ascii="宋体" w:eastAsia="宋体" w:hAnsi="宋体" w:cs="宋体" w:hint="eastAsia"/>
                <w:snapToGrid w:val="0"/>
                <w:kern w:val="0"/>
                <w:sz w:val="22"/>
              </w:rPr>
              <w:t>双电</w:t>
            </w:r>
            <w:proofErr w:type="gramEnd"/>
          </w:p>
        </w:tc>
      </w:tr>
      <w:tr w:rsidR="00D904DA" w:rsidRPr="00D904DA" w14:paraId="3F0D0A88" w14:textId="77777777" w:rsidTr="00D904DA">
        <w:trPr>
          <w:cantSplit/>
        </w:trPr>
        <w:tc>
          <w:tcPr>
            <w:tcW w:w="399" w:type="pct"/>
            <w:vMerge w:val="restart"/>
            <w:shd w:val="clear" w:color="auto" w:fill="FFFFFF"/>
            <w:vAlign w:val="center"/>
          </w:tcPr>
          <w:p w14:paraId="5B55A8B9"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资质</w:t>
            </w:r>
          </w:p>
        </w:tc>
        <w:tc>
          <w:tcPr>
            <w:tcW w:w="637" w:type="pct"/>
            <w:vMerge w:val="restart"/>
            <w:shd w:val="clear" w:color="auto" w:fill="FFFFFF"/>
            <w:vAlign w:val="center"/>
          </w:tcPr>
          <w:p w14:paraId="00369B93"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snapToGrid w:val="0"/>
                <w:kern w:val="0"/>
                <w:sz w:val="22"/>
              </w:rPr>
            </w:pPr>
            <w:r w:rsidRPr="00D904DA">
              <w:rPr>
                <w:rFonts w:ascii="宋体" w:eastAsia="宋体" w:hAnsi="宋体" w:cs="宋体" w:hint="eastAsia"/>
                <w:bCs/>
                <w:snapToGrid w:val="0"/>
                <w:kern w:val="0"/>
                <w:sz w:val="20"/>
                <w:szCs w:val="21"/>
              </w:rPr>
              <w:t>▲</w:t>
            </w:r>
            <w:r w:rsidRPr="00D904DA">
              <w:rPr>
                <w:rFonts w:ascii="宋体" w:eastAsia="宋体" w:hAnsi="宋体" w:cs="宋体" w:hint="eastAsia"/>
                <w:snapToGrid w:val="0"/>
                <w:kern w:val="0"/>
                <w:sz w:val="22"/>
              </w:rPr>
              <w:t>产品资质（复印件加盖公章）</w:t>
            </w:r>
          </w:p>
        </w:tc>
        <w:tc>
          <w:tcPr>
            <w:tcW w:w="3962" w:type="pct"/>
            <w:shd w:val="clear" w:color="auto" w:fill="FFFFFF"/>
          </w:tcPr>
          <w:p w14:paraId="49FB0C20"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b/>
                <w:snapToGrid w:val="0"/>
                <w:kern w:val="0"/>
                <w:sz w:val="22"/>
              </w:rPr>
            </w:pPr>
            <w:r w:rsidRPr="00D904DA">
              <w:rPr>
                <w:rFonts w:ascii="宋体" w:eastAsia="宋体" w:hAnsi="宋体" w:cs="宋体" w:hint="eastAsia"/>
                <w:b/>
                <w:snapToGrid w:val="0"/>
                <w:kern w:val="0"/>
                <w:sz w:val="22"/>
              </w:rPr>
              <w:t>销售许可证书</w:t>
            </w:r>
          </w:p>
        </w:tc>
      </w:tr>
      <w:tr w:rsidR="00D904DA" w:rsidRPr="00D904DA" w14:paraId="03311440" w14:textId="77777777" w:rsidTr="00D904DA">
        <w:trPr>
          <w:cantSplit/>
        </w:trPr>
        <w:tc>
          <w:tcPr>
            <w:tcW w:w="399" w:type="pct"/>
            <w:vMerge/>
            <w:shd w:val="clear" w:color="auto" w:fill="FFFFFF"/>
            <w:vAlign w:val="center"/>
          </w:tcPr>
          <w:p w14:paraId="7259E2A3"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snapToGrid w:val="0"/>
                <w:kern w:val="0"/>
                <w:sz w:val="22"/>
              </w:rPr>
            </w:pPr>
          </w:p>
        </w:tc>
        <w:tc>
          <w:tcPr>
            <w:tcW w:w="637" w:type="pct"/>
            <w:vMerge/>
            <w:shd w:val="clear" w:color="auto" w:fill="FFFFFF"/>
            <w:vAlign w:val="center"/>
          </w:tcPr>
          <w:p w14:paraId="7D58823E"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snapToGrid w:val="0"/>
                <w:kern w:val="0"/>
                <w:sz w:val="22"/>
                <w:highlight w:val="yellow"/>
              </w:rPr>
            </w:pPr>
          </w:p>
        </w:tc>
        <w:tc>
          <w:tcPr>
            <w:tcW w:w="3962" w:type="pct"/>
            <w:shd w:val="clear" w:color="auto" w:fill="FFFFFF"/>
          </w:tcPr>
          <w:p w14:paraId="47898E9E"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软件著作权证书</w:t>
            </w:r>
          </w:p>
        </w:tc>
      </w:tr>
      <w:tr w:rsidR="00D904DA" w:rsidRPr="00D904DA" w14:paraId="645DE081" w14:textId="77777777" w:rsidTr="00D904DA">
        <w:trPr>
          <w:cantSplit/>
          <w:trHeight w:val="534"/>
        </w:trPr>
        <w:tc>
          <w:tcPr>
            <w:tcW w:w="399" w:type="pct"/>
            <w:vMerge/>
            <w:shd w:val="clear" w:color="auto" w:fill="FFFFFF"/>
            <w:vAlign w:val="center"/>
          </w:tcPr>
          <w:p w14:paraId="0CE28E5B"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snapToGrid w:val="0"/>
                <w:kern w:val="0"/>
                <w:sz w:val="22"/>
              </w:rPr>
            </w:pPr>
          </w:p>
        </w:tc>
        <w:tc>
          <w:tcPr>
            <w:tcW w:w="637" w:type="pct"/>
            <w:vMerge/>
            <w:shd w:val="clear" w:color="auto" w:fill="FFFFFF"/>
            <w:vAlign w:val="center"/>
          </w:tcPr>
          <w:p w14:paraId="6A7BE7E4"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snapToGrid w:val="0"/>
                <w:kern w:val="0"/>
                <w:sz w:val="22"/>
                <w:highlight w:val="yellow"/>
              </w:rPr>
            </w:pPr>
          </w:p>
        </w:tc>
        <w:tc>
          <w:tcPr>
            <w:tcW w:w="3962" w:type="pct"/>
            <w:shd w:val="clear" w:color="auto" w:fill="FFFFFF"/>
          </w:tcPr>
          <w:p w14:paraId="2E7BF474"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b/>
                <w:snapToGrid w:val="0"/>
                <w:kern w:val="0"/>
                <w:sz w:val="22"/>
              </w:rPr>
            </w:pPr>
            <w:r w:rsidRPr="00D904DA">
              <w:rPr>
                <w:rFonts w:ascii="宋体" w:eastAsia="宋体" w:hAnsi="宋体" w:cs="宋体" w:hint="eastAsia"/>
                <w:b/>
                <w:snapToGrid w:val="0"/>
                <w:kern w:val="0"/>
                <w:sz w:val="22"/>
              </w:rPr>
              <w:t>应有独立 APT 捕获的能力，发现针对中国的境外 APT 组织 40+，发布相关APT报告。</w:t>
            </w:r>
            <w:r w:rsidRPr="00D904DA">
              <w:rPr>
                <w:rFonts w:ascii="宋体" w:eastAsia="宋体" w:hAnsi="宋体" w:cs="宋体" w:hint="eastAsia"/>
                <w:b/>
                <w:bCs/>
                <w:snapToGrid w:val="0"/>
                <w:kern w:val="0"/>
                <w:sz w:val="22"/>
              </w:rPr>
              <w:t>（截图证明）</w:t>
            </w:r>
          </w:p>
        </w:tc>
      </w:tr>
      <w:tr w:rsidR="00D904DA" w:rsidRPr="00D904DA" w14:paraId="095C16D1" w14:textId="77777777" w:rsidTr="00D904DA">
        <w:trPr>
          <w:cantSplit/>
          <w:trHeight w:val="534"/>
        </w:trPr>
        <w:tc>
          <w:tcPr>
            <w:tcW w:w="399" w:type="pct"/>
            <w:vMerge/>
            <w:shd w:val="clear" w:color="auto" w:fill="FFFFFF"/>
            <w:vAlign w:val="center"/>
          </w:tcPr>
          <w:p w14:paraId="007A90F4"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snapToGrid w:val="0"/>
                <w:kern w:val="0"/>
                <w:sz w:val="22"/>
              </w:rPr>
            </w:pPr>
          </w:p>
        </w:tc>
        <w:tc>
          <w:tcPr>
            <w:tcW w:w="637" w:type="pct"/>
            <w:vMerge w:val="restart"/>
            <w:shd w:val="clear" w:color="auto" w:fill="FFFFFF"/>
            <w:vAlign w:val="center"/>
          </w:tcPr>
          <w:p w14:paraId="79179D2E"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snapToGrid w:val="0"/>
                <w:kern w:val="0"/>
                <w:sz w:val="22"/>
                <w:highlight w:val="yellow"/>
              </w:rPr>
            </w:pPr>
            <w:r w:rsidRPr="00D904DA">
              <w:rPr>
                <w:rFonts w:ascii="宋体" w:eastAsia="宋体" w:hAnsi="宋体" w:cs="宋体" w:hint="eastAsia"/>
                <w:bCs/>
                <w:snapToGrid w:val="0"/>
                <w:kern w:val="0"/>
                <w:sz w:val="20"/>
                <w:szCs w:val="21"/>
              </w:rPr>
              <w:t>▲</w:t>
            </w:r>
            <w:r w:rsidRPr="00D904DA">
              <w:rPr>
                <w:rFonts w:ascii="宋体" w:eastAsia="宋体" w:hAnsi="宋体" w:cs="宋体" w:hint="eastAsia"/>
                <w:snapToGrid w:val="0"/>
                <w:kern w:val="0"/>
                <w:sz w:val="22"/>
              </w:rPr>
              <w:t>厂商资质（复印件加盖公章）</w:t>
            </w:r>
          </w:p>
        </w:tc>
        <w:tc>
          <w:tcPr>
            <w:tcW w:w="3962" w:type="pct"/>
            <w:shd w:val="clear" w:color="auto" w:fill="FFFFFF"/>
          </w:tcPr>
          <w:p w14:paraId="19F5E4ED"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b/>
                <w:snapToGrid w:val="0"/>
                <w:kern w:val="0"/>
                <w:sz w:val="22"/>
              </w:rPr>
            </w:pPr>
            <w:r w:rsidRPr="00D904DA">
              <w:rPr>
                <w:rFonts w:ascii="宋体" w:eastAsia="宋体" w:hAnsi="宋体" w:cs="宋体" w:hint="eastAsia"/>
                <w:snapToGrid w:val="0"/>
                <w:kern w:val="0"/>
                <w:sz w:val="22"/>
              </w:rPr>
              <w:t>信息技术服务管理体系认证证书（ISO20000)</w:t>
            </w:r>
          </w:p>
        </w:tc>
      </w:tr>
      <w:tr w:rsidR="00D904DA" w:rsidRPr="00D904DA" w14:paraId="3340180F" w14:textId="77777777" w:rsidTr="00D904DA">
        <w:trPr>
          <w:cantSplit/>
          <w:trHeight w:val="534"/>
        </w:trPr>
        <w:tc>
          <w:tcPr>
            <w:tcW w:w="399" w:type="pct"/>
            <w:vMerge/>
            <w:shd w:val="clear" w:color="auto" w:fill="FFFFFF"/>
            <w:vAlign w:val="center"/>
          </w:tcPr>
          <w:p w14:paraId="2CE404AD"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snapToGrid w:val="0"/>
                <w:kern w:val="0"/>
                <w:sz w:val="22"/>
              </w:rPr>
            </w:pPr>
          </w:p>
        </w:tc>
        <w:tc>
          <w:tcPr>
            <w:tcW w:w="637" w:type="pct"/>
            <w:vMerge/>
            <w:shd w:val="clear" w:color="auto" w:fill="FFFFFF"/>
            <w:vAlign w:val="center"/>
          </w:tcPr>
          <w:p w14:paraId="429435E4"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snapToGrid w:val="0"/>
                <w:kern w:val="0"/>
                <w:sz w:val="22"/>
                <w:highlight w:val="yellow"/>
              </w:rPr>
            </w:pPr>
          </w:p>
        </w:tc>
        <w:tc>
          <w:tcPr>
            <w:tcW w:w="3962" w:type="pct"/>
            <w:shd w:val="clear" w:color="auto" w:fill="FFFFFF"/>
          </w:tcPr>
          <w:p w14:paraId="4AE44BE3"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信息安全管理体系认证证书（ISO27001)</w:t>
            </w:r>
          </w:p>
        </w:tc>
      </w:tr>
      <w:tr w:rsidR="00D904DA" w:rsidRPr="00D904DA" w14:paraId="143BB98D" w14:textId="77777777" w:rsidTr="00D904DA">
        <w:trPr>
          <w:cantSplit/>
          <w:trHeight w:val="534"/>
        </w:trPr>
        <w:tc>
          <w:tcPr>
            <w:tcW w:w="399" w:type="pct"/>
            <w:vMerge/>
            <w:shd w:val="clear" w:color="auto" w:fill="FFFFFF"/>
            <w:vAlign w:val="center"/>
          </w:tcPr>
          <w:p w14:paraId="3CE7D410"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snapToGrid w:val="0"/>
                <w:kern w:val="0"/>
                <w:sz w:val="22"/>
              </w:rPr>
            </w:pPr>
          </w:p>
        </w:tc>
        <w:tc>
          <w:tcPr>
            <w:tcW w:w="637" w:type="pct"/>
            <w:vMerge/>
            <w:shd w:val="clear" w:color="auto" w:fill="FFFFFF"/>
            <w:vAlign w:val="center"/>
          </w:tcPr>
          <w:p w14:paraId="24BF30C6"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snapToGrid w:val="0"/>
                <w:kern w:val="0"/>
                <w:sz w:val="22"/>
                <w:highlight w:val="yellow"/>
              </w:rPr>
            </w:pPr>
          </w:p>
        </w:tc>
        <w:tc>
          <w:tcPr>
            <w:tcW w:w="3962" w:type="pct"/>
            <w:shd w:val="clear" w:color="auto" w:fill="FFFFFF"/>
          </w:tcPr>
          <w:p w14:paraId="55BECFEE"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软件服务商交付能力四级</w:t>
            </w:r>
          </w:p>
        </w:tc>
      </w:tr>
      <w:tr w:rsidR="00D904DA" w:rsidRPr="00D904DA" w14:paraId="3ACE2CC8" w14:textId="77777777" w:rsidTr="00D904DA">
        <w:trPr>
          <w:cantSplit/>
          <w:trHeight w:val="534"/>
        </w:trPr>
        <w:tc>
          <w:tcPr>
            <w:tcW w:w="399" w:type="pct"/>
            <w:vMerge/>
            <w:shd w:val="clear" w:color="auto" w:fill="FFFFFF"/>
            <w:vAlign w:val="center"/>
          </w:tcPr>
          <w:p w14:paraId="524A12C4"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snapToGrid w:val="0"/>
                <w:kern w:val="0"/>
                <w:sz w:val="22"/>
              </w:rPr>
            </w:pPr>
          </w:p>
        </w:tc>
        <w:tc>
          <w:tcPr>
            <w:tcW w:w="637" w:type="pct"/>
            <w:vMerge/>
            <w:shd w:val="clear" w:color="auto" w:fill="FFFFFF"/>
            <w:vAlign w:val="center"/>
          </w:tcPr>
          <w:p w14:paraId="7EBEBA0C"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snapToGrid w:val="0"/>
                <w:kern w:val="0"/>
                <w:sz w:val="22"/>
                <w:highlight w:val="yellow"/>
              </w:rPr>
            </w:pPr>
          </w:p>
        </w:tc>
        <w:tc>
          <w:tcPr>
            <w:tcW w:w="3962" w:type="pct"/>
            <w:shd w:val="clear" w:color="auto" w:fill="FFFFFF"/>
          </w:tcPr>
          <w:p w14:paraId="75F45E2F"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信息系统安全集成一级（CCRC）</w:t>
            </w:r>
          </w:p>
        </w:tc>
      </w:tr>
      <w:tr w:rsidR="00D904DA" w:rsidRPr="00D904DA" w14:paraId="0277F0BB" w14:textId="77777777" w:rsidTr="00D904DA">
        <w:trPr>
          <w:cantSplit/>
          <w:trHeight w:val="534"/>
        </w:trPr>
        <w:tc>
          <w:tcPr>
            <w:tcW w:w="399" w:type="pct"/>
            <w:vMerge/>
            <w:shd w:val="clear" w:color="auto" w:fill="FFFFFF"/>
            <w:vAlign w:val="center"/>
          </w:tcPr>
          <w:p w14:paraId="1298CA4D"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snapToGrid w:val="0"/>
                <w:kern w:val="0"/>
                <w:sz w:val="22"/>
              </w:rPr>
            </w:pPr>
          </w:p>
        </w:tc>
        <w:tc>
          <w:tcPr>
            <w:tcW w:w="637" w:type="pct"/>
            <w:vMerge/>
            <w:shd w:val="clear" w:color="auto" w:fill="FFFFFF"/>
            <w:vAlign w:val="center"/>
          </w:tcPr>
          <w:p w14:paraId="0A95B70E"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snapToGrid w:val="0"/>
                <w:kern w:val="0"/>
                <w:sz w:val="22"/>
                <w:highlight w:val="yellow"/>
              </w:rPr>
            </w:pPr>
          </w:p>
        </w:tc>
        <w:tc>
          <w:tcPr>
            <w:tcW w:w="3962" w:type="pct"/>
            <w:shd w:val="clear" w:color="auto" w:fill="FFFFFF"/>
          </w:tcPr>
          <w:p w14:paraId="2C9C47B7"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信息安全风险评估一级（CCRC）</w:t>
            </w:r>
          </w:p>
        </w:tc>
      </w:tr>
      <w:tr w:rsidR="00D904DA" w:rsidRPr="00D904DA" w14:paraId="36B6F36E" w14:textId="77777777" w:rsidTr="00D904DA">
        <w:trPr>
          <w:cantSplit/>
          <w:trHeight w:val="534"/>
        </w:trPr>
        <w:tc>
          <w:tcPr>
            <w:tcW w:w="399" w:type="pct"/>
            <w:vMerge/>
            <w:shd w:val="clear" w:color="auto" w:fill="FFFFFF"/>
            <w:vAlign w:val="center"/>
          </w:tcPr>
          <w:p w14:paraId="4E5AE0B8"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snapToGrid w:val="0"/>
                <w:kern w:val="0"/>
                <w:sz w:val="22"/>
              </w:rPr>
            </w:pPr>
          </w:p>
        </w:tc>
        <w:tc>
          <w:tcPr>
            <w:tcW w:w="637" w:type="pct"/>
            <w:vMerge/>
            <w:shd w:val="clear" w:color="auto" w:fill="FFFFFF"/>
            <w:vAlign w:val="center"/>
          </w:tcPr>
          <w:p w14:paraId="0F6BC1D3"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snapToGrid w:val="0"/>
                <w:kern w:val="0"/>
                <w:sz w:val="22"/>
                <w:highlight w:val="yellow"/>
              </w:rPr>
            </w:pPr>
          </w:p>
        </w:tc>
        <w:tc>
          <w:tcPr>
            <w:tcW w:w="3962" w:type="pct"/>
            <w:shd w:val="clear" w:color="auto" w:fill="FFFFFF"/>
          </w:tcPr>
          <w:p w14:paraId="33F77101"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信息安全应急处理一级（CCRC）</w:t>
            </w:r>
          </w:p>
        </w:tc>
      </w:tr>
      <w:tr w:rsidR="00D904DA" w:rsidRPr="00D904DA" w14:paraId="2A749B38" w14:textId="77777777" w:rsidTr="00D904DA">
        <w:trPr>
          <w:cantSplit/>
          <w:trHeight w:val="534"/>
        </w:trPr>
        <w:tc>
          <w:tcPr>
            <w:tcW w:w="399" w:type="pct"/>
            <w:vMerge/>
            <w:shd w:val="clear" w:color="auto" w:fill="FFFFFF"/>
            <w:vAlign w:val="center"/>
          </w:tcPr>
          <w:p w14:paraId="23A5820D"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snapToGrid w:val="0"/>
                <w:kern w:val="0"/>
                <w:sz w:val="22"/>
              </w:rPr>
            </w:pPr>
          </w:p>
        </w:tc>
        <w:tc>
          <w:tcPr>
            <w:tcW w:w="637" w:type="pct"/>
            <w:vMerge/>
            <w:shd w:val="clear" w:color="auto" w:fill="FFFFFF"/>
            <w:vAlign w:val="center"/>
          </w:tcPr>
          <w:p w14:paraId="1F7B0451"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snapToGrid w:val="0"/>
                <w:kern w:val="0"/>
                <w:sz w:val="22"/>
                <w:highlight w:val="yellow"/>
              </w:rPr>
            </w:pPr>
          </w:p>
        </w:tc>
        <w:tc>
          <w:tcPr>
            <w:tcW w:w="3962" w:type="pct"/>
            <w:shd w:val="clear" w:color="auto" w:fill="FFFFFF"/>
          </w:tcPr>
          <w:p w14:paraId="4D6157DD"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信息系统</w:t>
            </w:r>
            <w:proofErr w:type="gramStart"/>
            <w:r w:rsidRPr="00D904DA">
              <w:rPr>
                <w:rFonts w:ascii="宋体" w:eastAsia="宋体" w:hAnsi="宋体" w:cs="宋体" w:hint="eastAsia"/>
                <w:snapToGrid w:val="0"/>
                <w:kern w:val="0"/>
                <w:sz w:val="22"/>
              </w:rPr>
              <w:t>安全运</w:t>
            </w:r>
            <w:proofErr w:type="gramEnd"/>
            <w:r w:rsidRPr="00D904DA">
              <w:rPr>
                <w:rFonts w:ascii="宋体" w:eastAsia="宋体" w:hAnsi="宋体" w:cs="宋体" w:hint="eastAsia"/>
                <w:snapToGrid w:val="0"/>
                <w:kern w:val="0"/>
                <w:sz w:val="22"/>
              </w:rPr>
              <w:t>维一级（CCRC）</w:t>
            </w:r>
          </w:p>
        </w:tc>
      </w:tr>
      <w:tr w:rsidR="00D904DA" w:rsidRPr="00D904DA" w14:paraId="708D27AC" w14:textId="77777777" w:rsidTr="00D904DA">
        <w:trPr>
          <w:cantSplit/>
          <w:trHeight w:val="534"/>
        </w:trPr>
        <w:tc>
          <w:tcPr>
            <w:tcW w:w="399" w:type="pct"/>
            <w:shd w:val="clear" w:color="auto" w:fill="FFFFFF"/>
            <w:vAlign w:val="center"/>
          </w:tcPr>
          <w:p w14:paraId="56737654"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授权</w:t>
            </w:r>
          </w:p>
        </w:tc>
        <w:tc>
          <w:tcPr>
            <w:tcW w:w="637" w:type="pct"/>
            <w:shd w:val="clear" w:color="auto" w:fill="FFFFFF"/>
            <w:vAlign w:val="center"/>
          </w:tcPr>
          <w:p w14:paraId="268F5D31"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kern w:val="3"/>
                <w:sz w:val="22"/>
                <w:highlight w:val="yellow"/>
              </w:rPr>
            </w:pPr>
            <w:r w:rsidRPr="00D904DA">
              <w:rPr>
                <w:rFonts w:ascii="宋体" w:eastAsia="宋体" w:hAnsi="宋体" w:cs="Times New Roman" w:hint="eastAsia"/>
                <w:bCs/>
                <w:color w:val="000000"/>
                <w:kern w:val="3"/>
                <w:szCs w:val="21"/>
              </w:rPr>
              <w:t>★</w:t>
            </w:r>
            <w:r w:rsidRPr="00D904DA">
              <w:rPr>
                <w:rFonts w:ascii="宋体" w:eastAsia="宋体" w:hAnsi="宋体" w:cs="Arial" w:hint="eastAsia"/>
                <w:bCs/>
                <w:kern w:val="3"/>
                <w:sz w:val="22"/>
              </w:rPr>
              <w:t>厂商授权</w:t>
            </w:r>
          </w:p>
        </w:tc>
        <w:tc>
          <w:tcPr>
            <w:tcW w:w="3962" w:type="pct"/>
            <w:shd w:val="clear" w:color="auto" w:fill="FFFFFF"/>
            <w:vAlign w:val="center"/>
          </w:tcPr>
          <w:p w14:paraId="64F6F11F" w14:textId="77777777" w:rsidR="00D904DA" w:rsidRPr="00D904DA" w:rsidRDefault="00D904DA" w:rsidP="00D904DA">
            <w:pPr>
              <w:widowControl/>
              <w:suppressAutoHyphens/>
              <w:overflowPunct w:val="0"/>
              <w:autoSpaceDE w:val="0"/>
              <w:autoSpaceDN w:val="0"/>
              <w:textAlignment w:val="baseline"/>
              <w:rPr>
                <w:rFonts w:ascii="宋体" w:eastAsia="宋体" w:hAnsi="宋体" w:cs="宋体"/>
                <w:kern w:val="3"/>
                <w:sz w:val="22"/>
              </w:rPr>
            </w:pPr>
            <w:r w:rsidRPr="00D904DA">
              <w:rPr>
                <w:rFonts w:ascii="宋体" w:eastAsia="宋体" w:hAnsi="宋体" w:cs="Times New Roman" w:hint="eastAsia"/>
                <w:bCs/>
                <w:kern w:val="0"/>
                <w:sz w:val="22"/>
                <w:shd w:val="clear" w:color="auto" w:fill="FFFFFF"/>
              </w:rPr>
              <w:t>提供原厂商针对该项目的授权文件和售后服务承诺函</w:t>
            </w:r>
          </w:p>
        </w:tc>
      </w:tr>
      <w:tr w:rsidR="00D904DA" w:rsidRPr="00D904DA" w14:paraId="275EF15E" w14:textId="77777777" w:rsidTr="00D904DA">
        <w:trPr>
          <w:cantSplit/>
          <w:trHeight w:val="534"/>
        </w:trPr>
        <w:tc>
          <w:tcPr>
            <w:tcW w:w="399" w:type="pct"/>
            <w:shd w:val="clear" w:color="auto" w:fill="FFFFFF"/>
            <w:vAlign w:val="center"/>
          </w:tcPr>
          <w:p w14:paraId="7237E386" w14:textId="77777777" w:rsidR="00D904DA" w:rsidRPr="00D904DA" w:rsidRDefault="00D904DA" w:rsidP="00D904DA">
            <w:pPr>
              <w:suppressAutoHyphens/>
              <w:overflowPunct w:val="0"/>
              <w:topLinePunct/>
              <w:autoSpaceDE w:val="0"/>
              <w:autoSpaceDN w:val="0"/>
              <w:adjustRightInd w:val="0"/>
              <w:snapToGrid w:val="0"/>
              <w:spacing w:before="80" w:after="80" w:line="240" w:lineRule="atLeast"/>
              <w:jc w:val="center"/>
              <w:textAlignment w:val="baseline"/>
              <w:rPr>
                <w:rFonts w:ascii="宋体" w:eastAsia="宋体" w:hAnsi="宋体" w:cs="宋体"/>
                <w:snapToGrid w:val="0"/>
                <w:kern w:val="0"/>
                <w:sz w:val="22"/>
              </w:rPr>
            </w:pPr>
            <w:r w:rsidRPr="00D904DA">
              <w:rPr>
                <w:rFonts w:ascii="宋体" w:eastAsia="宋体" w:hAnsi="宋体" w:cs="宋体" w:hint="eastAsia"/>
                <w:snapToGrid w:val="0"/>
                <w:kern w:val="0"/>
                <w:sz w:val="22"/>
              </w:rPr>
              <w:t>服务</w:t>
            </w:r>
          </w:p>
        </w:tc>
        <w:tc>
          <w:tcPr>
            <w:tcW w:w="637" w:type="pct"/>
            <w:shd w:val="clear" w:color="auto" w:fill="FFFFFF"/>
            <w:vAlign w:val="center"/>
          </w:tcPr>
          <w:p w14:paraId="65207733" w14:textId="77777777" w:rsidR="00D904DA" w:rsidRPr="00D904DA" w:rsidRDefault="00D904DA" w:rsidP="00D904DA">
            <w:pPr>
              <w:widowControl/>
              <w:suppressAutoHyphens/>
              <w:overflowPunct w:val="0"/>
              <w:autoSpaceDE w:val="0"/>
              <w:autoSpaceDN w:val="0"/>
              <w:jc w:val="center"/>
              <w:textAlignment w:val="baseline"/>
              <w:rPr>
                <w:rFonts w:ascii="宋体" w:eastAsia="宋体" w:hAnsi="宋体" w:cs="宋体"/>
                <w:kern w:val="3"/>
                <w:sz w:val="22"/>
                <w:highlight w:val="yellow"/>
              </w:rPr>
            </w:pPr>
            <w:r w:rsidRPr="00D904DA">
              <w:rPr>
                <w:rFonts w:ascii="宋体" w:eastAsia="宋体" w:hAnsi="宋体" w:cs="Times New Roman" w:hint="eastAsia"/>
                <w:bCs/>
                <w:color w:val="000000"/>
                <w:kern w:val="3"/>
                <w:szCs w:val="21"/>
              </w:rPr>
              <w:t>★</w:t>
            </w:r>
            <w:r w:rsidRPr="00D904DA">
              <w:rPr>
                <w:rFonts w:ascii="宋体" w:eastAsia="宋体" w:hAnsi="宋体" w:cs="宋体" w:hint="eastAsia"/>
                <w:bCs/>
                <w:kern w:val="0"/>
                <w:sz w:val="22"/>
              </w:rPr>
              <w:t>售后</w:t>
            </w:r>
            <w:r w:rsidRPr="00D904DA">
              <w:rPr>
                <w:rFonts w:ascii="宋体" w:eastAsia="宋体" w:hAnsi="宋体" w:cs="宋体"/>
                <w:bCs/>
                <w:kern w:val="0"/>
                <w:sz w:val="22"/>
              </w:rPr>
              <w:t>服务</w:t>
            </w:r>
          </w:p>
        </w:tc>
        <w:tc>
          <w:tcPr>
            <w:tcW w:w="3962" w:type="pct"/>
            <w:shd w:val="clear" w:color="auto" w:fill="FFFFFF"/>
            <w:vAlign w:val="center"/>
          </w:tcPr>
          <w:p w14:paraId="2989D28B" w14:textId="77777777" w:rsidR="00D904DA" w:rsidRPr="00D904DA" w:rsidRDefault="00D904DA" w:rsidP="00D904DA">
            <w:pPr>
              <w:widowControl/>
              <w:suppressAutoHyphens/>
              <w:overflowPunct w:val="0"/>
              <w:autoSpaceDE w:val="0"/>
              <w:autoSpaceDN w:val="0"/>
              <w:textAlignment w:val="baseline"/>
              <w:rPr>
                <w:rFonts w:ascii="宋体" w:eastAsia="宋体" w:hAnsi="宋体" w:cs="宋体"/>
                <w:kern w:val="3"/>
                <w:sz w:val="22"/>
              </w:rPr>
            </w:pPr>
            <w:r w:rsidRPr="00D904DA">
              <w:rPr>
                <w:rFonts w:ascii="宋体" w:eastAsia="宋体" w:hAnsi="宋体" w:cs="Times New Roman" w:hint="eastAsia"/>
                <w:bCs/>
                <w:kern w:val="0"/>
                <w:sz w:val="22"/>
                <w:shd w:val="clear" w:color="auto" w:fill="FFFFFF"/>
              </w:rPr>
              <w:t>提供原厂五年</w:t>
            </w:r>
            <w:r w:rsidRPr="00D904DA">
              <w:rPr>
                <w:rFonts w:ascii="宋体" w:eastAsia="宋体" w:hAnsi="宋体" w:cs="Times New Roman"/>
                <w:bCs/>
                <w:kern w:val="0"/>
                <w:sz w:val="22"/>
                <w:shd w:val="clear" w:color="auto" w:fill="FFFFFF"/>
              </w:rPr>
              <w:t>售后服务承诺</w:t>
            </w:r>
          </w:p>
        </w:tc>
      </w:tr>
    </w:tbl>
    <w:p w14:paraId="434137D9" w14:textId="08E76B8C" w:rsidR="00D904DA" w:rsidRDefault="00D904DA" w:rsidP="00C263E4">
      <w:pPr>
        <w:widowControl/>
        <w:jc w:val="left"/>
        <w:rPr>
          <w:rFonts w:ascii="楷体_GB2312" w:eastAsia="楷体_GB2312"/>
          <w:sz w:val="28"/>
          <w:szCs w:val="32"/>
        </w:rPr>
      </w:pPr>
    </w:p>
    <w:p w14:paraId="31158E29" w14:textId="77777777" w:rsidR="00D904DA" w:rsidRDefault="00D904DA">
      <w:pPr>
        <w:widowControl/>
        <w:jc w:val="left"/>
        <w:rPr>
          <w:rFonts w:ascii="楷体_GB2312" w:eastAsia="楷体_GB2312"/>
          <w:sz w:val="28"/>
          <w:szCs w:val="32"/>
        </w:rPr>
      </w:pPr>
      <w:r>
        <w:rPr>
          <w:rFonts w:ascii="楷体_GB2312" w:eastAsia="楷体_GB2312"/>
          <w:sz w:val="28"/>
          <w:szCs w:val="32"/>
        </w:rPr>
        <w:br w:type="page"/>
      </w:r>
    </w:p>
    <w:p w14:paraId="38D2C54A" w14:textId="353330E6" w:rsidR="00D904DA" w:rsidRPr="00D904DA" w:rsidRDefault="00D904DA" w:rsidP="00C263E4">
      <w:pPr>
        <w:widowControl/>
        <w:jc w:val="left"/>
        <w:rPr>
          <w:rFonts w:ascii="楷体_GB2312" w:eastAsia="楷体_GB2312"/>
          <w:sz w:val="28"/>
          <w:szCs w:val="32"/>
          <w:u w:val="single"/>
        </w:rPr>
      </w:pPr>
      <w:r w:rsidRPr="00D904DA">
        <w:rPr>
          <w:rFonts w:ascii="楷体_GB2312" w:eastAsia="楷体_GB2312"/>
          <w:sz w:val="28"/>
          <w:szCs w:val="32"/>
          <w:highlight w:val="yellow"/>
          <w:u w:val="single"/>
        </w:rPr>
        <w:lastRenderedPageBreak/>
        <w:t>17-业务性能保障与优化系统招标技术参数要求</w:t>
      </w:r>
    </w:p>
    <w:p w14:paraId="692510B0" w14:textId="77777777" w:rsidR="00D904DA" w:rsidRPr="00D904DA" w:rsidRDefault="00D904DA" w:rsidP="00D904DA">
      <w:pPr>
        <w:suppressAutoHyphens/>
        <w:overflowPunct w:val="0"/>
        <w:autoSpaceDE w:val="0"/>
        <w:autoSpaceDN w:val="0"/>
        <w:textAlignment w:val="baseline"/>
        <w:rPr>
          <w:rFonts w:ascii="宋体" w:eastAsia="宋体" w:hAnsi="宋体" w:cs="Times New Roman"/>
          <w:b/>
          <w:bCs/>
          <w:kern w:val="3"/>
          <w:sz w:val="22"/>
        </w:rPr>
      </w:pPr>
      <w:r w:rsidRPr="00D904DA">
        <w:rPr>
          <w:rFonts w:ascii="宋体" w:eastAsia="宋体" w:hAnsi="宋体" w:cs="Times New Roman" w:hint="eastAsia"/>
          <w:b/>
          <w:bCs/>
          <w:kern w:val="3"/>
          <w:sz w:val="22"/>
        </w:rPr>
        <w:t>8.1、业务性能保障与优化系统参数要求</w:t>
      </w:r>
    </w:p>
    <w:p w14:paraId="4DFE2D97" w14:textId="77777777" w:rsidR="00D904DA" w:rsidRPr="00D904DA" w:rsidRDefault="00D904DA" w:rsidP="00D904DA">
      <w:pPr>
        <w:suppressAutoHyphens/>
        <w:overflowPunct w:val="0"/>
        <w:autoSpaceDE w:val="0"/>
        <w:autoSpaceDN w:val="0"/>
        <w:textAlignment w:val="baseline"/>
        <w:rPr>
          <w:rFonts w:ascii="宋体" w:eastAsia="宋体" w:hAnsi="宋体" w:cs="Times New Roman"/>
          <w:b/>
          <w:bCs/>
          <w:kern w:val="3"/>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8"/>
        <w:gridCol w:w="698"/>
        <w:gridCol w:w="6520"/>
      </w:tblGrid>
      <w:tr w:rsidR="00D904DA" w:rsidRPr="00D904DA" w14:paraId="3574DCDC" w14:textId="77777777" w:rsidTr="00F26CA9">
        <w:tc>
          <w:tcPr>
            <w:tcW w:w="8522" w:type="dxa"/>
            <w:gridSpan w:val="3"/>
          </w:tcPr>
          <w:p w14:paraId="2B27EB26" w14:textId="77777777" w:rsidR="00D904DA" w:rsidRPr="00D904DA" w:rsidRDefault="00D904DA" w:rsidP="00D904DA">
            <w:pPr>
              <w:widowControl/>
              <w:suppressAutoHyphens/>
              <w:overflowPunct w:val="0"/>
              <w:autoSpaceDE w:val="0"/>
              <w:autoSpaceDN w:val="0"/>
              <w:jc w:val="left"/>
              <w:textAlignment w:val="baseline"/>
              <w:rPr>
                <w:rFonts w:ascii="宋体" w:eastAsia="等线" w:hAnsi="宋体" w:cs="Times New Roman"/>
                <w:b/>
                <w:kern w:val="3"/>
                <w:szCs w:val="21"/>
              </w:rPr>
            </w:pPr>
            <w:r w:rsidRPr="00D904DA">
              <w:rPr>
                <w:rFonts w:ascii="宋体" w:eastAsia="宋体" w:hAnsi="宋体" w:cs="宋体" w:hint="eastAsia"/>
                <w:b/>
                <w:kern w:val="0"/>
                <w:sz w:val="20"/>
                <w:szCs w:val="20"/>
              </w:rPr>
              <w:t>一、功能指标</w:t>
            </w:r>
          </w:p>
        </w:tc>
      </w:tr>
      <w:tr w:rsidR="00D904DA" w:rsidRPr="00D904DA" w14:paraId="2AB57683" w14:textId="77777777" w:rsidTr="00F26CA9">
        <w:tc>
          <w:tcPr>
            <w:tcW w:w="1101" w:type="dxa"/>
          </w:tcPr>
          <w:p w14:paraId="5F49A568"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功能分类</w:t>
            </w:r>
          </w:p>
        </w:tc>
        <w:tc>
          <w:tcPr>
            <w:tcW w:w="708" w:type="dxa"/>
          </w:tcPr>
          <w:p w14:paraId="275B7D8B"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序号</w:t>
            </w:r>
          </w:p>
        </w:tc>
        <w:tc>
          <w:tcPr>
            <w:tcW w:w="6713" w:type="dxa"/>
          </w:tcPr>
          <w:p w14:paraId="7BEC1383"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功能要求表</w:t>
            </w:r>
          </w:p>
        </w:tc>
      </w:tr>
      <w:tr w:rsidR="00D904DA" w:rsidRPr="00D904DA" w14:paraId="4171B399" w14:textId="77777777" w:rsidTr="00F26CA9">
        <w:tc>
          <w:tcPr>
            <w:tcW w:w="1101" w:type="dxa"/>
            <w:vMerge w:val="restart"/>
          </w:tcPr>
          <w:p w14:paraId="0E90450D"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通用参数</w:t>
            </w:r>
          </w:p>
        </w:tc>
        <w:tc>
          <w:tcPr>
            <w:tcW w:w="708" w:type="dxa"/>
          </w:tcPr>
          <w:p w14:paraId="4FB5C5CF"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1★</w:t>
            </w:r>
          </w:p>
        </w:tc>
        <w:tc>
          <w:tcPr>
            <w:tcW w:w="6713" w:type="dxa"/>
          </w:tcPr>
          <w:p w14:paraId="0B7277FC"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为不影响应用系统的运行与性能，减少对现有网络结构的调整，产品采用独立的硬件设备，采用网络旁路监听技术实现数据采集。</w:t>
            </w:r>
          </w:p>
        </w:tc>
      </w:tr>
      <w:tr w:rsidR="00D904DA" w:rsidRPr="00D904DA" w14:paraId="2BB8BA59" w14:textId="77777777" w:rsidTr="00F26CA9">
        <w:tc>
          <w:tcPr>
            <w:tcW w:w="1101" w:type="dxa"/>
            <w:vMerge/>
          </w:tcPr>
          <w:p w14:paraId="4203BF23"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p>
        </w:tc>
        <w:tc>
          <w:tcPr>
            <w:tcW w:w="708" w:type="dxa"/>
          </w:tcPr>
          <w:p w14:paraId="24C8714A"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2★</w:t>
            </w:r>
          </w:p>
        </w:tc>
        <w:tc>
          <w:tcPr>
            <w:tcW w:w="6713" w:type="dxa"/>
          </w:tcPr>
          <w:p w14:paraId="38AEF9FA"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产品要求无插件、Agent等形式采集数据，产品必须是数据采集、存储、管理、展示为一体的系统。</w:t>
            </w:r>
          </w:p>
        </w:tc>
      </w:tr>
      <w:tr w:rsidR="00D904DA" w:rsidRPr="00D904DA" w14:paraId="2275A3F4" w14:textId="77777777" w:rsidTr="00F26CA9">
        <w:tc>
          <w:tcPr>
            <w:tcW w:w="1101" w:type="dxa"/>
            <w:vMerge w:val="restart"/>
          </w:tcPr>
          <w:p w14:paraId="68D1A998"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功能参数</w:t>
            </w:r>
          </w:p>
        </w:tc>
        <w:tc>
          <w:tcPr>
            <w:tcW w:w="708" w:type="dxa"/>
          </w:tcPr>
          <w:p w14:paraId="4E640E13"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3★</w:t>
            </w:r>
          </w:p>
        </w:tc>
        <w:tc>
          <w:tcPr>
            <w:tcW w:w="6713" w:type="dxa"/>
          </w:tcPr>
          <w:p w14:paraId="6F7CD148"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实现端到端的性能监控，能够监控网络及应用系统整个路径上的延迟情况，包括网络延时、中间件延迟、数据库延时。（提供截图并厂家盖章证明）</w:t>
            </w:r>
          </w:p>
        </w:tc>
      </w:tr>
      <w:tr w:rsidR="00D904DA" w:rsidRPr="00D904DA" w14:paraId="23FB203D" w14:textId="77777777" w:rsidTr="00F26CA9">
        <w:tc>
          <w:tcPr>
            <w:tcW w:w="1101" w:type="dxa"/>
            <w:vMerge/>
          </w:tcPr>
          <w:p w14:paraId="161F9798"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p>
        </w:tc>
        <w:tc>
          <w:tcPr>
            <w:tcW w:w="708" w:type="dxa"/>
          </w:tcPr>
          <w:p w14:paraId="55074E6D"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4★</w:t>
            </w:r>
          </w:p>
        </w:tc>
        <w:tc>
          <w:tcPr>
            <w:tcW w:w="6713" w:type="dxa"/>
          </w:tcPr>
          <w:p w14:paraId="14588BE2"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监控业务系统的响应时间，发现业务慢响应操作及响应延迟时间。监控业务系统的访问频率，发现操作频率异常的终端，并分析对业务系统的影响。（提供截图并厂家盖章证明）</w:t>
            </w:r>
          </w:p>
        </w:tc>
      </w:tr>
      <w:tr w:rsidR="00D904DA" w:rsidRPr="00D904DA" w14:paraId="29CDF764" w14:textId="77777777" w:rsidTr="00F26CA9">
        <w:tc>
          <w:tcPr>
            <w:tcW w:w="1101" w:type="dxa"/>
            <w:vMerge/>
          </w:tcPr>
          <w:p w14:paraId="74109468"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p>
        </w:tc>
        <w:tc>
          <w:tcPr>
            <w:tcW w:w="708" w:type="dxa"/>
          </w:tcPr>
          <w:p w14:paraId="3B1A483A"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5★</w:t>
            </w:r>
          </w:p>
        </w:tc>
        <w:tc>
          <w:tcPr>
            <w:tcW w:w="6713" w:type="dxa"/>
          </w:tcPr>
          <w:p w14:paraId="7A51A904"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实现网络广播风暴监控，能实时发现网络中广播</w:t>
            </w:r>
            <w:proofErr w:type="gramStart"/>
            <w:r w:rsidRPr="00D904DA">
              <w:rPr>
                <w:rFonts w:ascii="宋体" w:eastAsia="宋体" w:hAnsi="宋体" w:cs="宋体" w:hint="eastAsia"/>
                <w:kern w:val="0"/>
                <w:sz w:val="20"/>
                <w:szCs w:val="20"/>
              </w:rPr>
              <w:t>包数量</w:t>
            </w:r>
            <w:proofErr w:type="gramEnd"/>
            <w:r w:rsidRPr="00D904DA">
              <w:rPr>
                <w:rFonts w:ascii="宋体" w:eastAsia="宋体" w:hAnsi="宋体" w:cs="宋体" w:hint="eastAsia"/>
                <w:kern w:val="0"/>
                <w:sz w:val="20"/>
                <w:szCs w:val="20"/>
              </w:rPr>
              <w:t>异常，并统计每个IP地址发送的广播包数量。（提供截图并厂家盖章证明）</w:t>
            </w:r>
          </w:p>
        </w:tc>
      </w:tr>
      <w:tr w:rsidR="00D904DA" w:rsidRPr="00D904DA" w14:paraId="0F9DD378" w14:textId="77777777" w:rsidTr="00F26CA9">
        <w:tc>
          <w:tcPr>
            <w:tcW w:w="1101" w:type="dxa"/>
            <w:vMerge/>
          </w:tcPr>
          <w:p w14:paraId="5D987165"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p>
        </w:tc>
        <w:tc>
          <w:tcPr>
            <w:tcW w:w="708" w:type="dxa"/>
          </w:tcPr>
          <w:p w14:paraId="3C432721"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6★</w:t>
            </w:r>
          </w:p>
        </w:tc>
        <w:tc>
          <w:tcPr>
            <w:tcW w:w="6713" w:type="dxa"/>
          </w:tcPr>
          <w:p w14:paraId="7740E4FE"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实现业务性能健康度指标分析，业务性能的优劣能够通过健康度指标反映。监控每个终端访问业务系统的流量，发现流量异常的终端，并按时</w:t>
            </w:r>
            <w:proofErr w:type="gramStart"/>
            <w:r w:rsidRPr="00D904DA">
              <w:rPr>
                <w:rFonts w:ascii="宋体" w:eastAsia="宋体" w:hAnsi="宋体" w:cs="宋体" w:hint="eastAsia"/>
                <w:kern w:val="0"/>
                <w:sz w:val="20"/>
                <w:szCs w:val="20"/>
              </w:rPr>
              <w:t>间分析</w:t>
            </w:r>
            <w:proofErr w:type="gramEnd"/>
            <w:r w:rsidRPr="00D904DA">
              <w:rPr>
                <w:rFonts w:ascii="宋体" w:eastAsia="宋体" w:hAnsi="宋体" w:cs="宋体" w:hint="eastAsia"/>
                <w:kern w:val="0"/>
                <w:sz w:val="20"/>
                <w:szCs w:val="20"/>
              </w:rPr>
              <w:t>流量趋势。（提供截图并厂家盖章证明）</w:t>
            </w:r>
          </w:p>
        </w:tc>
      </w:tr>
      <w:tr w:rsidR="00D904DA" w:rsidRPr="00D904DA" w14:paraId="42C9F38A" w14:textId="77777777" w:rsidTr="00F26CA9">
        <w:tc>
          <w:tcPr>
            <w:tcW w:w="1101" w:type="dxa"/>
            <w:vMerge/>
          </w:tcPr>
          <w:p w14:paraId="34C66B5A"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p>
        </w:tc>
        <w:tc>
          <w:tcPr>
            <w:tcW w:w="708" w:type="dxa"/>
          </w:tcPr>
          <w:p w14:paraId="3B111D7C"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7★</w:t>
            </w:r>
          </w:p>
        </w:tc>
        <w:tc>
          <w:tcPr>
            <w:tcW w:w="6713" w:type="dxa"/>
          </w:tcPr>
          <w:p w14:paraId="1AA4E3F5"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监控数据库大查询操作，包括操作时间、操作对象、操作内容、数据大小等内容。监控数据库锁等待操作，包括影响时间、影响对象、影响范围、影响内容等。（提供截图并厂家盖章证明）</w:t>
            </w:r>
          </w:p>
        </w:tc>
      </w:tr>
      <w:tr w:rsidR="00D904DA" w:rsidRPr="00D904DA" w14:paraId="1328A10C" w14:textId="77777777" w:rsidTr="00F26CA9">
        <w:tc>
          <w:tcPr>
            <w:tcW w:w="1101" w:type="dxa"/>
            <w:vMerge/>
          </w:tcPr>
          <w:p w14:paraId="5890BE30"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p>
        </w:tc>
        <w:tc>
          <w:tcPr>
            <w:tcW w:w="708" w:type="dxa"/>
          </w:tcPr>
          <w:p w14:paraId="43DD1519"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8★</w:t>
            </w:r>
          </w:p>
        </w:tc>
        <w:tc>
          <w:tcPr>
            <w:tcW w:w="6713" w:type="dxa"/>
          </w:tcPr>
          <w:p w14:paraId="137F3BDF"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实现性能指标阀值的自动设置，无须人工干涉和预先定义，系统根据历史数据自动设置每个性能指标的阀值，并能够自动调整，适应业务系统的各种变化。</w:t>
            </w:r>
          </w:p>
        </w:tc>
      </w:tr>
      <w:tr w:rsidR="00D904DA" w:rsidRPr="00D904DA" w14:paraId="7D78B00E" w14:textId="77777777" w:rsidTr="00F26CA9">
        <w:tc>
          <w:tcPr>
            <w:tcW w:w="1101" w:type="dxa"/>
            <w:vMerge/>
          </w:tcPr>
          <w:p w14:paraId="18B70455"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p>
        </w:tc>
        <w:tc>
          <w:tcPr>
            <w:tcW w:w="708" w:type="dxa"/>
          </w:tcPr>
          <w:p w14:paraId="402DE27B"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9</w:t>
            </w:r>
          </w:p>
        </w:tc>
        <w:tc>
          <w:tcPr>
            <w:tcW w:w="6713" w:type="dxa"/>
          </w:tcPr>
          <w:p w14:paraId="3B566BF7"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监控Web访问的慢响应操作，包括慢响应时间、慢响应对象、慢响应内容、慢响应时间等内容。监控Web访问的高频次操作，包括操作时间、操作对象、操作频率等内容。</w:t>
            </w:r>
          </w:p>
        </w:tc>
      </w:tr>
      <w:tr w:rsidR="00D904DA" w:rsidRPr="00D904DA" w14:paraId="4A5EEB29" w14:textId="77777777" w:rsidTr="00F26CA9">
        <w:tc>
          <w:tcPr>
            <w:tcW w:w="1101" w:type="dxa"/>
            <w:vMerge/>
          </w:tcPr>
          <w:p w14:paraId="1A06F450"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p>
        </w:tc>
        <w:tc>
          <w:tcPr>
            <w:tcW w:w="708" w:type="dxa"/>
          </w:tcPr>
          <w:p w14:paraId="17D751D8"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10</w:t>
            </w:r>
          </w:p>
        </w:tc>
        <w:tc>
          <w:tcPr>
            <w:tcW w:w="6713" w:type="dxa"/>
          </w:tcPr>
          <w:p w14:paraId="3A6B8876"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监控网络大流量操作，包括操作时间、操作对象、流量大小等内容。能实时检测TCP连接状态，包括连接正常数量、连接失败数量、连接复位数量等。</w:t>
            </w:r>
          </w:p>
        </w:tc>
      </w:tr>
      <w:tr w:rsidR="00D904DA" w:rsidRPr="00D904DA" w14:paraId="0951642A" w14:textId="77777777" w:rsidTr="00F26CA9">
        <w:tc>
          <w:tcPr>
            <w:tcW w:w="1101" w:type="dxa"/>
            <w:vMerge/>
          </w:tcPr>
          <w:p w14:paraId="36706AFF"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p>
        </w:tc>
        <w:tc>
          <w:tcPr>
            <w:tcW w:w="708" w:type="dxa"/>
          </w:tcPr>
          <w:p w14:paraId="11C59015"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11</w:t>
            </w:r>
          </w:p>
        </w:tc>
        <w:tc>
          <w:tcPr>
            <w:tcW w:w="6713" w:type="dxa"/>
          </w:tcPr>
          <w:p w14:paraId="63352821"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实现对网络设备运行状态监控，包括设备启停状态、端口流量数据。实现网络设备配置信息监控，发现配置变更，并产生变更事件。</w:t>
            </w:r>
          </w:p>
        </w:tc>
      </w:tr>
      <w:tr w:rsidR="00D904DA" w:rsidRPr="00D904DA" w14:paraId="5DEB7137" w14:textId="77777777" w:rsidTr="00F26CA9">
        <w:tc>
          <w:tcPr>
            <w:tcW w:w="1101" w:type="dxa"/>
            <w:vMerge/>
          </w:tcPr>
          <w:p w14:paraId="127C617F"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p>
        </w:tc>
        <w:tc>
          <w:tcPr>
            <w:tcW w:w="708" w:type="dxa"/>
          </w:tcPr>
          <w:p w14:paraId="48B50E7E"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12</w:t>
            </w:r>
          </w:p>
        </w:tc>
        <w:tc>
          <w:tcPr>
            <w:tcW w:w="6713" w:type="dxa"/>
          </w:tcPr>
          <w:p w14:paraId="64F9CAF1"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实现主机性能监控，包括CPU利用率、内存利用率、磁盘利用率、IO使用情况。</w:t>
            </w:r>
          </w:p>
        </w:tc>
      </w:tr>
      <w:tr w:rsidR="00D904DA" w:rsidRPr="00D904DA" w14:paraId="78BB0CD3" w14:textId="77777777" w:rsidTr="00F26CA9">
        <w:tc>
          <w:tcPr>
            <w:tcW w:w="1101" w:type="dxa"/>
            <w:vMerge/>
          </w:tcPr>
          <w:p w14:paraId="2C6339E0"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p>
        </w:tc>
        <w:tc>
          <w:tcPr>
            <w:tcW w:w="708" w:type="dxa"/>
          </w:tcPr>
          <w:p w14:paraId="75B0199E"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13</w:t>
            </w:r>
          </w:p>
        </w:tc>
        <w:tc>
          <w:tcPr>
            <w:tcW w:w="6713" w:type="dxa"/>
          </w:tcPr>
          <w:p w14:paraId="7FD3BB08"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按照每月、每天、每时展示业务性能和运行状态，实时产生故障事件和性能事件。</w:t>
            </w:r>
          </w:p>
        </w:tc>
      </w:tr>
      <w:tr w:rsidR="00D904DA" w:rsidRPr="00D904DA" w14:paraId="04783902" w14:textId="77777777" w:rsidTr="00F26CA9">
        <w:tc>
          <w:tcPr>
            <w:tcW w:w="1101" w:type="dxa"/>
            <w:vMerge/>
          </w:tcPr>
          <w:p w14:paraId="3AE802A6"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p>
        </w:tc>
        <w:tc>
          <w:tcPr>
            <w:tcW w:w="708" w:type="dxa"/>
          </w:tcPr>
          <w:p w14:paraId="71BA67DA"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14</w:t>
            </w:r>
          </w:p>
        </w:tc>
        <w:tc>
          <w:tcPr>
            <w:tcW w:w="6713" w:type="dxa"/>
          </w:tcPr>
          <w:p w14:paraId="172F1653"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实现对网络中特殊数据ARP、DHCP、ICMP、DNS的统计分析，分析异常数据。</w:t>
            </w:r>
          </w:p>
        </w:tc>
      </w:tr>
      <w:tr w:rsidR="00D904DA" w:rsidRPr="00D904DA" w14:paraId="4C960544" w14:textId="77777777" w:rsidTr="00F26CA9">
        <w:tc>
          <w:tcPr>
            <w:tcW w:w="1101" w:type="dxa"/>
            <w:vMerge/>
          </w:tcPr>
          <w:p w14:paraId="132FC6D0"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p>
        </w:tc>
        <w:tc>
          <w:tcPr>
            <w:tcW w:w="708" w:type="dxa"/>
          </w:tcPr>
          <w:p w14:paraId="2AEADF2C"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15</w:t>
            </w:r>
          </w:p>
        </w:tc>
        <w:tc>
          <w:tcPr>
            <w:tcW w:w="6713" w:type="dxa"/>
          </w:tcPr>
          <w:p w14:paraId="0F806B03"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能按照网络数据包大小进行分类统计，计算大包数量、中</w:t>
            </w:r>
            <w:proofErr w:type="gramStart"/>
            <w:r w:rsidRPr="00D904DA">
              <w:rPr>
                <w:rFonts w:ascii="宋体" w:eastAsia="宋体" w:hAnsi="宋体" w:cs="宋体" w:hint="eastAsia"/>
                <w:kern w:val="0"/>
                <w:sz w:val="20"/>
                <w:szCs w:val="20"/>
              </w:rPr>
              <w:t>包数量</w:t>
            </w:r>
            <w:proofErr w:type="gramEnd"/>
            <w:r w:rsidRPr="00D904DA">
              <w:rPr>
                <w:rFonts w:ascii="宋体" w:eastAsia="宋体" w:hAnsi="宋体" w:cs="宋体" w:hint="eastAsia"/>
                <w:kern w:val="0"/>
                <w:sz w:val="20"/>
                <w:szCs w:val="20"/>
              </w:rPr>
              <w:t>和小包数量，并能发现异常统计数据情况。</w:t>
            </w:r>
          </w:p>
        </w:tc>
      </w:tr>
      <w:tr w:rsidR="00D904DA" w:rsidRPr="00D904DA" w14:paraId="7B28D399" w14:textId="77777777" w:rsidTr="00F26CA9">
        <w:tc>
          <w:tcPr>
            <w:tcW w:w="1101" w:type="dxa"/>
            <w:vMerge/>
          </w:tcPr>
          <w:p w14:paraId="3254DDDE"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p>
        </w:tc>
        <w:tc>
          <w:tcPr>
            <w:tcW w:w="708" w:type="dxa"/>
          </w:tcPr>
          <w:p w14:paraId="7CD05128"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16★</w:t>
            </w:r>
          </w:p>
        </w:tc>
        <w:tc>
          <w:tcPr>
            <w:tcW w:w="6713" w:type="dxa"/>
          </w:tcPr>
          <w:p w14:paraId="5EC65E9F"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监控数据备份状态，提供每天数据备份正常或异常报告，及时发现备份故障或异常情况，并进行预警。</w:t>
            </w:r>
          </w:p>
        </w:tc>
      </w:tr>
      <w:tr w:rsidR="00D904DA" w:rsidRPr="00D904DA" w14:paraId="2698D935" w14:textId="77777777" w:rsidTr="00F26CA9">
        <w:tc>
          <w:tcPr>
            <w:tcW w:w="1101" w:type="dxa"/>
            <w:vMerge/>
          </w:tcPr>
          <w:p w14:paraId="684A8C9D"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p>
        </w:tc>
        <w:tc>
          <w:tcPr>
            <w:tcW w:w="708" w:type="dxa"/>
          </w:tcPr>
          <w:p w14:paraId="0F0162F1"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17★</w:t>
            </w:r>
          </w:p>
        </w:tc>
        <w:tc>
          <w:tcPr>
            <w:tcW w:w="6713" w:type="dxa"/>
          </w:tcPr>
          <w:p w14:paraId="433D6D59"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监控数据库作业任务运行情况，提供每天作业任务运行正常或异常报告，及时发现重要作业异常情况，并进行预警。用户关注的核心作业，支持实时告警。</w:t>
            </w:r>
          </w:p>
        </w:tc>
      </w:tr>
      <w:tr w:rsidR="00D904DA" w:rsidRPr="00D904DA" w14:paraId="01F54897" w14:textId="77777777" w:rsidTr="00F26CA9">
        <w:tc>
          <w:tcPr>
            <w:tcW w:w="1101" w:type="dxa"/>
            <w:vMerge/>
          </w:tcPr>
          <w:p w14:paraId="50D192FB"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p>
        </w:tc>
        <w:tc>
          <w:tcPr>
            <w:tcW w:w="708" w:type="dxa"/>
          </w:tcPr>
          <w:p w14:paraId="13008107"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18★</w:t>
            </w:r>
          </w:p>
        </w:tc>
        <w:tc>
          <w:tcPr>
            <w:tcW w:w="6713" w:type="dxa"/>
          </w:tcPr>
          <w:p w14:paraId="156294DB"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监控每个IP地址访问应用的访问流量，包括上行流量、下行流量、数据包数量、数据包大小。</w:t>
            </w:r>
          </w:p>
        </w:tc>
      </w:tr>
      <w:tr w:rsidR="00D904DA" w:rsidRPr="00D904DA" w14:paraId="4344FA21" w14:textId="77777777" w:rsidTr="00F26CA9">
        <w:tc>
          <w:tcPr>
            <w:tcW w:w="1101" w:type="dxa"/>
            <w:vMerge/>
          </w:tcPr>
          <w:p w14:paraId="39EE70B8"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p>
        </w:tc>
        <w:tc>
          <w:tcPr>
            <w:tcW w:w="708" w:type="dxa"/>
          </w:tcPr>
          <w:p w14:paraId="0B670E9A"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19</w:t>
            </w:r>
          </w:p>
        </w:tc>
        <w:tc>
          <w:tcPr>
            <w:tcW w:w="6713" w:type="dxa"/>
          </w:tcPr>
          <w:p w14:paraId="0BA7E691"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监控零窗口情况，包括源IP地址、目的IP地址、零窗口次数等，发现异常零窗口。</w:t>
            </w:r>
          </w:p>
        </w:tc>
      </w:tr>
      <w:tr w:rsidR="00D904DA" w:rsidRPr="00D904DA" w14:paraId="5A832493" w14:textId="77777777" w:rsidTr="00F26CA9">
        <w:tc>
          <w:tcPr>
            <w:tcW w:w="1101" w:type="dxa"/>
            <w:vMerge/>
          </w:tcPr>
          <w:p w14:paraId="483C9955"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p>
        </w:tc>
        <w:tc>
          <w:tcPr>
            <w:tcW w:w="708" w:type="dxa"/>
          </w:tcPr>
          <w:p w14:paraId="57D32772"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20★</w:t>
            </w:r>
          </w:p>
        </w:tc>
        <w:tc>
          <w:tcPr>
            <w:tcW w:w="6713" w:type="dxa"/>
          </w:tcPr>
          <w:p w14:paraId="5A9D2AE3"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实现数据库SQL语句的性能分析，对每条SQL语句监控执行时间，包括语句内容、执行对象、响应时间等，发现时间超长的SQL语句。</w:t>
            </w:r>
          </w:p>
        </w:tc>
      </w:tr>
      <w:tr w:rsidR="00D904DA" w:rsidRPr="00D904DA" w14:paraId="41F6C427" w14:textId="77777777" w:rsidTr="00F26CA9">
        <w:tc>
          <w:tcPr>
            <w:tcW w:w="1101" w:type="dxa"/>
            <w:vMerge/>
          </w:tcPr>
          <w:p w14:paraId="741EFAA2"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p>
        </w:tc>
        <w:tc>
          <w:tcPr>
            <w:tcW w:w="708" w:type="dxa"/>
          </w:tcPr>
          <w:p w14:paraId="638213E2"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21</w:t>
            </w:r>
          </w:p>
        </w:tc>
        <w:tc>
          <w:tcPr>
            <w:tcW w:w="6713" w:type="dxa"/>
          </w:tcPr>
          <w:p w14:paraId="1041A8D6"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监控数据库运行状态，包括数据库连接数、会话数、请求数、登录数、锁数量、缓存命中率、连接响应时间等</w:t>
            </w:r>
          </w:p>
        </w:tc>
      </w:tr>
      <w:tr w:rsidR="00D904DA" w:rsidRPr="00D904DA" w14:paraId="285D95D8" w14:textId="77777777" w:rsidTr="00F26CA9">
        <w:tc>
          <w:tcPr>
            <w:tcW w:w="1101" w:type="dxa"/>
            <w:vMerge/>
          </w:tcPr>
          <w:p w14:paraId="32CFDEAA"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p>
        </w:tc>
        <w:tc>
          <w:tcPr>
            <w:tcW w:w="708" w:type="dxa"/>
          </w:tcPr>
          <w:p w14:paraId="6B9DF912"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22</w:t>
            </w:r>
          </w:p>
        </w:tc>
        <w:tc>
          <w:tcPr>
            <w:tcW w:w="6713" w:type="dxa"/>
          </w:tcPr>
          <w:p w14:paraId="26691529"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每天、每月定期对业务系统运行状况进行总结，提供总结分析报告。</w:t>
            </w:r>
          </w:p>
        </w:tc>
      </w:tr>
      <w:tr w:rsidR="00D904DA" w:rsidRPr="00D904DA" w14:paraId="4A994E79" w14:textId="77777777" w:rsidTr="00F26CA9">
        <w:tc>
          <w:tcPr>
            <w:tcW w:w="1101" w:type="dxa"/>
            <w:vMerge/>
          </w:tcPr>
          <w:p w14:paraId="294A520B"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p>
        </w:tc>
        <w:tc>
          <w:tcPr>
            <w:tcW w:w="708" w:type="dxa"/>
          </w:tcPr>
          <w:p w14:paraId="233A29EB"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23★</w:t>
            </w:r>
          </w:p>
        </w:tc>
        <w:tc>
          <w:tcPr>
            <w:tcW w:w="6713" w:type="dxa"/>
          </w:tcPr>
          <w:p w14:paraId="0966DF83"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提供业务服务依赖拓扑图展示，反映终端、网络、主机、应用系统、外联系统、第三</w:t>
            </w:r>
            <w:proofErr w:type="gramStart"/>
            <w:r w:rsidRPr="00D904DA">
              <w:rPr>
                <w:rFonts w:ascii="宋体" w:eastAsia="宋体" w:hAnsi="宋体" w:cs="宋体" w:hint="eastAsia"/>
                <w:kern w:val="0"/>
                <w:sz w:val="20"/>
                <w:szCs w:val="20"/>
              </w:rPr>
              <w:t>方应用</w:t>
            </w:r>
            <w:proofErr w:type="gramEnd"/>
            <w:r w:rsidRPr="00D904DA">
              <w:rPr>
                <w:rFonts w:ascii="宋体" w:eastAsia="宋体" w:hAnsi="宋体" w:cs="宋体" w:hint="eastAsia"/>
                <w:kern w:val="0"/>
                <w:sz w:val="20"/>
                <w:szCs w:val="20"/>
              </w:rPr>
              <w:t>等各方面的连接情况。</w:t>
            </w:r>
          </w:p>
        </w:tc>
      </w:tr>
      <w:tr w:rsidR="00D904DA" w:rsidRPr="00D904DA" w14:paraId="0C2B3C38" w14:textId="77777777" w:rsidTr="00F26CA9">
        <w:tc>
          <w:tcPr>
            <w:tcW w:w="1101" w:type="dxa"/>
            <w:vMerge/>
          </w:tcPr>
          <w:p w14:paraId="76646666"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p>
        </w:tc>
        <w:tc>
          <w:tcPr>
            <w:tcW w:w="708" w:type="dxa"/>
          </w:tcPr>
          <w:p w14:paraId="04B94D38"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24★</w:t>
            </w:r>
          </w:p>
        </w:tc>
        <w:tc>
          <w:tcPr>
            <w:tcW w:w="6713" w:type="dxa"/>
          </w:tcPr>
          <w:p w14:paraId="53D4220D"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提供基于应用与数据库、网段与终端的实时动态的访问依赖关系图，可以自动发现</w:t>
            </w:r>
            <w:r w:rsidRPr="00D904DA">
              <w:rPr>
                <w:rFonts w:ascii="宋体" w:eastAsia="宋体" w:hAnsi="宋体" w:cs="宋体"/>
                <w:kern w:val="0"/>
                <w:sz w:val="20"/>
                <w:szCs w:val="20"/>
              </w:rPr>
              <w:t>网络中</w:t>
            </w:r>
            <w:r w:rsidRPr="00D904DA">
              <w:rPr>
                <w:rFonts w:ascii="宋体" w:eastAsia="宋体" w:hAnsi="宋体" w:cs="宋体" w:hint="eastAsia"/>
                <w:kern w:val="0"/>
                <w:sz w:val="20"/>
                <w:szCs w:val="20"/>
              </w:rPr>
              <w:t>的</w:t>
            </w:r>
            <w:r w:rsidRPr="00D904DA">
              <w:rPr>
                <w:rFonts w:ascii="宋体" w:eastAsia="宋体" w:hAnsi="宋体" w:cs="宋体"/>
                <w:kern w:val="0"/>
                <w:sz w:val="20"/>
                <w:szCs w:val="20"/>
              </w:rPr>
              <w:t>所有应用间访问情况</w:t>
            </w:r>
            <w:r w:rsidRPr="00D904DA">
              <w:rPr>
                <w:rFonts w:ascii="宋体" w:eastAsia="宋体" w:hAnsi="宋体" w:cs="宋体" w:hint="eastAsia"/>
                <w:kern w:val="0"/>
                <w:sz w:val="20"/>
                <w:szCs w:val="20"/>
              </w:rPr>
              <w:t>，应用与数据库间的访问情况，自动发现终端A类、B类、C</w:t>
            </w:r>
            <w:proofErr w:type="gramStart"/>
            <w:r w:rsidRPr="00D904DA">
              <w:rPr>
                <w:rFonts w:ascii="宋体" w:eastAsia="宋体" w:hAnsi="宋体" w:cs="宋体" w:hint="eastAsia"/>
                <w:kern w:val="0"/>
                <w:sz w:val="20"/>
                <w:szCs w:val="20"/>
              </w:rPr>
              <w:t>类网段</w:t>
            </w:r>
            <w:proofErr w:type="gramEnd"/>
            <w:r w:rsidRPr="00D904DA">
              <w:rPr>
                <w:rFonts w:ascii="宋体" w:eastAsia="宋体" w:hAnsi="宋体" w:cs="宋体" w:hint="eastAsia"/>
                <w:kern w:val="0"/>
                <w:sz w:val="20"/>
                <w:szCs w:val="20"/>
              </w:rPr>
              <w:t>及下属终端IP对应用、数据库的访问情况。访问依赖关系图可以历史回溯，并可实时查询对应数据并提供下载功能。</w:t>
            </w:r>
          </w:p>
        </w:tc>
      </w:tr>
      <w:tr w:rsidR="00D904DA" w:rsidRPr="00D904DA" w14:paraId="01AB9BA5" w14:textId="77777777" w:rsidTr="00F26CA9">
        <w:tc>
          <w:tcPr>
            <w:tcW w:w="1101" w:type="dxa"/>
            <w:vMerge/>
          </w:tcPr>
          <w:p w14:paraId="71B1EE9B"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p>
        </w:tc>
        <w:tc>
          <w:tcPr>
            <w:tcW w:w="708" w:type="dxa"/>
          </w:tcPr>
          <w:p w14:paraId="521BAE56"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25</w:t>
            </w:r>
          </w:p>
        </w:tc>
        <w:tc>
          <w:tcPr>
            <w:tcW w:w="6713" w:type="dxa"/>
          </w:tcPr>
          <w:p w14:paraId="0AFC072A"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在业务拓扑图上反映业务系统运行状态，展示各种关键指标、异常参数、运行故障等情况。</w:t>
            </w:r>
          </w:p>
        </w:tc>
      </w:tr>
      <w:tr w:rsidR="00D904DA" w:rsidRPr="00D904DA" w14:paraId="6AE5EEAB" w14:textId="77777777" w:rsidTr="00F26CA9">
        <w:tc>
          <w:tcPr>
            <w:tcW w:w="1101" w:type="dxa"/>
            <w:vMerge/>
          </w:tcPr>
          <w:p w14:paraId="2F7EC410"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p>
        </w:tc>
        <w:tc>
          <w:tcPr>
            <w:tcW w:w="708" w:type="dxa"/>
          </w:tcPr>
          <w:p w14:paraId="2D34595B"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26★</w:t>
            </w:r>
          </w:p>
        </w:tc>
        <w:tc>
          <w:tcPr>
            <w:tcW w:w="6713" w:type="dxa"/>
          </w:tcPr>
          <w:p w14:paraId="4C54C3BC"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实现网络核心运行态势大屏展示，针对网络核心骨干的运行情况整体展示。内容包括：网络整体运行态势健康指标、网络核心架构连通情况及骨干流量态势、核心设备运行状态及性能情况等。</w:t>
            </w:r>
          </w:p>
        </w:tc>
      </w:tr>
      <w:tr w:rsidR="00D904DA" w:rsidRPr="00D904DA" w14:paraId="6EDBC9C4" w14:textId="77777777" w:rsidTr="00F26CA9">
        <w:tc>
          <w:tcPr>
            <w:tcW w:w="1101" w:type="dxa"/>
            <w:vMerge/>
          </w:tcPr>
          <w:p w14:paraId="1201FB21"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p>
        </w:tc>
        <w:tc>
          <w:tcPr>
            <w:tcW w:w="708" w:type="dxa"/>
          </w:tcPr>
          <w:p w14:paraId="710BCEC4"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27★</w:t>
            </w:r>
          </w:p>
        </w:tc>
        <w:tc>
          <w:tcPr>
            <w:tcW w:w="6713" w:type="dxa"/>
          </w:tcPr>
          <w:p w14:paraId="6D0834BB"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实现网络性能指标分析大屏展示，针对网络性能指标监控及分析结果的整体展示，包括网络设备、主机、应用软件及终端的性能指标展示，包括：网络线路运行性能指标及趋势图、网络设备运行状态及性能指标、主机运行状态及性能指标、应用软件运行状态及性能指标、数据库运行状态及性能指标、终端访问响应时间。</w:t>
            </w:r>
          </w:p>
        </w:tc>
      </w:tr>
      <w:tr w:rsidR="00D904DA" w:rsidRPr="00D904DA" w14:paraId="7D19E074" w14:textId="77777777" w:rsidTr="00F26CA9">
        <w:tc>
          <w:tcPr>
            <w:tcW w:w="1101" w:type="dxa"/>
            <w:vMerge w:val="restart"/>
            <w:vAlign w:val="center"/>
          </w:tcPr>
          <w:p w14:paraId="00D84A56"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系统管理参数</w:t>
            </w:r>
          </w:p>
        </w:tc>
        <w:tc>
          <w:tcPr>
            <w:tcW w:w="708" w:type="dxa"/>
          </w:tcPr>
          <w:p w14:paraId="04A8688A"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28</w:t>
            </w:r>
          </w:p>
        </w:tc>
        <w:tc>
          <w:tcPr>
            <w:tcW w:w="6713" w:type="dxa"/>
          </w:tcPr>
          <w:p w14:paraId="4BBF1873"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提供事件告警功能，实现页面提醒、短信通知、邮件通知等多种告警手段。</w:t>
            </w:r>
          </w:p>
        </w:tc>
      </w:tr>
      <w:tr w:rsidR="00D904DA" w:rsidRPr="00D904DA" w14:paraId="2F0DF361" w14:textId="77777777" w:rsidTr="00F26CA9">
        <w:tc>
          <w:tcPr>
            <w:tcW w:w="1101" w:type="dxa"/>
            <w:vMerge/>
          </w:tcPr>
          <w:p w14:paraId="64C4B993"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p>
        </w:tc>
        <w:tc>
          <w:tcPr>
            <w:tcW w:w="708" w:type="dxa"/>
          </w:tcPr>
          <w:p w14:paraId="6A102AEB"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29</w:t>
            </w:r>
          </w:p>
        </w:tc>
        <w:tc>
          <w:tcPr>
            <w:tcW w:w="6713" w:type="dxa"/>
          </w:tcPr>
          <w:p w14:paraId="094B7681"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实现用户管理功能，提供不同用户角色实现不同管理功能。</w:t>
            </w:r>
          </w:p>
        </w:tc>
      </w:tr>
      <w:tr w:rsidR="00D904DA" w:rsidRPr="00D904DA" w14:paraId="420CBEEE" w14:textId="77777777" w:rsidTr="00F26CA9">
        <w:tc>
          <w:tcPr>
            <w:tcW w:w="1101" w:type="dxa"/>
            <w:vMerge/>
          </w:tcPr>
          <w:p w14:paraId="453E92C6"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p>
        </w:tc>
        <w:tc>
          <w:tcPr>
            <w:tcW w:w="708" w:type="dxa"/>
          </w:tcPr>
          <w:p w14:paraId="0C919B29"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30</w:t>
            </w:r>
          </w:p>
        </w:tc>
        <w:tc>
          <w:tcPr>
            <w:tcW w:w="6713" w:type="dxa"/>
          </w:tcPr>
          <w:p w14:paraId="48FA3695"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支持数据自动备份和还原操作，备份策略可按天、周、</w:t>
            </w:r>
            <w:proofErr w:type="gramStart"/>
            <w:r w:rsidRPr="00D904DA">
              <w:rPr>
                <w:rFonts w:ascii="宋体" w:eastAsia="宋体" w:hAnsi="宋体" w:cs="宋体" w:hint="eastAsia"/>
                <w:kern w:val="0"/>
                <w:sz w:val="20"/>
                <w:szCs w:val="20"/>
              </w:rPr>
              <w:t>月进行</w:t>
            </w:r>
            <w:proofErr w:type="gramEnd"/>
            <w:r w:rsidRPr="00D904DA">
              <w:rPr>
                <w:rFonts w:ascii="宋体" w:eastAsia="宋体" w:hAnsi="宋体" w:cs="宋体" w:hint="eastAsia"/>
                <w:kern w:val="0"/>
                <w:sz w:val="20"/>
                <w:szCs w:val="20"/>
              </w:rPr>
              <w:t>选择，自动备份支持远程设备，支持手动和自动备份与还原操作。</w:t>
            </w:r>
          </w:p>
        </w:tc>
      </w:tr>
      <w:tr w:rsidR="00D904DA" w:rsidRPr="00D904DA" w14:paraId="6C8819D4" w14:textId="77777777" w:rsidTr="00F26CA9">
        <w:tc>
          <w:tcPr>
            <w:tcW w:w="1101" w:type="dxa"/>
            <w:vMerge/>
          </w:tcPr>
          <w:p w14:paraId="7E059144"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p>
        </w:tc>
        <w:tc>
          <w:tcPr>
            <w:tcW w:w="708" w:type="dxa"/>
          </w:tcPr>
          <w:p w14:paraId="36A2D19E"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31</w:t>
            </w:r>
          </w:p>
        </w:tc>
        <w:tc>
          <w:tcPr>
            <w:tcW w:w="6713" w:type="dxa"/>
          </w:tcPr>
          <w:p w14:paraId="1F50743D"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kern w:val="0"/>
                <w:sz w:val="20"/>
                <w:szCs w:val="20"/>
              </w:rPr>
              <w:t>数据支持</w:t>
            </w:r>
            <w:r w:rsidRPr="00D904DA">
              <w:rPr>
                <w:rFonts w:ascii="宋体" w:eastAsia="宋体" w:hAnsi="宋体" w:cs="宋体" w:hint="eastAsia"/>
                <w:kern w:val="0"/>
                <w:sz w:val="20"/>
                <w:szCs w:val="20"/>
              </w:rPr>
              <w:t>多种</w:t>
            </w:r>
            <w:r w:rsidRPr="00D904DA">
              <w:rPr>
                <w:rFonts w:ascii="宋体" w:eastAsia="宋体" w:hAnsi="宋体" w:cs="宋体"/>
                <w:kern w:val="0"/>
                <w:sz w:val="20"/>
                <w:szCs w:val="20"/>
              </w:rPr>
              <w:t>查询</w:t>
            </w:r>
            <w:r w:rsidRPr="00D904DA">
              <w:rPr>
                <w:rFonts w:ascii="宋体" w:eastAsia="宋体" w:hAnsi="宋体" w:cs="宋体" w:hint="eastAsia"/>
                <w:kern w:val="0"/>
                <w:sz w:val="20"/>
                <w:szCs w:val="20"/>
              </w:rPr>
              <w:t>方式</w:t>
            </w:r>
            <w:r w:rsidRPr="00D904DA">
              <w:rPr>
                <w:rFonts w:ascii="宋体" w:eastAsia="宋体" w:hAnsi="宋体" w:cs="宋体"/>
                <w:kern w:val="0"/>
                <w:sz w:val="20"/>
                <w:szCs w:val="20"/>
              </w:rPr>
              <w:t>，</w:t>
            </w:r>
            <w:r w:rsidRPr="00D904DA">
              <w:rPr>
                <w:rFonts w:ascii="宋体" w:eastAsia="宋体" w:hAnsi="宋体" w:cs="宋体" w:hint="eastAsia"/>
                <w:kern w:val="0"/>
                <w:sz w:val="20"/>
                <w:szCs w:val="20"/>
              </w:rPr>
              <w:t>可根据时间、IP地址、类型、参数指标等多种条件进行组合，</w:t>
            </w:r>
            <w:r w:rsidRPr="00D904DA">
              <w:rPr>
                <w:rFonts w:ascii="宋体" w:eastAsia="宋体" w:hAnsi="宋体" w:cs="宋体"/>
                <w:kern w:val="0"/>
                <w:sz w:val="20"/>
                <w:szCs w:val="20"/>
              </w:rPr>
              <w:t>支持对查询数据以Excel、Access格式导出</w:t>
            </w:r>
            <w:r w:rsidRPr="00D904DA">
              <w:rPr>
                <w:rFonts w:ascii="宋体" w:eastAsia="宋体" w:hAnsi="宋体" w:cs="宋体" w:hint="eastAsia"/>
                <w:kern w:val="0"/>
                <w:sz w:val="20"/>
                <w:szCs w:val="20"/>
              </w:rPr>
              <w:t>。</w:t>
            </w:r>
          </w:p>
        </w:tc>
      </w:tr>
      <w:tr w:rsidR="00D904DA" w:rsidRPr="00D904DA" w14:paraId="5CF0C75E" w14:textId="77777777" w:rsidTr="00F26CA9">
        <w:tc>
          <w:tcPr>
            <w:tcW w:w="1101" w:type="dxa"/>
            <w:vMerge/>
          </w:tcPr>
          <w:p w14:paraId="3C53D9C5"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p>
        </w:tc>
        <w:tc>
          <w:tcPr>
            <w:tcW w:w="708" w:type="dxa"/>
          </w:tcPr>
          <w:p w14:paraId="77D628DD"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32</w:t>
            </w:r>
          </w:p>
        </w:tc>
        <w:tc>
          <w:tcPr>
            <w:tcW w:w="6713" w:type="dxa"/>
          </w:tcPr>
          <w:p w14:paraId="6DEA9F5E"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支持SNMP、Syslog协议，能为第三方管理软件提供接口。</w:t>
            </w:r>
          </w:p>
        </w:tc>
      </w:tr>
      <w:tr w:rsidR="00D904DA" w:rsidRPr="00D904DA" w14:paraId="7D2B5ED1" w14:textId="77777777" w:rsidTr="00F26CA9">
        <w:tc>
          <w:tcPr>
            <w:tcW w:w="1101" w:type="dxa"/>
            <w:vMerge/>
          </w:tcPr>
          <w:p w14:paraId="1C1D427C"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p>
        </w:tc>
        <w:tc>
          <w:tcPr>
            <w:tcW w:w="708" w:type="dxa"/>
          </w:tcPr>
          <w:p w14:paraId="298C40A7"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33</w:t>
            </w:r>
          </w:p>
        </w:tc>
        <w:tc>
          <w:tcPr>
            <w:tcW w:w="6713" w:type="dxa"/>
          </w:tcPr>
          <w:p w14:paraId="04990397"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系统可以设置数据保存期限，至少可保存一年的数据并支持实时查询。</w:t>
            </w:r>
          </w:p>
        </w:tc>
      </w:tr>
      <w:tr w:rsidR="00D904DA" w:rsidRPr="00D904DA" w14:paraId="71700D82" w14:textId="77777777" w:rsidTr="00F26CA9">
        <w:tc>
          <w:tcPr>
            <w:tcW w:w="1101" w:type="dxa"/>
            <w:vMerge w:val="restart"/>
            <w:vAlign w:val="center"/>
          </w:tcPr>
          <w:p w14:paraId="03E16327"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服务支持</w:t>
            </w:r>
          </w:p>
        </w:tc>
        <w:tc>
          <w:tcPr>
            <w:tcW w:w="708" w:type="dxa"/>
          </w:tcPr>
          <w:p w14:paraId="78A57FF1"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34</w:t>
            </w:r>
          </w:p>
        </w:tc>
        <w:tc>
          <w:tcPr>
            <w:tcW w:w="6713" w:type="dxa"/>
          </w:tcPr>
          <w:p w14:paraId="002A4A46"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提供安装调试及培训</w:t>
            </w:r>
          </w:p>
        </w:tc>
      </w:tr>
      <w:tr w:rsidR="00D904DA" w:rsidRPr="00D904DA" w14:paraId="3D04CE6A" w14:textId="77777777" w:rsidTr="00F26CA9">
        <w:tc>
          <w:tcPr>
            <w:tcW w:w="1101" w:type="dxa"/>
            <w:vMerge/>
          </w:tcPr>
          <w:p w14:paraId="72C32943"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p>
        </w:tc>
        <w:tc>
          <w:tcPr>
            <w:tcW w:w="708" w:type="dxa"/>
          </w:tcPr>
          <w:p w14:paraId="4412F34A"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35</w:t>
            </w:r>
          </w:p>
        </w:tc>
        <w:tc>
          <w:tcPr>
            <w:tcW w:w="6713" w:type="dxa"/>
          </w:tcPr>
          <w:p w14:paraId="260C32C7"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提供3年免费原厂维护</w:t>
            </w:r>
          </w:p>
        </w:tc>
      </w:tr>
      <w:tr w:rsidR="00D904DA" w:rsidRPr="00D904DA" w14:paraId="3DFDE731" w14:textId="77777777" w:rsidTr="00F26CA9">
        <w:tc>
          <w:tcPr>
            <w:tcW w:w="1101" w:type="dxa"/>
            <w:vMerge/>
          </w:tcPr>
          <w:p w14:paraId="7C6F9557"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p>
        </w:tc>
        <w:tc>
          <w:tcPr>
            <w:tcW w:w="708" w:type="dxa"/>
          </w:tcPr>
          <w:p w14:paraId="5FC12CD4"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36</w:t>
            </w:r>
          </w:p>
        </w:tc>
        <w:tc>
          <w:tcPr>
            <w:tcW w:w="6713" w:type="dxa"/>
          </w:tcPr>
          <w:p w14:paraId="10E1B588"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提供24小时支持热线</w:t>
            </w:r>
          </w:p>
        </w:tc>
      </w:tr>
      <w:tr w:rsidR="00D904DA" w:rsidRPr="00D904DA" w14:paraId="36003072" w14:textId="77777777" w:rsidTr="00F26CA9">
        <w:tc>
          <w:tcPr>
            <w:tcW w:w="1101" w:type="dxa"/>
            <w:vMerge/>
          </w:tcPr>
          <w:p w14:paraId="509B12E6"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p>
        </w:tc>
        <w:tc>
          <w:tcPr>
            <w:tcW w:w="708" w:type="dxa"/>
          </w:tcPr>
          <w:p w14:paraId="6830E20F"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37</w:t>
            </w:r>
          </w:p>
        </w:tc>
        <w:tc>
          <w:tcPr>
            <w:tcW w:w="6713" w:type="dxa"/>
          </w:tcPr>
          <w:p w14:paraId="365D57DB"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4.本地应急响应时间&lt;=2小时</w:t>
            </w:r>
          </w:p>
        </w:tc>
      </w:tr>
      <w:tr w:rsidR="00D904DA" w:rsidRPr="00D904DA" w14:paraId="10C017D0" w14:textId="77777777" w:rsidTr="00F26CA9">
        <w:tc>
          <w:tcPr>
            <w:tcW w:w="1101" w:type="dxa"/>
            <w:vAlign w:val="center"/>
          </w:tcPr>
          <w:p w14:paraId="404F4E9F"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lastRenderedPageBreak/>
              <w:t>硬件指标</w:t>
            </w:r>
          </w:p>
        </w:tc>
        <w:tc>
          <w:tcPr>
            <w:tcW w:w="708" w:type="dxa"/>
          </w:tcPr>
          <w:p w14:paraId="3D87EEFF"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38</w:t>
            </w:r>
          </w:p>
        </w:tc>
        <w:tc>
          <w:tcPr>
            <w:tcW w:w="6713" w:type="dxa"/>
          </w:tcPr>
          <w:p w14:paraId="22E8802F"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1.CPU： 12核，24线程</w:t>
            </w:r>
          </w:p>
          <w:p w14:paraId="4C8A52DB"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2.内存： 32G RAM</w:t>
            </w:r>
          </w:p>
          <w:p w14:paraId="719975D8"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3.存储：1T</w:t>
            </w:r>
          </w:p>
          <w:p w14:paraId="274ADAF4"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4.监听接口： 2个</w:t>
            </w:r>
          </w:p>
          <w:p w14:paraId="7DBE834D" w14:textId="77777777" w:rsidR="00D904DA" w:rsidRPr="00D904DA" w:rsidRDefault="00D904DA" w:rsidP="00D904DA">
            <w:pPr>
              <w:widowControl/>
              <w:suppressAutoHyphens/>
              <w:overflowPunct w:val="0"/>
              <w:autoSpaceDE w:val="0"/>
              <w:autoSpaceDN w:val="0"/>
              <w:jc w:val="left"/>
              <w:textAlignment w:val="baseline"/>
              <w:rPr>
                <w:rFonts w:ascii="宋体" w:eastAsia="宋体" w:hAnsi="宋体" w:cs="宋体"/>
                <w:kern w:val="0"/>
                <w:sz w:val="20"/>
                <w:szCs w:val="20"/>
              </w:rPr>
            </w:pPr>
            <w:r w:rsidRPr="00D904DA">
              <w:rPr>
                <w:rFonts w:ascii="宋体" w:eastAsia="宋体" w:hAnsi="宋体" w:cs="宋体" w:hint="eastAsia"/>
                <w:kern w:val="0"/>
                <w:sz w:val="20"/>
                <w:szCs w:val="20"/>
              </w:rPr>
              <w:t>5.管理口： 1个</w:t>
            </w:r>
          </w:p>
        </w:tc>
      </w:tr>
    </w:tbl>
    <w:p w14:paraId="07E7B82E" w14:textId="2480BB1A" w:rsidR="00D904DA" w:rsidRDefault="00D904DA" w:rsidP="00C263E4">
      <w:pPr>
        <w:widowControl/>
        <w:jc w:val="left"/>
        <w:rPr>
          <w:rFonts w:ascii="楷体_GB2312" w:eastAsia="楷体_GB2312"/>
          <w:sz w:val="28"/>
          <w:szCs w:val="32"/>
        </w:rPr>
      </w:pPr>
    </w:p>
    <w:p w14:paraId="79968825" w14:textId="77777777" w:rsidR="00D904DA" w:rsidRDefault="00D904DA">
      <w:pPr>
        <w:widowControl/>
        <w:jc w:val="left"/>
        <w:rPr>
          <w:rFonts w:ascii="楷体_GB2312" w:eastAsia="楷体_GB2312"/>
          <w:sz w:val="28"/>
          <w:szCs w:val="32"/>
        </w:rPr>
      </w:pPr>
      <w:r>
        <w:rPr>
          <w:rFonts w:ascii="楷体_GB2312" w:eastAsia="楷体_GB2312"/>
          <w:sz w:val="28"/>
          <w:szCs w:val="32"/>
        </w:rPr>
        <w:br w:type="page"/>
      </w:r>
    </w:p>
    <w:p w14:paraId="58B7F6B7" w14:textId="7EBD9C7F" w:rsidR="00D904DA" w:rsidRPr="00EE2F71" w:rsidRDefault="00D904DA" w:rsidP="00C263E4">
      <w:pPr>
        <w:widowControl/>
        <w:jc w:val="left"/>
        <w:rPr>
          <w:rFonts w:ascii="楷体_GB2312" w:eastAsia="楷体_GB2312"/>
          <w:sz w:val="28"/>
          <w:szCs w:val="32"/>
          <w:u w:val="single"/>
        </w:rPr>
      </w:pPr>
      <w:r w:rsidRPr="00EE2F71">
        <w:rPr>
          <w:rFonts w:ascii="楷体_GB2312" w:eastAsia="楷体_GB2312"/>
          <w:sz w:val="28"/>
          <w:szCs w:val="32"/>
          <w:highlight w:val="yellow"/>
          <w:u w:val="single"/>
        </w:rPr>
        <w:lastRenderedPageBreak/>
        <w:t>18-</w:t>
      </w:r>
      <w:proofErr w:type="gramStart"/>
      <w:r w:rsidRPr="00EE2F71">
        <w:rPr>
          <w:rFonts w:ascii="楷体_GB2312" w:eastAsia="楷体_GB2312"/>
          <w:sz w:val="28"/>
          <w:szCs w:val="32"/>
          <w:highlight w:val="yellow"/>
          <w:u w:val="single"/>
        </w:rPr>
        <w:t>微信公众号</w:t>
      </w:r>
      <w:proofErr w:type="gramEnd"/>
      <w:r w:rsidRPr="00EE2F71">
        <w:rPr>
          <w:rFonts w:ascii="楷体_GB2312" w:eastAsia="楷体_GB2312"/>
          <w:sz w:val="28"/>
          <w:szCs w:val="32"/>
          <w:highlight w:val="yellow"/>
          <w:u w:val="single"/>
        </w:rPr>
        <w:t>掌上医院功能拓展招标技术参数要求</w:t>
      </w:r>
    </w:p>
    <w:p w14:paraId="5C67C52A" w14:textId="77777777" w:rsidR="00BB17F1" w:rsidRPr="00BB17F1" w:rsidRDefault="00BB17F1" w:rsidP="00BB17F1">
      <w:pPr>
        <w:suppressAutoHyphens/>
        <w:overflowPunct w:val="0"/>
        <w:autoSpaceDE w:val="0"/>
        <w:autoSpaceDN w:val="0"/>
        <w:spacing w:before="62" w:line="276" w:lineRule="auto"/>
        <w:textAlignment w:val="baseline"/>
        <w:rPr>
          <w:rFonts w:ascii="微软雅黑" w:eastAsia="微软雅黑" w:hAnsi="微软雅黑" w:cs="Times New Roman"/>
          <w:b/>
          <w:bCs/>
          <w:color w:val="000000"/>
          <w:kern w:val="3"/>
          <w:sz w:val="20"/>
          <w:szCs w:val="20"/>
        </w:rPr>
      </w:pPr>
      <w:r w:rsidRPr="00BB17F1">
        <w:rPr>
          <w:rFonts w:ascii="微软雅黑" w:eastAsia="微软雅黑" w:hAnsi="微软雅黑" w:cs="Times New Roman" w:hint="eastAsia"/>
          <w:b/>
          <w:bCs/>
          <w:color w:val="000000"/>
          <w:kern w:val="3"/>
          <w:sz w:val="20"/>
          <w:szCs w:val="20"/>
        </w:rPr>
        <w:t>1、</w:t>
      </w:r>
      <w:proofErr w:type="gramStart"/>
      <w:r w:rsidRPr="00BB17F1">
        <w:rPr>
          <w:rFonts w:ascii="微软雅黑" w:eastAsia="微软雅黑" w:hAnsi="微软雅黑" w:cs="Times New Roman" w:hint="eastAsia"/>
          <w:b/>
          <w:bCs/>
          <w:color w:val="000000"/>
          <w:kern w:val="3"/>
          <w:sz w:val="20"/>
          <w:szCs w:val="20"/>
        </w:rPr>
        <w:t>微信公众号</w:t>
      </w:r>
      <w:proofErr w:type="gramEnd"/>
      <w:r w:rsidRPr="00BB17F1">
        <w:rPr>
          <w:rFonts w:ascii="微软雅黑" w:eastAsia="微软雅黑" w:hAnsi="微软雅黑" w:cs="Times New Roman" w:hint="eastAsia"/>
          <w:b/>
          <w:bCs/>
          <w:color w:val="000000"/>
          <w:kern w:val="3"/>
          <w:sz w:val="20"/>
          <w:szCs w:val="20"/>
        </w:rPr>
        <w:t>掌上医院功能拓展</w:t>
      </w:r>
    </w:p>
    <w:tbl>
      <w:tblPr>
        <w:tblW w:w="886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7584"/>
      </w:tblGrid>
      <w:tr w:rsidR="00BB17F1" w:rsidRPr="00BB17F1" w14:paraId="4C332A87"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1403D3B3" w14:textId="77777777" w:rsidR="00BB17F1" w:rsidRPr="00BB17F1" w:rsidRDefault="00BB17F1" w:rsidP="00BB17F1">
            <w:pPr>
              <w:suppressAutoHyphens/>
              <w:overflowPunct w:val="0"/>
              <w:autoSpaceDE w:val="0"/>
              <w:autoSpaceDN w:val="0"/>
              <w:spacing w:line="360" w:lineRule="auto"/>
              <w:jc w:val="center"/>
              <w:textAlignment w:val="baseline"/>
              <w:rPr>
                <w:rFonts w:ascii="宋体" w:eastAsia="宋体" w:hAnsi="宋体" w:cs="Times New Roman"/>
                <w:b/>
                <w:kern w:val="3"/>
                <w:szCs w:val="21"/>
              </w:rPr>
            </w:pPr>
            <w:r w:rsidRPr="00BB17F1">
              <w:rPr>
                <w:rFonts w:ascii="宋体" w:eastAsia="宋体" w:hAnsi="宋体" w:cs="Times New Roman" w:hint="eastAsia"/>
                <w:b/>
                <w:kern w:val="3"/>
                <w:szCs w:val="21"/>
              </w:rPr>
              <w:t>序号</w:t>
            </w:r>
          </w:p>
        </w:tc>
        <w:tc>
          <w:tcPr>
            <w:tcW w:w="7584" w:type="dxa"/>
            <w:tcBorders>
              <w:top w:val="single" w:sz="4" w:space="0" w:color="auto"/>
              <w:left w:val="single" w:sz="4" w:space="0" w:color="auto"/>
              <w:bottom w:val="single" w:sz="4" w:space="0" w:color="auto"/>
              <w:right w:val="single" w:sz="4" w:space="0" w:color="auto"/>
            </w:tcBorders>
            <w:vAlign w:val="center"/>
          </w:tcPr>
          <w:p w14:paraId="71DD2722" w14:textId="77777777" w:rsidR="00BB17F1" w:rsidRPr="00BB17F1" w:rsidRDefault="00BB17F1" w:rsidP="00BB17F1">
            <w:pPr>
              <w:suppressAutoHyphens/>
              <w:overflowPunct w:val="0"/>
              <w:autoSpaceDE w:val="0"/>
              <w:autoSpaceDN w:val="0"/>
              <w:spacing w:line="360" w:lineRule="auto"/>
              <w:jc w:val="left"/>
              <w:textAlignment w:val="baseline"/>
              <w:rPr>
                <w:rFonts w:ascii="宋体" w:eastAsia="宋体" w:hAnsi="宋体" w:cs="Times New Roman"/>
                <w:b/>
                <w:kern w:val="3"/>
                <w:szCs w:val="21"/>
              </w:rPr>
            </w:pPr>
            <w:r w:rsidRPr="00BB17F1">
              <w:rPr>
                <w:rFonts w:ascii="宋体" w:eastAsia="宋体" w:hAnsi="宋体" w:cs="Times New Roman" w:hint="eastAsia"/>
                <w:b/>
                <w:kern w:val="3"/>
                <w:szCs w:val="21"/>
              </w:rPr>
              <w:t>技术要求规格</w:t>
            </w:r>
          </w:p>
        </w:tc>
      </w:tr>
      <w:tr w:rsidR="00BB17F1" w:rsidRPr="00BB17F1" w14:paraId="56B4438A"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61F35B87" w14:textId="77777777" w:rsidR="00BB17F1" w:rsidRPr="00BB17F1" w:rsidRDefault="00BB17F1" w:rsidP="00BB17F1">
            <w:pPr>
              <w:suppressAutoHyphens/>
              <w:overflowPunct w:val="0"/>
              <w:autoSpaceDE w:val="0"/>
              <w:autoSpaceDN w:val="0"/>
              <w:spacing w:line="360" w:lineRule="auto"/>
              <w:jc w:val="center"/>
              <w:textAlignment w:val="baseline"/>
              <w:rPr>
                <w:rFonts w:ascii="宋体" w:eastAsia="宋体" w:hAnsi="宋体" w:cs="Times New Roman"/>
                <w:b/>
                <w:kern w:val="3"/>
                <w:szCs w:val="21"/>
              </w:rPr>
            </w:pPr>
            <w:r w:rsidRPr="00BB17F1">
              <w:rPr>
                <w:rFonts w:ascii="宋体" w:eastAsia="宋体" w:hAnsi="宋体" w:cs="Times New Roman" w:hint="eastAsia"/>
                <w:b/>
                <w:kern w:val="3"/>
                <w:szCs w:val="21"/>
              </w:rPr>
              <w:t>1.1</w:t>
            </w:r>
          </w:p>
        </w:tc>
        <w:tc>
          <w:tcPr>
            <w:tcW w:w="7584" w:type="dxa"/>
            <w:tcBorders>
              <w:top w:val="single" w:sz="4" w:space="0" w:color="auto"/>
              <w:left w:val="single" w:sz="4" w:space="0" w:color="auto"/>
              <w:bottom w:val="single" w:sz="4" w:space="0" w:color="auto"/>
              <w:right w:val="single" w:sz="4" w:space="0" w:color="auto"/>
            </w:tcBorders>
            <w:vAlign w:val="center"/>
          </w:tcPr>
          <w:p w14:paraId="500B25C1" w14:textId="77777777" w:rsidR="00BB17F1" w:rsidRPr="00BB17F1" w:rsidRDefault="00BB17F1" w:rsidP="00BB17F1">
            <w:pPr>
              <w:suppressAutoHyphens/>
              <w:overflowPunct w:val="0"/>
              <w:autoSpaceDE w:val="0"/>
              <w:autoSpaceDN w:val="0"/>
              <w:spacing w:line="360" w:lineRule="auto"/>
              <w:jc w:val="left"/>
              <w:textAlignment w:val="baseline"/>
              <w:rPr>
                <w:rFonts w:ascii="宋体" w:eastAsia="宋体" w:hAnsi="宋体" w:cs="Times New Roman"/>
                <w:b/>
                <w:kern w:val="3"/>
                <w:szCs w:val="21"/>
              </w:rPr>
            </w:pPr>
            <w:proofErr w:type="gramStart"/>
            <w:r w:rsidRPr="00BB17F1">
              <w:rPr>
                <w:rFonts w:ascii="宋体" w:eastAsia="宋体" w:hAnsi="宋体" w:cs="Times New Roman" w:hint="eastAsia"/>
                <w:b/>
                <w:kern w:val="3"/>
                <w:szCs w:val="21"/>
              </w:rPr>
              <w:t>医保绑卡</w:t>
            </w:r>
            <w:proofErr w:type="gramEnd"/>
            <w:r w:rsidRPr="00BB17F1">
              <w:rPr>
                <w:rFonts w:ascii="宋体" w:eastAsia="宋体" w:hAnsi="宋体" w:cs="Times New Roman" w:hint="eastAsia"/>
                <w:b/>
                <w:kern w:val="3"/>
                <w:szCs w:val="21"/>
              </w:rPr>
              <w:t>与建档</w:t>
            </w:r>
          </w:p>
        </w:tc>
      </w:tr>
      <w:tr w:rsidR="00BB17F1" w:rsidRPr="00BB17F1" w14:paraId="37D1906E"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5C8FEA96" w14:textId="77777777" w:rsidR="00BB17F1" w:rsidRPr="00BB17F1" w:rsidRDefault="00BB17F1" w:rsidP="00BB17F1">
            <w:pPr>
              <w:suppressAutoHyphens/>
              <w:overflowPunct w:val="0"/>
              <w:autoSpaceDE w:val="0"/>
              <w:autoSpaceDN w:val="0"/>
              <w:spacing w:line="420" w:lineRule="exact"/>
              <w:jc w:val="center"/>
              <w:textAlignment w:val="baseline"/>
              <w:rPr>
                <w:rFonts w:ascii="微软雅黑" w:eastAsia="微软雅黑" w:hAnsi="微软雅黑" w:cs="Times New Roman"/>
                <w:kern w:val="3"/>
                <w:szCs w:val="21"/>
              </w:rPr>
            </w:pPr>
            <w:r w:rsidRPr="00BB17F1">
              <w:rPr>
                <w:rFonts w:ascii="微软雅黑" w:eastAsia="微软雅黑" w:hAnsi="微软雅黑" w:cs="Times New Roman" w:hint="eastAsia"/>
                <w:kern w:val="3"/>
                <w:szCs w:val="21"/>
              </w:rPr>
              <w:t>1.1.1</w:t>
            </w:r>
          </w:p>
        </w:tc>
        <w:tc>
          <w:tcPr>
            <w:tcW w:w="7584" w:type="dxa"/>
            <w:tcBorders>
              <w:top w:val="single" w:sz="4" w:space="0" w:color="auto"/>
              <w:left w:val="single" w:sz="4" w:space="0" w:color="auto"/>
              <w:bottom w:val="single" w:sz="4" w:space="0" w:color="auto"/>
              <w:right w:val="single" w:sz="4" w:space="0" w:color="auto"/>
            </w:tcBorders>
            <w:vAlign w:val="center"/>
          </w:tcPr>
          <w:p w14:paraId="18275416" w14:textId="77777777" w:rsidR="00BB17F1" w:rsidRPr="00BB17F1" w:rsidRDefault="00BB17F1" w:rsidP="00BB17F1">
            <w:pPr>
              <w:suppressAutoHyphens/>
              <w:overflowPunct w:val="0"/>
              <w:autoSpaceDE w:val="0"/>
              <w:autoSpaceDN w:val="0"/>
              <w:spacing w:line="420" w:lineRule="exact"/>
              <w:textAlignment w:val="baseline"/>
              <w:rPr>
                <w:rFonts w:ascii="微软雅黑" w:eastAsia="微软雅黑" w:hAnsi="微软雅黑" w:cs="Times New Roman"/>
                <w:kern w:val="3"/>
                <w:szCs w:val="21"/>
              </w:rPr>
            </w:pPr>
            <w:r w:rsidRPr="00BB17F1">
              <w:rPr>
                <w:rFonts w:ascii="微软雅黑" w:eastAsia="微软雅黑" w:hAnsi="微软雅黑" w:cs="Times New Roman" w:hint="eastAsia"/>
                <w:kern w:val="3"/>
                <w:szCs w:val="21"/>
              </w:rPr>
              <w:t>支持添加复诊患者的个人电子</w:t>
            </w:r>
            <w:proofErr w:type="gramStart"/>
            <w:r w:rsidRPr="00BB17F1">
              <w:rPr>
                <w:rFonts w:ascii="微软雅黑" w:eastAsia="微软雅黑" w:hAnsi="微软雅黑" w:cs="Times New Roman" w:hint="eastAsia"/>
                <w:kern w:val="3"/>
                <w:szCs w:val="21"/>
              </w:rPr>
              <w:t>医</w:t>
            </w:r>
            <w:proofErr w:type="gramEnd"/>
            <w:r w:rsidRPr="00BB17F1">
              <w:rPr>
                <w:rFonts w:ascii="微软雅黑" w:eastAsia="微软雅黑" w:hAnsi="微软雅黑" w:cs="Times New Roman" w:hint="eastAsia"/>
                <w:kern w:val="3"/>
                <w:szCs w:val="21"/>
              </w:rPr>
              <w:t>保凭证</w:t>
            </w:r>
          </w:p>
        </w:tc>
      </w:tr>
      <w:tr w:rsidR="00BB17F1" w:rsidRPr="00BB17F1" w14:paraId="5274C02C"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7D9EADE4" w14:textId="77777777" w:rsidR="00BB17F1" w:rsidRPr="00BB17F1" w:rsidRDefault="00BB17F1" w:rsidP="00BB17F1">
            <w:pPr>
              <w:suppressAutoHyphens/>
              <w:overflowPunct w:val="0"/>
              <w:autoSpaceDE w:val="0"/>
              <w:autoSpaceDN w:val="0"/>
              <w:spacing w:line="420" w:lineRule="exact"/>
              <w:jc w:val="center"/>
              <w:textAlignment w:val="baseline"/>
              <w:rPr>
                <w:rFonts w:ascii="微软雅黑" w:eastAsia="微软雅黑" w:hAnsi="微软雅黑" w:cs="Times New Roman"/>
                <w:kern w:val="3"/>
                <w:szCs w:val="21"/>
              </w:rPr>
            </w:pPr>
            <w:r w:rsidRPr="00BB17F1">
              <w:rPr>
                <w:rFonts w:ascii="微软雅黑" w:eastAsia="微软雅黑" w:hAnsi="微软雅黑" w:cs="Times New Roman" w:hint="eastAsia"/>
                <w:kern w:val="3"/>
                <w:szCs w:val="21"/>
              </w:rPr>
              <w:t>1.1.2</w:t>
            </w:r>
          </w:p>
        </w:tc>
        <w:tc>
          <w:tcPr>
            <w:tcW w:w="7584" w:type="dxa"/>
            <w:tcBorders>
              <w:top w:val="single" w:sz="4" w:space="0" w:color="auto"/>
              <w:left w:val="single" w:sz="4" w:space="0" w:color="auto"/>
              <w:bottom w:val="single" w:sz="4" w:space="0" w:color="auto"/>
              <w:right w:val="single" w:sz="4" w:space="0" w:color="auto"/>
            </w:tcBorders>
            <w:vAlign w:val="center"/>
          </w:tcPr>
          <w:p w14:paraId="4B81ED2D" w14:textId="77777777" w:rsidR="00BB17F1" w:rsidRPr="00BB17F1" w:rsidRDefault="00BB17F1" w:rsidP="00BB17F1">
            <w:pPr>
              <w:suppressAutoHyphens/>
              <w:overflowPunct w:val="0"/>
              <w:autoSpaceDE w:val="0"/>
              <w:autoSpaceDN w:val="0"/>
              <w:spacing w:line="420" w:lineRule="exact"/>
              <w:textAlignment w:val="baseline"/>
              <w:rPr>
                <w:rFonts w:ascii="微软雅黑" w:eastAsia="微软雅黑" w:hAnsi="微软雅黑" w:cs="Times New Roman"/>
                <w:kern w:val="3"/>
                <w:szCs w:val="21"/>
              </w:rPr>
            </w:pPr>
            <w:r w:rsidRPr="00BB17F1">
              <w:rPr>
                <w:rFonts w:ascii="微软雅黑" w:eastAsia="微软雅黑" w:hAnsi="微软雅黑" w:cs="Times New Roman" w:hint="eastAsia"/>
                <w:kern w:val="3"/>
                <w:szCs w:val="21"/>
              </w:rPr>
              <w:t>支持初诊</w:t>
            </w:r>
            <w:proofErr w:type="gramStart"/>
            <w:r w:rsidRPr="00BB17F1">
              <w:rPr>
                <w:rFonts w:ascii="微软雅黑" w:eastAsia="微软雅黑" w:hAnsi="微软雅黑" w:cs="Times New Roman" w:hint="eastAsia"/>
                <w:kern w:val="3"/>
                <w:szCs w:val="21"/>
              </w:rPr>
              <w:t>医保患者</w:t>
            </w:r>
            <w:proofErr w:type="gramEnd"/>
            <w:r w:rsidRPr="00BB17F1">
              <w:rPr>
                <w:rFonts w:ascii="微软雅黑" w:eastAsia="微软雅黑" w:hAnsi="微软雅黑" w:cs="Times New Roman" w:hint="eastAsia"/>
                <w:kern w:val="3"/>
                <w:szCs w:val="21"/>
              </w:rPr>
              <w:t>在线建档，注册H</w:t>
            </w:r>
            <w:r w:rsidRPr="00BB17F1">
              <w:rPr>
                <w:rFonts w:ascii="微软雅黑" w:eastAsia="微软雅黑" w:hAnsi="微软雅黑" w:cs="Times New Roman"/>
                <w:kern w:val="3"/>
                <w:szCs w:val="21"/>
              </w:rPr>
              <w:t>IS</w:t>
            </w:r>
            <w:proofErr w:type="gramStart"/>
            <w:r w:rsidRPr="00BB17F1">
              <w:rPr>
                <w:rFonts w:ascii="微软雅黑" w:eastAsia="微软雅黑" w:hAnsi="微软雅黑" w:cs="Times New Roman" w:hint="eastAsia"/>
                <w:kern w:val="3"/>
                <w:szCs w:val="21"/>
              </w:rPr>
              <w:t>医</w:t>
            </w:r>
            <w:proofErr w:type="gramEnd"/>
            <w:r w:rsidRPr="00BB17F1">
              <w:rPr>
                <w:rFonts w:ascii="微软雅黑" w:eastAsia="微软雅黑" w:hAnsi="微软雅黑" w:cs="Times New Roman" w:hint="eastAsia"/>
                <w:kern w:val="3"/>
                <w:szCs w:val="21"/>
              </w:rPr>
              <w:t>保档案信息</w:t>
            </w:r>
          </w:p>
        </w:tc>
      </w:tr>
      <w:tr w:rsidR="00BB17F1" w:rsidRPr="00BB17F1" w14:paraId="7B10DA16"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63FD363E" w14:textId="77777777" w:rsidR="00BB17F1" w:rsidRPr="00BB17F1" w:rsidRDefault="00BB17F1" w:rsidP="00BB17F1">
            <w:pPr>
              <w:jc w:val="center"/>
              <w:rPr>
                <w:rFonts w:ascii="宋体" w:eastAsia="宋体" w:hAnsi="宋体" w:cs="Times New Roman"/>
                <w:b/>
                <w:kern w:val="3"/>
                <w:szCs w:val="21"/>
              </w:rPr>
            </w:pPr>
            <w:r w:rsidRPr="00BB17F1">
              <w:rPr>
                <w:rFonts w:ascii="宋体" w:eastAsia="宋体" w:hAnsi="宋体" w:cs="Times New Roman" w:hint="eastAsia"/>
                <w:b/>
                <w:kern w:val="3"/>
                <w:szCs w:val="21"/>
              </w:rPr>
              <w:t>1.2</w:t>
            </w:r>
          </w:p>
        </w:tc>
        <w:tc>
          <w:tcPr>
            <w:tcW w:w="7584" w:type="dxa"/>
            <w:tcBorders>
              <w:top w:val="single" w:sz="4" w:space="0" w:color="auto"/>
              <w:left w:val="single" w:sz="4" w:space="0" w:color="auto"/>
              <w:bottom w:val="single" w:sz="4" w:space="0" w:color="auto"/>
              <w:right w:val="single" w:sz="4" w:space="0" w:color="auto"/>
            </w:tcBorders>
            <w:vAlign w:val="center"/>
          </w:tcPr>
          <w:p w14:paraId="0416D5B3" w14:textId="77777777" w:rsidR="00BB17F1" w:rsidRPr="00BB17F1" w:rsidRDefault="00BB17F1" w:rsidP="00BB17F1">
            <w:pPr>
              <w:suppressAutoHyphens/>
              <w:overflowPunct w:val="0"/>
              <w:autoSpaceDE w:val="0"/>
              <w:autoSpaceDN w:val="0"/>
              <w:spacing w:line="420" w:lineRule="exact"/>
              <w:textAlignment w:val="baseline"/>
              <w:rPr>
                <w:rFonts w:ascii="宋体" w:eastAsia="宋体" w:hAnsi="宋体" w:cs="Times New Roman"/>
                <w:b/>
                <w:kern w:val="3"/>
                <w:szCs w:val="21"/>
              </w:rPr>
            </w:pPr>
            <w:proofErr w:type="gramStart"/>
            <w:r w:rsidRPr="00BB17F1">
              <w:rPr>
                <w:rFonts w:ascii="宋体" w:eastAsia="宋体" w:hAnsi="宋体" w:cs="Times New Roman" w:hint="eastAsia"/>
                <w:b/>
                <w:kern w:val="3"/>
                <w:szCs w:val="21"/>
              </w:rPr>
              <w:t>医</w:t>
            </w:r>
            <w:proofErr w:type="gramEnd"/>
            <w:r w:rsidRPr="00BB17F1">
              <w:rPr>
                <w:rFonts w:ascii="宋体" w:eastAsia="宋体" w:hAnsi="宋体" w:cs="Times New Roman" w:hint="eastAsia"/>
                <w:b/>
                <w:kern w:val="3"/>
                <w:szCs w:val="21"/>
              </w:rPr>
              <w:t>保实时结算</w:t>
            </w:r>
          </w:p>
        </w:tc>
      </w:tr>
      <w:tr w:rsidR="00BB17F1" w:rsidRPr="00BB17F1" w14:paraId="7F5854B1"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508B88AF" w14:textId="77777777" w:rsidR="00BB17F1" w:rsidRPr="00BB17F1" w:rsidRDefault="00BB17F1" w:rsidP="00BB17F1">
            <w:pPr>
              <w:suppressAutoHyphens/>
              <w:overflowPunct w:val="0"/>
              <w:autoSpaceDE w:val="0"/>
              <w:autoSpaceDN w:val="0"/>
              <w:spacing w:line="420" w:lineRule="exact"/>
              <w:jc w:val="center"/>
              <w:textAlignment w:val="baseline"/>
              <w:rPr>
                <w:rFonts w:ascii="微软雅黑" w:eastAsia="微软雅黑" w:hAnsi="微软雅黑" w:cs="Times New Roman"/>
                <w:kern w:val="3"/>
                <w:szCs w:val="21"/>
              </w:rPr>
            </w:pPr>
            <w:r w:rsidRPr="00BB17F1">
              <w:rPr>
                <w:rFonts w:ascii="微软雅黑" w:eastAsia="微软雅黑" w:hAnsi="微软雅黑" w:cs="Times New Roman" w:hint="eastAsia"/>
                <w:kern w:val="3"/>
                <w:szCs w:val="21"/>
              </w:rPr>
              <w:t>1.2.1</w:t>
            </w:r>
          </w:p>
        </w:tc>
        <w:tc>
          <w:tcPr>
            <w:tcW w:w="7584" w:type="dxa"/>
            <w:tcBorders>
              <w:top w:val="single" w:sz="4" w:space="0" w:color="auto"/>
              <w:left w:val="single" w:sz="4" w:space="0" w:color="auto"/>
              <w:bottom w:val="single" w:sz="4" w:space="0" w:color="auto"/>
              <w:right w:val="single" w:sz="4" w:space="0" w:color="auto"/>
            </w:tcBorders>
            <w:vAlign w:val="center"/>
          </w:tcPr>
          <w:p w14:paraId="140783CF" w14:textId="77777777" w:rsidR="00BB17F1" w:rsidRPr="00BB17F1" w:rsidRDefault="00BB17F1" w:rsidP="00BB17F1">
            <w:pPr>
              <w:suppressAutoHyphens/>
              <w:overflowPunct w:val="0"/>
              <w:autoSpaceDE w:val="0"/>
              <w:autoSpaceDN w:val="0"/>
              <w:spacing w:line="420" w:lineRule="exact"/>
              <w:textAlignment w:val="baseline"/>
              <w:rPr>
                <w:rFonts w:ascii="微软雅黑" w:eastAsia="微软雅黑" w:hAnsi="微软雅黑" w:cs="Times New Roman"/>
                <w:kern w:val="3"/>
                <w:szCs w:val="21"/>
              </w:rPr>
            </w:pPr>
            <w:r w:rsidRPr="00BB17F1">
              <w:rPr>
                <w:rFonts w:ascii="微软雅黑" w:eastAsia="微软雅黑" w:hAnsi="微软雅黑" w:cs="Times New Roman" w:hint="eastAsia"/>
                <w:kern w:val="3"/>
                <w:szCs w:val="21"/>
              </w:rPr>
              <w:t>支持</w:t>
            </w:r>
            <w:proofErr w:type="gramStart"/>
            <w:r w:rsidRPr="00BB17F1">
              <w:rPr>
                <w:rFonts w:ascii="微软雅黑" w:eastAsia="微软雅黑" w:hAnsi="微软雅黑" w:cs="Times New Roman" w:hint="eastAsia"/>
                <w:kern w:val="3"/>
                <w:szCs w:val="21"/>
              </w:rPr>
              <w:t>医保患者</w:t>
            </w:r>
            <w:proofErr w:type="gramEnd"/>
            <w:r w:rsidRPr="00BB17F1">
              <w:rPr>
                <w:rFonts w:ascii="微软雅黑" w:eastAsia="微软雅黑" w:hAnsi="微软雅黑" w:cs="Times New Roman" w:hint="eastAsia"/>
                <w:kern w:val="3"/>
                <w:szCs w:val="21"/>
              </w:rPr>
              <w:t>实名认证，</w:t>
            </w:r>
            <w:proofErr w:type="gramStart"/>
            <w:r w:rsidRPr="00BB17F1">
              <w:rPr>
                <w:rFonts w:ascii="微软雅黑" w:eastAsia="微软雅黑" w:hAnsi="微软雅黑" w:cs="Times New Roman" w:hint="eastAsia"/>
                <w:kern w:val="3"/>
                <w:szCs w:val="21"/>
              </w:rPr>
              <w:t>医</w:t>
            </w:r>
            <w:proofErr w:type="gramEnd"/>
            <w:r w:rsidRPr="00BB17F1">
              <w:rPr>
                <w:rFonts w:ascii="微软雅黑" w:eastAsia="微软雅黑" w:hAnsi="微软雅黑" w:cs="Times New Roman" w:hint="eastAsia"/>
                <w:kern w:val="3"/>
                <w:szCs w:val="21"/>
              </w:rPr>
              <w:t>保结算只支持绑定的</w:t>
            </w:r>
            <w:proofErr w:type="gramStart"/>
            <w:r w:rsidRPr="00BB17F1">
              <w:rPr>
                <w:rFonts w:ascii="微软雅黑" w:eastAsia="微软雅黑" w:hAnsi="微软雅黑" w:cs="Times New Roman" w:hint="eastAsia"/>
                <w:kern w:val="3"/>
                <w:szCs w:val="21"/>
              </w:rPr>
              <w:t>医保患者</w:t>
            </w:r>
            <w:proofErr w:type="gramEnd"/>
            <w:r w:rsidRPr="00BB17F1">
              <w:rPr>
                <w:rFonts w:ascii="微软雅黑" w:eastAsia="微软雅黑" w:hAnsi="微软雅黑" w:cs="Times New Roman" w:hint="eastAsia"/>
                <w:kern w:val="3"/>
                <w:szCs w:val="21"/>
              </w:rPr>
              <w:t>本人结算</w:t>
            </w:r>
          </w:p>
        </w:tc>
      </w:tr>
      <w:tr w:rsidR="00BB17F1" w:rsidRPr="00BB17F1" w14:paraId="75B8CF82"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7AB608DA" w14:textId="77777777" w:rsidR="00BB17F1" w:rsidRPr="00BB17F1" w:rsidRDefault="00BB17F1" w:rsidP="00BB17F1">
            <w:pPr>
              <w:suppressAutoHyphens/>
              <w:overflowPunct w:val="0"/>
              <w:autoSpaceDE w:val="0"/>
              <w:autoSpaceDN w:val="0"/>
              <w:spacing w:line="420" w:lineRule="exact"/>
              <w:jc w:val="center"/>
              <w:textAlignment w:val="baseline"/>
              <w:rPr>
                <w:rFonts w:ascii="微软雅黑" w:eastAsia="微软雅黑" w:hAnsi="微软雅黑" w:cs="Times New Roman"/>
                <w:kern w:val="3"/>
                <w:szCs w:val="21"/>
              </w:rPr>
            </w:pPr>
            <w:r w:rsidRPr="00BB17F1">
              <w:rPr>
                <w:rFonts w:ascii="微软雅黑" w:eastAsia="微软雅黑" w:hAnsi="微软雅黑" w:cs="Times New Roman" w:hint="eastAsia"/>
                <w:kern w:val="3"/>
                <w:szCs w:val="21"/>
              </w:rPr>
              <w:t>1.2.2</w:t>
            </w:r>
          </w:p>
        </w:tc>
        <w:tc>
          <w:tcPr>
            <w:tcW w:w="7584" w:type="dxa"/>
            <w:tcBorders>
              <w:top w:val="single" w:sz="4" w:space="0" w:color="auto"/>
              <w:left w:val="single" w:sz="4" w:space="0" w:color="auto"/>
              <w:bottom w:val="single" w:sz="4" w:space="0" w:color="auto"/>
              <w:right w:val="single" w:sz="4" w:space="0" w:color="auto"/>
            </w:tcBorders>
            <w:vAlign w:val="center"/>
          </w:tcPr>
          <w:p w14:paraId="347E8B75" w14:textId="77777777" w:rsidR="00BB17F1" w:rsidRPr="00BB17F1" w:rsidRDefault="00BB17F1" w:rsidP="00BB17F1">
            <w:pPr>
              <w:suppressAutoHyphens/>
              <w:overflowPunct w:val="0"/>
              <w:autoSpaceDE w:val="0"/>
              <w:autoSpaceDN w:val="0"/>
              <w:spacing w:line="420" w:lineRule="exact"/>
              <w:textAlignment w:val="baseline"/>
              <w:rPr>
                <w:rFonts w:ascii="微软雅黑" w:eastAsia="微软雅黑" w:hAnsi="微软雅黑" w:cs="Times New Roman"/>
                <w:kern w:val="3"/>
                <w:szCs w:val="21"/>
              </w:rPr>
            </w:pPr>
            <w:r w:rsidRPr="00BB17F1">
              <w:rPr>
                <w:rFonts w:ascii="微软雅黑" w:eastAsia="微软雅黑" w:hAnsi="微软雅黑" w:cs="Times New Roman" w:hint="eastAsia"/>
                <w:kern w:val="3"/>
                <w:szCs w:val="21"/>
              </w:rPr>
              <w:t>支持预约挂号、门诊的</w:t>
            </w:r>
            <w:proofErr w:type="gramStart"/>
            <w:r w:rsidRPr="00BB17F1">
              <w:rPr>
                <w:rFonts w:ascii="微软雅黑" w:eastAsia="微软雅黑" w:hAnsi="微软雅黑" w:cs="Times New Roman" w:hint="eastAsia"/>
                <w:kern w:val="3"/>
                <w:szCs w:val="21"/>
              </w:rPr>
              <w:t>医</w:t>
            </w:r>
            <w:proofErr w:type="gramEnd"/>
            <w:r w:rsidRPr="00BB17F1">
              <w:rPr>
                <w:rFonts w:ascii="微软雅黑" w:eastAsia="微软雅黑" w:hAnsi="微软雅黑" w:cs="Times New Roman" w:hint="eastAsia"/>
                <w:kern w:val="3"/>
                <w:szCs w:val="21"/>
              </w:rPr>
              <w:t>保结算</w:t>
            </w:r>
          </w:p>
        </w:tc>
      </w:tr>
      <w:tr w:rsidR="00BB17F1" w:rsidRPr="00BB17F1" w14:paraId="5D6BD20F"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4DFD9D6B" w14:textId="77777777" w:rsidR="00BB17F1" w:rsidRPr="00BB17F1" w:rsidRDefault="00BB17F1" w:rsidP="00BB17F1">
            <w:pPr>
              <w:suppressAutoHyphens/>
              <w:overflowPunct w:val="0"/>
              <w:autoSpaceDE w:val="0"/>
              <w:autoSpaceDN w:val="0"/>
              <w:spacing w:line="420" w:lineRule="exact"/>
              <w:jc w:val="center"/>
              <w:textAlignment w:val="baseline"/>
              <w:rPr>
                <w:rFonts w:ascii="微软雅黑" w:eastAsia="微软雅黑" w:hAnsi="微软雅黑" w:cs="Times New Roman"/>
                <w:kern w:val="3"/>
                <w:szCs w:val="21"/>
              </w:rPr>
            </w:pPr>
            <w:r w:rsidRPr="00BB17F1">
              <w:rPr>
                <w:rFonts w:ascii="微软雅黑" w:eastAsia="微软雅黑" w:hAnsi="微软雅黑" w:cs="Times New Roman" w:hint="eastAsia"/>
                <w:kern w:val="3"/>
                <w:szCs w:val="21"/>
              </w:rPr>
              <w:t>1</w:t>
            </w:r>
            <w:r w:rsidRPr="00BB17F1">
              <w:rPr>
                <w:rFonts w:ascii="微软雅黑" w:eastAsia="微软雅黑" w:hAnsi="微软雅黑" w:cs="Times New Roman"/>
                <w:kern w:val="3"/>
                <w:szCs w:val="21"/>
              </w:rPr>
              <w:t>.2.3</w:t>
            </w:r>
          </w:p>
        </w:tc>
        <w:tc>
          <w:tcPr>
            <w:tcW w:w="7584" w:type="dxa"/>
            <w:tcBorders>
              <w:top w:val="single" w:sz="4" w:space="0" w:color="auto"/>
              <w:left w:val="single" w:sz="4" w:space="0" w:color="auto"/>
              <w:bottom w:val="single" w:sz="4" w:space="0" w:color="auto"/>
              <w:right w:val="single" w:sz="4" w:space="0" w:color="auto"/>
            </w:tcBorders>
            <w:vAlign w:val="center"/>
          </w:tcPr>
          <w:p w14:paraId="158D00FE" w14:textId="77777777" w:rsidR="00BB17F1" w:rsidRPr="00BB17F1" w:rsidRDefault="00BB17F1" w:rsidP="00BB17F1">
            <w:pPr>
              <w:suppressAutoHyphens/>
              <w:overflowPunct w:val="0"/>
              <w:autoSpaceDE w:val="0"/>
              <w:autoSpaceDN w:val="0"/>
              <w:spacing w:line="420" w:lineRule="exact"/>
              <w:textAlignment w:val="baseline"/>
              <w:rPr>
                <w:rFonts w:ascii="微软雅黑" w:eastAsia="微软雅黑" w:hAnsi="微软雅黑" w:cs="Times New Roman"/>
                <w:kern w:val="3"/>
                <w:szCs w:val="21"/>
              </w:rPr>
            </w:pPr>
            <w:r w:rsidRPr="00BB17F1">
              <w:rPr>
                <w:rFonts w:ascii="微软雅黑" w:eastAsia="微软雅黑" w:hAnsi="微软雅黑" w:cs="Times New Roman" w:hint="eastAsia"/>
                <w:kern w:val="3"/>
                <w:szCs w:val="21"/>
              </w:rPr>
              <w:t>支持单张单据、多张单据合并使用</w:t>
            </w:r>
            <w:proofErr w:type="gramStart"/>
            <w:r w:rsidRPr="00BB17F1">
              <w:rPr>
                <w:rFonts w:ascii="微软雅黑" w:eastAsia="微软雅黑" w:hAnsi="微软雅黑" w:cs="Times New Roman" w:hint="eastAsia"/>
                <w:kern w:val="3"/>
                <w:szCs w:val="21"/>
              </w:rPr>
              <w:t>医</w:t>
            </w:r>
            <w:proofErr w:type="gramEnd"/>
            <w:r w:rsidRPr="00BB17F1">
              <w:rPr>
                <w:rFonts w:ascii="微软雅黑" w:eastAsia="微软雅黑" w:hAnsi="微软雅黑" w:cs="Times New Roman" w:hint="eastAsia"/>
                <w:kern w:val="3"/>
                <w:szCs w:val="21"/>
              </w:rPr>
              <w:t>保支付</w:t>
            </w:r>
          </w:p>
        </w:tc>
      </w:tr>
      <w:tr w:rsidR="00BB17F1" w:rsidRPr="00BB17F1" w14:paraId="2765E515"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0C6675B9" w14:textId="77777777" w:rsidR="00BB17F1" w:rsidRPr="00BB17F1" w:rsidRDefault="00BB17F1" w:rsidP="00BB17F1">
            <w:pPr>
              <w:suppressAutoHyphens/>
              <w:overflowPunct w:val="0"/>
              <w:autoSpaceDE w:val="0"/>
              <w:autoSpaceDN w:val="0"/>
              <w:spacing w:line="420" w:lineRule="exact"/>
              <w:jc w:val="center"/>
              <w:textAlignment w:val="baseline"/>
              <w:rPr>
                <w:rFonts w:ascii="微软雅黑" w:eastAsia="微软雅黑" w:hAnsi="微软雅黑" w:cs="Times New Roman"/>
                <w:kern w:val="3"/>
                <w:szCs w:val="21"/>
              </w:rPr>
            </w:pPr>
            <w:r w:rsidRPr="00BB17F1">
              <w:rPr>
                <w:rFonts w:ascii="微软雅黑" w:eastAsia="微软雅黑" w:hAnsi="微软雅黑" w:cs="Times New Roman" w:hint="eastAsia"/>
                <w:kern w:val="3"/>
                <w:szCs w:val="21"/>
              </w:rPr>
              <w:t>1</w:t>
            </w:r>
            <w:r w:rsidRPr="00BB17F1">
              <w:rPr>
                <w:rFonts w:ascii="微软雅黑" w:eastAsia="微软雅黑" w:hAnsi="微软雅黑" w:cs="Times New Roman"/>
                <w:kern w:val="3"/>
                <w:szCs w:val="21"/>
              </w:rPr>
              <w:t>.2.4</w:t>
            </w:r>
          </w:p>
        </w:tc>
        <w:tc>
          <w:tcPr>
            <w:tcW w:w="7584" w:type="dxa"/>
            <w:tcBorders>
              <w:top w:val="single" w:sz="4" w:space="0" w:color="auto"/>
              <w:left w:val="single" w:sz="4" w:space="0" w:color="auto"/>
              <w:bottom w:val="single" w:sz="4" w:space="0" w:color="auto"/>
              <w:right w:val="single" w:sz="4" w:space="0" w:color="auto"/>
            </w:tcBorders>
            <w:vAlign w:val="center"/>
          </w:tcPr>
          <w:p w14:paraId="51BEFFBD" w14:textId="77777777" w:rsidR="00BB17F1" w:rsidRPr="00BB17F1" w:rsidRDefault="00BB17F1" w:rsidP="00BB17F1">
            <w:pPr>
              <w:suppressAutoHyphens/>
              <w:overflowPunct w:val="0"/>
              <w:autoSpaceDE w:val="0"/>
              <w:autoSpaceDN w:val="0"/>
              <w:spacing w:line="420" w:lineRule="exact"/>
              <w:textAlignment w:val="baseline"/>
              <w:rPr>
                <w:rFonts w:ascii="微软雅黑" w:eastAsia="微软雅黑" w:hAnsi="微软雅黑" w:cs="Times New Roman"/>
                <w:kern w:val="3"/>
                <w:szCs w:val="21"/>
              </w:rPr>
            </w:pPr>
            <w:r w:rsidRPr="00BB17F1">
              <w:rPr>
                <w:rFonts w:ascii="微软雅黑" w:eastAsia="微软雅黑" w:hAnsi="微软雅黑" w:cs="Times New Roman" w:hint="eastAsia"/>
                <w:kern w:val="3"/>
                <w:szCs w:val="21"/>
              </w:rPr>
              <w:t>支持查看</w:t>
            </w:r>
            <w:proofErr w:type="gramStart"/>
            <w:r w:rsidRPr="00BB17F1">
              <w:rPr>
                <w:rFonts w:ascii="微软雅黑" w:eastAsia="微软雅黑" w:hAnsi="微软雅黑" w:cs="Times New Roman" w:hint="eastAsia"/>
                <w:kern w:val="3"/>
                <w:szCs w:val="21"/>
              </w:rPr>
              <w:t>医</w:t>
            </w:r>
            <w:proofErr w:type="gramEnd"/>
            <w:r w:rsidRPr="00BB17F1">
              <w:rPr>
                <w:rFonts w:ascii="微软雅黑" w:eastAsia="微软雅黑" w:hAnsi="微软雅黑" w:cs="Times New Roman" w:hint="eastAsia"/>
                <w:kern w:val="3"/>
                <w:szCs w:val="21"/>
              </w:rPr>
              <w:t>保缴费详情，包含各项医疗项目明细、总金额、</w:t>
            </w:r>
            <w:proofErr w:type="gramStart"/>
            <w:r w:rsidRPr="00BB17F1">
              <w:rPr>
                <w:rFonts w:ascii="微软雅黑" w:eastAsia="微软雅黑" w:hAnsi="微软雅黑" w:cs="Times New Roman" w:hint="eastAsia"/>
                <w:kern w:val="3"/>
                <w:szCs w:val="21"/>
              </w:rPr>
              <w:t>医</w:t>
            </w:r>
            <w:proofErr w:type="gramEnd"/>
            <w:r w:rsidRPr="00BB17F1">
              <w:rPr>
                <w:rFonts w:ascii="微软雅黑" w:eastAsia="微软雅黑" w:hAnsi="微软雅黑" w:cs="Times New Roman" w:hint="eastAsia"/>
                <w:kern w:val="3"/>
                <w:szCs w:val="21"/>
              </w:rPr>
              <w:t>保金额、自费金额</w:t>
            </w:r>
          </w:p>
        </w:tc>
      </w:tr>
      <w:tr w:rsidR="00BB17F1" w:rsidRPr="00BB17F1" w14:paraId="61A0837F"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0B120DEE" w14:textId="77777777" w:rsidR="00BB17F1" w:rsidRPr="00BB17F1" w:rsidRDefault="00BB17F1" w:rsidP="00BB17F1">
            <w:pPr>
              <w:suppressAutoHyphens/>
              <w:overflowPunct w:val="0"/>
              <w:autoSpaceDE w:val="0"/>
              <w:autoSpaceDN w:val="0"/>
              <w:spacing w:line="420" w:lineRule="exact"/>
              <w:jc w:val="center"/>
              <w:textAlignment w:val="baseline"/>
              <w:rPr>
                <w:rFonts w:ascii="微软雅黑" w:eastAsia="微软雅黑" w:hAnsi="微软雅黑" w:cs="Times New Roman"/>
                <w:kern w:val="3"/>
                <w:szCs w:val="21"/>
              </w:rPr>
            </w:pPr>
            <w:r w:rsidRPr="00BB17F1">
              <w:rPr>
                <w:rFonts w:ascii="微软雅黑" w:eastAsia="微软雅黑" w:hAnsi="微软雅黑" w:cs="Times New Roman" w:hint="eastAsia"/>
                <w:kern w:val="3"/>
                <w:szCs w:val="21"/>
              </w:rPr>
              <w:t>1</w:t>
            </w:r>
            <w:r w:rsidRPr="00BB17F1">
              <w:rPr>
                <w:rFonts w:ascii="微软雅黑" w:eastAsia="微软雅黑" w:hAnsi="微软雅黑" w:cs="Times New Roman"/>
                <w:kern w:val="3"/>
                <w:szCs w:val="21"/>
              </w:rPr>
              <w:t>.2.5</w:t>
            </w:r>
          </w:p>
        </w:tc>
        <w:tc>
          <w:tcPr>
            <w:tcW w:w="7584" w:type="dxa"/>
            <w:tcBorders>
              <w:top w:val="single" w:sz="4" w:space="0" w:color="auto"/>
              <w:left w:val="single" w:sz="4" w:space="0" w:color="auto"/>
              <w:bottom w:val="single" w:sz="4" w:space="0" w:color="auto"/>
              <w:right w:val="single" w:sz="4" w:space="0" w:color="auto"/>
            </w:tcBorders>
            <w:vAlign w:val="center"/>
          </w:tcPr>
          <w:p w14:paraId="4EAD18E2" w14:textId="77777777" w:rsidR="00BB17F1" w:rsidRPr="00BB17F1" w:rsidRDefault="00BB17F1" w:rsidP="00BB17F1">
            <w:pPr>
              <w:suppressAutoHyphens/>
              <w:overflowPunct w:val="0"/>
              <w:autoSpaceDE w:val="0"/>
              <w:autoSpaceDN w:val="0"/>
              <w:spacing w:line="420" w:lineRule="exact"/>
              <w:textAlignment w:val="baseline"/>
              <w:rPr>
                <w:rFonts w:ascii="微软雅黑" w:eastAsia="微软雅黑" w:hAnsi="微软雅黑" w:cs="Times New Roman"/>
                <w:kern w:val="3"/>
                <w:szCs w:val="21"/>
              </w:rPr>
            </w:pPr>
            <w:proofErr w:type="gramStart"/>
            <w:r w:rsidRPr="00BB17F1">
              <w:rPr>
                <w:rFonts w:ascii="微软雅黑" w:eastAsia="微软雅黑" w:hAnsi="微软雅黑" w:cs="Times New Roman" w:hint="eastAsia"/>
                <w:kern w:val="3"/>
                <w:szCs w:val="21"/>
              </w:rPr>
              <w:t>支持微信支付</w:t>
            </w:r>
            <w:proofErr w:type="gramEnd"/>
            <w:r w:rsidRPr="00BB17F1">
              <w:rPr>
                <w:rFonts w:ascii="微软雅黑" w:eastAsia="微软雅黑" w:hAnsi="微软雅黑" w:cs="Times New Roman" w:hint="eastAsia"/>
                <w:kern w:val="3"/>
                <w:szCs w:val="21"/>
              </w:rPr>
              <w:t>、</w:t>
            </w:r>
            <w:proofErr w:type="gramStart"/>
            <w:r w:rsidRPr="00BB17F1">
              <w:rPr>
                <w:rFonts w:ascii="微软雅黑" w:eastAsia="微软雅黑" w:hAnsi="微软雅黑" w:cs="Times New Roman" w:hint="eastAsia"/>
                <w:kern w:val="3"/>
                <w:szCs w:val="21"/>
              </w:rPr>
              <w:t>医</w:t>
            </w:r>
            <w:proofErr w:type="gramEnd"/>
            <w:r w:rsidRPr="00BB17F1">
              <w:rPr>
                <w:rFonts w:ascii="微软雅黑" w:eastAsia="微软雅黑" w:hAnsi="微软雅黑" w:cs="Times New Roman" w:hint="eastAsia"/>
                <w:kern w:val="3"/>
                <w:szCs w:val="21"/>
              </w:rPr>
              <w:t>保支付的混合支付</w:t>
            </w:r>
          </w:p>
        </w:tc>
      </w:tr>
      <w:tr w:rsidR="00BB17F1" w:rsidRPr="00BB17F1" w14:paraId="0234783C"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65E18077" w14:textId="77777777" w:rsidR="00BB17F1" w:rsidRPr="00BB17F1" w:rsidRDefault="00BB17F1" w:rsidP="00BB17F1">
            <w:pPr>
              <w:jc w:val="center"/>
              <w:rPr>
                <w:rFonts w:ascii="宋体" w:eastAsia="宋体" w:hAnsi="宋体" w:cs="Times New Roman"/>
                <w:b/>
                <w:kern w:val="3"/>
                <w:szCs w:val="21"/>
              </w:rPr>
            </w:pPr>
            <w:r w:rsidRPr="00BB17F1">
              <w:rPr>
                <w:rFonts w:ascii="宋体" w:eastAsia="宋体" w:hAnsi="宋体" w:cs="Times New Roman" w:hint="eastAsia"/>
                <w:b/>
                <w:kern w:val="3"/>
                <w:szCs w:val="21"/>
              </w:rPr>
              <w:t>1.3</w:t>
            </w:r>
          </w:p>
        </w:tc>
        <w:tc>
          <w:tcPr>
            <w:tcW w:w="7584" w:type="dxa"/>
            <w:tcBorders>
              <w:top w:val="single" w:sz="4" w:space="0" w:color="auto"/>
              <w:left w:val="single" w:sz="4" w:space="0" w:color="auto"/>
              <w:bottom w:val="single" w:sz="4" w:space="0" w:color="auto"/>
              <w:right w:val="single" w:sz="4" w:space="0" w:color="auto"/>
            </w:tcBorders>
            <w:vAlign w:val="center"/>
          </w:tcPr>
          <w:p w14:paraId="170A5390" w14:textId="77777777" w:rsidR="00BB17F1" w:rsidRPr="00BB17F1" w:rsidRDefault="00BB17F1" w:rsidP="00BB17F1">
            <w:pPr>
              <w:rPr>
                <w:rFonts w:ascii="宋体" w:eastAsia="宋体" w:hAnsi="宋体" w:cs="Times New Roman"/>
                <w:b/>
                <w:kern w:val="3"/>
                <w:szCs w:val="21"/>
              </w:rPr>
            </w:pPr>
            <w:r w:rsidRPr="00BB17F1">
              <w:rPr>
                <w:rFonts w:ascii="宋体" w:eastAsia="宋体" w:hAnsi="宋体" w:cs="Times New Roman" w:hint="eastAsia"/>
                <w:b/>
                <w:kern w:val="3"/>
                <w:szCs w:val="21"/>
              </w:rPr>
              <w:t>异地</w:t>
            </w:r>
            <w:proofErr w:type="gramStart"/>
            <w:r w:rsidRPr="00BB17F1">
              <w:rPr>
                <w:rFonts w:ascii="宋体" w:eastAsia="宋体" w:hAnsi="宋体" w:cs="Times New Roman" w:hint="eastAsia"/>
                <w:b/>
                <w:kern w:val="3"/>
                <w:szCs w:val="21"/>
              </w:rPr>
              <w:t>医</w:t>
            </w:r>
            <w:proofErr w:type="gramEnd"/>
            <w:r w:rsidRPr="00BB17F1">
              <w:rPr>
                <w:rFonts w:ascii="宋体" w:eastAsia="宋体" w:hAnsi="宋体" w:cs="Times New Roman" w:hint="eastAsia"/>
                <w:b/>
                <w:kern w:val="3"/>
                <w:szCs w:val="21"/>
              </w:rPr>
              <w:t>保结算</w:t>
            </w:r>
          </w:p>
        </w:tc>
      </w:tr>
      <w:tr w:rsidR="00BB17F1" w:rsidRPr="00BB17F1" w14:paraId="3FCEC619"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31F53CC3" w14:textId="77777777" w:rsidR="00BB17F1" w:rsidRPr="00BB17F1" w:rsidRDefault="00BB17F1" w:rsidP="00BB17F1">
            <w:pPr>
              <w:suppressAutoHyphens/>
              <w:overflowPunct w:val="0"/>
              <w:autoSpaceDE w:val="0"/>
              <w:autoSpaceDN w:val="0"/>
              <w:spacing w:line="420" w:lineRule="exact"/>
              <w:jc w:val="center"/>
              <w:textAlignment w:val="baseline"/>
              <w:rPr>
                <w:rFonts w:ascii="微软雅黑" w:eastAsia="微软雅黑" w:hAnsi="微软雅黑" w:cs="Times New Roman"/>
                <w:kern w:val="3"/>
                <w:szCs w:val="21"/>
              </w:rPr>
            </w:pPr>
            <w:r w:rsidRPr="00BB17F1">
              <w:rPr>
                <w:rFonts w:ascii="微软雅黑" w:eastAsia="微软雅黑" w:hAnsi="微软雅黑" w:cs="Times New Roman" w:hint="eastAsia"/>
                <w:kern w:val="3"/>
                <w:szCs w:val="21"/>
              </w:rPr>
              <w:t>1.3.1</w:t>
            </w:r>
          </w:p>
        </w:tc>
        <w:tc>
          <w:tcPr>
            <w:tcW w:w="7584" w:type="dxa"/>
            <w:tcBorders>
              <w:top w:val="single" w:sz="4" w:space="0" w:color="auto"/>
              <w:left w:val="single" w:sz="4" w:space="0" w:color="auto"/>
              <w:bottom w:val="single" w:sz="4" w:space="0" w:color="auto"/>
              <w:right w:val="single" w:sz="4" w:space="0" w:color="auto"/>
            </w:tcBorders>
            <w:vAlign w:val="center"/>
          </w:tcPr>
          <w:p w14:paraId="2828C9B4" w14:textId="77777777" w:rsidR="00BB17F1" w:rsidRPr="00BB17F1" w:rsidRDefault="00BB17F1" w:rsidP="00BB17F1">
            <w:pPr>
              <w:suppressAutoHyphens/>
              <w:overflowPunct w:val="0"/>
              <w:autoSpaceDE w:val="0"/>
              <w:autoSpaceDN w:val="0"/>
              <w:spacing w:line="420" w:lineRule="exact"/>
              <w:textAlignment w:val="baseline"/>
              <w:rPr>
                <w:rFonts w:ascii="微软雅黑" w:eastAsia="微软雅黑" w:hAnsi="微软雅黑" w:cs="Times New Roman"/>
                <w:kern w:val="3"/>
                <w:szCs w:val="21"/>
              </w:rPr>
            </w:pPr>
            <w:r w:rsidRPr="00BB17F1">
              <w:rPr>
                <w:rFonts w:ascii="微软雅黑" w:eastAsia="微软雅黑" w:hAnsi="微软雅黑" w:cs="Times New Roman" w:hint="eastAsia"/>
                <w:kern w:val="3"/>
                <w:szCs w:val="21"/>
              </w:rPr>
              <w:t>支持异地人员激活其他城市的电子</w:t>
            </w:r>
            <w:proofErr w:type="gramStart"/>
            <w:r w:rsidRPr="00BB17F1">
              <w:rPr>
                <w:rFonts w:ascii="微软雅黑" w:eastAsia="微软雅黑" w:hAnsi="微软雅黑" w:cs="Times New Roman" w:hint="eastAsia"/>
                <w:kern w:val="3"/>
                <w:szCs w:val="21"/>
              </w:rPr>
              <w:t>医</w:t>
            </w:r>
            <w:proofErr w:type="gramEnd"/>
            <w:r w:rsidRPr="00BB17F1">
              <w:rPr>
                <w:rFonts w:ascii="微软雅黑" w:eastAsia="微软雅黑" w:hAnsi="微软雅黑" w:cs="Times New Roman" w:hint="eastAsia"/>
                <w:kern w:val="3"/>
                <w:szCs w:val="21"/>
              </w:rPr>
              <w:t>保凭证</w:t>
            </w:r>
          </w:p>
        </w:tc>
      </w:tr>
      <w:tr w:rsidR="00BB17F1" w:rsidRPr="00BB17F1" w14:paraId="0CA2BBC3"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7A928066" w14:textId="77777777" w:rsidR="00BB17F1" w:rsidRPr="00BB17F1" w:rsidRDefault="00BB17F1" w:rsidP="00BB17F1">
            <w:pPr>
              <w:suppressAutoHyphens/>
              <w:overflowPunct w:val="0"/>
              <w:autoSpaceDE w:val="0"/>
              <w:autoSpaceDN w:val="0"/>
              <w:spacing w:line="420" w:lineRule="exact"/>
              <w:jc w:val="center"/>
              <w:textAlignment w:val="baseline"/>
              <w:rPr>
                <w:rFonts w:ascii="微软雅黑" w:eastAsia="微软雅黑" w:hAnsi="微软雅黑" w:cs="Times New Roman"/>
                <w:kern w:val="3"/>
                <w:szCs w:val="21"/>
              </w:rPr>
            </w:pPr>
            <w:r w:rsidRPr="00BB17F1">
              <w:rPr>
                <w:rFonts w:ascii="微软雅黑" w:eastAsia="微软雅黑" w:hAnsi="微软雅黑" w:cs="Times New Roman" w:hint="eastAsia"/>
                <w:kern w:val="3"/>
                <w:szCs w:val="21"/>
              </w:rPr>
              <w:t>1.3.2</w:t>
            </w:r>
          </w:p>
        </w:tc>
        <w:tc>
          <w:tcPr>
            <w:tcW w:w="7584" w:type="dxa"/>
            <w:tcBorders>
              <w:top w:val="single" w:sz="4" w:space="0" w:color="auto"/>
              <w:left w:val="single" w:sz="4" w:space="0" w:color="auto"/>
              <w:bottom w:val="single" w:sz="4" w:space="0" w:color="auto"/>
              <w:right w:val="single" w:sz="4" w:space="0" w:color="auto"/>
            </w:tcBorders>
            <w:vAlign w:val="center"/>
          </w:tcPr>
          <w:p w14:paraId="6154C8A8" w14:textId="77777777" w:rsidR="00BB17F1" w:rsidRPr="00BB17F1" w:rsidRDefault="00BB17F1" w:rsidP="00BB17F1">
            <w:pPr>
              <w:suppressAutoHyphens/>
              <w:overflowPunct w:val="0"/>
              <w:autoSpaceDE w:val="0"/>
              <w:autoSpaceDN w:val="0"/>
              <w:spacing w:line="420" w:lineRule="exact"/>
              <w:textAlignment w:val="baseline"/>
              <w:rPr>
                <w:rFonts w:ascii="微软雅黑" w:eastAsia="微软雅黑" w:hAnsi="微软雅黑" w:cs="Times New Roman"/>
                <w:kern w:val="3"/>
                <w:szCs w:val="21"/>
              </w:rPr>
            </w:pPr>
            <w:r w:rsidRPr="00BB17F1">
              <w:rPr>
                <w:rFonts w:ascii="微软雅黑" w:eastAsia="微软雅黑" w:hAnsi="微软雅黑" w:cs="Times New Roman" w:hint="eastAsia"/>
                <w:kern w:val="3"/>
                <w:szCs w:val="21"/>
              </w:rPr>
              <w:t>支持异地电子</w:t>
            </w:r>
            <w:proofErr w:type="gramStart"/>
            <w:r w:rsidRPr="00BB17F1">
              <w:rPr>
                <w:rFonts w:ascii="微软雅黑" w:eastAsia="微软雅黑" w:hAnsi="微软雅黑" w:cs="Times New Roman" w:hint="eastAsia"/>
                <w:kern w:val="3"/>
                <w:szCs w:val="21"/>
              </w:rPr>
              <w:t>医</w:t>
            </w:r>
            <w:proofErr w:type="gramEnd"/>
            <w:r w:rsidRPr="00BB17F1">
              <w:rPr>
                <w:rFonts w:ascii="微软雅黑" w:eastAsia="微软雅黑" w:hAnsi="微软雅黑" w:cs="Times New Roman" w:hint="eastAsia"/>
                <w:kern w:val="3"/>
                <w:szCs w:val="21"/>
              </w:rPr>
              <w:t>保凭证在线实时结算</w:t>
            </w:r>
          </w:p>
        </w:tc>
      </w:tr>
      <w:tr w:rsidR="00BB17F1" w:rsidRPr="00BB17F1" w14:paraId="7B0BC0D4"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5A09DC70" w14:textId="77777777" w:rsidR="00BB17F1" w:rsidRPr="00BB17F1" w:rsidRDefault="00BB17F1" w:rsidP="00BB17F1">
            <w:pPr>
              <w:suppressAutoHyphens/>
              <w:overflowPunct w:val="0"/>
              <w:autoSpaceDE w:val="0"/>
              <w:autoSpaceDN w:val="0"/>
              <w:spacing w:line="420" w:lineRule="exact"/>
              <w:jc w:val="center"/>
              <w:textAlignment w:val="baseline"/>
              <w:rPr>
                <w:rFonts w:ascii="微软雅黑" w:eastAsia="微软雅黑" w:hAnsi="微软雅黑" w:cs="Times New Roman"/>
                <w:kern w:val="3"/>
                <w:szCs w:val="21"/>
              </w:rPr>
            </w:pPr>
            <w:r w:rsidRPr="00BB17F1">
              <w:rPr>
                <w:rFonts w:ascii="微软雅黑" w:eastAsia="微软雅黑" w:hAnsi="微软雅黑" w:cs="Times New Roman" w:hint="eastAsia"/>
                <w:kern w:val="3"/>
                <w:szCs w:val="21"/>
              </w:rPr>
              <w:t>1.3.3</w:t>
            </w:r>
          </w:p>
        </w:tc>
        <w:tc>
          <w:tcPr>
            <w:tcW w:w="7584" w:type="dxa"/>
            <w:tcBorders>
              <w:top w:val="single" w:sz="4" w:space="0" w:color="auto"/>
              <w:left w:val="single" w:sz="4" w:space="0" w:color="auto"/>
              <w:bottom w:val="single" w:sz="4" w:space="0" w:color="auto"/>
              <w:right w:val="single" w:sz="4" w:space="0" w:color="auto"/>
            </w:tcBorders>
            <w:vAlign w:val="center"/>
          </w:tcPr>
          <w:p w14:paraId="475AA228" w14:textId="77777777" w:rsidR="00BB17F1" w:rsidRPr="00BB17F1" w:rsidRDefault="00BB17F1" w:rsidP="00BB17F1">
            <w:pPr>
              <w:suppressAutoHyphens/>
              <w:overflowPunct w:val="0"/>
              <w:autoSpaceDE w:val="0"/>
              <w:autoSpaceDN w:val="0"/>
              <w:spacing w:line="420" w:lineRule="exact"/>
              <w:textAlignment w:val="baseline"/>
              <w:rPr>
                <w:rFonts w:ascii="微软雅黑" w:eastAsia="微软雅黑" w:hAnsi="微软雅黑" w:cs="Times New Roman"/>
                <w:kern w:val="3"/>
                <w:szCs w:val="21"/>
              </w:rPr>
            </w:pPr>
            <w:proofErr w:type="gramStart"/>
            <w:r w:rsidRPr="00BB17F1">
              <w:rPr>
                <w:rFonts w:ascii="微软雅黑" w:eastAsia="微软雅黑" w:hAnsi="微软雅黑" w:cs="Times New Roman" w:hint="eastAsia"/>
                <w:kern w:val="3"/>
                <w:szCs w:val="21"/>
              </w:rPr>
              <w:t>支持微信支付</w:t>
            </w:r>
            <w:proofErr w:type="gramEnd"/>
            <w:r w:rsidRPr="00BB17F1">
              <w:rPr>
                <w:rFonts w:ascii="微软雅黑" w:eastAsia="微软雅黑" w:hAnsi="微软雅黑" w:cs="Times New Roman" w:hint="eastAsia"/>
                <w:kern w:val="3"/>
                <w:szCs w:val="21"/>
              </w:rPr>
              <w:t>、</w:t>
            </w:r>
            <w:proofErr w:type="gramStart"/>
            <w:r w:rsidRPr="00BB17F1">
              <w:rPr>
                <w:rFonts w:ascii="微软雅黑" w:eastAsia="微软雅黑" w:hAnsi="微软雅黑" w:cs="Times New Roman" w:hint="eastAsia"/>
                <w:kern w:val="3"/>
                <w:szCs w:val="21"/>
              </w:rPr>
              <w:t>医</w:t>
            </w:r>
            <w:proofErr w:type="gramEnd"/>
            <w:r w:rsidRPr="00BB17F1">
              <w:rPr>
                <w:rFonts w:ascii="微软雅黑" w:eastAsia="微软雅黑" w:hAnsi="微软雅黑" w:cs="Times New Roman" w:hint="eastAsia"/>
                <w:kern w:val="3"/>
                <w:szCs w:val="21"/>
              </w:rPr>
              <w:t>保支付的混合支付</w:t>
            </w:r>
          </w:p>
        </w:tc>
      </w:tr>
      <w:tr w:rsidR="00BB17F1" w:rsidRPr="00BB17F1" w14:paraId="559A4676"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0CF17F3A" w14:textId="77777777" w:rsidR="00BB17F1" w:rsidRPr="00BB17F1" w:rsidRDefault="00BB17F1" w:rsidP="00BB17F1">
            <w:pPr>
              <w:suppressAutoHyphens/>
              <w:overflowPunct w:val="0"/>
              <w:autoSpaceDE w:val="0"/>
              <w:autoSpaceDN w:val="0"/>
              <w:spacing w:line="420" w:lineRule="exact"/>
              <w:jc w:val="center"/>
              <w:textAlignment w:val="baseline"/>
              <w:rPr>
                <w:rFonts w:ascii="微软雅黑" w:eastAsia="微软雅黑" w:hAnsi="微软雅黑" w:cs="Times New Roman"/>
                <w:kern w:val="3"/>
                <w:szCs w:val="21"/>
              </w:rPr>
            </w:pPr>
            <w:r w:rsidRPr="00BB17F1">
              <w:rPr>
                <w:rFonts w:ascii="微软雅黑" w:eastAsia="微软雅黑" w:hAnsi="微软雅黑" w:cs="Times New Roman" w:hint="eastAsia"/>
                <w:kern w:val="3"/>
                <w:szCs w:val="21"/>
              </w:rPr>
              <w:t>1.3.4</w:t>
            </w:r>
          </w:p>
        </w:tc>
        <w:tc>
          <w:tcPr>
            <w:tcW w:w="7584" w:type="dxa"/>
            <w:tcBorders>
              <w:top w:val="single" w:sz="4" w:space="0" w:color="auto"/>
              <w:left w:val="single" w:sz="4" w:space="0" w:color="auto"/>
              <w:bottom w:val="single" w:sz="4" w:space="0" w:color="auto"/>
              <w:right w:val="single" w:sz="4" w:space="0" w:color="auto"/>
            </w:tcBorders>
            <w:vAlign w:val="center"/>
          </w:tcPr>
          <w:p w14:paraId="27AA9170" w14:textId="77777777" w:rsidR="00BB17F1" w:rsidRPr="00BB17F1" w:rsidRDefault="00BB17F1" w:rsidP="00BB17F1">
            <w:pPr>
              <w:suppressAutoHyphens/>
              <w:overflowPunct w:val="0"/>
              <w:autoSpaceDE w:val="0"/>
              <w:autoSpaceDN w:val="0"/>
              <w:spacing w:line="420" w:lineRule="exact"/>
              <w:textAlignment w:val="baseline"/>
              <w:rPr>
                <w:rFonts w:ascii="微软雅黑" w:eastAsia="微软雅黑" w:hAnsi="微软雅黑" w:cs="Times New Roman"/>
                <w:kern w:val="3"/>
                <w:szCs w:val="21"/>
              </w:rPr>
            </w:pPr>
            <w:r w:rsidRPr="00BB17F1">
              <w:rPr>
                <w:rFonts w:ascii="微软雅黑" w:eastAsia="微软雅黑" w:hAnsi="微软雅黑" w:cs="Times New Roman" w:hint="eastAsia"/>
                <w:kern w:val="3"/>
                <w:szCs w:val="21"/>
              </w:rPr>
              <w:t>支持</w:t>
            </w:r>
            <w:proofErr w:type="gramStart"/>
            <w:r w:rsidRPr="00BB17F1">
              <w:rPr>
                <w:rFonts w:ascii="微软雅黑" w:eastAsia="微软雅黑" w:hAnsi="微软雅黑" w:cs="Times New Roman" w:hint="eastAsia"/>
                <w:kern w:val="3"/>
                <w:szCs w:val="21"/>
              </w:rPr>
              <w:t>医</w:t>
            </w:r>
            <w:proofErr w:type="gramEnd"/>
            <w:r w:rsidRPr="00BB17F1">
              <w:rPr>
                <w:rFonts w:ascii="微软雅黑" w:eastAsia="微软雅黑" w:hAnsi="微软雅黑" w:cs="Times New Roman" w:hint="eastAsia"/>
                <w:kern w:val="3"/>
                <w:szCs w:val="21"/>
              </w:rPr>
              <w:t>保支付费用对接院内财务对账平台</w:t>
            </w:r>
          </w:p>
        </w:tc>
      </w:tr>
      <w:tr w:rsidR="00BB17F1" w:rsidRPr="00BB17F1" w14:paraId="618558B3"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1A8DEF5E" w14:textId="77777777" w:rsidR="00BB17F1" w:rsidRPr="00BB17F1" w:rsidRDefault="00BB17F1" w:rsidP="00BB17F1">
            <w:pPr>
              <w:jc w:val="center"/>
              <w:rPr>
                <w:rFonts w:ascii="宋体" w:eastAsia="宋体" w:hAnsi="宋体" w:cs="Times New Roman"/>
                <w:b/>
                <w:kern w:val="3"/>
                <w:szCs w:val="21"/>
              </w:rPr>
            </w:pPr>
            <w:r w:rsidRPr="00BB17F1">
              <w:rPr>
                <w:rFonts w:ascii="宋体" w:eastAsia="宋体" w:hAnsi="宋体" w:cs="Times New Roman" w:hint="eastAsia"/>
                <w:b/>
                <w:kern w:val="3"/>
                <w:szCs w:val="21"/>
              </w:rPr>
              <w:t>1.4</w:t>
            </w:r>
          </w:p>
        </w:tc>
        <w:tc>
          <w:tcPr>
            <w:tcW w:w="7584" w:type="dxa"/>
            <w:tcBorders>
              <w:top w:val="single" w:sz="4" w:space="0" w:color="auto"/>
              <w:left w:val="single" w:sz="4" w:space="0" w:color="auto"/>
              <w:bottom w:val="single" w:sz="4" w:space="0" w:color="auto"/>
              <w:right w:val="single" w:sz="4" w:space="0" w:color="auto"/>
            </w:tcBorders>
            <w:vAlign w:val="center"/>
          </w:tcPr>
          <w:p w14:paraId="52249C19" w14:textId="77777777" w:rsidR="00BB17F1" w:rsidRPr="00BB17F1" w:rsidRDefault="00BB17F1" w:rsidP="00BB17F1">
            <w:pPr>
              <w:rPr>
                <w:rFonts w:ascii="宋体" w:eastAsia="宋体" w:hAnsi="宋体" w:cs="Times New Roman"/>
                <w:b/>
                <w:kern w:val="3"/>
                <w:szCs w:val="21"/>
              </w:rPr>
            </w:pPr>
            <w:r w:rsidRPr="00BB17F1">
              <w:rPr>
                <w:rFonts w:ascii="宋体" w:eastAsia="宋体" w:hAnsi="宋体" w:cs="Times New Roman" w:hint="eastAsia"/>
                <w:b/>
                <w:kern w:val="3"/>
                <w:szCs w:val="21"/>
              </w:rPr>
              <w:t>核酸检测申请及支付、 (中英文)报告申请与查询</w:t>
            </w:r>
          </w:p>
        </w:tc>
      </w:tr>
      <w:tr w:rsidR="00BB17F1" w:rsidRPr="00BB17F1" w14:paraId="20D6A9BE"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bottom"/>
          </w:tcPr>
          <w:p w14:paraId="53A8C143" w14:textId="77777777" w:rsidR="00BB17F1" w:rsidRPr="00BB17F1" w:rsidRDefault="00BB17F1" w:rsidP="00BB17F1">
            <w:pPr>
              <w:suppressAutoHyphens/>
              <w:overflowPunct w:val="0"/>
              <w:autoSpaceDE w:val="0"/>
              <w:autoSpaceDN w:val="0"/>
              <w:spacing w:line="420" w:lineRule="exact"/>
              <w:jc w:val="center"/>
              <w:textAlignment w:val="baseline"/>
              <w:rPr>
                <w:rFonts w:ascii="微软雅黑" w:eastAsia="微软雅黑" w:hAnsi="微软雅黑" w:cs="Times New Roman"/>
                <w:kern w:val="3"/>
                <w:szCs w:val="21"/>
              </w:rPr>
            </w:pPr>
            <w:r w:rsidRPr="00BB17F1">
              <w:rPr>
                <w:rFonts w:ascii="Calibri" w:eastAsia="等线" w:hAnsi="Calibri" w:cs="Times New Roman" w:hint="eastAsia"/>
                <w:kern w:val="3"/>
                <w:sz w:val="22"/>
              </w:rPr>
              <w:t>1.4.1</w:t>
            </w:r>
          </w:p>
        </w:tc>
        <w:tc>
          <w:tcPr>
            <w:tcW w:w="7584" w:type="dxa"/>
            <w:tcBorders>
              <w:top w:val="single" w:sz="4" w:space="0" w:color="auto"/>
              <w:left w:val="single" w:sz="4" w:space="0" w:color="auto"/>
              <w:bottom w:val="single" w:sz="4" w:space="0" w:color="auto"/>
              <w:right w:val="single" w:sz="4" w:space="0" w:color="auto"/>
            </w:tcBorders>
            <w:vAlign w:val="center"/>
          </w:tcPr>
          <w:p w14:paraId="0C0B194F" w14:textId="77777777" w:rsidR="00BB17F1" w:rsidRPr="00BB17F1" w:rsidRDefault="00BB17F1" w:rsidP="00BB17F1">
            <w:pPr>
              <w:suppressAutoHyphens/>
              <w:overflowPunct w:val="0"/>
              <w:autoSpaceDE w:val="0"/>
              <w:autoSpaceDN w:val="0"/>
              <w:spacing w:line="420" w:lineRule="exact"/>
              <w:textAlignment w:val="baseline"/>
              <w:rPr>
                <w:rFonts w:ascii="微软雅黑" w:eastAsia="微软雅黑" w:hAnsi="微软雅黑" w:cs="Times New Roman"/>
                <w:kern w:val="3"/>
                <w:szCs w:val="21"/>
              </w:rPr>
            </w:pPr>
            <w:r w:rsidRPr="00BB17F1">
              <w:rPr>
                <w:rFonts w:ascii="微软雅黑" w:eastAsia="微软雅黑" w:hAnsi="微软雅黑" w:cs="Times New Roman" w:hint="eastAsia"/>
                <w:kern w:val="3"/>
                <w:szCs w:val="21"/>
              </w:rPr>
              <w:t>支持核酸检测须知</w:t>
            </w:r>
          </w:p>
        </w:tc>
      </w:tr>
      <w:tr w:rsidR="00BB17F1" w:rsidRPr="00BB17F1" w14:paraId="45D8AC12"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bottom"/>
          </w:tcPr>
          <w:p w14:paraId="663AA0C8" w14:textId="77777777" w:rsidR="00BB17F1" w:rsidRPr="00BB17F1" w:rsidRDefault="00BB17F1" w:rsidP="00BB17F1">
            <w:pPr>
              <w:suppressAutoHyphens/>
              <w:overflowPunct w:val="0"/>
              <w:autoSpaceDE w:val="0"/>
              <w:autoSpaceDN w:val="0"/>
              <w:spacing w:line="420" w:lineRule="exact"/>
              <w:jc w:val="center"/>
              <w:textAlignment w:val="baseline"/>
              <w:rPr>
                <w:rFonts w:ascii="微软雅黑" w:eastAsia="微软雅黑" w:hAnsi="微软雅黑" w:cs="Times New Roman"/>
                <w:kern w:val="3"/>
                <w:szCs w:val="21"/>
              </w:rPr>
            </w:pPr>
            <w:r w:rsidRPr="00BB17F1">
              <w:rPr>
                <w:rFonts w:ascii="Calibri" w:eastAsia="等线" w:hAnsi="Calibri" w:cs="Times New Roman" w:hint="eastAsia"/>
                <w:kern w:val="3"/>
                <w:sz w:val="22"/>
              </w:rPr>
              <w:t>1.4.2</w:t>
            </w:r>
          </w:p>
        </w:tc>
        <w:tc>
          <w:tcPr>
            <w:tcW w:w="7584" w:type="dxa"/>
            <w:tcBorders>
              <w:top w:val="single" w:sz="4" w:space="0" w:color="auto"/>
              <w:left w:val="single" w:sz="4" w:space="0" w:color="auto"/>
              <w:bottom w:val="single" w:sz="4" w:space="0" w:color="auto"/>
              <w:right w:val="single" w:sz="4" w:space="0" w:color="auto"/>
            </w:tcBorders>
            <w:vAlign w:val="center"/>
          </w:tcPr>
          <w:p w14:paraId="723712C9" w14:textId="77777777" w:rsidR="00BB17F1" w:rsidRPr="00BB17F1" w:rsidRDefault="00BB17F1" w:rsidP="00BB17F1">
            <w:pPr>
              <w:suppressAutoHyphens/>
              <w:overflowPunct w:val="0"/>
              <w:autoSpaceDE w:val="0"/>
              <w:autoSpaceDN w:val="0"/>
              <w:spacing w:line="420" w:lineRule="exact"/>
              <w:textAlignment w:val="baseline"/>
              <w:rPr>
                <w:rFonts w:ascii="微软雅黑" w:eastAsia="微软雅黑" w:hAnsi="微软雅黑" w:cs="Times New Roman"/>
                <w:kern w:val="3"/>
                <w:szCs w:val="21"/>
              </w:rPr>
            </w:pPr>
            <w:r w:rsidRPr="00BB17F1">
              <w:rPr>
                <w:rFonts w:ascii="微软雅黑" w:eastAsia="微软雅黑" w:hAnsi="微软雅黑" w:cs="Times New Roman" w:hint="eastAsia"/>
                <w:kern w:val="3"/>
                <w:szCs w:val="21"/>
              </w:rPr>
              <w:t>支持选择已绑定的就诊人功能，包含自费卡、</w:t>
            </w:r>
            <w:proofErr w:type="gramStart"/>
            <w:r w:rsidRPr="00BB17F1">
              <w:rPr>
                <w:rFonts w:ascii="微软雅黑" w:eastAsia="微软雅黑" w:hAnsi="微软雅黑" w:cs="Times New Roman" w:hint="eastAsia"/>
                <w:kern w:val="3"/>
                <w:szCs w:val="21"/>
              </w:rPr>
              <w:t>医</w:t>
            </w:r>
            <w:proofErr w:type="gramEnd"/>
            <w:r w:rsidRPr="00BB17F1">
              <w:rPr>
                <w:rFonts w:ascii="微软雅黑" w:eastAsia="微软雅黑" w:hAnsi="微软雅黑" w:cs="Times New Roman" w:hint="eastAsia"/>
                <w:kern w:val="3"/>
                <w:szCs w:val="21"/>
              </w:rPr>
              <w:t>保卡</w:t>
            </w:r>
          </w:p>
        </w:tc>
      </w:tr>
      <w:tr w:rsidR="00BB17F1" w:rsidRPr="00BB17F1" w14:paraId="09326350"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bottom"/>
          </w:tcPr>
          <w:p w14:paraId="244DFC8B" w14:textId="77777777" w:rsidR="00BB17F1" w:rsidRPr="00BB17F1" w:rsidRDefault="00BB17F1" w:rsidP="00BB17F1">
            <w:pPr>
              <w:jc w:val="center"/>
              <w:rPr>
                <w:rFonts w:ascii="宋体" w:eastAsia="宋体" w:hAnsi="宋体" w:cs="Times New Roman"/>
                <w:kern w:val="3"/>
                <w:szCs w:val="21"/>
              </w:rPr>
            </w:pPr>
            <w:r w:rsidRPr="00BB17F1">
              <w:rPr>
                <w:rFonts w:ascii="Calibri" w:eastAsia="等线" w:hAnsi="Calibri" w:cs="Times New Roman" w:hint="eastAsia"/>
                <w:kern w:val="3"/>
                <w:sz w:val="22"/>
              </w:rPr>
              <w:t>1.4.3</w:t>
            </w:r>
          </w:p>
        </w:tc>
        <w:tc>
          <w:tcPr>
            <w:tcW w:w="7584" w:type="dxa"/>
            <w:tcBorders>
              <w:top w:val="single" w:sz="4" w:space="0" w:color="auto"/>
              <w:left w:val="single" w:sz="4" w:space="0" w:color="auto"/>
              <w:bottom w:val="single" w:sz="4" w:space="0" w:color="auto"/>
              <w:right w:val="single" w:sz="4" w:space="0" w:color="auto"/>
            </w:tcBorders>
            <w:vAlign w:val="center"/>
          </w:tcPr>
          <w:p w14:paraId="5EDE1758" w14:textId="77777777" w:rsidR="00BB17F1" w:rsidRPr="00BB17F1" w:rsidRDefault="00BB17F1" w:rsidP="00BB17F1">
            <w:pPr>
              <w:suppressAutoHyphens/>
              <w:overflowPunct w:val="0"/>
              <w:autoSpaceDE w:val="0"/>
              <w:autoSpaceDN w:val="0"/>
              <w:spacing w:line="420" w:lineRule="exact"/>
              <w:textAlignment w:val="baseline"/>
              <w:rPr>
                <w:rFonts w:ascii="微软雅黑" w:eastAsia="微软雅黑" w:hAnsi="微软雅黑" w:cs="Times New Roman"/>
                <w:kern w:val="3"/>
                <w:szCs w:val="21"/>
              </w:rPr>
            </w:pPr>
            <w:r w:rsidRPr="00BB17F1">
              <w:rPr>
                <w:rFonts w:ascii="微软雅黑" w:eastAsia="微软雅黑" w:hAnsi="微软雅黑" w:cs="Times New Roman" w:hint="eastAsia"/>
                <w:kern w:val="3"/>
                <w:szCs w:val="21"/>
              </w:rPr>
              <w:t>支持核酸检测预约功能</w:t>
            </w:r>
          </w:p>
        </w:tc>
      </w:tr>
      <w:tr w:rsidR="00BB17F1" w:rsidRPr="00BB17F1" w14:paraId="6B91A7A9"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bottom"/>
          </w:tcPr>
          <w:p w14:paraId="6D18AD75" w14:textId="77777777" w:rsidR="00BB17F1" w:rsidRPr="00BB17F1" w:rsidRDefault="00BB17F1" w:rsidP="00BB17F1">
            <w:pPr>
              <w:suppressAutoHyphens/>
              <w:overflowPunct w:val="0"/>
              <w:autoSpaceDE w:val="0"/>
              <w:autoSpaceDN w:val="0"/>
              <w:spacing w:line="420" w:lineRule="exact"/>
              <w:jc w:val="center"/>
              <w:textAlignment w:val="baseline"/>
              <w:rPr>
                <w:rFonts w:ascii="微软雅黑" w:eastAsia="微软雅黑" w:hAnsi="微软雅黑" w:cs="Times New Roman"/>
                <w:kern w:val="3"/>
                <w:szCs w:val="21"/>
              </w:rPr>
            </w:pPr>
            <w:r w:rsidRPr="00BB17F1">
              <w:rPr>
                <w:rFonts w:ascii="Calibri" w:eastAsia="等线" w:hAnsi="Calibri" w:cs="Times New Roman" w:hint="eastAsia"/>
                <w:kern w:val="3"/>
                <w:sz w:val="22"/>
              </w:rPr>
              <w:t>1.4.4</w:t>
            </w:r>
          </w:p>
        </w:tc>
        <w:tc>
          <w:tcPr>
            <w:tcW w:w="7584" w:type="dxa"/>
            <w:tcBorders>
              <w:top w:val="single" w:sz="4" w:space="0" w:color="auto"/>
              <w:left w:val="single" w:sz="4" w:space="0" w:color="auto"/>
              <w:bottom w:val="single" w:sz="4" w:space="0" w:color="auto"/>
              <w:right w:val="single" w:sz="4" w:space="0" w:color="auto"/>
            </w:tcBorders>
            <w:vAlign w:val="center"/>
          </w:tcPr>
          <w:p w14:paraId="66C34096" w14:textId="77777777" w:rsidR="00BB17F1" w:rsidRPr="00BB17F1" w:rsidRDefault="00BB17F1" w:rsidP="00BB17F1">
            <w:pPr>
              <w:suppressAutoHyphens/>
              <w:overflowPunct w:val="0"/>
              <w:autoSpaceDE w:val="0"/>
              <w:autoSpaceDN w:val="0"/>
              <w:spacing w:line="420" w:lineRule="exact"/>
              <w:textAlignment w:val="baseline"/>
              <w:rPr>
                <w:rFonts w:ascii="微软雅黑" w:eastAsia="微软雅黑" w:hAnsi="微软雅黑" w:cs="Times New Roman"/>
                <w:kern w:val="3"/>
                <w:szCs w:val="21"/>
              </w:rPr>
            </w:pPr>
            <w:r w:rsidRPr="00BB17F1">
              <w:rPr>
                <w:rFonts w:ascii="微软雅黑" w:eastAsia="微软雅黑" w:hAnsi="微软雅黑" w:cs="Times New Roman" w:hint="eastAsia"/>
                <w:kern w:val="3"/>
                <w:szCs w:val="21"/>
              </w:rPr>
              <w:t>支持查看核酸检测报告功能</w:t>
            </w:r>
          </w:p>
        </w:tc>
      </w:tr>
      <w:tr w:rsidR="00BB17F1" w:rsidRPr="00BB17F1" w14:paraId="3CDF5D93"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bottom"/>
          </w:tcPr>
          <w:p w14:paraId="4DD9F12F" w14:textId="77777777" w:rsidR="00BB17F1" w:rsidRPr="00BB17F1" w:rsidRDefault="00BB17F1" w:rsidP="00BB17F1">
            <w:pPr>
              <w:suppressAutoHyphens/>
              <w:overflowPunct w:val="0"/>
              <w:autoSpaceDE w:val="0"/>
              <w:autoSpaceDN w:val="0"/>
              <w:spacing w:line="420" w:lineRule="exact"/>
              <w:jc w:val="center"/>
              <w:textAlignment w:val="baseline"/>
              <w:rPr>
                <w:rFonts w:ascii="微软雅黑" w:eastAsia="微软雅黑" w:hAnsi="微软雅黑" w:cs="Times New Roman"/>
                <w:kern w:val="3"/>
                <w:szCs w:val="21"/>
              </w:rPr>
            </w:pPr>
            <w:r w:rsidRPr="00BB17F1">
              <w:rPr>
                <w:rFonts w:ascii="Calibri" w:eastAsia="等线" w:hAnsi="Calibri" w:cs="Times New Roman" w:hint="eastAsia"/>
                <w:kern w:val="3"/>
                <w:sz w:val="22"/>
              </w:rPr>
              <w:t>1.4.5</w:t>
            </w:r>
          </w:p>
        </w:tc>
        <w:tc>
          <w:tcPr>
            <w:tcW w:w="7584" w:type="dxa"/>
            <w:tcBorders>
              <w:top w:val="single" w:sz="4" w:space="0" w:color="auto"/>
              <w:left w:val="single" w:sz="4" w:space="0" w:color="auto"/>
              <w:bottom w:val="single" w:sz="4" w:space="0" w:color="auto"/>
              <w:right w:val="single" w:sz="4" w:space="0" w:color="auto"/>
            </w:tcBorders>
            <w:vAlign w:val="center"/>
          </w:tcPr>
          <w:p w14:paraId="3D067C67" w14:textId="77777777" w:rsidR="00BB17F1" w:rsidRPr="00BB17F1" w:rsidRDefault="00BB17F1" w:rsidP="00BB17F1">
            <w:pPr>
              <w:suppressAutoHyphens/>
              <w:overflowPunct w:val="0"/>
              <w:autoSpaceDE w:val="0"/>
              <w:autoSpaceDN w:val="0"/>
              <w:spacing w:line="420" w:lineRule="exact"/>
              <w:textAlignment w:val="baseline"/>
              <w:rPr>
                <w:rFonts w:ascii="微软雅黑" w:eastAsia="微软雅黑" w:hAnsi="微软雅黑" w:cs="Times New Roman"/>
                <w:kern w:val="3"/>
                <w:szCs w:val="21"/>
              </w:rPr>
            </w:pPr>
            <w:r w:rsidRPr="00BB17F1">
              <w:rPr>
                <w:rFonts w:ascii="微软雅黑" w:eastAsia="微软雅黑" w:hAnsi="微软雅黑" w:cs="Times New Roman" w:hint="eastAsia"/>
                <w:kern w:val="3"/>
                <w:szCs w:val="21"/>
              </w:rPr>
              <w:t>支持在线支付核酸检测挂号费用，</w:t>
            </w:r>
            <w:proofErr w:type="gramStart"/>
            <w:r w:rsidRPr="00BB17F1">
              <w:rPr>
                <w:rFonts w:ascii="微软雅黑" w:eastAsia="微软雅黑" w:hAnsi="微软雅黑" w:cs="Times New Roman" w:hint="eastAsia"/>
                <w:kern w:val="3"/>
                <w:szCs w:val="21"/>
              </w:rPr>
              <w:t>支持微信支付</w:t>
            </w:r>
            <w:proofErr w:type="gramEnd"/>
            <w:r w:rsidRPr="00BB17F1">
              <w:rPr>
                <w:rFonts w:ascii="微软雅黑" w:eastAsia="微软雅黑" w:hAnsi="微软雅黑" w:cs="Times New Roman" w:hint="eastAsia"/>
                <w:kern w:val="3"/>
                <w:szCs w:val="21"/>
              </w:rPr>
              <w:t>、电子</w:t>
            </w:r>
            <w:proofErr w:type="gramStart"/>
            <w:r w:rsidRPr="00BB17F1">
              <w:rPr>
                <w:rFonts w:ascii="微软雅黑" w:eastAsia="微软雅黑" w:hAnsi="微软雅黑" w:cs="Times New Roman" w:hint="eastAsia"/>
                <w:kern w:val="3"/>
                <w:szCs w:val="21"/>
              </w:rPr>
              <w:t>医</w:t>
            </w:r>
            <w:proofErr w:type="gramEnd"/>
            <w:r w:rsidRPr="00BB17F1">
              <w:rPr>
                <w:rFonts w:ascii="微软雅黑" w:eastAsia="微软雅黑" w:hAnsi="微软雅黑" w:cs="Times New Roman" w:hint="eastAsia"/>
                <w:kern w:val="3"/>
                <w:szCs w:val="21"/>
              </w:rPr>
              <w:t>保凭证实时结算</w:t>
            </w:r>
          </w:p>
        </w:tc>
      </w:tr>
      <w:tr w:rsidR="00BB17F1" w:rsidRPr="00BB17F1" w14:paraId="4CA23C65"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bottom"/>
          </w:tcPr>
          <w:p w14:paraId="6015A84B" w14:textId="77777777" w:rsidR="00BB17F1" w:rsidRPr="00BB17F1" w:rsidRDefault="00BB17F1" w:rsidP="00BB17F1">
            <w:pPr>
              <w:suppressAutoHyphens/>
              <w:overflowPunct w:val="0"/>
              <w:autoSpaceDE w:val="0"/>
              <w:autoSpaceDN w:val="0"/>
              <w:spacing w:line="420" w:lineRule="exact"/>
              <w:jc w:val="center"/>
              <w:textAlignment w:val="baseline"/>
              <w:rPr>
                <w:rFonts w:ascii="微软雅黑" w:eastAsia="微软雅黑" w:hAnsi="微软雅黑" w:cs="Times New Roman"/>
                <w:kern w:val="3"/>
                <w:szCs w:val="21"/>
              </w:rPr>
            </w:pPr>
            <w:r w:rsidRPr="00BB17F1">
              <w:rPr>
                <w:rFonts w:ascii="Calibri" w:eastAsia="等线" w:hAnsi="Calibri" w:cs="Times New Roman" w:hint="eastAsia"/>
                <w:kern w:val="3"/>
                <w:sz w:val="22"/>
              </w:rPr>
              <w:t>1.4.6</w:t>
            </w:r>
          </w:p>
        </w:tc>
        <w:tc>
          <w:tcPr>
            <w:tcW w:w="7584" w:type="dxa"/>
            <w:tcBorders>
              <w:top w:val="single" w:sz="4" w:space="0" w:color="auto"/>
              <w:left w:val="single" w:sz="4" w:space="0" w:color="auto"/>
              <w:bottom w:val="single" w:sz="4" w:space="0" w:color="auto"/>
              <w:right w:val="single" w:sz="4" w:space="0" w:color="auto"/>
            </w:tcBorders>
            <w:vAlign w:val="center"/>
          </w:tcPr>
          <w:p w14:paraId="39E6218F" w14:textId="77777777" w:rsidR="00BB17F1" w:rsidRPr="00BB17F1" w:rsidRDefault="00BB17F1" w:rsidP="00BB17F1">
            <w:pPr>
              <w:suppressAutoHyphens/>
              <w:overflowPunct w:val="0"/>
              <w:autoSpaceDE w:val="0"/>
              <w:autoSpaceDN w:val="0"/>
              <w:spacing w:line="420" w:lineRule="exact"/>
              <w:textAlignment w:val="baseline"/>
              <w:rPr>
                <w:rFonts w:ascii="微软雅黑" w:eastAsia="微软雅黑" w:hAnsi="微软雅黑" w:cs="Times New Roman"/>
                <w:kern w:val="3"/>
                <w:szCs w:val="21"/>
              </w:rPr>
            </w:pPr>
            <w:r w:rsidRPr="00BB17F1">
              <w:rPr>
                <w:rFonts w:ascii="微软雅黑" w:eastAsia="微软雅黑" w:hAnsi="微软雅黑" w:cs="Times New Roman" w:hint="eastAsia"/>
                <w:kern w:val="3"/>
                <w:szCs w:val="21"/>
              </w:rPr>
              <w:t>支持在线返回核酸检测预约结果</w:t>
            </w:r>
          </w:p>
        </w:tc>
      </w:tr>
      <w:tr w:rsidR="00BB17F1" w:rsidRPr="00BB17F1" w14:paraId="54314CD6"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bottom"/>
          </w:tcPr>
          <w:p w14:paraId="06F3D98B" w14:textId="77777777" w:rsidR="00BB17F1" w:rsidRPr="00BB17F1" w:rsidRDefault="00BB17F1" w:rsidP="00BB17F1">
            <w:pPr>
              <w:suppressAutoHyphens/>
              <w:overflowPunct w:val="0"/>
              <w:autoSpaceDE w:val="0"/>
              <w:autoSpaceDN w:val="0"/>
              <w:spacing w:line="420" w:lineRule="exact"/>
              <w:jc w:val="center"/>
              <w:textAlignment w:val="baseline"/>
              <w:rPr>
                <w:rFonts w:ascii="微软雅黑" w:eastAsia="微软雅黑" w:hAnsi="微软雅黑" w:cs="Times New Roman"/>
                <w:kern w:val="3"/>
                <w:szCs w:val="21"/>
              </w:rPr>
            </w:pPr>
            <w:r w:rsidRPr="00BB17F1">
              <w:rPr>
                <w:rFonts w:ascii="Calibri" w:eastAsia="等线" w:hAnsi="Calibri" w:cs="Times New Roman" w:hint="eastAsia"/>
                <w:kern w:val="3"/>
                <w:sz w:val="22"/>
              </w:rPr>
              <w:t>1.4.7</w:t>
            </w:r>
          </w:p>
        </w:tc>
        <w:tc>
          <w:tcPr>
            <w:tcW w:w="7584" w:type="dxa"/>
            <w:tcBorders>
              <w:top w:val="single" w:sz="4" w:space="0" w:color="auto"/>
              <w:left w:val="single" w:sz="4" w:space="0" w:color="auto"/>
              <w:bottom w:val="single" w:sz="4" w:space="0" w:color="auto"/>
              <w:right w:val="single" w:sz="4" w:space="0" w:color="auto"/>
            </w:tcBorders>
            <w:vAlign w:val="center"/>
          </w:tcPr>
          <w:p w14:paraId="53ED5DB8" w14:textId="77777777" w:rsidR="00BB17F1" w:rsidRPr="00BB17F1" w:rsidRDefault="00BB17F1" w:rsidP="00BB17F1">
            <w:pPr>
              <w:suppressAutoHyphens/>
              <w:overflowPunct w:val="0"/>
              <w:autoSpaceDE w:val="0"/>
              <w:autoSpaceDN w:val="0"/>
              <w:spacing w:line="420" w:lineRule="exact"/>
              <w:textAlignment w:val="baseline"/>
              <w:rPr>
                <w:rFonts w:ascii="微软雅黑" w:eastAsia="微软雅黑" w:hAnsi="微软雅黑" w:cs="Times New Roman"/>
                <w:kern w:val="3"/>
                <w:szCs w:val="21"/>
              </w:rPr>
            </w:pPr>
            <w:r w:rsidRPr="00BB17F1">
              <w:rPr>
                <w:rFonts w:ascii="微软雅黑" w:eastAsia="微软雅黑" w:hAnsi="微软雅黑" w:cs="Times New Roman" w:hint="eastAsia"/>
                <w:kern w:val="3"/>
                <w:szCs w:val="21"/>
              </w:rPr>
              <w:t>支持查看已预约成功的未缴费列表、已缴费列表</w:t>
            </w:r>
          </w:p>
        </w:tc>
      </w:tr>
      <w:tr w:rsidR="00BB17F1" w:rsidRPr="00BB17F1" w14:paraId="5B6DCEAD"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bottom"/>
          </w:tcPr>
          <w:p w14:paraId="025D844A" w14:textId="77777777" w:rsidR="00BB17F1" w:rsidRPr="00BB17F1" w:rsidRDefault="00BB17F1" w:rsidP="00BB17F1">
            <w:pPr>
              <w:suppressAutoHyphens/>
              <w:overflowPunct w:val="0"/>
              <w:autoSpaceDE w:val="0"/>
              <w:autoSpaceDN w:val="0"/>
              <w:spacing w:line="420" w:lineRule="exact"/>
              <w:jc w:val="center"/>
              <w:textAlignment w:val="baseline"/>
              <w:rPr>
                <w:rFonts w:ascii="微软雅黑" w:eastAsia="微软雅黑" w:hAnsi="微软雅黑" w:cs="Times New Roman"/>
                <w:kern w:val="3"/>
                <w:szCs w:val="21"/>
              </w:rPr>
            </w:pPr>
            <w:r w:rsidRPr="00BB17F1">
              <w:rPr>
                <w:rFonts w:ascii="Calibri" w:eastAsia="等线" w:hAnsi="Calibri" w:cs="Times New Roman" w:hint="eastAsia"/>
                <w:kern w:val="3"/>
                <w:sz w:val="22"/>
              </w:rPr>
              <w:t>1.4.8</w:t>
            </w:r>
          </w:p>
        </w:tc>
        <w:tc>
          <w:tcPr>
            <w:tcW w:w="7584" w:type="dxa"/>
            <w:tcBorders>
              <w:top w:val="single" w:sz="4" w:space="0" w:color="auto"/>
              <w:left w:val="single" w:sz="4" w:space="0" w:color="auto"/>
              <w:bottom w:val="single" w:sz="4" w:space="0" w:color="auto"/>
              <w:right w:val="single" w:sz="4" w:space="0" w:color="auto"/>
            </w:tcBorders>
            <w:vAlign w:val="center"/>
          </w:tcPr>
          <w:p w14:paraId="58A8B67D" w14:textId="77777777" w:rsidR="00BB17F1" w:rsidRPr="00BB17F1" w:rsidRDefault="00BB17F1" w:rsidP="00BB17F1">
            <w:pPr>
              <w:suppressAutoHyphens/>
              <w:overflowPunct w:val="0"/>
              <w:autoSpaceDE w:val="0"/>
              <w:autoSpaceDN w:val="0"/>
              <w:spacing w:line="420" w:lineRule="exact"/>
              <w:textAlignment w:val="baseline"/>
              <w:rPr>
                <w:rFonts w:ascii="微软雅黑" w:eastAsia="微软雅黑" w:hAnsi="微软雅黑" w:cs="Times New Roman"/>
                <w:kern w:val="3"/>
                <w:szCs w:val="21"/>
              </w:rPr>
            </w:pPr>
            <w:r w:rsidRPr="00BB17F1">
              <w:rPr>
                <w:rFonts w:ascii="微软雅黑" w:eastAsia="微软雅黑" w:hAnsi="微软雅黑" w:cs="Times New Roman" w:hint="eastAsia"/>
                <w:kern w:val="3"/>
                <w:szCs w:val="21"/>
              </w:rPr>
              <w:t>支持查看缴费的核酸检测项目详情</w:t>
            </w:r>
          </w:p>
        </w:tc>
      </w:tr>
      <w:tr w:rsidR="00BB17F1" w:rsidRPr="00BB17F1" w14:paraId="06A76280"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bottom"/>
          </w:tcPr>
          <w:p w14:paraId="1E9E9798" w14:textId="77777777" w:rsidR="00BB17F1" w:rsidRPr="00BB17F1" w:rsidRDefault="00BB17F1" w:rsidP="00BB17F1">
            <w:pPr>
              <w:suppressAutoHyphens/>
              <w:overflowPunct w:val="0"/>
              <w:autoSpaceDE w:val="0"/>
              <w:autoSpaceDN w:val="0"/>
              <w:spacing w:line="420" w:lineRule="exact"/>
              <w:jc w:val="center"/>
              <w:textAlignment w:val="baseline"/>
              <w:rPr>
                <w:rFonts w:ascii="微软雅黑" w:eastAsia="微软雅黑" w:hAnsi="微软雅黑" w:cs="Times New Roman"/>
                <w:kern w:val="3"/>
                <w:szCs w:val="21"/>
              </w:rPr>
            </w:pPr>
            <w:r w:rsidRPr="00BB17F1">
              <w:rPr>
                <w:rFonts w:ascii="Calibri" w:eastAsia="等线" w:hAnsi="Calibri" w:cs="Times New Roman" w:hint="eastAsia"/>
                <w:kern w:val="3"/>
                <w:sz w:val="22"/>
              </w:rPr>
              <w:t>1.4.9</w:t>
            </w:r>
          </w:p>
        </w:tc>
        <w:tc>
          <w:tcPr>
            <w:tcW w:w="7584" w:type="dxa"/>
            <w:tcBorders>
              <w:top w:val="single" w:sz="4" w:space="0" w:color="auto"/>
              <w:left w:val="single" w:sz="4" w:space="0" w:color="auto"/>
              <w:bottom w:val="single" w:sz="4" w:space="0" w:color="auto"/>
              <w:right w:val="single" w:sz="4" w:space="0" w:color="auto"/>
            </w:tcBorders>
            <w:vAlign w:val="center"/>
          </w:tcPr>
          <w:p w14:paraId="452A6667" w14:textId="77777777" w:rsidR="00BB17F1" w:rsidRPr="00BB17F1" w:rsidRDefault="00BB17F1" w:rsidP="00BB17F1">
            <w:pPr>
              <w:suppressAutoHyphens/>
              <w:overflowPunct w:val="0"/>
              <w:autoSpaceDE w:val="0"/>
              <w:autoSpaceDN w:val="0"/>
              <w:spacing w:line="420" w:lineRule="exact"/>
              <w:textAlignment w:val="baseline"/>
              <w:rPr>
                <w:rFonts w:ascii="微软雅黑" w:eastAsia="微软雅黑" w:hAnsi="微软雅黑" w:cs="Times New Roman"/>
                <w:kern w:val="3"/>
                <w:szCs w:val="21"/>
              </w:rPr>
            </w:pPr>
            <w:r w:rsidRPr="00BB17F1">
              <w:rPr>
                <w:rFonts w:ascii="微软雅黑" w:eastAsia="微软雅黑" w:hAnsi="微软雅黑" w:cs="Times New Roman" w:hint="eastAsia"/>
                <w:kern w:val="3"/>
                <w:szCs w:val="21"/>
              </w:rPr>
              <w:t>支持在线支付已预约成功的核酸检测费用</w:t>
            </w:r>
          </w:p>
        </w:tc>
      </w:tr>
      <w:tr w:rsidR="00BB17F1" w:rsidRPr="00BB17F1" w14:paraId="25BA7E4E"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bottom"/>
          </w:tcPr>
          <w:p w14:paraId="5E7A7D3F" w14:textId="77777777" w:rsidR="00BB17F1" w:rsidRPr="00BB17F1" w:rsidRDefault="00BB17F1" w:rsidP="00BB17F1">
            <w:pPr>
              <w:suppressAutoHyphens/>
              <w:overflowPunct w:val="0"/>
              <w:autoSpaceDE w:val="0"/>
              <w:autoSpaceDN w:val="0"/>
              <w:spacing w:line="420" w:lineRule="exact"/>
              <w:jc w:val="center"/>
              <w:textAlignment w:val="baseline"/>
              <w:rPr>
                <w:rFonts w:ascii="微软雅黑" w:eastAsia="微软雅黑" w:hAnsi="微软雅黑" w:cs="Times New Roman"/>
                <w:kern w:val="3"/>
                <w:szCs w:val="21"/>
              </w:rPr>
            </w:pPr>
            <w:r w:rsidRPr="00BB17F1">
              <w:rPr>
                <w:rFonts w:ascii="Calibri" w:eastAsia="等线" w:hAnsi="Calibri" w:cs="Times New Roman" w:hint="eastAsia"/>
                <w:kern w:val="3"/>
                <w:sz w:val="22"/>
              </w:rPr>
              <w:t>1.4.10</w:t>
            </w:r>
          </w:p>
        </w:tc>
        <w:tc>
          <w:tcPr>
            <w:tcW w:w="7584" w:type="dxa"/>
            <w:tcBorders>
              <w:top w:val="single" w:sz="4" w:space="0" w:color="auto"/>
              <w:left w:val="single" w:sz="4" w:space="0" w:color="auto"/>
              <w:bottom w:val="single" w:sz="4" w:space="0" w:color="auto"/>
              <w:right w:val="single" w:sz="4" w:space="0" w:color="auto"/>
            </w:tcBorders>
            <w:vAlign w:val="center"/>
          </w:tcPr>
          <w:p w14:paraId="1C23D54C" w14:textId="77777777" w:rsidR="00BB17F1" w:rsidRPr="00BB17F1" w:rsidRDefault="00BB17F1" w:rsidP="00BB17F1">
            <w:pPr>
              <w:suppressAutoHyphens/>
              <w:overflowPunct w:val="0"/>
              <w:autoSpaceDE w:val="0"/>
              <w:autoSpaceDN w:val="0"/>
              <w:spacing w:line="420" w:lineRule="exact"/>
              <w:textAlignment w:val="baseline"/>
              <w:rPr>
                <w:rFonts w:ascii="微软雅黑" w:eastAsia="微软雅黑" w:hAnsi="微软雅黑" w:cs="Times New Roman"/>
                <w:kern w:val="3"/>
                <w:szCs w:val="21"/>
              </w:rPr>
            </w:pPr>
            <w:r w:rsidRPr="00BB17F1">
              <w:rPr>
                <w:rFonts w:ascii="微软雅黑" w:eastAsia="微软雅黑" w:hAnsi="微软雅黑" w:cs="Times New Roman" w:hint="eastAsia"/>
                <w:kern w:val="3"/>
                <w:szCs w:val="21"/>
              </w:rPr>
              <w:t>已支付成功的核酸检测，支持发送核酸检测提示语，</w:t>
            </w:r>
            <w:proofErr w:type="gramStart"/>
            <w:r w:rsidRPr="00BB17F1">
              <w:rPr>
                <w:rFonts w:ascii="微软雅黑" w:eastAsia="微软雅黑" w:hAnsi="微软雅黑" w:cs="Times New Roman" w:hint="eastAsia"/>
                <w:kern w:val="3"/>
                <w:szCs w:val="21"/>
              </w:rPr>
              <w:t>提示语需包含</w:t>
            </w:r>
            <w:proofErr w:type="gramEnd"/>
            <w:r w:rsidRPr="00BB17F1">
              <w:rPr>
                <w:rFonts w:ascii="微软雅黑" w:eastAsia="微软雅黑" w:hAnsi="微软雅黑" w:cs="Times New Roman" w:hint="eastAsia"/>
                <w:kern w:val="3"/>
                <w:szCs w:val="21"/>
              </w:rPr>
              <w:t>检测时间、地点等</w:t>
            </w:r>
          </w:p>
        </w:tc>
      </w:tr>
      <w:tr w:rsidR="00BB17F1" w:rsidRPr="00BB17F1" w14:paraId="5482C4DC"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bottom"/>
          </w:tcPr>
          <w:p w14:paraId="7E8C4AED" w14:textId="77777777" w:rsidR="00BB17F1" w:rsidRPr="00BB17F1" w:rsidRDefault="00BB17F1" w:rsidP="00BB17F1">
            <w:pPr>
              <w:suppressAutoHyphens/>
              <w:overflowPunct w:val="0"/>
              <w:autoSpaceDE w:val="0"/>
              <w:autoSpaceDN w:val="0"/>
              <w:spacing w:line="420" w:lineRule="exact"/>
              <w:jc w:val="center"/>
              <w:textAlignment w:val="baseline"/>
              <w:rPr>
                <w:rFonts w:ascii="微软雅黑" w:eastAsia="微软雅黑" w:hAnsi="微软雅黑" w:cs="Times New Roman"/>
                <w:kern w:val="3"/>
                <w:szCs w:val="21"/>
              </w:rPr>
            </w:pPr>
            <w:r w:rsidRPr="00BB17F1">
              <w:rPr>
                <w:rFonts w:ascii="Calibri" w:eastAsia="等线" w:hAnsi="Calibri" w:cs="Times New Roman" w:hint="eastAsia"/>
                <w:kern w:val="3"/>
                <w:sz w:val="22"/>
              </w:rPr>
              <w:t>1.4.11</w:t>
            </w:r>
          </w:p>
        </w:tc>
        <w:tc>
          <w:tcPr>
            <w:tcW w:w="7584" w:type="dxa"/>
            <w:tcBorders>
              <w:top w:val="single" w:sz="4" w:space="0" w:color="auto"/>
              <w:left w:val="single" w:sz="4" w:space="0" w:color="auto"/>
              <w:bottom w:val="single" w:sz="4" w:space="0" w:color="auto"/>
              <w:right w:val="single" w:sz="4" w:space="0" w:color="auto"/>
            </w:tcBorders>
            <w:vAlign w:val="center"/>
          </w:tcPr>
          <w:p w14:paraId="67236912" w14:textId="77777777" w:rsidR="00BB17F1" w:rsidRPr="00BB17F1" w:rsidRDefault="00BB17F1" w:rsidP="00BB17F1">
            <w:pPr>
              <w:suppressAutoHyphens/>
              <w:overflowPunct w:val="0"/>
              <w:autoSpaceDE w:val="0"/>
              <w:autoSpaceDN w:val="0"/>
              <w:spacing w:line="420" w:lineRule="exact"/>
              <w:textAlignment w:val="baseline"/>
              <w:rPr>
                <w:rFonts w:ascii="微软雅黑" w:eastAsia="微软雅黑" w:hAnsi="微软雅黑" w:cs="Times New Roman"/>
                <w:kern w:val="3"/>
                <w:szCs w:val="21"/>
              </w:rPr>
            </w:pPr>
            <w:r w:rsidRPr="00BB17F1">
              <w:rPr>
                <w:rFonts w:ascii="微软雅黑" w:eastAsia="微软雅黑" w:hAnsi="微软雅黑" w:cs="Times New Roman" w:hint="eastAsia"/>
                <w:kern w:val="3"/>
                <w:szCs w:val="21"/>
              </w:rPr>
              <w:t>支持通过姓名（必填）和就诊卡号、身份证（二选一）在线查询患者核酸检测报告列表</w:t>
            </w:r>
          </w:p>
        </w:tc>
      </w:tr>
      <w:tr w:rsidR="00BB17F1" w:rsidRPr="00BB17F1" w14:paraId="2FC2EF37"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bottom"/>
          </w:tcPr>
          <w:p w14:paraId="37C70649" w14:textId="77777777" w:rsidR="00BB17F1" w:rsidRPr="00BB17F1" w:rsidRDefault="00BB17F1" w:rsidP="00BB17F1">
            <w:pPr>
              <w:suppressAutoHyphens/>
              <w:overflowPunct w:val="0"/>
              <w:autoSpaceDE w:val="0"/>
              <w:autoSpaceDN w:val="0"/>
              <w:spacing w:line="420" w:lineRule="exact"/>
              <w:jc w:val="center"/>
              <w:textAlignment w:val="baseline"/>
              <w:rPr>
                <w:rFonts w:ascii="微软雅黑" w:eastAsia="微软雅黑" w:hAnsi="微软雅黑" w:cs="Times New Roman"/>
                <w:kern w:val="3"/>
                <w:szCs w:val="21"/>
              </w:rPr>
            </w:pPr>
            <w:r w:rsidRPr="00BB17F1">
              <w:rPr>
                <w:rFonts w:ascii="Calibri" w:eastAsia="等线" w:hAnsi="Calibri" w:cs="Times New Roman" w:hint="eastAsia"/>
                <w:kern w:val="3"/>
                <w:sz w:val="22"/>
              </w:rPr>
              <w:lastRenderedPageBreak/>
              <w:t>1.4.12</w:t>
            </w:r>
          </w:p>
        </w:tc>
        <w:tc>
          <w:tcPr>
            <w:tcW w:w="7584" w:type="dxa"/>
            <w:tcBorders>
              <w:top w:val="single" w:sz="4" w:space="0" w:color="auto"/>
              <w:left w:val="single" w:sz="4" w:space="0" w:color="auto"/>
              <w:bottom w:val="single" w:sz="4" w:space="0" w:color="auto"/>
              <w:right w:val="single" w:sz="4" w:space="0" w:color="auto"/>
            </w:tcBorders>
            <w:vAlign w:val="center"/>
          </w:tcPr>
          <w:p w14:paraId="6948FA9B" w14:textId="77777777" w:rsidR="00BB17F1" w:rsidRPr="00BB17F1" w:rsidRDefault="00BB17F1" w:rsidP="00BB17F1">
            <w:pPr>
              <w:suppressAutoHyphens/>
              <w:overflowPunct w:val="0"/>
              <w:autoSpaceDE w:val="0"/>
              <w:autoSpaceDN w:val="0"/>
              <w:spacing w:line="420" w:lineRule="exact"/>
              <w:textAlignment w:val="baseline"/>
              <w:rPr>
                <w:rFonts w:ascii="微软雅黑" w:eastAsia="微软雅黑" w:hAnsi="微软雅黑" w:cs="Times New Roman"/>
                <w:kern w:val="3"/>
                <w:szCs w:val="21"/>
              </w:rPr>
            </w:pPr>
            <w:r w:rsidRPr="00BB17F1">
              <w:rPr>
                <w:rFonts w:ascii="微软雅黑" w:eastAsia="微软雅黑" w:hAnsi="微软雅黑" w:cs="Times New Roman" w:hint="eastAsia"/>
                <w:kern w:val="3"/>
                <w:szCs w:val="21"/>
              </w:rPr>
              <w:t>支持查看患者pdf的检测报告（与院内LIS系统对接）</w:t>
            </w:r>
          </w:p>
        </w:tc>
      </w:tr>
      <w:tr w:rsidR="00BB17F1" w:rsidRPr="00BB17F1" w14:paraId="112D52E1"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645FE1D4" w14:textId="77777777" w:rsidR="00BB17F1" w:rsidRPr="00BB17F1" w:rsidRDefault="00BB17F1" w:rsidP="00BB17F1">
            <w:pPr>
              <w:suppressAutoHyphens/>
              <w:overflowPunct w:val="0"/>
              <w:autoSpaceDE w:val="0"/>
              <w:autoSpaceDN w:val="0"/>
              <w:spacing w:line="420" w:lineRule="exact"/>
              <w:jc w:val="center"/>
              <w:textAlignment w:val="baseline"/>
              <w:rPr>
                <w:rFonts w:ascii="微软雅黑" w:eastAsia="微软雅黑" w:hAnsi="微软雅黑" w:cs="Times New Roman"/>
                <w:kern w:val="3"/>
                <w:szCs w:val="21"/>
              </w:rPr>
            </w:pPr>
            <w:r w:rsidRPr="00BB17F1">
              <w:rPr>
                <w:rFonts w:ascii="微软雅黑" w:eastAsia="微软雅黑" w:hAnsi="微软雅黑" w:cs="Times New Roman" w:hint="eastAsia"/>
                <w:kern w:val="3"/>
                <w:szCs w:val="21"/>
              </w:rPr>
              <w:t>1.4.13</w:t>
            </w:r>
          </w:p>
        </w:tc>
        <w:tc>
          <w:tcPr>
            <w:tcW w:w="7584" w:type="dxa"/>
            <w:tcBorders>
              <w:top w:val="single" w:sz="4" w:space="0" w:color="auto"/>
              <w:left w:val="single" w:sz="4" w:space="0" w:color="auto"/>
              <w:bottom w:val="single" w:sz="4" w:space="0" w:color="auto"/>
              <w:right w:val="single" w:sz="4" w:space="0" w:color="auto"/>
            </w:tcBorders>
            <w:vAlign w:val="center"/>
          </w:tcPr>
          <w:p w14:paraId="4D675B7B" w14:textId="77777777" w:rsidR="00BB17F1" w:rsidRPr="00BB17F1" w:rsidRDefault="00BB17F1" w:rsidP="00BB17F1">
            <w:pPr>
              <w:suppressAutoHyphens/>
              <w:overflowPunct w:val="0"/>
              <w:autoSpaceDE w:val="0"/>
              <w:autoSpaceDN w:val="0"/>
              <w:spacing w:line="420" w:lineRule="exact"/>
              <w:textAlignment w:val="baseline"/>
              <w:rPr>
                <w:rFonts w:ascii="微软雅黑" w:eastAsia="微软雅黑" w:hAnsi="微软雅黑" w:cs="Times New Roman"/>
                <w:kern w:val="3"/>
                <w:szCs w:val="21"/>
              </w:rPr>
            </w:pPr>
            <w:r w:rsidRPr="00BB17F1">
              <w:rPr>
                <w:rFonts w:ascii="微软雅黑" w:eastAsia="微软雅黑" w:hAnsi="微软雅黑" w:cs="Times New Roman" w:hint="eastAsia"/>
                <w:kern w:val="3"/>
                <w:szCs w:val="21"/>
              </w:rPr>
              <w:t>支持中英文报告申请、支持患者自主录入待补充的信息</w:t>
            </w:r>
          </w:p>
        </w:tc>
      </w:tr>
      <w:tr w:rsidR="00BB17F1" w:rsidRPr="00BB17F1" w14:paraId="376734A6"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12D1495F" w14:textId="77777777" w:rsidR="00BB17F1" w:rsidRPr="00BB17F1" w:rsidRDefault="00BB17F1" w:rsidP="00BB17F1">
            <w:pPr>
              <w:jc w:val="center"/>
              <w:rPr>
                <w:rFonts w:ascii="宋体" w:eastAsia="宋体" w:hAnsi="宋体" w:cs="Times New Roman"/>
                <w:kern w:val="3"/>
                <w:szCs w:val="21"/>
              </w:rPr>
            </w:pPr>
            <w:r w:rsidRPr="00BB17F1">
              <w:rPr>
                <w:rFonts w:ascii="宋体" w:eastAsia="宋体" w:hAnsi="宋体" w:cs="Times New Roman" w:hint="eastAsia"/>
                <w:b/>
                <w:kern w:val="3"/>
                <w:szCs w:val="21"/>
              </w:rPr>
              <w:t>1.5</w:t>
            </w:r>
          </w:p>
        </w:tc>
        <w:tc>
          <w:tcPr>
            <w:tcW w:w="7584" w:type="dxa"/>
            <w:tcBorders>
              <w:top w:val="single" w:sz="4" w:space="0" w:color="auto"/>
              <w:left w:val="single" w:sz="4" w:space="0" w:color="auto"/>
              <w:bottom w:val="single" w:sz="4" w:space="0" w:color="auto"/>
              <w:right w:val="single" w:sz="4" w:space="0" w:color="auto"/>
            </w:tcBorders>
            <w:vAlign w:val="center"/>
          </w:tcPr>
          <w:p w14:paraId="01F88DDE" w14:textId="77777777" w:rsidR="00BB17F1" w:rsidRPr="00BB17F1" w:rsidRDefault="00BB17F1" w:rsidP="00BB17F1">
            <w:pPr>
              <w:suppressAutoHyphens/>
              <w:overflowPunct w:val="0"/>
              <w:autoSpaceDE w:val="0"/>
              <w:autoSpaceDN w:val="0"/>
              <w:spacing w:line="420" w:lineRule="exact"/>
              <w:textAlignment w:val="baseline"/>
              <w:rPr>
                <w:rFonts w:ascii="宋体" w:eastAsia="宋体" w:hAnsi="宋体" w:cs="Times New Roman"/>
                <w:kern w:val="3"/>
                <w:szCs w:val="21"/>
              </w:rPr>
            </w:pPr>
            <w:r w:rsidRPr="00BB17F1">
              <w:rPr>
                <w:rFonts w:ascii="微软雅黑" w:eastAsia="微软雅黑" w:hAnsi="微软雅黑" w:cs="Times New Roman" w:hint="eastAsia"/>
                <w:b/>
                <w:kern w:val="3"/>
                <w:szCs w:val="21"/>
              </w:rPr>
              <w:t>预约取号在线支付</w:t>
            </w:r>
          </w:p>
        </w:tc>
      </w:tr>
      <w:tr w:rsidR="00BB17F1" w:rsidRPr="00BB17F1" w14:paraId="2567630E"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bottom"/>
          </w:tcPr>
          <w:p w14:paraId="0D5B8439" w14:textId="77777777" w:rsidR="00BB17F1" w:rsidRPr="00BB17F1" w:rsidRDefault="00BB17F1" w:rsidP="00BB17F1">
            <w:pPr>
              <w:suppressAutoHyphens/>
              <w:overflowPunct w:val="0"/>
              <w:autoSpaceDE w:val="0"/>
              <w:autoSpaceDN w:val="0"/>
              <w:spacing w:line="420" w:lineRule="exact"/>
              <w:jc w:val="center"/>
              <w:textAlignment w:val="baseline"/>
              <w:rPr>
                <w:rFonts w:ascii="Calibri" w:eastAsia="等线" w:hAnsi="Calibri" w:cs="Times New Roman"/>
                <w:kern w:val="3"/>
                <w:sz w:val="22"/>
              </w:rPr>
            </w:pPr>
            <w:r w:rsidRPr="00BB17F1">
              <w:rPr>
                <w:rFonts w:ascii="Calibri" w:eastAsia="等线" w:hAnsi="Calibri" w:cs="Times New Roman" w:hint="eastAsia"/>
                <w:kern w:val="3"/>
                <w:sz w:val="22"/>
              </w:rPr>
              <w:t>1.5.1</w:t>
            </w:r>
          </w:p>
        </w:tc>
        <w:tc>
          <w:tcPr>
            <w:tcW w:w="7584" w:type="dxa"/>
            <w:tcBorders>
              <w:top w:val="single" w:sz="4" w:space="0" w:color="auto"/>
              <w:left w:val="single" w:sz="4" w:space="0" w:color="auto"/>
              <w:bottom w:val="single" w:sz="4" w:space="0" w:color="auto"/>
              <w:right w:val="single" w:sz="4" w:space="0" w:color="auto"/>
            </w:tcBorders>
            <w:vAlign w:val="center"/>
          </w:tcPr>
          <w:p w14:paraId="0AEC46DE" w14:textId="77777777" w:rsidR="00BB17F1" w:rsidRPr="00BB17F1" w:rsidRDefault="00BB17F1" w:rsidP="00BB17F1">
            <w:pPr>
              <w:suppressAutoHyphens/>
              <w:overflowPunct w:val="0"/>
              <w:autoSpaceDE w:val="0"/>
              <w:autoSpaceDN w:val="0"/>
              <w:spacing w:line="420" w:lineRule="exact"/>
              <w:textAlignment w:val="baseline"/>
              <w:rPr>
                <w:rFonts w:ascii="宋体" w:eastAsia="宋体" w:hAnsi="宋体" w:cs="Times New Roman"/>
                <w:kern w:val="3"/>
                <w:szCs w:val="21"/>
              </w:rPr>
            </w:pPr>
            <w:r w:rsidRPr="00BB17F1">
              <w:rPr>
                <w:rFonts w:ascii="微软雅黑" w:eastAsia="微软雅黑" w:hAnsi="微软雅黑" w:cs="Times New Roman" w:hint="eastAsia"/>
                <w:kern w:val="3"/>
                <w:szCs w:val="21"/>
              </w:rPr>
              <w:t>支持预约</w:t>
            </w:r>
            <w:proofErr w:type="gramStart"/>
            <w:r w:rsidRPr="00BB17F1">
              <w:rPr>
                <w:rFonts w:ascii="微软雅黑" w:eastAsia="微软雅黑" w:hAnsi="微软雅黑" w:cs="Times New Roman" w:hint="eastAsia"/>
                <w:kern w:val="3"/>
                <w:szCs w:val="21"/>
              </w:rPr>
              <w:t>的号源在</w:t>
            </w:r>
            <w:proofErr w:type="gramEnd"/>
            <w:r w:rsidRPr="00BB17F1">
              <w:rPr>
                <w:rFonts w:ascii="微软雅黑" w:eastAsia="微软雅黑" w:hAnsi="微软雅黑" w:cs="Times New Roman" w:hint="eastAsia"/>
                <w:kern w:val="3"/>
                <w:szCs w:val="21"/>
              </w:rPr>
              <w:t>就诊当日指定的时间</w:t>
            </w:r>
            <w:proofErr w:type="gramStart"/>
            <w:r w:rsidRPr="00BB17F1">
              <w:rPr>
                <w:rFonts w:ascii="微软雅黑" w:eastAsia="微软雅黑" w:hAnsi="微软雅黑" w:cs="Times New Roman" w:hint="eastAsia"/>
                <w:kern w:val="3"/>
                <w:szCs w:val="21"/>
              </w:rPr>
              <w:t>段系统</w:t>
            </w:r>
            <w:proofErr w:type="gramEnd"/>
            <w:r w:rsidRPr="00BB17F1">
              <w:rPr>
                <w:rFonts w:ascii="微软雅黑" w:eastAsia="微软雅黑" w:hAnsi="微软雅黑" w:cs="Times New Roman" w:hint="eastAsia"/>
                <w:kern w:val="3"/>
                <w:szCs w:val="21"/>
              </w:rPr>
              <w:t>进行支付消息推送</w:t>
            </w:r>
          </w:p>
        </w:tc>
      </w:tr>
      <w:tr w:rsidR="00BB17F1" w:rsidRPr="00BB17F1" w14:paraId="7E2261E9"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bottom"/>
          </w:tcPr>
          <w:p w14:paraId="0A4FD09A" w14:textId="77777777" w:rsidR="00BB17F1" w:rsidRPr="00BB17F1" w:rsidRDefault="00BB17F1" w:rsidP="00BB17F1">
            <w:pPr>
              <w:suppressAutoHyphens/>
              <w:overflowPunct w:val="0"/>
              <w:autoSpaceDE w:val="0"/>
              <w:autoSpaceDN w:val="0"/>
              <w:spacing w:line="420" w:lineRule="exact"/>
              <w:jc w:val="center"/>
              <w:textAlignment w:val="baseline"/>
              <w:rPr>
                <w:rFonts w:ascii="Calibri" w:eastAsia="等线" w:hAnsi="Calibri" w:cs="Times New Roman"/>
                <w:kern w:val="3"/>
                <w:sz w:val="22"/>
              </w:rPr>
            </w:pPr>
            <w:r w:rsidRPr="00BB17F1">
              <w:rPr>
                <w:rFonts w:ascii="Calibri" w:eastAsia="等线" w:hAnsi="Calibri" w:cs="Times New Roman" w:hint="eastAsia"/>
                <w:kern w:val="3"/>
                <w:sz w:val="22"/>
              </w:rPr>
              <w:t>1.5.2</w:t>
            </w:r>
          </w:p>
        </w:tc>
        <w:tc>
          <w:tcPr>
            <w:tcW w:w="7584" w:type="dxa"/>
            <w:tcBorders>
              <w:top w:val="single" w:sz="4" w:space="0" w:color="auto"/>
              <w:left w:val="single" w:sz="4" w:space="0" w:color="auto"/>
              <w:bottom w:val="single" w:sz="4" w:space="0" w:color="auto"/>
              <w:right w:val="single" w:sz="4" w:space="0" w:color="auto"/>
            </w:tcBorders>
            <w:vAlign w:val="center"/>
          </w:tcPr>
          <w:p w14:paraId="3302667C" w14:textId="77777777" w:rsidR="00BB17F1" w:rsidRPr="00BB17F1" w:rsidRDefault="00BB17F1" w:rsidP="00BB17F1">
            <w:pPr>
              <w:suppressAutoHyphens/>
              <w:overflowPunct w:val="0"/>
              <w:autoSpaceDE w:val="0"/>
              <w:autoSpaceDN w:val="0"/>
              <w:spacing w:line="420" w:lineRule="exact"/>
              <w:textAlignment w:val="baseline"/>
              <w:rPr>
                <w:rFonts w:ascii="宋体" w:eastAsia="宋体" w:hAnsi="宋体" w:cs="Times New Roman"/>
                <w:kern w:val="3"/>
                <w:szCs w:val="21"/>
              </w:rPr>
            </w:pPr>
            <w:r w:rsidRPr="00BB17F1">
              <w:rPr>
                <w:rFonts w:ascii="微软雅黑" w:eastAsia="微软雅黑" w:hAnsi="微软雅黑" w:cs="Times New Roman" w:hint="eastAsia"/>
                <w:kern w:val="3"/>
                <w:szCs w:val="21"/>
              </w:rPr>
              <w:t>支持当日</w:t>
            </w:r>
            <w:proofErr w:type="gramStart"/>
            <w:r w:rsidRPr="00BB17F1">
              <w:rPr>
                <w:rFonts w:ascii="微软雅黑" w:eastAsia="微软雅黑" w:hAnsi="微软雅黑" w:cs="Times New Roman" w:hint="eastAsia"/>
                <w:kern w:val="3"/>
                <w:szCs w:val="21"/>
              </w:rPr>
              <w:t>待支付</w:t>
            </w:r>
            <w:proofErr w:type="gramEnd"/>
            <w:r w:rsidRPr="00BB17F1">
              <w:rPr>
                <w:rFonts w:ascii="微软雅黑" w:eastAsia="微软雅黑" w:hAnsi="微软雅黑" w:cs="Times New Roman" w:hint="eastAsia"/>
                <w:kern w:val="3"/>
                <w:szCs w:val="21"/>
              </w:rPr>
              <w:t>预约的</w:t>
            </w:r>
            <w:proofErr w:type="gramStart"/>
            <w:r w:rsidRPr="00BB17F1">
              <w:rPr>
                <w:rFonts w:ascii="微软雅黑" w:eastAsia="微软雅黑" w:hAnsi="微软雅黑" w:cs="Times New Roman" w:hint="eastAsia"/>
                <w:kern w:val="3"/>
                <w:szCs w:val="21"/>
              </w:rPr>
              <w:t>号源记录</w:t>
            </w:r>
            <w:proofErr w:type="gramEnd"/>
            <w:r w:rsidRPr="00BB17F1">
              <w:rPr>
                <w:rFonts w:ascii="微软雅黑" w:eastAsia="微软雅黑" w:hAnsi="微软雅黑" w:cs="Times New Roman" w:hint="eastAsia"/>
                <w:kern w:val="3"/>
                <w:szCs w:val="21"/>
              </w:rPr>
              <w:t>查询</w:t>
            </w:r>
          </w:p>
        </w:tc>
      </w:tr>
      <w:tr w:rsidR="00BB17F1" w:rsidRPr="00BB17F1" w14:paraId="2E38FAC8"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bottom"/>
          </w:tcPr>
          <w:p w14:paraId="081310B3" w14:textId="77777777" w:rsidR="00BB17F1" w:rsidRPr="00BB17F1" w:rsidRDefault="00BB17F1" w:rsidP="00BB17F1">
            <w:pPr>
              <w:suppressAutoHyphens/>
              <w:overflowPunct w:val="0"/>
              <w:autoSpaceDE w:val="0"/>
              <w:autoSpaceDN w:val="0"/>
              <w:spacing w:line="420" w:lineRule="exact"/>
              <w:jc w:val="center"/>
              <w:textAlignment w:val="baseline"/>
              <w:rPr>
                <w:rFonts w:ascii="Calibri" w:eastAsia="等线" w:hAnsi="Calibri" w:cs="Times New Roman"/>
                <w:kern w:val="3"/>
                <w:sz w:val="22"/>
              </w:rPr>
            </w:pPr>
            <w:r w:rsidRPr="00BB17F1">
              <w:rPr>
                <w:rFonts w:ascii="Calibri" w:eastAsia="等线" w:hAnsi="Calibri" w:cs="Times New Roman" w:hint="eastAsia"/>
                <w:kern w:val="3"/>
                <w:sz w:val="22"/>
              </w:rPr>
              <w:t>1.5.3</w:t>
            </w:r>
          </w:p>
        </w:tc>
        <w:tc>
          <w:tcPr>
            <w:tcW w:w="7584" w:type="dxa"/>
            <w:tcBorders>
              <w:top w:val="single" w:sz="4" w:space="0" w:color="auto"/>
              <w:left w:val="single" w:sz="4" w:space="0" w:color="auto"/>
              <w:bottom w:val="single" w:sz="4" w:space="0" w:color="auto"/>
              <w:right w:val="single" w:sz="4" w:space="0" w:color="auto"/>
            </w:tcBorders>
            <w:vAlign w:val="center"/>
          </w:tcPr>
          <w:p w14:paraId="5E74499D" w14:textId="77777777" w:rsidR="00BB17F1" w:rsidRPr="00BB17F1" w:rsidRDefault="00BB17F1" w:rsidP="00BB17F1">
            <w:pPr>
              <w:suppressAutoHyphens/>
              <w:overflowPunct w:val="0"/>
              <w:autoSpaceDE w:val="0"/>
              <w:autoSpaceDN w:val="0"/>
              <w:spacing w:line="420" w:lineRule="exact"/>
              <w:textAlignment w:val="baseline"/>
              <w:rPr>
                <w:rFonts w:ascii="宋体" w:eastAsia="宋体" w:hAnsi="宋体" w:cs="Times New Roman"/>
                <w:kern w:val="3"/>
                <w:szCs w:val="21"/>
              </w:rPr>
            </w:pPr>
            <w:r w:rsidRPr="00BB17F1">
              <w:rPr>
                <w:rFonts w:ascii="微软雅黑" w:eastAsia="微软雅黑" w:hAnsi="微软雅黑" w:cs="Times New Roman" w:hint="eastAsia"/>
                <w:kern w:val="3"/>
                <w:szCs w:val="21"/>
              </w:rPr>
              <w:t>支持</w:t>
            </w:r>
            <w:proofErr w:type="gramStart"/>
            <w:r w:rsidRPr="00BB17F1">
              <w:rPr>
                <w:rFonts w:ascii="微软雅黑" w:eastAsia="微软雅黑" w:hAnsi="微软雅黑" w:cs="Times New Roman" w:hint="eastAsia"/>
                <w:kern w:val="3"/>
                <w:szCs w:val="21"/>
              </w:rPr>
              <w:t>预约号源当日</w:t>
            </w:r>
            <w:proofErr w:type="gramEnd"/>
            <w:r w:rsidRPr="00BB17F1">
              <w:rPr>
                <w:rFonts w:ascii="微软雅黑" w:eastAsia="微软雅黑" w:hAnsi="微软雅黑" w:cs="Times New Roman" w:hint="eastAsia"/>
                <w:kern w:val="3"/>
                <w:szCs w:val="21"/>
              </w:rPr>
              <w:t>支付，</w:t>
            </w:r>
            <w:proofErr w:type="gramStart"/>
            <w:r w:rsidRPr="00BB17F1">
              <w:rPr>
                <w:rFonts w:ascii="微软雅黑" w:eastAsia="微软雅黑" w:hAnsi="微软雅黑" w:cs="Times New Roman" w:hint="eastAsia"/>
                <w:kern w:val="3"/>
                <w:szCs w:val="21"/>
              </w:rPr>
              <w:t>支持微信支付</w:t>
            </w:r>
            <w:proofErr w:type="gramEnd"/>
            <w:r w:rsidRPr="00BB17F1">
              <w:rPr>
                <w:rFonts w:ascii="微软雅黑" w:eastAsia="微软雅黑" w:hAnsi="微软雅黑" w:cs="Times New Roman" w:hint="eastAsia"/>
                <w:kern w:val="3"/>
                <w:szCs w:val="21"/>
              </w:rPr>
              <w:t>、电子</w:t>
            </w:r>
            <w:proofErr w:type="gramStart"/>
            <w:r w:rsidRPr="00BB17F1">
              <w:rPr>
                <w:rFonts w:ascii="微软雅黑" w:eastAsia="微软雅黑" w:hAnsi="微软雅黑" w:cs="Times New Roman" w:hint="eastAsia"/>
                <w:kern w:val="3"/>
                <w:szCs w:val="21"/>
              </w:rPr>
              <w:t>医</w:t>
            </w:r>
            <w:proofErr w:type="gramEnd"/>
            <w:r w:rsidRPr="00BB17F1">
              <w:rPr>
                <w:rFonts w:ascii="微软雅黑" w:eastAsia="微软雅黑" w:hAnsi="微软雅黑" w:cs="Times New Roman" w:hint="eastAsia"/>
                <w:kern w:val="3"/>
                <w:szCs w:val="21"/>
              </w:rPr>
              <w:t>保凭证支付</w:t>
            </w:r>
          </w:p>
        </w:tc>
      </w:tr>
      <w:tr w:rsidR="00BB17F1" w:rsidRPr="00BB17F1" w14:paraId="40AC218C"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bottom"/>
          </w:tcPr>
          <w:p w14:paraId="5AF98FF7" w14:textId="77777777" w:rsidR="00BB17F1" w:rsidRPr="00BB17F1" w:rsidRDefault="00BB17F1" w:rsidP="00BB17F1">
            <w:pPr>
              <w:suppressAutoHyphens/>
              <w:overflowPunct w:val="0"/>
              <w:autoSpaceDE w:val="0"/>
              <w:autoSpaceDN w:val="0"/>
              <w:spacing w:line="420" w:lineRule="exact"/>
              <w:jc w:val="center"/>
              <w:textAlignment w:val="baseline"/>
              <w:rPr>
                <w:rFonts w:ascii="Calibri" w:eastAsia="等线" w:hAnsi="Calibri" w:cs="Times New Roman"/>
                <w:kern w:val="3"/>
                <w:sz w:val="22"/>
              </w:rPr>
            </w:pPr>
            <w:r w:rsidRPr="00BB17F1">
              <w:rPr>
                <w:rFonts w:ascii="Calibri" w:eastAsia="等线" w:hAnsi="Calibri" w:cs="Times New Roman" w:hint="eastAsia"/>
                <w:kern w:val="3"/>
                <w:sz w:val="22"/>
              </w:rPr>
              <w:t>1.5.4</w:t>
            </w:r>
          </w:p>
        </w:tc>
        <w:tc>
          <w:tcPr>
            <w:tcW w:w="7584" w:type="dxa"/>
            <w:tcBorders>
              <w:top w:val="single" w:sz="4" w:space="0" w:color="auto"/>
              <w:left w:val="single" w:sz="4" w:space="0" w:color="auto"/>
              <w:bottom w:val="single" w:sz="4" w:space="0" w:color="auto"/>
              <w:right w:val="single" w:sz="4" w:space="0" w:color="auto"/>
            </w:tcBorders>
            <w:vAlign w:val="center"/>
          </w:tcPr>
          <w:p w14:paraId="3314D13F" w14:textId="77777777" w:rsidR="00BB17F1" w:rsidRPr="00BB17F1" w:rsidRDefault="00BB17F1" w:rsidP="00BB17F1">
            <w:pPr>
              <w:suppressAutoHyphens/>
              <w:overflowPunct w:val="0"/>
              <w:autoSpaceDE w:val="0"/>
              <w:autoSpaceDN w:val="0"/>
              <w:spacing w:line="420" w:lineRule="exact"/>
              <w:textAlignment w:val="baseline"/>
              <w:rPr>
                <w:rFonts w:ascii="宋体" w:eastAsia="宋体" w:hAnsi="宋体" w:cs="Times New Roman"/>
                <w:kern w:val="3"/>
                <w:szCs w:val="21"/>
              </w:rPr>
            </w:pPr>
            <w:r w:rsidRPr="00BB17F1">
              <w:rPr>
                <w:rFonts w:ascii="微软雅黑" w:eastAsia="微软雅黑" w:hAnsi="微软雅黑" w:cs="Times New Roman" w:hint="eastAsia"/>
                <w:kern w:val="3"/>
                <w:szCs w:val="21"/>
              </w:rPr>
              <w:t>支持预约</w:t>
            </w:r>
            <w:proofErr w:type="gramStart"/>
            <w:r w:rsidRPr="00BB17F1">
              <w:rPr>
                <w:rFonts w:ascii="微软雅黑" w:eastAsia="微软雅黑" w:hAnsi="微软雅黑" w:cs="Times New Roman" w:hint="eastAsia"/>
                <w:kern w:val="3"/>
                <w:szCs w:val="21"/>
              </w:rPr>
              <w:t>的号源当日</w:t>
            </w:r>
            <w:proofErr w:type="gramEnd"/>
            <w:r w:rsidRPr="00BB17F1">
              <w:rPr>
                <w:rFonts w:ascii="微软雅黑" w:eastAsia="微软雅黑" w:hAnsi="微软雅黑" w:cs="Times New Roman" w:hint="eastAsia"/>
                <w:kern w:val="3"/>
                <w:szCs w:val="21"/>
              </w:rPr>
              <w:t>取号</w:t>
            </w:r>
          </w:p>
        </w:tc>
      </w:tr>
      <w:tr w:rsidR="00BB17F1" w:rsidRPr="00BB17F1" w14:paraId="7B24E636"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bottom"/>
          </w:tcPr>
          <w:p w14:paraId="268FD286" w14:textId="77777777" w:rsidR="00BB17F1" w:rsidRPr="00BB17F1" w:rsidRDefault="00BB17F1" w:rsidP="00BB17F1">
            <w:pPr>
              <w:suppressAutoHyphens/>
              <w:overflowPunct w:val="0"/>
              <w:autoSpaceDE w:val="0"/>
              <w:autoSpaceDN w:val="0"/>
              <w:spacing w:line="420" w:lineRule="exact"/>
              <w:jc w:val="center"/>
              <w:textAlignment w:val="baseline"/>
              <w:rPr>
                <w:rFonts w:ascii="Calibri" w:eastAsia="等线" w:hAnsi="Calibri" w:cs="Times New Roman"/>
                <w:kern w:val="3"/>
                <w:sz w:val="22"/>
              </w:rPr>
            </w:pPr>
            <w:r w:rsidRPr="00BB17F1">
              <w:rPr>
                <w:rFonts w:ascii="Calibri" w:eastAsia="等线" w:hAnsi="Calibri" w:cs="Times New Roman" w:hint="eastAsia"/>
                <w:kern w:val="3"/>
                <w:sz w:val="22"/>
              </w:rPr>
              <w:t>1.5.5</w:t>
            </w:r>
          </w:p>
        </w:tc>
        <w:tc>
          <w:tcPr>
            <w:tcW w:w="7584" w:type="dxa"/>
            <w:tcBorders>
              <w:top w:val="single" w:sz="4" w:space="0" w:color="auto"/>
              <w:left w:val="single" w:sz="4" w:space="0" w:color="auto"/>
              <w:bottom w:val="single" w:sz="4" w:space="0" w:color="auto"/>
              <w:right w:val="single" w:sz="4" w:space="0" w:color="auto"/>
            </w:tcBorders>
            <w:vAlign w:val="center"/>
          </w:tcPr>
          <w:p w14:paraId="768C3046" w14:textId="77777777" w:rsidR="00BB17F1" w:rsidRPr="00BB17F1" w:rsidRDefault="00BB17F1" w:rsidP="00BB17F1">
            <w:pPr>
              <w:suppressAutoHyphens/>
              <w:overflowPunct w:val="0"/>
              <w:autoSpaceDE w:val="0"/>
              <w:autoSpaceDN w:val="0"/>
              <w:spacing w:line="420" w:lineRule="exact"/>
              <w:textAlignment w:val="baseline"/>
              <w:rPr>
                <w:rFonts w:ascii="宋体" w:eastAsia="宋体" w:hAnsi="宋体" w:cs="Times New Roman"/>
                <w:kern w:val="3"/>
                <w:szCs w:val="21"/>
              </w:rPr>
            </w:pPr>
            <w:r w:rsidRPr="00BB17F1">
              <w:rPr>
                <w:rFonts w:ascii="微软雅黑" w:eastAsia="微软雅黑" w:hAnsi="微软雅黑" w:cs="Times New Roman" w:hint="eastAsia"/>
                <w:kern w:val="3"/>
                <w:szCs w:val="21"/>
              </w:rPr>
              <w:t>支持取号成功后查阅取号详情信息</w:t>
            </w:r>
          </w:p>
        </w:tc>
      </w:tr>
      <w:tr w:rsidR="00BB17F1" w:rsidRPr="00BB17F1" w14:paraId="45924B90"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center"/>
          </w:tcPr>
          <w:p w14:paraId="51A09E53" w14:textId="77777777" w:rsidR="00BB17F1" w:rsidRPr="00BB17F1" w:rsidRDefault="00BB17F1" w:rsidP="00BB17F1">
            <w:pPr>
              <w:jc w:val="center"/>
              <w:rPr>
                <w:rFonts w:ascii="宋体" w:eastAsia="宋体" w:hAnsi="宋体" w:cs="Times New Roman"/>
                <w:b/>
                <w:kern w:val="3"/>
                <w:szCs w:val="21"/>
              </w:rPr>
            </w:pPr>
            <w:r w:rsidRPr="00BB17F1">
              <w:rPr>
                <w:rFonts w:ascii="宋体" w:eastAsia="宋体" w:hAnsi="宋体" w:cs="Times New Roman" w:hint="eastAsia"/>
                <w:b/>
                <w:kern w:val="3"/>
                <w:szCs w:val="21"/>
              </w:rPr>
              <w:t>1</w:t>
            </w:r>
            <w:r w:rsidRPr="00BB17F1">
              <w:rPr>
                <w:rFonts w:ascii="宋体" w:eastAsia="宋体" w:hAnsi="宋体" w:cs="Times New Roman"/>
                <w:b/>
                <w:kern w:val="3"/>
                <w:szCs w:val="21"/>
              </w:rPr>
              <w:t>.</w:t>
            </w:r>
            <w:r w:rsidRPr="00BB17F1">
              <w:rPr>
                <w:rFonts w:ascii="宋体" w:eastAsia="宋体" w:hAnsi="宋体" w:cs="Times New Roman" w:hint="eastAsia"/>
                <w:b/>
                <w:kern w:val="3"/>
                <w:szCs w:val="21"/>
              </w:rPr>
              <w:t>6★</w:t>
            </w:r>
          </w:p>
        </w:tc>
        <w:tc>
          <w:tcPr>
            <w:tcW w:w="7584" w:type="dxa"/>
            <w:tcBorders>
              <w:top w:val="single" w:sz="4" w:space="0" w:color="auto"/>
              <w:left w:val="single" w:sz="4" w:space="0" w:color="auto"/>
              <w:bottom w:val="single" w:sz="4" w:space="0" w:color="auto"/>
              <w:right w:val="single" w:sz="4" w:space="0" w:color="auto"/>
            </w:tcBorders>
            <w:vAlign w:val="center"/>
          </w:tcPr>
          <w:p w14:paraId="19E6C7F9" w14:textId="77777777" w:rsidR="00BB17F1" w:rsidRPr="00BB17F1" w:rsidRDefault="00BB17F1" w:rsidP="00BB17F1">
            <w:pPr>
              <w:suppressAutoHyphens/>
              <w:overflowPunct w:val="0"/>
              <w:autoSpaceDE w:val="0"/>
              <w:autoSpaceDN w:val="0"/>
              <w:spacing w:line="420" w:lineRule="exact"/>
              <w:textAlignment w:val="baseline"/>
              <w:rPr>
                <w:rFonts w:ascii="宋体" w:eastAsia="宋体" w:hAnsi="宋体" w:cs="Times New Roman"/>
                <w:b/>
                <w:kern w:val="3"/>
                <w:szCs w:val="21"/>
              </w:rPr>
            </w:pPr>
            <w:r w:rsidRPr="00BB17F1">
              <w:rPr>
                <w:rFonts w:ascii="微软雅黑" w:eastAsia="微软雅黑" w:hAnsi="微软雅黑" w:cs="Times New Roman" w:hint="eastAsia"/>
                <w:b/>
                <w:kern w:val="3"/>
                <w:szCs w:val="21"/>
              </w:rPr>
              <w:t>现有系统集成</w:t>
            </w:r>
            <w:r w:rsidRPr="00BB17F1">
              <w:rPr>
                <w:rFonts w:ascii="宋体" w:eastAsia="宋体" w:hAnsi="宋体" w:cs="Times New Roman" w:hint="eastAsia"/>
                <w:b/>
                <w:kern w:val="3"/>
                <w:szCs w:val="21"/>
              </w:rPr>
              <w:t>与改造</w:t>
            </w:r>
          </w:p>
        </w:tc>
      </w:tr>
      <w:tr w:rsidR="00BB17F1" w:rsidRPr="00BB17F1" w14:paraId="2E466525"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bottom"/>
          </w:tcPr>
          <w:p w14:paraId="18699E52" w14:textId="77777777" w:rsidR="00BB17F1" w:rsidRPr="00BB17F1" w:rsidRDefault="00BB17F1" w:rsidP="00BB17F1">
            <w:pPr>
              <w:suppressAutoHyphens/>
              <w:overflowPunct w:val="0"/>
              <w:autoSpaceDE w:val="0"/>
              <w:autoSpaceDN w:val="0"/>
              <w:spacing w:line="420" w:lineRule="exact"/>
              <w:jc w:val="center"/>
              <w:textAlignment w:val="baseline"/>
              <w:rPr>
                <w:rFonts w:ascii="微软雅黑" w:eastAsia="微软雅黑" w:hAnsi="微软雅黑" w:cs="Times New Roman"/>
                <w:kern w:val="3"/>
                <w:szCs w:val="21"/>
              </w:rPr>
            </w:pPr>
            <w:r w:rsidRPr="00BB17F1">
              <w:rPr>
                <w:rFonts w:ascii="Calibri" w:eastAsia="等线" w:hAnsi="Calibri" w:cs="Times New Roman" w:hint="eastAsia"/>
                <w:kern w:val="3"/>
                <w:sz w:val="22"/>
              </w:rPr>
              <w:t>1.6.1</w:t>
            </w:r>
          </w:p>
        </w:tc>
        <w:tc>
          <w:tcPr>
            <w:tcW w:w="7584" w:type="dxa"/>
            <w:tcBorders>
              <w:top w:val="single" w:sz="4" w:space="0" w:color="auto"/>
              <w:left w:val="single" w:sz="4" w:space="0" w:color="auto"/>
              <w:bottom w:val="single" w:sz="4" w:space="0" w:color="auto"/>
              <w:right w:val="single" w:sz="4" w:space="0" w:color="auto"/>
            </w:tcBorders>
            <w:vAlign w:val="center"/>
          </w:tcPr>
          <w:p w14:paraId="26EB5C73" w14:textId="77777777" w:rsidR="00BB17F1" w:rsidRPr="00BB17F1" w:rsidRDefault="00BB17F1" w:rsidP="00BB17F1">
            <w:pPr>
              <w:suppressAutoHyphens/>
              <w:overflowPunct w:val="0"/>
              <w:autoSpaceDE w:val="0"/>
              <w:autoSpaceDN w:val="0"/>
              <w:spacing w:line="420" w:lineRule="exact"/>
              <w:textAlignment w:val="baseline"/>
              <w:rPr>
                <w:rFonts w:ascii="微软雅黑" w:eastAsia="微软雅黑" w:hAnsi="微软雅黑" w:cs="Times New Roman"/>
                <w:kern w:val="3"/>
                <w:szCs w:val="21"/>
              </w:rPr>
            </w:pPr>
            <w:r w:rsidRPr="00BB17F1">
              <w:rPr>
                <w:rFonts w:ascii="微软雅黑" w:eastAsia="微软雅黑" w:hAnsi="微软雅黑" w:cs="Times New Roman" w:hint="eastAsia"/>
                <w:kern w:val="3"/>
                <w:szCs w:val="21"/>
              </w:rPr>
              <w:t>支持在现有</w:t>
            </w:r>
            <w:proofErr w:type="gramStart"/>
            <w:r w:rsidRPr="00BB17F1">
              <w:rPr>
                <w:rFonts w:ascii="微软雅黑" w:eastAsia="微软雅黑" w:hAnsi="微软雅黑" w:cs="Times New Roman" w:hint="eastAsia"/>
                <w:kern w:val="3"/>
                <w:szCs w:val="21"/>
              </w:rPr>
              <w:t>微信公众号</w:t>
            </w:r>
            <w:proofErr w:type="gramEnd"/>
            <w:r w:rsidRPr="00BB17F1">
              <w:rPr>
                <w:rFonts w:ascii="微软雅黑" w:eastAsia="微软雅黑" w:hAnsi="微软雅黑" w:cs="Times New Roman" w:hint="eastAsia"/>
                <w:kern w:val="3"/>
                <w:szCs w:val="21"/>
              </w:rPr>
              <w:t>掌上医院程序中嵌入上述功能</w:t>
            </w:r>
          </w:p>
        </w:tc>
      </w:tr>
      <w:tr w:rsidR="00BB17F1" w:rsidRPr="00BB17F1" w14:paraId="2AC426A3"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bottom"/>
          </w:tcPr>
          <w:p w14:paraId="5DA30D36" w14:textId="77777777" w:rsidR="00BB17F1" w:rsidRPr="00BB17F1" w:rsidRDefault="00BB17F1" w:rsidP="00BB17F1">
            <w:pPr>
              <w:suppressAutoHyphens/>
              <w:overflowPunct w:val="0"/>
              <w:autoSpaceDE w:val="0"/>
              <w:autoSpaceDN w:val="0"/>
              <w:spacing w:line="420" w:lineRule="exact"/>
              <w:jc w:val="center"/>
              <w:textAlignment w:val="baseline"/>
              <w:rPr>
                <w:rFonts w:ascii="微软雅黑" w:eastAsia="微软雅黑" w:hAnsi="微软雅黑" w:cs="Times New Roman"/>
                <w:kern w:val="3"/>
                <w:szCs w:val="21"/>
              </w:rPr>
            </w:pPr>
            <w:r w:rsidRPr="00BB17F1">
              <w:rPr>
                <w:rFonts w:ascii="Calibri" w:eastAsia="等线" w:hAnsi="Calibri" w:cs="Times New Roman" w:hint="eastAsia"/>
                <w:kern w:val="3"/>
                <w:sz w:val="22"/>
              </w:rPr>
              <w:t>1.6.2</w:t>
            </w:r>
          </w:p>
        </w:tc>
        <w:tc>
          <w:tcPr>
            <w:tcW w:w="7584" w:type="dxa"/>
            <w:tcBorders>
              <w:top w:val="single" w:sz="4" w:space="0" w:color="auto"/>
              <w:left w:val="single" w:sz="4" w:space="0" w:color="auto"/>
              <w:bottom w:val="single" w:sz="4" w:space="0" w:color="auto"/>
              <w:right w:val="single" w:sz="4" w:space="0" w:color="auto"/>
            </w:tcBorders>
            <w:vAlign w:val="center"/>
          </w:tcPr>
          <w:p w14:paraId="533EC97A" w14:textId="77777777" w:rsidR="00BB17F1" w:rsidRPr="00BB17F1" w:rsidRDefault="00BB17F1" w:rsidP="00BB17F1">
            <w:pPr>
              <w:suppressAutoHyphens/>
              <w:overflowPunct w:val="0"/>
              <w:autoSpaceDE w:val="0"/>
              <w:autoSpaceDN w:val="0"/>
              <w:spacing w:line="420" w:lineRule="exact"/>
              <w:textAlignment w:val="baseline"/>
              <w:rPr>
                <w:rFonts w:ascii="微软雅黑" w:eastAsia="微软雅黑" w:hAnsi="微软雅黑" w:cs="Times New Roman"/>
                <w:kern w:val="3"/>
                <w:szCs w:val="21"/>
              </w:rPr>
            </w:pPr>
            <w:r w:rsidRPr="00BB17F1">
              <w:rPr>
                <w:rFonts w:ascii="微软雅黑" w:eastAsia="微软雅黑" w:hAnsi="微软雅黑" w:cs="Times New Roman" w:hint="eastAsia"/>
                <w:kern w:val="3"/>
                <w:szCs w:val="21"/>
              </w:rPr>
              <w:t>上述功能需与现有公众号的绑定就诊人、挂号、缴费功能集成</w:t>
            </w:r>
          </w:p>
        </w:tc>
      </w:tr>
      <w:tr w:rsidR="00BB17F1" w:rsidRPr="00BB17F1" w14:paraId="064ED5FC"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bottom"/>
          </w:tcPr>
          <w:p w14:paraId="420B0279" w14:textId="77777777" w:rsidR="00BB17F1" w:rsidRPr="00BB17F1" w:rsidRDefault="00BB17F1" w:rsidP="00BB17F1">
            <w:pPr>
              <w:suppressAutoHyphens/>
              <w:overflowPunct w:val="0"/>
              <w:autoSpaceDE w:val="0"/>
              <w:autoSpaceDN w:val="0"/>
              <w:spacing w:line="420" w:lineRule="exact"/>
              <w:jc w:val="center"/>
              <w:textAlignment w:val="baseline"/>
              <w:rPr>
                <w:rFonts w:ascii="微软雅黑" w:eastAsia="微软雅黑" w:hAnsi="微软雅黑" w:cs="Times New Roman"/>
                <w:kern w:val="3"/>
                <w:szCs w:val="21"/>
              </w:rPr>
            </w:pPr>
            <w:r w:rsidRPr="00BB17F1">
              <w:rPr>
                <w:rFonts w:ascii="Calibri" w:eastAsia="等线" w:hAnsi="Calibri" w:cs="Times New Roman" w:hint="eastAsia"/>
                <w:kern w:val="3"/>
                <w:sz w:val="22"/>
              </w:rPr>
              <w:t>1.6.3</w:t>
            </w:r>
          </w:p>
        </w:tc>
        <w:tc>
          <w:tcPr>
            <w:tcW w:w="7584" w:type="dxa"/>
            <w:tcBorders>
              <w:top w:val="single" w:sz="4" w:space="0" w:color="auto"/>
              <w:left w:val="single" w:sz="4" w:space="0" w:color="auto"/>
              <w:bottom w:val="single" w:sz="4" w:space="0" w:color="auto"/>
              <w:right w:val="single" w:sz="4" w:space="0" w:color="auto"/>
            </w:tcBorders>
            <w:vAlign w:val="center"/>
          </w:tcPr>
          <w:p w14:paraId="3B6AABD5" w14:textId="77777777" w:rsidR="00BB17F1" w:rsidRPr="00BB17F1" w:rsidRDefault="00BB17F1" w:rsidP="00BB17F1">
            <w:pPr>
              <w:suppressAutoHyphens/>
              <w:overflowPunct w:val="0"/>
              <w:autoSpaceDE w:val="0"/>
              <w:autoSpaceDN w:val="0"/>
              <w:spacing w:line="420" w:lineRule="exact"/>
              <w:textAlignment w:val="baseline"/>
              <w:rPr>
                <w:rFonts w:ascii="微软雅黑" w:eastAsia="微软雅黑" w:hAnsi="微软雅黑" w:cs="Times New Roman"/>
                <w:kern w:val="3"/>
                <w:szCs w:val="21"/>
              </w:rPr>
            </w:pPr>
            <w:r w:rsidRPr="00BB17F1">
              <w:rPr>
                <w:rFonts w:ascii="微软雅黑" w:eastAsia="微软雅黑" w:hAnsi="微软雅黑" w:cs="Times New Roman" w:hint="eastAsia"/>
                <w:kern w:val="3"/>
                <w:szCs w:val="21"/>
              </w:rPr>
              <w:t>对接院内现有财务对账系统，支持交易报表输出</w:t>
            </w:r>
          </w:p>
        </w:tc>
      </w:tr>
      <w:tr w:rsidR="00BB17F1" w:rsidRPr="00BB17F1" w14:paraId="5F87EA2B"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bottom"/>
          </w:tcPr>
          <w:p w14:paraId="1973E297" w14:textId="77777777" w:rsidR="00BB17F1" w:rsidRPr="00BB17F1" w:rsidRDefault="00BB17F1" w:rsidP="00BB17F1">
            <w:pPr>
              <w:suppressAutoHyphens/>
              <w:overflowPunct w:val="0"/>
              <w:autoSpaceDE w:val="0"/>
              <w:autoSpaceDN w:val="0"/>
              <w:spacing w:line="420" w:lineRule="exact"/>
              <w:jc w:val="center"/>
              <w:textAlignment w:val="baseline"/>
              <w:rPr>
                <w:rFonts w:ascii="微软雅黑" w:eastAsia="微软雅黑" w:hAnsi="微软雅黑" w:cs="Times New Roman"/>
                <w:kern w:val="3"/>
                <w:szCs w:val="21"/>
              </w:rPr>
            </w:pPr>
            <w:r w:rsidRPr="00BB17F1">
              <w:rPr>
                <w:rFonts w:ascii="Calibri" w:eastAsia="等线" w:hAnsi="Calibri" w:cs="Times New Roman" w:hint="eastAsia"/>
                <w:kern w:val="3"/>
                <w:sz w:val="22"/>
              </w:rPr>
              <w:t>1.6.4</w:t>
            </w:r>
          </w:p>
        </w:tc>
        <w:tc>
          <w:tcPr>
            <w:tcW w:w="7584" w:type="dxa"/>
            <w:tcBorders>
              <w:top w:val="single" w:sz="4" w:space="0" w:color="auto"/>
              <w:left w:val="single" w:sz="4" w:space="0" w:color="auto"/>
              <w:bottom w:val="single" w:sz="4" w:space="0" w:color="auto"/>
              <w:right w:val="single" w:sz="4" w:space="0" w:color="auto"/>
            </w:tcBorders>
            <w:vAlign w:val="center"/>
          </w:tcPr>
          <w:p w14:paraId="0DC87D9F" w14:textId="77777777" w:rsidR="00BB17F1" w:rsidRPr="00BB17F1" w:rsidRDefault="00BB17F1" w:rsidP="00BB17F1">
            <w:pPr>
              <w:suppressAutoHyphens/>
              <w:overflowPunct w:val="0"/>
              <w:autoSpaceDE w:val="0"/>
              <w:autoSpaceDN w:val="0"/>
              <w:spacing w:line="420" w:lineRule="exact"/>
              <w:textAlignment w:val="baseline"/>
              <w:rPr>
                <w:rFonts w:ascii="微软雅黑" w:eastAsia="微软雅黑" w:hAnsi="微软雅黑" w:cs="Times New Roman"/>
                <w:kern w:val="3"/>
                <w:szCs w:val="21"/>
              </w:rPr>
            </w:pPr>
            <w:r w:rsidRPr="00BB17F1">
              <w:rPr>
                <w:rFonts w:ascii="微软雅黑" w:eastAsia="微软雅黑" w:hAnsi="微软雅黑" w:cs="Times New Roman" w:hint="eastAsia"/>
                <w:kern w:val="3"/>
                <w:szCs w:val="21"/>
              </w:rPr>
              <w:t>支持在现有的门急诊收费系统（军卫一号系统）中进行退费</w:t>
            </w:r>
          </w:p>
        </w:tc>
      </w:tr>
      <w:tr w:rsidR="00BB17F1" w:rsidRPr="00BB17F1" w14:paraId="3AA6345E" w14:textId="77777777" w:rsidTr="00F26CA9">
        <w:trPr>
          <w:trHeight w:val="227"/>
        </w:trPr>
        <w:tc>
          <w:tcPr>
            <w:tcW w:w="1276" w:type="dxa"/>
            <w:tcBorders>
              <w:top w:val="single" w:sz="4" w:space="0" w:color="auto"/>
              <w:left w:val="single" w:sz="4" w:space="0" w:color="auto"/>
              <w:bottom w:val="single" w:sz="4" w:space="0" w:color="auto"/>
              <w:right w:val="single" w:sz="4" w:space="0" w:color="auto"/>
            </w:tcBorders>
            <w:vAlign w:val="bottom"/>
          </w:tcPr>
          <w:p w14:paraId="7C2F504E" w14:textId="77777777" w:rsidR="00BB17F1" w:rsidRPr="00BB17F1" w:rsidRDefault="00BB17F1" w:rsidP="00BB17F1">
            <w:pPr>
              <w:suppressAutoHyphens/>
              <w:overflowPunct w:val="0"/>
              <w:autoSpaceDE w:val="0"/>
              <w:autoSpaceDN w:val="0"/>
              <w:spacing w:line="420" w:lineRule="exact"/>
              <w:jc w:val="center"/>
              <w:textAlignment w:val="baseline"/>
              <w:rPr>
                <w:rFonts w:ascii="微软雅黑" w:eastAsia="微软雅黑" w:hAnsi="微软雅黑" w:cs="Times New Roman"/>
                <w:kern w:val="3"/>
                <w:szCs w:val="21"/>
              </w:rPr>
            </w:pPr>
            <w:r w:rsidRPr="00BB17F1">
              <w:rPr>
                <w:rFonts w:ascii="Calibri" w:eastAsia="等线" w:hAnsi="Calibri" w:cs="Times New Roman" w:hint="eastAsia"/>
                <w:kern w:val="3"/>
                <w:sz w:val="22"/>
              </w:rPr>
              <w:t>1.6.5</w:t>
            </w:r>
          </w:p>
        </w:tc>
        <w:tc>
          <w:tcPr>
            <w:tcW w:w="7584" w:type="dxa"/>
            <w:tcBorders>
              <w:top w:val="single" w:sz="4" w:space="0" w:color="auto"/>
              <w:left w:val="single" w:sz="4" w:space="0" w:color="auto"/>
              <w:bottom w:val="single" w:sz="4" w:space="0" w:color="auto"/>
              <w:right w:val="single" w:sz="4" w:space="0" w:color="auto"/>
            </w:tcBorders>
            <w:vAlign w:val="center"/>
          </w:tcPr>
          <w:p w14:paraId="3E28B4A0" w14:textId="77777777" w:rsidR="00BB17F1" w:rsidRPr="00BB17F1" w:rsidRDefault="00BB17F1" w:rsidP="00BB17F1">
            <w:pPr>
              <w:suppressAutoHyphens/>
              <w:overflowPunct w:val="0"/>
              <w:autoSpaceDE w:val="0"/>
              <w:autoSpaceDN w:val="0"/>
              <w:spacing w:line="420" w:lineRule="exact"/>
              <w:textAlignment w:val="baseline"/>
              <w:rPr>
                <w:rFonts w:ascii="微软雅黑" w:eastAsia="微软雅黑" w:hAnsi="微软雅黑" w:cs="Times New Roman"/>
                <w:kern w:val="3"/>
                <w:szCs w:val="21"/>
              </w:rPr>
            </w:pPr>
            <w:r w:rsidRPr="00BB17F1">
              <w:rPr>
                <w:rFonts w:ascii="微软雅黑" w:eastAsia="微软雅黑" w:hAnsi="微软雅黑" w:cs="Times New Roman" w:hint="eastAsia"/>
                <w:kern w:val="3"/>
                <w:szCs w:val="21"/>
              </w:rPr>
              <w:t>与</w:t>
            </w:r>
            <w:r w:rsidRPr="00BB17F1">
              <w:rPr>
                <w:rFonts w:ascii="微软雅黑" w:eastAsia="微软雅黑" w:hAnsi="微软雅黑" w:cs="Times New Roman"/>
                <w:kern w:val="3"/>
                <w:szCs w:val="21"/>
              </w:rPr>
              <w:t>HIS</w:t>
            </w:r>
            <w:r w:rsidRPr="00BB17F1">
              <w:rPr>
                <w:rFonts w:ascii="微软雅黑" w:eastAsia="微软雅黑" w:hAnsi="微软雅黑" w:cs="Times New Roman" w:hint="eastAsia"/>
                <w:kern w:val="3"/>
                <w:szCs w:val="21"/>
              </w:rPr>
              <w:t>进行对接，保证H</w:t>
            </w:r>
            <w:r w:rsidRPr="00BB17F1">
              <w:rPr>
                <w:rFonts w:ascii="微软雅黑" w:eastAsia="微软雅黑" w:hAnsi="微软雅黑" w:cs="Times New Roman"/>
                <w:kern w:val="3"/>
                <w:szCs w:val="21"/>
              </w:rPr>
              <w:t>IS</w:t>
            </w:r>
            <w:r w:rsidRPr="00BB17F1">
              <w:rPr>
                <w:rFonts w:ascii="微软雅黑" w:eastAsia="微软雅黑" w:hAnsi="微软雅黑" w:cs="Times New Roman" w:hint="eastAsia"/>
                <w:kern w:val="3"/>
                <w:szCs w:val="21"/>
              </w:rPr>
              <w:t>数据准确性、完整性</w:t>
            </w:r>
          </w:p>
        </w:tc>
      </w:tr>
    </w:tbl>
    <w:p w14:paraId="4B29AC3F" w14:textId="6D6B41B0" w:rsidR="00BB17F1" w:rsidRDefault="00BB17F1" w:rsidP="00C263E4">
      <w:pPr>
        <w:widowControl/>
        <w:jc w:val="left"/>
        <w:rPr>
          <w:rFonts w:ascii="楷体_GB2312" w:eastAsia="楷体_GB2312"/>
          <w:sz w:val="28"/>
          <w:szCs w:val="32"/>
        </w:rPr>
      </w:pPr>
    </w:p>
    <w:p w14:paraId="46C3FEA4" w14:textId="77777777" w:rsidR="00BB17F1" w:rsidRDefault="00BB17F1">
      <w:pPr>
        <w:widowControl/>
        <w:jc w:val="left"/>
        <w:rPr>
          <w:rFonts w:ascii="楷体_GB2312" w:eastAsia="楷体_GB2312"/>
          <w:sz w:val="28"/>
          <w:szCs w:val="32"/>
        </w:rPr>
      </w:pPr>
      <w:r>
        <w:rPr>
          <w:rFonts w:ascii="楷体_GB2312" w:eastAsia="楷体_GB2312"/>
          <w:sz w:val="28"/>
          <w:szCs w:val="32"/>
        </w:rPr>
        <w:br w:type="page"/>
      </w:r>
    </w:p>
    <w:p w14:paraId="00BCFE0F" w14:textId="67184B4B" w:rsidR="00D904DA" w:rsidRPr="00BB17F1" w:rsidRDefault="00BB17F1" w:rsidP="00C263E4">
      <w:pPr>
        <w:widowControl/>
        <w:jc w:val="left"/>
        <w:rPr>
          <w:rFonts w:ascii="楷体_GB2312" w:eastAsia="楷体_GB2312"/>
          <w:sz w:val="28"/>
          <w:szCs w:val="32"/>
          <w:u w:val="single"/>
        </w:rPr>
      </w:pPr>
      <w:r w:rsidRPr="00BB17F1">
        <w:rPr>
          <w:rFonts w:ascii="楷体_GB2312" w:eastAsia="楷体_GB2312"/>
          <w:sz w:val="28"/>
          <w:szCs w:val="32"/>
          <w:highlight w:val="yellow"/>
          <w:u w:val="single"/>
        </w:rPr>
        <w:lastRenderedPageBreak/>
        <w:t>19-医疗保障信息业务编码贯标项目招标技术参数要求</w:t>
      </w:r>
    </w:p>
    <w:p w14:paraId="1BCD3382" w14:textId="77777777" w:rsidR="00BB17F1" w:rsidRPr="00BB17F1" w:rsidRDefault="00BB17F1" w:rsidP="00BB17F1">
      <w:pPr>
        <w:suppressAutoHyphens/>
        <w:overflowPunct w:val="0"/>
        <w:autoSpaceDE w:val="0"/>
        <w:autoSpaceDN w:val="0"/>
        <w:spacing w:before="62" w:line="276" w:lineRule="auto"/>
        <w:textAlignment w:val="baseline"/>
        <w:rPr>
          <w:rFonts w:ascii="Times New Roman" w:eastAsia="宋体" w:hAnsi="Times New Roman" w:cs="Times New Roman"/>
          <w:b/>
          <w:bCs/>
          <w:color w:val="000000"/>
          <w:kern w:val="3"/>
          <w:szCs w:val="21"/>
        </w:rPr>
      </w:pPr>
      <w:r w:rsidRPr="00BB17F1">
        <w:rPr>
          <w:rFonts w:ascii="Times New Roman" w:eastAsia="宋体" w:hAnsi="Times New Roman" w:cs="Times New Roman"/>
          <w:b/>
          <w:bCs/>
          <w:color w:val="000000"/>
          <w:kern w:val="3"/>
          <w:szCs w:val="21"/>
        </w:rPr>
        <w:t>（一）</w:t>
      </w:r>
      <w:r w:rsidRPr="00BB17F1">
        <w:rPr>
          <w:rFonts w:ascii="Times New Roman" w:eastAsia="宋体" w:hAnsi="Times New Roman" w:cs="Times New Roman"/>
          <w:kern w:val="3"/>
          <w:szCs w:val="21"/>
        </w:rPr>
        <w:t>整体技术要求</w:t>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78"/>
        <w:gridCol w:w="6216"/>
      </w:tblGrid>
      <w:tr w:rsidR="00BB17F1" w:rsidRPr="00BB17F1" w14:paraId="3C094066" w14:textId="77777777" w:rsidTr="00F26CA9">
        <w:trPr>
          <w:trHeight w:val="285"/>
          <w:jc w:val="center"/>
        </w:trPr>
        <w:tc>
          <w:tcPr>
            <w:tcW w:w="1253" w:type="pct"/>
            <w:tcMar>
              <w:top w:w="0" w:type="dxa"/>
              <w:left w:w="108" w:type="dxa"/>
              <w:bottom w:w="0" w:type="dxa"/>
              <w:right w:w="108" w:type="dxa"/>
            </w:tcMar>
            <w:vAlign w:val="center"/>
          </w:tcPr>
          <w:p w14:paraId="2A3DC297" w14:textId="77777777" w:rsidR="00BB17F1" w:rsidRPr="00BB17F1" w:rsidRDefault="00BB17F1" w:rsidP="00BB17F1">
            <w:pPr>
              <w:widowControl/>
              <w:suppressAutoHyphens/>
              <w:adjustRightInd w:val="0"/>
              <w:snapToGrid w:val="0"/>
              <w:spacing w:before="100" w:beforeAutospacing="1" w:after="100" w:afterAutospacing="1" w:line="360" w:lineRule="auto"/>
              <w:jc w:val="center"/>
              <w:rPr>
                <w:rFonts w:ascii="Times New Roman" w:eastAsia="宋体" w:hAnsi="Times New Roman" w:cs="Times New Roman"/>
                <w:b/>
                <w:kern w:val="44"/>
                <w:szCs w:val="21"/>
              </w:rPr>
            </w:pPr>
            <w:r w:rsidRPr="00BB17F1">
              <w:rPr>
                <w:rFonts w:ascii="Times New Roman" w:eastAsia="宋体" w:hAnsi="Times New Roman" w:cs="Times New Roman"/>
                <w:b/>
                <w:kern w:val="44"/>
                <w:szCs w:val="21"/>
              </w:rPr>
              <w:t>要求项</w:t>
            </w:r>
          </w:p>
        </w:tc>
        <w:tc>
          <w:tcPr>
            <w:tcW w:w="3746" w:type="pct"/>
            <w:tcMar>
              <w:top w:w="0" w:type="dxa"/>
              <w:left w:w="108" w:type="dxa"/>
              <w:bottom w:w="0" w:type="dxa"/>
              <w:right w:w="108" w:type="dxa"/>
            </w:tcMar>
            <w:vAlign w:val="center"/>
          </w:tcPr>
          <w:p w14:paraId="1E5EF5D2" w14:textId="77777777" w:rsidR="00BB17F1" w:rsidRPr="00BB17F1" w:rsidRDefault="00BB17F1" w:rsidP="00BB17F1">
            <w:pPr>
              <w:widowControl/>
              <w:suppressAutoHyphens/>
              <w:adjustRightInd w:val="0"/>
              <w:snapToGrid w:val="0"/>
              <w:spacing w:before="100" w:beforeAutospacing="1" w:after="100" w:afterAutospacing="1" w:line="360" w:lineRule="auto"/>
              <w:jc w:val="center"/>
              <w:rPr>
                <w:rFonts w:ascii="Times New Roman" w:eastAsia="宋体" w:hAnsi="Times New Roman" w:cs="Times New Roman"/>
                <w:b/>
                <w:kern w:val="3"/>
                <w:szCs w:val="21"/>
              </w:rPr>
            </w:pPr>
            <w:r w:rsidRPr="00BB17F1">
              <w:rPr>
                <w:rFonts w:ascii="Times New Roman" w:eastAsia="宋体" w:hAnsi="Times New Roman" w:cs="Times New Roman"/>
                <w:b/>
                <w:kern w:val="3"/>
                <w:szCs w:val="21"/>
              </w:rPr>
              <w:t>详细技术要求</w:t>
            </w:r>
          </w:p>
        </w:tc>
      </w:tr>
      <w:tr w:rsidR="00BB17F1" w:rsidRPr="00BB17F1" w14:paraId="22FA508E" w14:textId="77777777" w:rsidTr="00F26CA9">
        <w:trPr>
          <w:trHeight w:val="285"/>
          <w:jc w:val="center"/>
        </w:trPr>
        <w:tc>
          <w:tcPr>
            <w:tcW w:w="1253" w:type="pct"/>
            <w:tcMar>
              <w:top w:w="0" w:type="dxa"/>
              <w:left w:w="108" w:type="dxa"/>
              <w:bottom w:w="0" w:type="dxa"/>
              <w:right w:w="108" w:type="dxa"/>
            </w:tcMar>
            <w:vAlign w:val="center"/>
          </w:tcPr>
          <w:p w14:paraId="49F84AFE" w14:textId="77777777" w:rsidR="00BB17F1" w:rsidRPr="00BB17F1" w:rsidRDefault="00BB17F1" w:rsidP="00BB17F1">
            <w:pPr>
              <w:widowControl/>
              <w:suppressAutoHyphens/>
              <w:adjustRightInd w:val="0"/>
              <w:snapToGrid w:val="0"/>
              <w:spacing w:before="100" w:beforeAutospacing="1" w:after="100" w:afterAutospacing="1" w:line="360" w:lineRule="auto"/>
              <w:jc w:val="center"/>
              <w:rPr>
                <w:rFonts w:ascii="Times New Roman" w:eastAsia="宋体" w:hAnsi="Times New Roman" w:cs="Times New Roman"/>
                <w:szCs w:val="21"/>
              </w:rPr>
            </w:pPr>
            <w:r w:rsidRPr="00BB17F1">
              <w:rPr>
                <w:rFonts w:ascii="Segoe UI Symbol" w:eastAsia="宋体" w:hAnsi="Segoe UI Symbol" w:cs="Segoe UI Symbol"/>
                <w:b/>
                <w:kern w:val="44"/>
                <w:szCs w:val="21"/>
              </w:rPr>
              <w:t>★</w:t>
            </w:r>
            <w:r w:rsidRPr="00BB17F1">
              <w:rPr>
                <w:rFonts w:ascii="Times New Roman" w:eastAsia="宋体" w:hAnsi="Times New Roman" w:cs="Times New Roman"/>
                <w:b/>
                <w:kern w:val="44"/>
                <w:szCs w:val="21"/>
              </w:rPr>
              <w:t>1</w:t>
            </w:r>
            <w:r w:rsidRPr="00BB17F1">
              <w:rPr>
                <w:rFonts w:ascii="Times New Roman" w:eastAsia="宋体" w:hAnsi="Times New Roman" w:cs="Times New Roman"/>
                <w:b/>
                <w:kern w:val="44"/>
                <w:szCs w:val="21"/>
              </w:rPr>
              <w:t>、</w:t>
            </w:r>
            <w:r w:rsidRPr="00BB17F1">
              <w:rPr>
                <w:rFonts w:ascii="Times New Roman" w:eastAsia="宋体" w:hAnsi="Times New Roman" w:cs="Times New Roman"/>
                <w:kern w:val="3"/>
                <w:szCs w:val="21"/>
              </w:rPr>
              <w:t>建设标准</w:t>
            </w:r>
          </w:p>
        </w:tc>
        <w:tc>
          <w:tcPr>
            <w:tcW w:w="6385" w:type="dxa"/>
            <w:tcMar>
              <w:top w:w="0" w:type="dxa"/>
              <w:left w:w="108" w:type="dxa"/>
              <w:bottom w:w="0" w:type="dxa"/>
              <w:right w:w="108" w:type="dxa"/>
            </w:tcMar>
            <w:vAlign w:val="center"/>
          </w:tcPr>
          <w:p w14:paraId="5561C61E" w14:textId="77777777" w:rsidR="00BB17F1" w:rsidRPr="00BB17F1" w:rsidRDefault="00BB17F1" w:rsidP="00BB17F1">
            <w:pPr>
              <w:widowControl/>
              <w:suppressAutoHyphens/>
              <w:overflowPunct w:val="0"/>
              <w:autoSpaceDE w:val="0"/>
              <w:autoSpaceDN w:val="0"/>
              <w:spacing w:before="100" w:beforeAutospacing="1" w:after="100" w:afterAutospacing="1" w:line="560" w:lineRule="exact"/>
              <w:textAlignment w:val="baseline"/>
              <w:rPr>
                <w:rFonts w:ascii="Times New Roman" w:eastAsia="宋体" w:hAnsi="Times New Roman" w:cs="Times New Roman"/>
                <w:szCs w:val="21"/>
              </w:rPr>
            </w:pPr>
            <w:r w:rsidRPr="00BB17F1">
              <w:rPr>
                <w:rFonts w:ascii="Times New Roman" w:eastAsia="宋体" w:hAnsi="Times New Roman" w:cs="Times New Roman"/>
                <w:kern w:val="3"/>
                <w:szCs w:val="21"/>
              </w:rPr>
              <w:t>医院</w:t>
            </w:r>
            <w:proofErr w:type="gramStart"/>
            <w:r w:rsidRPr="00BB17F1">
              <w:rPr>
                <w:rFonts w:ascii="Times New Roman" w:eastAsia="宋体" w:hAnsi="Times New Roman" w:cs="Times New Roman"/>
                <w:kern w:val="3"/>
                <w:szCs w:val="21"/>
              </w:rPr>
              <w:t>医</w:t>
            </w:r>
            <w:proofErr w:type="gramEnd"/>
            <w:r w:rsidRPr="00BB17F1">
              <w:rPr>
                <w:rFonts w:ascii="Times New Roman" w:eastAsia="宋体" w:hAnsi="Times New Roman" w:cs="Times New Roman"/>
                <w:kern w:val="3"/>
                <w:szCs w:val="21"/>
              </w:rPr>
              <w:t>保结算服务采用基于外联业务中台的</w:t>
            </w:r>
            <w:proofErr w:type="gramStart"/>
            <w:r w:rsidRPr="00BB17F1">
              <w:rPr>
                <w:rFonts w:ascii="Times New Roman" w:eastAsia="宋体" w:hAnsi="Times New Roman" w:cs="Times New Roman"/>
                <w:kern w:val="3"/>
                <w:szCs w:val="21"/>
              </w:rPr>
              <w:t>微服务</w:t>
            </w:r>
            <w:proofErr w:type="gramEnd"/>
            <w:r w:rsidRPr="00BB17F1">
              <w:rPr>
                <w:rFonts w:ascii="Times New Roman" w:eastAsia="宋体" w:hAnsi="Times New Roman" w:cs="Times New Roman"/>
                <w:kern w:val="3"/>
                <w:szCs w:val="21"/>
              </w:rPr>
              <w:t>架构进行部署，本次信息系统升级改造必须能够与现有</w:t>
            </w:r>
            <w:r w:rsidRPr="00BB17F1">
              <w:rPr>
                <w:rFonts w:ascii="Times New Roman" w:eastAsia="宋体" w:hAnsi="Times New Roman" w:cs="Times New Roman"/>
                <w:kern w:val="3"/>
                <w:szCs w:val="21"/>
              </w:rPr>
              <w:t>HIS</w:t>
            </w:r>
            <w:r w:rsidRPr="00BB17F1">
              <w:rPr>
                <w:rFonts w:ascii="Times New Roman" w:eastAsia="宋体" w:hAnsi="Times New Roman" w:cs="Times New Roman"/>
                <w:kern w:val="3"/>
                <w:szCs w:val="21"/>
              </w:rPr>
              <w:t>和外联业务中台通过统一标准进行对接。</w:t>
            </w:r>
          </w:p>
        </w:tc>
      </w:tr>
      <w:tr w:rsidR="00BB17F1" w:rsidRPr="00BB17F1" w14:paraId="66284FDA" w14:textId="77777777" w:rsidTr="00F26CA9">
        <w:trPr>
          <w:trHeight w:val="285"/>
          <w:jc w:val="center"/>
        </w:trPr>
        <w:tc>
          <w:tcPr>
            <w:tcW w:w="1253" w:type="pct"/>
            <w:tcMar>
              <w:top w:w="0" w:type="dxa"/>
              <w:left w:w="108" w:type="dxa"/>
              <w:bottom w:w="0" w:type="dxa"/>
              <w:right w:w="108" w:type="dxa"/>
            </w:tcMar>
            <w:vAlign w:val="center"/>
          </w:tcPr>
          <w:p w14:paraId="77F12163" w14:textId="77777777" w:rsidR="00BB17F1" w:rsidRPr="00BB17F1" w:rsidRDefault="00BB17F1" w:rsidP="00BB17F1">
            <w:pPr>
              <w:widowControl/>
              <w:suppressAutoHyphens/>
              <w:adjustRightInd w:val="0"/>
              <w:snapToGrid w:val="0"/>
              <w:spacing w:before="100" w:beforeAutospacing="1" w:after="100" w:afterAutospacing="1" w:line="360" w:lineRule="auto"/>
              <w:jc w:val="center"/>
              <w:rPr>
                <w:rFonts w:ascii="Times New Roman" w:eastAsia="宋体" w:hAnsi="Times New Roman" w:cs="Times New Roman"/>
                <w:b/>
                <w:kern w:val="44"/>
                <w:szCs w:val="21"/>
              </w:rPr>
            </w:pPr>
            <w:r w:rsidRPr="00BB17F1">
              <w:rPr>
                <w:rFonts w:ascii="Segoe UI Symbol" w:eastAsia="宋体" w:hAnsi="Segoe UI Symbol" w:cs="Segoe UI Symbol"/>
                <w:b/>
                <w:kern w:val="44"/>
                <w:szCs w:val="21"/>
              </w:rPr>
              <w:t>★</w:t>
            </w:r>
            <w:r w:rsidRPr="00BB17F1">
              <w:rPr>
                <w:rFonts w:ascii="Times New Roman" w:eastAsia="宋体" w:hAnsi="Times New Roman" w:cs="Times New Roman"/>
                <w:b/>
                <w:kern w:val="44"/>
                <w:szCs w:val="21"/>
              </w:rPr>
              <w:t>2</w:t>
            </w:r>
            <w:r w:rsidRPr="00BB17F1">
              <w:rPr>
                <w:rFonts w:ascii="Times New Roman" w:eastAsia="宋体" w:hAnsi="Times New Roman" w:cs="Times New Roman"/>
                <w:b/>
                <w:kern w:val="44"/>
                <w:szCs w:val="21"/>
              </w:rPr>
              <w:t>、开发语言</w:t>
            </w:r>
          </w:p>
        </w:tc>
        <w:tc>
          <w:tcPr>
            <w:tcW w:w="6385" w:type="dxa"/>
            <w:tcMar>
              <w:top w:w="0" w:type="dxa"/>
              <w:left w:w="108" w:type="dxa"/>
              <w:bottom w:w="0" w:type="dxa"/>
              <w:right w:w="108" w:type="dxa"/>
            </w:tcMar>
            <w:vAlign w:val="center"/>
          </w:tcPr>
          <w:p w14:paraId="789ACFF1" w14:textId="77777777" w:rsidR="00BB17F1" w:rsidRPr="00BB17F1" w:rsidRDefault="00BB17F1" w:rsidP="00BB17F1">
            <w:pPr>
              <w:suppressAutoHyphens/>
              <w:overflowPunct w:val="0"/>
              <w:autoSpaceDE w:val="0"/>
              <w:autoSpaceDN w:val="0"/>
              <w:spacing w:line="560" w:lineRule="exact"/>
              <w:textAlignment w:val="baseline"/>
              <w:rPr>
                <w:rFonts w:ascii="Times New Roman" w:eastAsia="宋体" w:hAnsi="Times New Roman" w:cs="Times New Roman"/>
                <w:kern w:val="3"/>
                <w:szCs w:val="21"/>
              </w:rPr>
            </w:pPr>
            <w:r w:rsidRPr="00BB17F1">
              <w:rPr>
                <w:rFonts w:ascii="Times New Roman" w:eastAsia="宋体" w:hAnsi="Times New Roman" w:cs="Times New Roman"/>
                <w:kern w:val="3"/>
                <w:szCs w:val="21"/>
              </w:rPr>
              <w:t>本次项目改造涉及的</w:t>
            </w:r>
            <w:r w:rsidRPr="00BB17F1">
              <w:rPr>
                <w:rFonts w:ascii="Times New Roman" w:eastAsia="宋体" w:hAnsi="Times New Roman" w:cs="Times New Roman"/>
                <w:kern w:val="3"/>
                <w:szCs w:val="21"/>
              </w:rPr>
              <w:t>HIS</w:t>
            </w:r>
            <w:r w:rsidRPr="00BB17F1">
              <w:rPr>
                <w:rFonts w:ascii="Times New Roman" w:eastAsia="宋体" w:hAnsi="Times New Roman" w:cs="Times New Roman"/>
                <w:kern w:val="3"/>
                <w:szCs w:val="21"/>
              </w:rPr>
              <w:t>等系统主要采用</w:t>
            </w:r>
            <w:r w:rsidRPr="00BB17F1">
              <w:rPr>
                <w:rFonts w:ascii="Times New Roman" w:eastAsia="宋体" w:hAnsi="Times New Roman" w:cs="Times New Roman"/>
                <w:kern w:val="3"/>
                <w:szCs w:val="21"/>
              </w:rPr>
              <w:t xml:space="preserve">PowerBuilder </w:t>
            </w:r>
            <w:r w:rsidRPr="00BB17F1">
              <w:rPr>
                <w:rFonts w:ascii="Times New Roman" w:eastAsia="宋体" w:hAnsi="Times New Roman" w:cs="Times New Roman"/>
                <w:kern w:val="3"/>
                <w:szCs w:val="21"/>
              </w:rPr>
              <w:t>语言开发，为保证系统标准统一、安全稳定，项目改造建设也需要采用</w:t>
            </w:r>
            <w:r w:rsidRPr="00BB17F1">
              <w:rPr>
                <w:rFonts w:ascii="Times New Roman" w:eastAsia="宋体" w:hAnsi="Times New Roman" w:cs="Times New Roman"/>
                <w:kern w:val="3"/>
                <w:szCs w:val="21"/>
              </w:rPr>
              <w:t xml:space="preserve">PowerBuilder </w:t>
            </w:r>
            <w:r w:rsidRPr="00BB17F1">
              <w:rPr>
                <w:rFonts w:ascii="Times New Roman" w:eastAsia="宋体" w:hAnsi="Times New Roman" w:cs="Times New Roman"/>
                <w:kern w:val="3"/>
                <w:szCs w:val="21"/>
              </w:rPr>
              <w:t>语言开发，保持医院信息系统连贯一致。</w:t>
            </w:r>
          </w:p>
        </w:tc>
      </w:tr>
      <w:tr w:rsidR="00BB17F1" w:rsidRPr="00BB17F1" w14:paraId="35D33ED4" w14:textId="77777777" w:rsidTr="00F26CA9">
        <w:trPr>
          <w:trHeight w:val="285"/>
          <w:jc w:val="center"/>
        </w:trPr>
        <w:tc>
          <w:tcPr>
            <w:tcW w:w="1253" w:type="pct"/>
            <w:tcMar>
              <w:top w:w="0" w:type="dxa"/>
              <w:left w:w="108" w:type="dxa"/>
              <w:bottom w:w="0" w:type="dxa"/>
              <w:right w:w="108" w:type="dxa"/>
            </w:tcMar>
            <w:vAlign w:val="center"/>
          </w:tcPr>
          <w:p w14:paraId="338C4F6A" w14:textId="77777777" w:rsidR="00BB17F1" w:rsidRPr="00BB17F1" w:rsidRDefault="00BB17F1" w:rsidP="00BB17F1">
            <w:pPr>
              <w:widowControl/>
              <w:suppressAutoHyphens/>
              <w:adjustRightInd w:val="0"/>
              <w:snapToGrid w:val="0"/>
              <w:spacing w:before="100" w:beforeAutospacing="1" w:after="100" w:afterAutospacing="1" w:line="360" w:lineRule="auto"/>
              <w:jc w:val="center"/>
              <w:rPr>
                <w:rFonts w:ascii="Times New Roman" w:eastAsia="宋体" w:hAnsi="Times New Roman" w:cs="Times New Roman"/>
                <w:b/>
                <w:kern w:val="44"/>
                <w:szCs w:val="21"/>
              </w:rPr>
            </w:pPr>
            <w:r w:rsidRPr="00BB17F1">
              <w:rPr>
                <w:rFonts w:ascii="Segoe UI Symbol" w:eastAsia="宋体" w:hAnsi="Segoe UI Symbol" w:cs="Segoe UI Symbol"/>
                <w:b/>
                <w:kern w:val="44"/>
                <w:szCs w:val="21"/>
              </w:rPr>
              <w:t>★</w:t>
            </w:r>
            <w:r w:rsidRPr="00BB17F1">
              <w:rPr>
                <w:rFonts w:ascii="Times New Roman" w:eastAsia="宋体" w:hAnsi="Times New Roman" w:cs="Times New Roman"/>
                <w:b/>
                <w:kern w:val="44"/>
                <w:szCs w:val="21"/>
              </w:rPr>
              <w:t>3</w:t>
            </w:r>
            <w:r w:rsidRPr="00BB17F1">
              <w:rPr>
                <w:rFonts w:ascii="Times New Roman" w:eastAsia="宋体" w:hAnsi="Times New Roman" w:cs="Times New Roman"/>
                <w:b/>
                <w:kern w:val="44"/>
                <w:szCs w:val="21"/>
              </w:rPr>
              <w:t>、建设思路</w:t>
            </w:r>
          </w:p>
        </w:tc>
        <w:tc>
          <w:tcPr>
            <w:tcW w:w="6385" w:type="dxa"/>
            <w:tcMar>
              <w:top w:w="0" w:type="dxa"/>
              <w:left w:w="108" w:type="dxa"/>
              <w:bottom w:w="0" w:type="dxa"/>
              <w:right w:w="108" w:type="dxa"/>
            </w:tcMar>
            <w:vAlign w:val="center"/>
          </w:tcPr>
          <w:p w14:paraId="28CF5A98" w14:textId="77777777" w:rsidR="00BB17F1" w:rsidRPr="00BB17F1" w:rsidRDefault="00BB17F1" w:rsidP="00BB17F1">
            <w:pPr>
              <w:widowControl/>
              <w:suppressAutoHyphens/>
              <w:overflowPunct w:val="0"/>
              <w:autoSpaceDE w:val="0"/>
              <w:autoSpaceDN w:val="0"/>
              <w:spacing w:before="100" w:beforeAutospacing="1" w:after="100" w:afterAutospacing="1" w:line="560" w:lineRule="exact"/>
              <w:textAlignment w:val="baseline"/>
              <w:rPr>
                <w:rFonts w:ascii="Times New Roman" w:eastAsia="宋体" w:hAnsi="Times New Roman" w:cs="Times New Roman"/>
                <w:kern w:val="3"/>
                <w:szCs w:val="21"/>
              </w:rPr>
            </w:pPr>
            <w:r w:rsidRPr="00BB17F1">
              <w:rPr>
                <w:rFonts w:ascii="Times New Roman" w:eastAsia="宋体" w:hAnsi="Times New Roman" w:cs="Times New Roman"/>
                <w:kern w:val="3"/>
                <w:szCs w:val="21"/>
              </w:rPr>
              <w:t>本次项目设计范围较广，需要提供整体解决方案对应的建设思路。</w:t>
            </w:r>
          </w:p>
        </w:tc>
      </w:tr>
      <w:tr w:rsidR="00BB17F1" w:rsidRPr="00BB17F1" w14:paraId="4A564D27" w14:textId="77777777" w:rsidTr="00F26CA9">
        <w:trPr>
          <w:trHeight w:val="285"/>
          <w:jc w:val="center"/>
        </w:trPr>
        <w:tc>
          <w:tcPr>
            <w:tcW w:w="1253" w:type="pct"/>
            <w:tcMar>
              <w:top w:w="0" w:type="dxa"/>
              <w:left w:w="108" w:type="dxa"/>
              <w:bottom w:w="0" w:type="dxa"/>
              <w:right w:w="108" w:type="dxa"/>
            </w:tcMar>
            <w:vAlign w:val="center"/>
          </w:tcPr>
          <w:p w14:paraId="041E1B0B" w14:textId="77777777" w:rsidR="00BB17F1" w:rsidRPr="00BB17F1" w:rsidRDefault="00BB17F1" w:rsidP="00BB17F1">
            <w:pPr>
              <w:widowControl/>
              <w:suppressAutoHyphens/>
              <w:adjustRightInd w:val="0"/>
              <w:snapToGrid w:val="0"/>
              <w:spacing w:before="100" w:beforeAutospacing="1" w:after="100" w:afterAutospacing="1" w:line="360" w:lineRule="auto"/>
              <w:jc w:val="center"/>
              <w:rPr>
                <w:rFonts w:ascii="Times New Roman" w:eastAsia="宋体" w:hAnsi="Times New Roman" w:cs="Times New Roman"/>
                <w:b/>
                <w:kern w:val="44"/>
                <w:szCs w:val="21"/>
              </w:rPr>
            </w:pPr>
            <w:r w:rsidRPr="00BB17F1">
              <w:rPr>
                <w:rFonts w:ascii="Segoe UI Symbol" w:eastAsia="宋体" w:hAnsi="Segoe UI Symbol" w:cs="Segoe UI Symbol"/>
                <w:b/>
                <w:kern w:val="44"/>
                <w:szCs w:val="21"/>
              </w:rPr>
              <w:t>★</w:t>
            </w:r>
            <w:r w:rsidRPr="00BB17F1">
              <w:rPr>
                <w:rFonts w:ascii="Times New Roman" w:eastAsia="宋体" w:hAnsi="Times New Roman" w:cs="Times New Roman"/>
                <w:b/>
                <w:kern w:val="44"/>
                <w:szCs w:val="21"/>
              </w:rPr>
              <w:t>4</w:t>
            </w:r>
            <w:r w:rsidRPr="00BB17F1">
              <w:rPr>
                <w:rFonts w:ascii="Times New Roman" w:eastAsia="宋体" w:hAnsi="Times New Roman" w:cs="Times New Roman"/>
                <w:b/>
                <w:kern w:val="44"/>
                <w:szCs w:val="21"/>
              </w:rPr>
              <w:t>、工期要求</w:t>
            </w:r>
          </w:p>
        </w:tc>
        <w:tc>
          <w:tcPr>
            <w:tcW w:w="3746" w:type="pct"/>
            <w:tcMar>
              <w:top w:w="0" w:type="dxa"/>
              <w:left w:w="108" w:type="dxa"/>
              <w:bottom w:w="0" w:type="dxa"/>
              <w:right w:w="108" w:type="dxa"/>
            </w:tcMar>
            <w:vAlign w:val="center"/>
          </w:tcPr>
          <w:p w14:paraId="1200282D" w14:textId="77777777" w:rsidR="00BB17F1" w:rsidRPr="00BB17F1" w:rsidRDefault="00BB17F1" w:rsidP="00BB17F1">
            <w:pPr>
              <w:suppressAutoHyphens/>
              <w:overflowPunct w:val="0"/>
              <w:autoSpaceDE w:val="0"/>
              <w:autoSpaceDN w:val="0"/>
              <w:spacing w:line="560" w:lineRule="exact"/>
              <w:textAlignment w:val="baseline"/>
              <w:rPr>
                <w:rFonts w:ascii="Times New Roman" w:eastAsia="宋体" w:hAnsi="Times New Roman" w:cs="Times New Roman"/>
                <w:kern w:val="3"/>
                <w:szCs w:val="21"/>
              </w:rPr>
            </w:pPr>
            <w:r w:rsidRPr="00BB17F1">
              <w:rPr>
                <w:rFonts w:ascii="Times New Roman" w:eastAsia="宋体" w:hAnsi="Times New Roman" w:cs="Times New Roman"/>
                <w:kern w:val="3"/>
                <w:szCs w:val="21"/>
              </w:rPr>
              <w:t>本项目整体工期要求为合同签订后</w:t>
            </w:r>
            <w:r w:rsidRPr="00BB17F1">
              <w:rPr>
                <w:rFonts w:ascii="Times New Roman" w:eastAsia="宋体" w:hAnsi="Times New Roman" w:cs="Times New Roman"/>
                <w:kern w:val="3"/>
                <w:szCs w:val="21"/>
              </w:rPr>
              <w:t>60</w:t>
            </w:r>
            <w:r w:rsidRPr="00BB17F1">
              <w:rPr>
                <w:rFonts w:ascii="Times New Roman" w:eastAsia="宋体" w:hAnsi="Times New Roman" w:cs="Times New Roman"/>
                <w:kern w:val="3"/>
                <w:szCs w:val="21"/>
              </w:rPr>
              <w:t>个自然日。</w:t>
            </w:r>
          </w:p>
          <w:p w14:paraId="2B11FC26" w14:textId="77777777" w:rsidR="00BB17F1" w:rsidRPr="00BB17F1" w:rsidRDefault="00BB17F1" w:rsidP="00BB17F1">
            <w:pPr>
              <w:suppressAutoHyphens/>
              <w:overflowPunct w:val="0"/>
              <w:autoSpaceDE w:val="0"/>
              <w:autoSpaceDN w:val="0"/>
              <w:spacing w:line="560" w:lineRule="exact"/>
              <w:textAlignment w:val="baseline"/>
              <w:rPr>
                <w:rFonts w:ascii="Times New Roman" w:eastAsia="宋体" w:hAnsi="Times New Roman" w:cs="Times New Roman"/>
                <w:kern w:val="3"/>
                <w:szCs w:val="21"/>
              </w:rPr>
            </w:pPr>
            <w:r w:rsidRPr="00BB17F1">
              <w:rPr>
                <w:rFonts w:ascii="Times New Roman" w:eastAsia="宋体" w:hAnsi="Times New Roman" w:cs="Times New Roman"/>
                <w:kern w:val="3"/>
                <w:szCs w:val="21"/>
              </w:rPr>
              <w:t>其中：</w:t>
            </w:r>
          </w:p>
          <w:p w14:paraId="6C030150" w14:textId="77777777" w:rsidR="00BB17F1" w:rsidRPr="00BB17F1" w:rsidRDefault="00BB17F1" w:rsidP="00794534">
            <w:pPr>
              <w:numPr>
                <w:ilvl w:val="0"/>
                <w:numId w:val="23"/>
              </w:numPr>
              <w:suppressAutoHyphens/>
              <w:overflowPunct w:val="0"/>
              <w:autoSpaceDE w:val="0"/>
              <w:autoSpaceDN w:val="0"/>
              <w:adjustRightInd w:val="0"/>
              <w:snapToGrid w:val="0"/>
              <w:spacing w:line="560" w:lineRule="exact"/>
              <w:ind w:left="0" w:firstLine="0"/>
              <w:textAlignment w:val="baseline"/>
              <w:rPr>
                <w:rFonts w:ascii="Times New Roman" w:eastAsia="宋体" w:hAnsi="Times New Roman" w:cs="Times New Roman"/>
                <w:kern w:val="3"/>
                <w:szCs w:val="21"/>
              </w:rPr>
            </w:pPr>
            <w:r w:rsidRPr="00BB17F1">
              <w:rPr>
                <w:rFonts w:ascii="Times New Roman" w:eastAsia="宋体" w:hAnsi="Times New Roman" w:cs="Times New Roman"/>
                <w:kern w:val="3"/>
                <w:szCs w:val="21"/>
              </w:rPr>
              <w:t>“</w:t>
            </w:r>
            <w:r w:rsidRPr="00BB17F1">
              <w:rPr>
                <w:rFonts w:ascii="Times New Roman" w:eastAsia="宋体" w:hAnsi="Times New Roman" w:cs="Times New Roman"/>
                <w:kern w:val="3"/>
                <w:szCs w:val="21"/>
              </w:rPr>
              <w:t>医疗保障基金结算清单改造（贯标）</w:t>
            </w:r>
            <w:r w:rsidRPr="00BB17F1">
              <w:rPr>
                <w:rFonts w:ascii="Times New Roman" w:eastAsia="宋体" w:hAnsi="Times New Roman" w:cs="Times New Roman"/>
                <w:kern w:val="3"/>
                <w:szCs w:val="21"/>
              </w:rPr>
              <w:t>”</w:t>
            </w:r>
            <w:r w:rsidRPr="00BB17F1">
              <w:rPr>
                <w:rFonts w:ascii="Times New Roman" w:eastAsia="宋体" w:hAnsi="Times New Roman" w:cs="Times New Roman"/>
                <w:kern w:val="3"/>
                <w:szCs w:val="21"/>
              </w:rPr>
              <w:t>及</w:t>
            </w:r>
            <w:r w:rsidRPr="00BB17F1">
              <w:rPr>
                <w:rFonts w:ascii="Times New Roman" w:eastAsia="宋体" w:hAnsi="Times New Roman" w:cs="Times New Roman"/>
                <w:kern w:val="3"/>
                <w:szCs w:val="21"/>
              </w:rPr>
              <w:t>“</w:t>
            </w:r>
            <w:r w:rsidRPr="00BB17F1">
              <w:rPr>
                <w:rFonts w:ascii="Times New Roman" w:eastAsia="宋体" w:hAnsi="Times New Roman" w:cs="Times New Roman"/>
                <w:kern w:val="3"/>
                <w:szCs w:val="21"/>
              </w:rPr>
              <w:t>国家平台定点医疗机构接口封装</w:t>
            </w:r>
            <w:r w:rsidRPr="00BB17F1">
              <w:rPr>
                <w:rFonts w:ascii="Times New Roman" w:eastAsia="宋体" w:hAnsi="Times New Roman" w:cs="Times New Roman"/>
                <w:kern w:val="3"/>
                <w:szCs w:val="21"/>
              </w:rPr>
              <w:t>”</w:t>
            </w:r>
            <w:r w:rsidRPr="00BB17F1">
              <w:rPr>
                <w:rFonts w:ascii="Times New Roman" w:eastAsia="宋体" w:hAnsi="Times New Roman" w:cs="Times New Roman"/>
                <w:kern w:val="3"/>
                <w:szCs w:val="21"/>
              </w:rPr>
              <w:t>中的</w:t>
            </w:r>
            <w:r w:rsidRPr="00BB17F1">
              <w:rPr>
                <w:rFonts w:ascii="Times New Roman" w:eastAsia="宋体" w:hAnsi="Times New Roman" w:cs="Times New Roman"/>
                <w:kern w:val="3"/>
                <w:szCs w:val="21"/>
              </w:rPr>
              <w:t>“</w:t>
            </w:r>
            <w:proofErr w:type="gramStart"/>
            <w:r w:rsidRPr="00BB17F1">
              <w:rPr>
                <w:rFonts w:ascii="Times New Roman" w:eastAsia="宋体" w:hAnsi="Times New Roman" w:cs="Times New Roman"/>
                <w:kern w:val="3"/>
                <w:szCs w:val="21"/>
              </w:rPr>
              <w:t>医</w:t>
            </w:r>
            <w:proofErr w:type="gramEnd"/>
            <w:r w:rsidRPr="00BB17F1">
              <w:rPr>
                <w:rFonts w:ascii="Times New Roman" w:eastAsia="宋体" w:hAnsi="Times New Roman" w:cs="Times New Roman"/>
                <w:kern w:val="3"/>
                <w:szCs w:val="21"/>
              </w:rPr>
              <w:t>保服务</w:t>
            </w:r>
            <w:r w:rsidRPr="00BB17F1">
              <w:rPr>
                <w:rFonts w:ascii="Times New Roman" w:eastAsia="宋体" w:hAnsi="Times New Roman" w:cs="Times New Roman"/>
                <w:kern w:val="3"/>
                <w:szCs w:val="21"/>
              </w:rPr>
              <w:t>26</w:t>
            </w:r>
            <w:r w:rsidRPr="00BB17F1">
              <w:rPr>
                <w:rFonts w:ascii="Times New Roman" w:eastAsia="宋体" w:hAnsi="Times New Roman" w:cs="Times New Roman"/>
                <w:kern w:val="3"/>
                <w:szCs w:val="21"/>
              </w:rPr>
              <w:t>个接口封装</w:t>
            </w:r>
            <w:r w:rsidRPr="00BB17F1">
              <w:rPr>
                <w:rFonts w:ascii="Times New Roman" w:eastAsia="宋体" w:hAnsi="Times New Roman" w:cs="Times New Roman"/>
                <w:kern w:val="3"/>
                <w:szCs w:val="21"/>
              </w:rPr>
              <w:t>”</w:t>
            </w:r>
            <w:r w:rsidRPr="00BB17F1">
              <w:rPr>
                <w:rFonts w:ascii="Times New Roman" w:eastAsia="宋体" w:hAnsi="Times New Roman" w:cs="Times New Roman"/>
                <w:kern w:val="3"/>
                <w:szCs w:val="21"/>
              </w:rPr>
              <w:t>与签到接口封装，要求在合同签订后</w:t>
            </w:r>
            <w:r w:rsidRPr="00BB17F1">
              <w:rPr>
                <w:rFonts w:ascii="Times New Roman" w:eastAsia="宋体" w:hAnsi="Times New Roman" w:cs="Times New Roman"/>
                <w:kern w:val="3"/>
                <w:szCs w:val="21"/>
              </w:rPr>
              <w:t>14</w:t>
            </w:r>
            <w:r w:rsidRPr="00BB17F1">
              <w:rPr>
                <w:rFonts w:ascii="Times New Roman" w:eastAsia="宋体" w:hAnsi="Times New Roman" w:cs="Times New Roman"/>
                <w:kern w:val="3"/>
                <w:szCs w:val="21"/>
              </w:rPr>
              <w:t>个自然日内完工和上线。其余接口按照上海市</w:t>
            </w:r>
            <w:proofErr w:type="gramStart"/>
            <w:r w:rsidRPr="00BB17F1">
              <w:rPr>
                <w:rFonts w:ascii="Times New Roman" w:eastAsia="宋体" w:hAnsi="Times New Roman" w:cs="Times New Roman"/>
                <w:kern w:val="3"/>
                <w:szCs w:val="21"/>
              </w:rPr>
              <w:t>医保统一</w:t>
            </w:r>
            <w:proofErr w:type="gramEnd"/>
            <w:r w:rsidRPr="00BB17F1">
              <w:rPr>
                <w:rFonts w:ascii="Times New Roman" w:eastAsia="宋体" w:hAnsi="Times New Roman" w:cs="Times New Roman"/>
                <w:kern w:val="3"/>
                <w:szCs w:val="21"/>
              </w:rPr>
              <w:t>规定的时间进度完成。</w:t>
            </w:r>
          </w:p>
        </w:tc>
      </w:tr>
    </w:tbl>
    <w:p w14:paraId="6BDAAB01" w14:textId="77777777" w:rsidR="00BB17F1" w:rsidRPr="00BB17F1" w:rsidRDefault="00BB17F1" w:rsidP="00BB17F1">
      <w:pPr>
        <w:suppressAutoHyphens/>
        <w:overflowPunct w:val="0"/>
        <w:autoSpaceDE w:val="0"/>
        <w:autoSpaceDN w:val="0"/>
        <w:spacing w:before="62" w:line="276" w:lineRule="auto"/>
        <w:textAlignment w:val="baseline"/>
        <w:rPr>
          <w:rFonts w:ascii="Times New Roman" w:eastAsia="宋体" w:hAnsi="Times New Roman" w:cs="Times New Roman"/>
          <w:kern w:val="3"/>
          <w:szCs w:val="21"/>
        </w:rPr>
      </w:pPr>
      <w:r w:rsidRPr="00BB17F1">
        <w:rPr>
          <w:rFonts w:ascii="Times New Roman" w:eastAsia="宋体" w:hAnsi="Times New Roman" w:cs="Times New Roman"/>
          <w:b/>
          <w:bCs/>
          <w:color w:val="000000"/>
          <w:kern w:val="3"/>
          <w:szCs w:val="21"/>
        </w:rPr>
        <w:t>（二）</w:t>
      </w:r>
      <w:r w:rsidRPr="00BB17F1">
        <w:rPr>
          <w:rFonts w:ascii="Times New Roman" w:eastAsia="宋体" w:hAnsi="Times New Roman" w:cs="Times New Roman"/>
          <w:kern w:val="3"/>
          <w:szCs w:val="21"/>
        </w:rPr>
        <w:t>详细技术需求</w:t>
      </w:r>
    </w:p>
    <w:p w14:paraId="3EDF3D66" w14:textId="77777777" w:rsidR="00BB17F1" w:rsidRPr="00BB17F1" w:rsidRDefault="00BB17F1" w:rsidP="00BB17F1">
      <w:pPr>
        <w:keepNext/>
        <w:keepLines/>
        <w:suppressAutoHyphens/>
        <w:overflowPunct w:val="0"/>
        <w:autoSpaceDE w:val="0"/>
        <w:autoSpaceDN w:val="0"/>
        <w:adjustRightInd w:val="0"/>
        <w:snapToGrid w:val="0"/>
        <w:spacing w:line="360" w:lineRule="auto"/>
        <w:textAlignment w:val="baseline"/>
        <w:outlineLvl w:val="2"/>
        <w:rPr>
          <w:rFonts w:ascii="Times New Roman" w:eastAsia="宋体" w:hAnsi="Times New Roman" w:cs="Times New Roman"/>
          <w:b/>
          <w:szCs w:val="21"/>
        </w:rPr>
      </w:pPr>
      <w:r w:rsidRPr="00BB17F1">
        <w:rPr>
          <w:rFonts w:ascii="Times New Roman" w:eastAsia="宋体" w:hAnsi="Times New Roman" w:cs="Times New Roman"/>
          <w:b/>
          <w:bCs/>
          <w:szCs w:val="21"/>
        </w:rPr>
        <w:t>1</w:t>
      </w:r>
      <w:r w:rsidRPr="00BB17F1">
        <w:rPr>
          <w:rFonts w:ascii="Times New Roman" w:eastAsia="宋体" w:hAnsi="Times New Roman" w:cs="Times New Roman"/>
          <w:b/>
          <w:bCs/>
          <w:szCs w:val="21"/>
        </w:rPr>
        <w:t>、国家平台定点医疗机构接口封装需求</w:t>
      </w:r>
    </w:p>
    <w:p w14:paraId="15434B99" w14:textId="77777777" w:rsidR="00BB17F1" w:rsidRPr="00BB17F1" w:rsidRDefault="00BB17F1" w:rsidP="00794534">
      <w:pPr>
        <w:numPr>
          <w:ilvl w:val="0"/>
          <w:numId w:val="24"/>
        </w:numPr>
        <w:suppressAutoHyphens/>
        <w:overflowPunct w:val="0"/>
        <w:autoSpaceDE w:val="0"/>
        <w:autoSpaceDN w:val="0"/>
        <w:adjustRightInd w:val="0"/>
        <w:snapToGrid w:val="0"/>
        <w:spacing w:line="360" w:lineRule="auto"/>
        <w:ind w:left="0" w:firstLineChars="200" w:firstLine="422"/>
        <w:textAlignment w:val="baseline"/>
        <w:rPr>
          <w:rFonts w:ascii="Times New Roman" w:eastAsia="宋体" w:hAnsi="Times New Roman" w:cs="Times New Roman"/>
          <w:b/>
          <w:bCs/>
          <w:szCs w:val="21"/>
        </w:rPr>
      </w:pPr>
      <w:r w:rsidRPr="00BB17F1">
        <w:rPr>
          <w:rFonts w:ascii="Times New Roman" w:eastAsia="宋体" w:hAnsi="Times New Roman" w:cs="Times New Roman"/>
          <w:b/>
          <w:bCs/>
          <w:szCs w:val="21"/>
        </w:rPr>
        <w:t>基础信息</w:t>
      </w:r>
      <w:r w:rsidRPr="00BB17F1">
        <w:rPr>
          <w:rFonts w:ascii="Times New Roman" w:eastAsia="宋体" w:hAnsi="Times New Roman" w:cs="Times New Roman"/>
          <w:b/>
          <w:bCs/>
          <w:szCs w:val="21"/>
        </w:rPr>
        <w:t>22</w:t>
      </w:r>
      <w:r w:rsidRPr="00BB17F1">
        <w:rPr>
          <w:rFonts w:ascii="Times New Roman" w:eastAsia="宋体" w:hAnsi="Times New Roman" w:cs="Times New Roman"/>
          <w:b/>
          <w:bCs/>
          <w:szCs w:val="21"/>
        </w:rPr>
        <w:t>个接口封装</w:t>
      </w:r>
    </w:p>
    <w:p w14:paraId="51B7E261" w14:textId="77777777" w:rsidR="00BB17F1" w:rsidRPr="00BB17F1" w:rsidRDefault="00BB17F1" w:rsidP="00BB17F1">
      <w:pPr>
        <w:suppressAutoHyphens/>
        <w:adjustRightInd w:val="0"/>
        <w:snapToGrid w:val="0"/>
        <w:spacing w:line="360" w:lineRule="auto"/>
        <w:ind w:firstLineChars="200" w:firstLine="422"/>
        <w:rPr>
          <w:rFonts w:ascii="Times New Roman" w:eastAsia="宋体" w:hAnsi="Times New Roman" w:cs="Times New Roman"/>
          <w:b/>
          <w:bCs/>
          <w:szCs w:val="21"/>
        </w:rPr>
      </w:pPr>
      <w:r w:rsidRPr="00BB17F1">
        <w:rPr>
          <w:rFonts w:ascii="Times New Roman" w:eastAsia="宋体" w:hAnsi="Times New Roman" w:cs="Times New Roman"/>
          <w:b/>
          <w:bCs/>
          <w:szCs w:val="21"/>
        </w:rPr>
        <w:t>具体接口清单如下：</w:t>
      </w:r>
    </w:p>
    <w:p w14:paraId="16748D1D" w14:textId="77777777" w:rsidR="00BB17F1" w:rsidRPr="00BB17F1" w:rsidRDefault="00BB17F1" w:rsidP="00794534">
      <w:pPr>
        <w:numPr>
          <w:ilvl w:val="0"/>
          <w:numId w:val="25"/>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人员基本信息获取</w:t>
      </w:r>
    </w:p>
    <w:p w14:paraId="10565E44" w14:textId="77777777" w:rsidR="00BB17F1" w:rsidRPr="00BB17F1" w:rsidRDefault="00BB17F1" w:rsidP="00794534">
      <w:pPr>
        <w:numPr>
          <w:ilvl w:val="0"/>
          <w:numId w:val="25"/>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医药机构信息获取</w:t>
      </w:r>
    </w:p>
    <w:p w14:paraId="5C6B0A2D" w14:textId="77777777" w:rsidR="00BB17F1" w:rsidRPr="00BB17F1" w:rsidRDefault="00BB17F1" w:rsidP="00794534">
      <w:pPr>
        <w:numPr>
          <w:ilvl w:val="0"/>
          <w:numId w:val="25"/>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西药中成药目录下载</w:t>
      </w:r>
    </w:p>
    <w:p w14:paraId="11725863" w14:textId="77777777" w:rsidR="00BB17F1" w:rsidRPr="00BB17F1" w:rsidRDefault="00BB17F1" w:rsidP="00794534">
      <w:pPr>
        <w:numPr>
          <w:ilvl w:val="0"/>
          <w:numId w:val="25"/>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中药饮片目录下载</w:t>
      </w:r>
    </w:p>
    <w:p w14:paraId="6AB580FD" w14:textId="77777777" w:rsidR="00BB17F1" w:rsidRPr="00BB17F1" w:rsidRDefault="00BB17F1" w:rsidP="00794534">
      <w:pPr>
        <w:numPr>
          <w:ilvl w:val="0"/>
          <w:numId w:val="25"/>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医疗机构制剂目录下载</w:t>
      </w:r>
    </w:p>
    <w:p w14:paraId="50225E7F" w14:textId="77777777" w:rsidR="00BB17F1" w:rsidRPr="00BB17F1" w:rsidRDefault="00BB17F1" w:rsidP="00794534">
      <w:pPr>
        <w:numPr>
          <w:ilvl w:val="0"/>
          <w:numId w:val="25"/>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民族药品目录查询</w:t>
      </w:r>
    </w:p>
    <w:p w14:paraId="51902040" w14:textId="77777777" w:rsidR="00BB17F1" w:rsidRPr="00BB17F1" w:rsidRDefault="00BB17F1" w:rsidP="00794534">
      <w:pPr>
        <w:numPr>
          <w:ilvl w:val="0"/>
          <w:numId w:val="25"/>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医疗服务项目目录下载</w:t>
      </w:r>
    </w:p>
    <w:p w14:paraId="21322998" w14:textId="77777777" w:rsidR="00BB17F1" w:rsidRPr="00BB17F1" w:rsidRDefault="00BB17F1" w:rsidP="00794534">
      <w:pPr>
        <w:numPr>
          <w:ilvl w:val="0"/>
          <w:numId w:val="25"/>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医用耗材目录下载</w:t>
      </w:r>
    </w:p>
    <w:p w14:paraId="1C7266BE" w14:textId="77777777" w:rsidR="00BB17F1" w:rsidRPr="00BB17F1" w:rsidRDefault="00BB17F1" w:rsidP="00794534">
      <w:pPr>
        <w:numPr>
          <w:ilvl w:val="0"/>
          <w:numId w:val="25"/>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lastRenderedPageBreak/>
        <w:t>疾病与诊断目录下载</w:t>
      </w:r>
    </w:p>
    <w:p w14:paraId="6BDC352D" w14:textId="77777777" w:rsidR="00BB17F1" w:rsidRPr="00BB17F1" w:rsidRDefault="00BB17F1" w:rsidP="00794534">
      <w:pPr>
        <w:numPr>
          <w:ilvl w:val="0"/>
          <w:numId w:val="25"/>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手术操作目录下载</w:t>
      </w:r>
    </w:p>
    <w:p w14:paraId="79F0FB5A" w14:textId="77777777" w:rsidR="00BB17F1" w:rsidRPr="00BB17F1" w:rsidRDefault="00BB17F1" w:rsidP="00794534">
      <w:pPr>
        <w:numPr>
          <w:ilvl w:val="0"/>
          <w:numId w:val="25"/>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proofErr w:type="gramStart"/>
      <w:r w:rsidRPr="00BB17F1">
        <w:rPr>
          <w:rFonts w:ascii="Times New Roman" w:eastAsia="宋体" w:hAnsi="Times New Roman" w:cs="Times New Roman"/>
          <w:kern w:val="0"/>
          <w:szCs w:val="21"/>
        </w:rPr>
        <w:t>门诊慢特病种</w:t>
      </w:r>
      <w:proofErr w:type="gramEnd"/>
      <w:r w:rsidRPr="00BB17F1">
        <w:rPr>
          <w:rFonts w:ascii="Times New Roman" w:eastAsia="宋体" w:hAnsi="Times New Roman" w:cs="Times New Roman"/>
          <w:kern w:val="0"/>
          <w:szCs w:val="21"/>
        </w:rPr>
        <w:t>目录下载</w:t>
      </w:r>
    </w:p>
    <w:p w14:paraId="2CE79D37" w14:textId="77777777" w:rsidR="00BB17F1" w:rsidRPr="00BB17F1" w:rsidRDefault="00BB17F1" w:rsidP="00794534">
      <w:pPr>
        <w:numPr>
          <w:ilvl w:val="0"/>
          <w:numId w:val="25"/>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按病种付费病种目录下载</w:t>
      </w:r>
    </w:p>
    <w:p w14:paraId="4C8701A6" w14:textId="77777777" w:rsidR="00BB17F1" w:rsidRPr="00BB17F1" w:rsidRDefault="00BB17F1" w:rsidP="00794534">
      <w:pPr>
        <w:numPr>
          <w:ilvl w:val="0"/>
          <w:numId w:val="25"/>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日间手术治疗病种目录下载</w:t>
      </w:r>
    </w:p>
    <w:p w14:paraId="72571FC2" w14:textId="77777777" w:rsidR="00BB17F1" w:rsidRPr="00BB17F1" w:rsidRDefault="00BB17F1" w:rsidP="00794534">
      <w:pPr>
        <w:numPr>
          <w:ilvl w:val="0"/>
          <w:numId w:val="25"/>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proofErr w:type="gramStart"/>
      <w:r w:rsidRPr="00BB17F1">
        <w:rPr>
          <w:rFonts w:ascii="Times New Roman" w:eastAsia="宋体" w:hAnsi="Times New Roman" w:cs="Times New Roman"/>
          <w:kern w:val="0"/>
          <w:szCs w:val="21"/>
        </w:rPr>
        <w:t>医</w:t>
      </w:r>
      <w:proofErr w:type="gramEnd"/>
      <w:r w:rsidRPr="00BB17F1">
        <w:rPr>
          <w:rFonts w:ascii="Times New Roman" w:eastAsia="宋体" w:hAnsi="Times New Roman" w:cs="Times New Roman"/>
          <w:kern w:val="0"/>
          <w:szCs w:val="21"/>
        </w:rPr>
        <w:t>保目录信息下载</w:t>
      </w:r>
    </w:p>
    <w:p w14:paraId="136A493E" w14:textId="77777777" w:rsidR="00BB17F1" w:rsidRPr="00BB17F1" w:rsidRDefault="00BB17F1" w:rsidP="00794534">
      <w:pPr>
        <w:numPr>
          <w:ilvl w:val="0"/>
          <w:numId w:val="25"/>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肿瘤形态学目录下载</w:t>
      </w:r>
    </w:p>
    <w:p w14:paraId="6F889B6C" w14:textId="77777777" w:rsidR="00BB17F1" w:rsidRPr="00BB17F1" w:rsidRDefault="00BB17F1" w:rsidP="00794534">
      <w:pPr>
        <w:numPr>
          <w:ilvl w:val="0"/>
          <w:numId w:val="25"/>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中医疾病目录下载</w:t>
      </w:r>
    </w:p>
    <w:p w14:paraId="66BF7E82" w14:textId="77777777" w:rsidR="00BB17F1" w:rsidRPr="00BB17F1" w:rsidRDefault="00BB17F1" w:rsidP="00794534">
      <w:pPr>
        <w:numPr>
          <w:ilvl w:val="0"/>
          <w:numId w:val="25"/>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中医症候目录下载</w:t>
      </w:r>
    </w:p>
    <w:p w14:paraId="5B65403B" w14:textId="77777777" w:rsidR="00BB17F1" w:rsidRPr="00BB17F1" w:rsidRDefault="00BB17F1" w:rsidP="00794534">
      <w:pPr>
        <w:numPr>
          <w:ilvl w:val="0"/>
          <w:numId w:val="25"/>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医疗目录与</w:t>
      </w:r>
      <w:proofErr w:type="gramStart"/>
      <w:r w:rsidRPr="00BB17F1">
        <w:rPr>
          <w:rFonts w:ascii="Times New Roman" w:eastAsia="宋体" w:hAnsi="Times New Roman" w:cs="Times New Roman"/>
          <w:kern w:val="0"/>
          <w:szCs w:val="21"/>
        </w:rPr>
        <w:t>医</w:t>
      </w:r>
      <w:proofErr w:type="gramEnd"/>
      <w:r w:rsidRPr="00BB17F1">
        <w:rPr>
          <w:rFonts w:ascii="Times New Roman" w:eastAsia="宋体" w:hAnsi="Times New Roman" w:cs="Times New Roman"/>
          <w:kern w:val="0"/>
          <w:szCs w:val="21"/>
        </w:rPr>
        <w:t>保目录匹配信息下载</w:t>
      </w:r>
    </w:p>
    <w:p w14:paraId="565DECB3" w14:textId="77777777" w:rsidR="00BB17F1" w:rsidRPr="00BB17F1" w:rsidRDefault="00BB17F1" w:rsidP="00794534">
      <w:pPr>
        <w:numPr>
          <w:ilvl w:val="0"/>
          <w:numId w:val="25"/>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医药机构目录匹配信息下载</w:t>
      </w:r>
    </w:p>
    <w:p w14:paraId="6C4E83FD" w14:textId="77777777" w:rsidR="00BB17F1" w:rsidRPr="00BB17F1" w:rsidRDefault="00BB17F1" w:rsidP="00794534">
      <w:pPr>
        <w:numPr>
          <w:ilvl w:val="0"/>
          <w:numId w:val="25"/>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proofErr w:type="gramStart"/>
      <w:r w:rsidRPr="00BB17F1">
        <w:rPr>
          <w:rFonts w:ascii="Times New Roman" w:eastAsia="宋体" w:hAnsi="Times New Roman" w:cs="Times New Roman"/>
          <w:kern w:val="0"/>
          <w:szCs w:val="21"/>
        </w:rPr>
        <w:t>医</w:t>
      </w:r>
      <w:proofErr w:type="gramEnd"/>
      <w:r w:rsidRPr="00BB17F1">
        <w:rPr>
          <w:rFonts w:ascii="Times New Roman" w:eastAsia="宋体" w:hAnsi="Times New Roman" w:cs="Times New Roman"/>
          <w:kern w:val="0"/>
          <w:szCs w:val="21"/>
        </w:rPr>
        <w:t>保目录限价信息下载</w:t>
      </w:r>
    </w:p>
    <w:p w14:paraId="1B2A6F82" w14:textId="77777777" w:rsidR="00BB17F1" w:rsidRPr="00BB17F1" w:rsidRDefault="00BB17F1" w:rsidP="00794534">
      <w:pPr>
        <w:numPr>
          <w:ilvl w:val="0"/>
          <w:numId w:val="25"/>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proofErr w:type="gramStart"/>
      <w:r w:rsidRPr="00BB17F1">
        <w:rPr>
          <w:rFonts w:ascii="Times New Roman" w:eastAsia="宋体" w:hAnsi="Times New Roman" w:cs="Times New Roman"/>
          <w:kern w:val="0"/>
          <w:szCs w:val="21"/>
        </w:rPr>
        <w:t>医</w:t>
      </w:r>
      <w:proofErr w:type="gramEnd"/>
      <w:r w:rsidRPr="00BB17F1">
        <w:rPr>
          <w:rFonts w:ascii="Times New Roman" w:eastAsia="宋体" w:hAnsi="Times New Roman" w:cs="Times New Roman"/>
          <w:kern w:val="0"/>
          <w:szCs w:val="21"/>
        </w:rPr>
        <w:t>保目录先自付比例信息下载</w:t>
      </w:r>
    </w:p>
    <w:p w14:paraId="46048599" w14:textId="77777777" w:rsidR="00BB17F1" w:rsidRPr="00BB17F1" w:rsidRDefault="00BB17F1" w:rsidP="00794534">
      <w:pPr>
        <w:numPr>
          <w:ilvl w:val="0"/>
          <w:numId w:val="25"/>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字典表下载</w:t>
      </w:r>
    </w:p>
    <w:p w14:paraId="36862157" w14:textId="77777777" w:rsidR="00BB17F1" w:rsidRPr="00BB17F1" w:rsidRDefault="00BB17F1" w:rsidP="00794534">
      <w:pPr>
        <w:numPr>
          <w:ilvl w:val="0"/>
          <w:numId w:val="24"/>
        </w:numPr>
        <w:suppressAutoHyphens/>
        <w:overflowPunct w:val="0"/>
        <w:autoSpaceDE w:val="0"/>
        <w:autoSpaceDN w:val="0"/>
        <w:adjustRightInd w:val="0"/>
        <w:snapToGrid w:val="0"/>
        <w:spacing w:line="360" w:lineRule="auto"/>
        <w:ind w:left="0" w:firstLineChars="200" w:firstLine="422"/>
        <w:textAlignment w:val="baseline"/>
        <w:rPr>
          <w:rFonts w:ascii="Times New Roman" w:eastAsia="宋体" w:hAnsi="Times New Roman" w:cs="Times New Roman"/>
          <w:b/>
          <w:bCs/>
          <w:szCs w:val="21"/>
        </w:rPr>
      </w:pPr>
      <w:proofErr w:type="gramStart"/>
      <w:r w:rsidRPr="00BB17F1">
        <w:rPr>
          <w:rFonts w:ascii="Times New Roman" w:eastAsia="宋体" w:hAnsi="Times New Roman" w:cs="Times New Roman"/>
          <w:b/>
          <w:bCs/>
          <w:szCs w:val="21"/>
        </w:rPr>
        <w:t>医</w:t>
      </w:r>
      <w:proofErr w:type="gramEnd"/>
      <w:r w:rsidRPr="00BB17F1">
        <w:rPr>
          <w:rFonts w:ascii="Times New Roman" w:eastAsia="宋体" w:hAnsi="Times New Roman" w:cs="Times New Roman"/>
          <w:b/>
          <w:bCs/>
          <w:szCs w:val="21"/>
        </w:rPr>
        <w:t>保服务</w:t>
      </w:r>
      <w:r w:rsidRPr="00BB17F1">
        <w:rPr>
          <w:rFonts w:ascii="Times New Roman" w:eastAsia="宋体" w:hAnsi="Times New Roman" w:cs="Times New Roman"/>
          <w:b/>
          <w:bCs/>
          <w:szCs w:val="21"/>
        </w:rPr>
        <w:t>26</w:t>
      </w:r>
      <w:r w:rsidRPr="00BB17F1">
        <w:rPr>
          <w:rFonts w:ascii="Times New Roman" w:eastAsia="宋体" w:hAnsi="Times New Roman" w:cs="Times New Roman"/>
          <w:b/>
          <w:bCs/>
          <w:szCs w:val="21"/>
        </w:rPr>
        <w:t>个接口封装</w:t>
      </w:r>
    </w:p>
    <w:p w14:paraId="52B9C984" w14:textId="77777777" w:rsidR="00BB17F1" w:rsidRPr="00BB17F1" w:rsidRDefault="00BB17F1" w:rsidP="00BB17F1">
      <w:pPr>
        <w:suppressAutoHyphens/>
        <w:adjustRightInd w:val="0"/>
        <w:snapToGrid w:val="0"/>
        <w:spacing w:line="360" w:lineRule="auto"/>
        <w:ind w:firstLineChars="200" w:firstLine="422"/>
        <w:rPr>
          <w:rFonts w:ascii="Times New Roman" w:eastAsia="宋体" w:hAnsi="Times New Roman" w:cs="Times New Roman"/>
          <w:b/>
          <w:bCs/>
          <w:szCs w:val="21"/>
        </w:rPr>
      </w:pPr>
      <w:r w:rsidRPr="00BB17F1">
        <w:rPr>
          <w:rFonts w:ascii="Times New Roman" w:eastAsia="宋体" w:hAnsi="Times New Roman" w:cs="Times New Roman"/>
          <w:b/>
          <w:bCs/>
          <w:szCs w:val="21"/>
        </w:rPr>
        <w:t>具体接口清单如下：</w:t>
      </w:r>
    </w:p>
    <w:p w14:paraId="3C74AEA9" w14:textId="77777777" w:rsidR="00BB17F1" w:rsidRPr="00BB17F1" w:rsidRDefault="00BB17F1" w:rsidP="00794534">
      <w:pPr>
        <w:numPr>
          <w:ilvl w:val="0"/>
          <w:numId w:val="26"/>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人员待遇享受检查</w:t>
      </w:r>
    </w:p>
    <w:p w14:paraId="635D5DD6" w14:textId="77777777" w:rsidR="00BB17F1" w:rsidRPr="00BB17F1" w:rsidRDefault="00BB17F1" w:rsidP="00794534">
      <w:pPr>
        <w:numPr>
          <w:ilvl w:val="0"/>
          <w:numId w:val="26"/>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门诊挂号</w:t>
      </w:r>
    </w:p>
    <w:p w14:paraId="0FE5CFC9" w14:textId="77777777" w:rsidR="00BB17F1" w:rsidRPr="00BB17F1" w:rsidRDefault="00BB17F1" w:rsidP="00794534">
      <w:pPr>
        <w:numPr>
          <w:ilvl w:val="0"/>
          <w:numId w:val="26"/>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门诊挂号撤销</w:t>
      </w:r>
    </w:p>
    <w:p w14:paraId="7E60FADA" w14:textId="77777777" w:rsidR="00BB17F1" w:rsidRPr="00BB17F1" w:rsidRDefault="00BB17F1" w:rsidP="00794534">
      <w:pPr>
        <w:numPr>
          <w:ilvl w:val="0"/>
          <w:numId w:val="26"/>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门诊就诊信息上传</w:t>
      </w:r>
    </w:p>
    <w:p w14:paraId="69847D2C" w14:textId="77777777" w:rsidR="00BB17F1" w:rsidRPr="00BB17F1" w:rsidRDefault="00BB17F1" w:rsidP="00794534">
      <w:pPr>
        <w:numPr>
          <w:ilvl w:val="0"/>
          <w:numId w:val="26"/>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门诊费用明细信息上传</w:t>
      </w:r>
    </w:p>
    <w:p w14:paraId="1AC2E41E" w14:textId="77777777" w:rsidR="00BB17F1" w:rsidRPr="00BB17F1" w:rsidRDefault="00BB17F1" w:rsidP="00794534">
      <w:pPr>
        <w:numPr>
          <w:ilvl w:val="0"/>
          <w:numId w:val="26"/>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门诊费用明细信息撤销</w:t>
      </w:r>
    </w:p>
    <w:p w14:paraId="41B6124A" w14:textId="77777777" w:rsidR="00BB17F1" w:rsidRPr="00BB17F1" w:rsidRDefault="00BB17F1" w:rsidP="00794534">
      <w:pPr>
        <w:numPr>
          <w:ilvl w:val="0"/>
          <w:numId w:val="26"/>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门诊预结算</w:t>
      </w:r>
    </w:p>
    <w:p w14:paraId="00E86DFD" w14:textId="77777777" w:rsidR="00BB17F1" w:rsidRPr="00BB17F1" w:rsidRDefault="00BB17F1" w:rsidP="00794534">
      <w:pPr>
        <w:numPr>
          <w:ilvl w:val="0"/>
          <w:numId w:val="26"/>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门诊结算</w:t>
      </w:r>
    </w:p>
    <w:p w14:paraId="6FD032DD" w14:textId="77777777" w:rsidR="00BB17F1" w:rsidRPr="00BB17F1" w:rsidRDefault="00BB17F1" w:rsidP="00794534">
      <w:pPr>
        <w:numPr>
          <w:ilvl w:val="0"/>
          <w:numId w:val="26"/>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门诊结算撤销</w:t>
      </w:r>
    </w:p>
    <w:p w14:paraId="213C2BB8" w14:textId="77777777" w:rsidR="00BB17F1" w:rsidRPr="00BB17F1" w:rsidRDefault="00BB17F1" w:rsidP="00794534">
      <w:pPr>
        <w:numPr>
          <w:ilvl w:val="0"/>
          <w:numId w:val="26"/>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住院费用明细上传</w:t>
      </w:r>
    </w:p>
    <w:p w14:paraId="1C65F25C" w14:textId="77777777" w:rsidR="00BB17F1" w:rsidRPr="00BB17F1" w:rsidRDefault="00BB17F1" w:rsidP="00794534">
      <w:pPr>
        <w:numPr>
          <w:ilvl w:val="0"/>
          <w:numId w:val="26"/>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住院费用明细撤销</w:t>
      </w:r>
    </w:p>
    <w:p w14:paraId="0E0F75F6" w14:textId="77777777" w:rsidR="00BB17F1" w:rsidRPr="00BB17F1" w:rsidRDefault="00BB17F1" w:rsidP="00794534">
      <w:pPr>
        <w:numPr>
          <w:ilvl w:val="0"/>
          <w:numId w:val="26"/>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住院预结算</w:t>
      </w:r>
    </w:p>
    <w:p w14:paraId="022D1D3C" w14:textId="77777777" w:rsidR="00BB17F1" w:rsidRPr="00BB17F1" w:rsidRDefault="00BB17F1" w:rsidP="00794534">
      <w:pPr>
        <w:numPr>
          <w:ilvl w:val="0"/>
          <w:numId w:val="26"/>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住院结算</w:t>
      </w:r>
    </w:p>
    <w:p w14:paraId="17C7497C" w14:textId="77777777" w:rsidR="00BB17F1" w:rsidRPr="00BB17F1" w:rsidRDefault="00BB17F1" w:rsidP="00794534">
      <w:pPr>
        <w:numPr>
          <w:ilvl w:val="0"/>
          <w:numId w:val="26"/>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住院结算撤销</w:t>
      </w:r>
    </w:p>
    <w:p w14:paraId="535AE6DA" w14:textId="77777777" w:rsidR="00BB17F1" w:rsidRPr="00BB17F1" w:rsidRDefault="00BB17F1" w:rsidP="00794534">
      <w:pPr>
        <w:numPr>
          <w:ilvl w:val="0"/>
          <w:numId w:val="26"/>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入院办理</w:t>
      </w:r>
    </w:p>
    <w:p w14:paraId="61570AA4" w14:textId="77777777" w:rsidR="00BB17F1" w:rsidRPr="00BB17F1" w:rsidRDefault="00BB17F1" w:rsidP="00794534">
      <w:pPr>
        <w:numPr>
          <w:ilvl w:val="0"/>
          <w:numId w:val="26"/>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出院办理</w:t>
      </w:r>
    </w:p>
    <w:p w14:paraId="6340206D" w14:textId="77777777" w:rsidR="00BB17F1" w:rsidRPr="00BB17F1" w:rsidRDefault="00BB17F1" w:rsidP="00794534">
      <w:pPr>
        <w:numPr>
          <w:ilvl w:val="0"/>
          <w:numId w:val="26"/>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入院信息变更</w:t>
      </w:r>
    </w:p>
    <w:p w14:paraId="2E28D030" w14:textId="77777777" w:rsidR="00BB17F1" w:rsidRPr="00BB17F1" w:rsidRDefault="00BB17F1" w:rsidP="00794534">
      <w:pPr>
        <w:numPr>
          <w:ilvl w:val="0"/>
          <w:numId w:val="26"/>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入院撤销</w:t>
      </w:r>
    </w:p>
    <w:p w14:paraId="6EC78C10" w14:textId="77777777" w:rsidR="00BB17F1" w:rsidRPr="00BB17F1" w:rsidRDefault="00BB17F1" w:rsidP="00794534">
      <w:pPr>
        <w:numPr>
          <w:ilvl w:val="0"/>
          <w:numId w:val="26"/>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lastRenderedPageBreak/>
        <w:t>出院撤销</w:t>
      </w:r>
    </w:p>
    <w:p w14:paraId="78553EB7" w14:textId="77777777" w:rsidR="00BB17F1" w:rsidRPr="00BB17F1" w:rsidRDefault="00BB17F1" w:rsidP="00794534">
      <w:pPr>
        <w:numPr>
          <w:ilvl w:val="0"/>
          <w:numId w:val="26"/>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转院备案</w:t>
      </w:r>
    </w:p>
    <w:p w14:paraId="7953EAE3" w14:textId="77777777" w:rsidR="00BB17F1" w:rsidRPr="00BB17F1" w:rsidRDefault="00BB17F1" w:rsidP="00794534">
      <w:pPr>
        <w:numPr>
          <w:ilvl w:val="0"/>
          <w:numId w:val="26"/>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转院备案撤销</w:t>
      </w:r>
    </w:p>
    <w:p w14:paraId="236702C6" w14:textId="77777777" w:rsidR="00BB17F1" w:rsidRPr="00BB17F1" w:rsidRDefault="00BB17F1" w:rsidP="00794534">
      <w:pPr>
        <w:numPr>
          <w:ilvl w:val="0"/>
          <w:numId w:val="26"/>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人员</w:t>
      </w:r>
      <w:proofErr w:type="gramStart"/>
      <w:r w:rsidRPr="00BB17F1">
        <w:rPr>
          <w:rFonts w:ascii="Times New Roman" w:eastAsia="宋体" w:hAnsi="Times New Roman" w:cs="Times New Roman"/>
          <w:kern w:val="0"/>
          <w:szCs w:val="21"/>
        </w:rPr>
        <w:t>慢特病</w:t>
      </w:r>
      <w:proofErr w:type="gramEnd"/>
      <w:r w:rsidRPr="00BB17F1">
        <w:rPr>
          <w:rFonts w:ascii="Times New Roman" w:eastAsia="宋体" w:hAnsi="Times New Roman" w:cs="Times New Roman"/>
          <w:kern w:val="0"/>
          <w:szCs w:val="21"/>
        </w:rPr>
        <w:t>备案</w:t>
      </w:r>
    </w:p>
    <w:p w14:paraId="41E22698" w14:textId="77777777" w:rsidR="00BB17F1" w:rsidRPr="00BB17F1" w:rsidRDefault="00BB17F1" w:rsidP="00794534">
      <w:pPr>
        <w:numPr>
          <w:ilvl w:val="0"/>
          <w:numId w:val="26"/>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人员</w:t>
      </w:r>
      <w:proofErr w:type="gramStart"/>
      <w:r w:rsidRPr="00BB17F1">
        <w:rPr>
          <w:rFonts w:ascii="Times New Roman" w:eastAsia="宋体" w:hAnsi="Times New Roman" w:cs="Times New Roman"/>
          <w:kern w:val="0"/>
          <w:szCs w:val="21"/>
        </w:rPr>
        <w:t>慢特病</w:t>
      </w:r>
      <w:proofErr w:type="gramEnd"/>
      <w:r w:rsidRPr="00BB17F1">
        <w:rPr>
          <w:rFonts w:ascii="Times New Roman" w:eastAsia="宋体" w:hAnsi="Times New Roman" w:cs="Times New Roman"/>
          <w:kern w:val="0"/>
          <w:szCs w:val="21"/>
        </w:rPr>
        <w:t>备案撤销</w:t>
      </w:r>
    </w:p>
    <w:p w14:paraId="1BEF65B2" w14:textId="77777777" w:rsidR="00BB17F1" w:rsidRPr="00BB17F1" w:rsidRDefault="00BB17F1" w:rsidP="00794534">
      <w:pPr>
        <w:numPr>
          <w:ilvl w:val="0"/>
          <w:numId w:val="26"/>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人员定点备案</w:t>
      </w:r>
    </w:p>
    <w:p w14:paraId="4A1D1449" w14:textId="77777777" w:rsidR="00BB17F1" w:rsidRPr="00BB17F1" w:rsidRDefault="00BB17F1" w:rsidP="00794534">
      <w:pPr>
        <w:numPr>
          <w:ilvl w:val="0"/>
          <w:numId w:val="26"/>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人员定点备案撤销</w:t>
      </w:r>
    </w:p>
    <w:p w14:paraId="58A01E51" w14:textId="77777777" w:rsidR="00BB17F1" w:rsidRPr="00BB17F1" w:rsidRDefault="00BB17F1" w:rsidP="00794534">
      <w:pPr>
        <w:numPr>
          <w:ilvl w:val="0"/>
          <w:numId w:val="26"/>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冲正交易</w:t>
      </w:r>
    </w:p>
    <w:p w14:paraId="11B7F58D" w14:textId="77777777" w:rsidR="00BB17F1" w:rsidRPr="00BB17F1" w:rsidRDefault="00BB17F1" w:rsidP="00794534">
      <w:pPr>
        <w:numPr>
          <w:ilvl w:val="0"/>
          <w:numId w:val="24"/>
        </w:numPr>
        <w:suppressAutoHyphens/>
        <w:overflowPunct w:val="0"/>
        <w:autoSpaceDE w:val="0"/>
        <w:autoSpaceDN w:val="0"/>
        <w:adjustRightInd w:val="0"/>
        <w:snapToGrid w:val="0"/>
        <w:spacing w:line="360" w:lineRule="auto"/>
        <w:ind w:left="0" w:firstLineChars="200" w:firstLine="422"/>
        <w:textAlignment w:val="baseline"/>
        <w:rPr>
          <w:rFonts w:ascii="Times New Roman" w:eastAsia="宋体" w:hAnsi="Times New Roman" w:cs="Times New Roman"/>
          <w:b/>
          <w:bCs/>
          <w:szCs w:val="21"/>
        </w:rPr>
      </w:pPr>
      <w:r w:rsidRPr="00BB17F1">
        <w:rPr>
          <w:rFonts w:ascii="Times New Roman" w:eastAsia="宋体" w:hAnsi="Times New Roman" w:cs="Times New Roman"/>
          <w:b/>
          <w:bCs/>
          <w:szCs w:val="21"/>
        </w:rPr>
        <w:t>医药机构管理</w:t>
      </w:r>
      <w:r w:rsidRPr="00BB17F1">
        <w:rPr>
          <w:rFonts w:ascii="Times New Roman" w:eastAsia="宋体" w:hAnsi="Times New Roman" w:cs="Times New Roman"/>
          <w:b/>
          <w:bCs/>
          <w:szCs w:val="21"/>
        </w:rPr>
        <w:t>15</w:t>
      </w:r>
      <w:r w:rsidRPr="00BB17F1">
        <w:rPr>
          <w:rFonts w:ascii="Times New Roman" w:eastAsia="宋体" w:hAnsi="Times New Roman" w:cs="Times New Roman"/>
          <w:b/>
          <w:bCs/>
          <w:szCs w:val="21"/>
        </w:rPr>
        <w:t>个接口封装</w:t>
      </w:r>
    </w:p>
    <w:p w14:paraId="5953D9D1" w14:textId="77777777" w:rsidR="00BB17F1" w:rsidRPr="00BB17F1" w:rsidRDefault="00BB17F1" w:rsidP="00BB17F1">
      <w:pPr>
        <w:suppressAutoHyphens/>
        <w:adjustRightInd w:val="0"/>
        <w:snapToGrid w:val="0"/>
        <w:spacing w:line="360" w:lineRule="auto"/>
        <w:ind w:firstLineChars="200" w:firstLine="422"/>
        <w:rPr>
          <w:rFonts w:ascii="Times New Roman" w:eastAsia="宋体" w:hAnsi="Times New Roman" w:cs="Times New Roman"/>
          <w:b/>
          <w:bCs/>
          <w:szCs w:val="21"/>
        </w:rPr>
      </w:pPr>
      <w:r w:rsidRPr="00BB17F1">
        <w:rPr>
          <w:rFonts w:ascii="Times New Roman" w:eastAsia="宋体" w:hAnsi="Times New Roman" w:cs="Times New Roman"/>
          <w:b/>
          <w:bCs/>
          <w:szCs w:val="21"/>
        </w:rPr>
        <w:t>具体接口清单如下：</w:t>
      </w:r>
    </w:p>
    <w:p w14:paraId="00D81E97" w14:textId="77777777" w:rsidR="00BB17F1" w:rsidRPr="00BB17F1" w:rsidRDefault="00BB17F1" w:rsidP="00794534">
      <w:pPr>
        <w:numPr>
          <w:ilvl w:val="0"/>
          <w:numId w:val="27"/>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明细审核分析服务</w:t>
      </w:r>
    </w:p>
    <w:p w14:paraId="7E1A3D66" w14:textId="77777777" w:rsidR="00BB17F1" w:rsidRPr="00BB17F1" w:rsidRDefault="00BB17F1" w:rsidP="00794534">
      <w:pPr>
        <w:numPr>
          <w:ilvl w:val="0"/>
          <w:numId w:val="27"/>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医药机构费用结算对总账</w:t>
      </w:r>
    </w:p>
    <w:p w14:paraId="4FB27B40" w14:textId="77777777" w:rsidR="00BB17F1" w:rsidRPr="00BB17F1" w:rsidRDefault="00BB17F1" w:rsidP="00794534">
      <w:pPr>
        <w:numPr>
          <w:ilvl w:val="0"/>
          <w:numId w:val="27"/>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医药机构费用结算对明细账</w:t>
      </w:r>
    </w:p>
    <w:p w14:paraId="0D2F1BBF" w14:textId="77777777" w:rsidR="00BB17F1" w:rsidRPr="00BB17F1" w:rsidRDefault="00BB17F1" w:rsidP="00794534">
      <w:pPr>
        <w:numPr>
          <w:ilvl w:val="0"/>
          <w:numId w:val="27"/>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目录对照上传</w:t>
      </w:r>
    </w:p>
    <w:p w14:paraId="63482B87" w14:textId="77777777" w:rsidR="00BB17F1" w:rsidRPr="00BB17F1" w:rsidRDefault="00BB17F1" w:rsidP="00794534">
      <w:pPr>
        <w:numPr>
          <w:ilvl w:val="0"/>
          <w:numId w:val="27"/>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目录对照撤销</w:t>
      </w:r>
    </w:p>
    <w:p w14:paraId="62BABC46" w14:textId="77777777" w:rsidR="00BB17F1" w:rsidRPr="00BB17F1" w:rsidRDefault="00BB17F1" w:rsidP="00794534">
      <w:pPr>
        <w:numPr>
          <w:ilvl w:val="0"/>
          <w:numId w:val="27"/>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科室信息上传</w:t>
      </w:r>
    </w:p>
    <w:p w14:paraId="30D5A84A" w14:textId="77777777" w:rsidR="00BB17F1" w:rsidRPr="00BB17F1" w:rsidRDefault="00BB17F1" w:rsidP="00794534">
      <w:pPr>
        <w:numPr>
          <w:ilvl w:val="0"/>
          <w:numId w:val="27"/>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科室信息变更</w:t>
      </w:r>
    </w:p>
    <w:p w14:paraId="0FA5F714" w14:textId="77777777" w:rsidR="00BB17F1" w:rsidRPr="00BB17F1" w:rsidRDefault="00BB17F1" w:rsidP="00794534">
      <w:pPr>
        <w:numPr>
          <w:ilvl w:val="0"/>
          <w:numId w:val="27"/>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科室信息撤销</w:t>
      </w:r>
    </w:p>
    <w:p w14:paraId="6D0465B9" w14:textId="77777777" w:rsidR="00BB17F1" w:rsidRPr="00BB17F1" w:rsidRDefault="00BB17F1" w:rsidP="00794534">
      <w:pPr>
        <w:numPr>
          <w:ilvl w:val="0"/>
          <w:numId w:val="27"/>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商品盘存上传</w:t>
      </w:r>
    </w:p>
    <w:p w14:paraId="5CBF5188" w14:textId="77777777" w:rsidR="00BB17F1" w:rsidRPr="00BB17F1" w:rsidRDefault="00BB17F1" w:rsidP="00794534">
      <w:pPr>
        <w:numPr>
          <w:ilvl w:val="0"/>
          <w:numId w:val="27"/>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商品库存变更</w:t>
      </w:r>
    </w:p>
    <w:p w14:paraId="32A7BAD4" w14:textId="77777777" w:rsidR="00BB17F1" w:rsidRPr="00BB17F1" w:rsidRDefault="00BB17F1" w:rsidP="00794534">
      <w:pPr>
        <w:numPr>
          <w:ilvl w:val="0"/>
          <w:numId w:val="27"/>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商品采购</w:t>
      </w:r>
    </w:p>
    <w:p w14:paraId="67B72A7C" w14:textId="77777777" w:rsidR="00BB17F1" w:rsidRPr="00BB17F1" w:rsidRDefault="00BB17F1" w:rsidP="00794534">
      <w:pPr>
        <w:numPr>
          <w:ilvl w:val="0"/>
          <w:numId w:val="27"/>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商品采购退货</w:t>
      </w:r>
    </w:p>
    <w:p w14:paraId="78E5BE38" w14:textId="77777777" w:rsidR="00BB17F1" w:rsidRPr="00BB17F1" w:rsidRDefault="00BB17F1" w:rsidP="00794534">
      <w:pPr>
        <w:numPr>
          <w:ilvl w:val="0"/>
          <w:numId w:val="27"/>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商品销售</w:t>
      </w:r>
    </w:p>
    <w:p w14:paraId="20BF6F1E" w14:textId="77777777" w:rsidR="00BB17F1" w:rsidRPr="00BB17F1" w:rsidRDefault="00BB17F1" w:rsidP="00794534">
      <w:pPr>
        <w:numPr>
          <w:ilvl w:val="0"/>
          <w:numId w:val="27"/>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商品销售退货</w:t>
      </w:r>
    </w:p>
    <w:p w14:paraId="6B16A6A4" w14:textId="77777777" w:rsidR="00BB17F1" w:rsidRPr="00BB17F1" w:rsidRDefault="00BB17F1" w:rsidP="00794534">
      <w:pPr>
        <w:numPr>
          <w:ilvl w:val="0"/>
          <w:numId w:val="27"/>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商品信息删除</w:t>
      </w:r>
    </w:p>
    <w:p w14:paraId="5F03CC20" w14:textId="77777777" w:rsidR="00BB17F1" w:rsidRPr="00BB17F1" w:rsidRDefault="00BB17F1" w:rsidP="00794534">
      <w:pPr>
        <w:numPr>
          <w:ilvl w:val="0"/>
          <w:numId w:val="24"/>
        </w:numPr>
        <w:suppressAutoHyphens/>
        <w:overflowPunct w:val="0"/>
        <w:autoSpaceDE w:val="0"/>
        <w:autoSpaceDN w:val="0"/>
        <w:adjustRightInd w:val="0"/>
        <w:snapToGrid w:val="0"/>
        <w:spacing w:line="360" w:lineRule="auto"/>
        <w:ind w:left="0" w:firstLineChars="200" w:firstLine="422"/>
        <w:textAlignment w:val="baseline"/>
        <w:rPr>
          <w:rFonts w:ascii="Times New Roman" w:eastAsia="宋体" w:hAnsi="Times New Roman" w:cs="Times New Roman"/>
          <w:b/>
          <w:bCs/>
          <w:szCs w:val="21"/>
        </w:rPr>
      </w:pPr>
      <w:r w:rsidRPr="00BB17F1">
        <w:rPr>
          <w:rFonts w:ascii="Times New Roman" w:eastAsia="宋体" w:hAnsi="Times New Roman" w:cs="Times New Roman"/>
          <w:b/>
          <w:bCs/>
          <w:szCs w:val="21"/>
        </w:rPr>
        <w:t>信息采集</w:t>
      </w:r>
      <w:r w:rsidRPr="00BB17F1">
        <w:rPr>
          <w:rFonts w:ascii="Times New Roman" w:eastAsia="宋体" w:hAnsi="Times New Roman" w:cs="Times New Roman"/>
          <w:b/>
          <w:bCs/>
          <w:szCs w:val="21"/>
        </w:rPr>
        <w:t>14</w:t>
      </w:r>
      <w:r w:rsidRPr="00BB17F1">
        <w:rPr>
          <w:rFonts w:ascii="Times New Roman" w:eastAsia="宋体" w:hAnsi="Times New Roman" w:cs="Times New Roman"/>
          <w:b/>
          <w:bCs/>
          <w:szCs w:val="21"/>
        </w:rPr>
        <w:t>个接口封装</w:t>
      </w:r>
    </w:p>
    <w:p w14:paraId="2FBACCDB" w14:textId="77777777" w:rsidR="00BB17F1" w:rsidRPr="00BB17F1" w:rsidRDefault="00BB17F1" w:rsidP="00BB17F1">
      <w:pPr>
        <w:suppressAutoHyphens/>
        <w:adjustRightInd w:val="0"/>
        <w:snapToGrid w:val="0"/>
        <w:spacing w:line="360" w:lineRule="auto"/>
        <w:ind w:firstLineChars="200" w:firstLine="422"/>
        <w:rPr>
          <w:rFonts w:ascii="Times New Roman" w:eastAsia="宋体" w:hAnsi="Times New Roman" w:cs="Times New Roman"/>
          <w:b/>
          <w:bCs/>
          <w:szCs w:val="21"/>
        </w:rPr>
      </w:pPr>
      <w:r w:rsidRPr="00BB17F1">
        <w:rPr>
          <w:rFonts w:ascii="Times New Roman" w:eastAsia="宋体" w:hAnsi="Times New Roman" w:cs="Times New Roman"/>
          <w:b/>
          <w:bCs/>
          <w:szCs w:val="21"/>
        </w:rPr>
        <w:t>具体接口清单如下：</w:t>
      </w:r>
    </w:p>
    <w:p w14:paraId="2C51B03F" w14:textId="77777777" w:rsidR="00BB17F1" w:rsidRPr="00BB17F1" w:rsidRDefault="00BB17F1" w:rsidP="00794534">
      <w:pPr>
        <w:numPr>
          <w:ilvl w:val="0"/>
          <w:numId w:val="28"/>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医疗保障基金结算清单信息上传</w:t>
      </w:r>
    </w:p>
    <w:p w14:paraId="54E32DB0" w14:textId="77777777" w:rsidR="00BB17F1" w:rsidRPr="00BB17F1" w:rsidRDefault="00BB17F1" w:rsidP="00794534">
      <w:pPr>
        <w:numPr>
          <w:ilvl w:val="0"/>
          <w:numId w:val="28"/>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自费病人费用明细信息上传</w:t>
      </w:r>
    </w:p>
    <w:p w14:paraId="2A5C99BF" w14:textId="77777777" w:rsidR="00BB17F1" w:rsidRPr="00BB17F1" w:rsidRDefault="00BB17F1" w:rsidP="00794534">
      <w:pPr>
        <w:numPr>
          <w:ilvl w:val="0"/>
          <w:numId w:val="28"/>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门急诊诊疗记录</w:t>
      </w:r>
    </w:p>
    <w:p w14:paraId="3D8301F0" w14:textId="77777777" w:rsidR="00BB17F1" w:rsidRPr="00BB17F1" w:rsidRDefault="00BB17F1" w:rsidP="00794534">
      <w:pPr>
        <w:numPr>
          <w:ilvl w:val="0"/>
          <w:numId w:val="28"/>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急诊留</w:t>
      </w:r>
      <w:proofErr w:type="gramStart"/>
      <w:r w:rsidRPr="00BB17F1">
        <w:rPr>
          <w:rFonts w:ascii="Times New Roman" w:eastAsia="宋体" w:hAnsi="Times New Roman" w:cs="Times New Roman"/>
          <w:kern w:val="0"/>
          <w:szCs w:val="21"/>
        </w:rPr>
        <w:t>观手术</w:t>
      </w:r>
      <w:proofErr w:type="gramEnd"/>
      <w:r w:rsidRPr="00BB17F1">
        <w:rPr>
          <w:rFonts w:ascii="Times New Roman" w:eastAsia="宋体" w:hAnsi="Times New Roman" w:cs="Times New Roman"/>
          <w:kern w:val="0"/>
          <w:szCs w:val="21"/>
        </w:rPr>
        <w:t>及抢救信息</w:t>
      </w:r>
    </w:p>
    <w:p w14:paraId="65EE2DF3" w14:textId="77777777" w:rsidR="00BB17F1" w:rsidRPr="00BB17F1" w:rsidRDefault="00BB17F1" w:rsidP="00794534">
      <w:pPr>
        <w:numPr>
          <w:ilvl w:val="0"/>
          <w:numId w:val="28"/>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住院病案首页信息</w:t>
      </w:r>
    </w:p>
    <w:p w14:paraId="7D65B457" w14:textId="77777777" w:rsidR="00BB17F1" w:rsidRPr="00BB17F1" w:rsidRDefault="00BB17F1" w:rsidP="00794534">
      <w:pPr>
        <w:numPr>
          <w:ilvl w:val="0"/>
          <w:numId w:val="28"/>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住院医嘱记录</w:t>
      </w:r>
    </w:p>
    <w:p w14:paraId="41C4717B" w14:textId="77777777" w:rsidR="00BB17F1" w:rsidRPr="00BB17F1" w:rsidRDefault="00BB17F1" w:rsidP="00794534">
      <w:pPr>
        <w:numPr>
          <w:ilvl w:val="0"/>
          <w:numId w:val="28"/>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临床检验严查记录</w:t>
      </w:r>
    </w:p>
    <w:p w14:paraId="28424989" w14:textId="77777777" w:rsidR="00BB17F1" w:rsidRPr="00BB17F1" w:rsidRDefault="00BB17F1" w:rsidP="00794534">
      <w:pPr>
        <w:numPr>
          <w:ilvl w:val="0"/>
          <w:numId w:val="28"/>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lastRenderedPageBreak/>
        <w:t>细菌培养报告记录</w:t>
      </w:r>
    </w:p>
    <w:p w14:paraId="120BDC0C" w14:textId="77777777" w:rsidR="00BB17F1" w:rsidRPr="00BB17F1" w:rsidRDefault="00BB17F1" w:rsidP="00794534">
      <w:pPr>
        <w:numPr>
          <w:ilvl w:val="0"/>
          <w:numId w:val="28"/>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药</w:t>
      </w:r>
      <w:proofErr w:type="gramStart"/>
      <w:r w:rsidRPr="00BB17F1">
        <w:rPr>
          <w:rFonts w:ascii="Times New Roman" w:eastAsia="宋体" w:hAnsi="Times New Roman" w:cs="Times New Roman"/>
          <w:kern w:val="0"/>
          <w:szCs w:val="21"/>
        </w:rPr>
        <w:t>敏记录</w:t>
      </w:r>
      <w:proofErr w:type="gramEnd"/>
      <w:r w:rsidRPr="00BB17F1">
        <w:rPr>
          <w:rFonts w:ascii="Times New Roman" w:eastAsia="宋体" w:hAnsi="Times New Roman" w:cs="Times New Roman"/>
          <w:kern w:val="0"/>
          <w:szCs w:val="21"/>
        </w:rPr>
        <w:t>报告记录</w:t>
      </w:r>
    </w:p>
    <w:p w14:paraId="6C057294" w14:textId="77777777" w:rsidR="00BB17F1" w:rsidRPr="00BB17F1" w:rsidRDefault="00BB17F1" w:rsidP="00794534">
      <w:pPr>
        <w:numPr>
          <w:ilvl w:val="0"/>
          <w:numId w:val="28"/>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病理检查报告记录</w:t>
      </w:r>
    </w:p>
    <w:p w14:paraId="280976C7" w14:textId="77777777" w:rsidR="00BB17F1" w:rsidRPr="00BB17F1" w:rsidRDefault="00BB17F1" w:rsidP="00794534">
      <w:pPr>
        <w:numPr>
          <w:ilvl w:val="0"/>
          <w:numId w:val="28"/>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非结构化报告记录</w:t>
      </w:r>
    </w:p>
    <w:p w14:paraId="0E1E700F" w14:textId="77777777" w:rsidR="00BB17F1" w:rsidRPr="00BB17F1" w:rsidRDefault="00BB17F1" w:rsidP="00794534">
      <w:pPr>
        <w:numPr>
          <w:ilvl w:val="0"/>
          <w:numId w:val="28"/>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输血信息</w:t>
      </w:r>
    </w:p>
    <w:p w14:paraId="40BDB907" w14:textId="77777777" w:rsidR="00BB17F1" w:rsidRPr="00BB17F1" w:rsidRDefault="00BB17F1" w:rsidP="00794534">
      <w:pPr>
        <w:numPr>
          <w:ilvl w:val="0"/>
          <w:numId w:val="28"/>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护理操作生命体征量记录</w:t>
      </w:r>
    </w:p>
    <w:p w14:paraId="4970299E" w14:textId="77777777" w:rsidR="00BB17F1" w:rsidRPr="00BB17F1" w:rsidRDefault="00BB17F1" w:rsidP="00794534">
      <w:pPr>
        <w:numPr>
          <w:ilvl w:val="0"/>
          <w:numId w:val="28"/>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电子病历上传</w:t>
      </w:r>
    </w:p>
    <w:p w14:paraId="6EF977B3" w14:textId="77777777" w:rsidR="00BB17F1" w:rsidRPr="00BB17F1" w:rsidRDefault="00BB17F1" w:rsidP="00794534">
      <w:pPr>
        <w:numPr>
          <w:ilvl w:val="0"/>
          <w:numId w:val="24"/>
        </w:numPr>
        <w:suppressAutoHyphens/>
        <w:overflowPunct w:val="0"/>
        <w:autoSpaceDE w:val="0"/>
        <w:autoSpaceDN w:val="0"/>
        <w:adjustRightInd w:val="0"/>
        <w:snapToGrid w:val="0"/>
        <w:spacing w:line="360" w:lineRule="auto"/>
        <w:ind w:left="0" w:firstLineChars="200" w:firstLine="422"/>
        <w:textAlignment w:val="baseline"/>
        <w:rPr>
          <w:rFonts w:ascii="Times New Roman" w:eastAsia="宋体" w:hAnsi="Times New Roman" w:cs="Times New Roman"/>
          <w:b/>
          <w:bCs/>
          <w:szCs w:val="21"/>
        </w:rPr>
      </w:pPr>
      <w:r w:rsidRPr="00BB17F1">
        <w:rPr>
          <w:rFonts w:ascii="Times New Roman" w:eastAsia="宋体" w:hAnsi="Times New Roman" w:cs="Times New Roman"/>
          <w:b/>
          <w:bCs/>
          <w:szCs w:val="21"/>
        </w:rPr>
        <w:t>信息查询</w:t>
      </w:r>
      <w:r w:rsidRPr="00BB17F1">
        <w:rPr>
          <w:rFonts w:ascii="Times New Roman" w:eastAsia="宋体" w:hAnsi="Times New Roman" w:cs="Times New Roman"/>
          <w:b/>
          <w:bCs/>
          <w:szCs w:val="21"/>
        </w:rPr>
        <w:t>14</w:t>
      </w:r>
      <w:r w:rsidRPr="00BB17F1">
        <w:rPr>
          <w:rFonts w:ascii="Times New Roman" w:eastAsia="宋体" w:hAnsi="Times New Roman" w:cs="Times New Roman"/>
          <w:b/>
          <w:bCs/>
          <w:szCs w:val="21"/>
        </w:rPr>
        <w:t>个接口封装</w:t>
      </w:r>
    </w:p>
    <w:p w14:paraId="7371FE0B" w14:textId="77777777" w:rsidR="00BB17F1" w:rsidRPr="00BB17F1" w:rsidRDefault="00BB17F1" w:rsidP="00BB17F1">
      <w:pPr>
        <w:suppressAutoHyphens/>
        <w:adjustRightInd w:val="0"/>
        <w:snapToGrid w:val="0"/>
        <w:spacing w:line="360" w:lineRule="auto"/>
        <w:ind w:firstLineChars="200" w:firstLine="422"/>
        <w:rPr>
          <w:rFonts w:ascii="Times New Roman" w:eastAsia="宋体" w:hAnsi="Times New Roman" w:cs="Times New Roman"/>
          <w:b/>
          <w:bCs/>
          <w:szCs w:val="21"/>
        </w:rPr>
      </w:pPr>
      <w:r w:rsidRPr="00BB17F1">
        <w:rPr>
          <w:rFonts w:ascii="Times New Roman" w:eastAsia="宋体" w:hAnsi="Times New Roman" w:cs="Times New Roman"/>
          <w:b/>
          <w:bCs/>
          <w:szCs w:val="21"/>
        </w:rPr>
        <w:t>具体接口清单如下：</w:t>
      </w:r>
    </w:p>
    <w:p w14:paraId="772BDB1D" w14:textId="77777777" w:rsidR="00BB17F1" w:rsidRPr="00BB17F1" w:rsidRDefault="00BB17F1" w:rsidP="00794534">
      <w:pPr>
        <w:numPr>
          <w:ilvl w:val="0"/>
          <w:numId w:val="29"/>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科室信息查询</w:t>
      </w:r>
    </w:p>
    <w:p w14:paraId="6881CFC2" w14:textId="77777777" w:rsidR="00BB17F1" w:rsidRPr="00BB17F1" w:rsidRDefault="00BB17F1" w:rsidP="00794534">
      <w:pPr>
        <w:numPr>
          <w:ilvl w:val="0"/>
          <w:numId w:val="29"/>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proofErr w:type="gramStart"/>
      <w:r w:rsidRPr="00BB17F1">
        <w:rPr>
          <w:rFonts w:ascii="Times New Roman" w:eastAsia="宋体" w:hAnsi="Times New Roman" w:cs="Times New Roman"/>
          <w:kern w:val="0"/>
          <w:szCs w:val="21"/>
        </w:rPr>
        <w:t>医执人员</w:t>
      </w:r>
      <w:proofErr w:type="gramEnd"/>
      <w:r w:rsidRPr="00BB17F1">
        <w:rPr>
          <w:rFonts w:ascii="Times New Roman" w:eastAsia="宋体" w:hAnsi="Times New Roman" w:cs="Times New Roman"/>
          <w:kern w:val="0"/>
          <w:szCs w:val="21"/>
        </w:rPr>
        <w:t>信息查询</w:t>
      </w:r>
    </w:p>
    <w:p w14:paraId="570C38CA" w14:textId="77777777" w:rsidR="00BB17F1" w:rsidRPr="00BB17F1" w:rsidRDefault="00BB17F1" w:rsidP="00794534">
      <w:pPr>
        <w:numPr>
          <w:ilvl w:val="0"/>
          <w:numId w:val="29"/>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就诊信息查询</w:t>
      </w:r>
    </w:p>
    <w:p w14:paraId="0AEB8C21" w14:textId="77777777" w:rsidR="00BB17F1" w:rsidRPr="00BB17F1" w:rsidRDefault="00BB17F1" w:rsidP="00794534">
      <w:pPr>
        <w:numPr>
          <w:ilvl w:val="0"/>
          <w:numId w:val="29"/>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诊断信息查询</w:t>
      </w:r>
    </w:p>
    <w:p w14:paraId="096B934D" w14:textId="77777777" w:rsidR="00BB17F1" w:rsidRPr="00BB17F1" w:rsidRDefault="00BB17F1" w:rsidP="00794534">
      <w:pPr>
        <w:numPr>
          <w:ilvl w:val="0"/>
          <w:numId w:val="29"/>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结算信息查询</w:t>
      </w:r>
    </w:p>
    <w:p w14:paraId="7EFEA51F" w14:textId="77777777" w:rsidR="00BB17F1" w:rsidRPr="00BB17F1" w:rsidRDefault="00BB17F1" w:rsidP="00794534">
      <w:pPr>
        <w:numPr>
          <w:ilvl w:val="0"/>
          <w:numId w:val="29"/>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费用明细查询</w:t>
      </w:r>
    </w:p>
    <w:p w14:paraId="0A11804A" w14:textId="77777777" w:rsidR="00BB17F1" w:rsidRPr="00BB17F1" w:rsidRDefault="00BB17F1" w:rsidP="00794534">
      <w:pPr>
        <w:numPr>
          <w:ilvl w:val="0"/>
          <w:numId w:val="29"/>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人员</w:t>
      </w:r>
      <w:proofErr w:type="gramStart"/>
      <w:r w:rsidRPr="00BB17F1">
        <w:rPr>
          <w:rFonts w:ascii="Times New Roman" w:eastAsia="宋体" w:hAnsi="Times New Roman" w:cs="Times New Roman"/>
          <w:kern w:val="0"/>
          <w:szCs w:val="21"/>
        </w:rPr>
        <w:t>慢特病用药</w:t>
      </w:r>
      <w:proofErr w:type="gramEnd"/>
      <w:r w:rsidRPr="00BB17F1">
        <w:rPr>
          <w:rFonts w:ascii="Times New Roman" w:eastAsia="宋体" w:hAnsi="Times New Roman" w:cs="Times New Roman"/>
          <w:kern w:val="0"/>
          <w:szCs w:val="21"/>
        </w:rPr>
        <w:t>记录查询</w:t>
      </w:r>
    </w:p>
    <w:p w14:paraId="5C734B42" w14:textId="77777777" w:rsidR="00BB17F1" w:rsidRPr="00BB17F1" w:rsidRDefault="00BB17F1" w:rsidP="00794534">
      <w:pPr>
        <w:numPr>
          <w:ilvl w:val="0"/>
          <w:numId w:val="29"/>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人员累计信息查询</w:t>
      </w:r>
    </w:p>
    <w:p w14:paraId="4E1AFB8B" w14:textId="77777777" w:rsidR="00BB17F1" w:rsidRPr="00BB17F1" w:rsidRDefault="00BB17F1" w:rsidP="00794534">
      <w:pPr>
        <w:numPr>
          <w:ilvl w:val="0"/>
          <w:numId w:val="29"/>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人员</w:t>
      </w:r>
      <w:proofErr w:type="gramStart"/>
      <w:r w:rsidRPr="00BB17F1">
        <w:rPr>
          <w:rFonts w:ascii="Times New Roman" w:eastAsia="宋体" w:hAnsi="Times New Roman" w:cs="Times New Roman"/>
          <w:kern w:val="0"/>
          <w:szCs w:val="21"/>
        </w:rPr>
        <w:t>慢特病</w:t>
      </w:r>
      <w:proofErr w:type="gramEnd"/>
      <w:r w:rsidRPr="00BB17F1">
        <w:rPr>
          <w:rFonts w:ascii="Times New Roman" w:eastAsia="宋体" w:hAnsi="Times New Roman" w:cs="Times New Roman"/>
          <w:kern w:val="0"/>
          <w:szCs w:val="21"/>
        </w:rPr>
        <w:t>备案查询</w:t>
      </w:r>
    </w:p>
    <w:p w14:paraId="7C30D1CB" w14:textId="77777777" w:rsidR="00BB17F1" w:rsidRPr="00BB17F1" w:rsidRDefault="00BB17F1" w:rsidP="00794534">
      <w:pPr>
        <w:numPr>
          <w:ilvl w:val="0"/>
          <w:numId w:val="29"/>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人员定点信息查询</w:t>
      </w:r>
    </w:p>
    <w:p w14:paraId="77ED51D4" w14:textId="77777777" w:rsidR="00BB17F1" w:rsidRPr="00BB17F1" w:rsidRDefault="00BB17F1" w:rsidP="00794534">
      <w:pPr>
        <w:numPr>
          <w:ilvl w:val="0"/>
          <w:numId w:val="29"/>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在</w:t>
      </w:r>
      <w:proofErr w:type="gramStart"/>
      <w:r w:rsidRPr="00BB17F1">
        <w:rPr>
          <w:rFonts w:ascii="Times New Roman" w:eastAsia="宋体" w:hAnsi="Times New Roman" w:cs="Times New Roman"/>
          <w:kern w:val="0"/>
          <w:szCs w:val="21"/>
        </w:rPr>
        <w:t>院信息</w:t>
      </w:r>
      <w:proofErr w:type="gramEnd"/>
      <w:r w:rsidRPr="00BB17F1">
        <w:rPr>
          <w:rFonts w:ascii="Times New Roman" w:eastAsia="宋体" w:hAnsi="Times New Roman" w:cs="Times New Roman"/>
          <w:kern w:val="0"/>
          <w:szCs w:val="21"/>
        </w:rPr>
        <w:t>查询</w:t>
      </w:r>
    </w:p>
    <w:p w14:paraId="6669203C" w14:textId="77777777" w:rsidR="00BB17F1" w:rsidRPr="00BB17F1" w:rsidRDefault="00BB17F1" w:rsidP="00794534">
      <w:pPr>
        <w:numPr>
          <w:ilvl w:val="0"/>
          <w:numId w:val="29"/>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转院信息查询</w:t>
      </w:r>
    </w:p>
    <w:p w14:paraId="6A067F20" w14:textId="77777777" w:rsidR="00BB17F1" w:rsidRPr="00BB17F1" w:rsidRDefault="00BB17F1" w:rsidP="00794534">
      <w:pPr>
        <w:numPr>
          <w:ilvl w:val="0"/>
          <w:numId w:val="29"/>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项目互认信息查询</w:t>
      </w:r>
    </w:p>
    <w:p w14:paraId="1647ECF5" w14:textId="77777777" w:rsidR="00BB17F1" w:rsidRPr="00BB17F1" w:rsidRDefault="00BB17F1" w:rsidP="00794534">
      <w:pPr>
        <w:numPr>
          <w:ilvl w:val="0"/>
          <w:numId w:val="29"/>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报告明细信息查询</w:t>
      </w:r>
    </w:p>
    <w:p w14:paraId="605A2FEB" w14:textId="77777777" w:rsidR="00BB17F1" w:rsidRPr="00BB17F1" w:rsidRDefault="00BB17F1" w:rsidP="00794534">
      <w:pPr>
        <w:numPr>
          <w:ilvl w:val="0"/>
          <w:numId w:val="24"/>
        </w:numPr>
        <w:suppressAutoHyphens/>
        <w:overflowPunct w:val="0"/>
        <w:autoSpaceDE w:val="0"/>
        <w:autoSpaceDN w:val="0"/>
        <w:adjustRightInd w:val="0"/>
        <w:snapToGrid w:val="0"/>
        <w:spacing w:line="360" w:lineRule="auto"/>
        <w:ind w:left="0" w:firstLineChars="200" w:firstLine="422"/>
        <w:textAlignment w:val="baseline"/>
        <w:rPr>
          <w:rFonts w:ascii="Times New Roman" w:eastAsia="宋体" w:hAnsi="Times New Roman" w:cs="Times New Roman"/>
          <w:b/>
          <w:bCs/>
          <w:szCs w:val="21"/>
        </w:rPr>
      </w:pPr>
      <w:r w:rsidRPr="00BB17F1">
        <w:rPr>
          <w:rFonts w:ascii="Times New Roman" w:eastAsia="宋体" w:hAnsi="Times New Roman" w:cs="Times New Roman"/>
          <w:b/>
          <w:bCs/>
          <w:szCs w:val="21"/>
        </w:rPr>
        <w:t>线上支付</w:t>
      </w:r>
      <w:r w:rsidRPr="00BB17F1">
        <w:rPr>
          <w:rFonts w:ascii="Times New Roman" w:eastAsia="宋体" w:hAnsi="Times New Roman" w:cs="Times New Roman"/>
          <w:b/>
          <w:bCs/>
          <w:szCs w:val="21"/>
        </w:rPr>
        <w:t>2</w:t>
      </w:r>
      <w:r w:rsidRPr="00BB17F1">
        <w:rPr>
          <w:rFonts w:ascii="Times New Roman" w:eastAsia="宋体" w:hAnsi="Times New Roman" w:cs="Times New Roman"/>
          <w:b/>
          <w:bCs/>
          <w:szCs w:val="21"/>
        </w:rPr>
        <w:t>个接口封装</w:t>
      </w:r>
    </w:p>
    <w:p w14:paraId="7EED3E0F" w14:textId="77777777" w:rsidR="00BB17F1" w:rsidRPr="00BB17F1" w:rsidRDefault="00BB17F1" w:rsidP="00BB17F1">
      <w:pPr>
        <w:suppressAutoHyphens/>
        <w:adjustRightInd w:val="0"/>
        <w:snapToGrid w:val="0"/>
        <w:spacing w:line="360" w:lineRule="auto"/>
        <w:ind w:firstLineChars="200" w:firstLine="422"/>
        <w:rPr>
          <w:rFonts w:ascii="Times New Roman" w:eastAsia="宋体" w:hAnsi="Times New Roman" w:cs="Times New Roman"/>
          <w:b/>
          <w:bCs/>
          <w:szCs w:val="21"/>
        </w:rPr>
      </w:pPr>
      <w:r w:rsidRPr="00BB17F1">
        <w:rPr>
          <w:rFonts w:ascii="Times New Roman" w:eastAsia="宋体" w:hAnsi="Times New Roman" w:cs="Times New Roman"/>
          <w:b/>
          <w:bCs/>
          <w:szCs w:val="21"/>
        </w:rPr>
        <w:t>具体接口清单如下：</w:t>
      </w:r>
    </w:p>
    <w:p w14:paraId="6E72B0AB" w14:textId="77777777" w:rsidR="00BB17F1" w:rsidRPr="00BB17F1" w:rsidRDefault="00BB17F1" w:rsidP="00794534">
      <w:pPr>
        <w:numPr>
          <w:ilvl w:val="0"/>
          <w:numId w:val="30"/>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订单确认</w:t>
      </w:r>
    </w:p>
    <w:p w14:paraId="40F08DA0" w14:textId="77777777" w:rsidR="00BB17F1" w:rsidRPr="00BB17F1" w:rsidRDefault="00BB17F1" w:rsidP="00794534">
      <w:pPr>
        <w:numPr>
          <w:ilvl w:val="0"/>
          <w:numId w:val="30"/>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proofErr w:type="gramStart"/>
      <w:r w:rsidRPr="00BB17F1">
        <w:rPr>
          <w:rFonts w:ascii="Times New Roman" w:eastAsia="宋体" w:hAnsi="Times New Roman" w:cs="Times New Roman"/>
          <w:kern w:val="0"/>
          <w:szCs w:val="21"/>
        </w:rPr>
        <w:t>医</w:t>
      </w:r>
      <w:proofErr w:type="gramEnd"/>
      <w:r w:rsidRPr="00BB17F1">
        <w:rPr>
          <w:rFonts w:ascii="Times New Roman" w:eastAsia="宋体" w:hAnsi="Times New Roman" w:cs="Times New Roman"/>
          <w:kern w:val="0"/>
          <w:szCs w:val="21"/>
        </w:rPr>
        <w:t>保结算结果通知</w:t>
      </w:r>
    </w:p>
    <w:p w14:paraId="6776168E" w14:textId="77777777" w:rsidR="00BB17F1" w:rsidRPr="00BB17F1" w:rsidRDefault="00BB17F1" w:rsidP="00794534">
      <w:pPr>
        <w:numPr>
          <w:ilvl w:val="0"/>
          <w:numId w:val="24"/>
        </w:numPr>
        <w:suppressAutoHyphens/>
        <w:overflowPunct w:val="0"/>
        <w:autoSpaceDE w:val="0"/>
        <w:autoSpaceDN w:val="0"/>
        <w:adjustRightInd w:val="0"/>
        <w:snapToGrid w:val="0"/>
        <w:spacing w:line="360" w:lineRule="auto"/>
        <w:ind w:left="0" w:firstLineChars="200" w:firstLine="422"/>
        <w:textAlignment w:val="baseline"/>
        <w:rPr>
          <w:rFonts w:ascii="Times New Roman" w:eastAsia="宋体" w:hAnsi="Times New Roman" w:cs="Times New Roman"/>
          <w:b/>
          <w:bCs/>
          <w:szCs w:val="21"/>
        </w:rPr>
      </w:pPr>
      <w:r w:rsidRPr="00BB17F1">
        <w:rPr>
          <w:rFonts w:ascii="Times New Roman" w:eastAsia="宋体" w:hAnsi="Times New Roman" w:cs="Times New Roman"/>
          <w:b/>
          <w:bCs/>
          <w:szCs w:val="21"/>
        </w:rPr>
        <w:t>处方外购</w:t>
      </w:r>
      <w:r w:rsidRPr="00BB17F1">
        <w:rPr>
          <w:rFonts w:ascii="Times New Roman" w:eastAsia="宋体" w:hAnsi="Times New Roman" w:cs="Times New Roman"/>
          <w:b/>
          <w:bCs/>
          <w:szCs w:val="21"/>
        </w:rPr>
        <w:t>9</w:t>
      </w:r>
      <w:r w:rsidRPr="00BB17F1">
        <w:rPr>
          <w:rFonts w:ascii="Times New Roman" w:eastAsia="宋体" w:hAnsi="Times New Roman" w:cs="Times New Roman"/>
          <w:b/>
          <w:bCs/>
          <w:szCs w:val="21"/>
        </w:rPr>
        <w:t>个接口封装</w:t>
      </w:r>
    </w:p>
    <w:p w14:paraId="384C20D9" w14:textId="77777777" w:rsidR="00BB17F1" w:rsidRPr="00BB17F1" w:rsidRDefault="00BB17F1" w:rsidP="00BB17F1">
      <w:pPr>
        <w:suppressAutoHyphens/>
        <w:adjustRightInd w:val="0"/>
        <w:snapToGrid w:val="0"/>
        <w:spacing w:line="360" w:lineRule="auto"/>
        <w:ind w:firstLineChars="200" w:firstLine="422"/>
        <w:rPr>
          <w:rFonts w:ascii="Times New Roman" w:eastAsia="宋体" w:hAnsi="Times New Roman" w:cs="Times New Roman"/>
          <w:b/>
          <w:bCs/>
          <w:szCs w:val="21"/>
        </w:rPr>
      </w:pPr>
      <w:r w:rsidRPr="00BB17F1">
        <w:rPr>
          <w:rFonts w:ascii="Times New Roman" w:eastAsia="宋体" w:hAnsi="Times New Roman" w:cs="Times New Roman"/>
          <w:b/>
          <w:bCs/>
          <w:szCs w:val="21"/>
        </w:rPr>
        <w:t>具体接口清单如下：</w:t>
      </w:r>
    </w:p>
    <w:p w14:paraId="5B9507D0" w14:textId="77777777" w:rsidR="00BB17F1" w:rsidRPr="00BB17F1" w:rsidRDefault="00BB17F1" w:rsidP="00794534">
      <w:pPr>
        <w:numPr>
          <w:ilvl w:val="0"/>
          <w:numId w:val="31"/>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电子处方上传</w:t>
      </w:r>
    </w:p>
    <w:p w14:paraId="7F598E60" w14:textId="77777777" w:rsidR="00BB17F1" w:rsidRPr="00BB17F1" w:rsidRDefault="00BB17F1" w:rsidP="00794534">
      <w:pPr>
        <w:numPr>
          <w:ilvl w:val="0"/>
          <w:numId w:val="31"/>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处方审核结果反馈</w:t>
      </w:r>
    </w:p>
    <w:p w14:paraId="29B7F495" w14:textId="77777777" w:rsidR="00BB17F1" w:rsidRPr="00BB17F1" w:rsidRDefault="00BB17F1" w:rsidP="00794534">
      <w:pPr>
        <w:numPr>
          <w:ilvl w:val="0"/>
          <w:numId w:val="31"/>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处方购药结果反馈</w:t>
      </w:r>
    </w:p>
    <w:p w14:paraId="112ECDC6" w14:textId="77777777" w:rsidR="00BB17F1" w:rsidRPr="00BB17F1" w:rsidRDefault="00BB17F1" w:rsidP="00794534">
      <w:pPr>
        <w:numPr>
          <w:ilvl w:val="0"/>
          <w:numId w:val="31"/>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电子处方撤销</w:t>
      </w:r>
    </w:p>
    <w:p w14:paraId="4B98F002" w14:textId="77777777" w:rsidR="00BB17F1" w:rsidRPr="00BB17F1" w:rsidRDefault="00BB17F1" w:rsidP="00794534">
      <w:pPr>
        <w:numPr>
          <w:ilvl w:val="0"/>
          <w:numId w:val="31"/>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处方</w:t>
      </w:r>
      <w:proofErr w:type="gramStart"/>
      <w:r w:rsidRPr="00BB17F1">
        <w:rPr>
          <w:rFonts w:ascii="Times New Roman" w:eastAsia="宋体" w:hAnsi="Times New Roman" w:cs="Times New Roman"/>
          <w:kern w:val="0"/>
          <w:szCs w:val="21"/>
        </w:rPr>
        <w:t>二维码解析</w:t>
      </w:r>
      <w:proofErr w:type="gramEnd"/>
    </w:p>
    <w:p w14:paraId="453C56B7" w14:textId="77777777" w:rsidR="00BB17F1" w:rsidRPr="00BB17F1" w:rsidRDefault="00BB17F1" w:rsidP="00794534">
      <w:pPr>
        <w:numPr>
          <w:ilvl w:val="0"/>
          <w:numId w:val="31"/>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lastRenderedPageBreak/>
        <w:t>电子处方查询</w:t>
      </w:r>
    </w:p>
    <w:p w14:paraId="36D78A17" w14:textId="77777777" w:rsidR="00BB17F1" w:rsidRPr="00BB17F1" w:rsidRDefault="00BB17F1" w:rsidP="00794534">
      <w:pPr>
        <w:numPr>
          <w:ilvl w:val="0"/>
          <w:numId w:val="31"/>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电子处方下载</w:t>
      </w:r>
    </w:p>
    <w:p w14:paraId="05D96582" w14:textId="77777777" w:rsidR="00BB17F1" w:rsidRPr="00BB17F1" w:rsidRDefault="00BB17F1" w:rsidP="00794534">
      <w:pPr>
        <w:numPr>
          <w:ilvl w:val="0"/>
          <w:numId w:val="31"/>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电子处方审核</w:t>
      </w:r>
    </w:p>
    <w:p w14:paraId="0017D4D8" w14:textId="77777777" w:rsidR="00BB17F1" w:rsidRPr="00BB17F1" w:rsidRDefault="00BB17F1" w:rsidP="00794534">
      <w:pPr>
        <w:numPr>
          <w:ilvl w:val="0"/>
          <w:numId w:val="31"/>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配送信息上传</w:t>
      </w:r>
    </w:p>
    <w:p w14:paraId="2D4D00D1" w14:textId="77777777" w:rsidR="00BB17F1" w:rsidRPr="00BB17F1" w:rsidRDefault="00BB17F1" w:rsidP="00794534">
      <w:pPr>
        <w:numPr>
          <w:ilvl w:val="0"/>
          <w:numId w:val="24"/>
        </w:numPr>
        <w:suppressAutoHyphens/>
        <w:overflowPunct w:val="0"/>
        <w:autoSpaceDE w:val="0"/>
        <w:autoSpaceDN w:val="0"/>
        <w:adjustRightInd w:val="0"/>
        <w:snapToGrid w:val="0"/>
        <w:spacing w:line="360" w:lineRule="auto"/>
        <w:ind w:left="0" w:firstLineChars="200" w:firstLine="422"/>
        <w:textAlignment w:val="baseline"/>
        <w:rPr>
          <w:rFonts w:ascii="Times New Roman" w:eastAsia="宋体" w:hAnsi="Times New Roman" w:cs="Times New Roman"/>
          <w:b/>
          <w:bCs/>
          <w:szCs w:val="21"/>
        </w:rPr>
      </w:pPr>
      <w:r w:rsidRPr="00BB17F1">
        <w:rPr>
          <w:rFonts w:ascii="Times New Roman" w:eastAsia="宋体" w:hAnsi="Times New Roman" w:cs="Times New Roman"/>
          <w:b/>
          <w:bCs/>
          <w:szCs w:val="21"/>
        </w:rPr>
        <w:t>其他</w:t>
      </w:r>
      <w:r w:rsidRPr="00BB17F1">
        <w:rPr>
          <w:rFonts w:ascii="Times New Roman" w:eastAsia="宋体" w:hAnsi="Times New Roman" w:cs="Times New Roman"/>
          <w:b/>
          <w:bCs/>
          <w:szCs w:val="21"/>
        </w:rPr>
        <w:t>4</w:t>
      </w:r>
      <w:r w:rsidRPr="00BB17F1">
        <w:rPr>
          <w:rFonts w:ascii="Times New Roman" w:eastAsia="宋体" w:hAnsi="Times New Roman" w:cs="Times New Roman"/>
          <w:b/>
          <w:bCs/>
          <w:szCs w:val="21"/>
        </w:rPr>
        <w:t>个接口封装</w:t>
      </w:r>
    </w:p>
    <w:p w14:paraId="7E251B0E" w14:textId="77777777" w:rsidR="00BB17F1" w:rsidRPr="00BB17F1" w:rsidRDefault="00BB17F1" w:rsidP="00BB17F1">
      <w:pPr>
        <w:suppressAutoHyphens/>
        <w:adjustRightInd w:val="0"/>
        <w:snapToGrid w:val="0"/>
        <w:spacing w:line="360" w:lineRule="auto"/>
        <w:ind w:firstLineChars="200" w:firstLine="422"/>
        <w:rPr>
          <w:rFonts w:ascii="Times New Roman" w:eastAsia="宋体" w:hAnsi="Times New Roman" w:cs="Times New Roman"/>
          <w:b/>
          <w:bCs/>
          <w:szCs w:val="21"/>
        </w:rPr>
      </w:pPr>
      <w:r w:rsidRPr="00BB17F1">
        <w:rPr>
          <w:rFonts w:ascii="Times New Roman" w:eastAsia="宋体" w:hAnsi="Times New Roman" w:cs="Times New Roman"/>
          <w:b/>
          <w:bCs/>
          <w:szCs w:val="21"/>
        </w:rPr>
        <w:t>具体接口清单如下：</w:t>
      </w:r>
    </w:p>
    <w:p w14:paraId="708BDA59" w14:textId="77777777" w:rsidR="00BB17F1" w:rsidRPr="00BB17F1" w:rsidRDefault="00BB17F1" w:rsidP="00794534">
      <w:pPr>
        <w:numPr>
          <w:ilvl w:val="0"/>
          <w:numId w:val="32"/>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签到</w:t>
      </w:r>
    </w:p>
    <w:p w14:paraId="404488AF" w14:textId="77777777" w:rsidR="00BB17F1" w:rsidRPr="00BB17F1" w:rsidRDefault="00BB17F1" w:rsidP="00794534">
      <w:pPr>
        <w:numPr>
          <w:ilvl w:val="0"/>
          <w:numId w:val="32"/>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签退</w:t>
      </w:r>
    </w:p>
    <w:p w14:paraId="203C8143" w14:textId="77777777" w:rsidR="00BB17F1" w:rsidRPr="00BB17F1" w:rsidRDefault="00BB17F1" w:rsidP="00794534">
      <w:pPr>
        <w:numPr>
          <w:ilvl w:val="0"/>
          <w:numId w:val="32"/>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文件上传</w:t>
      </w:r>
    </w:p>
    <w:p w14:paraId="4C379918" w14:textId="77777777" w:rsidR="00BB17F1" w:rsidRPr="00BB17F1" w:rsidRDefault="00BB17F1" w:rsidP="00794534">
      <w:pPr>
        <w:numPr>
          <w:ilvl w:val="0"/>
          <w:numId w:val="32"/>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kern w:val="0"/>
          <w:szCs w:val="21"/>
        </w:rPr>
      </w:pPr>
      <w:r w:rsidRPr="00BB17F1">
        <w:rPr>
          <w:rFonts w:ascii="Times New Roman" w:eastAsia="宋体" w:hAnsi="Times New Roman" w:cs="Times New Roman"/>
          <w:kern w:val="0"/>
          <w:szCs w:val="21"/>
        </w:rPr>
        <w:t>文件下载</w:t>
      </w:r>
    </w:p>
    <w:p w14:paraId="0BF8F893" w14:textId="77777777" w:rsidR="00BB17F1" w:rsidRPr="00BB17F1" w:rsidRDefault="00BB17F1" w:rsidP="00794534">
      <w:pPr>
        <w:numPr>
          <w:ilvl w:val="0"/>
          <w:numId w:val="24"/>
        </w:numPr>
        <w:suppressAutoHyphens/>
        <w:overflowPunct w:val="0"/>
        <w:autoSpaceDE w:val="0"/>
        <w:autoSpaceDN w:val="0"/>
        <w:adjustRightInd w:val="0"/>
        <w:snapToGrid w:val="0"/>
        <w:spacing w:line="360" w:lineRule="auto"/>
        <w:ind w:left="0" w:firstLineChars="200" w:firstLine="422"/>
        <w:textAlignment w:val="baseline"/>
        <w:rPr>
          <w:rFonts w:ascii="Times New Roman" w:eastAsia="宋体" w:hAnsi="Times New Roman" w:cs="Times New Roman"/>
          <w:b/>
          <w:bCs/>
          <w:szCs w:val="21"/>
        </w:rPr>
      </w:pPr>
      <w:r w:rsidRPr="00BB17F1">
        <w:rPr>
          <w:rFonts w:ascii="Times New Roman" w:eastAsia="宋体" w:hAnsi="Times New Roman" w:cs="Times New Roman"/>
          <w:b/>
          <w:bCs/>
          <w:szCs w:val="21"/>
        </w:rPr>
        <w:t>医院现有软件系统配套改造</w:t>
      </w:r>
    </w:p>
    <w:p w14:paraId="6964E47C" w14:textId="77777777" w:rsidR="00BB17F1" w:rsidRPr="00BB17F1" w:rsidRDefault="00BB17F1" w:rsidP="00BB17F1">
      <w:pPr>
        <w:suppressAutoHyphens/>
        <w:adjustRightInd w:val="0"/>
        <w:snapToGrid w:val="0"/>
        <w:spacing w:line="360" w:lineRule="auto"/>
        <w:ind w:firstLineChars="200" w:firstLine="420"/>
        <w:rPr>
          <w:rFonts w:ascii="Times New Roman" w:eastAsia="宋体" w:hAnsi="Times New Roman" w:cs="Times New Roman"/>
          <w:szCs w:val="21"/>
        </w:rPr>
      </w:pPr>
      <w:r w:rsidRPr="00BB17F1">
        <w:rPr>
          <w:rFonts w:ascii="Times New Roman" w:eastAsia="宋体" w:hAnsi="Times New Roman" w:cs="Times New Roman"/>
          <w:szCs w:val="21"/>
        </w:rPr>
        <w:t>医院现有软件系统配套改造的内容如下：</w:t>
      </w:r>
    </w:p>
    <w:p w14:paraId="5E9E5504" w14:textId="77777777" w:rsidR="00BB17F1" w:rsidRPr="00BB17F1" w:rsidRDefault="00BB17F1" w:rsidP="00794534">
      <w:pPr>
        <w:numPr>
          <w:ilvl w:val="0"/>
          <w:numId w:val="33"/>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szCs w:val="21"/>
        </w:rPr>
      </w:pPr>
      <w:r w:rsidRPr="00BB17F1">
        <w:rPr>
          <w:rFonts w:ascii="Times New Roman" w:eastAsia="宋体" w:hAnsi="Times New Roman" w:cs="Times New Roman"/>
          <w:kern w:val="0"/>
          <w:szCs w:val="21"/>
        </w:rPr>
        <w:t>门急诊收费程序、入院登记程序、住院收费程序改造</w:t>
      </w:r>
    </w:p>
    <w:p w14:paraId="7B3070D6" w14:textId="77777777" w:rsidR="00BB17F1" w:rsidRPr="00BB17F1" w:rsidRDefault="00BB17F1" w:rsidP="00794534">
      <w:pPr>
        <w:numPr>
          <w:ilvl w:val="0"/>
          <w:numId w:val="34"/>
        </w:numPr>
        <w:suppressAutoHyphens/>
        <w:overflowPunct w:val="0"/>
        <w:autoSpaceDE w:val="0"/>
        <w:autoSpaceDN w:val="0"/>
        <w:adjustRightInd w:val="0"/>
        <w:snapToGrid w:val="0"/>
        <w:spacing w:line="360" w:lineRule="auto"/>
        <w:ind w:leftChars="500" w:left="1050" w:firstLine="0"/>
        <w:textAlignment w:val="baseline"/>
        <w:rPr>
          <w:rFonts w:ascii="Times New Roman" w:eastAsia="宋体" w:hAnsi="Times New Roman" w:cs="Times New Roman"/>
          <w:szCs w:val="21"/>
        </w:rPr>
      </w:pPr>
      <w:r w:rsidRPr="00BB17F1">
        <w:rPr>
          <w:rFonts w:ascii="Times New Roman" w:eastAsia="宋体" w:hAnsi="Times New Roman" w:cs="Times New Roman"/>
          <w:szCs w:val="21"/>
        </w:rPr>
        <w:t>对现有门急诊挂号程序、入院登记程序、住院收费程序（基于军卫一号数据结构手册、</w:t>
      </w:r>
      <w:r w:rsidRPr="00BB17F1">
        <w:rPr>
          <w:rFonts w:ascii="Times New Roman" w:eastAsia="宋体" w:hAnsi="Times New Roman" w:cs="Times New Roman"/>
          <w:szCs w:val="21"/>
        </w:rPr>
        <w:t>PowerBuilder</w:t>
      </w:r>
      <w:r w:rsidRPr="00BB17F1">
        <w:rPr>
          <w:rFonts w:ascii="Times New Roman" w:eastAsia="宋体" w:hAnsi="Times New Roman" w:cs="Times New Roman"/>
          <w:szCs w:val="21"/>
        </w:rPr>
        <w:t>语言开发）进行升级改造；</w:t>
      </w:r>
    </w:p>
    <w:p w14:paraId="0C65C1A6" w14:textId="77777777" w:rsidR="00BB17F1" w:rsidRPr="00BB17F1" w:rsidRDefault="00BB17F1" w:rsidP="00794534">
      <w:pPr>
        <w:numPr>
          <w:ilvl w:val="0"/>
          <w:numId w:val="34"/>
        </w:numPr>
        <w:suppressAutoHyphens/>
        <w:overflowPunct w:val="0"/>
        <w:autoSpaceDE w:val="0"/>
        <w:autoSpaceDN w:val="0"/>
        <w:adjustRightInd w:val="0"/>
        <w:snapToGrid w:val="0"/>
        <w:spacing w:line="360" w:lineRule="auto"/>
        <w:ind w:leftChars="500" w:left="1050" w:firstLine="0"/>
        <w:textAlignment w:val="baseline"/>
        <w:rPr>
          <w:rFonts w:ascii="Times New Roman" w:eastAsia="宋体" w:hAnsi="Times New Roman" w:cs="Times New Roman"/>
          <w:szCs w:val="21"/>
        </w:rPr>
      </w:pPr>
      <w:r w:rsidRPr="00BB17F1">
        <w:rPr>
          <w:rFonts w:ascii="Times New Roman" w:eastAsia="宋体" w:hAnsi="Times New Roman" w:cs="Times New Roman"/>
          <w:szCs w:val="21"/>
        </w:rPr>
        <w:t>根据</w:t>
      </w:r>
      <w:r w:rsidRPr="00BB17F1">
        <w:rPr>
          <w:rFonts w:ascii="Times New Roman" w:eastAsia="宋体" w:hAnsi="Times New Roman" w:cs="Times New Roman"/>
          <w:szCs w:val="21"/>
          <w:lang w:eastAsia="zh-Hans"/>
        </w:rPr>
        <w:t>《医疗保障信息平台定点医药机构接口规范》（基线版</w:t>
      </w:r>
      <w:r w:rsidRPr="00BB17F1">
        <w:rPr>
          <w:rFonts w:ascii="Times New Roman" w:eastAsia="宋体" w:hAnsi="Times New Roman" w:cs="Times New Roman"/>
          <w:szCs w:val="21"/>
          <w:lang w:eastAsia="zh-Hans"/>
        </w:rPr>
        <w:t>1.1</w:t>
      </w:r>
      <w:r w:rsidRPr="00BB17F1">
        <w:rPr>
          <w:rFonts w:ascii="Times New Roman" w:eastAsia="宋体" w:hAnsi="Times New Roman" w:cs="Times New Roman"/>
          <w:szCs w:val="21"/>
          <w:lang w:eastAsia="zh-Hans"/>
        </w:rPr>
        <w:t>）</w:t>
      </w:r>
      <w:r w:rsidRPr="00BB17F1">
        <w:rPr>
          <w:rFonts w:ascii="Times New Roman" w:eastAsia="宋体" w:hAnsi="Times New Roman" w:cs="Times New Roman"/>
          <w:szCs w:val="21"/>
        </w:rPr>
        <w:t>要求，对（包含但不限于）以下流程进行升级改造：</w:t>
      </w:r>
      <w:r w:rsidRPr="00BB17F1">
        <w:rPr>
          <w:rFonts w:ascii="Times New Roman" w:eastAsia="宋体" w:hAnsi="Times New Roman" w:cs="Times New Roman"/>
          <w:szCs w:val="21"/>
          <w:lang w:eastAsia="zh-Hans"/>
        </w:rPr>
        <w:t>基本信息查询、电子凭证查询、门诊挂号结算、住院登记结算、冲正内容</w:t>
      </w:r>
      <w:r w:rsidRPr="00BB17F1">
        <w:rPr>
          <w:rFonts w:ascii="Times New Roman" w:eastAsia="宋体" w:hAnsi="Times New Roman" w:cs="Times New Roman"/>
          <w:szCs w:val="21"/>
        </w:rPr>
        <w:t>；</w:t>
      </w:r>
    </w:p>
    <w:p w14:paraId="36C2B32E" w14:textId="77777777" w:rsidR="00BB17F1" w:rsidRPr="00BB17F1" w:rsidRDefault="00BB17F1" w:rsidP="00794534">
      <w:pPr>
        <w:numPr>
          <w:ilvl w:val="0"/>
          <w:numId w:val="34"/>
        </w:numPr>
        <w:suppressAutoHyphens/>
        <w:overflowPunct w:val="0"/>
        <w:autoSpaceDE w:val="0"/>
        <w:autoSpaceDN w:val="0"/>
        <w:adjustRightInd w:val="0"/>
        <w:snapToGrid w:val="0"/>
        <w:spacing w:line="360" w:lineRule="auto"/>
        <w:ind w:leftChars="500" w:left="1050" w:firstLine="0"/>
        <w:textAlignment w:val="baseline"/>
        <w:rPr>
          <w:rFonts w:ascii="Times New Roman" w:eastAsia="宋体" w:hAnsi="Times New Roman" w:cs="Times New Roman"/>
          <w:kern w:val="0"/>
          <w:szCs w:val="21"/>
        </w:rPr>
      </w:pPr>
      <w:r w:rsidRPr="00BB17F1">
        <w:rPr>
          <w:rFonts w:ascii="Times New Roman" w:eastAsia="宋体" w:hAnsi="Times New Roman" w:cs="Times New Roman"/>
          <w:szCs w:val="21"/>
          <w:lang w:eastAsia="zh-Hans"/>
        </w:rPr>
        <w:t>因国家平台结算流程与上海现有结算流程存在差异，所以结算流程仍以现有结算流程为准。</w:t>
      </w:r>
    </w:p>
    <w:p w14:paraId="6660B630" w14:textId="77777777" w:rsidR="00BB17F1" w:rsidRPr="00BB17F1" w:rsidRDefault="00BB17F1" w:rsidP="00BB17F1">
      <w:pPr>
        <w:keepNext/>
        <w:keepLines/>
        <w:suppressAutoHyphens/>
        <w:overflowPunct w:val="0"/>
        <w:autoSpaceDE w:val="0"/>
        <w:autoSpaceDN w:val="0"/>
        <w:adjustRightInd w:val="0"/>
        <w:snapToGrid w:val="0"/>
        <w:spacing w:line="360" w:lineRule="auto"/>
        <w:textAlignment w:val="baseline"/>
        <w:outlineLvl w:val="2"/>
        <w:rPr>
          <w:rFonts w:ascii="Times New Roman" w:eastAsia="宋体" w:hAnsi="Times New Roman" w:cs="Times New Roman"/>
          <w:b/>
          <w:szCs w:val="21"/>
        </w:rPr>
      </w:pPr>
      <w:r w:rsidRPr="00BB17F1">
        <w:rPr>
          <w:rFonts w:ascii="Times New Roman" w:eastAsia="宋体" w:hAnsi="Times New Roman" w:cs="Times New Roman"/>
          <w:b/>
          <w:szCs w:val="21"/>
        </w:rPr>
        <w:t>2</w:t>
      </w:r>
      <w:r w:rsidRPr="00BB17F1">
        <w:rPr>
          <w:rFonts w:ascii="Times New Roman" w:eastAsia="宋体" w:hAnsi="Times New Roman" w:cs="Times New Roman"/>
          <w:b/>
          <w:szCs w:val="21"/>
        </w:rPr>
        <w:t>、医疗保障基金结算清单改造（贯标）需求</w:t>
      </w:r>
    </w:p>
    <w:p w14:paraId="273A3E68" w14:textId="77777777" w:rsidR="00BB17F1" w:rsidRPr="00BB17F1" w:rsidRDefault="00BB17F1" w:rsidP="00794534">
      <w:pPr>
        <w:numPr>
          <w:ilvl w:val="0"/>
          <w:numId w:val="35"/>
        </w:numPr>
        <w:suppressAutoHyphens/>
        <w:overflowPunct w:val="0"/>
        <w:autoSpaceDE w:val="0"/>
        <w:autoSpaceDN w:val="0"/>
        <w:adjustRightInd w:val="0"/>
        <w:snapToGrid w:val="0"/>
        <w:spacing w:line="360" w:lineRule="auto"/>
        <w:ind w:left="0" w:firstLineChars="200" w:firstLine="422"/>
        <w:textAlignment w:val="baseline"/>
        <w:rPr>
          <w:rFonts w:ascii="Times New Roman" w:eastAsia="宋体" w:hAnsi="Times New Roman" w:cs="Times New Roman"/>
          <w:b/>
          <w:bCs/>
          <w:szCs w:val="21"/>
        </w:rPr>
      </w:pPr>
      <w:r w:rsidRPr="00BB17F1">
        <w:rPr>
          <w:rFonts w:ascii="Times New Roman" w:eastAsia="宋体" w:hAnsi="Times New Roman" w:cs="Times New Roman"/>
          <w:b/>
          <w:bCs/>
          <w:szCs w:val="21"/>
        </w:rPr>
        <w:t>本地信息系统改造</w:t>
      </w:r>
    </w:p>
    <w:p w14:paraId="0078F600" w14:textId="77777777" w:rsidR="00BB17F1" w:rsidRPr="00BB17F1" w:rsidRDefault="00BB17F1" w:rsidP="00BB17F1">
      <w:pPr>
        <w:suppressAutoHyphens/>
        <w:adjustRightInd w:val="0"/>
        <w:snapToGrid w:val="0"/>
        <w:spacing w:line="360" w:lineRule="auto"/>
        <w:ind w:firstLine="643"/>
        <w:rPr>
          <w:rFonts w:ascii="Times New Roman" w:eastAsia="宋体" w:hAnsi="Times New Roman" w:cs="Times New Roman"/>
          <w:szCs w:val="21"/>
        </w:rPr>
      </w:pPr>
      <w:r w:rsidRPr="00BB17F1">
        <w:rPr>
          <w:rFonts w:ascii="Times New Roman" w:eastAsia="宋体" w:hAnsi="Times New Roman" w:cs="Times New Roman"/>
          <w:szCs w:val="21"/>
        </w:rPr>
        <w:t>定点医疗机构在本地信息系统中建立各项编码本地码与国家码的映射关系，</w:t>
      </w:r>
      <w:proofErr w:type="gramStart"/>
      <w:r w:rsidRPr="00BB17F1">
        <w:rPr>
          <w:rFonts w:ascii="Times New Roman" w:eastAsia="宋体" w:hAnsi="Times New Roman" w:cs="Times New Roman"/>
          <w:szCs w:val="21"/>
        </w:rPr>
        <w:t>实现双码运行</w:t>
      </w:r>
      <w:proofErr w:type="gramEnd"/>
      <w:r w:rsidRPr="00BB17F1">
        <w:rPr>
          <w:rFonts w:ascii="Times New Roman" w:eastAsia="宋体" w:hAnsi="Times New Roman" w:cs="Times New Roman"/>
          <w:szCs w:val="21"/>
        </w:rPr>
        <w:t>。</w:t>
      </w:r>
    </w:p>
    <w:p w14:paraId="3B8205CA" w14:textId="77777777" w:rsidR="00BB17F1" w:rsidRPr="00BB17F1" w:rsidRDefault="00BB17F1" w:rsidP="00794534">
      <w:pPr>
        <w:numPr>
          <w:ilvl w:val="0"/>
          <w:numId w:val="36"/>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b/>
          <w:bCs/>
          <w:kern w:val="0"/>
          <w:szCs w:val="21"/>
        </w:rPr>
      </w:pPr>
      <w:r w:rsidRPr="00BB17F1">
        <w:rPr>
          <w:rFonts w:ascii="Times New Roman" w:eastAsia="宋体" w:hAnsi="Times New Roman" w:cs="Times New Roman"/>
          <w:b/>
          <w:bCs/>
          <w:kern w:val="0"/>
          <w:szCs w:val="21"/>
        </w:rPr>
        <w:t>医院价格管理系统</w:t>
      </w:r>
    </w:p>
    <w:p w14:paraId="0624DB2C" w14:textId="77777777" w:rsidR="00BB17F1" w:rsidRPr="00BB17F1" w:rsidRDefault="00BB17F1" w:rsidP="00BB17F1">
      <w:pPr>
        <w:suppressAutoHyphens/>
        <w:adjustRightInd w:val="0"/>
        <w:snapToGrid w:val="0"/>
        <w:spacing w:line="360" w:lineRule="auto"/>
        <w:ind w:leftChars="354" w:left="743"/>
        <w:rPr>
          <w:rFonts w:ascii="Times New Roman" w:eastAsia="宋体" w:hAnsi="Times New Roman" w:cs="Times New Roman"/>
          <w:szCs w:val="21"/>
        </w:rPr>
      </w:pPr>
      <w:r w:rsidRPr="00BB17F1">
        <w:rPr>
          <w:rFonts w:ascii="Times New Roman" w:eastAsia="宋体" w:hAnsi="Times New Roman" w:cs="Times New Roman"/>
          <w:szCs w:val="21"/>
        </w:rPr>
        <w:t>增加医疗服务项目、药品和耗材的国家</w:t>
      </w:r>
      <w:proofErr w:type="gramStart"/>
      <w:r w:rsidRPr="00BB17F1">
        <w:rPr>
          <w:rFonts w:ascii="Times New Roman" w:eastAsia="宋体" w:hAnsi="Times New Roman" w:cs="Times New Roman"/>
          <w:szCs w:val="21"/>
        </w:rPr>
        <w:t>医</w:t>
      </w:r>
      <w:proofErr w:type="gramEnd"/>
      <w:r w:rsidRPr="00BB17F1">
        <w:rPr>
          <w:rFonts w:ascii="Times New Roman" w:eastAsia="宋体" w:hAnsi="Times New Roman" w:cs="Times New Roman"/>
          <w:szCs w:val="21"/>
        </w:rPr>
        <w:t>保编码。</w:t>
      </w:r>
    </w:p>
    <w:p w14:paraId="4EF8DC2F" w14:textId="77777777" w:rsidR="00BB17F1" w:rsidRPr="00BB17F1" w:rsidRDefault="00BB17F1" w:rsidP="00794534">
      <w:pPr>
        <w:numPr>
          <w:ilvl w:val="0"/>
          <w:numId w:val="36"/>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b/>
          <w:bCs/>
          <w:kern w:val="0"/>
          <w:szCs w:val="21"/>
        </w:rPr>
      </w:pPr>
      <w:r w:rsidRPr="00BB17F1">
        <w:rPr>
          <w:rFonts w:ascii="Times New Roman" w:eastAsia="宋体" w:hAnsi="Times New Roman" w:cs="Times New Roman"/>
          <w:b/>
          <w:bCs/>
          <w:kern w:val="0"/>
          <w:szCs w:val="21"/>
        </w:rPr>
        <w:t>医院人员管理系统</w:t>
      </w:r>
    </w:p>
    <w:p w14:paraId="3C23CF91" w14:textId="77777777" w:rsidR="00BB17F1" w:rsidRPr="00BB17F1" w:rsidRDefault="00BB17F1" w:rsidP="00BB17F1">
      <w:pPr>
        <w:suppressAutoHyphens/>
        <w:adjustRightInd w:val="0"/>
        <w:snapToGrid w:val="0"/>
        <w:spacing w:line="360" w:lineRule="auto"/>
        <w:ind w:leftChars="354" w:left="743"/>
        <w:rPr>
          <w:rFonts w:ascii="Times New Roman" w:eastAsia="宋体" w:hAnsi="Times New Roman" w:cs="Times New Roman"/>
          <w:szCs w:val="21"/>
        </w:rPr>
      </w:pPr>
      <w:r w:rsidRPr="00BB17F1">
        <w:rPr>
          <w:rFonts w:ascii="Times New Roman" w:eastAsia="宋体" w:hAnsi="Times New Roman" w:cs="Times New Roman"/>
          <w:szCs w:val="21"/>
        </w:rPr>
        <w:t>增加医师、护士的国家</w:t>
      </w:r>
      <w:proofErr w:type="gramStart"/>
      <w:r w:rsidRPr="00BB17F1">
        <w:rPr>
          <w:rFonts w:ascii="Times New Roman" w:eastAsia="宋体" w:hAnsi="Times New Roman" w:cs="Times New Roman"/>
          <w:szCs w:val="21"/>
        </w:rPr>
        <w:t>医</w:t>
      </w:r>
      <w:proofErr w:type="gramEnd"/>
      <w:r w:rsidRPr="00BB17F1">
        <w:rPr>
          <w:rFonts w:ascii="Times New Roman" w:eastAsia="宋体" w:hAnsi="Times New Roman" w:cs="Times New Roman"/>
          <w:szCs w:val="21"/>
        </w:rPr>
        <w:t>保编码。</w:t>
      </w:r>
    </w:p>
    <w:p w14:paraId="44DEB502" w14:textId="77777777" w:rsidR="00BB17F1" w:rsidRPr="00BB17F1" w:rsidRDefault="00BB17F1" w:rsidP="00794534">
      <w:pPr>
        <w:numPr>
          <w:ilvl w:val="0"/>
          <w:numId w:val="36"/>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b/>
          <w:bCs/>
          <w:kern w:val="0"/>
          <w:szCs w:val="21"/>
        </w:rPr>
      </w:pPr>
      <w:r w:rsidRPr="00BB17F1">
        <w:rPr>
          <w:rFonts w:ascii="Times New Roman" w:eastAsia="宋体" w:hAnsi="Times New Roman" w:cs="Times New Roman"/>
          <w:b/>
          <w:bCs/>
          <w:kern w:val="0"/>
          <w:szCs w:val="21"/>
        </w:rPr>
        <w:t>医生工作站</w:t>
      </w:r>
    </w:p>
    <w:p w14:paraId="2ED2E492" w14:textId="77777777" w:rsidR="00BB17F1" w:rsidRPr="00BB17F1" w:rsidRDefault="00BB17F1" w:rsidP="00BB17F1">
      <w:pPr>
        <w:suppressAutoHyphens/>
        <w:adjustRightInd w:val="0"/>
        <w:snapToGrid w:val="0"/>
        <w:spacing w:line="360" w:lineRule="auto"/>
        <w:ind w:leftChars="354" w:left="743"/>
        <w:rPr>
          <w:rFonts w:ascii="Times New Roman" w:eastAsia="宋体" w:hAnsi="Times New Roman" w:cs="Times New Roman"/>
          <w:szCs w:val="21"/>
        </w:rPr>
      </w:pPr>
      <w:r w:rsidRPr="00BB17F1">
        <w:rPr>
          <w:rFonts w:ascii="Times New Roman" w:eastAsia="宋体" w:hAnsi="Times New Roman" w:cs="Times New Roman"/>
          <w:szCs w:val="21"/>
        </w:rPr>
        <w:t>显示</w:t>
      </w:r>
      <w:proofErr w:type="gramStart"/>
      <w:r w:rsidRPr="00BB17F1">
        <w:rPr>
          <w:rFonts w:ascii="Times New Roman" w:eastAsia="宋体" w:hAnsi="Times New Roman" w:cs="Times New Roman"/>
          <w:szCs w:val="21"/>
        </w:rPr>
        <w:t>医保版</w:t>
      </w:r>
      <w:proofErr w:type="gramEnd"/>
      <w:r w:rsidRPr="00BB17F1">
        <w:rPr>
          <w:rFonts w:ascii="Times New Roman" w:eastAsia="宋体" w:hAnsi="Times New Roman" w:cs="Times New Roman"/>
          <w:szCs w:val="21"/>
        </w:rPr>
        <w:t>疾病诊断和手术操作编码。</w:t>
      </w:r>
    </w:p>
    <w:p w14:paraId="6B977C85" w14:textId="77777777" w:rsidR="00BB17F1" w:rsidRPr="00BB17F1" w:rsidRDefault="00BB17F1" w:rsidP="00794534">
      <w:pPr>
        <w:numPr>
          <w:ilvl w:val="0"/>
          <w:numId w:val="36"/>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b/>
          <w:bCs/>
          <w:kern w:val="0"/>
          <w:szCs w:val="21"/>
        </w:rPr>
      </w:pPr>
      <w:r w:rsidRPr="00BB17F1">
        <w:rPr>
          <w:rFonts w:ascii="Times New Roman" w:eastAsia="宋体" w:hAnsi="Times New Roman" w:cs="Times New Roman"/>
          <w:b/>
          <w:bCs/>
          <w:kern w:val="0"/>
          <w:szCs w:val="21"/>
        </w:rPr>
        <w:t>进销存模块</w:t>
      </w:r>
    </w:p>
    <w:p w14:paraId="2D90DF19" w14:textId="77777777" w:rsidR="00BB17F1" w:rsidRPr="00BB17F1" w:rsidRDefault="00BB17F1" w:rsidP="00BB17F1">
      <w:pPr>
        <w:suppressAutoHyphens/>
        <w:adjustRightInd w:val="0"/>
        <w:snapToGrid w:val="0"/>
        <w:spacing w:line="360" w:lineRule="auto"/>
        <w:ind w:leftChars="354" w:left="743"/>
        <w:rPr>
          <w:rFonts w:ascii="Times New Roman" w:eastAsia="宋体" w:hAnsi="Times New Roman" w:cs="Times New Roman"/>
          <w:szCs w:val="21"/>
        </w:rPr>
      </w:pPr>
      <w:r w:rsidRPr="00BB17F1">
        <w:rPr>
          <w:rFonts w:ascii="Times New Roman" w:eastAsia="宋体" w:hAnsi="Times New Roman" w:cs="Times New Roman"/>
          <w:szCs w:val="21"/>
        </w:rPr>
        <w:t>进行兼容国家编码功能的开发。</w:t>
      </w:r>
    </w:p>
    <w:p w14:paraId="29CB8166" w14:textId="77777777" w:rsidR="00BB17F1" w:rsidRPr="00BB17F1" w:rsidRDefault="00BB17F1" w:rsidP="00794534">
      <w:pPr>
        <w:numPr>
          <w:ilvl w:val="0"/>
          <w:numId w:val="36"/>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b/>
          <w:bCs/>
          <w:kern w:val="0"/>
          <w:szCs w:val="21"/>
        </w:rPr>
      </w:pPr>
      <w:r w:rsidRPr="00BB17F1">
        <w:rPr>
          <w:rFonts w:ascii="Times New Roman" w:eastAsia="宋体" w:hAnsi="Times New Roman" w:cs="Times New Roman"/>
          <w:b/>
          <w:bCs/>
          <w:kern w:val="0"/>
          <w:szCs w:val="21"/>
        </w:rPr>
        <w:t>其他编码相关模块</w:t>
      </w:r>
    </w:p>
    <w:p w14:paraId="7F2FEC2F" w14:textId="77777777" w:rsidR="00BB17F1" w:rsidRPr="00BB17F1" w:rsidRDefault="00BB17F1" w:rsidP="00BB17F1">
      <w:pPr>
        <w:suppressAutoHyphens/>
        <w:adjustRightInd w:val="0"/>
        <w:snapToGrid w:val="0"/>
        <w:spacing w:line="360" w:lineRule="auto"/>
        <w:ind w:leftChars="354" w:left="743"/>
        <w:rPr>
          <w:rFonts w:ascii="Times New Roman" w:eastAsia="宋体" w:hAnsi="Times New Roman" w:cs="Times New Roman"/>
          <w:szCs w:val="21"/>
        </w:rPr>
      </w:pPr>
      <w:r w:rsidRPr="00BB17F1">
        <w:rPr>
          <w:rFonts w:ascii="Times New Roman" w:eastAsia="宋体" w:hAnsi="Times New Roman" w:cs="Times New Roman"/>
          <w:szCs w:val="21"/>
        </w:rPr>
        <w:t>各定点医疗机构结合自身信息系统实际情况，在其他编码相关模块中开发兼容国家</w:t>
      </w:r>
      <w:r w:rsidRPr="00BB17F1">
        <w:rPr>
          <w:rFonts w:ascii="Times New Roman" w:eastAsia="宋体" w:hAnsi="Times New Roman" w:cs="Times New Roman"/>
          <w:szCs w:val="21"/>
        </w:rPr>
        <w:lastRenderedPageBreak/>
        <w:t>编码功能。</w:t>
      </w:r>
    </w:p>
    <w:p w14:paraId="6C84C7E0" w14:textId="77777777" w:rsidR="00BB17F1" w:rsidRPr="00BB17F1" w:rsidRDefault="00BB17F1" w:rsidP="00794534">
      <w:pPr>
        <w:numPr>
          <w:ilvl w:val="0"/>
          <w:numId w:val="36"/>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b/>
          <w:bCs/>
          <w:kern w:val="0"/>
          <w:szCs w:val="21"/>
        </w:rPr>
      </w:pPr>
      <w:r w:rsidRPr="00BB17F1">
        <w:rPr>
          <w:rFonts w:ascii="Times New Roman" w:eastAsia="宋体" w:hAnsi="Times New Roman" w:cs="Times New Roman"/>
          <w:b/>
          <w:bCs/>
          <w:kern w:val="0"/>
          <w:szCs w:val="21"/>
        </w:rPr>
        <w:t>各项编码的映射关系</w:t>
      </w:r>
    </w:p>
    <w:p w14:paraId="3CF4BF81" w14:textId="77777777" w:rsidR="00BB17F1" w:rsidRPr="00BB17F1" w:rsidRDefault="00BB17F1" w:rsidP="00BB17F1">
      <w:pPr>
        <w:suppressAutoHyphens/>
        <w:adjustRightInd w:val="0"/>
        <w:snapToGrid w:val="0"/>
        <w:spacing w:line="360" w:lineRule="auto"/>
        <w:ind w:leftChars="354" w:left="743"/>
        <w:rPr>
          <w:rFonts w:ascii="Times New Roman" w:eastAsia="宋体" w:hAnsi="Times New Roman" w:cs="Times New Roman"/>
          <w:szCs w:val="21"/>
        </w:rPr>
      </w:pPr>
      <w:r w:rsidRPr="00BB17F1">
        <w:rPr>
          <w:rFonts w:ascii="Times New Roman" w:eastAsia="宋体" w:hAnsi="Times New Roman" w:cs="Times New Roman"/>
          <w:szCs w:val="21"/>
        </w:rPr>
        <w:t>疾病诊断和手术操作代码、医疗服务项目、</w:t>
      </w:r>
      <w:proofErr w:type="gramStart"/>
      <w:r w:rsidRPr="00BB17F1">
        <w:rPr>
          <w:rFonts w:ascii="Times New Roman" w:eastAsia="宋体" w:hAnsi="Times New Roman" w:cs="Times New Roman"/>
          <w:szCs w:val="21"/>
        </w:rPr>
        <w:t>医</w:t>
      </w:r>
      <w:proofErr w:type="gramEnd"/>
      <w:r w:rsidRPr="00BB17F1">
        <w:rPr>
          <w:rFonts w:ascii="Times New Roman" w:eastAsia="宋体" w:hAnsi="Times New Roman" w:cs="Times New Roman"/>
          <w:szCs w:val="21"/>
        </w:rPr>
        <w:t>保药品（医院自制制剂除外）、</w:t>
      </w:r>
      <w:proofErr w:type="gramStart"/>
      <w:r w:rsidRPr="00BB17F1">
        <w:rPr>
          <w:rFonts w:ascii="Times New Roman" w:eastAsia="宋体" w:hAnsi="Times New Roman" w:cs="Times New Roman"/>
          <w:szCs w:val="21"/>
        </w:rPr>
        <w:t>医</w:t>
      </w:r>
      <w:proofErr w:type="gramEnd"/>
      <w:r w:rsidRPr="00BB17F1">
        <w:rPr>
          <w:rFonts w:ascii="Times New Roman" w:eastAsia="宋体" w:hAnsi="Times New Roman" w:cs="Times New Roman"/>
          <w:szCs w:val="21"/>
        </w:rPr>
        <w:t>保耗材等编码标准映射库由市级</w:t>
      </w:r>
      <w:proofErr w:type="gramStart"/>
      <w:r w:rsidRPr="00BB17F1">
        <w:rPr>
          <w:rFonts w:ascii="Times New Roman" w:eastAsia="宋体" w:hAnsi="Times New Roman" w:cs="Times New Roman"/>
          <w:szCs w:val="21"/>
        </w:rPr>
        <w:t>医</w:t>
      </w:r>
      <w:proofErr w:type="gramEnd"/>
      <w:r w:rsidRPr="00BB17F1">
        <w:rPr>
          <w:rFonts w:ascii="Times New Roman" w:eastAsia="宋体" w:hAnsi="Times New Roman" w:cs="Times New Roman"/>
          <w:szCs w:val="21"/>
        </w:rPr>
        <w:t>保部门统一发放；其他编码（医疗机构、</w:t>
      </w:r>
      <w:proofErr w:type="gramStart"/>
      <w:r w:rsidRPr="00BB17F1">
        <w:rPr>
          <w:rFonts w:ascii="Times New Roman" w:eastAsia="宋体" w:hAnsi="Times New Roman" w:cs="Times New Roman"/>
          <w:szCs w:val="21"/>
        </w:rPr>
        <w:t>医</w:t>
      </w:r>
      <w:proofErr w:type="gramEnd"/>
      <w:r w:rsidRPr="00BB17F1">
        <w:rPr>
          <w:rFonts w:ascii="Times New Roman" w:eastAsia="宋体" w:hAnsi="Times New Roman" w:cs="Times New Roman"/>
          <w:szCs w:val="21"/>
        </w:rPr>
        <w:t>保医师、</w:t>
      </w:r>
      <w:proofErr w:type="gramStart"/>
      <w:r w:rsidRPr="00BB17F1">
        <w:rPr>
          <w:rFonts w:ascii="Times New Roman" w:eastAsia="宋体" w:hAnsi="Times New Roman" w:cs="Times New Roman"/>
          <w:szCs w:val="21"/>
        </w:rPr>
        <w:t>医</w:t>
      </w:r>
      <w:proofErr w:type="gramEnd"/>
      <w:r w:rsidRPr="00BB17F1">
        <w:rPr>
          <w:rFonts w:ascii="Times New Roman" w:eastAsia="宋体" w:hAnsi="Times New Roman" w:cs="Times New Roman"/>
          <w:szCs w:val="21"/>
        </w:rPr>
        <w:t>保护士、医院自制制剂）由各医疗机构在</w:t>
      </w:r>
      <w:r w:rsidRPr="00BB17F1">
        <w:rPr>
          <w:rFonts w:ascii="Times New Roman" w:eastAsia="宋体" w:hAnsi="Times New Roman" w:cs="Times New Roman"/>
          <w:szCs w:val="21"/>
        </w:rPr>
        <w:t>“</w:t>
      </w:r>
      <w:r w:rsidRPr="00BB17F1">
        <w:rPr>
          <w:rFonts w:ascii="Times New Roman" w:eastAsia="宋体" w:hAnsi="Times New Roman" w:cs="Times New Roman"/>
          <w:szCs w:val="21"/>
        </w:rPr>
        <w:t>国家</w:t>
      </w:r>
      <w:proofErr w:type="gramStart"/>
      <w:r w:rsidRPr="00BB17F1">
        <w:rPr>
          <w:rFonts w:ascii="Times New Roman" w:eastAsia="宋体" w:hAnsi="Times New Roman" w:cs="Times New Roman"/>
          <w:szCs w:val="21"/>
        </w:rPr>
        <w:t>医保信息</w:t>
      </w:r>
      <w:proofErr w:type="gramEnd"/>
      <w:r w:rsidRPr="00BB17F1">
        <w:rPr>
          <w:rFonts w:ascii="Times New Roman" w:eastAsia="宋体" w:hAnsi="Times New Roman" w:cs="Times New Roman"/>
          <w:szCs w:val="21"/>
        </w:rPr>
        <w:t>业务编码标准数据库动态维护</w:t>
      </w:r>
      <w:r w:rsidRPr="00BB17F1">
        <w:rPr>
          <w:rFonts w:ascii="Times New Roman" w:eastAsia="宋体" w:hAnsi="Times New Roman" w:cs="Times New Roman"/>
          <w:szCs w:val="21"/>
        </w:rPr>
        <w:t>”</w:t>
      </w:r>
      <w:r w:rsidRPr="00BB17F1">
        <w:rPr>
          <w:rFonts w:ascii="Times New Roman" w:eastAsia="宋体" w:hAnsi="Times New Roman" w:cs="Times New Roman"/>
          <w:szCs w:val="21"/>
        </w:rPr>
        <w:t>平台上维护本单位相关信息后获取国家码，并做好相应映射关系。</w:t>
      </w:r>
    </w:p>
    <w:p w14:paraId="14639DB2" w14:textId="77777777" w:rsidR="00BB17F1" w:rsidRPr="00BB17F1" w:rsidRDefault="00BB17F1" w:rsidP="00794534">
      <w:pPr>
        <w:numPr>
          <w:ilvl w:val="0"/>
          <w:numId w:val="35"/>
        </w:numPr>
        <w:suppressAutoHyphens/>
        <w:overflowPunct w:val="0"/>
        <w:autoSpaceDE w:val="0"/>
        <w:autoSpaceDN w:val="0"/>
        <w:adjustRightInd w:val="0"/>
        <w:snapToGrid w:val="0"/>
        <w:spacing w:line="360" w:lineRule="auto"/>
        <w:ind w:left="0" w:firstLineChars="200" w:firstLine="422"/>
        <w:textAlignment w:val="baseline"/>
        <w:rPr>
          <w:rFonts w:ascii="Times New Roman" w:eastAsia="宋体" w:hAnsi="Times New Roman" w:cs="Times New Roman"/>
          <w:b/>
          <w:bCs/>
          <w:szCs w:val="21"/>
        </w:rPr>
      </w:pPr>
      <w:proofErr w:type="gramStart"/>
      <w:r w:rsidRPr="00BB17F1">
        <w:rPr>
          <w:rFonts w:ascii="Times New Roman" w:eastAsia="宋体" w:hAnsi="Times New Roman" w:cs="Times New Roman"/>
          <w:b/>
          <w:bCs/>
          <w:szCs w:val="21"/>
        </w:rPr>
        <w:t>医</w:t>
      </w:r>
      <w:proofErr w:type="gramEnd"/>
      <w:r w:rsidRPr="00BB17F1">
        <w:rPr>
          <w:rFonts w:ascii="Times New Roman" w:eastAsia="宋体" w:hAnsi="Times New Roman" w:cs="Times New Roman"/>
          <w:b/>
          <w:bCs/>
          <w:szCs w:val="21"/>
        </w:rPr>
        <w:t>保基金结算清单接口改造</w:t>
      </w:r>
    </w:p>
    <w:p w14:paraId="4CA5635F" w14:textId="77777777" w:rsidR="00BB17F1" w:rsidRPr="00BB17F1" w:rsidRDefault="00BB17F1" w:rsidP="00BB17F1">
      <w:pPr>
        <w:suppressAutoHyphens/>
        <w:adjustRightInd w:val="0"/>
        <w:snapToGrid w:val="0"/>
        <w:spacing w:line="360" w:lineRule="auto"/>
        <w:ind w:firstLine="643"/>
        <w:rPr>
          <w:rFonts w:ascii="Times New Roman" w:eastAsia="宋体" w:hAnsi="Times New Roman" w:cs="Times New Roman"/>
          <w:szCs w:val="21"/>
        </w:rPr>
      </w:pPr>
      <w:r w:rsidRPr="00BB17F1">
        <w:rPr>
          <w:rFonts w:ascii="Times New Roman" w:eastAsia="宋体" w:hAnsi="Times New Roman" w:cs="Times New Roman"/>
          <w:szCs w:val="21"/>
        </w:rPr>
        <w:t>医疗保障基金结算清单（简称</w:t>
      </w:r>
      <w:r w:rsidRPr="00BB17F1">
        <w:rPr>
          <w:rFonts w:ascii="Times New Roman" w:eastAsia="宋体" w:hAnsi="Times New Roman" w:cs="Times New Roman"/>
          <w:szCs w:val="21"/>
        </w:rPr>
        <w:t>“</w:t>
      </w:r>
      <w:proofErr w:type="gramStart"/>
      <w:r w:rsidRPr="00BB17F1">
        <w:rPr>
          <w:rFonts w:ascii="Times New Roman" w:eastAsia="宋体" w:hAnsi="Times New Roman" w:cs="Times New Roman"/>
          <w:szCs w:val="21"/>
        </w:rPr>
        <w:t>医</w:t>
      </w:r>
      <w:proofErr w:type="gramEnd"/>
      <w:r w:rsidRPr="00BB17F1">
        <w:rPr>
          <w:rFonts w:ascii="Times New Roman" w:eastAsia="宋体" w:hAnsi="Times New Roman" w:cs="Times New Roman"/>
          <w:szCs w:val="21"/>
        </w:rPr>
        <w:t>保结算清单</w:t>
      </w:r>
      <w:r w:rsidRPr="00BB17F1">
        <w:rPr>
          <w:rFonts w:ascii="Times New Roman" w:eastAsia="宋体" w:hAnsi="Times New Roman" w:cs="Times New Roman"/>
          <w:szCs w:val="21"/>
        </w:rPr>
        <w:t>”</w:t>
      </w:r>
      <w:r w:rsidRPr="00BB17F1">
        <w:rPr>
          <w:rFonts w:ascii="Times New Roman" w:eastAsia="宋体" w:hAnsi="Times New Roman" w:cs="Times New Roman"/>
          <w:szCs w:val="21"/>
        </w:rPr>
        <w:t>）是指</w:t>
      </w:r>
      <w:proofErr w:type="gramStart"/>
      <w:r w:rsidRPr="00BB17F1">
        <w:rPr>
          <w:rFonts w:ascii="Times New Roman" w:eastAsia="宋体" w:hAnsi="Times New Roman" w:cs="Times New Roman"/>
          <w:szCs w:val="21"/>
        </w:rPr>
        <w:t>医</w:t>
      </w:r>
      <w:proofErr w:type="gramEnd"/>
      <w:r w:rsidRPr="00BB17F1">
        <w:rPr>
          <w:rFonts w:ascii="Times New Roman" w:eastAsia="宋体" w:hAnsi="Times New Roman" w:cs="Times New Roman"/>
          <w:szCs w:val="21"/>
        </w:rPr>
        <w:t>保定点医疗机构在开展住院、门诊</w:t>
      </w:r>
      <w:proofErr w:type="gramStart"/>
      <w:r w:rsidRPr="00BB17F1">
        <w:rPr>
          <w:rFonts w:ascii="Times New Roman" w:eastAsia="宋体" w:hAnsi="Times New Roman" w:cs="Times New Roman"/>
          <w:szCs w:val="21"/>
        </w:rPr>
        <w:t>慢特病</w:t>
      </w:r>
      <w:proofErr w:type="gramEnd"/>
      <w:r w:rsidRPr="00BB17F1">
        <w:rPr>
          <w:rFonts w:ascii="Times New Roman" w:eastAsia="宋体" w:hAnsi="Times New Roman" w:cs="Times New Roman"/>
          <w:szCs w:val="21"/>
        </w:rPr>
        <w:t>等医疗服务后，向</w:t>
      </w:r>
      <w:proofErr w:type="gramStart"/>
      <w:r w:rsidRPr="00BB17F1">
        <w:rPr>
          <w:rFonts w:ascii="Times New Roman" w:eastAsia="宋体" w:hAnsi="Times New Roman" w:cs="Times New Roman"/>
          <w:szCs w:val="21"/>
        </w:rPr>
        <w:t>医</w:t>
      </w:r>
      <w:proofErr w:type="gramEnd"/>
      <w:r w:rsidRPr="00BB17F1">
        <w:rPr>
          <w:rFonts w:ascii="Times New Roman" w:eastAsia="宋体" w:hAnsi="Times New Roman" w:cs="Times New Roman"/>
          <w:szCs w:val="21"/>
        </w:rPr>
        <w:t>保部门申请费用结算时提交的数据清单。为统一</w:t>
      </w:r>
      <w:proofErr w:type="gramStart"/>
      <w:r w:rsidRPr="00BB17F1">
        <w:rPr>
          <w:rFonts w:ascii="Times New Roman" w:eastAsia="宋体" w:hAnsi="Times New Roman" w:cs="Times New Roman"/>
          <w:szCs w:val="21"/>
        </w:rPr>
        <w:t>医</w:t>
      </w:r>
      <w:proofErr w:type="gramEnd"/>
      <w:r w:rsidRPr="00BB17F1">
        <w:rPr>
          <w:rFonts w:ascii="Times New Roman" w:eastAsia="宋体" w:hAnsi="Times New Roman" w:cs="Times New Roman"/>
          <w:szCs w:val="21"/>
        </w:rPr>
        <w:t>保结算清单数据采集标准，提高</w:t>
      </w:r>
      <w:proofErr w:type="gramStart"/>
      <w:r w:rsidRPr="00BB17F1">
        <w:rPr>
          <w:rFonts w:ascii="Times New Roman" w:eastAsia="宋体" w:hAnsi="Times New Roman" w:cs="Times New Roman"/>
          <w:szCs w:val="21"/>
        </w:rPr>
        <w:t>医</w:t>
      </w:r>
      <w:proofErr w:type="gramEnd"/>
      <w:r w:rsidRPr="00BB17F1">
        <w:rPr>
          <w:rFonts w:ascii="Times New Roman" w:eastAsia="宋体" w:hAnsi="Times New Roman" w:cs="Times New Roman"/>
          <w:szCs w:val="21"/>
        </w:rPr>
        <w:t>保结算清单数据质量，促进</w:t>
      </w:r>
      <w:proofErr w:type="gramStart"/>
      <w:r w:rsidRPr="00BB17F1">
        <w:rPr>
          <w:rFonts w:ascii="Times New Roman" w:eastAsia="宋体" w:hAnsi="Times New Roman" w:cs="Times New Roman"/>
          <w:szCs w:val="21"/>
        </w:rPr>
        <w:t>医</w:t>
      </w:r>
      <w:proofErr w:type="gramEnd"/>
      <w:r w:rsidRPr="00BB17F1">
        <w:rPr>
          <w:rFonts w:ascii="Times New Roman" w:eastAsia="宋体" w:hAnsi="Times New Roman" w:cs="Times New Roman"/>
          <w:szCs w:val="21"/>
        </w:rPr>
        <w:t>保结算管理行为规范，提升</w:t>
      </w:r>
      <w:proofErr w:type="gramStart"/>
      <w:r w:rsidRPr="00BB17F1">
        <w:rPr>
          <w:rFonts w:ascii="Times New Roman" w:eastAsia="宋体" w:hAnsi="Times New Roman" w:cs="Times New Roman"/>
          <w:szCs w:val="21"/>
        </w:rPr>
        <w:t>医</w:t>
      </w:r>
      <w:proofErr w:type="gramEnd"/>
      <w:r w:rsidRPr="00BB17F1">
        <w:rPr>
          <w:rFonts w:ascii="Times New Roman" w:eastAsia="宋体" w:hAnsi="Times New Roman" w:cs="Times New Roman"/>
          <w:szCs w:val="21"/>
        </w:rPr>
        <w:t>保管理绩效，根据《国家医疗保障局关于印发医疗保障定点医疗机构等信息业务编码规则和方法的通知》（</w:t>
      </w:r>
      <w:proofErr w:type="gramStart"/>
      <w:r w:rsidRPr="00BB17F1">
        <w:rPr>
          <w:rFonts w:ascii="Times New Roman" w:eastAsia="宋体" w:hAnsi="Times New Roman" w:cs="Times New Roman"/>
          <w:szCs w:val="21"/>
        </w:rPr>
        <w:t>医</w:t>
      </w:r>
      <w:proofErr w:type="gramEnd"/>
      <w:r w:rsidRPr="00BB17F1">
        <w:rPr>
          <w:rFonts w:ascii="Times New Roman" w:eastAsia="宋体" w:hAnsi="Times New Roman" w:cs="Times New Roman"/>
          <w:szCs w:val="21"/>
        </w:rPr>
        <w:t>保发〔</w:t>
      </w:r>
      <w:r w:rsidRPr="00BB17F1">
        <w:rPr>
          <w:rFonts w:ascii="Times New Roman" w:eastAsia="宋体" w:hAnsi="Times New Roman" w:cs="Times New Roman"/>
          <w:szCs w:val="21"/>
        </w:rPr>
        <w:t>2019</w:t>
      </w:r>
      <w:r w:rsidRPr="00BB17F1">
        <w:rPr>
          <w:rFonts w:ascii="Times New Roman" w:eastAsia="宋体" w:hAnsi="Times New Roman" w:cs="Times New Roman"/>
          <w:szCs w:val="21"/>
        </w:rPr>
        <w:t>〕</w:t>
      </w:r>
      <w:r w:rsidRPr="00BB17F1">
        <w:rPr>
          <w:rFonts w:ascii="Times New Roman" w:eastAsia="宋体" w:hAnsi="Times New Roman" w:cs="Times New Roman"/>
          <w:szCs w:val="21"/>
        </w:rPr>
        <w:t>55</w:t>
      </w:r>
      <w:r w:rsidRPr="00BB17F1">
        <w:rPr>
          <w:rFonts w:ascii="Times New Roman" w:eastAsia="宋体" w:hAnsi="Times New Roman" w:cs="Times New Roman"/>
          <w:szCs w:val="21"/>
        </w:rPr>
        <w:t>号）有关要求，制定</w:t>
      </w:r>
      <w:proofErr w:type="gramStart"/>
      <w:r w:rsidRPr="00BB17F1">
        <w:rPr>
          <w:rFonts w:ascii="Times New Roman" w:eastAsia="宋体" w:hAnsi="Times New Roman" w:cs="Times New Roman"/>
          <w:szCs w:val="21"/>
        </w:rPr>
        <w:t>医</w:t>
      </w:r>
      <w:proofErr w:type="gramEnd"/>
      <w:r w:rsidRPr="00BB17F1">
        <w:rPr>
          <w:rFonts w:ascii="Times New Roman" w:eastAsia="宋体" w:hAnsi="Times New Roman" w:cs="Times New Roman"/>
          <w:szCs w:val="21"/>
        </w:rPr>
        <w:t>保结算清单填写规范。</w:t>
      </w:r>
    </w:p>
    <w:p w14:paraId="7FE205B4" w14:textId="77777777" w:rsidR="00BB17F1" w:rsidRPr="00BB17F1" w:rsidRDefault="00BB17F1" w:rsidP="00794534">
      <w:pPr>
        <w:numPr>
          <w:ilvl w:val="0"/>
          <w:numId w:val="37"/>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b/>
          <w:bCs/>
          <w:kern w:val="0"/>
          <w:szCs w:val="21"/>
        </w:rPr>
      </w:pPr>
      <w:r w:rsidRPr="00BB17F1">
        <w:rPr>
          <w:rFonts w:ascii="Times New Roman" w:eastAsia="宋体" w:hAnsi="Times New Roman" w:cs="Times New Roman"/>
          <w:b/>
          <w:bCs/>
          <w:kern w:val="0"/>
          <w:szCs w:val="21"/>
        </w:rPr>
        <w:t>结算清单接口信息</w:t>
      </w:r>
    </w:p>
    <w:p w14:paraId="1D01D490" w14:textId="77777777" w:rsidR="00BB17F1" w:rsidRPr="00BB17F1" w:rsidRDefault="00BB17F1" w:rsidP="00BB17F1">
      <w:pPr>
        <w:suppressAutoHyphens/>
        <w:adjustRightInd w:val="0"/>
        <w:snapToGrid w:val="0"/>
        <w:spacing w:line="360" w:lineRule="auto"/>
        <w:ind w:leftChars="354" w:left="743"/>
        <w:rPr>
          <w:rFonts w:ascii="Times New Roman" w:eastAsia="宋体" w:hAnsi="Times New Roman" w:cs="Times New Roman"/>
          <w:szCs w:val="21"/>
        </w:rPr>
      </w:pPr>
      <w:r w:rsidRPr="00BB17F1">
        <w:rPr>
          <w:rFonts w:ascii="Times New Roman" w:eastAsia="宋体" w:hAnsi="Times New Roman" w:cs="Times New Roman"/>
          <w:szCs w:val="21"/>
        </w:rPr>
        <w:t>上传数据按照标准</w:t>
      </w:r>
      <w:r w:rsidRPr="00BB17F1">
        <w:rPr>
          <w:rFonts w:ascii="Times New Roman" w:eastAsia="宋体" w:hAnsi="Times New Roman" w:cs="Times New Roman"/>
          <w:szCs w:val="21"/>
        </w:rPr>
        <w:t>JSON</w:t>
      </w:r>
      <w:r w:rsidRPr="00BB17F1">
        <w:rPr>
          <w:rFonts w:ascii="Times New Roman" w:eastAsia="宋体" w:hAnsi="Times New Roman" w:cs="Times New Roman"/>
          <w:szCs w:val="21"/>
        </w:rPr>
        <w:t>格式组装，编码方式为</w:t>
      </w:r>
      <w:r w:rsidRPr="00BB17F1">
        <w:rPr>
          <w:rFonts w:ascii="Times New Roman" w:eastAsia="宋体" w:hAnsi="Times New Roman" w:cs="Times New Roman"/>
          <w:szCs w:val="21"/>
        </w:rPr>
        <w:t>UTF-8</w:t>
      </w:r>
      <w:r w:rsidRPr="00BB17F1">
        <w:rPr>
          <w:rFonts w:ascii="Times New Roman" w:eastAsia="宋体" w:hAnsi="Times New Roman" w:cs="Times New Roman"/>
          <w:szCs w:val="21"/>
        </w:rPr>
        <w:t>，输入的</w:t>
      </w:r>
      <w:r w:rsidRPr="00BB17F1">
        <w:rPr>
          <w:rFonts w:ascii="Times New Roman" w:eastAsia="宋体" w:hAnsi="Times New Roman" w:cs="Times New Roman"/>
          <w:szCs w:val="21"/>
        </w:rPr>
        <w:t>json</w:t>
      </w:r>
      <w:r w:rsidRPr="00BB17F1">
        <w:rPr>
          <w:rFonts w:ascii="Times New Roman" w:eastAsia="宋体" w:hAnsi="Times New Roman" w:cs="Times New Roman"/>
          <w:szCs w:val="21"/>
        </w:rPr>
        <w:t>格式按照接口说明中每个接口的具体描述来编写，基本格式为</w:t>
      </w:r>
      <w:r w:rsidRPr="00BB17F1">
        <w:rPr>
          <w:rFonts w:ascii="Times New Roman" w:eastAsia="宋体" w:hAnsi="Times New Roman" w:cs="Times New Roman"/>
          <w:szCs w:val="21"/>
        </w:rPr>
        <w:t>{"</w:t>
      </w:r>
      <w:proofErr w:type="spellStart"/>
      <w:r w:rsidRPr="00BB17F1">
        <w:rPr>
          <w:rFonts w:ascii="Times New Roman" w:eastAsia="宋体" w:hAnsi="Times New Roman" w:cs="Times New Roman"/>
          <w:szCs w:val="21"/>
        </w:rPr>
        <w:t>key","value</w:t>
      </w:r>
      <w:proofErr w:type="spellEnd"/>
      <w:r w:rsidRPr="00BB17F1">
        <w:rPr>
          <w:rFonts w:ascii="Times New Roman" w:eastAsia="宋体" w:hAnsi="Times New Roman" w:cs="Times New Roman"/>
          <w:szCs w:val="21"/>
        </w:rPr>
        <w:t>"}</w:t>
      </w:r>
      <w:r w:rsidRPr="00BB17F1">
        <w:rPr>
          <w:rFonts w:ascii="Times New Roman" w:eastAsia="宋体" w:hAnsi="Times New Roman" w:cs="Times New Roman"/>
          <w:szCs w:val="21"/>
        </w:rPr>
        <w:t>。</w:t>
      </w:r>
    </w:p>
    <w:p w14:paraId="6A4449B0" w14:textId="77777777" w:rsidR="00BB17F1" w:rsidRPr="00BB17F1" w:rsidRDefault="00BB17F1" w:rsidP="00794534">
      <w:pPr>
        <w:numPr>
          <w:ilvl w:val="0"/>
          <w:numId w:val="38"/>
        </w:numPr>
        <w:suppressAutoHyphens/>
        <w:overflowPunct w:val="0"/>
        <w:autoSpaceDE w:val="0"/>
        <w:autoSpaceDN w:val="0"/>
        <w:adjustRightInd w:val="0"/>
        <w:snapToGrid w:val="0"/>
        <w:spacing w:line="360" w:lineRule="auto"/>
        <w:ind w:leftChars="500" w:left="1050" w:firstLine="0"/>
        <w:textAlignment w:val="baseline"/>
        <w:rPr>
          <w:rFonts w:ascii="Times New Roman" w:eastAsia="宋体" w:hAnsi="Times New Roman" w:cs="Times New Roman"/>
          <w:szCs w:val="21"/>
        </w:rPr>
      </w:pPr>
      <w:r w:rsidRPr="00BB17F1">
        <w:rPr>
          <w:rFonts w:ascii="Times New Roman" w:eastAsia="宋体" w:hAnsi="Times New Roman" w:cs="Times New Roman"/>
          <w:szCs w:val="21"/>
        </w:rPr>
        <w:t>结算清单信息</w:t>
      </w:r>
    </w:p>
    <w:p w14:paraId="58CBD9AD" w14:textId="77777777" w:rsidR="00BB17F1" w:rsidRPr="00BB17F1" w:rsidRDefault="00BB17F1" w:rsidP="00794534">
      <w:pPr>
        <w:numPr>
          <w:ilvl w:val="0"/>
          <w:numId w:val="38"/>
        </w:numPr>
        <w:suppressAutoHyphens/>
        <w:overflowPunct w:val="0"/>
        <w:autoSpaceDE w:val="0"/>
        <w:autoSpaceDN w:val="0"/>
        <w:adjustRightInd w:val="0"/>
        <w:snapToGrid w:val="0"/>
        <w:spacing w:line="360" w:lineRule="auto"/>
        <w:ind w:leftChars="500" w:left="1050" w:firstLine="0"/>
        <w:textAlignment w:val="baseline"/>
        <w:rPr>
          <w:rFonts w:ascii="Times New Roman" w:eastAsia="宋体" w:hAnsi="Times New Roman" w:cs="Times New Roman"/>
          <w:szCs w:val="21"/>
        </w:rPr>
      </w:pPr>
      <w:r w:rsidRPr="00BB17F1">
        <w:rPr>
          <w:rFonts w:ascii="Times New Roman" w:eastAsia="宋体" w:hAnsi="Times New Roman" w:cs="Times New Roman"/>
          <w:szCs w:val="21"/>
        </w:rPr>
        <w:t>医疗保障基金结算清单诊断信息（</w:t>
      </w:r>
      <w:r w:rsidRPr="00BB17F1">
        <w:rPr>
          <w:rFonts w:ascii="Times New Roman" w:eastAsia="宋体" w:hAnsi="Times New Roman" w:cs="Times New Roman"/>
          <w:szCs w:val="21"/>
        </w:rPr>
        <w:t xml:space="preserve"> DIAG_D </w:t>
      </w:r>
      <w:r w:rsidRPr="00BB17F1">
        <w:rPr>
          <w:rFonts w:ascii="Times New Roman" w:eastAsia="宋体" w:hAnsi="Times New Roman" w:cs="Times New Roman"/>
          <w:szCs w:val="21"/>
        </w:rPr>
        <w:t>）循环体</w:t>
      </w:r>
      <w:r w:rsidRPr="00BB17F1">
        <w:rPr>
          <w:rFonts w:ascii="Times New Roman" w:eastAsia="宋体" w:hAnsi="Times New Roman" w:cs="Times New Roman"/>
          <w:szCs w:val="21"/>
        </w:rPr>
        <w:t xml:space="preserve"> </w:t>
      </w:r>
    </w:p>
    <w:p w14:paraId="1F6A9B8A" w14:textId="77777777" w:rsidR="00BB17F1" w:rsidRPr="00BB17F1" w:rsidRDefault="00BB17F1" w:rsidP="00794534">
      <w:pPr>
        <w:numPr>
          <w:ilvl w:val="0"/>
          <w:numId w:val="38"/>
        </w:numPr>
        <w:suppressAutoHyphens/>
        <w:overflowPunct w:val="0"/>
        <w:autoSpaceDE w:val="0"/>
        <w:autoSpaceDN w:val="0"/>
        <w:adjustRightInd w:val="0"/>
        <w:snapToGrid w:val="0"/>
        <w:spacing w:line="360" w:lineRule="auto"/>
        <w:ind w:leftChars="500" w:left="1050" w:firstLine="0"/>
        <w:textAlignment w:val="baseline"/>
        <w:rPr>
          <w:rFonts w:ascii="Times New Roman" w:eastAsia="宋体" w:hAnsi="Times New Roman" w:cs="Times New Roman"/>
          <w:szCs w:val="21"/>
        </w:rPr>
      </w:pPr>
      <w:r w:rsidRPr="00BB17F1">
        <w:rPr>
          <w:rFonts w:ascii="Times New Roman" w:eastAsia="宋体" w:hAnsi="Times New Roman" w:cs="Times New Roman"/>
          <w:szCs w:val="21"/>
        </w:rPr>
        <w:t>医疗保障基金结算清单手术操作信息（</w:t>
      </w:r>
      <w:r w:rsidRPr="00BB17F1">
        <w:rPr>
          <w:rFonts w:ascii="Times New Roman" w:eastAsia="宋体" w:hAnsi="Times New Roman" w:cs="Times New Roman"/>
          <w:szCs w:val="21"/>
        </w:rPr>
        <w:t xml:space="preserve"> OPRN_D </w:t>
      </w:r>
      <w:r w:rsidRPr="00BB17F1">
        <w:rPr>
          <w:rFonts w:ascii="Times New Roman" w:eastAsia="宋体" w:hAnsi="Times New Roman" w:cs="Times New Roman"/>
          <w:szCs w:val="21"/>
        </w:rPr>
        <w:t>）循环体</w:t>
      </w:r>
      <w:r w:rsidRPr="00BB17F1">
        <w:rPr>
          <w:rFonts w:ascii="Times New Roman" w:eastAsia="宋体" w:hAnsi="Times New Roman" w:cs="Times New Roman"/>
          <w:szCs w:val="21"/>
        </w:rPr>
        <w:t xml:space="preserve"> </w:t>
      </w:r>
    </w:p>
    <w:p w14:paraId="57DDC0DE" w14:textId="77777777" w:rsidR="00BB17F1" w:rsidRPr="00BB17F1" w:rsidRDefault="00BB17F1" w:rsidP="00794534">
      <w:pPr>
        <w:numPr>
          <w:ilvl w:val="0"/>
          <w:numId w:val="38"/>
        </w:numPr>
        <w:suppressAutoHyphens/>
        <w:overflowPunct w:val="0"/>
        <w:autoSpaceDE w:val="0"/>
        <w:autoSpaceDN w:val="0"/>
        <w:adjustRightInd w:val="0"/>
        <w:snapToGrid w:val="0"/>
        <w:spacing w:line="360" w:lineRule="auto"/>
        <w:ind w:leftChars="500" w:left="1050" w:firstLine="0"/>
        <w:textAlignment w:val="baseline"/>
        <w:rPr>
          <w:rFonts w:ascii="Times New Roman" w:eastAsia="宋体" w:hAnsi="Times New Roman" w:cs="Times New Roman"/>
          <w:szCs w:val="21"/>
        </w:rPr>
      </w:pPr>
      <w:r w:rsidRPr="00BB17F1">
        <w:rPr>
          <w:rFonts w:ascii="Times New Roman" w:eastAsia="宋体" w:hAnsi="Times New Roman" w:cs="Times New Roman"/>
          <w:szCs w:val="21"/>
        </w:rPr>
        <w:t>医疗保障基金结算清单重症监护信息（</w:t>
      </w:r>
      <w:r w:rsidRPr="00BB17F1">
        <w:rPr>
          <w:rFonts w:ascii="Times New Roman" w:eastAsia="宋体" w:hAnsi="Times New Roman" w:cs="Times New Roman"/>
          <w:szCs w:val="21"/>
        </w:rPr>
        <w:t xml:space="preserve"> SCS_D </w:t>
      </w:r>
      <w:r w:rsidRPr="00BB17F1">
        <w:rPr>
          <w:rFonts w:ascii="Times New Roman" w:eastAsia="宋体" w:hAnsi="Times New Roman" w:cs="Times New Roman"/>
          <w:szCs w:val="21"/>
        </w:rPr>
        <w:t>）循环体</w:t>
      </w:r>
      <w:r w:rsidRPr="00BB17F1">
        <w:rPr>
          <w:rFonts w:ascii="Times New Roman" w:eastAsia="宋体" w:hAnsi="Times New Roman" w:cs="Times New Roman"/>
          <w:szCs w:val="21"/>
        </w:rPr>
        <w:t xml:space="preserve"> </w:t>
      </w:r>
    </w:p>
    <w:p w14:paraId="713CE647" w14:textId="77777777" w:rsidR="00BB17F1" w:rsidRPr="00BB17F1" w:rsidRDefault="00BB17F1" w:rsidP="00794534">
      <w:pPr>
        <w:numPr>
          <w:ilvl w:val="0"/>
          <w:numId w:val="38"/>
        </w:numPr>
        <w:suppressAutoHyphens/>
        <w:overflowPunct w:val="0"/>
        <w:autoSpaceDE w:val="0"/>
        <w:autoSpaceDN w:val="0"/>
        <w:adjustRightInd w:val="0"/>
        <w:snapToGrid w:val="0"/>
        <w:spacing w:line="360" w:lineRule="auto"/>
        <w:ind w:leftChars="500" w:left="1050" w:firstLine="0"/>
        <w:textAlignment w:val="baseline"/>
        <w:rPr>
          <w:rFonts w:ascii="Times New Roman" w:eastAsia="宋体" w:hAnsi="Times New Roman" w:cs="Times New Roman"/>
          <w:szCs w:val="21"/>
        </w:rPr>
      </w:pPr>
      <w:r w:rsidRPr="00BB17F1">
        <w:rPr>
          <w:rFonts w:ascii="Times New Roman" w:eastAsia="宋体" w:hAnsi="Times New Roman" w:cs="Times New Roman"/>
          <w:szCs w:val="21"/>
        </w:rPr>
        <w:t>医疗保障基金结算清单输血信息（</w:t>
      </w:r>
      <w:r w:rsidRPr="00BB17F1">
        <w:rPr>
          <w:rFonts w:ascii="Times New Roman" w:eastAsia="宋体" w:hAnsi="Times New Roman" w:cs="Times New Roman"/>
          <w:szCs w:val="21"/>
        </w:rPr>
        <w:t xml:space="preserve"> BLOOD_D </w:t>
      </w:r>
      <w:r w:rsidRPr="00BB17F1">
        <w:rPr>
          <w:rFonts w:ascii="Times New Roman" w:eastAsia="宋体" w:hAnsi="Times New Roman" w:cs="Times New Roman"/>
          <w:szCs w:val="21"/>
        </w:rPr>
        <w:t>）循环体</w:t>
      </w:r>
      <w:r w:rsidRPr="00BB17F1">
        <w:rPr>
          <w:rFonts w:ascii="Times New Roman" w:eastAsia="宋体" w:hAnsi="Times New Roman" w:cs="Times New Roman"/>
          <w:szCs w:val="21"/>
        </w:rPr>
        <w:t xml:space="preserve"> </w:t>
      </w:r>
    </w:p>
    <w:p w14:paraId="485B25A2" w14:textId="77777777" w:rsidR="00BB17F1" w:rsidRPr="00BB17F1" w:rsidRDefault="00BB17F1" w:rsidP="00794534">
      <w:pPr>
        <w:numPr>
          <w:ilvl w:val="0"/>
          <w:numId w:val="38"/>
        </w:numPr>
        <w:suppressAutoHyphens/>
        <w:overflowPunct w:val="0"/>
        <w:autoSpaceDE w:val="0"/>
        <w:autoSpaceDN w:val="0"/>
        <w:adjustRightInd w:val="0"/>
        <w:snapToGrid w:val="0"/>
        <w:spacing w:line="360" w:lineRule="auto"/>
        <w:ind w:leftChars="500" w:left="1050" w:firstLine="0"/>
        <w:textAlignment w:val="baseline"/>
        <w:rPr>
          <w:rFonts w:ascii="Times New Roman" w:eastAsia="宋体" w:hAnsi="Times New Roman" w:cs="Times New Roman"/>
          <w:szCs w:val="21"/>
        </w:rPr>
      </w:pPr>
      <w:r w:rsidRPr="00BB17F1">
        <w:rPr>
          <w:rFonts w:ascii="Times New Roman" w:eastAsia="宋体" w:hAnsi="Times New Roman" w:cs="Times New Roman"/>
          <w:szCs w:val="21"/>
        </w:rPr>
        <w:t>医疗保障基金结算清单收费项目信息（</w:t>
      </w:r>
      <w:r w:rsidRPr="00BB17F1">
        <w:rPr>
          <w:rFonts w:ascii="Times New Roman" w:eastAsia="宋体" w:hAnsi="Times New Roman" w:cs="Times New Roman"/>
          <w:szCs w:val="21"/>
        </w:rPr>
        <w:t xml:space="preserve"> CHRGITM_D </w:t>
      </w:r>
      <w:r w:rsidRPr="00BB17F1">
        <w:rPr>
          <w:rFonts w:ascii="Times New Roman" w:eastAsia="宋体" w:hAnsi="Times New Roman" w:cs="Times New Roman"/>
          <w:szCs w:val="21"/>
        </w:rPr>
        <w:t>）循环体</w:t>
      </w:r>
      <w:r w:rsidRPr="00BB17F1">
        <w:rPr>
          <w:rFonts w:ascii="Times New Roman" w:eastAsia="宋体" w:hAnsi="Times New Roman" w:cs="Times New Roman"/>
          <w:szCs w:val="21"/>
        </w:rPr>
        <w:t xml:space="preserve"> </w:t>
      </w:r>
    </w:p>
    <w:p w14:paraId="6BBF8ACB" w14:textId="77777777" w:rsidR="00BB17F1" w:rsidRPr="00BB17F1" w:rsidRDefault="00BB17F1" w:rsidP="00794534">
      <w:pPr>
        <w:numPr>
          <w:ilvl w:val="0"/>
          <w:numId w:val="38"/>
        </w:numPr>
        <w:suppressAutoHyphens/>
        <w:overflowPunct w:val="0"/>
        <w:autoSpaceDE w:val="0"/>
        <w:autoSpaceDN w:val="0"/>
        <w:adjustRightInd w:val="0"/>
        <w:snapToGrid w:val="0"/>
        <w:spacing w:line="360" w:lineRule="auto"/>
        <w:ind w:leftChars="500" w:left="1050" w:firstLine="0"/>
        <w:textAlignment w:val="baseline"/>
        <w:rPr>
          <w:rFonts w:ascii="Times New Roman" w:eastAsia="宋体" w:hAnsi="Times New Roman" w:cs="Times New Roman"/>
          <w:szCs w:val="21"/>
        </w:rPr>
      </w:pPr>
      <w:r w:rsidRPr="00BB17F1">
        <w:rPr>
          <w:rFonts w:ascii="Times New Roman" w:eastAsia="宋体" w:hAnsi="Times New Roman" w:cs="Times New Roman"/>
          <w:szCs w:val="21"/>
        </w:rPr>
        <w:t>医疗保障基金结算清单基金支付</w:t>
      </w:r>
      <w:r w:rsidRPr="00BB17F1">
        <w:rPr>
          <w:rFonts w:ascii="Times New Roman" w:eastAsia="宋体" w:hAnsi="Times New Roman" w:cs="Times New Roman"/>
          <w:szCs w:val="21"/>
        </w:rPr>
        <w:t xml:space="preserve"> </w:t>
      </w:r>
      <w:r w:rsidRPr="00BB17F1">
        <w:rPr>
          <w:rFonts w:ascii="Times New Roman" w:eastAsia="宋体" w:hAnsi="Times New Roman" w:cs="Times New Roman"/>
          <w:szCs w:val="21"/>
        </w:rPr>
        <w:t>信息（</w:t>
      </w:r>
      <w:r w:rsidRPr="00BB17F1">
        <w:rPr>
          <w:rFonts w:ascii="Times New Roman" w:eastAsia="宋体" w:hAnsi="Times New Roman" w:cs="Times New Roman"/>
          <w:szCs w:val="21"/>
        </w:rPr>
        <w:t xml:space="preserve"> INVY_D </w:t>
      </w:r>
      <w:r w:rsidRPr="00BB17F1">
        <w:rPr>
          <w:rFonts w:ascii="Times New Roman" w:eastAsia="宋体" w:hAnsi="Times New Roman" w:cs="Times New Roman"/>
          <w:szCs w:val="21"/>
        </w:rPr>
        <w:t>）循环体</w:t>
      </w:r>
      <w:r w:rsidRPr="00BB17F1">
        <w:rPr>
          <w:rFonts w:ascii="Times New Roman" w:eastAsia="宋体" w:hAnsi="Times New Roman" w:cs="Times New Roman"/>
          <w:szCs w:val="21"/>
        </w:rPr>
        <w:t xml:space="preserve"> </w:t>
      </w:r>
    </w:p>
    <w:p w14:paraId="2E3C90DF" w14:textId="77777777" w:rsidR="00BB17F1" w:rsidRPr="00BB17F1" w:rsidRDefault="00BB17F1" w:rsidP="00794534">
      <w:pPr>
        <w:numPr>
          <w:ilvl w:val="0"/>
          <w:numId w:val="37"/>
        </w:numPr>
        <w:suppressAutoHyphens/>
        <w:overflowPunct w:val="0"/>
        <w:autoSpaceDE w:val="0"/>
        <w:autoSpaceDN w:val="0"/>
        <w:adjustRightInd w:val="0"/>
        <w:snapToGrid w:val="0"/>
        <w:spacing w:line="360" w:lineRule="auto"/>
        <w:textAlignment w:val="baseline"/>
        <w:rPr>
          <w:rFonts w:ascii="Times New Roman" w:eastAsia="宋体" w:hAnsi="Times New Roman" w:cs="Times New Roman"/>
          <w:b/>
          <w:bCs/>
          <w:kern w:val="0"/>
          <w:szCs w:val="21"/>
        </w:rPr>
      </w:pPr>
      <w:r w:rsidRPr="00BB17F1">
        <w:rPr>
          <w:rFonts w:ascii="Times New Roman" w:eastAsia="宋体" w:hAnsi="Times New Roman" w:cs="Times New Roman"/>
          <w:b/>
          <w:bCs/>
          <w:kern w:val="0"/>
          <w:szCs w:val="21"/>
        </w:rPr>
        <w:t>医疗保障基金结算清单</w:t>
      </w:r>
    </w:p>
    <w:p w14:paraId="648E900E" w14:textId="77777777" w:rsidR="00BB17F1" w:rsidRPr="00BB17F1" w:rsidRDefault="00BB17F1" w:rsidP="00BB17F1">
      <w:pPr>
        <w:suppressAutoHyphens/>
        <w:adjustRightInd w:val="0"/>
        <w:snapToGrid w:val="0"/>
        <w:spacing w:line="360" w:lineRule="auto"/>
        <w:ind w:firstLineChars="200" w:firstLine="420"/>
        <w:rPr>
          <w:rFonts w:ascii="Times New Roman" w:eastAsia="宋体" w:hAnsi="Times New Roman" w:cs="Times New Roman"/>
          <w:szCs w:val="21"/>
        </w:rPr>
      </w:pPr>
      <w:r w:rsidRPr="00BB17F1">
        <w:rPr>
          <w:rFonts w:ascii="Times New Roman" w:eastAsia="宋体" w:hAnsi="Times New Roman" w:cs="Times New Roman"/>
          <w:szCs w:val="21"/>
        </w:rPr>
        <w:t>医院端系统最终需要实现</w:t>
      </w:r>
      <w:proofErr w:type="gramStart"/>
      <w:r w:rsidRPr="00BB17F1">
        <w:rPr>
          <w:rFonts w:ascii="Times New Roman" w:eastAsia="宋体" w:hAnsi="Times New Roman" w:cs="Times New Roman"/>
          <w:szCs w:val="21"/>
        </w:rPr>
        <w:t>医</w:t>
      </w:r>
      <w:proofErr w:type="gramEnd"/>
      <w:r w:rsidRPr="00BB17F1">
        <w:rPr>
          <w:rFonts w:ascii="Times New Roman" w:eastAsia="宋体" w:hAnsi="Times New Roman" w:cs="Times New Roman"/>
          <w:szCs w:val="21"/>
        </w:rPr>
        <w:t>保结算清单的打印功能。打印的结算清单内容填写符合要求、相关字段经过映射。</w:t>
      </w:r>
    </w:p>
    <w:p w14:paraId="2A0D764E" w14:textId="174720D1" w:rsidR="00BB17F1" w:rsidRDefault="00BB17F1" w:rsidP="00C263E4">
      <w:pPr>
        <w:widowControl/>
        <w:jc w:val="left"/>
        <w:rPr>
          <w:rFonts w:ascii="楷体_GB2312" w:eastAsia="楷体_GB2312"/>
          <w:sz w:val="28"/>
          <w:szCs w:val="32"/>
        </w:rPr>
      </w:pPr>
    </w:p>
    <w:p w14:paraId="1EC2A7A7" w14:textId="77777777" w:rsidR="00BB17F1" w:rsidRDefault="00BB17F1">
      <w:pPr>
        <w:widowControl/>
        <w:jc w:val="left"/>
        <w:rPr>
          <w:rFonts w:ascii="楷体_GB2312" w:eastAsia="楷体_GB2312"/>
          <w:sz w:val="28"/>
          <w:szCs w:val="32"/>
        </w:rPr>
      </w:pPr>
      <w:r>
        <w:rPr>
          <w:rFonts w:ascii="楷体_GB2312" w:eastAsia="楷体_GB2312"/>
          <w:sz w:val="28"/>
          <w:szCs w:val="32"/>
        </w:rPr>
        <w:br w:type="page"/>
      </w:r>
    </w:p>
    <w:p w14:paraId="66A9B30E" w14:textId="7EBF4BBF" w:rsidR="00BB17F1" w:rsidRPr="00BB17F1" w:rsidRDefault="00BB17F1" w:rsidP="00C263E4">
      <w:pPr>
        <w:widowControl/>
        <w:jc w:val="left"/>
        <w:rPr>
          <w:rFonts w:ascii="楷体_GB2312" w:eastAsia="楷体_GB2312"/>
          <w:sz w:val="28"/>
          <w:szCs w:val="32"/>
          <w:u w:val="single"/>
        </w:rPr>
      </w:pPr>
      <w:r w:rsidRPr="00BB17F1">
        <w:rPr>
          <w:rFonts w:ascii="楷体_GB2312" w:eastAsia="楷体_GB2312"/>
          <w:sz w:val="28"/>
          <w:szCs w:val="32"/>
          <w:highlight w:val="yellow"/>
          <w:u w:val="single"/>
        </w:rPr>
        <w:lastRenderedPageBreak/>
        <w:t>20-影像</w:t>
      </w:r>
      <w:proofErr w:type="gramStart"/>
      <w:r w:rsidRPr="00BB17F1">
        <w:rPr>
          <w:rFonts w:ascii="楷体_GB2312" w:eastAsia="楷体_GB2312"/>
          <w:sz w:val="28"/>
          <w:szCs w:val="32"/>
          <w:highlight w:val="yellow"/>
          <w:u w:val="single"/>
        </w:rPr>
        <w:t>医</w:t>
      </w:r>
      <w:proofErr w:type="gramEnd"/>
      <w:r w:rsidRPr="00BB17F1">
        <w:rPr>
          <w:rFonts w:ascii="楷体_GB2312" w:eastAsia="楷体_GB2312"/>
          <w:sz w:val="28"/>
          <w:szCs w:val="32"/>
          <w:highlight w:val="yellow"/>
          <w:u w:val="single"/>
        </w:rPr>
        <w:t>联体智慧云平台建设招标技术参数要求</w:t>
      </w:r>
    </w:p>
    <w:p w14:paraId="600E5BE4" w14:textId="77777777" w:rsidR="00BB17F1" w:rsidRPr="00BB17F1" w:rsidRDefault="00BB17F1" w:rsidP="00BB17F1">
      <w:pPr>
        <w:suppressAutoHyphens/>
        <w:overflowPunct w:val="0"/>
        <w:autoSpaceDE w:val="0"/>
        <w:autoSpaceDN w:val="0"/>
        <w:spacing w:before="62" w:line="276" w:lineRule="auto"/>
        <w:textAlignment w:val="baseline"/>
        <w:rPr>
          <w:rFonts w:ascii="微软雅黑" w:eastAsia="微软雅黑" w:hAnsi="微软雅黑" w:cs="Times New Roman"/>
          <w:b/>
          <w:bCs/>
          <w:color w:val="000000"/>
          <w:kern w:val="3"/>
          <w:sz w:val="20"/>
          <w:szCs w:val="20"/>
        </w:rPr>
      </w:pPr>
      <w:r w:rsidRPr="00BB17F1">
        <w:rPr>
          <w:rFonts w:ascii="微软雅黑" w:eastAsia="微软雅黑" w:hAnsi="微软雅黑" w:cs="Times New Roman" w:hint="eastAsia"/>
          <w:b/>
          <w:bCs/>
          <w:color w:val="000000"/>
          <w:kern w:val="3"/>
          <w:sz w:val="20"/>
          <w:szCs w:val="20"/>
        </w:rPr>
        <w:t>1、</w:t>
      </w:r>
      <w:r w:rsidRPr="00BB17F1">
        <w:rPr>
          <w:rFonts w:ascii="微软雅黑" w:eastAsia="微软雅黑" w:hAnsi="微软雅黑" w:cs="Times New Roman"/>
          <w:b/>
          <w:bCs/>
          <w:color w:val="000000"/>
          <w:kern w:val="3"/>
          <w:sz w:val="20"/>
          <w:szCs w:val="20"/>
        </w:rPr>
        <w:t>医疗影像云平台</w:t>
      </w:r>
    </w:p>
    <w:tbl>
      <w:tblPr>
        <w:tblW w:w="8647" w:type="dxa"/>
        <w:tblInd w:w="108" w:type="dxa"/>
        <w:tblLook w:val="04A0" w:firstRow="1" w:lastRow="0" w:firstColumn="1" w:lastColumn="0" w:noHBand="0" w:noVBand="1"/>
      </w:tblPr>
      <w:tblGrid>
        <w:gridCol w:w="1320"/>
        <w:gridCol w:w="7327"/>
      </w:tblGrid>
      <w:tr w:rsidR="00BB17F1" w:rsidRPr="00BB17F1" w14:paraId="2CFE6373" w14:textId="77777777" w:rsidTr="00F26CA9">
        <w:trPr>
          <w:trHeight w:val="588"/>
        </w:trPr>
        <w:tc>
          <w:tcPr>
            <w:tcW w:w="13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1E82EDE" w14:textId="77777777" w:rsidR="00BB17F1" w:rsidRPr="00BB17F1" w:rsidRDefault="00BB17F1" w:rsidP="00BB17F1">
            <w:pPr>
              <w:widowControl/>
              <w:jc w:val="center"/>
              <w:rPr>
                <w:rFonts w:ascii="宋体" w:eastAsia="宋体" w:hAnsi="宋体" w:cs="宋体"/>
                <w:b/>
                <w:bCs/>
                <w:color w:val="000000"/>
                <w:kern w:val="0"/>
                <w:szCs w:val="21"/>
              </w:rPr>
            </w:pPr>
            <w:r w:rsidRPr="00BB17F1">
              <w:rPr>
                <w:rFonts w:ascii="宋体" w:eastAsia="宋体" w:hAnsi="宋体" w:cs="宋体" w:hint="eastAsia"/>
                <w:b/>
                <w:bCs/>
                <w:color w:val="000000"/>
                <w:kern w:val="0"/>
                <w:szCs w:val="21"/>
              </w:rPr>
              <w:t>序号</w:t>
            </w:r>
          </w:p>
        </w:tc>
        <w:tc>
          <w:tcPr>
            <w:tcW w:w="7327" w:type="dxa"/>
            <w:tcBorders>
              <w:top w:val="single" w:sz="8" w:space="0" w:color="auto"/>
              <w:left w:val="nil"/>
              <w:bottom w:val="single" w:sz="8" w:space="0" w:color="auto"/>
              <w:right w:val="single" w:sz="8" w:space="0" w:color="auto"/>
            </w:tcBorders>
            <w:shd w:val="clear" w:color="auto" w:fill="auto"/>
            <w:vAlign w:val="center"/>
            <w:hideMark/>
          </w:tcPr>
          <w:p w14:paraId="635AC9D9" w14:textId="77777777" w:rsidR="00BB17F1" w:rsidRPr="00BB17F1" w:rsidRDefault="00BB17F1" w:rsidP="00BB17F1">
            <w:pPr>
              <w:widowControl/>
              <w:jc w:val="left"/>
              <w:rPr>
                <w:rFonts w:ascii="宋体" w:eastAsia="宋体" w:hAnsi="宋体" w:cs="宋体"/>
                <w:b/>
                <w:bCs/>
                <w:color w:val="000000"/>
                <w:kern w:val="0"/>
                <w:szCs w:val="21"/>
              </w:rPr>
            </w:pPr>
            <w:r w:rsidRPr="00BB17F1">
              <w:rPr>
                <w:rFonts w:ascii="宋体" w:eastAsia="宋体" w:hAnsi="宋体" w:cs="宋体" w:hint="eastAsia"/>
                <w:b/>
                <w:bCs/>
                <w:color w:val="000000"/>
                <w:kern w:val="0"/>
                <w:szCs w:val="21"/>
              </w:rPr>
              <w:t>技术要求规格</w:t>
            </w:r>
          </w:p>
        </w:tc>
      </w:tr>
      <w:tr w:rsidR="00BB17F1" w:rsidRPr="00BB17F1" w14:paraId="21E29D5A" w14:textId="77777777" w:rsidTr="00F26CA9">
        <w:trPr>
          <w:trHeight w:val="300"/>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3639EF8C" w14:textId="77777777" w:rsidR="00BB17F1" w:rsidRPr="00BB17F1" w:rsidRDefault="00BB17F1" w:rsidP="00BB17F1">
            <w:pPr>
              <w:widowControl/>
              <w:jc w:val="center"/>
              <w:rPr>
                <w:rFonts w:ascii="宋体" w:eastAsia="宋体" w:hAnsi="宋体" w:cs="宋体"/>
                <w:b/>
                <w:bCs/>
                <w:color w:val="000000"/>
                <w:kern w:val="0"/>
                <w:szCs w:val="21"/>
              </w:rPr>
            </w:pPr>
            <w:r w:rsidRPr="00BB17F1">
              <w:rPr>
                <w:rFonts w:ascii="宋体" w:eastAsia="宋体" w:hAnsi="宋体" w:cs="宋体" w:hint="eastAsia"/>
                <w:b/>
                <w:bCs/>
                <w:color w:val="000000"/>
                <w:kern w:val="0"/>
                <w:szCs w:val="21"/>
              </w:rPr>
              <w:t>1.1</w:t>
            </w:r>
          </w:p>
        </w:tc>
        <w:tc>
          <w:tcPr>
            <w:tcW w:w="7327" w:type="dxa"/>
            <w:tcBorders>
              <w:top w:val="nil"/>
              <w:left w:val="nil"/>
              <w:bottom w:val="single" w:sz="8" w:space="0" w:color="auto"/>
              <w:right w:val="single" w:sz="8" w:space="0" w:color="auto"/>
            </w:tcBorders>
            <w:shd w:val="clear" w:color="auto" w:fill="auto"/>
            <w:vAlign w:val="center"/>
            <w:hideMark/>
          </w:tcPr>
          <w:p w14:paraId="67A78D3F" w14:textId="77777777" w:rsidR="00BB17F1" w:rsidRPr="00BB17F1" w:rsidRDefault="00BB17F1" w:rsidP="00BB17F1">
            <w:pPr>
              <w:widowControl/>
              <w:jc w:val="left"/>
              <w:rPr>
                <w:rFonts w:ascii="宋体" w:eastAsia="宋体" w:hAnsi="宋体" w:cs="宋体"/>
                <w:b/>
                <w:bCs/>
                <w:color w:val="000000"/>
                <w:kern w:val="0"/>
                <w:szCs w:val="21"/>
              </w:rPr>
            </w:pPr>
            <w:r w:rsidRPr="00BB17F1">
              <w:rPr>
                <w:rFonts w:ascii="宋体" w:eastAsia="宋体" w:hAnsi="宋体" w:cs="宋体" w:hint="eastAsia"/>
                <w:b/>
                <w:bCs/>
                <w:color w:val="000000"/>
                <w:kern w:val="0"/>
                <w:szCs w:val="21"/>
              </w:rPr>
              <w:t>个人中心</w:t>
            </w:r>
          </w:p>
        </w:tc>
      </w:tr>
      <w:tr w:rsidR="00BB17F1" w:rsidRPr="00BB17F1" w14:paraId="28C44395" w14:textId="77777777" w:rsidTr="00F26CA9">
        <w:trPr>
          <w:trHeight w:val="684"/>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0DBB5C04"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1.1.</w:t>
            </w:r>
            <w:r w:rsidRPr="00BB17F1">
              <w:rPr>
                <w:rFonts w:ascii="宋体" w:eastAsia="宋体" w:hAnsi="宋体" w:cs="宋体"/>
                <w:color w:val="000000"/>
                <w:kern w:val="0"/>
                <w:szCs w:val="21"/>
              </w:rPr>
              <w:t>1</w:t>
            </w:r>
          </w:p>
        </w:tc>
        <w:tc>
          <w:tcPr>
            <w:tcW w:w="7327" w:type="dxa"/>
            <w:tcBorders>
              <w:top w:val="nil"/>
              <w:left w:val="nil"/>
              <w:bottom w:val="single" w:sz="8" w:space="0" w:color="000000"/>
              <w:right w:val="single" w:sz="8" w:space="0" w:color="000000"/>
            </w:tcBorders>
            <w:shd w:val="clear" w:color="auto" w:fill="auto"/>
            <w:vAlign w:val="center"/>
            <w:hideMark/>
          </w:tcPr>
          <w:p w14:paraId="67C5C285"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支持账号/手机号+密码登录，支持7日内自动登录</w:t>
            </w:r>
          </w:p>
        </w:tc>
      </w:tr>
      <w:tr w:rsidR="00BB17F1" w:rsidRPr="00BB17F1" w14:paraId="1B53BA3D" w14:textId="77777777" w:rsidTr="00F26CA9">
        <w:trPr>
          <w:trHeight w:val="694"/>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0C6167C0"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1.1.</w:t>
            </w:r>
            <w:r w:rsidRPr="00BB17F1">
              <w:rPr>
                <w:rFonts w:ascii="宋体" w:eastAsia="宋体" w:hAnsi="宋体" w:cs="宋体"/>
                <w:color w:val="000000"/>
                <w:kern w:val="0"/>
                <w:szCs w:val="21"/>
              </w:rPr>
              <w:t>2</w:t>
            </w:r>
          </w:p>
        </w:tc>
        <w:tc>
          <w:tcPr>
            <w:tcW w:w="7327" w:type="dxa"/>
            <w:tcBorders>
              <w:top w:val="nil"/>
              <w:left w:val="nil"/>
              <w:bottom w:val="single" w:sz="8" w:space="0" w:color="000000"/>
              <w:right w:val="single" w:sz="8" w:space="0" w:color="000000"/>
            </w:tcBorders>
            <w:shd w:val="clear" w:color="auto" w:fill="auto"/>
            <w:vAlign w:val="center"/>
            <w:hideMark/>
          </w:tcPr>
          <w:p w14:paraId="0FD5E235"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支持多家医院执业，登录时选择需要进入的医院的功能</w:t>
            </w:r>
          </w:p>
        </w:tc>
      </w:tr>
      <w:tr w:rsidR="00BB17F1" w:rsidRPr="00BB17F1" w14:paraId="7E104128" w14:textId="77777777" w:rsidTr="00F26CA9">
        <w:trPr>
          <w:trHeight w:val="972"/>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761C655D"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1.1.</w:t>
            </w:r>
            <w:r w:rsidRPr="00BB17F1">
              <w:rPr>
                <w:rFonts w:ascii="宋体" w:eastAsia="宋体" w:hAnsi="宋体" w:cs="宋体"/>
                <w:color w:val="000000"/>
                <w:kern w:val="0"/>
                <w:szCs w:val="21"/>
              </w:rPr>
              <w:t>3</w:t>
            </w:r>
          </w:p>
        </w:tc>
        <w:tc>
          <w:tcPr>
            <w:tcW w:w="7327" w:type="dxa"/>
            <w:tcBorders>
              <w:top w:val="nil"/>
              <w:left w:val="nil"/>
              <w:bottom w:val="single" w:sz="8" w:space="0" w:color="000000"/>
              <w:right w:val="single" w:sz="8" w:space="0" w:color="000000"/>
            </w:tcBorders>
            <w:shd w:val="clear" w:color="auto" w:fill="auto"/>
            <w:vAlign w:val="center"/>
            <w:hideMark/>
          </w:tcPr>
          <w:p w14:paraId="3A698B42"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支持弱密码校验，强制修改密码的功能</w:t>
            </w:r>
          </w:p>
        </w:tc>
      </w:tr>
      <w:tr w:rsidR="00BB17F1" w:rsidRPr="00BB17F1" w14:paraId="278EDF72" w14:textId="77777777" w:rsidTr="00F26CA9">
        <w:trPr>
          <w:trHeight w:val="636"/>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50A0A819"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1.1.</w:t>
            </w:r>
            <w:r w:rsidRPr="00BB17F1">
              <w:rPr>
                <w:rFonts w:ascii="宋体" w:eastAsia="宋体" w:hAnsi="宋体" w:cs="宋体"/>
                <w:color w:val="000000"/>
                <w:kern w:val="0"/>
                <w:szCs w:val="21"/>
              </w:rPr>
              <w:t>4</w:t>
            </w:r>
          </w:p>
        </w:tc>
        <w:tc>
          <w:tcPr>
            <w:tcW w:w="7327" w:type="dxa"/>
            <w:tcBorders>
              <w:top w:val="nil"/>
              <w:left w:val="nil"/>
              <w:bottom w:val="single" w:sz="8" w:space="0" w:color="000000"/>
              <w:right w:val="single" w:sz="8" w:space="0" w:color="000000"/>
            </w:tcBorders>
            <w:shd w:val="clear" w:color="auto" w:fill="auto"/>
            <w:vAlign w:val="center"/>
            <w:hideMark/>
          </w:tcPr>
          <w:p w14:paraId="3E5D97A1"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支持新增、编辑、删除私人报告模板的功能，报告模板支持三级分类</w:t>
            </w:r>
          </w:p>
        </w:tc>
      </w:tr>
      <w:tr w:rsidR="00BB17F1" w:rsidRPr="00BB17F1" w14:paraId="341B519E" w14:textId="77777777" w:rsidTr="00F26CA9">
        <w:trPr>
          <w:trHeight w:val="780"/>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2F1ED7BB" w14:textId="77777777" w:rsidR="00BB17F1" w:rsidRPr="00BB17F1" w:rsidRDefault="00BB17F1" w:rsidP="00BB17F1">
            <w:pPr>
              <w:widowControl/>
              <w:jc w:val="center"/>
              <w:rPr>
                <w:rFonts w:ascii="宋体" w:eastAsia="宋体" w:hAnsi="宋体" w:cs="宋体"/>
                <w:b/>
                <w:color w:val="000000"/>
                <w:kern w:val="0"/>
                <w:szCs w:val="21"/>
              </w:rPr>
            </w:pPr>
            <w:r w:rsidRPr="00BB17F1">
              <w:rPr>
                <w:rFonts w:ascii="宋体" w:eastAsia="宋体" w:hAnsi="宋体" w:cs="宋体" w:hint="eastAsia"/>
                <w:b/>
                <w:color w:val="000000"/>
                <w:kern w:val="0"/>
                <w:szCs w:val="21"/>
              </w:rPr>
              <w:t>1.2</w:t>
            </w:r>
          </w:p>
        </w:tc>
        <w:tc>
          <w:tcPr>
            <w:tcW w:w="7327" w:type="dxa"/>
            <w:tcBorders>
              <w:top w:val="nil"/>
              <w:left w:val="nil"/>
              <w:bottom w:val="single" w:sz="8" w:space="0" w:color="000000"/>
              <w:right w:val="single" w:sz="8" w:space="0" w:color="000000"/>
            </w:tcBorders>
            <w:shd w:val="clear" w:color="auto" w:fill="auto"/>
            <w:vAlign w:val="center"/>
            <w:hideMark/>
          </w:tcPr>
          <w:p w14:paraId="4D46E711" w14:textId="77777777" w:rsidR="00BB17F1" w:rsidRPr="00BB17F1" w:rsidRDefault="00BB17F1" w:rsidP="00BB17F1">
            <w:pPr>
              <w:widowControl/>
              <w:jc w:val="left"/>
              <w:rPr>
                <w:rFonts w:ascii="宋体" w:eastAsia="宋体" w:hAnsi="宋体" w:cs="宋体"/>
                <w:b/>
                <w:bCs/>
                <w:color w:val="000000"/>
                <w:kern w:val="0"/>
                <w:sz w:val="24"/>
                <w:szCs w:val="24"/>
              </w:rPr>
            </w:pPr>
            <w:r w:rsidRPr="00BB17F1">
              <w:rPr>
                <w:rFonts w:ascii="宋体" w:eastAsia="宋体" w:hAnsi="宋体" w:cs="宋体" w:hint="eastAsia"/>
                <w:b/>
                <w:bCs/>
                <w:color w:val="000000"/>
                <w:kern w:val="0"/>
                <w:sz w:val="24"/>
                <w:szCs w:val="24"/>
              </w:rPr>
              <w:t>管理中心</w:t>
            </w:r>
          </w:p>
        </w:tc>
      </w:tr>
      <w:tr w:rsidR="00BB17F1" w:rsidRPr="00BB17F1" w14:paraId="42AF724D" w14:textId="77777777" w:rsidTr="00F26CA9">
        <w:trPr>
          <w:trHeight w:val="696"/>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1716D718"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1.2.1</w:t>
            </w:r>
          </w:p>
        </w:tc>
        <w:tc>
          <w:tcPr>
            <w:tcW w:w="7327" w:type="dxa"/>
            <w:tcBorders>
              <w:top w:val="nil"/>
              <w:left w:val="nil"/>
              <w:bottom w:val="single" w:sz="8" w:space="0" w:color="000000"/>
              <w:right w:val="single" w:sz="8" w:space="0" w:color="000000"/>
            </w:tcBorders>
            <w:shd w:val="clear" w:color="auto" w:fill="auto"/>
            <w:vAlign w:val="center"/>
            <w:hideMark/>
          </w:tcPr>
          <w:p w14:paraId="62466C23" w14:textId="77777777" w:rsidR="00BB17F1" w:rsidRPr="00BB17F1" w:rsidRDefault="00BB17F1" w:rsidP="00BB17F1">
            <w:pPr>
              <w:widowControl/>
              <w:jc w:val="left"/>
              <w:rPr>
                <w:rFonts w:ascii="宋体" w:eastAsia="宋体" w:hAnsi="宋体" w:cs="宋体"/>
                <w:bCs/>
                <w:color w:val="000000"/>
                <w:kern w:val="0"/>
                <w:sz w:val="24"/>
                <w:szCs w:val="24"/>
              </w:rPr>
            </w:pPr>
            <w:r w:rsidRPr="00BB17F1">
              <w:rPr>
                <w:rFonts w:ascii="宋体" w:eastAsia="宋体" w:hAnsi="宋体" w:cs="宋体" w:hint="eastAsia"/>
                <w:bCs/>
                <w:color w:val="000000"/>
                <w:kern w:val="0"/>
                <w:sz w:val="24"/>
                <w:szCs w:val="24"/>
              </w:rPr>
              <w:t>角色管理</w:t>
            </w:r>
          </w:p>
        </w:tc>
      </w:tr>
      <w:tr w:rsidR="00BB17F1" w:rsidRPr="00BB17F1" w14:paraId="140B32E0" w14:textId="77777777" w:rsidTr="00F26CA9">
        <w:trPr>
          <w:trHeight w:val="948"/>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5FC0C9EA"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1.2.2</w:t>
            </w:r>
          </w:p>
        </w:tc>
        <w:tc>
          <w:tcPr>
            <w:tcW w:w="7327" w:type="dxa"/>
            <w:tcBorders>
              <w:top w:val="nil"/>
              <w:left w:val="nil"/>
              <w:bottom w:val="single" w:sz="8" w:space="0" w:color="000000"/>
              <w:right w:val="single" w:sz="8" w:space="0" w:color="000000"/>
            </w:tcBorders>
            <w:shd w:val="clear" w:color="auto" w:fill="auto"/>
            <w:vAlign w:val="center"/>
            <w:hideMark/>
          </w:tcPr>
          <w:p w14:paraId="020EFCF7"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支持根据角色需要配置报告中心解锁、详情、书写、审核、打印、操作记录、图像、退回、配置列表项的功能</w:t>
            </w:r>
          </w:p>
        </w:tc>
      </w:tr>
      <w:tr w:rsidR="00BB17F1" w:rsidRPr="00BB17F1" w14:paraId="1C0C1FBB" w14:textId="77777777" w:rsidTr="00F26CA9">
        <w:trPr>
          <w:trHeight w:val="948"/>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0CAB7620"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1.2.3</w:t>
            </w:r>
          </w:p>
        </w:tc>
        <w:tc>
          <w:tcPr>
            <w:tcW w:w="7327" w:type="dxa"/>
            <w:tcBorders>
              <w:top w:val="nil"/>
              <w:left w:val="nil"/>
              <w:bottom w:val="single" w:sz="8" w:space="0" w:color="000000"/>
              <w:right w:val="single" w:sz="8" w:space="0" w:color="000000"/>
            </w:tcBorders>
            <w:shd w:val="clear" w:color="auto" w:fill="auto"/>
            <w:vAlign w:val="center"/>
            <w:hideMark/>
          </w:tcPr>
          <w:p w14:paraId="28DF5D54"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支持根据角色需要配置远程中心详情、书写、审核、操作记录、图像、解锁、配置列表项的功能</w:t>
            </w:r>
          </w:p>
        </w:tc>
      </w:tr>
      <w:tr w:rsidR="00BB17F1" w:rsidRPr="00BB17F1" w14:paraId="11474D09" w14:textId="77777777" w:rsidTr="00F26CA9">
        <w:trPr>
          <w:trHeight w:val="948"/>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182A15F6"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1.2.4</w:t>
            </w:r>
          </w:p>
        </w:tc>
        <w:tc>
          <w:tcPr>
            <w:tcW w:w="7327" w:type="dxa"/>
            <w:tcBorders>
              <w:top w:val="nil"/>
              <w:left w:val="nil"/>
              <w:bottom w:val="single" w:sz="8" w:space="0" w:color="000000"/>
              <w:right w:val="single" w:sz="8" w:space="0" w:color="000000"/>
            </w:tcBorders>
            <w:shd w:val="clear" w:color="auto" w:fill="auto"/>
            <w:vAlign w:val="center"/>
            <w:hideMark/>
          </w:tcPr>
          <w:p w14:paraId="21994DB8"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支持区域项目中根据角色需要配置报告中心模块的提交上级书写、提交上级审核功能；</w:t>
            </w:r>
          </w:p>
        </w:tc>
      </w:tr>
      <w:tr w:rsidR="00BB17F1" w:rsidRPr="00BB17F1" w14:paraId="3A2CDD4F" w14:textId="77777777" w:rsidTr="00F26CA9">
        <w:trPr>
          <w:trHeight w:val="324"/>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776306CB"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1.2.5</w:t>
            </w:r>
          </w:p>
        </w:tc>
        <w:tc>
          <w:tcPr>
            <w:tcW w:w="7327" w:type="dxa"/>
            <w:tcBorders>
              <w:top w:val="nil"/>
              <w:left w:val="nil"/>
              <w:bottom w:val="single" w:sz="8" w:space="0" w:color="000000"/>
              <w:right w:val="single" w:sz="8" w:space="0" w:color="000000"/>
            </w:tcBorders>
            <w:shd w:val="clear" w:color="auto" w:fill="auto"/>
            <w:vAlign w:val="center"/>
            <w:hideMark/>
          </w:tcPr>
          <w:p w14:paraId="2D088040" w14:textId="77777777" w:rsidR="00BB17F1" w:rsidRPr="00BB17F1" w:rsidRDefault="00BB17F1" w:rsidP="00BB17F1">
            <w:pPr>
              <w:widowControl/>
              <w:jc w:val="left"/>
              <w:rPr>
                <w:rFonts w:ascii="宋体" w:eastAsia="宋体" w:hAnsi="宋体" w:cs="宋体"/>
                <w:b/>
                <w:bCs/>
                <w:color w:val="000000"/>
                <w:kern w:val="0"/>
                <w:sz w:val="24"/>
                <w:szCs w:val="24"/>
              </w:rPr>
            </w:pPr>
            <w:r w:rsidRPr="00BB17F1">
              <w:rPr>
                <w:rFonts w:ascii="宋体" w:eastAsia="宋体" w:hAnsi="宋体" w:cs="宋体" w:hint="eastAsia"/>
                <w:b/>
                <w:bCs/>
                <w:color w:val="000000"/>
                <w:kern w:val="0"/>
                <w:sz w:val="24"/>
                <w:szCs w:val="24"/>
              </w:rPr>
              <w:t>配置管理</w:t>
            </w:r>
          </w:p>
        </w:tc>
      </w:tr>
      <w:tr w:rsidR="00BB17F1" w:rsidRPr="00BB17F1" w14:paraId="78AA3384" w14:textId="77777777" w:rsidTr="00F26CA9">
        <w:trPr>
          <w:trHeight w:val="636"/>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6632F32B"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1.2.6</w:t>
            </w:r>
          </w:p>
        </w:tc>
        <w:tc>
          <w:tcPr>
            <w:tcW w:w="7327" w:type="dxa"/>
            <w:tcBorders>
              <w:top w:val="nil"/>
              <w:left w:val="nil"/>
              <w:bottom w:val="single" w:sz="8" w:space="0" w:color="000000"/>
              <w:right w:val="single" w:sz="8" w:space="0" w:color="000000"/>
            </w:tcBorders>
            <w:shd w:val="clear" w:color="auto" w:fill="auto"/>
            <w:vAlign w:val="center"/>
            <w:hideMark/>
          </w:tcPr>
          <w:p w14:paraId="4BA79FCC"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支持检查部位管理功能，支持新增、修改、删除检查分类及检查部位</w:t>
            </w:r>
          </w:p>
        </w:tc>
      </w:tr>
      <w:tr w:rsidR="00BB17F1" w:rsidRPr="00BB17F1" w14:paraId="05A8FA97" w14:textId="77777777" w:rsidTr="00F26CA9">
        <w:trPr>
          <w:trHeight w:val="948"/>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34874A10"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1.2.7</w:t>
            </w:r>
          </w:p>
        </w:tc>
        <w:tc>
          <w:tcPr>
            <w:tcW w:w="7327" w:type="dxa"/>
            <w:tcBorders>
              <w:top w:val="nil"/>
              <w:left w:val="nil"/>
              <w:bottom w:val="single" w:sz="8" w:space="0" w:color="000000"/>
              <w:right w:val="single" w:sz="8" w:space="0" w:color="000000"/>
            </w:tcBorders>
            <w:shd w:val="clear" w:color="auto" w:fill="auto"/>
            <w:vAlign w:val="center"/>
            <w:hideMark/>
          </w:tcPr>
          <w:p w14:paraId="45310C12"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支持检查项管理功能，支持按检查类型、项目代码、项目名称等查询数据；支持新增、修改、删除检查项</w:t>
            </w:r>
          </w:p>
        </w:tc>
      </w:tr>
      <w:tr w:rsidR="00BB17F1" w:rsidRPr="00BB17F1" w14:paraId="1D68AEC5" w14:textId="77777777" w:rsidTr="00F26CA9">
        <w:trPr>
          <w:trHeight w:val="636"/>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3EA2237C"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1.2.8</w:t>
            </w:r>
          </w:p>
        </w:tc>
        <w:tc>
          <w:tcPr>
            <w:tcW w:w="7327" w:type="dxa"/>
            <w:tcBorders>
              <w:top w:val="nil"/>
              <w:left w:val="nil"/>
              <w:bottom w:val="single" w:sz="8" w:space="0" w:color="000000"/>
              <w:right w:val="single" w:sz="8" w:space="0" w:color="000000"/>
            </w:tcBorders>
            <w:shd w:val="clear" w:color="auto" w:fill="auto"/>
            <w:vAlign w:val="center"/>
            <w:hideMark/>
          </w:tcPr>
          <w:p w14:paraId="6D382176"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支持科室管理功能，支持新增、修改、删除科室信息</w:t>
            </w:r>
          </w:p>
        </w:tc>
      </w:tr>
      <w:tr w:rsidR="00BB17F1" w:rsidRPr="00BB17F1" w14:paraId="3F7E5924" w14:textId="77777777" w:rsidTr="00F26CA9">
        <w:trPr>
          <w:trHeight w:val="948"/>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54057BA1"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1.2.9</w:t>
            </w:r>
          </w:p>
        </w:tc>
        <w:tc>
          <w:tcPr>
            <w:tcW w:w="7327" w:type="dxa"/>
            <w:tcBorders>
              <w:top w:val="nil"/>
              <w:left w:val="nil"/>
              <w:bottom w:val="single" w:sz="8" w:space="0" w:color="000000"/>
              <w:right w:val="single" w:sz="8" w:space="0" w:color="000000"/>
            </w:tcBorders>
            <w:shd w:val="clear" w:color="auto" w:fill="auto"/>
            <w:vAlign w:val="center"/>
            <w:hideMark/>
          </w:tcPr>
          <w:p w14:paraId="7164B4F0"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支持设备管理功能，支持显示设备列表及设备状态等信息；可支持新增、修改、删除设备</w:t>
            </w:r>
          </w:p>
        </w:tc>
      </w:tr>
      <w:tr w:rsidR="00BB17F1" w:rsidRPr="00BB17F1" w14:paraId="59CC285C" w14:textId="77777777" w:rsidTr="00F26CA9">
        <w:trPr>
          <w:trHeight w:val="636"/>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6D2EA0F4"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lastRenderedPageBreak/>
              <w:t>1.2.10</w:t>
            </w:r>
          </w:p>
        </w:tc>
        <w:tc>
          <w:tcPr>
            <w:tcW w:w="7327" w:type="dxa"/>
            <w:tcBorders>
              <w:top w:val="nil"/>
              <w:left w:val="nil"/>
              <w:bottom w:val="single" w:sz="8" w:space="0" w:color="000000"/>
              <w:right w:val="single" w:sz="8" w:space="0" w:color="000000"/>
            </w:tcBorders>
            <w:shd w:val="clear" w:color="auto" w:fill="auto"/>
            <w:vAlign w:val="center"/>
            <w:hideMark/>
          </w:tcPr>
          <w:p w14:paraId="30E1998B"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支持会诊专家管理功能，支持新增、查询、编辑会诊专家信息</w:t>
            </w:r>
          </w:p>
        </w:tc>
      </w:tr>
      <w:tr w:rsidR="00BB17F1" w:rsidRPr="00BB17F1" w14:paraId="1056F34A" w14:textId="77777777" w:rsidTr="00F26CA9">
        <w:trPr>
          <w:trHeight w:val="300"/>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08353A7A" w14:textId="77777777" w:rsidR="00BB17F1" w:rsidRPr="00BB17F1" w:rsidRDefault="00BB17F1" w:rsidP="00BB17F1">
            <w:pPr>
              <w:widowControl/>
              <w:jc w:val="center"/>
              <w:rPr>
                <w:rFonts w:ascii="宋体" w:eastAsia="宋体" w:hAnsi="宋体" w:cs="宋体"/>
                <w:b/>
                <w:color w:val="000000"/>
                <w:kern w:val="0"/>
                <w:szCs w:val="21"/>
              </w:rPr>
            </w:pPr>
            <w:r w:rsidRPr="00BB17F1">
              <w:rPr>
                <w:rFonts w:ascii="宋体" w:eastAsia="宋体" w:hAnsi="宋体" w:cs="宋体" w:hint="eastAsia"/>
                <w:b/>
                <w:color w:val="000000"/>
                <w:kern w:val="0"/>
                <w:szCs w:val="21"/>
              </w:rPr>
              <w:t>1.3</w:t>
            </w:r>
          </w:p>
        </w:tc>
        <w:tc>
          <w:tcPr>
            <w:tcW w:w="7327" w:type="dxa"/>
            <w:tcBorders>
              <w:top w:val="nil"/>
              <w:left w:val="nil"/>
              <w:bottom w:val="single" w:sz="8" w:space="0" w:color="auto"/>
              <w:right w:val="single" w:sz="8" w:space="0" w:color="auto"/>
            </w:tcBorders>
            <w:shd w:val="clear" w:color="auto" w:fill="auto"/>
            <w:vAlign w:val="center"/>
            <w:hideMark/>
          </w:tcPr>
          <w:p w14:paraId="7D1100C1" w14:textId="77777777" w:rsidR="00BB17F1" w:rsidRPr="00BB17F1" w:rsidRDefault="00BB17F1" w:rsidP="00BB17F1">
            <w:pPr>
              <w:widowControl/>
              <w:rPr>
                <w:rFonts w:ascii="宋体" w:eastAsia="宋体" w:hAnsi="宋体" w:cs="宋体"/>
                <w:b/>
                <w:bCs/>
                <w:color w:val="000000"/>
                <w:kern w:val="0"/>
                <w:szCs w:val="21"/>
              </w:rPr>
            </w:pPr>
            <w:r w:rsidRPr="00BB17F1">
              <w:rPr>
                <w:rFonts w:ascii="宋体" w:eastAsia="宋体" w:hAnsi="宋体" w:cs="宋体" w:hint="eastAsia"/>
                <w:b/>
                <w:bCs/>
                <w:color w:val="000000"/>
                <w:kern w:val="0"/>
                <w:szCs w:val="21"/>
              </w:rPr>
              <w:t xml:space="preserve"> 报告中心</w:t>
            </w:r>
          </w:p>
        </w:tc>
      </w:tr>
      <w:tr w:rsidR="00BB17F1" w:rsidRPr="00BB17F1" w14:paraId="55FB4430" w14:textId="77777777" w:rsidTr="00F26CA9">
        <w:trPr>
          <w:trHeight w:val="324"/>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72C00511"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1.3.1</w:t>
            </w:r>
          </w:p>
        </w:tc>
        <w:tc>
          <w:tcPr>
            <w:tcW w:w="7327" w:type="dxa"/>
            <w:tcBorders>
              <w:top w:val="nil"/>
              <w:left w:val="nil"/>
              <w:bottom w:val="single" w:sz="8" w:space="0" w:color="000000"/>
              <w:right w:val="single" w:sz="8" w:space="0" w:color="000000"/>
            </w:tcBorders>
            <w:shd w:val="clear" w:color="auto" w:fill="auto"/>
            <w:vAlign w:val="center"/>
            <w:hideMark/>
          </w:tcPr>
          <w:p w14:paraId="4B8F5D4E" w14:textId="77777777" w:rsidR="00BB17F1" w:rsidRPr="00BB17F1" w:rsidRDefault="00BB17F1" w:rsidP="00BB17F1">
            <w:pPr>
              <w:widowControl/>
              <w:jc w:val="left"/>
              <w:rPr>
                <w:rFonts w:ascii="宋体" w:eastAsia="宋体" w:hAnsi="宋体" w:cs="宋体"/>
                <w:bCs/>
                <w:color w:val="000000"/>
                <w:kern w:val="0"/>
                <w:sz w:val="24"/>
                <w:szCs w:val="24"/>
              </w:rPr>
            </w:pPr>
            <w:r w:rsidRPr="00BB17F1">
              <w:rPr>
                <w:rFonts w:ascii="宋体" w:eastAsia="宋体" w:hAnsi="宋体" w:cs="宋体" w:hint="eastAsia"/>
                <w:bCs/>
                <w:color w:val="000000"/>
                <w:kern w:val="0"/>
                <w:sz w:val="24"/>
                <w:szCs w:val="24"/>
              </w:rPr>
              <w:t>报告查询模块</w:t>
            </w:r>
          </w:p>
        </w:tc>
      </w:tr>
      <w:tr w:rsidR="00BB17F1" w:rsidRPr="00BB17F1" w14:paraId="73895AEC" w14:textId="77777777" w:rsidTr="00F26CA9">
        <w:trPr>
          <w:trHeight w:val="636"/>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2373D0E3"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1.3.2</w:t>
            </w:r>
          </w:p>
        </w:tc>
        <w:tc>
          <w:tcPr>
            <w:tcW w:w="7327" w:type="dxa"/>
            <w:tcBorders>
              <w:top w:val="nil"/>
              <w:left w:val="nil"/>
              <w:bottom w:val="single" w:sz="8" w:space="0" w:color="000000"/>
              <w:right w:val="single" w:sz="8" w:space="0" w:color="000000"/>
            </w:tcBorders>
            <w:shd w:val="clear" w:color="auto" w:fill="auto"/>
            <w:vAlign w:val="center"/>
            <w:hideMark/>
          </w:tcPr>
          <w:p w14:paraId="2D215A13"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支持以列表形式展示院内上传或通过智慧影像云平台登记两种来源的数据</w:t>
            </w:r>
          </w:p>
        </w:tc>
      </w:tr>
      <w:tr w:rsidR="00BB17F1" w:rsidRPr="00BB17F1" w14:paraId="2F2078B2" w14:textId="77777777" w:rsidTr="00F26CA9">
        <w:trPr>
          <w:trHeight w:val="636"/>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77720FA2"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1.3.3</w:t>
            </w:r>
          </w:p>
        </w:tc>
        <w:tc>
          <w:tcPr>
            <w:tcW w:w="7327" w:type="dxa"/>
            <w:tcBorders>
              <w:top w:val="nil"/>
              <w:left w:val="nil"/>
              <w:bottom w:val="single" w:sz="8" w:space="0" w:color="000000"/>
              <w:right w:val="single" w:sz="8" w:space="0" w:color="000000"/>
            </w:tcBorders>
            <w:shd w:val="clear" w:color="auto" w:fill="auto"/>
            <w:vAlign w:val="center"/>
            <w:hideMark/>
          </w:tcPr>
          <w:p w14:paraId="6DCEBC73"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支持单屏模式、双</w:t>
            </w:r>
            <w:proofErr w:type="gramStart"/>
            <w:r w:rsidRPr="00BB17F1">
              <w:rPr>
                <w:rFonts w:ascii="宋体" w:eastAsia="宋体" w:hAnsi="宋体" w:cs="宋体" w:hint="eastAsia"/>
                <w:color w:val="000000"/>
                <w:kern w:val="0"/>
                <w:sz w:val="24"/>
                <w:szCs w:val="24"/>
              </w:rPr>
              <w:t>屏模式</w:t>
            </w:r>
            <w:proofErr w:type="gramEnd"/>
            <w:r w:rsidRPr="00BB17F1">
              <w:rPr>
                <w:rFonts w:ascii="宋体" w:eastAsia="宋体" w:hAnsi="宋体" w:cs="宋体" w:hint="eastAsia"/>
                <w:color w:val="000000"/>
                <w:kern w:val="0"/>
                <w:sz w:val="24"/>
                <w:szCs w:val="24"/>
              </w:rPr>
              <w:t>切换功能；双</w:t>
            </w:r>
            <w:proofErr w:type="gramStart"/>
            <w:r w:rsidRPr="00BB17F1">
              <w:rPr>
                <w:rFonts w:ascii="宋体" w:eastAsia="宋体" w:hAnsi="宋体" w:cs="宋体" w:hint="eastAsia"/>
                <w:color w:val="000000"/>
                <w:kern w:val="0"/>
                <w:sz w:val="24"/>
                <w:szCs w:val="24"/>
              </w:rPr>
              <w:t>屏模式</w:t>
            </w:r>
            <w:proofErr w:type="gramEnd"/>
            <w:r w:rsidRPr="00BB17F1">
              <w:rPr>
                <w:rFonts w:ascii="宋体" w:eastAsia="宋体" w:hAnsi="宋体" w:cs="宋体" w:hint="eastAsia"/>
                <w:color w:val="000000"/>
                <w:kern w:val="0"/>
                <w:sz w:val="24"/>
                <w:szCs w:val="24"/>
              </w:rPr>
              <w:t>支持选择自动调阅影像功能</w:t>
            </w:r>
          </w:p>
        </w:tc>
      </w:tr>
      <w:tr w:rsidR="00BB17F1" w:rsidRPr="00BB17F1" w14:paraId="51637C07" w14:textId="77777777" w:rsidTr="00F26CA9">
        <w:trPr>
          <w:trHeight w:val="324"/>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0BC31451"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1.3.4</w:t>
            </w:r>
          </w:p>
        </w:tc>
        <w:tc>
          <w:tcPr>
            <w:tcW w:w="7327" w:type="dxa"/>
            <w:tcBorders>
              <w:top w:val="nil"/>
              <w:left w:val="nil"/>
              <w:bottom w:val="single" w:sz="8" w:space="0" w:color="000000"/>
              <w:right w:val="single" w:sz="8" w:space="0" w:color="000000"/>
            </w:tcBorders>
            <w:shd w:val="clear" w:color="auto" w:fill="auto"/>
            <w:vAlign w:val="center"/>
            <w:hideMark/>
          </w:tcPr>
          <w:p w14:paraId="55EF1E1F" w14:textId="77777777" w:rsidR="00BB17F1" w:rsidRPr="00BB17F1" w:rsidRDefault="00BB17F1" w:rsidP="00BB17F1">
            <w:pPr>
              <w:widowControl/>
              <w:jc w:val="left"/>
              <w:rPr>
                <w:rFonts w:ascii="宋体" w:eastAsia="宋体" w:hAnsi="宋体" w:cs="宋体"/>
                <w:bCs/>
                <w:color w:val="000000"/>
                <w:kern w:val="0"/>
                <w:sz w:val="24"/>
                <w:szCs w:val="24"/>
              </w:rPr>
            </w:pPr>
            <w:r w:rsidRPr="00BB17F1">
              <w:rPr>
                <w:rFonts w:ascii="宋体" w:eastAsia="宋体" w:hAnsi="宋体" w:cs="宋体" w:hint="eastAsia"/>
                <w:bCs/>
                <w:color w:val="000000"/>
                <w:kern w:val="0"/>
                <w:sz w:val="24"/>
                <w:szCs w:val="24"/>
              </w:rPr>
              <w:t>远程报告模块</w:t>
            </w:r>
          </w:p>
        </w:tc>
      </w:tr>
      <w:tr w:rsidR="00BB17F1" w:rsidRPr="00BB17F1" w14:paraId="11C0633C" w14:textId="77777777" w:rsidTr="00F26CA9">
        <w:trPr>
          <w:trHeight w:val="636"/>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709A008A"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1.3.5</w:t>
            </w:r>
          </w:p>
        </w:tc>
        <w:tc>
          <w:tcPr>
            <w:tcW w:w="7327" w:type="dxa"/>
            <w:tcBorders>
              <w:top w:val="nil"/>
              <w:left w:val="nil"/>
              <w:bottom w:val="single" w:sz="8" w:space="0" w:color="000000"/>
              <w:right w:val="single" w:sz="8" w:space="0" w:color="000000"/>
            </w:tcBorders>
            <w:shd w:val="clear" w:color="auto" w:fill="auto"/>
            <w:vAlign w:val="center"/>
            <w:hideMark/>
          </w:tcPr>
          <w:p w14:paraId="5F13B2D4"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支持根据机构需要配置自动提交上级书写审核或手动提交上级书写审核的功能</w:t>
            </w:r>
          </w:p>
        </w:tc>
      </w:tr>
      <w:tr w:rsidR="00BB17F1" w:rsidRPr="00BB17F1" w14:paraId="41490740" w14:textId="77777777" w:rsidTr="00F26CA9">
        <w:trPr>
          <w:trHeight w:val="1260"/>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1CAB9DB6"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1.3.6</w:t>
            </w:r>
          </w:p>
        </w:tc>
        <w:tc>
          <w:tcPr>
            <w:tcW w:w="7327" w:type="dxa"/>
            <w:tcBorders>
              <w:top w:val="nil"/>
              <w:left w:val="nil"/>
              <w:bottom w:val="single" w:sz="8" w:space="0" w:color="000000"/>
              <w:right w:val="single" w:sz="8" w:space="0" w:color="000000"/>
            </w:tcBorders>
            <w:shd w:val="clear" w:color="auto" w:fill="auto"/>
            <w:vAlign w:val="center"/>
            <w:hideMark/>
          </w:tcPr>
          <w:p w14:paraId="7ECE0955"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支持对于自动提交上级书写的机构，在影像上传后，自动将检查及影像数据同步给上级中心医院进行报告书写及审核工作的功能</w:t>
            </w:r>
          </w:p>
        </w:tc>
      </w:tr>
      <w:tr w:rsidR="00BB17F1" w:rsidRPr="00BB17F1" w14:paraId="3D1B4C00" w14:textId="77777777" w:rsidTr="00F26CA9">
        <w:trPr>
          <w:trHeight w:val="636"/>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29A80861"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1.3.7</w:t>
            </w:r>
          </w:p>
        </w:tc>
        <w:tc>
          <w:tcPr>
            <w:tcW w:w="7327" w:type="dxa"/>
            <w:tcBorders>
              <w:top w:val="nil"/>
              <w:left w:val="nil"/>
              <w:bottom w:val="single" w:sz="8" w:space="0" w:color="000000"/>
              <w:right w:val="single" w:sz="8" w:space="0" w:color="000000"/>
            </w:tcBorders>
            <w:shd w:val="clear" w:color="auto" w:fill="auto"/>
            <w:vAlign w:val="center"/>
            <w:hideMark/>
          </w:tcPr>
          <w:p w14:paraId="2E563AD2"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支持已提交上级书写报告的数据禁用本院医生在影像中心书写报告的功能</w:t>
            </w:r>
          </w:p>
        </w:tc>
      </w:tr>
      <w:tr w:rsidR="00BB17F1" w:rsidRPr="00BB17F1" w14:paraId="5B2616F4" w14:textId="77777777" w:rsidTr="00F26CA9">
        <w:trPr>
          <w:trHeight w:val="636"/>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5B3F814D"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1.3.8</w:t>
            </w:r>
          </w:p>
        </w:tc>
        <w:tc>
          <w:tcPr>
            <w:tcW w:w="7327" w:type="dxa"/>
            <w:tcBorders>
              <w:top w:val="nil"/>
              <w:left w:val="nil"/>
              <w:bottom w:val="single" w:sz="8" w:space="0" w:color="000000"/>
              <w:right w:val="single" w:sz="8" w:space="0" w:color="000000"/>
            </w:tcBorders>
            <w:shd w:val="clear" w:color="auto" w:fill="auto"/>
            <w:vAlign w:val="center"/>
            <w:hideMark/>
          </w:tcPr>
          <w:p w14:paraId="2E5056FE"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支持将录入的影像表现及诊断结果快速添加为私人模板的功能</w:t>
            </w:r>
          </w:p>
        </w:tc>
      </w:tr>
      <w:tr w:rsidR="00BB17F1" w:rsidRPr="00BB17F1" w14:paraId="65E5EDBB" w14:textId="77777777" w:rsidTr="00F26CA9">
        <w:trPr>
          <w:trHeight w:val="324"/>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5F4B6FD2"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1.3.9</w:t>
            </w:r>
          </w:p>
        </w:tc>
        <w:tc>
          <w:tcPr>
            <w:tcW w:w="7327" w:type="dxa"/>
            <w:tcBorders>
              <w:top w:val="nil"/>
              <w:left w:val="nil"/>
              <w:bottom w:val="single" w:sz="8" w:space="0" w:color="000000"/>
              <w:right w:val="single" w:sz="8" w:space="0" w:color="000000"/>
            </w:tcBorders>
            <w:shd w:val="clear" w:color="auto" w:fill="auto"/>
            <w:vAlign w:val="center"/>
            <w:hideMark/>
          </w:tcPr>
          <w:p w14:paraId="6C0DBBAE"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支持报告书写或审核过程中的锁定功能</w:t>
            </w:r>
          </w:p>
        </w:tc>
      </w:tr>
      <w:tr w:rsidR="00BB17F1" w:rsidRPr="00BB17F1" w14:paraId="5AEC0999" w14:textId="77777777" w:rsidTr="00F26CA9">
        <w:trPr>
          <w:trHeight w:val="636"/>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40DE11F3"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1.3.10</w:t>
            </w:r>
          </w:p>
        </w:tc>
        <w:tc>
          <w:tcPr>
            <w:tcW w:w="7327" w:type="dxa"/>
            <w:tcBorders>
              <w:top w:val="nil"/>
              <w:left w:val="nil"/>
              <w:bottom w:val="single" w:sz="8" w:space="0" w:color="000000"/>
              <w:right w:val="single" w:sz="8" w:space="0" w:color="000000"/>
            </w:tcBorders>
            <w:shd w:val="clear" w:color="auto" w:fill="auto"/>
            <w:vAlign w:val="center"/>
            <w:hideMark/>
          </w:tcPr>
          <w:p w14:paraId="22636A26"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支持按机构自定义报告模板的内容及格式生成报告打印样式</w:t>
            </w:r>
          </w:p>
        </w:tc>
      </w:tr>
      <w:tr w:rsidR="00BB17F1" w:rsidRPr="00BB17F1" w14:paraId="50587CDF" w14:textId="77777777" w:rsidTr="00F26CA9">
        <w:trPr>
          <w:trHeight w:val="324"/>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2C390B99"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1.3.11</w:t>
            </w:r>
          </w:p>
        </w:tc>
        <w:tc>
          <w:tcPr>
            <w:tcW w:w="7327" w:type="dxa"/>
            <w:tcBorders>
              <w:top w:val="nil"/>
              <w:left w:val="nil"/>
              <w:bottom w:val="single" w:sz="8" w:space="0" w:color="000000"/>
              <w:right w:val="single" w:sz="8" w:space="0" w:color="000000"/>
            </w:tcBorders>
            <w:shd w:val="clear" w:color="auto" w:fill="auto"/>
            <w:vAlign w:val="center"/>
            <w:hideMark/>
          </w:tcPr>
          <w:p w14:paraId="237EBE55" w14:textId="77777777" w:rsidR="00BB17F1" w:rsidRPr="00BB17F1" w:rsidRDefault="00BB17F1" w:rsidP="00BB17F1">
            <w:pPr>
              <w:widowControl/>
              <w:jc w:val="left"/>
              <w:rPr>
                <w:rFonts w:ascii="宋体" w:eastAsia="宋体" w:hAnsi="宋体" w:cs="宋体"/>
                <w:bCs/>
                <w:color w:val="000000"/>
                <w:kern w:val="0"/>
                <w:sz w:val="24"/>
                <w:szCs w:val="24"/>
              </w:rPr>
            </w:pPr>
            <w:r w:rsidRPr="00BB17F1">
              <w:rPr>
                <w:rFonts w:ascii="宋体" w:eastAsia="宋体" w:hAnsi="宋体" w:cs="宋体" w:hint="eastAsia"/>
                <w:bCs/>
                <w:color w:val="000000"/>
                <w:kern w:val="0"/>
                <w:sz w:val="24"/>
                <w:szCs w:val="24"/>
              </w:rPr>
              <w:t>阅片页功能</w:t>
            </w:r>
          </w:p>
        </w:tc>
      </w:tr>
      <w:tr w:rsidR="00BB17F1" w:rsidRPr="00BB17F1" w14:paraId="744EE504" w14:textId="77777777" w:rsidTr="00F26CA9">
        <w:trPr>
          <w:trHeight w:val="636"/>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6DBB677A"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1.3.12</w:t>
            </w:r>
          </w:p>
        </w:tc>
        <w:tc>
          <w:tcPr>
            <w:tcW w:w="7327" w:type="dxa"/>
            <w:tcBorders>
              <w:top w:val="nil"/>
              <w:left w:val="nil"/>
              <w:bottom w:val="single" w:sz="8" w:space="0" w:color="000000"/>
              <w:right w:val="single" w:sz="8" w:space="0" w:color="000000"/>
            </w:tcBorders>
            <w:shd w:val="clear" w:color="auto" w:fill="auto"/>
            <w:vAlign w:val="center"/>
            <w:hideMark/>
          </w:tcPr>
          <w:p w14:paraId="497DA5CF" w14:textId="77777777" w:rsidR="00BB17F1" w:rsidRPr="00BB17F1" w:rsidRDefault="00BB17F1" w:rsidP="00BB17F1">
            <w:pPr>
              <w:widowControl/>
              <w:jc w:val="left"/>
              <w:rPr>
                <w:rFonts w:ascii="宋体" w:eastAsia="宋体" w:hAnsi="宋体" w:cs="宋体"/>
                <w:color w:val="000000"/>
                <w:kern w:val="0"/>
                <w:sz w:val="24"/>
                <w:szCs w:val="24"/>
              </w:rPr>
            </w:pPr>
            <w:proofErr w:type="gramStart"/>
            <w:r w:rsidRPr="00BB17F1">
              <w:rPr>
                <w:rFonts w:ascii="宋体" w:eastAsia="宋体" w:hAnsi="宋体" w:cs="宋体" w:hint="eastAsia"/>
                <w:color w:val="000000"/>
                <w:kern w:val="0"/>
                <w:sz w:val="24"/>
                <w:szCs w:val="24"/>
              </w:rPr>
              <w:t>需支持</w:t>
            </w:r>
            <w:proofErr w:type="gramEnd"/>
            <w:r w:rsidRPr="00BB17F1">
              <w:rPr>
                <w:rFonts w:ascii="宋体" w:eastAsia="宋体" w:hAnsi="宋体" w:cs="宋体" w:hint="eastAsia"/>
                <w:color w:val="000000"/>
                <w:kern w:val="0"/>
                <w:sz w:val="24"/>
                <w:szCs w:val="24"/>
              </w:rPr>
              <w:t>影像单序列多窗口显示，支持序列切换功能</w:t>
            </w:r>
          </w:p>
        </w:tc>
      </w:tr>
      <w:tr w:rsidR="00BB17F1" w:rsidRPr="00BB17F1" w14:paraId="39FA9450" w14:textId="77777777" w:rsidTr="00F26CA9">
        <w:trPr>
          <w:trHeight w:val="1680"/>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11B4BD19"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1.3.13</w:t>
            </w:r>
          </w:p>
        </w:tc>
        <w:tc>
          <w:tcPr>
            <w:tcW w:w="7327" w:type="dxa"/>
            <w:tcBorders>
              <w:top w:val="nil"/>
              <w:left w:val="nil"/>
              <w:bottom w:val="single" w:sz="8" w:space="0" w:color="000000"/>
              <w:right w:val="single" w:sz="8" w:space="0" w:color="000000"/>
            </w:tcBorders>
            <w:shd w:val="clear" w:color="auto" w:fill="auto"/>
            <w:vAlign w:val="center"/>
            <w:hideMark/>
          </w:tcPr>
          <w:p w14:paraId="5DC71842" w14:textId="77777777" w:rsidR="00BB17F1" w:rsidRPr="00BB17F1" w:rsidRDefault="00BB17F1" w:rsidP="00BB17F1">
            <w:pPr>
              <w:widowControl/>
              <w:jc w:val="left"/>
              <w:rPr>
                <w:rFonts w:ascii="宋体" w:eastAsia="宋体" w:hAnsi="宋体" w:cs="宋体"/>
                <w:color w:val="FF0000"/>
                <w:kern w:val="0"/>
                <w:sz w:val="24"/>
                <w:szCs w:val="24"/>
              </w:rPr>
            </w:pPr>
            <w:r w:rsidRPr="00BB17F1">
              <w:rPr>
                <w:rFonts w:ascii="宋体" w:eastAsia="宋体" w:hAnsi="宋体" w:cs="Times New Roman" w:hint="eastAsia"/>
                <w:b/>
                <w:bCs/>
                <w:color w:val="000000"/>
                <w:kern w:val="3"/>
                <w:szCs w:val="21"/>
              </w:rPr>
              <w:t>▲</w:t>
            </w:r>
            <w:proofErr w:type="gramStart"/>
            <w:r w:rsidRPr="00BB17F1">
              <w:rPr>
                <w:rFonts w:ascii="宋体" w:eastAsia="宋体" w:hAnsi="宋体" w:cs="宋体" w:hint="eastAsia"/>
                <w:color w:val="000000"/>
                <w:kern w:val="0"/>
                <w:sz w:val="24"/>
                <w:szCs w:val="24"/>
              </w:rPr>
              <w:t>需支持</w:t>
            </w:r>
            <w:proofErr w:type="gramEnd"/>
            <w:r w:rsidRPr="00BB17F1">
              <w:rPr>
                <w:rFonts w:ascii="宋体" w:eastAsia="宋体" w:hAnsi="宋体" w:cs="宋体" w:hint="eastAsia"/>
                <w:color w:val="000000"/>
                <w:kern w:val="0"/>
                <w:sz w:val="24"/>
                <w:szCs w:val="24"/>
              </w:rPr>
              <w:t>调节图像窗</w:t>
            </w:r>
            <w:proofErr w:type="gramStart"/>
            <w:r w:rsidRPr="00BB17F1">
              <w:rPr>
                <w:rFonts w:ascii="宋体" w:eastAsia="宋体" w:hAnsi="宋体" w:cs="宋体" w:hint="eastAsia"/>
                <w:color w:val="000000"/>
                <w:kern w:val="0"/>
                <w:sz w:val="24"/>
                <w:szCs w:val="24"/>
              </w:rPr>
              <w:t>宽窗位</w:t>
            </w:r>
            <w:proofErr w:type="gramEnd"/>
            <w:r w:rsidRPr="00BB17F1">
              <w:rPr>
                <w:rFonts w:ascii="宋体" w:eastAsia="宋体" w:hAnsi="宋体" w:cs="宋体" w:hint="eastAsia"/>
                <w:color w:val="000000"/>
                <w:kern w:val="0"/>
                <w:sz w:val="24"/>
                <w:szCs w:val="24"/>
              </w:rPr>
              <w:t>；支持一键选择常用窗</w:t>
            </w:r>
            <w:proofErr w:type="gramStart"/>
            <w:r w:rsidRPr="00BB17F1">
              <w:rPr>
                <w:rFonts w:ascii="宋体" w:eastAsia="宋体" w:hAnsi="宋体" w:cs="宋体" w:hint="eastAsia"/>
                <w:color w:val="000000"/>
                <w:kern w:val="0"/>
                <w:sz w:val="24"/>
                <w:szCs w:val="24"/>
              </w:rPr>
              <w:t>宽窗位</w:t>
            </w:r>
            <w:proofErr w:type="gramEnd"/>
            <w:r w:rsidRPr="00BB17F1">
              <w:rPr>
                <w:rFonts w:ascii="宋体" w:eastAsia="宋体" w:hAnsi="宋体" w:cs="宋体" w:hint="eastAsia"/>
                <w:color w:val="000000"/>
                <w:kern w:val="0"/>
                <w:sz w:val="24"/>
                <w:szCs w:val="24"/>
              </w:rPr>
              <w:t>，如头部、肺部、胸部、心脏、腹部、肝脏、骨骼等；支持伪彩、反色、区域调窗、自定义窗</w:t>
            </w:r>
            <w:proofErr w:type="gramStart"/>
            <w:r w:rsidRPr="00BB17F1">
              <w:rPr>
                <w:rFonts w:ascii="宋体" w:eastAsia="宋体" w:hAnsi="宋体" w:cs="宋体" w:hint="eastAsia"/>
                <w:color w:val="000000"/>
                <w:kern w:val="0"/>
                <w:sz w:val="24"/>
                <w:szCs w:val="24"/>
              </w:rPr>
              <w:t>宽窗位</w:t>
            </w:r>
            <w:proofErr w:type="gramEnd"/>
            <w:r w:rsidRPr="00BB17F1">
              <w:rPr>
                <w:rFonts w:ascii="宋体" w:eastAsia="宋体" w:hAnsi="宋体" w:cs="宋体" w:hint="eastAsia"/>
                <w:color w:val="000000"/>
                <w:kern w:val="0"/>
                <w:sz w:val="24"/>
                <w:szCs w:val="24"/>
              </w:rPr>
              <w:t>功能；（需提供系统界面截图及“医学影像传输、处理软件”医疗器械注册证复印件并加盖公章）</w:t>
            </w:r>
          </w:p>
        </w:tc>
      </w:tr>
      <w:tr w:rsidR="00BB17F1" w:rsidRPr="00BB17F1" w14:paraId="49B35335" w14:textId="77777777" w:rsidTr="00F26CA9">
        <w:trPr>
          <w:trHeight w:val="948"/>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5D188FF6"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1.3.14</w:t>
            </w:r>
          </w:p>
        </w:tc>
        <w:tc>
          <w:tcPr>
            <w:tcW w:w="7327" w:type="dxa"/>
            <w:tcBorders>
              <w:top w:val="nil"/>
              <w:left w:val="nil"/>
              <w:bottom w:val="single" w:sz="8" w:space="0" w:color="000000"/>
              <w:right w:val="single" w:sz="8" w:space="0" w:color="000000"/>
            </w:tcBorders>
            <w:shd w:val="clear" w:color="auto" w:fill="auto"/>
            <w:vAlign w:val="center"/>
            <w:hideMark/>
          </w:tcPr>
          <w:p w14:paraId="1257B479" w14:textId="77777777" w:rsidR="00BB17F1" w:rsidRPr="00BB17F1" w:rsidRDefault="00BB17F1" w:rsidP="00BB17F1">
            <w:pPr>
              <w:widowControl/>
              <w:jc w:val="left"/>
              <w:rPr>
                <w:rFonts w:ascii="宋体" w:eastAsia="宋体" w:hAnsi="宋体" w:cs="宋体"/>
                <w:color w:val="000000"/>
                <w:kern w:val="0"/>
                <w:sz w:val="24"/>
                <w:szCs w:val="24"/>
              </w:rPr>
            </w:pPr>
            <w:proofErr w:type="gramStart"/>
            <w:r w:rsidRPr="00BB17F1">
              <w:rPr>
                <w:rFonts w:ascii="宋体" w:eastAsia="宋体" w:hAnsi="宋体" w:cs="宋体" w:hint="eastAsia"/>
                <w:color w:val="000000"/>
                <w:kern w:val="0"/>
                <w:sz w:val="24"/>
                <w:szCs w:val="24"/>
              </w:rPr>
              <w:t>需支持</w:t>
            </w:r>
            <w:proofErr w:type="gramEnd"/>
            <w:r w:rsidRPr="00BB17F1">
              <w:rPr>
                <w:rFonts w:ascii="宋体" w:eastAsia="宋体" w:hAnsi="宋体" w:cs="宋体" w:hint="eastAsia"/>
                <w:color w:val="000000"/>
                <w:kern w:val="0"/>
                <w:sz w:val="24"/>
                <w:szCs w:val="24"/>
              </w:rPr>
              <w:t>图像旋转，支持90°顺、逆时针旋转，水平翻转，垂直翻转，自由角度旋转功能</w:t>
            </w:r>
          </w:p>
        </w:tc>
      </w:tr>
      <w:tr w:rsidR="00BB17F1" w:rsidRPr="00BB17F1" w14:paraId="4494D898" w14:textId="77777777" w:rsidTr="00F26CA9">
        <w:trPr>
          <w:trHeight w:val="948"/>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7F8BFC81"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1.3.15</w:t>
            </w:r>
          </w:p>
        </w:tc>
        <w:tc>
          <w:tcPr>
            <w:tcW w:w="7327" w:type="dxa"/>
            <w:tcBorders>
              <w:top w:val="nil"/>
              <w:left w:val="nil"/>
              <w:bottom w:val="single" w:sz="8" w:space="0" w:color="000000"/>
              <w:right w:val="single" w:sz="8" w:space="0" w:color="000000"/>
            </w:tcBorders>
            <w:shd w:val="clear" w:color="auto" w:fill="auto"/>
            <w:vAlign w:val="center"/>
            <w:hideMark/>
          </w:tcPr>
          <w:p w14:paraId="3862E26A" w14:textId="77777777" w:rsidR="00BB17F1" w:rsidRPr="00BB17F1" w:rsidRDefault="00BB17F1" w:rsidP="00BB17F1">
            <w:pPr>
              <w:widowControl/>
              <w:jc w:val="left"/>
              <w:rPr>
                <w:rFonts w:ascii="宋体" w:eastAsia="宋体" w:hAnsi="宋体" w:cs="宋体"/>
                <w:color w:val="000000"/>
                <w:kern w:val="0"/>
                <w:sz w:val="24"/>
                <w:szCs w:val="24"/>
              </w:rPr>
            </w:pPr>
            <w:proofErr w:type="gramStart"/>
            <w:r w:rsidRPr="00BB17F1">
              <w:rPr>
                <w:rFonts w:ascii="宋体" w:eastAsia="宋体" w:hAnsi="宋体" w:cs="宋体" w:hint="eastAsia"/>
                <w:color w:val="000000"/>
                <w:kern w:val="0"/>
                <w:sz w:val="24"/>
                <w:szCs w:val="24"/>
              </w:rPr>
              <w:t>需支持</w:t>
            </w:r>
            <w:proofErr w:type="gramEnd"/>
            <w:r w:rsidRPr="00BB17F1">
              <w:rPr>
                <w:rFonts w:ascii="宋体" w:eastAsia="宋体" w:hAnsi="宋体" w:cs="宋体" w:hint="eastAsia"/>
                <w:color w:val="000000"/>
                <w:kern w:val="0"/>
                <w:sz w:val="24"/>
                <w:szCs w:val="24"/>
              </w:rPr>
              <w:t>自动播放、暂停播放图像，可自定义播放速度；支持快速翻页及翻至首尾页功能</w:t>
            </w:r>
          </w:p>
        </w:tc>
      </w:tr>
      <w:tr w:rsidR="00BB17F1" w:rsidRPr="00BB17F1" w14:paraId="2ED7596C" w14:textId="77777777" w:rsidTr="00F26CA9">
        <w:trPr>
          <w:trHeight w:val="948"/>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1D462220"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1.3.16</w:t>
            </w:r>
          </w:p>
        </w:tc>
        <w:tc>
          <w:tcPr>
            <w:tcW w:w="7327" w:type="dxa"/>
            <w:tcBorders>
              <w:top w:val="nil"/>
              <w:left w:val="nil"/>
              <w:bottom w:val="single" w:sz="8" w:space="0" w:color="000000"/>
              <w:right w:val="single" w:sz="8" w:space="0" w:color="000000"/>
            </w:tcBorders>
            <w:shd w:val="clear" w:color="auto" w:fill="auto"/>
            <w:vAlign w:val="center"/>
            <w:hideMark/>
          </w:tcPr>
          <w:p w14:paraId="2697F679" w14:textId="77777777" w:rsidR="00BB17F1" w:rsidRPr="00BB17F1" w:rsidRDefault="00BB17F1" w:rsidP="00BB17F1">
            <w:pPr>
              <w:widowControl/>
              <w:jc w:val="left"/>
              <w:rPr>
                <w:rFonts w:ascii="宋体" w:eastAsia="宋体" w:hAnsi="宋体" w:cs="宋体"/>
                <w:color w:val="000000"/>
                <w:kern w:val="0"/>
                <w:sz w:val="24"/>
                <w:szCs w:val="24"/>
              </w:rPr>
            </w:pPr>
            <w:proofErr w:type="gramStart"/>
            <w:r w:rsidRPr="00BB17F1">
              <w:rPr>
                <w:rFonts w:ascii="宋体" w:eastAsia="宋体" w:hAnsi="宋体" w:cs="宋体" w:hint="eastAsia"/>
                <w:color w:val="000000"/>
                <w:kern w:val="0"/>
                <w:sz w:val="24"/>
                <w:szCs w:val="24"/>
              </w:rPr>
              <w:t>需支持</w:t>
            </w:r>
            <w:proofErr w:type="gramEnd"/>
            <w:r w:rsidRPr="00BB17F1">
              <w:rPr>
                <w:rFonts w:ascii="宋体" w:eastAsia="宋体" w:hAnsi="宋体" w:cs="宋体" w:hint="eastAsia"/>
                <w:color w:val="000000"/>
                <w:kern w:val="0"/>
                <w:sz w:val="24"/>
                <w:szCs w:val="24"/>
              </w:rPr>
              <w:t>测量两点间直线长度测量、角度测量；支持像素测量、椭圆测量、矩形测量、多边形测量；</w:t>
            </w:r>
          </w:p>
        </w:tc>
      </w:tr>
      <w:tr w:rsidR="00BB17F1" w:rsidRPr="00BB17F1" w14:paraId="012FCB93" w14:textId="77777777" w:rsidTr="00F26CA9">
        <w:trPr>
          <w:trHeight w:val="948"/>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168E596E"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1.3.17</w:t>
            </w:r>
          </w:p>
        </w:tc>
        <w:tc>
          <w:tcPr>
            <w:tcW w:w="7327" w:type="dxa"/>
            <w:tcBorders>
              <w:top w:val="nil"/>
              <w:left w:val="nil"/>
              <w:bottom w:val="single" w:sz="8" w:space="0" w:color="000000"/>
              <w:right w:val="single" w:sz="8" w:space="0" w:color="000000"/>
            </w:tcBorders>
            <w:shd w:val="clear" w:color="auto" w:fill="auto"/>
            <w:vAlign w:val="center"/>
            <w:hideMark/>
          </w:tcPr>
          <w:p w14:paraId="6E099897" w14:textId="77777777" w:rsidR="00BB17F1" w:rsidRPr="00BB17F1" w:rsidRDefault="00BB17F1" w:rsidP="00BB17F1">
            <w:pPr>
              <w:widowControl/>
              <w:jc w:val="left"/>
              <w:rPr>
                <w:rFonts w:ascii="宋体" w:eastAsia="宋体" w:hAnsi="宋体" w:cs="宋体"/>
                <w:color w:val="000000"/>
                <w:kern w:val="0"/>
                <w:sz w:val="24"/>
                <w:szCs w:val="24"/>
              </w:rPr>
            </w:pPr>
            <w:proofErr w:type="gramStart"/>
            <w:r w:rsidRPr="00BB17F1">
              <w:rPr>
                <w:rFonts w:ascii="宋体" w:eastAsia="宋体" w:hAnsi="宋体" w:cs="宋体" w:hint="eastAsia"/>
                <w:color w:val="000000"/>
                <w:kern w:val="0"/>
                <w:sz w:val="24"/>
                <w:szCs w:val="24"/>
              </w:rPr>
              <w:t>需支持</w:t>
            </w:r>
            <w:proofErr w:type="gramEnd"/>
            <w:r w:rsidRPr="00BB17F1">
              <w:rPr>
                <w:rFonts w:ascii="宋体" w:eastAsia="宋体" w:hAnsi="宋体" w:cs="宋体" w:hint="eastAsia"/>
                <w:color w:val="000000"/>
                <w:kern w:val="0"/>
                <w:sz w:val="24"/>
                <w:szCs w:val="24"/>
              </w:rPr>
              <w:t>手动同步滚动两个或多个序列，以激活时的各个序列窗口状态为初始状态，进行同步翻页</w:t>
            </w:r>
          </w:p>
        </w:tc>
      </w:tr>
      <w:tr w:rsidR="00BB17F1" w:rsidRPr="00BB17F1" w14:paraId="75AB41C9" w14:textId="77777777" w:rsidTr="00F26CA9">
        <w:trPr>
          <w:trHeight w:val="948"/>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21A17D7A"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lastRenderedPageBreak/>
              <w:t>1.3.18</w:t>
            </w:r>
          </w:p>
        </w:tc>
        <w:tc>
          <w:tcPr>
            <w:tcW w:w="7327" w:type="dxa"/>
            <w:tcBorders>
              <w:top w:val="nil"/>
              <w:left w:val="nil"/>
              <w:bottom w:val="single" w:sz="8" w:space="0" w:color="000000"/>
              <w:right w:val="single" w:sz="8" w:space="0" w:color="000000"/>
            </w:tcBorders>
            <w:shd w:val="clear" w:color="auto" w:fill="auto"/>
            <w:vAlign w:val="center"/>
            <w:hideMark/>
          </w:tcPr>
          <w:p w14:paraId="4B577834" w14:textId="77777777" w:rsidR="00BB17F1" w:rsidRPr="00BB17F1" w:rsidRDefault="00BB17F1" w:rsidP="00BB17F1">
            <w:pPr>
              <w:widowControl/>
              <w:jc w:val="left"/>
              <w:rPr>
                <w:rFonts w:ascii="宋体" w:eastAsia="宋体" w:hAnsi="宋体" w:cs="宋体"/>
                <w:color w:val="000000"/>
                <w:kern w:val="0"/>
                <w:sz w:val="24"/>
                <w:szCs w:val="24"/>
              </w:rPr>
            </w:pPr>
            <w:proofErr w:type="spellStart"/>
            <w:r w:rsidRPr="00BB17F1">
              <w:rPr>
                <w:rFonts w:ascii="宋体" w:eastAsia="宋体" w:hAnsi="宋体" w:cs="宋体" w:hint="eastAsia"/>
                <w:color w:val="000000"/>
                <w:kern w:val="0"/>
                <w:sz w:val="24"/>
                <w:szCs w:val="24"/>
              </w:rPr>
              <w:t>Dicom</w:t>
            </w:r>
            <w:proofErr w:type="spellEnd"/>
            <w:r w:rsidRPr="00BB17F1">
              <w:rPr>
                <w:rFonts w:ascii="宋体" w:eastAsia="宋体" w:hAnsi="宋体" w:cs="宋体" w:hint="eastAsia"/>
                <w:color w:val="000000"/>
                <w:kern w:val="0"/>
                <w:sz w:val="24"/>
                <w:szCs w:val="24"/>
              </w:rPr>
              <w:t>模式下，对于数量≥50张的序列，检查类型为CT/MR/PET的影像可实现MPR重建功能</w:t>
            </w:r>
          </w:p>
        </w:tc>
      </w:tr>
      <w:tr w:rsidR="00BB17F1" w:rsidRPr="00BB17F1" w14:paraId="11DADDE3" w14:textId="77777777" w:rsidTr="00F26CA9">
        <w:trPr>
          <w:trHeight w:val="300"/>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4607AAEA" w14:textId="77777777" w:rsidR="00BB17F1" w:rsidRPr="00BB17F1" w:rsidRDefault="00BB17F1" w:rsidP="00BB17F1">
            <w:pPr>
              <w:widowControl/>
              <w:jc w:val="center"/>
              <w:rPr>
                <w:rFonts w:ascii="宋体" w:eastAsia="宋体" w:hAnsi="宋体" w:cs="宋体"/>
                <w:b/>
                <w:color w:val="000000"/>
                <w:kern w:val="0"/>
                <w:szCs w:val="21"/>
              </w:rPr>
            </w:pPr>
            <w:r w:rsidRPr="00BB17F1">
              <w:rPr>
                <w:rFonts w:ascii="宋体" w:eastAsia="宋体" w:hAnsi="宋体" w:cs="宋体" w:hint="eastAsia"/>
                <w:b/>
                <w:color w:val="000000"/>
                <w:kern w:val="0"/>
                <w:szCs w:val="21"/>
              </w:rPr>
              <w:t>1.4</w:t>
            </w:r>
          </w:p>
        </w:tc>
        <w:tc>
          <w:tcPr>
            <w:tcW w:w="7327" w:type="dxa"/>
            <w:tcBorders>
              <w:top w:val="nil"/>
              <w:left w:val="nil"/>
              <w:bottom w:val="single" w:sz="8" w:space="0" w:color="auto"/>
              <w:right w:val="single" w:sz="8" w:space="0" w:color="auto"/>
            </w:tcBorders>
            <w:shd w:val="clear" w:color="auto" w:fill="auto"/>
            <w:vAlign w:val="center"/>
            <w:hideMark/>
          </w:tcPr>
          <w:p w14:paraId="2F34A641" w14:textId="77777777" w:rsidR="00BB17F1" w:rsidRPr="00BB17F1" w:rsidRDefault="00BB17F1" w:rsidP="00BB17F1">
            <w:pPr>
              <w:widowControl/>
              <w:rPr>
                <w:rFonts w:ascii="宋体" w:eastAsia="宋体" w:hAnsi="宋体" w:cs="宋体"/>
                <w:b/>
                <w:bCs/>
                <w:color w:val="000000"/>
                <w:kern w:val="0"/>
                <w:szCs w:val="21"/>
              </w:rPr>
            </w:pPr>
            <w:r w:rsidRPr="00BB17F1">
              <w:rPr>
                <w:rFonts w:ascii="宋体" w:eastAsia="宋体" w:hAnsi="宋体" w:cs="宋体" w:hint="eastAsia"/>
                <w:b/>
                <w:bCs/>
                <w:color w:val="000000"/>
                <w:kern w:val="0"/>
                <w:szCs w:val="21"/>
              </w:rPr>
              <w:t>远程中心</w:t>
            </w:r>
          </w:p>
        </w:tc>
      </w:tr>
      <w:tr w:rsidR="00BB17F1" w:rsidRPr="00BB17F1" w14:paraId="7436B262" w14:textId="77777777" w:rsidTr="00F26CA9">
        <w:trPr>
          <w:trHeight w:val="324"/>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147F11E1"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1.4.1</w:t>
            </w:r>
          </w:p>
        </w:tc>
        <w:tc>
          <w:tcPr>
            <w:tcW w:w="7327" w:type="dxa"/>
            <w:tcBorders>
              <w:top w:val="nil"/>
              <w:left w:val="nil"/>
              <w:bottom w:val="single" w:sz="8" w:space="0" w:color="000000"/>
              <w:right w:val="single" w:sz="8" w:space="0" w:color="000000"/>
            </w:tcBorders>
            <w:shd w:val="clear" w:color="auto" w:fill="auto"/>
            <w:vAlign w:val="center"/>
            <w:hideMark/>
          </w:tcPr>
          <w:p w14:paraId="69DD91FE" w14:textId="77777777" w:rsidR="00BB17F1" w:rsidRPr="00BB17F1" w:rsidRDefault="00BB17F1" w:rsidP="00BB17F1">
            <w:pPr>
              <w:widowControl/>
              <w:jc w:val="left"/>
              <w:rPr>
                <w:rFonts w:ascii="宋体" w:eastAsia="宋体" w:hAnsi="宋体" w:cs="宋体"/>
                <w:bCs/>
                <w:color w:val="000000"/>
                <w:kern w:val="0"/>
                <w:sz w:val="24"/>
                <w:szCs w:val="24"/>
              </w:rPr>
            </w:pPr>
            <w:r w:rsidRPr="00BB17F1">
              <w:rPr>
                <w:rFonts w:ascii="宋体" w:eastAsia="宋体" w:hAnsi="宋体" w:cs="宋体" w:hint="eastAsia"/>
                <w:bCs/>
                <w:color w:val="000000"/>
                <w:kern w:val="0"/>
                <w:sz w:val="24"/>
                <w:szCs w:val="24"/>
              </w:rPr>
              <w:t>报告查询功能</w:t>
            </w:r>
          </w:p>
        </w:tc>
      </w:tr>
      <w:tr w:rsidR="00BB17F1" w:rsidRPr="00BB17F1" w14:paraId="5ABBA0CA" w14:textId="77777777" w:rsidTr="00F26CA9">
        <w:trPr>
          <w:trHeight w:val="948"/>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71665621"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1.4.2</w:t>
            </w:r>
          </w:p>
        </w:tc>
        <w:tc>
          <w:tcPr>
            <w:tcW w:w="7327" w:type="dxa"/>
            <w:tcBorders>
              <w:top w:val="nil"/>
              <w:left w:val="nil"/>
              <w:bottom w:val="single" w:sz="8" w:space="0" w:color="000000"/>
              <w:right w:val="single" w:sz="8" w:space="0" w:color="000000"/>
            </w:tcBorders>
            <w:shd w:val="clear" w:color="auto" w:fill="auto"/>
            <w:vAlign w:val="center"/>
            <w:hideMark/>
          </w:tcPr>
          <w:p w14:paraId="7E032BFE"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支持根据当前登录账号的数据授权范围调取相应基层医院提交给本院书写或审核的数据</w:t>
            </w:r>
          </w:p>
        </w:tc>
      </w:tr>
      <w:tr w:rsidR="00BB17F1" w:rsidRPr="00BB17F1" w14:paraId="7E55FB47" w14:textId="77777777" w:rsidTr="00F26CA9">
        <w:trPr>
          <w:trHeight w:val="636"/>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6B14466A"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1.4.3</w:t>
            </w:r>
          </w:p>
        </w:tc>
        <w:tc>
          <w:tcPr>
            <w:tcW w:w="7327" w:type="dxa"/>
            <w:tcBorders>
              <w:top w:val="nil"/>
              <w:left w:val="nil"/>
              <w:bottom w:val="single" w:sz="8" w:space="0" w:color="000000"/>
              <w:right w:val="single" w:sz="8" w:space="0" w:color="000000"/>
            </w:tcBorders>
            <w:shd w:val="clear" w:color="auto" w:fill="auto"/>
            <w:vAlign w:val="center"/>
            <w:hideMark/>
          </w:tcPr>
          <w:p w14:paraId="03DE32F8"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支持以列表形式展示基层医院提交给本院书写或审核的数据</w:t>
            </w:r>
          </w:p>
        </w:tc>
      </w:tr>
      <w:tr w:rsidR="00BB17F1" w:rsidRPr="00BB17F1" w14:paraId="7C3DCFF0" w14:textId="77777777" w:rsidTr="00F26CA9">
        <w:trPr>
          <w:trHeight w:val="324"/>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4395D2EC"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1.4.4</w:t>
            </w:r>
          </w:p>
        </w:tc>
        <w:tc>
          <w:tcPr>
            <w:tcW w:w="7327" w:type="dxa"/>
            <w:tcBorders>
              <w:top w:val="nil"/>
              <w:left w:val="nil"/>
              <w:bottom w:val="single" w:sz="8" w:space="0" w:color="000000"/>
              <w:right w:val="single" w:sz="8" w:space="0" w:color="000000"/>
            </w:tcBorders>
            <w:shd w:val="clear" w:color="auto" w:fill="auto"/>
            <w:vAlign w:val="center"/>
            <w:hideMark/>
          </w:tcPr>
          <w:p w14:paraId="65C97296" w14:textId="77777777" w:rsidR="00BB17F1" w:rsidRPr="00BB17F1" w:rsidRDefault="00BB17F1" w:rsidP="00BB17F1">
            <w:pPr>
              <w:widowControl/>
              <w:jc w:val="left"/>
              <w:rPr>
                <w:rFonts w:ascii="宋体" w:eastAsia="宋体" w:hAnsi="宋体" w:cs="宋体"/>
                <w:bCs/>
                <w:color w:val="000000"/>
                <w:kern w:val="0"/>
                <w:sz w:val="24"/>
                <w:szCs w:val="24"/>
              </w:rPr>
            </w:pPr>
            <w:r w:rsidRPr="00BB17F1">
              <w:rPr>
                <w:rFonts w:ascii="宋体" w:eastAsia="宋体" w:hAnsi="宋体" w:cs="宋体" w:hint="eastAsia"/>
                <w:bCs/>
                <w:color w:val="000000"/>
                <w:kern w:val="0"/>
                <w:sz w:val="24"/>
                <w:szCs w:val="24"/>
              </w:rPr>
              <w:t>报告管理模块</w:t>
            </w:r>
          </w:p>
        </w:tc>
      </w:tr>
      <w:tr w:rsidR="00BB17F1" w:rsidRPr="00BB17F1" w14:paraId="6333DAC7" w14:textId="77777777" w:rsidTr="00F26CA9">
        <w:trPr>
          <w:trHeight w:val="948"/>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6A5F1628"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1.4.5</w:t>
            </w:r>
          </w:p>
        </w:tc>
        <w:tc>
          <w:tcPr>
            <w:tcW w:w="7327" w:type="dxa"/>
            <w:tcBorders>
              <w:top w:val="nil"/>
              <w:left w:val="nil"/>
              <w:bottom w:val="single" w:sz="8" w:space="0" w:color="000000"/>
              <w:right w:val="single" w:sz="8" w:space="0" w:color="000000"/>
            </w:tcBorders>
            <w:shd w:val="clear" w:color="auto" w:fill="auto"/>
            <w:vAlign w:val="center"/>
            <w:hideMark/>
          </w:tcPr>
          <w:p w14:paraId="5CE1F2FE"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支持有远程中心书写权限的医生登录系统后，自主选择数据授权范围</w:t>
            </w:r>
            <w:proofErr w:type="gramStart"/>
            <w:r w:rsidRPr="00BB17F1">
              <w:rPr>
                <w:rFonts w:ascii="宋体" w:eastAsia="宋体" w:hAnsi="宋体" w:cs="宋体" w:hint="eastAsia"/>
                <w:color w:val="000000"/>
                <w:kern w:val="0"/>
                <w:sz w:val="24"/>
                <w:szCs w:val="24"/>
              </w:rPr>
              <w:t>内基层</w:t>
            </w:r>
            <w:proofErr w:type="gramEnd"/>
            <w:r w:rsidRPr="00BB17F1">
              <w:rPr>
                <w:rFonts w:ascii="宋体" w:eastAsia="宋体" w:hAnsi="宋体" w:cs="宋体" w:hint="eastAsia"/>
                <w:color w:val="000000"/>
                <w:kern w:val="0"/>
                <w:sz w:val="24"/>
                <w:szCs w:val="24"/>
              </w:rPr>
              <w:t>医院数据进行书写</w:t>
            </w:r>
          </w:p>
        </w:tc>
      </w:tr>
      <w:tr w:rsidR="00BB17F1" w:rsidRPr="00BB17F1" w14:paraId="1955EA37" w14:textId="77777777" w:rsidTr="00F26CA9">
        <w:trPr>
          <w:trHeight w:val="948"/>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575D02B2"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1.4.6</w:t>
            </w:r>
          </w:p>
        </w:tc>
        <w:tc>
          <w:tcPr>
            <w:tcW w:w="7327" w:type="dxa"/>
            <w:tcBorders>
              <w:top w:val="nil"/>
              <w:left w:val="nil"/>
              <w:bottom w:val="single" w:sz="8" w:space="0" w:color="000000"/>
              <w:right w:val="single" w:sz="8" w:space="0" w:color="000000"/>
            </w:tcBorders>
            <w:shd w:val="clear" w:color="auto" w:fill="auto"/>
            <w:vAlign w:val="center"/>
            <w:hideMark/>
          </w:tcPr>
          <w:p w14:paraId="263D50EA"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支持对于基层医院院内上传或通过平台登记两种来源的数据进行报告书写的功能</w:t>
            </w:r>
          </w:p>
        </w:tc>
      </w:tr>
      <w:tr w:rsidR="00BB17F1" w:rsidRPr="00BB17F1" w14:paraId="11821CD4" w14:textId="77777777" w:rsidTr="00F26CA9">
        <w:trPr>
          <w:trHeight w:val="324"/>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10070538"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1.4.7</w:t>
            </w:r>
          </w:p>
        </w:tc>
        <w:tc>
          <w:tcPr>
            <w:tcW w:w="7327" w:type="dxa"/>
            <w:tcBorders>
              <w:top w:val="nil"/>
              <w:left w:val="nil"/>
              <w:bottom w:val="single" w:sz="8" w:space="0" w:color="000000"/>
              <w:right w:val="single" w:sz="8" w:space="0" w:color="000000"/>
            </w:tcBorders>
            <w:shd w:val="clear" w:color="auto" w:fill="auto"/>
            <w:vAlign w:val="center"/>
            <w:hideMark/>
          </w:tcPr>
          <w:p w14:paraId="785FE286"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支持有权限用户查看操作记录的功能</w:t>
            </w:r>
          </w:p>
        </w:tc>
      </w:tr>
      <w:tr w:rsidR="00BB17F1" w:rsidRPr="00BB17F1" w14:paraId="605408ED" w14:textId="77777777" w:rsidTr="00F26CA9">
        <w:trPr>
          <w:trHeight w:val="636"/>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4798A517"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1.4.8</w:t>
            </w:r>
          </w:p>
        </w:tc>
        <w:tc>
          <w:tcPr>
            <w:tcW w:w="7327" w:type="dxa"/>
            <w:tcBorders>
              <w:top w:val="nil"/>
              <w:left w:val="nil"/>
              <w:bottom w:val="single" w:sz="8" w:space="0" w:color="000000"/>
              <w:right w:val="single" w:sz="8" w:space="0" w:color="000000"/>
            </w:tcBorders>
            <w:shd w:val="clear" w:color="auto" w:fill="auto"/>
            <w:vAlign w:val="center"/>
            <w:hideMark/>
          </w:tcPr>
          <w:p w14:paraId="46024669"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支持报告书写或审核过程中的锁定，锁定人退出页面后报告的自动解锁功能</w:t>
            </w:r>
          </w:p>
        </w:tc>
      </w:tr>
      <w:tr w:rsidR="00BB17F1" w:rsidRPr="00BB17F1" w14:paraId="4D4EDCE7" w14:textId="77777777" w:rsidTr="00F26CA9">
        <w:trPr>
          <w:trHeight w:val="948"/>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12E763B0"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1.4.9</w:t>
            </w:r>
          </w:p>
        </w:tc>
        <w:tc>
          <w:tcPr>
            <w:tcW w:w="7327" w:type="dxa"/>
            <w:tcBorders>
              <w:top w:val="nil"/>
              <w:left w:val="nil"/>
              <w:bottom w:val="single" w:sz="8" w:space="0" w:color="000000"/>
              <w:right w:val="single" w:sz="8" w:space="0" w:color="000000"/>
            </w:tcBorders>
            <w:shd w:val="clear" w:color="auto" w:fill="auto"/>
            <w:vAlign w:val="center"/>
            <w:hideMark/>
          </w:tcPr>
          <w:p w14:paraId="51E80684"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针对区域远程医疗的数据，支持、提交上级书写、提交上级审核操作的记录功能</w:t>
            </w:r>
          </w:p>
        </w:tc>
      </w:tr>
      <w:tr w:rsidR="00BB17F1" w:rsidRPr="00BB17F1" w14:paraId="7489B60C" w14:textId="77777777" w:rsidTr="00F26CA9">
        <w:trPr>
          <w:trHeight w:val="948"/>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657D79C9"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1.4.10</w:t>
            </w:r>
          </w:p>
        </w:tc>
        <w:tc>
          <w:tcPr>
            <w:tcW w:w="7327" w:type="dxa"/>
            <w:tcBorders>
              <w:top w:val="nil"/>
              <w:left w:val="nil"/>
              <w:bottom w:val="single" w:sz="8" w:space="0" w:color="000000"/>
              <w:right w:val="single" w:sz="8" w:space="0" w:color="000000"/>
            </w:tcBorders>
            <w:shd w:val="clear" w:color="auto" w:fill="auto"/>
            <w:vAlign w:val="center"/>
            <w:hideMark/>
          </w:tcPr>
          <w:p w14:paraId="19B5F521"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支持操作人、执业医院、操作时间、耗时、影像表现、诊断意见，驳回原因等内容的记录</w:t>
            </w:r>
          </w:p>
        </w:tc>
      </w:tr>
    </w:tbl>
    <w:p w14:paraId="6219DA00" w14:textId="77777777" w:rsidR="00BB17F1" w:rsidRPr="00BB17F1" w:rsidRDefault="00BB17F1" w:rsidP="00BB17F1">
      <w:pPr>
        <w:suppressAutoHyphens/>
        <w:overflowPunct w:val="0"/>
        <w:autoSpaceDE w:val="0"/>
        <w:autoSpaceDN w:val="0"/>
        <w:spacing w:before="62" w:line="276" w:lineRule="auto"/>
        <w:textAlignment w:val="baseline"/>
        <w:rPr>
          <w:rFonts w:ascii="微软雅黑" w:eastAsia="微软雅黑" w:hAnsi="微软雅黑" w:cs="Times New Roman"/>
          <w:b/>
          <w:bCs/>
          <w:color w:val="000000"/>
          <w:kern w:val="3"/>
          <w:sz w:val="20"/>
          <w:szCs w:val="20"/>
        </w:rPr>
      </w:pPr>
      <w:r w:rsidRPr="00BB17F1">
        <w:rPr>
          <w:rFonts w:ascii="微软雅黑" w:eastAsia="微软雅黑" w:hAnsi="微软雅黑" w:cs="Times New Roman" w:hint="eastAsia"/>
          <w:b/>
          <w:bCs/>
          <w:color w:val="000000"/>
          <w:kern w:val="3"/>
          <w:sz w:val="20"/>
          <w:szCs w:val="20"/>
        </w:rPr>
        <w:t>2、远程教学培训平台</w:t>
      </w:r>
    </w:p>
    <w:tbl>
      <w:tblPr>
        <w:tblW w:w="8647" w:type="dxa"/>
        <w:tblInd w:w="108" w:type="dxa"/>
        <w:tblLook w:val="04A0" w:firstRow="1" w:lastRow="0" w:firstColumn="1" w:lastColumn="0" w:noHBand="0" w:noVBand="1"/>
      </w:tblPr>
      <w:tblGrid>
        <w:gridCol w:w="1320"/>
        <w:gridCol w:w="7327"/>
      </w:tblGrid>
      <w:tr w:rsidR="00BB17F1" w:rsidRPr="00BB17F1" w14:paraId="184AE763" w14:textId="77777777" w:rsidTr="00F26CA9">
        <w:trPr>
          <w:trHeight w:val="617"/>
        </w:trPr>
        <w:tc>
          <w:tcPr>
            <w:tcW w:w="13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4CD24B8" w14:textId="77777777" w:rsidR="00BB17F1" w:rsidRPr="00BB17F1" w:rsidRDefault="00BB17F1" w:rsidP="00BB17F1">
            <w:pPr>
              <w:widowControl/>
              <w:jc w:val="center"/>
              <w:rPr>
                <w:rFonts w:ascii="宋体" w:eastAsia="宋体" w:hAnsi="宋体" w:cs="宋体"/>
                <w:b/>
                <w:bCs/>
                <w:color w:val="000000"/>
                <w:kern w:val="0"/>
                <w:szCs w:val="21"/>
              </w:rPr>
            </w:pPr>
            <w:r w:rsidRPr="00BB17F1">
              <w:rPr>
                <w:rFonts w:ascii="宋体" w:eastAsia="宋体" w:hAnsi="宋体" w:cs="宋体" w:hint="eastAsia"/>
                <w:b/>
                <w:bCs/>
                <w:color w:val="000000"/>
                <w:kern w:val="0"/>
                <w:szCs w:val="21"/>
              </w:rPr>
              <w:t>序号</w:t>
            </w:r>
          </w:p>
        </w:tc>
        <w:tc>
          <w:tcPr>
            <w:tcW w:w="7327" w:type="dxa"/>
            <w:tcBorders>
              <w:top w:val="single" w:sz="8" w:space="0" w:color="auto"/>
              <w:left w:val="nil"/>
              <w:bottom w:val="single" w:sz="8" w:space="0" w:color="auto"/>
              <w:right w:val="single" w:sz="8" w:space="0" w:color="auto"/>
            </w:tcBorders>
            <w:shd w:val="clear" w:color="auto" w:fill="auto"/>
            <w:vAlign w:val="center"/>
            <w:hideMark/>
          </w:tcPr>
          <w:p w14:paraId="1D065DD8" w14:textId="77777777" w:rsidR="00BB17F1" w:rsidRPr="00BB17F1" w:rsidRDefault="00BB17F1" w:rsidP="00BB17F1">
            <w:pPr>
              <w:widowControl/>
              <w:jc w:val="left"/>
              <w:rPr>
                <w:rFonts w:ascii="宋体" w:eastAsia="宋体" w:hAnsi="宋体" w:cs="宋体"/>
                <w:b/>
                <w:bCs/>
                <w:color w:val="000000"/>
                <w:kern w:val="0"/>
                <w:szCs w:val="21"/>
              </w:rPr>
            </w:pPr>
            <w:r w:rsidRPr="00BB17F1">
              <w:rPr>
                <w:rFonts w:ascii="宋体" w:eastAsia="宋体" w:hAnsi="宋体" w:cs="宋体" w:hint="eastAsia"/>
                <w:b/>
                <w:bCs/>
                <w:color w:val="000000"/>
                <w:kern w:val="0"/>
                <w:szCs w:val="21"/>
              </w:rPr>
              <w:t>技术要求规格</w:t>
            </w:r>
          </w:p>
        </w:tc>
      </w:tr>
      <w:tr w:rsidR="00BB17F1" w:rsidRPr="00BB17F1" w14:paraId="3BA293FD" w14:textId="77777777" w:rsidTr="00F26CA9">
        <w:trPr>
          <w:trHeight w:val="300"/>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0C9B721F" w14:textId="77777777" w:rsidR="00BB17F1" w:rsidRPr="00BB17F1" w:rsidRDefault="00BB17F1" w:rsidP="00BB17F1">
            <w:pPr>
              <w:widowControl/>
              <w:jc w:val="center"/>
              <w:rPr>
                <w:rFonts w:ascii="宋体" w:eastAsia="宋体" w:hAnsi="宋体" w:cs="宋体"/>
                <w:b/>
                <w:bCs/>
                <w:color w:val="000000"/>
                <w:kern w:val="0"/>
                <w:szCs w:val="21"/>
              </w:rPr>
            </w:pPr>
            <w:r w:rsidRPr="00BB17F1">
              <w:rPr>
                <w:rFonts w:ascii="宋体" w:eastAsia="宋体" w:hAnsi="宋体" w:cs="宋体"/>
                <w:b/>
                <w:bCs/>
                <w:color w:val="000000"/>
                <w:kern w:val="0"/>
                <w:szCs w:val="21"/>
              </w:rPr>
              <w:t>2</w:t>
            </w:r>
            <w:r w:rsidRPr="00BB17F1">
              <w:rPr>
                <w:rFonts w:ascii="宋体" w:eastAsia="宋体" w:hAnsi="宋体" w:cs="宋体" w:hint="eastAsia"/>
                <w:b/>
                <w:bCs/>
                <w:color w:val="000000"/>
                <w:kern w:val="0"/>
                <w:szCs w:val="21"/>
              </w:rPr>
              <w:t>.1</w:t>
            </w:r>
          </w:p>
        </w:tc>
        <w:tc>
          <w:tcPr>
            <w:tcW w:w="7327" w:type="dxa"/>
            <w:tcBorders>
              <w:top w:val="nil"/>
              <w:left w:val="nil"/>
              <w:bottom w:val="single" w:sz="8" w:space="0" w:color="auto"/>
              <w:right w:val="single" w:sz="8" w:space="0" w:color="auto"/>
            </w:tcBorders>
            <w:shd w:val="clear" w:color="auto" w:fill="auto"/>
            <w:vAlign w:val="center"/>
            <w:hideMark/>
          </w:tcPr>
          <w:p w14:paraId="4275C8BB" w14:textId="77777777" w:rsidR="00BB17F1" w:rsidRPr="00BB17F1" w:rsidRDefault="00BB17F1" w:rsidP="00BB17F1">
            <w:pPr>
              <w:widowControl/>
              <w:jc w:val="left"/>
              <w:rPr>
                <w:rFonts w:ascii="宋体" w:eastAsia="宋体" w:hAnsi="宋体" w:cs="宋体"/>
                <w:b/>
                <w:bCs/>
                <w:color w:val="000000"/>
                <w:kern w:val="0"/>
                <w:szCs w:val="21"/>
              </w:rPr>
            </w:pPr>
            <w:r w:rsidRPr="00BB17F1">
              <w:rPr>
                <w:rFonts w:ascii="宋体" w:eastAsia="宋体" w:hAnsi="宋体" w:cs="宋体" w:hint="eastAsia"/>
                <w:b/>
                <w:bCs/>
                <w:color w:val="000000"/>
                <w:kern w:val="0"/>
                <w:szCs w:val="21"/>
              </w:rPr>
              <w:t>病案库</w:t>
            </w:r>
          </w:p>
        </w:tc>
      </w:tr>
      <w:tr w:rsidR="00BB17F1" w:rsidRPr="00BB17F1" w14:paraId="4435A385" w14:textId="77777777" w:rsidTr="00F26CA9">
        <w:trPr>
          <w:trHeight w:val="1128"/>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67141385"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color w:val="000000"/>
                <w:kern w:val="0"/>
                <w:szCs w:val="21"/>
              </w:rPr>
              <w:t>2</w:t>
            </w:r>
            <w:r w:rsidRPr="00BB17F1">
              <w:rPr>
                <w:rFonts w:ascii="宋体" w:eastAsia="宋体" w:hAnsi="宋体" w:cs="宋体" w:hint="eastAsia"/>
                <w:color w:val="000000"/>
                <w:kern w:val="0"/>
                <w:szCs w:val="21"/>
              </w:rPr>
              <w:t>.1.1</w:t>
            </w:r>
          </w:p>
        </w:tc>
        <w:tc>
          <w:tcPr>
            <w:tcW w:w="7327" w:type="dxa"/>
            <w:tcBorders>
              <w:top w:val="nil"/>
              <w:left w:val="nil"/>
              <w:bottom w:val="single" w:sz="8" w:space="0" w:color="auto"/>
              <w:right w:val="single" w:sz="8" w:space="0" w:color="auto"/>
            </w:tcBorders>
            <w:shd w:val="clear" w:color="auto" w:fill="auto"/>
            <w:vAlign w:val="center"/>
            <w:hideMark/>
          </w:tcPr>
          <w:p w14:paraId="083DC184"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支持以浏览器方式实现原始DICOM格式影像后处理操作，数据类型包含且不限于CT、MR、PET格式，支持PET-CT、PET-MR影像融合处理，支持ECT报告案例分析。</w:t>
            </w:r>
          </w:p>
        </w:tc>
      </w:tr>
      <w:tr w:rsidR="00BB17F1" w:rsidRPr="00BB17F1" w14:paraId="3D1783C2" w14:textId="77777777" w:rsidTr="00F26CA9">
        <w:trPr>
          <w:trHeight w:val="1464"/>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58CEF27E"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color w:val="000000"/>
                <w:kern w:val="0"/>
                <w:szCs w:val="21"/>
              </w:rPr>
              <w:t>2</w:t>
            </w:r>
            <w:r w:rsidRPr="00BB17F1">
              <w:rPr>
                <w:rFonts w:ascii="宋体" w:eastAsia="宋体" w:hAnsi="宋体" w:cs="宋体" w:hint="eastAsia"/>
                <w:color w:val="000000"/>
                <w:kern w:val="0"/>
                <w:szCs w:val="21"/>
              </w:rPr>
              <w:t>.1.2</w:t>
            </w:r>
          </w:p>
        </w:tc>
        <w:tc>
          <w:tcPr>
            <w:tcW w:w="7327" w:type="dxa"/>
            <w:tcBorders>
              <w:top w:val="nil"/>
              <w:left w:val="nil"/>
              <w:bottom w:val="single" w:sz="8" w:space="0" w:color="auto"/>
              <w:right w:val="single" w:sz="8" w:space="0" w:color="auto"/>
            </w:tcBorders>
            <w:shd w:val="clear" w:color="auto" w:fill="auto"/>
            <w:vAlign w:val="center"/>
            <w:hideMark/>
          </w:tcPr>
          <w:p w14:paraId="1639A910"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支持上传或编辑报告分析项，上</w:t>
            </w:r>
            <w:proofErr w:type="gramStart"/>
            <w:r w:rsidRPr="00BB17F1">
              <w:rPr>
                <w:rFonts w:ascii="宋体" w:eastAsia="宋体" w:hAnsi="宋体" w:cs="宋体" w:hint="eastAsia"/>
                <w:color w:val="000000"/>
                <w:kern w:val="0"/>
                <w:sz w:val="24"/>
                <w:szCs w:val="24"/>
              </w:rPr>
              <w:t>传内容</w:t>
            </w:r>
            <w:proofErr w:type="gramEnd"/>
            <w:r w:rsidRPr="00BB17F1">
              <w:rPr>
                <w:rFonts w:ascii="宋体" w:eastAsia="宋体" w:hAnsi="宋体" w:cs="宋体" w:hint="eastAsia"/>
                <w:color w:val="000000"/>
                <w:kern w:val="0"/>
                <w:sz w:val="24"/>
                <w:szCs w:val="24"/>
              </w:rPr>
              <w:t>应包含报告分析项基本信息，如患者姓名、性别、年龄、生日、设备类型、检查项信息、标准报告信息以及影像信息（DICOM格式或ECT图像）</w:t>
            </w:r>
          </w:p>
        </w:tc>
      </w:tr>
      <w:tr w:rsidR="00BB17F1" w:rsidRPr="00BB17F1" w14:paraId="620D61D8" w14:textId="77777777" w:rsidTr="00F26CA9">
        <w:trPr>
          <w:trHeight w:val="468"/>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4A26851D" w14:textId="77777777" w:rsidR="00BB17F1" w:rsidRPr="00BB17F1" w:rsidRDefault="00BB17F1" w:rsidP="00BB17F1">
            <w:pPr>
              <w:widowControl/>
              <w:jc w:val="center"/>
              <w:rPr>
                <w:rFonts w:ascii="宋体" w:eastAsia="宋体" w:hAnsi="宋体" w:cs="宋体"/>
                <w:b/>
                <w:bCs/>
                <w:color w:val="000000"/>
                <w:kern w:val="0"/>
                <w:szCs w:val="21"/>
              </w:rPr>
            </w:pPr>
            <w:r w:rsidRPr="00BB17F1">
              <w:rPr>
                <w:rFonts w:ascii="宋体" w:eastAsia="宋体" w:hAnsi="宋体" w:cs="宋体"/>
                <w:b/>
                <w:bCs/>
                <w:color w:val="000000"/>
                <w:kern w:val="0"/>
                <w:szCs w:val="21"/>
              </w:rPr>
              <w:t>2</w:t>
            </w:r>
            <w:r w:rsidRPr="00BB17F1">
              <w:rPr>
                <w:rFonts w:ascii="宋体" w:eastAsia="宋体" w:hAnsi="宋体" w:cs="宋体" w:hint="eastAsia"/>
                <w:b/>
                <w:bCs/>
                <w:color w:val="000000"/>
                <w:kern w:val="0"/>
                <w:szCs w:val="21"/>
              </w:rPr>
              <w:t>.2</w:t>
            </w:r>
          </w:p>
        </w:tc>
        <w:tc>
          <w:tcPr>
            <w:tcW w:w="7327" w:type="dxa"/>
            <w:tcBorders>
              <w:top w:val="nil"/>
              <w:left w:val="nil"/>
              <w:bottom w:val="single" w:sz="8" w:space="0" w:color="auto"/>
              <w:right w:val="single" w:sz="8" w:space="0" w:color="auto"/>
            </w:tcBorders>
            <w:shd w:val="clear" w:color="auto" w:fill="auto"/>
            <w:vAlign w:val="center"/>
            <w:hideMark/>
          </w:tcPr>
          <w:p w14:paraId="42CD88FE" w14:textId="77777777" w:rsidR="00BB17F1" w:rsidRPr="00BB17F1" w:rsidRDefault="00BB17F1" w:rsidP="00BB17F1">
            <w:pPr>
              <w:widowControl/>
              <w:jc w:val="left"/>
              <w:rPr>
                <w:rFonts w:ascii="宋体" w:eastAsia="宋体" w:hAnsi="宋体" w:cs="宋体"/>
                <w:b/>
                <w:bCs/>
                <w:color w:val="000000"/>
                <w:kern w:val="0"/>
                <w:szCs w:val="21"/>
              </w:rPr>
            </w:pPr>
            <w:r w:rsidRPr="00BB17F1">
              <w:rPr>
                <w:rFonts w:ascii="宋体" w:eastAsia="宋体" w:hAnsi="宋体" w:cs="宋体" w:hint="eastAsia"/>
                <w:b/>
                <w:bCs/>
                <w:color w:val="000000"/>
                <w:kern w:val="0"/>
                <w:szCs w:val="21"/>
              </w:rPr>
              <w:t>知识库</w:t>
            </w:r>
          </w:p>
        </w:tc>
      </w:tr>
      <w:tr w:rsidR="00BB17F1" w:rsidRPr="00BB17F1" w14:paraId="671748BF" w14:textId="77777777" w:rsidTr="00F26CA9">
        <w:trPr>
          <w:trHeight w:val="1044"/>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366F990D"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color w:val="000000"/>
                <w:kern w:val="0"/>
                <w:szCs w:val="21"/>
              </w:rPr>
              <w:lastRenderedPageBreak/>
              <w:t>2</w:t>
            </w:r>
            <w:r w:rsidRPr="00BB17F1">
              <w:rPr>
                <w:rFonts w:ascii="宋体" w:eastAsia="宋体" w:hAnsi="宋体" w:cs="宋体" w:hint="eastAsia"/>
                <w:color w:val="000000"/>
                <w:kern w:val="0"/>
                <w:szCs w:val="21"/>
              </w:rPr>
              <w:t>.2.1</w:t>
            </w:r>
          </w:p>
        </w:tc>
        <w:tc>
          <w:tcPr>
            <w:tcW w:w="7327" w:type="dxa"/>
            <w:tcBorders>
              <w:top w:val="nil"/>
              <w:left w:val="nil"/>
              <w:bottom w:val="single" w:sz="8" w:space="0" w:color="auto"/>
              <w:right w:val="single" w:sz="8" w:space="0" w:color="auto"/>
            </w:tcBorders>
            <w:shd w:val="clear" w:color="auto" w:fill="auto"/>
            <w:vAlign w:val="center"/>
            <w:hideMark/>
          </w:tcPr>
          <w:p w14:paraId="724F4BAE"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支持视频点播功能、支持PDF、PPT格式数据浏览功能，可根据权限分配浏览平台上的知识库项目</w:t>
            </w:r>
          </w:p>
        </w:tc>
      </w:tr>
      <w:tr w:rsidR="00BB17F1" w:rsidRPr="00BB17F1" w14:paraId="2A7B114D" w14:textId="77777777" w:rsidTr="00F26CA9">
        <w:trPr>
          <w:trHeight w:val="972"/>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034EAF04"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color w:val="000000"/>
                <w:kern w:val="0"/>
                <w:szCs w:val="21"/>
              </w:rPr>
              <w:t>2</w:t>
            </w:r>
            <w:r w:rsidRPr="00BB17F1">
              <w:rPr>
                <w:rFonts w:ascii="宋体" w:eastAsia="宋体" w:hAnsi="宋体" w:cs="宋体" w:hint="eastAsia"/>
                <w:color w:val="000000"/>
                <w:kern w:val="0"/>
                <w:szCs w:val="21"/>
              </w:rPr>
              <w:t>.2.2</w:t>
            </w:r>
          </w:p>
        </w:tc>
        <w:tc>
          <w:tcPr>
            <w:tcW w:w="7327" w:type="dxa"/>
            <w:tcBorders>
              <w:top w:val="nil"/>
              <w:left w:val="nil"/>
              <w:bottom w:val="single" w:sz="8" w:space="0" w:color="auto"/>
              <w:right w:val="single" w:sz="8" w:space="0" w:color="auto"/>
            </w:tcBorders>
            <w:shd w:val="clear" w:color="auto" w:fill="auto"/>
            <w:vAlign w:val="center"/>
            <w:hideMark/>
          </w:tcPr>
          <w:p w14:paraId="7C9CE7F1"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支持上传或编辑知识库项，上</w:t>
            </w:r>
            <w:proofErr w:type="gramStart"/>
            <w:r w:rsidRPr="00BB17F1">
              <w:rPr>
                <w:rFonts w:ascii="宋体" w:eastAsia="宋体" w:hAnsi="宋体" w:cs="宋体" w:hint="eastAsia"/>
                <w:color w:val="000000"/>
                <w:kern w:val="0"/>
                <w:sz w:val="24"/>
                <w:szCs w:val="24"/>
              </w:rPr>
              <w:t>传内容</w:t>
            </w:r>
            <w:proofErr w:type="gramEnd"/>
            <w:r w:rsidRPr="00BB17F1">
              <w:rPr>
                <w:rFonts w:ascii="宋体" w:eastAsia="宋体" w:hAnsi="宋体" w:cs="宋体" w:hint="eastAsia"/>
                <w:color w:val="000000"/>
                <w:kern w:val="0"/>
                <w:sz w:val="24"/>
                <w:szCs w:val="24"/>
              </w:rPr>
              <w:t>包含知识库名称、分类、说明等信息以及文件信息及</w:t>
            </w:r>
            <w:proofErr w:type="gramStart"/>
            <w:r w:rsidRPr="00BB17F1">
              <w:rPr>
                <w:rFonts w:ascii="宋体" w:eastAsia="宋体" w:hAnsi="宋体" w:cs="宋体" w:hint="eastAsia"/>
                <w:color w:val="000000"/>
                <w:kern w:val="0"/>
                <w:sz w:val="24"/>
                <w:szCs w:val="24"/>
              </w:rPr>
              <w:t>缩略图</w:t>
            </w:r>
            <w:proofErr w:type="gramEnd"/>
          </w:p>
        </w:tc>
      </w:tr>
      <w:tr w:rsidR="00BB17F1" w:rsidRPr="00BB17F1" w14:paraId="42EAE2EB" w14:textId="77777777" w:rsidTr="00F26CA9">
        <w:trPr>
          <w:trHeight w:val="324"/>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4E536E0B"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color w:val="000000"/>
                <w:kern w:val="0"/>
                <w:szCs w:val="21"/>
              </w:rPr>
              <w:t>2</w:t>
            </w:r>
            <w:r w:rsidRPr="00BB17F1">
              <w:rPr>
                <w:rFonts w:ascii="宋体" w:eastAsia="宋体" w:hAnsi="宋体" w:cs="宋体" w:hint="eastAsia"/>
                <w:color w:val="000000"/>
                <w:kern w:val="0"/>
                <w:szCs w:val="21"/>
              </w:rPr>
              <w:t>.2.3</w:t>
            </w:r>
          </w:p>
        </w:tc>
        <w:tc>
          <w:tcPr>
            <w:tcW w:w="7327" w:type="dxa"/>
            <w:tcBorders>
              <w:top w:val="nil"/>
              <w:left w:val="nil"/>
              <w:bottom w:val="single" w:sz="8" w:space="0" w:color="auto"/>
              <w:right w:val="single" w:sz="8" w:space="0" w:color="auto"/>
            </w:tcBorders>
            <w:shd w:val="clear" w:color="auto" w:fill="auto"/>
            <w:vAlign w:val="center"/>
            <w:hideMark/>
          </w:tcPr>
          <w:p w14:paraId="71B1893D"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支持视频、文件水印加密功能</w:t>
            </w:r>
          </w:p>
        </w:tc>
      </w:tr>
      <w:tr w:rsidR="00BB17F1" w:rsidRPr="00BB17F1" w14:paraId="315EEADF" w14:textId="77777777" w:rsidTr="00F26CA9">
        <w:trPr>
          <w:trHeight w:val="324"/>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481031A7" w14:textId="77777777" w:rsidR="00BB17F1" w:rsidRPr="00BB17F1" w:rsidRDefault="00BB17F1" w:rsidP="00BB17F1">
            <w:pPr>
              <w:widowControl/>
              <w:jc w:val="center"/>
              <w:rPr>
                <w:rFonts w:ascii="宋体" w:eastAsia="宋体" w:hAnsi="宋体" w:cs="宋体"/>
                <w:b/>
                <w:bCs/>
                <w:color w:val="000000"/>
                <w:kern w:val="0"/>
                <w:szCs w:val="21"/>
              </w:rPr>
            </w:pPr>
            <w:r w:rsidRPr="00BB17F1">
              <w:rPr>
                <w:rFonts w:ascii="宋体" w:eastAsia="宋体" w:hAnsi="宋体" w:cs="宋体"/>
                <w:b/>
                <w:bCs/>
                <w:color w:val="000000"/>
                <w:kern w:val="0"/>
                <w:szCs w:val="21"/>
              </w:rPr>
              <w:t>2</w:t>
            </w:r>
            <w:r w:rsidRPr="00BB17F1">
              <w:rPr>
                <w:rFonts w:ascii="宋体" w:eastAsia="宋体" w:hAnsi="宋体" w:cs="宋体" w:hint="eastAsia"/>
                <w:b/>
                <w:bCs/>
                <w:color w:val="000000"/>
                <w:kern w:val="0"/>
                <w:szCs w:val="21"/>
              </w:rPr>
              <w:t>.3</w:t>
            </w:r>
          </w:p>
        </w:tc>
        <w:tc>
          <w:tcPr>
            <w:tcW w:w="7327" w:type="dxa"/>
            <w:tcBorders>
              <w:top w:val="nil"/>
              <w:left w:val="nil"/>
              <w:bottom w:val="single" w:sz="8" w:space="0" w:color="auto"/>
              <w:right w:val="single" w:sz="8" w:space="0" w:color="auto"/>
            </w:tcBorders>
            <w:shd w:val="clear" w:color="auto" w:fill="auto"/>
            <w:vAlign w:val="center"/>
            <w:hideMark/>
          </w:tcPr>
          <w:p w14:paraId="304DBD2B" w14:textId="77777777" w:rsidR="00BB17F1" w:rsidRPr="00BB17F1" w:rsidRDefault="00BB17F1" w:rsidP="00BB17F1">
            <w:pPr>
              <w:widowControl/>
              <w:jc w:val="left"/>
              <w:rPr>
                <w:rFonts w:ascii="宋体" w:eastAsia="宋体" w:hAnsi="宋体" w:cs="宋体"/>
                <w:b/>
                <w:bCs/>
                <w:color w:val="000000"/>
                <w:kern w:val="0"/>
                <w:sz w:val="24"/>
                <w:szCs w:val="24"/>
              </w:rPr>
            </w:pPr>
            <w:r w:rsidRPr="00BB17F1">
              <w:rPr>
                <w:rFonts w:ascii="宋体" w:eastAsia="宋体" w:hAnsi="宋体" w:cs="宋体" w:hint="eastAsia"/>
                <w:b/>
                <w:bCs/>
                <w:color w:val="000000"/>
                <w:kern w:val="0"/>
                <w:sz w:val="24"/>
                <w:szCs w:val="24"/>
              </w:rPr>
              <w:t>图谱库</w:t>
            </w:r>
          </w:p>
        </w:tc>
      </w:tr>
      <w:tr w:rsidR="00BB17F1" w:rsidRPr="00BB17F1" w14:paraId="5B1E17F3" w14:textId="77777777" w:rsidTr="00F26CA9">
        <w:trPr>
          <w:trHeight w:val="324"/>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21653518"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color w:val="000000"/>
                <w:kern w:val="0"/>
                <w:szCs w:val="21"/>
              </w:rPr>
              <w:t>2</w:t>
            </w:r>
            <w:r w:rsidRPr="00BB17F1">
              <w:rPr>
                <w:rFonts w:ascii="宋体" w:eastAsia="宋体" w:hAnsi="宋体" w:cs="宋体" w:hint="eastAsia"/>
                <w:color w:val="000000"/>
                <w:kern w:val="0"/>
                <w:szCs w:val="21"/>
              </w:rPr>
              <w:t>.3.1</w:t>
            </w:r>
          </w:p>
        </w:tc>
        <w:tc>
          <w:tcPr>
            <w:tcW w:w="7327" w:type="dxa"/>
            <w:tcBorders>
              <w:top w:val="nil"/>
              <w:left w:val="nil"/>
              <w:bottom w:val="single" w:sz="8" w:space="0" w:color="auto"/>
              <w:right w:val="single" w:sz="8" w:space="0" w:color="auto"/>
            </w:tcBorders>
            <w:shd w:val="clear" w:color="auto" w:fill="auto"/>
            <w:vAlign w:val="center"/>
            <w:hideMark/>
          </w:tcPr>
          <w:p w14:paraId="42B2A984"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支持图片格式的影像图谱浏览功能</w:t>
            </w:r>
          </w:p>
        </w:tc>
      </w:tr>
      <w:tr w:rsidR="00BB17F1" w:rsidRPr="00BB17F1" w14:paraId="23A6B400" w14:textId="77777777" w:rsidTr="00F26CA9">
        <w:trPr>
          <w:trHeight w:val="780"/>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2C89ADCE"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color w:val="000000"/>
                <w:kern w:val="0"/>
                <w:szCs w:val="21"/>
              </w:rPr>
              <w:t>2</w:t>
            </w:r>
            <w:r w:rsidRPr="00BB17F1">
              <w:rPr>
                <w:rFonts w:ascii="宋体" w:eastAsia="宋体" w:hAnsi="宋体" w:cs="宋体" w:hint="eastAsia"/>
                <w:color w:val="000000"/>
                <w:kern w:val="0"/>
                <w:szCs w:val="21"/>
              </w:rPr>
              <w:t>.3.2</w:t>
            </w:r>
          </w:p>
        </w:tc>
        <w:tc>
          <w:tcPr>
            <w:tcW w:w="7327" w:type="dxa"/>
            <w:tcBorders>
              <w:top w:val="nil"/>
              <w:left w:val="nil"/>
              <w:bottom w:val="single" w:sz="8" w:space="0" w:color="auto"/>
              <w:right w:val="single" w:sz="8" w:space="0" w:color="auto"/>
            </w:tcBorders>
            <w:shd w:val="clear" w:color="auto" w:fill="auto"/>
            <w:vAlign w:val="center"/>
            <w:hideMark/>
          </w:tcPr>
          <w:p w14:paraId="38DD7A39"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支持上传或编辑图谱项，上</w:t>
            </w:r>
            <w:proofErr w:type="gramStart"/>
            <w:r w:rsidRPr="00BB17F1">
              <w:rPr>
                <w:rFonts w:ascii="宋体" w:eastAsia="宋体" w:hAnsi="宋体" w:cs="宋体" w:hint="eastAsia"/>
                <w:color w:val="000000"/>
                <w:kern w:val="0"/>
                <w:sz w:val="24"/>
                <w:szCs w:val="24"/>
              </w:rPr>
              <w:t>传内容</w:t>
            </w:r>
            <w:proofErr w:type="gramEnd"/>
            <w:r w:rsidRPr="00BB17F1">
              <w:rPr>
                <w:rFonts w:ascii="宋体" w:eastAsia="宋体" w:hAnsi="宋体" w:cs="宋体" w:hint="eastAsia"/>
                <w:color w:val="000000"/>
                <w:kern w:val="0"/>
                <w:sz w:val="24"/>
                <w:szCs w:val="24"/>
              </w:rPr>
              <w:t>应包含图谱库名称、分类、说明等信息</w:t>
            </w:r>
          </w:p>
        </w:tc>
      </w:tr>
      <w:tr w:rsidR="00BB17F1" w:rsidRPr="00BB17F1" w14:paraId="5C4D8570" w14:textId="77777777" w:rsidTr="00F26CA9">
        <w:trPr>
          <w:trHeight w:val="492"/>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4D542EEE" w14:textId="77777777" w:rsidR="00BB17F1" w:rsidRPr="00BB17F1" w:rsidRDefault="00BB17F1" w:rsidP="00BB17F1">
            <w:pPr>
              <w:widowControl/>
              <w:jc w:val="center"/>
              <w:rPr>
                <w:rFonts w:ascii="宋体" w:eastAsia="宋体" w:hAnsi="宋体" w:cs="宋体"/>
                <w:b/>
                <w:bCs/>
                <w:color w:val="000000"/>
                <w:kern w:val="0"/>
                <w:szCs w:val="21"/>
              </w:rPr>
            </w:pPr>
            <w:r w:rsidRPr="00BB17F1">
              <w:rPr>
                <w:rFonts w:ascii="宋体" w:eastAsia="宋体" w:hAnsi="宋体" w:cs="宋体"/>
                <w:b/>
                <w:bCs/>
                <w:color w:val="000000"/>
                <w:kern w:val="0"/>
                <w:szCs w:val="21"/>
              </w:rPr>
              <w:t>2</w:t>
            </w:r>
            <w:r w:rsidRPr="00BB17F1">
              <w:rPr>
                <w:rFonts w:ascii="宋体" w:eastAsia="宋体" w:hAnsi="宋体" w:cs="宋体" w:hint="eastAsia"/>
                <w:b/>
                <w:bCs/>
                <w:color w:val="000000"/>
                <w:kern w:val="0"/>
                <w:szCs w:val="21"/>
              </w:rPr>
              <w:t>.4</w:t>
            </w:r>
          </w:p>
        </w:tc>
        <w:tc>
          <w:tcPr>
            <w:tcW w:w="7327" w:type="dxa"/>
            <w:tcBorders>
              <w:top w:val="nil"/>
              <w:left w:val="nil"/>
              <w:bottom w:val="single" w:sz="8" w:space="0" w:color="auto"/>
              <w:right w:val="single" w:sz="8" w:space="0" w:color="auto"/>
            </w:tcBorders>
            <w:shd w:val="clear" w:color="auto" w:fill="auto"/>
            <w:vAlign w:val="center"/>
            <w:hideMark/>
          </w:tcPr>
          <w:p w14:paraId="31992C84" w14:textId="77777777" w:rsidR="00BB17F1" w:rsidRPr="00BB17F1" w:rsidRDefault="00BB17F1" w:rsidP="00BB17F1">
            <w:pPr>
              <w:widowControl/>
              <w:jc w:val="left"/>
              <w:rPr>
                <w:rFonts w:ascii="宋体" w:eastAsia="宋体" w:hAnsi="宋体" w:cs="宋体"/>
                <w:b/>
                <w:bCs/>
                <w:color w:val="000000"/>
                <w:kern w:val="0"/>
                <w:sz w:val="24"/>
                <w:szCs w:val="24"/>
              </w:rPr>
            </w:pPr>
            <w:r w:rsidRPr="00BB17F1">
              <w:rPr>
                <w:rFonts w:ascii="宋体" w:eastAsia="宋体" w:hAnsi="宋体" w:cs="宋体" w:hint="eastAsia"/>
                <w:b/>
                <w:bCs/>
                <w:color w:val="000000"/>
                <w:kern w:val="0"/>
                <w:sz w:val="24"/>
                <w:szCs w:val="24"/>
              </w:rPr>
              <w:t>直播间</w:t>
            </w:r>
          </w:p>
        </w:tc>
      </w:tr>
      <w:tr w:rsidR="00BB17F1" w:rsidRPr="00BB17F1" w14:paraId="296716AB" w14:textId="77777777" w:rsidTr="00F26CA9">
        <w:trPr>
          <w:trHeight w:val="780"/>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25051073"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color w:val="000000"/>
                <w:kern w:val="0"/>
                <w:szCs w:val="21"/>
              </w:rPr>
              <w:t>2</w:t>
            </w:r>
            <w:r w:rsidRPr="00BB17F1">
              <w:rPr>
                <w:rFonts w:ascii="宋体" w:eastAsia="宋体" w:hAnsi="宋体" w:cs="宋体" w:hint="eastAsia"/>
                <w:color w:val="000000"/>
                <w:kern w:val="0"/>
                <w:szCs w:val="21"/>
              </w:rPr>
              <w:t>.4.1</w:t>
            </w:r>
          </w:p>
        </w:tc>
        <w:tc>
          <w:tcPr>
            <w:tcW w:w="7327" w:type="dxa"/>
            <w:tcBorders>
              <w:top w:val="nil"/>
              <w:left w:val="nil"/>
              <w:bottom w:val="single" w:sz="8" w:space="0" w:color="auto"/>
              <w:right w:val="single" w:sz="8" w:space="0" w:color="auto"/>
            </w:tcBorders>
            <w:shd w:val="clear" w:color="auto" w:fill="auto"/>
            <w:vAlign w:val="center"/>
            <w:hideMark/>
          </w:tcPr>
          <w:p w14:paraId="4E54E1CB"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支持直播间多种布局模式、用户实时聊天、对直播间的直播内容进行录制</w:t>
            </w:r>
          </w:p>
        </w:tc>
      </w:tr>
      <w:tr w:rsidR="00BB17F1" w:rsidRPr="00BB17F1" w14:paraId="3CBB6EF2" w14:textId="77777777" w:rsidTr="00F26CA9">
        <w:trPr>
          <w:trHeight w:val="948"/>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72DD6380"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color w:val="000000"/>
                <w:kern w:val="0"/>
                <w:szCs w:val="21"/>
              </w:rPr>
              <w:t>2</w:t>
            </w:r>
            <w:r w:rsidRPr="00BB17F1">
              <w:rPr>
                <w:rFonts w:ascii="宋体" w:eastAsia="宋体" w:hAnsi="宋体" w:cs="宋体" w:hint="eastAsia"/>
                <w:color w:val="000000"/>
                <w:kern w:val="0"/>
                <w:szCs w:val="21"/>
              </w:rPr>
              <w:t>.4.2</w:t>
            </w:r>
          </w:p>
        </w:tc>
        <w:tc>
          <w:tcPr>
            <w:tcW w:w="7327" w:type="dxa"/>
            <w:tcBorders>
              <w:top w:val="nil"/>
              <w:left w:val="nil"/>
              <w:bottom w:val="single" w:sz="8" w:space="0" w:color="auto"/>
              <w:right w:val="single" w:sz="8" w:space="0" w:color="auto"/>
            </w:tcBorders>
            <w:shd w:val="clear" w:color="auto" w:fill="auto"/>
            <w:vAlign w:val="center"/>
            <w:hideMark/>
          </w:tcPr>
          <w:p w14:paraId="323F2D59"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支持具有权限的用户可以浏览直播间的录制文件列表，并可下载直播文件或将直播文件转成知识库资料</w:t>
            </w:r>
          </w:p>
        </w:tc>
      </w:tr>
      <w:tr w:rsidR="00BB17F1" w:rsidRPr="00BB17F1" w14:paraId="25EFA291" w14:textId="77777777" w:rsidTr="00F26CA9">
        <w:trPr>
          <w:trHeight w:val="324"/>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7D9C1BEB" w14:textId="77777777" w:rsidR="00BB17F1" w:rsidRPr="00BB17F1" w:rsidRDefault="00BB17F1" w:rsidP="00BB17F1">
            <w:pPr>
              <w:widowControl/>
              <w:jc w:val="center"/>
              <w:rPr>
                <w:rFonts w:ascii="宋体" w:eastAsia="宋体" w:hAnsi="宋体" w:cs="宋体"/>
                <w:b/>
                <w:bCs/>
                <w:color w:val="000000"/>
                <w:kern w:val="0"/>
                <w:szCs w:val="21"/>
              </w:rPr>
            </w:pPr>
            <w:r w:rsidRPr="00BB17F1">
              <w:rPr>
                <w:rFonts w:ascii="宋体" w:eastAsia="宋体" w:hAnsi="宋体" w:cs="宋体"/>
                <w:b/>
                <w:bCs/>
                <w:color w:val="000000"/>
                <w:kern w:val="0"/>
                <w:szCs w:val="21"/>
              </w:rPr>
              <w:t>2</w:t>
            </w:r>
            <w:r w:rsidRPr="00BB17F1">
              <w:rPr>
                <w:rFonts w:ascii="宋体" w:eastAsia="宋体" w:hAnsi="宋体" w:cs="宋体" w:hint="eastAsia"/>
                <w:b/>
                <w:bCs/>
                <w:color w:val="000000"/>
                <w:kern w:val="0"/>
                <w:szCs w:val="21"/>
              </w:rPr>
              <w:t>.5</w:t>
            </w:r>
          </w:p>
        </w:tc>
        <w:tc>
          <w:tcPr>
            <w:tcW w:w="7327" w:type="dxa"/>
            <w:tcBorders>
              <w:top w:val="nil"/>
              <w:left w:val="nil"/>
              <w:bottom w:val="single" w:sz="8" w:space="0" w:color="auto"/>
              <w:right w:val="single" w:sz="8" w:space="0" w:color="auto"/>
            </w:tcBorders>
            <w:shd w:val="clear" w:color="auto" w:fill="auto"/>
            <w:vAlign w:val="center"/>
            <w:hideMark/>
          </w:tcPr>
          <w:p w14:paraId="68E7F6B0" w14:textId="77777777" w:rsidR="00BB17F1" w:rsidRPr="00BB17F1" w:rsidRDefault="00BB17F1" w:rsidP="00BB17F1">
            <w:pPr>
              <w:widowControl/>
              <w:jc w:val="left"/>
              <w:rPr>
                <w:rFonts w:ascii="宋体" w:eastAsia="宋体" w:hAnsi="宋体" w:cs="宋体"/>
                <w:b/>
                <w:bCs/>
                <w:color w:val="000000"/>
                <w:kern w:val="0"/>
                <w:sz w:val="24"/>
                <w:szCs w:val="24"/>
              </w:rPr>
            </w:pPr>
            <w:r w:rsidRPr="00BB17F1">
              <w:rPr>
                <w:rFonts w:ascii="宋体" w:eastAsia="宋体" w:hAnsi="宋体" w:cs="宋体" w:hint="eastAsia"/>
                <w:b/>
                <w:bCs/>
                <w:color w:val="000000"/>
                <w:kern w:val="0"/>
                <w:sz w:val="24"/>
                <w:szCs w:val="24"/>
              </w:rPr>
              <w:t>统计分析</w:t>
            </w:r>
          </w:p>
        </w:tc>
      </w:tr>
      <w:tr w:rsidR="00BB17F1" w:rsidRPr="00BB17F1" w14:paraId="0A60C7C4" w14:textId="77777777" w:rsidTr="00F26CA9">
        <w:trPr>
          <w:trHeight w:val="948"/>
        </w:trPr>
        <w:tc>
          <w:tcPr>
            <w:tcW w:w="1320" w:type="dxa"/>
            <w:tcBorders>
              <w:top w:val="nil"/>
              <w:left w:val="single" w:sz="8" w:space="0" w:color="auto"/>
              <w:bottom w:val="single" w:sz="8" w:space="0" w:color="auto"/>
              <w:right w:val="single" w:sz="8" w:space="0" w:color="auto"/>
            </w:tcBorders>
            <w:shd w:val="clear" w:color="auto" w:fill="auto"/>
            <w:vAlign w:val="center"/>
            <w:hideMark/>
          </w:tcPr>
          <w:p w14:paraId="753C6C57"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color w:val="000000"/>
                <w:kern w:val="0"/>
                <w:szCs w:val="21"/>
              </w:rPr>
              <w:t>2</w:t>
            </w:r>
            <w:r w:rsidRPr="00BB17F1">
              <w:rPr>
                <w:rFonts w:ascii="宋体" w:eastAsia="宋体" w:hAnsi="宋体" w:cs="宋体" w:hint="eastAsia"/>
                <w:color w:val="000000"/>
                <w:kern w:val="0"/>
                <w:szCs w:val="21"/>
              </w:rPr>
              <w:t>.5.1</w:t>
            </w:r>
          </w:p>
        </w:tc>
        <w:tc>
          <w:tcPr>
            <w:tcW w:w="7327" w:type="dxa"/>
            <w:tcBorders>
              <w:top w:val="nil"/>
              <w:left w:val="nil"/>
              <w:bottom w:val="single" w:sz="8" w:space="0" w:color="auto"/>
              <w:right w:val="single" w:sz="8" w:space="0" w:color="auto"/>
            </w:tcBorders>
            <w:shd w:val="clear" w:color="auto" w:fill="auto"/>
            <w:vAlign w:val="center"/>
            <w:hideMark/>
          </w:tcPr>
          <w:p w14:paraId="2A153361"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支持对系统运行信息进行统一展示，可提供图文报表模板，可统计登陆信息、资源上传信息、注册信息、直播信息</w:t>
            </w:r>
          </w:p>
        </w:tc>
      </w:tr>
    </w:tbl>
    <w:p w14:paraId="3DDC4E2B" w14:textId="77777777" w:rsidR="00BB17F1" w:rsidRPr="00BB17F1" w:rsidRDefault="00BB17F1" w:rsidP="00BB17F1">
      <w:pPr>
        <w:suppressAutoHyphens/>
        <w:overflowPunct w:val="0"/>
        <w:autoSpaceDE w:val="0"/>
        <w:autoSpaceDN w:val="0"/>
        <w:spacing w:before="62" w:line="276" w:lineRule="auto"/>
        <w:textAlignment w:val="baseline"/>
        <w:rPr>
          <w:rFonts w:ascii="微软雅黑" w:eastAsia="微软雅黑" w:hAnsi="微软雅黑" w:cs="Times New Roman"/>
          <w:b/>
          <w:bCs/>
          <w:color w:val="000000"/>
          <w:kern w:val="3"/>
          <w:sz w:val="20"/>
          <w:szCs w:val="20"/>
        </w:rPr>
      </w:pPr>
      <w:r w:rsidRPr="00BB17F1">
        <w:rPr>
          <w:rFonts w:ascii="微软雅黑" w:eastAsia="微软雅黑" w:hAnsi="微软雅黑" w:cs="Times New Roman"/>
          <w:b/>
          <w:bCs/>
          <w:color w:val="000000"/>
          <w:kern w:val="3"/>
          <w:sz w:val="20"/>
          <w:szCs w:val="20"/>
        </w:rPr>
        <w:t>3、骨密度辅助诊断系统</w:t>
      </w:r>
    </w:p>
    <w:tbl>
      <w:tblPr>
        <w:tblW w:w="8779" w:type="dxa"/>
        <w:tblLook w:val="04A0" w:firstRow="1" w:lastRow="0" w:firstColumn="1" w:lastColumn="0" w:noHBand="0" w:noVBand="1"/>
      </w:tblPr>
      <w:tblGrid>
        <w:gridCol w:w="1408"/>
        <w:gridCol w:w="7371"/>
      </w:tblGrid>
      <w:tr w:rsidR="00BB17F1" w:rsidRPr="00BB17F1" w14:paraId="68602606" w14:textId="77777777" w:rsidTr="00F26CA9">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7AFA8A7" w14:textId="77777777" w:rsidR="00BB17F1" w:rsidRPr="00BB17F1" w:rsidRDefault="00BB17F1" w:rsidP="00BB17F1">
            <w:pPr>
              <w:widowControl/>
              <w:jc w:val="center"/>
              <w:rPr>
                <w:rFonts w:ascii="宋体" w:eastAsia="宋体" w:hAnsi="宋体" w:cs="宋体"/>
                <w:b/>
                <w:bCs/>
                <w:color w:val="000000"/>
                <w:kern w:val="0"/>
                <w:szCs w:val="21"/>
              </w:rPr>
            </w:pPr>
            <w:r w:rsidRPr="00BB17F1">
              <w:rPr>
                <w:rFonts w:ascii="宋体" w:eastAsia="宋体" w:hAnsi="宋体" w:cs="宋体" w:hint="eastAsia"/>
                <w:b/>
                <w:bCs/>
                <w:color w:val="000000"/>
                <w:kern w:val="0"/>
                <w:szCs w:val="21"/>
              </w:rPr>
              <w:t>序号</w:t>
            </w:r>
          </w:p>
        </w:tc>
        <w:tc>
          <w:tcPr>
            <w:tcW w:w="7371" w:type="dxa"/>
            <w:tcBorders>
              <w:top w:val="single" w:sz="8" w:space="0" w:color="auto"/>
              <w:left w:val="nil"/>
              <w:bottom w:val="single" w:sz="8" w:space="0" w:color="auto"/>
              <w:right w:val="single" w:sz="8" w:space="0" w:color="auto"/>
            </w:tcBorders>
            <w:shd w:val="clear" w:color="auto" w:fill="auto"/>
            <w:vAlign w:val="center"/>
            <w:hideMark/>
          </w:tcPr>
          <w:p w14:paraId="38E5F120" w14:textId="77777777" w:rsidR="00BB17F1" w:rsidRPr="00BB17F1" w:rsidRDefault="00BB17F1" w:rsidP="00BB17F1">
            <w:pPr>
              <w:widowControl/>
              <w:jc w:val="left"/>
              <w:rPr>
                <w:rFonts w:ascii="宋体" w:eastAsia="宋体" w:hAnsi="宋体" w:cs="宋体"/>
                <w:b/>
                <w:bCs/>
                <w:color w:val="000000"/>
                <w:kern w:val="0"/>
                <w:szCs w:val="21"/>
              </w:rPr>
            </w:pPr>
            <w:r w:rsidRPr="00BB17F1">
              <w:rPr>
                <w:rFonts w:ascii="宋体" w:eastAsia="宋体" w:hAnsi="宋体" w:cs="宋体" w:hint="eastAsia"/>
                <w:b/>
                <w:bCs/>
                <w:color w:val="000000"/>
                <w:kern w:val="0"/>
                <w:szCs w:val="21"/>
              </w:rPr>
              <w:t>技术要求规格</w:t>
            </w:r>
          </w:p>
        </w:tc>
      </w:tr>
      <w:tr w:rsidR="00BB17F1" w:rsidRPr="00BB17F1" w14:paraId="10142E45" w14:textId="77777777" w:rsidTr="00F26CA9">
        <w:trPr>
          <w:trHeight w:val="300"/>
        </w:trPr>
        <w:tc>
          <w:tcPr>
            <w:tcW w:w="1408" w:type="dxa"/>
            <w:tcBorders>
              <w:top w:val="nil"/>
              <w:left w:val="single" w:sz="8" w:space="0" w:color="auto"/>
              <w:bottom w:val="single" w:sz="8" w:space="0" w:color="auto"/>
              <w:right w:val="single" w:sz="8" w:space="0" w:color="auto"/>
            </w:tcBorders>
            <w:shd w:val="clear" w:color="auto" w:fill="auto"/>
            <w:vAlign w:val="center"/>
            <w:hideMark/>
          </w:tcPr>
          <w:p w14:paraId="4B9FA65F" w14:textId="77777777" w:rsidR="00BB17F1" w:rsidRPr="00BB17F1" w:rsidRDefault="00BB17F1" w:rsidP="00BB17F1">
            <w:pPr>
              <w:widowControl/>
              <w:jc w:val="center"/>
              <w:rPr>
                <w:rFonts w:ascii="宋体" w:eastAsia="宋体" w:hAnsi="宋体" w:cs="宋体"/>
                <w:b/>
                <w:bCs/>
                <w:color w:val="000000"/>
                <w:kern w:val="0"/>
                <w:szCs w:val="21"/>
              </w:rPr>
            </w:pPr>
            <w:r w:rsidRPr="00BB17F1">
              <w:rPr>
                <w:rFonts w:ascii="宋体" w:eastAsia="宋体" w:hAnsi="宋体" w:cs="宋体" w:hint="eastAsia"/>
                <w:b/>
                <w:bCs/>
                <w:color w:val="000000"/>
                <w:kern w:val="0"/>
                <w:szCs w:val="21"/>
              </w:rPr>
              <w:t>3.1</w:t>
            </w:r>
          </w:p>
        </w:tc>
        <w:tc>
          <w:tcPr>
            <w:tcW w:w="7371" w:type="dxa"/>
            <w:tcBorders>
              <w:top w:val="nil"/>
              <w:left w:val="nil"/>
              <w:bottom w:val="single" w:sz="8" w:space="0" w:color="auto"/>
              <w:right w:val="single" w:sz="8" w:space="0" w:color="auto"/>
            </w:tcBorders>
            <w:shd w:val="clear" w:color="auto" w:fill="auto"/>
            <w:vAlign w:val="center"/>
            <w:hideMark/>
          </w:tcPr>
          <w:p w14:paraId="46BE5D75" w14:textId="77777777" w:rsidR="00BB17F1" w:rsidRPr="00BB17F1" w:rsidRDefault="00BB17F1" w:rsidP="00BB17F1">
            <w:pPr>
              <w:widowControl/>
              <w:jc w:val="left"/>
              <w:rPr>
                <w:rFonts w:ascii="宋体" w:eastAsia="宋体" w:hAnsi="宋体" w:cs="宋体"/>
                <w:b/>
                <w:bCs/>
                <w:color w:val="000000"/>
                <w:kern w:val="0"/>
                <w:szCs w:val="21"/>
              </w:rPr>
            </w:pPr>
            <w:r w:rsidRPr="00BB17F1">
              <w:rPr>
                <w:rFonts w:ascii="宋体" w:eastAsia="宋体" w:hAnsi="宋体" w:cs="宋体" w:hint="eastAsia"/>
                <w:b/>
                <w:bCs/>
                <w:color w:val="000000"/>
                <w:kern w:val="0"/>
                <w:szCs w:val="21"/>
              </w:rPr>
              <w:t>骨密度检测模块</w:t>
            </w:r>
          </w:p>
        </w:tc>
      </w:tr>
      <w:tr w:rsidR="00BB17F1" w:rsidRPr="00BB17F1" w14:paraId="42970C3A" w14:textId="77777777" w:rsidTr="00F26CA9">
        <w:trPr>
          <w:trHeight w:val="912"/>
        </w:trPr>
        <w:tc>
          <w:tcPr>
            <w:tcW w:w="1408" w:type="dxa"/>
            <w:tcBorders>
              <w:top w:val="nil"/>
              <w:left w:val="single" w:sz="8" w:space="0" w:color="auto"/>
              <w:bottom w:val="single" w:sz="8" w:space="0" w:color="auto"/>
              <w:right w:val="single" w:sz="8" w:space="0" w:color="auto"/>
            </w:tcBorders>
            <w:shd w:val="clear" w:color="auto" w:fill="auto"/>
            <w:vAlign w:val="center"/>
            <w:hideMark/>
          </w:tcPr>
          <w:p w14:paraId="713FBB98"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3.1.1</w:t>
            </w:r>
          </w:p>
        </w:tc>
        <w:tc>
          <w:tcPr>
            <w:tcW w:w="7371" w:type="dxa"/>
            <w:tcBorders>
              <w:top w:val="nil"/>
              <w:left w:val="nil"/>
              <w:bottom w:val="single" w:sz="8" w:space="0" w:color="auto"/>
              <w:right w:val="single" w:sz="8" w:space="0" w:color="auto"/>
            </w:tcBorders>
            <w:shd w:val="clear" w:color="auto" w:fill="auto"/>
            <w:noWrap/>
            <w:vAlign w:val="center"/>
            <w:hideMark/>
          </w:tcPr>
          <w:p w14:paraId="350CAEB4"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▲支持脊柱椎体（T1-L2）分割</w:t>
            </w:r>
            <w:r w:rsidRPr="00BB17F1">
              <w:rPr>
                <w:rFonts w:ascii="宋体" w:eastAsia="宋体" w:hAnsi="宋体" w:cs="宋体" w:hint="eastAsia"/>
                <w:kern w:val="0"/>
                <w:sz w:val="24"/>
                <w:szCs w:val="24"/>
              </w:rPr>
              <w:t>（需提供系统界面截图）</w:t>
            </w:r>
          </w:p>
        </w:tc>
      </w:tr>
      <w:tr w:rsidR="00BB17F1" w:rsidRPr="00BB17F1" w14:paraId="05E409DE" w14:textId="77777777" w:rsidTr="00F26CA9">
        <w:trPr>
          <w:trHeight w:val="780"/>
        </w:trPr>
        <w:tc>
          <w:tcPr>
            <w:tcW w:w="1408" w:type="dxa"/>
            <w:tcBorders>
              <w:top w:val="nil"/>
              <w:left w:val="single" w:sz="8" w:space="0" w:color="auto"/>
              <w:bottom w:val="single" w:sz="8" w:space="0" w:color="auto"/>
              <w:right w:val="single" w:sz="8" w:space="0" w:color="auto"/>
            </w:tcBorders>
            <w:shd w:val="clear" w:color="auto" w:fill="auto"/>
            <w:vAlign w:val="center"/>
            <w:hideMark/>
          </w:tcPr>
          <w:p w14:paraId="37BCE8EF"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3.1.2</w:t>
            </w:r>
          </w:p>
        </w:tc>
        <w:tc>
          <w:tcPr>
            <w:tcW w:w="7371" w:type="dxa"/>
            <w:tcBorders>
              <w:top w:val="nil"/>
              <w:left w:val="nil"/>
              <w:bottom w:val="single" w:sz="8" w:space="0" w:color="auto"/>
              <w:right w:val="single" w:sz="8" w:space="0" w:color="auto"/>
            </w:tcBorders>
            <w:shd w:val="clear" w:color="auto" w:fill="auto"/>
            <w:noWrap/>
            <w:vAlign w:val="center"/>
            <w:hideMark/>
          </w:tcPr>
          <w:p w14:paraId="6540E6D3"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支持椎体骨密度值检测</w:t>
            </w:r>
          </w:p>
        </w:tc>
      </w:tr>
      <w:tr w:rsidR="00BB17F1" w:rsidRPr="00BB17F1" w14:paraId="6EF7E52F" w14:textId="77777777" w:rsidTr="00F26CA9">
        <w:trPr>
          <w:trHeight w:val="468"/>
        </w:trPr>
        <w:tc>
          <w:tcPr>
            <w:tcW w:w="1408" w:type="dxa"/>
            <w:tcBorders>
              <w:top w:val="nil"/>
              <w:left w:val="single" w:sz="8" w:space="0" w:color="auto"/>
              <w:bottom w:val="single" w:sz="8" w:space="0" w:color="auto"/>
              <w:right w:val="single" w:sz="8" w:space="0" w:color="auto"/>
            </w:tcBorders>
            <w:shd w:val="clear" w:color="auto" w:fill="auto"/>
            <w:vAlign w:val="center"/>
            <w:hideMark/>
          </w:tcPr>
          <w:p w14:paraId="185B3BA1"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3.1.3</w:t>
            </w:r>
          </w:p>
        </w:tc>
        <w:tc>
          <w:tcPr>
            <w:tcW w:w="7371" w:type="dxa"/>
            <w:tcBorders>
              <w:top w:val="nil"/>
              <w:left w:val="nil"/>
              <w:bottom w:val="single" w:sz="8" w:space="0" w:color="auto"/>
              <w:right w:val="single" w:sz="8" w:space="0" w:color="auto"/>
            </w:tcBorders>
            <w:shd w:val="clear" w:color="auto" w:fill="auto"/>
            <w:noWrap/>
            <w:vAlign w:val="center"/>
            <w:hideMark/>
          </w:tcPr>
          <w:p w14:paraId="7F0B48E1"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支持显示中国定量CT骨质疏松诊断标准</w:t>
            </w:r>
          </w:p>
        </w:tc>
      </w:tr>
      <w:tr w:rsidR="00BB17F1" w:rsidRPr="00BB17F1" w14:paraId="5CC31B43" w14:textId="77777777" w:rsidTr="00F26CA9">
        <w:trPr>
          <w:trHeight w:val="468"/>
        </w:trPr>
        <w:tc>
          <w:tcPr>
            <w:tcW w:w="1408" w:type="dxa"/>
            <w:tcBorders>
              <w:top w:val="nil"/>
              <w:left w:val="single" w:sz="8" w:space="0" w:color="auto"/>
              <w:bottom w:val="single" w:sz="8" w:space="0" w:color="auto"/>
              <w:right w:val="single" w:sz="8" w:space="0" w:color="auto"/>
            </w:tcBorders>
            <w:shd w:val="clear" w:color="auto" w:fill="auto"/>
            <w:vAlign w:val="center"/>
            <w:hideMark/>
          </w:tcPr>
          <w:p w14:paraId="3720293F" w14:textId="77777777" w:rsidR="00BB17F1" w:rsidRPr="00BB17F1" w:rsidRDefault="00BB17F1" w:rsidP="00BB17F1">
            <w:pPr>
              <w:widowControl/>
              <w:jc w:val="center"/>
              <w:rPr>
                <w:rFonts w:ascii="宋体" w:eastAsia="宋体" w:hAnsi="宋体" w:cs="宋体"/>
                <w:b/>
                <w:bCs/>
                <w:color w:val="000000"/>
                <w:kern w:val="0"/>
                <w:szCs w:val="21"/>
              </w:rPr>
            </w:pPr>
            <w:r w:rsidRPr="00BB17F1">
              <w:rPr>
                <w:rFonts w:ascii="宋体" w:eastAsia="宋体" w:hAnsi="宋体" w:cs="宋体" w:hint="eastAsia"/>
                <w:b/>
                <w:bCs/>
                <w:color w:val="000000"/>
                <w:kern w:val="0"/>
                <w:szCs w:val="21"/>
              </w:rPr>
              <w:t>3.2</w:t>
            </w:r>
          </w:p>
        </w:tc>
        <w:tc>
          <w:tcPr>
            <w:tcW w:w="7371" w:type="dxa"/>
            <w:tcBorders>
              <w:top w:val="nil"/>
              <w:left w:val="nil"/>
              <w:bottom w:val="single" w:sz="8" w:space="0" w:color="auto"/>
              <w:right w:val="single" w:sz="8" w:space="0" w:color="auto"/>
            </w:tcBorders>
            <w:shd w:val="clear" w:color="auto" w:fill="auto"/>
            <w:noWrap/>
            <w:vAlign w:val="center"/>
            <w:hideMark/>
          </w:tcPr>
          <w:p w14:paraId="67DB2263" w14:textId="77777777" w:rsidR="00BB17F1" w:rsidRPr="00BB17F1" w:rsidRDefault="00BB17F1" w:rsidP="00BB17F1">
            <w:pPr>
              <w:widowControl/>
              <w:jc w:val="left"/>
              <w:rPr>
                <w:rFonts w:ascii="宋体" w:eastAsia="宋体" w:hAnsi="宋体" w:cs="宋体"/>
                <w:b/>
                <w:color w:val="000000"/>
                <w:kern w:val="0"/>
                <w:sz w:val="24"/>
                <w:szCs w:val="24"/>
              </w:rPr>
            </w:pPr>
            <w:r w:rsidRPr="00BB17F1">
              <w:rPr>
                <w:rFonts w:ascii="宋体" w:eastAsia="宋体" w:hAnsi="宋体" w:cs="宋体" w:hint="eastAsia"/>
                <w:b/>
                <w:color w:val="000000"/>
                <w:kern w:val="0"/>
                <w:sz w:val="24"/>
                <w:szCs w:val="24"/>
              </w:rPr>
              <w:t>椎体分析模块</w:t>
            </w:r>
          </w:p>
        </w:tc>
      </w:tr>
      <w:tr w:rsidR="00BB17F1" w:rsidRPr="00BB17F1" w14:paraId="42E45BDE" w14:textId="77777777" w:rsidTr="00F26CA9">
        <w:trPr>
          <w:trHeight w:val="612"/>
        </w:trPr>
        <w:tc>
          <w:tcPr>
            <w:tcW w:w="1408" w:type="dxa"/>
            <w:tcBorders>
              <w:top w:val="nil"/>
              <w:left w:val="single" w:sz="8" w:space="0" w:color="auto"/>
              <w:bottom w:val="single" w:sz="8" w:space="0" w:color="auto"/>
              <w:right w:val="single" w:sz="8" w:space="0" w:color="auto"/>
            </w:tcBorders>
            <w:shd w:val="clear" w:color="auto" w:fill="auto"/>
            <w:vAlign w:val="center"/>
            <w:hideMark/>
          </w:tcPr>
          <w:p w14:paraId="43F9B760"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3.2.1</w:t>
            </w:r>
          </w:p>
        </w:tc>
        <w:tc>
          <w:tcPr>
            <w:tcW w:w="7371" w:type="dxa"/>
            <w:tcBorders>
              <w:top w:val="nil"/>
              <w:left w:val="nil"/>
              <w:bottom w:val="single" w:sz="8" w:space="0" w:color="auto"/>
              <w:right w:val="single" w:sz="8" w:space="0" w:color="auto"/>
            </w:tcBorders>
            <w:shd w:val="clear" w:color="auto" w:fill="auto"/>
            <w:noWrap/>
            <w:vAlign w:val="center"/>
            <w:hideMark/>
          </w:tcPr>
          <w:p w14:paraId="5DFCB624"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支持椎体前、中、后高度检测</w:t>
            </w:r>
          </w:p>
        </w:tc>
      </w:tr>
      <w:tr w:rsidR="00BB17F1" w:rsidRPr="00BB17F1" w14:paraId="78BF4159" w14:textId="77777777" w:rsidTr="00F26CA9">
        <w:trPr>
          <w:trHeight w:val="876"/>
        </w:trPr>
        <w:tc>
          <w:tcPr>
            <w:tcW w:w="1408" w:type="dxa"/>
            <w:tcBorders>
              <w:top w:val="nil"/>
              <w:left w:val="single" w:sz="8" w:space="0" w:color="auto"/>
              <w:bottom w:val="single" w:sz="8" w:space="0" w:color="auto"/>
              <w:right w:val="single" w:sz="8" w:space="0" w:color="auto"/>
            </w:tcBorders>
            <w:shd w:val="clear" w:color="auto" w:fill="auto"/>
            <w:vAlign w:val="center"/>
            <w:hideMark/>
          </w:tcPr>
          <w:p w14:paraId="4DA536DA"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3.2.2</w:t>
            </w:r>
          </w:p>
        </w:tc>
        <w:tc>
          <w:tcPr>
            <w:tcW w:w="7371" w:type="dxa"/>
            <w:tcBorders>
              <w:top w:val="nil"/>
              <w:left w:val="nil"/>
              <w:bottom w:val="single" w:sz="8" w:space="0" w:color="auto"/>
              <w:right w:val="single" w:sz="8" w:space="0" w:color="auto"/>
            </w:tcBorders>
            <w:shd w:val="clear" w:color="auto" w:fill="auto"/>
            <w:noWrap/>
            <w:vAlign w:val="center"/>
            <w:hideMark/>
          </w:tcPr>
          <w:p w14:paraId="563635EA"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支持椎体不同分区的CT均值检测</w:t>
            </w:r>
          </w:p>
        </w:tc>
      </w:tr>
      <w:tr w:rsidR="00BB17F1" w:rsidRPr="00BB17F1" w14:paraId="0E9668E8" w14:textId="77777777" w:rsidTr="00F26CA9">
        <w:trPr>
          <w:trHeight w:val="324"/>
        </w:trPr>
        <w:tc>
          <w:tcPr>
            <w:tcW w:w="1408" w:type="dxa"/>
            <w:tcBorders>
              <w:top w:val="nil"/>
              <w:left w:val="single" w:sz="8" w:space="0" w:color="auto"/>
              <w:bottom w:val="single" w:sz="8" w:space="0" w:color="auto"/>
              <w:right w:val="single" w:sz="8" w:space="0" w:color="auto"/>
            </w:tcBorders>
            <w:shd w:val="clear" w:color="auto" w:fill="auto"/>
            <w:vAlign w:val="center"/>
            <w:hideMark/>
          </w:tcPr>
          <w:p w14:paraId="5C3AF063"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3.2.3</w:t>
            </w:r>
          </w:p>
        </w:tc>
        <w:tc>
          <w:tcPr>
            <w:tcW w:w="7371" w:type="dxa"/>
            <w:tcBorders>
              <w:top w:val="nil"/>
              <w:left w:val="nil"/>
              <w:bottom w:val="single" w:sz="8" w:space="0" w:color="auto"/>
              <w:right w:val="single" w:sz="8" w:space="0" w:color="auto"/>
            </w:tcBorders>
            <w:shd w:val="clear" w:color="auto" w:fill="auto"/>
            <w:noWrap/>
            <w:vAlign w:val="center"/>
            <w:hideMark/>
          </w:tcPr>
          <w:p w14:paraId="5C24E5F2"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Times New Roman" w:hint="eastAsia"/>
                <w:b/>
                <w:bCs/>
                <w:kern w:val="3"/>
                <w:szCs w:val="21"/>
              </w:rPr>
              <w:t>▲</w:t>
            </w:r>
            <w:r w:rsidRPr="00BB17F1">
              <w:rPr>
                <w:rFonts w:ascii="宋体" w:eastAsia="宋体" w:hAnsi="宋体" w:cs="宋体" w:hint="eastAsia"/>
                <w:color w:val="000000"/>
                <w:kern w:val="0"/>
                <w:sz w:val="24"/>
                <w:szCs w:val="24"/>
              </w:rPr>
              <w:t>支持椎体</w:t>
            </w:r>
            <w:proofErr w:type="gramStart"/>
            <w:r w:rsidRPr="00BB17F1">
              <w:rPr>
                <w:rFonts w:ascii="宋体" w:eastAsia="宋体" w:hAnsi="宋体" w:cs="宋体" w:hint="eastAsia"/>
                <w:color w:val="000000"/>
                <w:kern w:val="0"/>
                <w:sz w:val="24"/>
                <w:szCs w:val="24"/>
              </w:rPr>
              <w:t>矢状位</w:t>
            </w:r>
            <w:proofErr w:type="gramEnd"/>
            <w:r w:rsidRPr="00BB17F1">
              <w:rPr>
                <w:rFonts w:ascii="宋体" w:eastAsia="宋体" w:hAnsi="宋体" w:cs="宋体" w:hint="eastAsia"/>
                <w:color w:val="000000"/>
                <w:kern w:val="0"/>
                <w:sz w:val="24"/>
                <w:szCs w:val="24"/>
              </w:rPr>
              <w:t>投影面积检测</w:t>
            </w:r>
            <w:r w:rsidRPr="00BB17F1">
              <w:rPr>
                <w:rFonts w:ascii="宋体" w:eastAsia="宋体" w:hAnsi="宋体" w:cs="宋体" w:hint="eastAsia"/>
                <w:kern w:val="0"/>
                <w:sz w:val="24"/>
                <w:szCs w:val="24"/>
              </w:rPr>
              <w:t>（需提供系统界面截图）</w:t>
            </w:r>
          </w:p>
        </w:tc>
      </w:tr>
      <w:tr w:rsidR="00BB17F1" w:rsidRPr="00BB17F1" w14:paraId="00BFE424" w14:textId="77777777" w:rsidTr="00F26CA9">
        <w:trPr>
          <w:trHeight w:val="324"/>
        </w:trPr>
        <w:tc>
          <w:tcPr>
            <w:tcW w:w="1408" w:type="dxa"/>
            <w:tcBorders>
              <w:top w:val="nil"/>
              <w:left w:val="single" w:sz="8" w:space="0" w:color="auto"/>
              <w:bottom w:val="single" w:sz="8" w:space="0" w:color="auto"/>
              <w:right w:val="single" w:sz="8" w:space="0" w:color="auto"/>
            </w:tcBorders>
            <w:shd w:val="clear" w:color="auto" w:fill="auto"/>
            <w:vAlign w:val="center"/>
            <w:hideMark/>
          </w:tcPr>
          <w:p w14:paraId="3B4346A7"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3.2.4</w:t>
            </w:r>
          </w:p>
        </w:tc>
        <w:tc>
          <w:tcPr>
            <w:tcW w:w="7371" w:type="dxa"/>
            <w:tcBorders>
              <w:top w:val="nil"/>
              <w:left w:val="nil"/>
              <w:bottom w:val="single" w:sz="8" w:space="0" w:color="auto"/>
              <w:right w:val="single" w:sz="8" w:space="0" w:color="auto"/>
            </w:tcBorders>
            <w:shd w:val="clear" w:color="auto" w:fill="auto"/>
            <w:noWrap/>
            <w:vAlign w:val="center"/>
            <w:hideMark/>
          </w:tcPr>
          <w:p w14:paraId="1EFA3B41"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支持椎体骨密度值检测</w:t>
            </w:r>
          </w:p>
        </w:tc>
      </w:tr>
      <w:tr w:rsidR="00BB17F1" w:rsidRPr="00BB17F1" w14:paraId="3A0C8A77" w14:textId="77777777" w:rsidTr="00F26CA9">
        <w:trPr>
          <w:trHeight w:val="324"/>
        </w:trPr>
        <w:tc>
          <w:tcPr>
            <w:tcW w:w="1408" w:type="dxa"/>
            <w:tcBorders>
              <w:top w:val="nil"/>
              <w:left w:val="single" w:sz="8" w:space="0" w:color="auto"/>
              <w:bottom w:val="single" w:sz="8" w:space="0" w:color="auto"/>
              <w:right w:val="single" w:sz="8" w:space="0" w:color="auto"/>
            </w:tcBorders>
            <w:shd w:val="clear" w:color="auto" w:fill="auto"/>
            <w:vAlign w:val="center"/>
            <w:hideMark/>
          </w:tcPr>
          <w:p w14:paraId="5C9FDD0B"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lastRenderedPageBreak/>
              <w:t>3.2.5</w:t>
            </w:r>
          </w:p>
        </w:tc>
        <w:tc>
          <w:tcPr>
            <w:tcW w:w="7371" w:type="dxa"/>
            <w:tcBorders>
              <w:top w:val="nil"/>
              <w:left w:val="nil"/>
              <w:bottom w:val="single" w:sz="8" w:space="0" w:color="auto"/>
              <w:right w:val="single" w:sz="8" w:space="0" w:color="auto"/>
            </w:tcBorders>
            <w:shd w:val="clear" w:color="auto" w:fill="auto"/>
            <w:noWrap/>
            <w:vAlign w:val="center"/>
            <w:hideMark/>
          </w:tcPr>
          <w:p w14:paraId="7BEFD007"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支持椎体畸形分析</w:t>
            </w:r>
          </w:p>
        </w:tc>
      </w:tr>
      <w:tr w:rsidR="00BB17F1" w:rsidRPr="00BB17F1" w14:paraId="41D87BBF" w14:textId="77777777" w:rsidTr="00F26CA9">
        <w:trPr>
          <w:trHeight w:val="780"/>
        </w:trPr>
        <w:tc>
          <w:tcPr>
            <w:tcW w:w="1408" w:type="dxa"/>
            <w:tcBorders>
              <w:top w:val="nil"/>
              <w:left w:val="single" w:sz="8" w:space="0" w:color="auto"/>
              <w:bottom w:val="single" w:sz="8" w:space="0" w:color="auto"/>
              <w:right w:val="single" w:sz="8" w:space="0" w:color="auto"/>
            </w:tcBorders>
            <w:shd w:val="clear" w:color="auto" w:fill="auto"/>
            <w:vAlign w:val="center"/>
            <w:hideMark/>
          </w:tcPr>
          <w:p w14:paraId="0E28BCB1"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3.2.6</w:t>
            </w:r>
          </w:p>
        </w:tc>
        <w:tc>
          <w:tcPr>
            <w:tcW w:w="7371" w:type="dxa"/>
            <w:tcBorders>
              <w:top w:val="nil"/>
              <w:left w:val="nil"/>
              <w:bottom w:val="single" w:sz="8" w:space="0" w:color="auto"/>
              <w:right w:val="single" w:sz="8" w:space="0" w:color="auto"/>
            </w:tcBorders>
            <w:shd w:val="clear" w:color="auto" w:fill="auto"/>
            <w:noWrap/>
            <w:vAlign w:val="center"/>
            <w:hideMark/>
          </w:tcPr>
          <w:p w14:paraId="4BDB9463"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支持椎体骨折判断</w:t>
            </w:r>
          </w:p>
        </w:tc>
      </w:tr>
      <w:tr w:rsidR="00BB17F1" w:rsidRPr="00BB17F1" w14:paraId="3243A41E" w14:textId="77777777" w:rsidTr="00F26CA9">
        <w:trPr>
          <w:trHeight w:val="780"/>
        </w:trPr>
        <w:tc>
          <w:tcPr>
            <w:tcW w:w="1408" w:type="dxa"/>
            <w:tcBorders>
              <w:top w:val="nil"/>
              <w:left w:val="single" w:sz="8" w:space="0" w:color="auto"/>
              <w:bottom w:val="single" w:sz="8" w:space="0" w:color="auto"/>
              <w:right w:val="single" w:sz="8" w:space="0" w:color="auto"/>
            </w:tcBorders>
            <w:shd w:val="clear" w:color="auto" w:fill="auto"/>
            <w:vAlign w:val="center"/>
            <w:hideMark/>
          </w:tcPr>
          <w:p w14:paraId="291029CD" w14:textId="77777777" w:rsidR="00BB17F1" w:rsidRPr="00BB17F1" w:rsidRDefault="00BB17F1" w:rsidP="00BB17F1">
            <w:pPr>
              <w:widowControl/>
              <w:jc w:val="center"/>
              <w:rPr>
                <w:rFonts w:ascii="宋体" w:eastAsia="宋体" w:hAnsi="宋体" w:cs="宋体"/>
                <w:bCs/>
                <w:color w:val="000000"/>
                <w:kern w:val="0"/>
                <w:szCs w:val="21"/>
              </w:rPr>
            </w:pPr>
            <w:r w:rsidRPr="00BB17F1">
              <w:rPr>
                <w:rFonts w:ascii="宋体" w:eastAsia="宋体" w:hAnsi="宋体" w:cs="宋体" w:hint="eastAsia"/>
                <w:bCs/>
                <w:color w:val="000000"/>
                <w:kern w:val="0"/>
                <w:szCs w:val="21"/>
              </w:rPr>
              <w:t>3.3</w:t>
            </w:r>
          </w:p>
        </w:tc>
        <w:tc>
          <w:tcPr>
            <w:tcW w:w="7371" w:type="dxa"/>
            <w:tcBorders>
              <w:top w:val="nil"/>
              <w:left w:val="nil"/>
              <w:bottom w:val="single" w:sz="8" w:space="0" w:color="auto"/>
              <w:right w:val="single" w:sz="8" w:space="0" w:color="auto"/>
            </w:tcBorders>
            <w:shd w:val="clear" w:color="auto" w:fill="auto"/>
            <w:noWrap/>
            <w:vAlign w:val="center"/>
            <w:hideMark/>
          </w:tcPr>
          <w:p w14:paraId="6C206806"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报告功能</w:t>
            </w:r>
          </w:p>
        </w:tc>
      </w:tr>
      <w:tr w:rsidR="00BB17F1" w:rsidRPr="00BB17F1" w14:paraId="1D381B85" w14:textId="77777777" w:rsidTr="00F26CA9">
        <w:trPr>
          <w:trHeight w:val="492"/>
        </w:trPr>
        <w:tc>
          <w:tcPr>
            <w:tcW w:w="1408" w:type="dxa"/>
            <w:tcBorders>
              <w:top w:val="nil"/>
              <w:left w:val="single" w:sz="8" w:space="0" w:color="auto"/>
              <w:bottom w:val="single" w:sz="8" w:space="0" w:color="auto"/>
              <w:right w:val="single" w:sz="8" w:space="0" w:color="auto"/>
            </w:tcBorders>
            <w:shd w:val="clear" w:color="auto" w:fill="auto"/>
            <w:vAlign w:val="center"/>
            <w:hideMark/>
          </w:tcPr>
          <w:p w14:paraId="67FBE924"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3.3.1</w:t>
            </w:r>
          </w:p>
        </w:tc>
        <w:tc>
          <w:tcPr>
            <w:tcW w:w="7371" w:type="dxa"/>
            <w:tcBorders>
              <w:top w:val="nil"/>
              <w:left w:val="nil"/>
              <w:bottom w:val="single" w:sz="8" w:space="0" w:color="auto"/>
              <w:right w:val="single" w:sz="8" w:space="0" w:color="auto"/>
            </w:tcBorders>
            <w:shd w:val="clear" w:color="auto" w:fill="auto"/>
            <w:noWrap/>
            <w:vAlign w:val="center"/>
            <w:hideMark/>
          </w:tcPr>
          <w:p w14:paraId="462BE68A" w14:textId="77777777" w:rsidR="00BB17F1" w:rsidRPr="00BB17F1" w:rsidRDefault="00BB17F1" w:rsidP="00BB17F1">
            <w:pPr>
              <w:widowControl/>
              <w:jc w:val="left"/>
              <w:rPr>
                <w:rFonts w:ascii="宋体" w:eastAsia="宋体" w:hAnsi="宋体" w:cs="宋体"/>
                <w:color w:val="FF0000"/>
                <w:kern w:val="0"/>
                <w:sz w:val="24"/>
                <w:szCs w:val="24"/>
              </w:rPr>
            </w:pPr>
            <w:r w:rsidRPr="00BB17F1">
              <w:rPr>
                <w:rFonts w:ascii="宋体" w:eastAsia="宋体" w:hAnsi="宋体" w:cs="Times New Roman" w:hint="eastAsia"/>
                <w:b/>
                <w:bCs/>
                <w:color w:val="000000"/>
                <w:kern w:val="3"/>
                <w:szCs w:val="21"/>
              </w:rPr>
              <w:t>▲</w:t>
            </w:r>
            <w:r w:rsidRPr="00BB17F1">
              <w:rPr>
                <w:rFonts w:ascii="宋体" w:eastAsia="宋体" w:hAnsi="宋体" w:cs="宋体" w:hint="eastAsia"/>
                <w:kern w:val="0"/>
                <w:sz w:val="24"/>
                <w:szCs w:val="24"/>
              </w:rPr>
              <w:t>支持一键输出椎体评估报告（需提供系统界面截图）</w:t>
            </w:r>
          </w:p>
        </w:tc>
      </w:tr>
    </w:tbl>
    <w:p w14:paraId="0C847990" w14:textId="77777777" w:rsidR="00BB17F1" w:rsidRPr="00BB17F1" w:rsidRDefault="00BB17F1" w:rsidP="00BB17F1">
      <w:pPr>
        <w:suppressAutoHyphens/>
        <w:overflowPunct w:val="0"/>
        <w:autoSpaceDE w:val="0"/>
        <w:autoSpaceDN w:val="0"/>
        <w:spacing w:before="62" w:line="276" w:lineRule="auto"/>
        <w:textAlignment w:val="baseline"/>
        <w:rPr>
          <w:rFonts w:ascii="微软雅黑" w:eastAsia="微软雅黑" w:hAnsi="微软雅黑" w:cs="Times New Roman"/>
          <w:b/>
          <w:bCs/>
          <w:color w:val="000000"/>
          <w:kern w:val="3"/>
          <w:sz w:val="20"/>
          <w:szCs w:val="20"/>
        </w:rPr>
      </w:pPr>
      <w:r w:rsidRPr="00BB17F1">
        <w:rPr>
          <w:rFonts w:ascii="微软雅黑" w:eastAsia="微软雅黑" w:hAnsi="微软雅黑" w:cs="Times New Roman" w:hint="eastAsia"/>
          <w:b/>
          <w:bCs/>
          <w:color w:val="000000"/>
          <w:kern w:val="3"/>
          <w:sz w:val="20"/>
          <w:szCs w:val="20"/>
        </w:rPr>
        <w:t>4、D</w:t>
      </w:r>
      <w:r w:rsidRPr="00BB17F1">
        <w:rPr>
          <w:rFonts w:ascii="微软雅黑" w:eastAsia="微软雅黑" w:hAnsi="微软雅黑" w:cs="Times New Roman"/>
          <w:b/>
          <w:bCs/>
          <w:color w:val="000000"/>
          <w:kern w:val="3"/>
          <w:sz w:val="20"/>
          <w:szCs w:val="20"/>
        </w:rPr>
        <w:t>R骨折辅助诊断系统</w:t>
      </w:r>
    </w:p>
    <w:tbl>
      <w:tblPr>
        <w:tblW w:w="8789" w:type="dxa"/>
        <w:tblInd w:w="-10" w:type="dxa"/>
        <w:tblLook w:val="04A0" w:firstRow="1" w:lastRow="0" w:firstColumn="1" w:lastColumn="0" w:noHBand="0" w:noVBand="1"/>
      </w:tblPr>
      <w:tblGrid>
        <w:gridCol w:w="1418"/>
        <w:gridCol w:w="7371"/>
      </w:tblGrid>
      <w:tr w:rsidR="00BB17F1" w:rsidRPr="00BB17F1" w14:paraId="0A13AF4B" w14:textId="77777777" w:rsidTr="00F26CA9">
        <w:trPr>
          <w:trHeight w:val="300"/>
        </w:trPr>
        <w:tc>
          <w:tcPr>
            <w:tcW w:w="141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1383E49" w14:textId="77777777" w:rsidR="00BB17F1" w:rsidRPr="00BB17F1" w:rsidRDefault="00BB17F1" w:rsidP="00BB17F1">
            <w:pPr>
              <w:widowControl/>
              <w:jc w:val="center"/>
              <w:rPr>
                <w:rFonts w:ascii="宋体" w:eastAsia="宋体" w:hAnsi="宋体" w:cs="宋体"/>
                <w:b/>
                <w:bCs/>
                <w:color w:val="000000"/>
                <w:kern w:val="0"/>
                <w:szCs w:val="21"/>
              </w:rPr>
            </w:pPr>
            <w:r w:rsidRPr="00BB17F1">
              <w:rPr>
                <w:rFonts w:ascii="宋体" w:eastAsia="宋体" w:hAnsi="宋体" w:cs="宋体" w:hint="eastAsia"/>
                <w:b/>
                <w:bCs/>
                <w:color w:val="000000"/>
                <w:kern w:val="0"/>
                <w:szCs w:val="21"/>
              </w:rPr>
              <w:t>序号</w:t>
            </w:r>
          </w:p>
        </w:tc>
        <w:tc>
          <w:tcPr>
            <w:tcW w:w="7371" w:type="dxa"/>
            <w:tcBorders>
              <w:top w:val="single" w:sz="8" w:space="0" w:color="auto"/>
              <w:left w:val="nil"/>
              <w:bottom w:val="single" w:sz="8" w:space="0" w:color="auto"/>
              <w:right w:val="single" w:sz="8" w:space="0" w:color="auto"/>
            </w:tcBorders>
            <w:shd w:val="clear" w:color="auto" w:fill="auto"/>
            <w:vAlign w:val="center"/>
            <w:hideMark/>
          </w:tcPr>
          <w:p w14:paraId="75BA6077" w14:textId="77777777" w:rsidR="00BB17F1" w:rsidRPr="00BB17F1" w:rsidRDefault="00BB17F1" w:rsidP="00BB17F1">
            <w:pPr>
              <w:widowControl/>
              <w:jc w:val="left"/>
              <w:rPr>
                <w:rFonts w:ascii="宋体" w:eastAsia="宋体" w:hAnsi="宋体" w:cs="宋体"/>
                <w:b/>
                <w:bCs/>
                <w:color w:val="000000"/>
                <w:kern w:val="0"/>
                <w:szCs w:val="21"/>
              </w:rPr>
            </w:pPr>
            <w:r w:rsidRPr="00BB17F1">
              <w:rPr>
                <w:rFonts w:ascii="宋体" w:eastAsia="宋体" w:hAnsi="宋体" w:cs="宋体" w:hint="eastAsia"/>
                <w:b/>
                <w:bCs/>
                <w:color w:val="000000"/>
                <w:kern w:val="0"/>
                <w:szCs w:val="21"/>
              </w:rPr>
              <w:t>技术要求规格</w:t>
            </w:r>
          </w:p>
        </w:tc>
      </w:tr>
      <w:tr w:rsidR="00BB17F1" w:rsidRPr="00BB17F1" w14:paraId="0CA03809" w14:textId="77777777" w:rsidTr="00F26CA9">
        <w:trPr>
          <w:trHeight w:val="324"/>
        </w:trPr>
        <w:tc>
          <w:tcPr>
            <w:tcW w:w="1418" w:type="dxa"/>
            <w:tcBorders>
              <w:top w:val="nil"/>
              <w:left w:val="single" w:sz="8" w:space="0" w:color="auto"/>
              <w:bottom w:val="single" w:sz="8" w:space="0" w:color="auto"/>
              <w:right w:val="single" w:sz="8" w:space="0" w:color="auto"/>
            </w:tcBorders>
            <w:shd w:val="clear" w:color="auto" w:fill="auto"/>
            <w:vAlign w:val="center"/>
            <w:hideMark/>
          </w:tcPr>
          <w:p w14:paraId="30387FAD" w14:textId="77777777" w:rsidR="00BB17F1" w:rsidRPr="00BB17F1" w:rsidRDefault="00BB17F1" w:rsidP="00BB17F1">
            <w:pPr>
              <w:widowControl/>
              <w:jc w:val="center"/>
              <w:rPr>
                <w:rFonts w:ascii="宋体" w:eastAsia="宋体" w:hAnsi="宋体" w:cs="宋体"/>
                <w:b/>
                <w:bCs/>
                <w:color w:val="000000"/>
                <w:kern w:val="0"/>
                <w:szCs w:val="21"/>
              </w:rPr>
            </w:pPr>
            <w:r w:rsidRPr="00BB17F1">
              <w:rPr>
                <w:rFonts w:ascii="宋体" w:eastAsia="宋体" w:hAnsi="宋体" w:cs="宋体" w:hint="eastAsia"/>
                <w:b/>
                <w:bCs/>
                <w:color w:val="000000"/>
                <w:kern w:val="0"/>
                <w:szCs w:val="21"/>
              </w:rPr>
              <w:t>4.1</w:t>
            </w:r>
          </w:p>
        </w:tc>
        <w:tc>
          <w:tcPr>
            <w:tcW w:w="7371" w:type="dxa"/>
            <w:tcBorders>
              <w:top w:val="nil"/>
              <w:left w:val="nil"/>
              <w:bottom w:val="single" w:sz="8" w:space="0" w:color="auto"/>
              <w:right w:val="single" w:sz="8" w:space="0" w:color="auto"/>
            </w:tcBorders>
            <w:shd w:val="clear" w:color="auto" w:fill="auto"/>
            <w:noWrap/>
            <w:vAlign w:val="center"/>
            <w:hideMark/>
          </w:tcPr>
          <w:p w14:paraId="0286E8DE" w14:textId="77777777" w:rsidR="00BB17F1" w:rsidRPr="00BB17F1" w:rsidRDefault="00BB17F1" w:rsidP="00BB17F1">
            <w:pPr>
              <w:widowControl/>
              <w:jc w:val="left"/>
              <w:rPr>
                <w:rFonts w:ascii="宋体" w:eastAsia="宋体" w:hAnsi="宋体" w:cs="宋体"/>
                <w:b/>
                <w:bCs/>
                <w:color w:val="000000"/>
                <w:kern w:val="0"/>
                <w:sz w:val="24"/>
                <w:szCs w:val="24"/>
              </w:rPr>
            </w:pPr>
            <w:r w:rsidRPr="00BB17F1">
              <w:rPr>
                <w:rFonts w:ascii="宋体" w:eastAsia="宋体" w:hAnsi="宋体" w:cs="宋体" w:hint="eastAsia"/>
                <w:b/>
                <w:bCs/>
                <w:color w:val="000000"/>
                <w:kern w:val="0"/>
                <w:sz w:val="24"/>
                <w:szCs w:val="24"/>
              </w:rPr>
              <w:t>骨折检测模块</w:t>
            </w:r>
          </w:p>
        </w:tc>
      </w:tr>
      <w:tr w:rsidR="00BB17F1" w:rsidRPr="00BB17F1" w14:paraId="4107C2C3" w14:textId="77777777" w:rsidTr="00F26CA9">
        <w:trPr>
          <w:trHeight w:val="1884"/>
        </w:trPr>
        <w:tc>
          <w:tcPr>
            <w:tcW w:w="1418" w:type="dxa"/>
            <w:tcBorders>
              <w:top w:val="nil"/>
              <w:left w:val="single" w:sz="8" w:space="0" w:color="auto"/>
              <w:bottom w:val="single" w:sz="8" w:space="0" w:color="auto"/>
              <w:right w:val="single" w:sz="8" w:space="0" w:color="auto"/>
            </w:tcBorders>
            <w:shd w:val="clear" w:color="auto" w:fill="auto"/>
            <w:vAlign w:val="center"/>
            <w:hideMark/>
          </w:tcPr>
          <w:p w14:paraId="79926B43"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4.1.1</w:t>
            </w:r>
          </w:p>
        </w:tc>
        <w:tc>
          <w:tcPr>
            <w:tcW w:w="7371" w:type="dxa"/>
            <w:tcBorders>
              <w:top w:val="nil"/>
              <w:left w:val="nil"/>
              <w:bottom w:val="single" w:sz="8" w:space="0" w:color="auto"/>
              <w:right w:val="single" w:sz="8" w:space="0" w:color="auto"/>
            </w:tcBorders>
            <w:shd w:val="clear" w:color="auto" w:fill="auto"/>
            <w:vAlign w:val="center"/>
            <w:hideMark/>
          </w:tcPr>
          <w:p w14:paraId="0129F0CE" w14:textId="77777777" w:rsidR="00BB17F1" w:rsidRPr="00BB17F1" w:rsidRDefault="00BB17F1" w:rsidP="00BB17F1">
            <w:pPr>
              <w:widowControl/>
              <w:jc w:val="left"/>
              <w:rPr>
                <w:rFonts w:ascii="宋体" w:eastAsia="宋体" w:hAnsi="宋体" w:cs="宋体"/>
                <w:color w:val="FF0000"/>
                <w:kern w:val="0"/>
                <w:sz w:val="24"/>
                <w:szCs w:val="24"/>
              </w:rPr>
            </w:pPr>
            <w:r w:rsidRPr="00BB17F1">
              <w:rPr>
                <w:rFonts w:ascii="宋体" w:eastAsia="宋体" w:hAnsi="宋体" w:cs="Times New Roman" w:hint="eastAsia"/>
                <w:b/>
                <w:bCs/>
                <w:color w:val="000000"/>
                <w:kern w:val="3"/>
                <w:szCs w:val="21"/>
              </w:rPr>
              <w:t>▲</w:t>
            </w:r>
            <w:r w:rsidRPr="00BB17F1">
              <w:rPr>
                <w:rFonts w:ascii="宋体" w:eastAsia="宋体" w:hAnsi="宋体" w:cs="宋体" w:hint="eastAsia"/>
                <w:kern w:val="0"/>
                <w:sz w:val="24"/>
                <w:szCs w:val="24"/>
              </w:rPr>
              <w:t>支持自定义区域设置、编辑框识别、快捷截图、手动输入等多种识别患者标识方式，进行自动识别（需提供“骨折辅助诊断软件”相关的软件著作权复印件并加盖公章）</w:t>
            </w:r>
          </w:p>
        </w:tc>
      </w:tr>
      <w:tr w:rsidR="00BB17F1" w:rsidRPr="00BB17F1" w14:paraId="28943498" w14:textId="77777777" w:rsidTr="00F26CA9">
        <w:trPr>
          <w:trHeight w:val="1572"/>
        </w:trPr>
        <w:tc>
          <w:tcPr>
            <w:tcW w:w="1418" w:type="dxa"/>
            <w:tcBorders>
              <w:top w:val="nil"/>
              <w:left w:val="single" w:sz="8" w:space="0" w:color="auto"/>
              <w:bottom w:val="single" w:sz="8" w:space="0" w:color="auto"/>
              <w:right w:val="single" w:sz="8" w:space="0" w:color="auto"/>
            </w:tcBorders>
            <w:shd w:val="clear" w:color="auto" w:fill="auto"/>
            <w:vAlign w:val="center"/>
            <w:hideMark/>
          </w:tcPr>
          <w:p w14:paraId="61C787F5"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4.1.2</w:t>
            </w:r>
          </w:p>
        </w:tc>
        <w:tc>
          <w:tcPr>
            <w:tcW w:w="7371" w:type="dxa"/>
            <w:tcBorders>
              <w:top w:val="nil"/>
              <w:left w:val="nil"/>
              <w:bottom w:val="single" w:sz="8" w:space="0" w:color="auto"/>
              <w:right w:val="single" w:sz="8" w:space="0" w:color="auto"/>
            </w:tcBorders>
            <w:shd w:val="clear" w:color="auto" w:fill="auto"/>
            <w:vAlign w:val="center"/>
            <w:hideMark/>
          </w:tcPr>
          <w:p w14:paraId="3EB7B47F" w14:textId="77777777" w:rsidR="00BB17F1" w:rsidRPr="00BB17F1" w:rsidRDefault="00BB17F1" w:rsidP="00BB17F1">
            <w:pPr>
              <w:widowControl/>
              <w:jc w:val="left"/>
              <w:rPr>
                <w:rFonts w:ascii="宋体" w:eastAsia="宋体" w:hAnsi="宋体" w:cs="宋体"/>
                <w:color w:val="FF0000"/>
                <w:kern w:val="0"/>
                <w:sz w:val="24"/>
                <w:szCs w:val="24"/>
              </w:rPr>
            </w:pPr>
            <w:r w:rsidRPr="00BB17F1">
              <w:rPr>
                <w:rFonts w:ascii="宋体" w:eastAsia="宋体" w:hAnsi="宋体" w:cs="Times New Roman" w:hint="eastAsia"/>
                <w:b/>
                <w:bCs/>
                <w:color w:val="000000"/>
                <w:kern w:val="3"/>
                <w:szCs w:val="21"/>
              </w:rPr>
              <w:t>▲</w:t>
            </w:r>
            <w:r w:rsidRPr="00BB17F1">
              <w:rPr>
                <w:rFonts w:ascii="宋体" w:eastAsia="宋体" w:hAnsi="宋体" w:cs="宋体" w:hint="eastAsia"/>
                <w:kern w:val="0"/>
                <w:sz w:val="24"/>
                <w:szCs w:val="24"/>
              </w:rPr>
              <w:t>支持通过浮动图标智能化提示检测结果，例如病灶数量、危险程度等信息（需提供“骨折辅助诊断软件”相关的第三方出具的软件测试报告复印件并加盖公章）</w:t>
            </w:r>
          </w:p>
        </w:tc>
      </w:tr>
      <w:tr w:rsidR="00BB17F1" w:rsidRPr="00BB17F1" w14:paraId="5FA33A71" w14:textId="77777777" w:rsidTr="00F26CA9">
        <w:trPr>
          <w:trHeight w:val="1260"/>
        </w:trPr>
        <w:tc>
          <w:tcPr>
            <w:tcW w:w="1418" w:type="dxa"/>
            <w:tcBorders>
              <w:top w:val="nil"/>
              <w:left w:val="single" w:sz="8" w:space="0" w:color="auto"/>
              <w:bottom w:val="single" w:sz="8" w:space="0" w:color="auto"/>
              <w:right w:val="single" w:sz="8" w:space="0" w:color="auto"/>
            </w:tcBorders>
            <w:shd w:val="clear" w:color="auto" w:fill="auto"/>
            <w:vAlign w:val="center"/>
            <w:hideMark/>
          </w:tcPr>
          <w:p w14:paraId="58B2777F"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4.1.3</w:t>
            </w:r>
          </w:p>
        </w:tc>
        <w:tc>
          <w:tcPr>
            <w:tcW w:w="7371" w:type="dxa"/>
            <w:tcBorders>
              <w:top w:val="nil"/>
              <w:left w:val="nil"/>
              <w:bottom w:val="single" w:sz="8" w:space="0" w:color="auto"/>
              <w:right w:val="single" w:sz="8" w:space="0" w:color="auto"/>
            </w:tcBorders>
            <w:shd w:val="clear" w:color="auto" w:fill="auto"/>
            <w:vAlign w:val="center"/>
            <w:hideMark/>
          </w:tcPr>
          <w:p w14:paraId="519F1987" w14:textId="77777777" w:rsidR="00BB17F1" w:rsidRPr="00BB17F1" w:rsidRDefault="00BB17F1" w:rsidP="00BB17F1">
            <w:pPr>
              <w:widowControl/>
              <w:jc w:val="left"/>
              <w:rPr>
                <w:rFonts w:ascii="宋体" w:eastAsia="宋体" w:hAnsi="宋体" w:cs="宋体"/>
                <w:color w:val="FF0000"/>
                <w:kern w:val="0"/>
                <w:sz w:val="24"/>
                <w:szCs w:val="24"/>
              </w:rPr>
            </w:pPr>
            <w:r w:rsidRPr="00BB17F1">
              <w:rPr>
                <w:rFonts w:ascii="宋体" w:eastAsia="宋体" w:hAnsi="宋体" w:cs="Times New Roman" w:hint="eastAsia"/>
                <w:b/>
                <w:bCs/>
                <w:color w:val="000000"/>
                <w:kern w:val="3"/>
                <w:szCs w:val="21"/>
              </w:rPr>
              <w:t>▲</w:t>
            </w:r>
            <w:r w:rsidRPr="00BB17F1">
              <w:rPr>
                <w:rFonts w:ascii="宋体" w:eastAsia="宋体" w:hAnsi="宋体" w:cs="宋体" w:hint="eastAsia"/>
                <w:kern w:val="0"/>
                <w:sz w:val="24"/>
                <w:szCs w:val="24"/>
              </w:rPr>
              <w:t>支持四肢骨的检测，并可自动标注出骨折区（需提供“骨折X射线图像辅助检测软件”三类医疗器械注册证复印件并加盖公章）</w:t>
            </w:r>
          </w:p>
        </w:tc>
      </w:tr>
      <w:tr w:rsidR="00BB17F1" w:rsidRPr="00BB17F1" w14:paraId="233CD9D4" w14:textId="77777777" w:rsidTr="00F26CA9">
        <w:trPr>
          <w:trHeight w:val="1260"/>
        </w:trPr>
        <w:tc>
          <w:tcPr>
            <w:tcW w:w="1418" w:type="dxa"/>
            <w:tcBorders>
              <w:top w:val="nil"/>
              <w:left w:val="single" w:sz="8" w:space="0" w:color="auto"/>
              <w:bottom w:val="single" w:sz="8" w:space="0" w:color="auto"/>
              <w:right w:val="single" w:sz="8" w:space="0" w:color="auto"/>
            </w:tcBorders>
            <w:shd w:val="clear" w:color="auto" w:fill="auto"/>
            <w:vAlign w:val="center"/>
            <w:hideMark/>
          </w:tcPr>
          <w:p w14:paraId="1405D832"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4.1.4</w:t>
            </w:r>
          </w:p>
        </w:tc>
        <w:tc>
          <w:tcPr>
            <w:tcW w:w="7371" w:type="dxa"/>
            <w:tcBorders>
              <w:top w:val="nil"/>
              <w:left w:val="nil"/>
              <w:bottom w:val="single" w:sz="8" w:space="0" w:color="auto"/>
              <w:right w:val="single" w:sz="8" w:space="0" w:color="auto"/>
            </w:tcBorders>
            <w:shd w:val="clear" w:color="auto" w:fill="auto"/>
            <w:vAlign w:val="center"/>
            <w:hideMark/>
          </w:tcPr>
          <w:p w14:paraId="3F43B328" w14:textId="77777777" w:rsidR="00BB17F1" w:rsidRPr="00BB17F1" w:rsidRDefault="00BB17F1" w:rsidP="00BB17F1">
            <w:pPr>
              <w:widowControl/>
              <w:jc w:val="left"/>
              <w:rPr>
                <w:rFonts w:ascii="宋体" w:eastAsia="宋体" w:hAnsi="宋体" w:cs="宋体"/>
                <w:kern w:val="0"/>
                <w:sz w:val="24"/>
                <w:szCs w:val="24"/>
              </w:rPr>
            </w:pPr>
            <w:r w:rsidRPr="00BB17F1">
              <w:rPr>
                <w:rFonts w:ascii="宋体" w:eastAsia="宋体" w:hAnsi="宋体" w:cs="Times New Roman" w:hint="eastAsia"/>
                <w:b/>
                <w:bCs/>
                <w:kern w:val="3"/>
                <w:szCs w:val="21"/>
              </w:rPr>
              <w:t>▲</w:t>
            </w:r>
            <w:r w:rsidRPr="00BB17F1">
              <w:rPr>
                <w:rFonts w:ascii="宋体" w:eastAsia="宋体" w:hAnsi="宋体" w:cs="宋体" w:hint="eastAsia"/>
                <w:kern w:val="0"/>
                <w:sz w:val="24"/>
                <w:szCs w:val="24"/>
              </w:rPr>
              <w:t>可切换查看不同骨折病灶（需提供CE证书复印件并加盖公章，证书涉及范围</w:t>
            </w:r>
            <w:proofErr w:type="gramStart"/>
            <w:r w:rsidRPr="00BB17F1">
              <w:rPr>
                <w:rFonts w:ascii="宋体" w:eastAsia="宋体" w:hAnsi="宋体" w:cs="宋体" w:hint="eastAsia"/>
                <w:kern w:val="0"/>
                <w:sz w:val="24"/>
                <w:szCs w:val="24"/>
              </w:rPr>
              <w:t>需包括</w:t>
            </w:r>
            <w:proofErr w:type="gramEnd"/>
            <w:r w:rsidRPr="00BB17F1">
              <w:rPr>
                <w:rFonts w:ascii="宋体" w:eastAsia="宋体" w:hAnsi="宋体" w:cs="宋体" w:hint="eastAsia"/>
                <w:kern w:val="0"/>
                <w:sz w:val="24"/>
                <w:szCs w:val="24"/>
              </w:rPr>
              <w:t>“骨折计算机辅助诊断”）</w:t>
            </w:r>
          </w:p>
        </w:tc>
      </w:tr>
      <w:tr w:rsidR="00BB17F1" w:rsidRPr="00BB17F1" w14:paraId="301DA187" w14:textId="77777777" w:rsidTr="00F26CA9">
        <w:trPr>
          <w:trHeight w:val="948"/>
        </w:trPr>
        <w:tc>
          <w:tcPr>
            <w:tcW w:w="1418" w:type="dxa"/>
            <w:tcBorders>
              <w:top w:val="nil"/>
              <w:left w:val="single" w:sz="8" w:space="0" w:color="auto"/>
              <w:bottom w:val="single" w:sz="8" w:space="0" w:color="auto"/>
              <w:right w:val="single" w:sz="8" w:space="0" w:color="auto"/>
            </w:tcBorders>
            <w:shd w:val="clear" w:color="auto" w:fill="auto"/>
            <w:vAlign w:val="center"/>
            <w:hideMark/>
          </w:tcPr>
          <w:p w14:paraId="707D5AC0"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4.1.5</w:t>
            </w:r>
          </w:p>
        </w:tc>
        <w:tc>
          <w:tcPr>
            <w:tcW w:w="7371" w:type="dxa"/>
            <w:tcBorders>
              <w:top w:val="nil"/>
              <w:left w:val="nil"/>
              <w:bottom w:val="single" w:sz="8" w:space="0" w:color="auto"/>
              <w:right w:val="single" w:sz="8" w:space="0" w:color="auto"/>
            </w:tcBorders>
            <w:shd w:val="clear" w:color="auto" w:fill="auto"/>
            <w:vAlign w:val="center"/>
            <w:hideMark/>
          </w:tcPr>
          <w:p w14:paraId="140F758F" w14:textId="77777777" w:rsidR="00BB17F1" w:rsidRPr="00BB17F1" w:rsidRDefault="00BB17F1" w:rsidP="00BB17F1">
            <w:pPr>
              <w:widowControl/>
              <w:jc w:val="left"/>
              <w:rPr>
                <w:rFonts w:ascii="宋体" w:eastAsia="宋体" w:hAnsi="宋体" w:cs="宋体"/>
                <w:kern w:val="0"/>
                <w:sz w:val="24"/>
                <w:szCs w:val="24"/>
              </w:rPr>
            </w:pPr>
            <w:r w:rsidRPr="00BB17F1">
              <w:rPr>
                <w:rFonts w:ascii="宋体" w:eastAsia="宋体" w:hAnsi="宋体" w:cs="Times New Roman" w:hint="eastAsia"/>
                <w:b/>
                <w:bCs/>
                <w:kern w:val="3"/>
                <w:szCs w:val="21"/>
              </w:rPr>
              <w:t>▲</w:t>
            </w:r>
            <w:r w:rsidRPr="00BB17F1">
              <w:rPr>
                <w:rFonts w:ascii="宋体" w:eastAsia="宋体" w:hAnsi="宋体" w:cs="宋体" w:hint="eastAsia"/>
                <w:kern w:val="0"/>
                <w:sz w:val="24"/>
                <w:szCs w:val="24"/>
              </w:rPr>
              <w:t>可显示骨折病灶区域置信度（需提供“骨折识别模型”相关的发明专利复印件并加盖公章）</w:t>
            </w:r>
          </w:p>
        </w:tc>
      </w:tr>
      <w:tr w:rsidR="00BB17F1" w:rsidRPr="00BB17F1" w14:paraId="41E9CD5F" w14:textId="77777777" w:rsidTr="00F26CA9">
        <w:trPr>
          <w:trHeight w:val="324"/>
        </w:trPr>
        <w:tc>
          <w:tcPr>
            <w:tcW w:w="1418" w:type="dxa"/>
            <w:tcBorders>
              <w:top w:val="nil"/>
              <w:left w:val="single" w:sz="8" w:space="0" w:color="auto"/>
              <w:bottom w:val="single" w:sz="8" w:space="0" w:color="auto"/>
              <w:right w:val="single" w:sz="8" w:space="0" w:color="auto"/>
            </w:tcBorders>
            <w:shd w:val="clear" w:color="auto" w:fill="auto"/>
            <w:vAlign w:val="center"/>
            <w:hideMark/>
          </w:tcPr>
          <w:p w14:paraId="7BCA82D1"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4.2</w:t>
            </w:r>
          </w:p>
        </w:tc>
        <w:tc>
          <w:tcPr>
            <w:tcW w:w="7371" w:type="dxa"/>
            <w:tcBorders>
              <w:top w:val="nil"/>
              <w:left w:val="nil"/>
              <w:bottom w:val="single" w:sz="8" w:space="0" w:color="auto"/>
              <w:right w:val="single" w:sz="8" w:space="0" w:color="auto"/>
            </w:tcBorders>
            <w:shd w:val="clear" w:color="auto" w:fill="auto"/>
            <w:noWrap/>
            <w:vAlign w:val="center"/>
            <w:hideMark/>
          </w:tcPr>
          <w:p w14:paraId="230996C5" w14:textId="77777777" w:rsidR="00BB17F1" w:rsidRPr="00BB17F1" w:rsidRDefault="00BB17F1" w:rsidP="00BB17F1">
            <w:pPr>
              <w:widowControl/>
              <w:jc w:val="left"/>
              <w:rPr>
                <w:rFonts w:ascii="宋体" w:eastAsia="宋体" w:hAnsi="宋体" w:cs="宋体"/>
                <w:b/>
                <w:bCs/>
                <w:color w:val="000000"/>
                <w:kern w:val="0"/>
                <w:sz w:val="24"/>
                <w:szCs w:val="24"/>
              </w:rPr>
            </w:pPr>
            <w:r w:rsidRPr="00BB17F1">
              <w:rPr>
                <w:rFonts w:ascii="宋体" w:eastAsia="宋体" w:hAnsi="宋体" w:cs="宋体" w:hint="eastAsia"/>
                <w:b/>
                <w:bCs/>
                <w:color w:val="000000"/>
                <w:kern w:val="0"/>
                <w:sz w:val="24"/>
                <w:szCs w:val="24"/>
              </w:rPr>
              <w:t>辅助功能模块</w:t>
            </w:r>
          </w:p>
        </w:tc>
      </w:tr>
      <w:tr w:rsidR="00BB17F1" w:rsidRPr="00BB17F1" w14:paraId="6FA4C33D" w14:textId="77777777" w:rsidTr="00F26CA9">
        <w:trPr>
          <w:trHeight w:val="324"/>
        </w:trPr>
        <w:tc>
          <w:tcPr>
            <w:tcW w:w="1418" w:type="dxa"/>
            <w:tcBorders>
              <w:top w:val="nil"/>
              <w:left w:val="single" w:sz="8" w:space="0" w:color="auto"/>
              <w:bottom w:val="single" w:sz="8" w:space="0" w:color="auto"/>
              <w:right w:val="single" w:sz="8" w:space="0" w:color="auto"/>
            </w:tcBorders>
            <w:shd w:val="clear" w:color="auto" w:fill="auto"/>
            <w:vAlign w:val="center"/>
            <w:hideMark/>
          </w:tcPr>
          <w:p w14:paraId="41788C21"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4.2.1</w:t>
            </w:r>
          </w:p>
        </w:tc>
        <w:tc>
          <w:tcPr>
            <w:tcW w:w="7371" w:type="dxa"/>
            <w:tcBorders>
              <w:top w:val="nil"/>
              <w:left w:val="nil"/>
              <w:bottom w:val="single" w:sz="8" w:space="0" w:color="auto"/>
              <w:right w:val="single" w:sz="8" w:space="0" w:color="auto"/>
            </w:tcBorders>
            <w:shd w:val="clear" w:color="auto" w:fill="auto"/>
            <w:vAlign w:val="center"/>
            <w:hideMark/>
          </w:tcPr>
          <w:p w14:paraId="48A4A6EE"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支持删除病灶的操作</w:t>
            </w:r>
          </w:p>
        </w:tc>
      </w:tr>
      <w:tr w:rsidR="00BB17F1" w:rsidRPr="00BB17F1" w14:paraId="23406639" w14:textId="77777777" w:rsidTr="00F26CA9">
        <w:trPr>
          <w:trHeight w:val="636"/>
        </w:trPr>
        <w:tc>
          <w:tcPr>
            <w:tcW w:w="1418" w:type="dxa"/>
            <w:tcBorders>
              <w:top w:val="nil"/>
              <w:left w:val="single" w:sz="8" w:space="0" w:color="auto"/>
              <w:bottom w:val="single" w:sz="8" w:space="0" w:color="auto"/>
              <w:right w:val="single" w:sz="8" w:space="0" w:color="auto"/>
            </w:tcBorders>
            <w:shd w:val="clear" w:color="auto" w:fill="auto"/>
            <w:vAlign w:val="center"/>
            <w:hideMark/>
          </w:tcPr>
          <w:p w14:paraId="1EE2DFA4"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4.2.2</w:t>
            </w:r>
          </w:p>
        </w:tc>
        <w:tc>
          <w:tcPr>
            <w:tcW w:w="7371" w:type="dxa"/>
            <w:tcBorders>
              <w:top w:val="nil"/>
              <w:left w:val="nil"/>
              <w:bottom w:val="single" w:sz="8" w:space="0" w:color="auto"/>
              <w:right w:val="single" w:sz="8" w:space="0" w:color="auto"/>
            </w:tcBorders>
            <w:shd w:val="clear" w:color="auto" w:fill="auto"/>
            <w:vAlign w:val="center"/>
            <w:hideMark/>
          </w:tcPr>
          <w:p w14:paraId="00AA6063"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支持显示/隐藏影像中的病灶框，支持快捷键操作</w:t>
            </w:r>
          </w:p>
        </w:tc>
      </w:tr>
    </w:tbl>
    <w:p w14:paraId="789E4B48" w14:textId="77777777" w:rsidR="00BB17F1" w:rsidRPr="00BB17F1" w:rsidRDefault="00BB17F1" w:rsidP="00BB17F1">
      <w:pPr>
        <w:suppressAutoHyphens/>
        <w:overflowPunct w:val="0"/>
        <w:autoSpaceDE w:val="0"/>
        <w:autoSpaceDN w:val="0"/>
        <w:spacing w:before="62" w:line="276" w:lineRule="auto"/>
        <w:textAlignment w:val="baseline"/>
        <w:rPr>
          <w:rFonts w:ascii="微软雅黑" w:eastAsia="微软雅黑" w:hAnsi="微软雅黑" w:cs="Times New Roman"/>
          <w:b/>
          <w:bCs/>
          <w:color w:val="000000"/>
          <w:kern w:val="3"/>
          <w:sz w:val="20"/>
          <w:szCs w:val="20"/>
        </w:rPr>
      </w:pPr>
      <w:r w:rsidRPr="00BB17F1">
        <w:rPr>
          <w:rFonts w:ascii="微软雅黑" w:eastAsia="微软雅黑" w:hAnsi="微软雅黑" w:cs="Times New Roman" w:hint="eastAsia"/>
          <w:b/>
          <w:bCs/>
          <w:color w:val="000000"/>
          <w:kern w:val="3"/>
          <w:sz w:val="20"/>
          <w:szCs w:val="20"/>
        </w:rPr>
        <w:t>5、远程科研平台</w:t>
      </w:r>
    </w:p>
    <w:tbl>
      <w:tblPr>
        <w:tblW w:w="8789" w:type="dxa"/>
        <w:tblInd w:w="-10" w:type="dxa"/>
        <w:tblLook w:val="04A0" w:firstRow="1" w:lastRow="0" w:firstColumn="1" w:lastColumn="0" w:noHBand="0" w:noVBand="1"/>
      </w:tblPr>
      <w:tblGrid>
        <w:gridCol w:w="1418"/>
        <w:gridCol w:w="7371"/>
      </w:tblGrid>
      <w:tr w:rsidR="00BB17F1" w:rsidRPr="00BB17F1" w14:paraId="532C9C50" w14:textId="77777777" w:rsidTr="00F26CA9">
        <w:trPr>
          <w:trHeight w:val="300"/>
        </w:trPr>
        <w:tc>
          <w:tcPr>
            <w:tcW w:w="141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BBB05CC" w14:textId="77777777" w:rsidR="00BB17F1" w:rsidRPr="00BB17F1" w:rsidRDefault="00BB17F1" w:rsidP="00BB17F1">
            <w:pPr>
              <w:widowControl/>
              <w:jc w:val="center"/>
              <w:rPr>
                <w:rFonts w:ascii="宋体" w:eastAsia="宋体" w:hAnsi="宋体" w:cs="宋体"/>
                <w:b/>
                <w:bCs/>
                <w:color w:val="000000"/>
                <w:kern w:val="0"/>
                <w:szCs w:val="21"/>
              </w:rPr>
            </w:pPr>
            <w:r w:rsidRPr="00BB17F1">
              <w:rPr>
                <w:rFonts w:ascii="宋体" w:eastAsia="宋体" w:hAnsi="宋体" w:cs="宋体" w:hint="eastAsia"/>
                <w:b/>
                <w:bCs/>
                <w:color w:val="000000"/>
                <w:kern w:val="0"/>
                <w:szCs w:val="21"/>
              </w:rPr>
              <w:t>序号</w:t>
            </w:r>
          </w:p>
        </w:tc>
        <w:tc>
          <w:tcPr>
            <w:tcW w:w="7371" w:type="dxa"/>
            <w:tcBorders>
              <w:top w:val="single" w:sz="8" w:space="0" w:color="auto"/>
              <w:left w:val="nil"/>
              <w:bottom w:val="single" w:sz="8" w:space="0" w:color="auto"/>
              <w:right w:val="single" w:sz="8" w:space="0" w:color="auto"/>
            </w:tcBorders>
            <w:shd w:val="clear" w:color="auto" w:fill="auto"/>
            <w:vAlign w:val="center"/>
            <w:hideMark/>
          </w:tcPr>
          <w:p w14:paraId="00DA5647" w14:textId="77777777" w:rsidR="00BB17F1" w:rsidRPr="00BB17F1" w:rsidRDefault="00BB17F1" w:rsidP="00BB17F1">
            <w:pPr>
              <w:widowControl/>
              <w:jc w:val="left"/>
              <w:rPr>
                <w:rFonts w:ascii="宋体" w:eastAsia="宋体" w:hAnsi="宋体" w:cs="宋体"/>
                <w:b/>
                <w:bCs/>
                <w:color w:val="000000"/>
                <w:kern w:val="0"/>
                <w:szCs w:val="21"/>
              </w:rPr>
            </w:pPr>
            <w:r w:rsidRPr="00BB17F1">
              <w:rPr>
                <w:rFonts w:ascii="宋体" w:eastAsia="宋体" w:hAnsi="宋体" w:cs="宋体" w:hint="eastAsia"/>
                <w:b/>
                <w:bCs/>
                <w:color w:val="000000"/>
                <w:kern w:val="0"/>
                <w:szCs w:val="21"/>
              </w:rPr>
              <w:t>技术要求规格</w:t>
            </w:r>
          </w:p>
        </w:tc>
      </w:tr>
      <w:tr w:rsidR="00BB17F1" w:rsidRPr="00BB17F1" w14:paraId="46464D39" w14:textId="77777777" w:rsidTr="00F26CA9">
        <w:trPr>
          <w:trHeight w:val="324"/>
        </w:trPr>
        <w:tc>
          <w:tcPr>
            <w:tcW w:w="1418" w:type="dxa"/>
            <w:tcBorders>
              <w:top w:val="nil"/>
              <w:left w:val="single" w:sz="8" w:space="0" w:color="auto"/>
              <w:bottom w:val="single" w:sz="8" w:space="0" w:color="auto"/>
              <w:right w:val="single" w:sz="8" w:space="0" w:color="auto"/>
            </w:tcBorders>
            <w:shd w:val="clear" w:color="auto" w:fill="auto"/>
            <w:vAlign w:val="center"/>
            <w:hideMark/>
          </w:tcPr>
          <w:p w14:paraId="71757D95" w14:textId="77777777" w:rsidR="00BB17F1" w:rsidRPr="00BB17F1" w:rsidRDefault="00BB17F1" w:rsidP="00BB17F1">
            <w:pPr>
              <w:widowControl/>
              <w:jc w:val="center"/>
              <w:rPr>
                <w:rFonts w:ascii="宋体" w:eastAsia="宋体" w:hAnsi="宋体" w:cs="宋体"/>
                <w:b/>
                <w:bCs/>
                <w:color w:val="000000"/>
                <w:kern w:val="0"/>
                <w:szCs w:val="21"/>
              </w:rPr>
            </w:pPr>
            <w:r w:rsidRPr="00BB17F1">
              <w:rPr>
                <w:rFonts w:ascii="宋体" w:eastAsia="宋体" w:hAnsi="宋体" w:cs="宋体" w:hint="eastAsia"/>
                <w:b/>
                <w:bCs/>
                <w:color w:val="000000"/>
                <w:kern w:val="0"/>
                <w:szCs w:val="21"/>
              </w:rPr>
              <w:t>5.1</w:t>
            </w:r>
          </w:p>
        </w:tc>
        <w:tc>
          <w:tcPr>
            <w:tcW w:w="7371" w:type="dxa"/>
            <w:tcBorders>
              <w:top w:val="nil"/>
              <w:left w:val="nil"/>
              <w:bottom w:val="single" w:sz="8" w:space="0" w:color="000000"/>
              <w:right w:val="single" w:sz="8" w:space="0" w:color="000000"/>
            </w:tcBorders>
            <w:shd w:val="clear" w:color="auto" w:fill="auto"/>
            <w:vAlign w:val="center"/>
            <w:hideMark/>
          </w:tcPr>
          <w:p w14:paraId="435F9E3C" w14:textId="77777777" w:rsidR="00BB17F1" w:rsidRPr="00BB17F1" w:rsidRDefault="00BB17F1" w:rsidP="00BB17F1">
            <w:pPr>
              <w:widowControl/>
              <w:jc w:val="left"/>
              <w:rPr>
                <w:rFonts w:ascii="宋体" w:eastAsia="宋体" w:hAnsi="宋体" w:cs="宋体"/>
                <w:b/>
                <w:bCs/>
                <w:color w:val="000000"/>
                <w:kern w:val="0"/>
                <w:sz w:val="24"/>
                <w:szCs w:val="24"/>
              </w:rPr>
            </w:pPr>
            <w:r w:rsidRPr="00BB17F1">
              <w:rPr>
                <w:rFonts w:ascii="宋体" w:eastAsia="宋体" w:hAnsi="宋体" w:cs="宋体" w:hint="eastAsia"/>
                <w:b/>
                <w:bCs/>
                <w:color w:val="000000"/>
                <w:kern w:val="0"/>
                <w:sz w:val="24"/>
                <w:szCs w:val="24"/>
              </w:rPr>
              <w:t>数据治理平台</w:t>
            </w:r>
          </w:p>
        </w:tc>
      </w:tr>
      <w:tr w:rsidR="00BB17F1" w:rsidRPr="00BB17F1" w14:paraId="350DF1F6" w14:textId="77777777" w:rsidTr="00F26CA9">
        <w:trPr>
          <w:trHeight w:val="948"/>
        </w:trPr>
        <w:tc>
          <w:tcPr>
            <w:tcW w:w="1418" w:type="dxa"/>
            <w:tcBorders>
              <w:top w:val="nil"/>
              <w:left w:val="single" w:sz="8" w:space="0" w:color="auto"/>
              <w:bottom w:val="single" w:sz="8" w:space="0" w:color="auto"/>
              <w:right w:val="single" w:sz="8" w:space="0" w:color="auto"/>
            </w:tcBorders>
            <w:shd w:val="clear" w:color="auto" w:fill="auto"/>
            <w:vAlign w:val="center"/>
            <w:hideMark/>
          </w:tcPr>
          <w:p w14:paraId="120D4CFD"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lastRenderedPageBreak/>
              <w:t>5.1.1</w:t>
            </w:r>
          </w:p>
        </w:tc>
        <w:tc>
          <w:tcPr>
            <w:tcW w:w="7371" w:type="dxa"/>
            <w:tcBorders>
              <w:top w:val="nil"/>
              <w:left w:val="nil"/>
              <w:bottom w:val="single" w:sz="8" w:space="0" w:color="000000"/>
              <w:right w:val="single" w:sz="8" w:space="0" w:color="000000"/>
            </w:tcBorders>
            <w:shd w:val="clear" w:color="auto" w:fill="auto"/>
            <w:vAlign w:val="center"/>
            <w:hideMark/>
          </w:tcPr>
          <w:p w14:paraId="234F521D"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账户可新增个人研究或合作研究，每个课题组提供独立管理员权限</w:t>
            </w:r>
          </w:p>
        </w:tc>
      </w:tr>
      <w:tr w:rsidR="00BB17F1" w:rsidRPr="00BB17F1" w14:paraId="054E9D72" w14:textId="77777777" w:rsidTr="00F26CA9">
        <w:trPr>
          <w:trHeight w:val="636"/>
        </w:trPr>
        <w:tc>
          <w:tcPr>
            <w:tcW w:w="1418" w:type="dxa"/>
            <w:tcBorders>
              <w:top w:val="nil"/>
              <w:left w:val="single" w:sz="8" w:space="0" w:color="auto"/>
              <w:bottom w:val="single" w:sz="8" w:space="0" w:color="auto"/>
              <w:right w:val="single" w:sz="8" w:space="0" w:color="auto"/>
            </w:tcBorders>
            <w:shd w:val="clear" w:color="auto" w:fill="auto"/>
            <w:vAlign w:val="center"/>
            <w:hideMark/>
          </w:tcPr>
          <w:p w14:paraId="73083285"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5.1.2</w:t>
            </w:r>
          </w:p>
        </w:tc>
        <w:tc>
          <w:tcPr>
            <w:tcW w:w="7371" w:type="dxa"/>
            <w:tcBorders>
              <w:top w:val="nil"/>
              <w:left w:val="nil"/>
              <w:bottom w:val="single" w:sz="8" w:space="0" w:color="000000"/>
              <w:right w:val="single" w:sz="8" w:space="0" w:color="000000"/>
            </w:tcBorders>
            <w:shd w:val="clear" w:color="auto" w:fill="auto"/>
            <w:vAlign w:val="center"/>
            <w:hideMark/>
          </w:tcPr>
          <w:p w14:paraId="1C871573"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支持对病灶提取2D、3D的特征，可将提取的特征值导出EXCEL表</w:t>
            </w:r>
          </w:p>
        </w:tc>
      </w:tr>
      <w:tr w:rsidR="00BB17F1" w:rsidRPr="00BB17F1" w14:paraId="0772F88F" w14:textId="77777777" w:rsidTr="00F26CA9">
        <w:trPr>
          <w:trHeight w:val="1260"/>
        </w:trPr>
        <w:tc>
          <w:tcPr>
            <w:tcW w:w="1418" w:type="dxa"/>
            <w:tcBorders>
              <w:top w:val="nil"/>
              <w:left w:val="single" w:sz="8" w:space="0" w:color="auto"/>
              <w:bottom w:val="single" w:sz="8" w:space="0" w:color="auto"/>
              <w:right w:val="single" w:sz="8" w:space="0" w:color="auto"/>
            </w:tcBorders>
            <w:shd w:val="clear" w:color="auto" w:fill="auto"/>
            <w:vAlign w:val="center"/>
            <w:hideMark/>
          </w:tcPr>
          <w:p w14:paraId="33FAC886"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5.1.3</w:t>
            </w:r>
          </w:p>
        </w:tc>
        <w:tc>
          <w:tcPr>
            <w:tcW w:w="7371" w:type="dxa"/>
            <w:tcBorders>
              <w:top w:val="nil"/>
              <w:left w:val="nil"/>
              <w:bottom w:val="single" w:sz="8" w:space="0" w:color="000000"/>
              <w:right w:val="single" w:sz="8" w:space="0" w:color="000000"/>
            </w:tcBorders>
            <w:shd w:val="clear" w:color="auto" w:fill="auto"/>
            <w:vAlign w:val="center"/>
            <w:hideMark/>
          </w:tcPr>
          <w:p w14:paraId="36EB99AB"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系统可分析CT、CR、DX、DR、MR、PET-CT、US等多种类型的</w:t>
            </w:r>
            <w:proofErr w:type="spellStart"/>
            <w:r w:rsidRPr="00BB17F1">
              <w:rPr>
                <w:rFonts w:ascii="宋体" w:eastAsia="宋体" w:hAnsi="宋体" w:cs="宋体" w:hint="eastAsia"/>
                <w:color w:val="000000"/>
                <w:kern w:val="0"/>
                <w:sz w:val="24"/>
                <w:szCs w:val="24"/>
              </w:rPr>
              <w:t>Dicom</w:t>
            </w:r>
            <w:proofErr w:type="spellEnd"/>
            <w:r w:rsidRPr="00BB17F1">
              <w:rPr>
                <w:rFonts w:ascii="宋体" w:eastAsia="宋体" w:hAnsi="宋体" w:cs="宋体" w:hint="eastAsia"/>
                <w:color w:val="000000"/>
                <w:kern w:val="0"/>
                <w:sz w:val="24"/>
                <w:szCs w:val="24"/>
              </w:rPr>
              <w:t>格式图像（需提供系统界面截图）</w:t>
            </w:r>
          </w:p>
        </w:tc>
      </w:tr>
      <w:tr w:rsidR="00BB17F1" w:rsidRPr="00BB17F1" w14:paraId="61BD09C7" w14:textId="77777777" w:rsidTr="00F26CA9">
        <w:trPr>
          <w:trHeight w:val="2820"/>
        </w:trPr>
        <w:tc>
          <w:tcPr>
            <w:tcW w:w="1418" w:type="dxa"/>
            <w:tcBorders>
              <w:top w:val="nil"/>
              <w:left w:val="single" w:sz="8" w:space="0" w:color="auto"/>
              <w:bottom w:val="single" w:sz="8" w:space="0" w:color="auto"/>
              <w:right w:val="single" w:sz="8" w:space="0" w:color="auto"/>
            </w:tcBorders>
            <w:shd w:val="clear" w:color="auto" w:fill="auto"/>
            <w:vAlign w:val="center"/>
            <w:hideMark/>
          </w:tcPr>
          <w:p w14:paraId="60B64BB5"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5.1.4</w:t>
            </w:r>
          </w:p>
        </w:tc>
        <w:tc>
          <w:tcPr>
            <w:tcW w:w="7371" w:type="dxa"/>
            <w:tcBorders>
              <w:top w:val="nil"/>
              <w:left w:val="nil"/>
              <w:bottom w:val="single" w:sz="8" w:space="0" w:color="000000"/>
              <w:right w:val="single" w:sz="8" w:space="0" w:color="000000"/>
            </w:tcBorders>
            <w:shd w:val="clear" w:color="auto" w:fill="auto"/>
            <w:vAlign w:val="center"/>
            <w:hideMark/>
          </w:tcPr>
          <w:p w14:paraId="4C833CB7"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需要具有登陆模块、注册模块、审核模块、个人管理模块、研究课题管理模块、</w:t>
            </w:r>
            <w:proofErr w:type="gramStart"/>
            <w:r w:rsidRPr="00BB17F1">
              <w:rPr>
                <w:rFonts w:ascii="宋体" w:eastAsia="宋体" w:hAnsi="宋体" w:cs="宋体" w:hint="eastAsia"/>
                <w:color w:val="000000"/>
                <w:kern w:val="0"/>
                <w:sz w:val="24"/>
                <w:szCs w:val="24"/>
              </w:rPr>
              <w:t>据治理</w:t>
            </w:r>
            <w:proofErr w:type="gramEnd"/>
            <w:r w:rsidRPr="00BB17F1">
              <w:rPr>
                <w:rFonts w:ascii="宋体" w:eastAsia="宋体" w:hAnsi="宋体" w:cs="宋体" w:hint="eastAsia"/>
                <w:color w:val="000000"/>
                <w:kern w:val="0"/>
                <w:sz w:val="24"/>
                <w:szCs w:val="24"/>
              </w:rPr>
              <w:t>模块、数据分析模块、模型库、成员管理模块、数据中心模块、帮助文档、课题详情模块、影像阅片模块、病灶勾画及特征提取、放射组学、病灶分割、病灶检测、病灶分类以及影像分类。</w:t>
            </w:r>
          </w:p>
        </w:tc>
      </w:tr>
      <w:tr w:rsidR="00BB17F1" w:rsidRPr="00BB17F1" w14:paraId="6EC8F015" w14:textId="77777777" w:rsidTr="00F26CA9">
        <w:trPr>
          <w:trHeight w:val="1260"/>
        </w:trPr>
        <w:tc>
          <w:tcPr>
            <w:tcW w:w="1418" w:type="dxa"/>
            <w:tcBorders>
              <w:top w:val="nil"/>
              <w:left w:val="single" w:sz="8" w:space="0" w:color="auto"/>
              <w:bottom w:val="single" w:sz="8" w:space="0" w:color="auto"/>
              <w:right w:val="single" w:sz="8" w:space="0" w:color="auto"/>
            </w:tcBorders>
            <w:shd w:val="clear" w:color="auto" w:fill="auto"/>
            <w:vAlign w:val="center"/>
            <w:hideMark/>
          </w:tcPr>
          <w:p w14:paraId="2C2CF435"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5.1.5</w:t>
            </w:r>
          </w:p>
        </w:tc>
        <w:tc>
          <w:tcPr>
            <w:tcW w:w="7371" w:type="dxa"/>
            <w:tcBorders>
              <w:top w:val="nil"/>
              <w:left w:val="nil"/>
              <w:bottom w:val="single" w:sz="8" w:space="0" w:color="000000"/>
              <w:right w:val="single" w:sz="8" w:space="0" w:color="000000"/>
            </w:tcBorders>
            <w:shd w:val="clear" w:color="auto" w:fill="auto"/>
            <w:vAlign w:val="center"/>
            <w:hideMark/>
          </w:tcPr>
          <w:p w14:paraId="53A151B8"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支持通过客户端或者接口批量上传</w:t>
            </w:r>
            <w:proofErr w:type="spellStart"/>
            <w:r w:rsidRPr="00BB17F1">
              <w:rPr>
                <w:rFonts w:ascii="宋体" w:eastAsia="宋体" w:hAnsi="宋体" w:cs="宋体" w:hint="eastAsia"/>
                <w:color w:val="000000"/>
                <w:kern w:val="0"/>
                <w:sz w:val="24"/>
                <w:szCs w:val="24"/>
              </w:rPr>
              <w:t>Dicom</w:t>
            </w:r>
            <w:proofErr w:type="spellEnd"/>
            <w:r w:rsidRPr="00BB17F1">
              <w:rPr>
                <w:rFonts w:ascii="宋体" w:eastAsia="宋体" w:hAnsi="宋体" w:cs="宋体" w:hint="eastAsia"/>
                <w:color w:val="000000"/>
                <w:kern w:val="0"/>
                <w:sz w:val="24"/>
                <w:szCs w:val="24"/>
              </w:rPr>
              <w:t>格式的CT、CR、DX、DR、MR、PET-CT、US等十多种类型图像</w:t>
            </w:r>
          </w:p>
        </w:tc>
      </w:tr>
      <w:tr w:rsidR="00BB17F1" w:rsidRPr="00BB17F1" w14:paraId="638BC084" w14:textId="77777777" w:rsidTr="00F26CA9">
        <w:trPr>
          <w:trHeight w:val="948"/>
        </w:trPr>
        <w:tc>
          <w:tcPr>
            <w:tcW w:w="1418" w:type="dxa"/>
            <w:tcBorders>
              <w:top w:val="nil"/>
              <w:left w:val="single" w:sz="8" w:space="0" w:color="auto"/>
              <w:bottom w:val="single" w:sz="8" w:space="0" w:color="auto"/>
              <w:right w:val="single" w:sz="8" w:space="0" w:color="auto"/>
            </w:tcBorders>
            <w:shd w:val="clear" w:color="auto" w:fill="auto"/>
            <w:vAlign w:val="center"/>
            <w:hideMark/>
          </w:tcPr>
          <w:p w14:paraId="2DAF5994"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5.1.6</w:t>
            </w:r>
          </w:p>
        </w:tc>
        <w:tc>
          <w:tcPr>
            <w:tcW w:w="7371" w:type="dxa"/>
            <w:tcBorders>
              <w:top w:val="nil"/>
              <w:left w:val="nil"/>
              <w:bottom w:val="single" w:sz="8" w:space="0" w:color="000000"/>
              <w:right w:val="single" w:sz="8" w:space="0" w:color="000000"/>
            </w:tcBorders>
            <w:shd w:val="clear" w:color="auto" w:fill="auto"/>
            <w:vAlign w:val="center"/>
            <w:hideMark/>
          </w:tcPr>
          <w:p w14:paraId="3B0C57A9"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支持对已上传的所有影像数据进行查看、标注、删除、管理研究等功能。</w:t>
            </w:r>
          </w:p>
        </w:tc>
      </w:tr>
      <w:tr w:rsidR="00BB17F1" w:rsidRPr="00BB17F1" w14:paraId="0216BFE4" w14:textId="77777777" w:rsidTr="00F26CA9">
        <w:trPr>
          <w:trHeight w:val="948"/>
        </w:trPr>
        <w:tc>
          <w:tcPr>
            <w:tcW w:w="1418" w:type="dxa"/>
            <w:tcBorders>
              <w:top w:val="nil"/>
              <w:left w:val="single" w:sz="8" w:space="0" w:color="auto"/>
              <w:bottom w:val="single" w:sz="8" w:space="0" w:color="auto"/>
              <w:right w:val="single" w:sz="8" w:space="0" w:color="auto"/>
            </w:tcBorders>
            <w:shd w:val="clear" w:color="auto" w:fill="auto"/>
            <w:vAlign w:val="center"/>
            <w:hideMark/>
          </w:tcPr>
          <w:p w14:paraId="036564CB"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5.1.7</w:t>
            </w:r>
          </w:p>
        </w:tc>
        <w:tc>
          <w:tcPr>
            <w:tcW w:w="7371" w:type="dxa"/>
            <w:tcBorders>
              <w:top w:val="nil"/>
              <w:left w:val="nil"/>
              <w:bottom w:val="single" w:sz="8" w:space="0" w:color="auto"/>
              <w:right w:val="single" w:sz="8" w:space="0" w:color="000000"/>
            </w:tcBorders>
            <w:shd w:val="clear" w:color="auto" w:fill="auto"/>
            <w:vAlign w:val="center"/>
            <w:hideMark/>
          </w:tcPr>
          <w:p w14:paraId="63D8753E"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支持私人模板导入的功能；支持导入数据及原因的下载功能，支持私人模板导入模板的下载</w:t>
            </w:r>
          </w:p>
        </w:tc>
      </w:tr>
      <w:tr w:rsidR="00BB17F1" w:rsidRPr="00BB17F1" w14:paraId="48FD1D33" w14:textId="77777777" w:rsidTr="00F26CA9">
        <w:trPr>
          <w:trHeight w:val="324"/>
        </w:trPr>
        <w:tc>
          <w:tcPr>
            <w:tcW w:w="1418" w:type="dxa"/>
            <w:tcBorders>
              <w:top w:val="nil"/>
              <w:left w:val="single" w:sz="8" w:space="0" w:color="auto"/>
              <w:bottom w:val="single" w:sz="8" w:space="0" w:color="auto"/>
              <w:right w:val="single" w:sz="8" w:space="0" w:color="auto"/>
            </w:tcBorders>
            <w:shd w:val="clear" w:color="auto" w:fill="auto"/>
            <w:vAlign w:val="center"/>
            <w:hideMark/>
          </w:tcPr>
          <w:p w14:paraId="3DCC44AD" w14:textId="77777777" w:rsidR="00BB17F1" w:rsidRPr="00BB17F1" w:rsidRDefault="00BB17F1" w:rsidP="00BB17F1">
            <w:pPr>
              <w:widowControl/>
              <w:jc w:val="center"/>
              <w:rPr>
                <w:rFonts w:ascii="宋体" w:eastAsia="宋体" w:hAnsi="宋体" w:cs="宋体"/>
                <w:b/>
                <w:color w:val="000000"/>
                <w:kern w:val="0"/>
                <w:szCs w:val="21"/>
              </w:rPr>
            </w:pPr>
            <w:r w:rsidRPr="00BB17F1">
              <w:rPr>
                <w:rFonts w:ascii="宋体" w:eastAsia="宋体" w:hAnsi="宋体" w:cs="宋体" w:hint="eastAsia"/>
                <w:b/>
                <w:color w:val="000000"/>
                <w:kern w:val="0"/>
                <w:szCs w:val="21"/>
              </w:rPr>
              <w:t>5.2</w:t>
            </w:r>
          </w:p>
        </w:tc>
        <w:tc>
          <w:tcPr>
            <w:tcW w:w="7371" w:type="dxa"/>
            <w:tcBorders>
              <w:top w:val="nil"/>
              <w:left w:val="nil"/>
              <w:bottom w:val="single" w:sz="8" w:space="0" w:color="auto"/>
              <w:right w:val="single" w:sz="8" w:space="0" w:color="auto"/>
            </w:tcBorders>
            <w:shd w:val="clear" w:color="auto" w:fill="auto"/>
            <w:vAlign w:val="center"/>
            <w:hideMark/>
          </w:tcPr>
          <w:p w14:paraId="60737930" w14:textId="77777777" w:rsidR="00BB17F1" w:rsidRPr="00BB17F1" w:rsidRDefault="00BB17F1" w:rsidP="00BB17F1">
            <w:pPr>
              <w:widowControl/>
              <w:jc w:val="left"/>
              <w:rPr>
                <w:rFonts w:ascii="宋体" w:eastAsia="宋体" w:hAnsi="宋体" w:cs="宋体"/>
                <w:b/>
                <w:color w:val="000000"/>
                <w:kern w:val="0"/>
                <w:sz w:val="24"/>
                <w:szCs w:val="24"/>
              </w:rPr>
            </w:pPr>
            <w:r w:rsidRPr="00BB17F1">
              <w:rPr>
                <w:rFonts w:ascii="宋体" w:eastAsia="宋体" w:hAnsi="宋体" w:cs="宋体" w:hint="eastAsia"/>
                <w:b/>
                <w:color w:val="000000"/>
                <w:kern w:val="0"/>
                <w:sz w:val="24"/>
                <w:szCs w:val="24"/>
              </w:rPr>
              <w:t>影像组学平台</w:t>
            </w:r>
          </w:p>
        </w:tc>
      </w:tr>
      <w:tr w:rsidR="00BB17F1" w:rsidRPr="00BB17F1" w14:paraId="72EBA340" w14:textId="77777777" w:rsidTr="00F26CA9">
        <w:trPr>
          <w:trHeight w:val="948"/>
        </w:trPr>
        <w:tc>
          <w:tcPr>
            <w:tcW w:w="1418" w:type="dxa"/>
            <w:tcBorders>
              <w:top w:val="nil"/>
              <w:left w:val="single" w:sz="8" w:space="0" w:color="auto"/>
              <w:bottom w:val="single" w:sz="8" w:space="0" w:color="auto"/>
              <w:right w:val="single" w:sz="8" w:space="0" w:color="auto"/>
            </w:tcBorders>
            <w:shd w:val="clear" w:color="auto" w:fill="auto"/>
            <w:vAlign w:val="center"/>
            <w:hideMark/>
          </w:tcPr>
          <w:p w14:paraId="3156038C"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5.2.1</w:t>
            </w:r>
          </w:p>
        </w:tc>
        <w:tc>
          <w:tcPr>
            <w:tcW w:w="7371" w:type="dxa"/>
            <w:tcBorders>
              <w:top w:val="nil"/>
              <w:left w:val="nil"/>
              <w:bottom w:val="single" w:sz="8" w:space="0" w:color="auto"/>
              <w:right w:val="single" w:sz="8" w:space="0" w:color="auto"/>
            </w:tcBorders>
            <w:shd w:val="clear" w:color="auto" w:fill="auto"/>
            <w:vAlign w:val="center"/>
            <w:hideMark/>
          </w:tcPr>
          <w:p w14:paraId="4BD2D96A"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支持不少于4种类型的临床信息，例如</w:t>
            </w:r>
            <w:proofErr w:type="spellStart"/>
            <w:r w:rsidRPr="00BB17F1">
              <w:rPr>
                <w:rFonts w:ascii="宋体" w:eastAsia="宋体" w:hAnsi="宋体" w:cs="宋体" w:hint="eastAsia"/>
                <w:color w:val="000000"/>
                <w:kern w:val="0"/>
                <w:sz w:val="24"/>
                <w:szCs w:val="24"/>
              </w:rPr>
              <w:t>boolean</w:t>
            </w:r>
            <w:proofErr w:type="spellEnd"/>
            <w:r w:rsidRPr="00BB17F1">
              <w:rPr>
                <w:rFonts w:ascii="宋体" w:eastAsia="宋体" w:hAnsi="宋体" w:cs="宋体" w:hint="eastAsia"/>
                <w:color w:val="000000"/>
                <w:kern w:val="0"/>
                <w:sz w:val="24"/>
                <w:szCs w:val="24"/>
              </w:rPr>
              <w:t>、number、string、file。</w:t>
            </w:r>
          </w:p>
        </w:tc>
      </w:tr>
      <w:tr w:rsidR="00BB17F1" w:rsidRPr="00BB17F1" w14:paraId="2AF15AAC" w14:textId="77777777" w:rsidTr="00F26CA9">
        <w:trPr>
          <w:trHeight w:val="636"/>
        </w:trPr>
        <w:tc>
          <w:tcPr>
            <w:tcW w:w="1418" w:type="dxa"/>
            <w:tcBorders>
              <w:top w:val="nil"/>
              <w:left w:val="single" w:sz="8" w:space="0" w:color="auto"/>
              <w:bottom w:val="single" w:sz="8" w:space="0" w:color="auto"/>
              <w:right w:val="single" w:sz="8" w:space="0" w:color="auto"/>
            </w:tcBorders>
            <w:shd w:val="clear" w:color="auto" w:fill="auto"/>
            <w:vAlign w:val="center"/>
            <w:hideMark/>
          </w:tcPr>
          <w:p w14:paraId="54E2D618"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5.2.2</w:t>
            </w:r>
          </w:p>
        </w:tc>
        <w:tc>
          <w:tcPr>
            <w:tcW w:w="7371" w:type="dxa"/>
            <w:tcBorders>
              <w:top w:val="nil"/>
              <w:left w:val="nil"/>
              <w:bottom w:val="single" w:sz="8" w:space="0" w:color="auto"/>
              <w:right w:val="single" w:sz="8" w:space="0" w:color="auto"/>
            </w:tcBorders>
            <w:shd w:val="clear" w:color="auto" w:fill="auto"/>
            <w:vAlign w:val="center"/>
            <w:hideMark/>
          </w:tcPr>
          <w:p w14:paraId="1D3C3CB3"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可单个、</w:t>
            </w:r>
            <w:proofErr w:type="gramStart"/>
            <w:r w:rsidRPr="00BB17F1">
              <w:rPr>
                <w:rFonts w:ascii="宋体" w:eastAsia="宋体" w:hAnsi="宋体" w:cs="宋体" w:hint="eastAsia"/>
                <w:color w:val="000000"/>
                <w:kern w:val="0"/>
                <w:sz w:val="24"/>
                <w:szCs w:val="24"/>
              </w:rPr>
              <w:t>批量对</w:t>
            </w:r>
            <w:proofErr w:type="gramEnd"/>
            <w:r w:rsidRPr="00BB17F1">
              <w:rPr>
                <w:rFonts w:ascii="宋体" w:eastAsia="宋体" w:hAnsi="宋体" w:cs="宋体" w:hint="eastAsia"/>
                <w:color w:val="000000"/>
                <w:kern w:val="0"/>
                <w:sz w:val="24"/>
                <w:szCs w:val="24"/>
              </w:rPr>
              <w:t>勾画病灶进行特征值提取，特征值不少于1400种</w:t>
            </w:r>
          </w:p>
        </w:tc>
      </w:tr>
      <w:tr w:rsidR="00BB17F1" w:rsidRPr="00BB17F1" w14:paraId="2929C639" w14:textId="77777777" w:rsidTr="00F26CA9">
        <w:trPr>
          <w:trHeight w:val="1260"/>
        </w:trPr>
        <w:tc>
          <w:tcPr>
            <w:tcW w:w="1418" w:type="dxa"/>
            <w:tcBorders>
              <w:top w:val="nil"/>
              <w:left w:val="single" w:sz="8" w:space="0" w:color="auto"/>
              <w:bottom w:val="single" w:sz="8" w:space="0" w:color="auto"/>
              <w:right w:val="single" w:sz="8" w:space="0" w:color="auto"/>
            </w:tcBorders>
            <w:shd w:val="clear" w:color="auto" w:fill="auto"/>
            <w:vAlign w:val="center"/>
            <w:hideMark/>
          </w:tcPr>
          <w:p w14:paraId="08304271"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5.2.3</w:t>
            </w:r>
          </w:p>
        </w:tc>
        <w:tc>
          <w:tcPr>
            <w:tcW w:w="7371" w:type="dxa"/>
            <w:tcBorders>
              <w:top w:val="nil"/>
              <w:left w:val="nil"/>
              <w:bottom w:val="single" w:sz="8" w:space="0" w:color="auto"/>
              <w:right w:val="single" w:sz="8" w:space="0" w:color="auto"/>
            </w:tcBorders>
            <w:shd w:val="clear" w:color="auto" w:fill="auto"/>
            <w:vAlign w:val="center"/>
            <w:hideMark/>
          </w:tcPr>
          <w:p w14:paraId="3E71A73E" w14:textId="77777777" w:rsidR="00BB17F1" w:rsidRPr="00BB17F1" w:rsidRDefault="00BB17F1" w:rsidP="00BB17F1">
            <w:pPr>
              <w:widowControl/>
              <w:jc w:val="left"/>
              <w:rPr>
                <w:rFonts w:ascii="宋体" w:eastAsia="宋体" w:hAnsi="宋体" w:cs="宋体"/>
                <w:color w:val="000000"/>
                <w:kern w:val="0"/>
                <w:sz w:val="24"/>
                <w:szCs w:val="24"/>
              </w:rPr>
            </w:pPr>
            <w:proofErr w:type="gramStart"/>
            <w:r w:rsidRPr="00BB17F1">
              <w:rPr>
                <w:rFonts w:ascii="宋体" w:eastAsia="宋体" w:hAnsi="宋体" w:cs="宋体" w:hint="eastAsia"/>
                <w:color w:val="000000"/>
                <w:kern w:val="0"/>
                <w:sz w:val="24"/>
                <w:szCs w:val="24"/>
              </w:rPr>
              <w:t>需支持</w:t>
            </w:r>
            <w:proofErr w:type="gramEnd"/>
            <w:r w:rsidRPr="00BB17F1">
              <w:rPr>
                <w:rFonts w:ascii="宋体" w:eastAsia="宋体" w:hAnsi="宋体" w:cs="宋体" w:hint="eastAsia"/>
                <w:color w:val="000000"/>
                <w:kern w:val="0"/>
                <w:sz w:val="24"/>
                <w:szCs w:val="24"/>
              </w:rPr>
              <w:t>矩形勾画、椭圆框勾画、自由勾画工具，可支持拟合勾画工具、套索勾画工具、插值勾画工具、MASK勾画工具</w:t>
            </w:r>
          </w:p>
        </w:tc>
      </w:tr>
      <w:tr w:rsidR="00BB17F1" w:rsidRPr="00BB17F1" w14:paraId="0147B7AF" w14:textId="77777777" w:rsidTr="00F26CA9">
        <w:trPr>
          <w:trHeight w:val="636"/>
        </w:trPr>
        <w:tc>
          <w:tcPr>
            <w:tcW w:w="1418" w:type="dxa"/>
            <w:tcBorders>
              <w:top w:val="nil"/>
              <w:left w:val="single" w:sz="8" w:space="0" w:color="auto"/>
              <w:bottom w:val="single" w:sz="8" w:space="0" w:color="auto"/>
              <w:right w:val="single" w:sz="8" w:space="0" w:color="auto"/>
            </w:tcBorders>
            <w:shd w:val="clear" w:color="auto" w:fill="auto"/>
            <w:vAlign w:val="center"/>
            <w:hideMark/>
          </w:tcPr>
          <w:p w14:paraId="42A6443C"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5.2.4</w:t>
            </w:r>
          </w:p>
        </w:tc>
        <w:tc>
          <w:tcPr>
            <w:tcW w:w="7371" w:type="dxa"/>
            <w:tcBorders>
              <w:top w:val="nil"/>
              <w:left w:val="nil"/>
              <w:bottom w:val="single" w:sz="8" w:space="0" w:color="auto"/>
              <w:right w:val="single" w:sz="8" w:space="0" w:color="auto"/>
            </w:tcBorders>
            <w:shd w:val="clear" w:color="auto" w:fill="auto"/>
            <w:vAlign w:val="center"/>
            <w:hideMark/>
          </w:tcPr>
          <w:p w14:paraId="7F948F3B" w14:textId="77777777" w:rsidR="00BB17F1" w:rsidRPr="00BB17F1" w:rsidRDefault="00BB17F1" w:rsidP="00BB17F1">
            <w:pPr>
              <w:widowControl/>
              <w:jc w:val="left"/>
              <w:rPr>
                <w:rFonts w:ascii="宋体" w:eastAsia="宋体" w:hAnsi="宋体" w:cs="宋体"/>
                <w:color w:val="000000"/>
                <w:kern w:val="0"/>
                <w:sz w:val="24"/>
                <w:szCs w:val="24"/>
              </w:rPr>
            </w:pPr>
            <w:proofErr w:type="gramStart"/>
            <w:r w:rsidRPr="00BB17F1">
              <w:rPr>
                <w:rFonts w:ascii="宋体" w:eastAsia="宋体" w:hAnsi="宋体" w:cs="宋体" w:hint="eastAsia"/>
                <w:color w:val="000000"/>
                <w:kern w:val="0"/>
                <w:sz w:val="24"/>
                <w:szCs w:val="24"/>
              </w:rPr>
              <w:t>需支持</w:t>
            </w:r>
            <w:proofErr w:type="gramEnd"/>
            <w:r w:rsidRPr="00BB17F1">
              <w:rPr>
                <w:rFonts w:ascii="宋体" w:eastAsia="宋体" w:hAnsi="宋体" w:cs="宋体" w:hint="eastAsia"/>
                <w:color w:val="000000"/>
                <w:kern w:val="0"/>
                <w:sz w:val="24"/>
                <w:szCs w:val="24"/>
              </w:rPr>
              <w:t xml:space="preserve">Radiomics </w:t>
            </w:r>
            <w:proofErr w:type="spellStart"/>
            <w:r w:rsidRPr="00BB17F1">
              <w:rPr>
                <w:rFonts w:ascii="宋体" w:eastAsia="宋体" w:hAnsi="宋体" w:cs="宋体" w:hint="eastAsia"/>
                <w:color w:val="000000"/>
                <w:kern w:val="0"/>
                <w:sz w:val="24"/>
                <w:szCs w:val="24"/>
              </w:rPr>
              <w:t>Fetures</w:t>
            </w:r>
            <w:proofErr w:type="spellEnd"/>
            <w:r w:rsidRPr="00BB17F1">
              <w:rPr>
                <w:rFonts w:ascii="宋体" w:eastAsia="宋体" w:hAnsi="宋体" w:cs="宋体" w:hint="eastAsia"/>
                <w:color w:val="000000"/>
                <w:kern w:val="0"/>
                <w:sz w:val="24"/>
                <w:szCs w:val="24"/>
              </w:rPr>
              <w:t>+临床特征、K</w:t>
            </w:r>
            <w:proofErr w:type="gramStart"/>
            <w:r w:rsidRPr="00BB17F1">
              <w:rPr>
                <w:rFonts w:ascii="宋体" w:eastAsia="宋体" w:hAnsi="宋体" w:cs="宋体" w:hint="eastAsia"/>
                <w:color w:val="000000"/>
                <w:kern w:val="0"/>
                <w:sz w:val="24"/>
                <w:szCs w:val="24"/>
              </w:rPr>
              <w:t>折分析</w:t>
            </w:r>
            <w:proofErr w:type="gramEnd"/>
            <w:r w:rsidRPr="00BB17F1">
              <w:rPr>
                <w:rFonts w:ascii="宋体" w:eastAsia="宋体" w:hAnsi="宋体" w:cs="宋体" w:hint="eastAsia"/>
                <w:color w:val="000000"/>
                <w:kern w:val="0"/>
                <w:sz w:val="24"/>
                <w:szCs w:val="24"/>
              </w:rPr>
              <w:t>方法</w:t>
            </w:r>
          </w:p>
        </w:tc>
      </w:tr>
      <w:tr w:rsidR="00BB17F1" w:rsidRPr="00BB17F1" w14:paraId="355E24BB" w14:textId="77777777" w:rsidTr="00F26CA9">
        <w:trPr>
          <w:trHeight w:val="1572"/>
        </w:trPr>
        <w:tc>
          <w:tcPr>
            <w:tcW w:w="1418" w:type="dxa"/>
            <w:tcBorders>
              <w:top w:val="nil"/>
              <w:left w:val="single" w:sz="8" w:space="0" w:color="auto"/>
              <w:bottom w:val="single" w:sz="8" w:space="0" w:color="auto"/>
              <w:right w:val="single" w:sz="8" w:space="0" w:color="auto"/>
            </w:tcBorders>
            <w:shd w:val="clear" w:color="auto" w:fill="auto"/>
            <w:vAlign w:val="center"/>
            <w:hideMark/>
          </w:tcPr>
          <w:p w14:paraId="375E61C2"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lastRenderedPageBreak/>
              <w:t>5.2.5</w:t>
            </w:r>
          </w:p>
        </w:tc>
        <w:tc>
          <w:tcPr>
            <w:tcW w:w="7371" w:type="dxa"/>
            <w:tcBorders>
              <w:top w:val="nil"/>
              <w:left w:val="nil"/>
              <w:bottom w:val="single" w:sz="8" w:space="0" w:color="auto"/>
              <w:right w:val="single" w:sz="8" w:space="0" w:color="auto"/>
            </w:tcBorders>
            <w:shd w:val="clear" w:color="auto" w:fill="auto"/>
            <w:vAlign w:val="center"/>
            <w:hideMark/>
          </w:tcPr>
          <w:p w14:paraId="3AD91742"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支持自动、半自动或者手动标注VOI，并进行特征值计算，计算完成后对不少于20种的VOI进行放射组学分析，可选择一类VOI进行单独分析和多类VOI进行联合分析</w:t>
            </w:r>
          </w:p>
        </w:tc>
      </w:tr>
      <w:tr w:rsidR="00BB17F1" w:rsidRPr="00BB17F1" w14:paraId="310FCFEC" w14:textId="77777777" w:rsidTr="00F26CA9">
        <w:trPr>
          <w:trHeight w:val="1260"/>
        </w:trPr>
        <w:tc>
          <w:tcPr>
            <w:tcW w:w="1418" w:type="dxa"/>
            <w:tcBorders>
              <w:top w:val="nil"/>
              <w:left w:val="single" w:sz="8" w:space="0" w:color="auto"/>
              <w:bottom w:val="single" w:sz="8" w:space="0" w:color="auto"/>
              <w:right w:val="single" w:sz="8" w:space="0" w:color="auto"/>
            </w:tcBorders>
            <w:shd w:val="clear" w:color="auto" w:fill="auto"/>
            <w:vAlign w:val="center"/>
            <w:hideMark/>
          </w:tcPr>
          <w:p w14:paraId="77B3E708"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5.2.6</w:t>
            </w:r>
          </w:p>
        </w:tc>
        <w:tc>
          <w:tcPr>
            <w:tcW w:w="7371" w:type="dxa"/>
            <w:tcBorders>
              <w:top w:val="nil"/>
              <w:left w:val="nil"/>
              <w:bottom w:val="single" w:sz="8" w:space="0" w:color="auto"/>
              <w:right w:val="single" w:sz="8" w:space="0" w:color="auto"/>
            </w:tcBorders>
            <w:shd w:val="clear" w:color="auto" w:fill="auto"/>
            <w:vAlign w:val="center"/>
            <w:hideMark/>
          </w:tcPr>
          <w:p w14:paraId="4BB31A96"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 xml:space="preserve">支持手动选择VOI、Radiomics </w:t>
            </w:r>
            <w:proofErr w:type="spellStart"/>
            <w:r w:rsidRPr="00BB17F1">
              <w:rPr>
                <w:rFonts w:ascii="宋体" w:eastAsia="宋体" w:hAnsi="宋体" w:cs="宋体" w:hint="eastAsia"/>
                <w:color w:val="000000"/>
                <w:kern w:val="0"/>
                <w:sz w:val="24"/>
                <w:szCs w:val="24"/>
              </w:rPr>
              <w:t>Fetures</w:t>
            </w:r>
            <w:proofErr w:type="spellEnd"/>
            <w:r w:rsidRPr="00BB17F1">
              <w:rPr>
                <w:rFonts w:ascii="宋体" w:eastAsia="宋体" w:hAnsi="宋体" w:cs="宋体" w:hint="eastAsia"/>
                <w:color w:val="000000"/>
                <w:kern w:val="0"/>
                <w:sz w:val="24"/>
                <w:szCs w:val="24"/>
              </w:rPr>
              <w:t>、自定义分类进行数据分析，支持对所选临床数据及所选特征数据可以导出到Excel。</w:t>
            </w:r>
          </w:p>
        </w:tc>
      </w:tr>
      <w:tr w:rsidR="00BB17F1" w:rsidRPr="00BB17F1" w14:paraId="38A59D37" w14:textId="77777777" w:rsidTr="00F26CA9">
        <w:trPr>
          <w:trHeight w:val="948"/>
        </w:trPr>
        <w:tc>
          <w:tcPr>
            <w:tcW w:w="1418" w:type="dxa"/>
            <w:tcBorders>
              <w:top w:val="nil"/>
              <w:left w:val="single" w:sz="8" w:space="0" w:color="auto"/>
              <w:bottom w:val="single" w:sz="8" w:space="0" w:color="auto"/>
              <w:right w:val="single" w:sz="8" w:space="0" w:color="auto"/>
            </w:tcBorders>
            <w:shd w:val="clear" w:color="auto" w:fill="auto"/>
            <w:vAlign w:val="center"/>
            <w:hideMark/>
          </w:tcPr>
          <w:p w14:paraId="46A86BFF"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5.2.7</w:t>
            </w:r>
          </w:p>
        </w:tc>
        <w:tc>
          <w:tcPr>
            <w:tcW w:w="7371" w:type="dxa"/>
            <w:tcBorders>
              <w:top w:val="nil"/>
              <w:left w:val="nil"/>
              <w:bottom w:val="single" w:sz="8" w:space="0" w:color="auto"/>
              <w:right w:val="single" w:sz="8" w:space="0" w:color="auto"/>
            </w:tcBorders>
            <w:shd w:val="clear" w:color="auto" w:fill="auto"/>
            <w:vAlign w:val="center"/>
            <w:hideMark/>
          </w:tcPr>
          <w:p w14:paraId="4643F89E"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支持随机分组和K折法分组（5折或10折），可将分组数据导出EXCEL表格</w:t>
            </w:r>
          </w:p>
        </w:tc>
      </w:tr>
      <w:tr w:rsidR="00BB17F1" w:rsidRPr="00BB17F1" w14:paraId="180B8A52" w14:textId="77777777" w:rsidTr="00F26CA9">
        <w:trPr>
          <w:trHeight w:val="2820"/>
        </w:trPr>
        <w:tc>
          <w:tcPr>
            <w:tcW w:w="1418" w:type="dxa"/>
            <w:tcBorders>
              <w:top w:val="nil"/>
              <w:left w:val="single" w:sz="8" w:space="0" w:color="auto"/>
              <w:bottom w:val="single" w:sz="8" w:space="0" w:color="auto"/>
              <w:right w:val="single" w:sz="8" w:space="0" w:color="auto"/>
            </w:tcBorders>
            <w:shd w:val="clear" w:color="auto" w:fill="auto"/>
            <w:vAlign w:val="center"/>
            <w:hideMark/>
          </w:tcPr>
          <w:p w14:paraId="448D1C53"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5.2.8</w:t>
            </w:r>
          </w:p>
        </w:tc>
        <w:tc>
          <w:tcPr>
            <w:tcW w:w="7371" w:type="dxa"/>
            <w:tcBorders>
              <w:top w:val="nil"/>
              <w:left w:val="nil"/>
              <w:bottom w:val="single" w:sz="8" w:space="0" w:color="auto"/>
              <w:right w:val="single" w:sz="8" w:space="0" w:color="auto"/>
            </w:tcBorders>
            <w:shd w:val="clear" w:color="auto" w:fill="auto"/>
            <w:vAlign w:val="center"/>
            <w:hideMark/>
          </w:tcPr>
          <w:p w14:paraId="748471B8" w14:textId="77777777" w:rsidR="00BB17F1" w:rsidRPr="00BB17F1" w:rsidRDefault="00BB17F1" w:rsidP="00BB17F1">
            <w:pPr>
              <w:widowControl/>
              <w:jc w:val="left"/>
              <w:rPr>
                <w:rFonts w:ascii="宋体" w:eastAsia="宋体" w:hAnsi="宋体" w:cs="宋体"/>
                <w:color w:val="000000"/>
                <w:kern w:val="0"/>
                <w:sz w:val="24"/>
                <w:szCs w:val="24"/>
              </w:rPr>
            </w:pPr>
            <w:proofErr w:type="gramStart"/>
            <w:r w:rsidRPr="00BB17F1">
              <w:rPr>
                <w:rFonts w:ascii="宋体" w:eastAsia="宋体" w:hAnsi="宋体" w:cs="宋体" w:hint="eastAsia"/>
                <w:color w:val="000000"/>
                <w:kern w:val="0"/>
                <w:sz w:val="24"/>
                <w:szCs w:val="24"/>
              </w:rPr>
              <w:t>支持降维分析</w:t>
            </w:r>
            <w:proofErr w:type="gramEnd"/>
            <w:r w:rsidRPr="00BB17F1">
              <w:rPr>
                <w:rFonts w:ascii="宋体" w:eastAsia="宋体" w:hAnsi="宋体" w:cs="宋体" w:hint="eastAsia"/>
                <w:color w:val="000000"/>
                <w:kern w:val="0"/>
                <w:sz w:val="24"/>
                <w:szCs w:val="24"/>
              </w:rPr>
              <w:t>和特征值分析，筛选出与科研相关的特征值，</w:t>
            </w:r>
            <w:proofErr w:type="gramStart"/>
            <w:r w:rsidRPr="00BB17F1">
              <w:rPr>
                <w:rFonts w:ascii="宋体" w:eastAsia="宋体" w:hAnsi="宋体" w:cs="宋体" w:hint="eastAsia"/>
                <w:color w:val="000000"/>
                <w:kern w:val="0"/>
                <w:sz w:val="24"/>
                <w:szCs w:val="24"/>
              </w:rPr>
              <w:t>降维分析</w:t>
            </w:r>
            <w:proofErr w:type="gramEnd"/>
            <w:r w:rsidRPr="00BB17F1">
              <w:rPr>
                <w:rFonts w:ascii="宋体" w:eastAsia="宋体" w:hAnsi="宋体" w:cs="宋体" w:hint="eastAsia"/>
                <w:color w:val="000000"/>
                <w:kern w:val="0"/>
                <w:sz w:val="24"/>
                <w:szCs w:val="24"/>
              </w:rPr>
              <w:t>包括但不限于</w:t>
            </w:r>
            <w:proofErr w:type="spellStart"/>
            <w:r w:rsidRPr="00BB17F1">
              <w:rPr>
                <w:rFonts w:ascii="宋体" w:eastAsia="宋体" w:hAnsi="宋体" w:cs="宋体" w:hint="eastAsia"/>
                <w:color w:val="000000"/>
                <w:kern w:val="0"/>
                <w:sz w:val="24"/>
                <w:szCs w:val="24"/>
              </w:rPr>
              <w:t>VarianceThreshold</w:t>
            </w:r>
            <w:proofErr w:type="spellEnd"/>
            <w:r w:rsidRPr="00BB17F1">
              <w:rPr>
                <w:rFonts w:ascii="宋体" w:eastAsia="宋体" w:hAnsi="宋体" w:cs="宋体" w:hint="eastAsia"/>
                <w:color w:val="000000"/>
                <w:kern w:val="0"/>
                <w:sz w:val="24"/>
                <w:szCs w:val="24"/>
              </w:rPr>
              <w:t>方差选择法、</w:t>
            </w:r>
            <w:proofErr w:type="spellStart"/>
            <w:r w:rsidRPr="00BB17F1">
              <w:rPr>
                <w:rFonts w:ascii="宋体" w:eastAsia="宋体" w:hAnsi="宋体" w:cs="宋体" w:hint="eastAsia"/>
                <w:color w:val="000000"/>
                <w:kern w:val="0"/>
                <w:sz w:val="24"/>
                <w:szCs w:val="24"/>
              </w:rPr>
              <w:t>SelectKBest</w:t>
            </w:r>
            <w:proofErr w:type="spellEnd"/>
            <w:r w:rsidRPr="00BB17F1">
              <w:rPr>
                <w:rFonts w:ascii="宋体" w:eastAsia="宋体" w:hAnsi="宋体" w:cs="宋体" w:hint="eastAsia"/>
                <w:color w:val="000000"/>
                <w:kern w:val="0"/>
                <w:sz w:val="24"/>
                <w:szCs w:val="24"/>
              </w:rPr>
              <w:t>单变量选择法、Lasso最小绝对收缩算子，并支持数据导出；特征值分析包括但不限于主成分分析、相关分析、聚类分析</w:t>
            </w:r>
          </w:p>
        </w:tc>
      </w:tr>
      <w:tr w:rsidR="00BB17F1" w:rsidRPr="00BB17F1" w14:paraId="0F284AED" w14:textId="77777777" w:rsidTr="00F26CA9">
        <w:trPr>
          <w:trHeight w:val="1884"/>
        </w:trPr>
        <w:tc>
          <w:tcPr>
            <w:tcW w:w="1418" w:type="dxa"/>
            <w:tcBorders>
              <w:top w:val="nil"/>
              <w:left w:val="single" w:sz="8" w:space="0" w:color="auto"/>
              <w:bottom w:val="single" w:sz="8" w:space="0" w:color="auto"/>
              <w:right w:val="single" w:sz="8" w:space="0" w:color="auto"/>
            </w:tcBorders>
            <w:shd w:val="clear" w:color="auto" w:fill="auto"/>
            <w:vAlign w:val="center"/>
            <w:hideMark/>
          </w:tcPr>
          <w:p w14:paraId="0DC6239D"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5.2.9</w:t>
            </w:r>
          </w:p>
        </w:tc>
        <w:tc>
          <w:tcPr>
            <w:tcW w:w="7371" w:type="dxa"/>
            <w:tcBorders>
              <w:top w:val="nil"/>
              <w:left w:val="nil"/>
              <w:bottom w:val="single" w:sz="8" w:space="0" w:color="auto"/>
              <w:right w:val="single" w:sz="8" w:space="0" w:color="auto"/>
            </w:tcBorders>
            <w:shd w:val="clear" w:color="auto" w:fill="auto"/>
            <w:vAlign w:val="center"/>
            <w:hideMark/>
          </w:tcPr>
          <w:p w14:paraId="0550FDE1" w14:textId="77777777" w:rsidR="00BB17F1" w:rsidRPr="00BB17F1" w:rsidRDefault="00BB17F1" w:rsidP="00BB17F1">
            <w:pPr>
              <w:widowControl/>
              <w:jc w:val="left"/>
              <w:rPr>
                <w:rFonts w:ascii="宋体" w:eastAsia="宋体" w:hAnsi="宋体" w:cs="宋体"/>
                <w:color w:val="000000"/>
                <w:kern w:val="0"/>
                <w:sz w:val="24"/>
                <w:szCs w:val="24"/>
              </w:rPr>
            </w:pPr>
            <w:proofErr w:type="gramStart"/>
            <w:r w:rsidRPr="00BB17F1">
              <w:rPr>
                <w:rFonts w:ascii="宋体" w:eastAsia="宋体" w:hAnsi="宋体" w:cs="宋体" w:hint="eastAsia"/>
                <w:color w:val="000000"/>
                <w:kern w:val="0"/>
                <w:sz w:val="24"/>
                <w:szCs w:val="24"/>
              </w:rPr>
              <w:t>需支持</w:t>
            </w:r>
            <w:proofErr w:type="gramEnd"/>
            <w:r w:rsidRPr="00BB17F1">
              <w:rPr>
                <w:rFonts w:ascii="宋体" w:eastAsia="宋体" w:hAnsi="宋体" w:cs="宋体" w:hint="eastAsia"/>
                <w:color w:val="000000"/>
                <w:kern w:val="0"/>
                <w:sz w:val="24"/>
                <w:szCs w:val="24"/>
              </w:rPr>
              <w:t>查看KNN、SVM、</w:t>
            </w:r>
            <w:proofErr w:type="spellStart"/>
            <w:r w:rsidRPr="00BB17F1">
              <w:rPr>
                <w:rFonts w:ascii="宋体" w:eastAsia="宋体" w:hAnsi="宋体" w:cs="宋体" w:hint="eastAsia"/>
                <w:color w:val="000000"/>
                <w:kern w:val="0"/>
                <w:sz w:val="24"/>
                <w:szCs w:val="24"/>
              </w:rPr>
              <w:t>XGBoost</w:t>
            </w:r>
            <w:proofErr w:type="spellEnd"/>
            <w:r w:rsidRPr="00BB17F1">
              <w:rPr>
                <w:rFonts w:ascii="宋体" w:eastAsia="宋体" w:hAnsi="宋体" w:cs="宋体" w:hint="eastAsia"/>
                <w:color w:val="000000"/>
                <w:kern w:val="0"/>
                <w:sz w:val="24"/>
                <w:szCs w:val="24"/>
              </w:rPr>
              <w:t>、</w:t>
            </w:r>
            <w:proofErr w:type="spellStart"/>
            <w:r w:rsidRPr="00BB17F1">
              <w:rPr>
                <w:rFonts w:ascii="宋体" w:eastAsia="宋体" w:hAnsi="宋体" w:cs="宋体" w:hint="eastAsia"/>
                <w:color w:val="000000"/>
                <w:kern w:val="0"/>
                <w:sz w:val="24"/>
                <w:szCs w:val="24"/>
              </w:rPr>
              <w:t>RandomForest</w:t>
            </w:r>
            <w:proofErr w:type="spellEnd"/>
            <w:r w:rsidRPr="00BB17F1">
              <w:rPr>
                <w:rFonts w:ascii="宋体" w:eastAsia="宋体" w:hAnsi="宋体" w:cs="宋体" w:hint="eastAsia"/>
                <w:color w:val="000000"/>
                <w:kern w:val="0"/>
                <w:sz w:val="24"/>
                <w:szCs w:val="24"/>
              </w:rPr>
              <w:t>、</w:t>
            </w:r>
            <w:proofErr w:type="spellStart"/>
            <w:r w:rsidRPr="00BB17F1">
              <w:rPr>
                <w:rFonts w:ascii="宋体" w:eastAsia="宋体" w:hAnsi="宋体" w:cs="宋体" w:hint="eastAsia"/>
                <w:color w:val="000000"/>
                <w:kern w:val="0"/>
                <w:sz w:val="24"/>
                <w:szCs w:val="24"/>
              </w:rPr>
              <w:t>LogisticRegression</w:t>
            </w:r>
            <w:proofErr w:type="spellEnd"/>
            <w:r w:rsidRPr="00BB17F1">
              <w:rPr>
                <w:rFonts w:ascii="宋体" w:eastAsia="宋体" w:hAnsi="宋体" w:cs="宋体" w:hint="eastAsia"/>
                <w:color w:val="000000"/>
                <w:kern w:val="0"/>
                <w:sz w:val="24"/>
                <w:szCs w:val="24"/>
              </w:rPr>
              <w:t>、</w:t>
            </w:r>
            <w:proofErr w:type="spellStart"/>
            <w:r w:rsidRPr="00BB17F1">
              <w:rPr>
                <w:rFonts w:ascii="宋体" w:eastAsia="宋体" w:hAnsi="宋体" w:cs="宋体" w:hint="eastAsia"/>
                <w:color w:val="000000"/>
                <w:kern w:val="0"/>
                <w:sz w:val="24"/>
                <w:szCs w:val="24"/>
              </w:rPr>
              <w:t>DecisionTree</w:t>
            </w:r>
            <w:proofErr w:type="spellEnd"/>
            <w:r w:rsidRPr="00BB17F1">
              <w:rPr>
                <w:rFonts w:ascii="宋体" w:eastAsia="宋体" w:hAnsi="宋体" w:cs="宋体" w:hint="eastAsia"/>
                <w:color w:val="000000"/>
                <w:kern w:val="0"/>
                <w:sz w:val="24"/>
                <w:szCs w:val="24"/>
              </w:rPr>
              <w:t>机器学习K折交叉验证结果-每一</w:t>
            </w:r>
            <w:proofErr w:type="gramStart"/>
            <w:r w:rsidRPr="00BB17F1">
              <w:rPr>
                <w:rFonts w:ascii="宋体" w:eastAsia="宋体" w:hAnsi="宋体" w:cs="宋体" w:hint="eastAsia"/>
                <w:color w:val="000000"/>
                <w:kern w:val="0"/>
                <w:sz w:val="24"/>
                <w:szCs w:val="24"/>
              </w:rPr>
              <w:t>折结果</w:t>
            </w:r>
            <w:proofErr w:type="gramEnd"/>
            <w:r w:rsidRPr="00BB17F1">
              <w:rPr>
                <w:rFonts w:ascii="宋体" w:eastAsia="宋体" w:hAnsi="宋体" w:cs="宋体" w:hint="eastAsia"/>
                <w:color w:val="000000"/>
                <w:kern w:val="0"/>
                <w:sz w:val="24"/>
                <w:szCs w:val="24"/>
              </w:rPr>
              <w:t>和“全部”“平均”结果</w:t>
            </w:r>
          </w:p>
        </w:tc>
      </w:tr>
      <w:tr w:rsidR="00BB17F1" w:rsidRPr="00BB17F1" w14:paraId="081FFF89" w14:textId="77777777" w:rsidTr="00F26CA9">
        <w:trPr>
          <w:trHeight w:val="2196"/>
        </w:trPr>
        <w:tc>
          <w:tcPr>
            <w:tcW w:w="1418" w:type="dxa"/>
            <w:tcBorders>
              <w:top w:val="nil"/>
              <w:left w:val="single" w:sz="8" w:space="0" w:color="auto"/>
              <w:bottom w:val="single" w:sz="8" w:space="0" w:color="auto"/>
              <w:right w:val="single" w:sz="8" w:space="0" w:color="auto"/>
            </w:tcBorders>
            <w:shd w:val="clear" w:color="auto" w:fill="auto"/>
            <w:vAlign w:val="center"/>
            <w:hideMark/>
          </w:tcPr>
          <w:p w14:paraId="17CF23B1"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5.2.10</w:t>
            </w:r>
          </w:p>
        </w:tc>
        <w:tc>
          <w:tcPr>
            <w:tcW w:w="7371" w:type="dxa"/>
            <w:tcBorders>
              <w:top w:val="nil"/>
              <w:left w:val="nil"/>
              <w:bottom w:val="single" w:sz="8" w:space="0" w:color="auto"/>
              <w:right w:val="single" w:sz="8" w:space="0" w:color="auto"/>
            </w:tcBorders>
            <w:shd w:val="clear" w:color="auto" w:fill="auto"/>
            <w:vAlign w:val="center"/>
            <w:hideMark/>
          </w:tcPr>
          <w:p w14:paraId="0098FC9F" w14:textId="77777777" w:rsidR="00BB17F1" w:rsidRPr="00BB17F1" w:rsidRDefault="00BB17F1" w:rsidP="00BB17F1">
            <w:pPr>
              <w:widowControl/>
              <w:jc w:val="left"/>
              <w:rPr>
                <w:rFonts w:ascii="宋体" w:eastAsia="宋体" w:hAnsi="宋体" w:cs="宋体"/>
                <w:color w:val="000000"/>
                <w:kern w:val="0"/>
                <w:sz w:val="24"/>
                <w:szCs w:val="24"/>
              </w:rPr>
            </w:pPr>
            <w:proofErr w:type="gramStart"/>
            <w:r w:rsidRPr="00BB17F1">
              <w:rPr>
                <w:rFonts w:ascii="宋体" w:eastAsia="宋体" w:hAnsi="宋体" w:cs="宋体" w:hint="eastAsia"/>
                <w:color w:val="000000"/>
                <w:kern w:val="0"/>
                <w:sz w:val="24"/>
                <w:szCs w:val="24"/>
              </w:rPr>
              <w:t>需支持</w:t>
            </w:r>
            <w:proofErr w:type="gramEnd"/>
            <w:r w:rsidRPr="00BB17F1">
              <w:rPr>
                <w:rFonts w:ascii="宋体" w:eastAsia="宋体" w:hAnsi="宋体" w:cs="宋体" w:hint="eastAsia"/>
                <w:color w:val="000000"/>
                <w:kern w:val="0"/>
                <w:sz w:val="24"/>
                <w:szCs w:val="24"/>
              </w:rPr>
              <w:t>KNN、SVM、</w:t>
            </w:r>
            <w:proofErr w:type="spellStart"/>
            <w:r w:rsidRPr="00BB17F1">
              <w:rPr>
                <w:rFonts w:ascii="宋体" w:eastAsia="宋体" w:hAnsi="宋体" w:cs="宋体" w:hint="eastAsia"/>
                <w:color w:val="000000"/>
                <w:kern w:val="0"/>
                <w:sz w:val="24"/>
                <w:szCs w:val="24"/>
              </w:rPr>
              <w:t>XGBoost</w:t>
            </w:r>
            <w:proofErr w:type="spellEnd"/>
            <w:r w:rsidRPr="00BB17F1">
              <w:rPr>
                <w:rFonts w:ascii="宋体" w:eastAsia="宋体" w:hAnsi="宋体" w:cs="宋体" w:hint="eastAsia"/>
                <w:color w:val="000000"/>
                <w:kern w:val="0"/>
                <w:sz w:val="24"/>
                <w:szCs w:val="24"/>
              </w:rPr>
              <w:t>、</w:t>
            </w:r>
            <w:proofErr w:type="spellStart"/>
            <w:r w:rsidRPr="00BB17F1">
              <w:rPr>
                <w:rFonts w:ascii="宋体" w:eastAsia="宋体" w:hAnsi="宋体" w:cs="宋体" w:hint="eastAsia"/>
                <w:color w:val="000000"/>
                <w:kern w:val="0"/>
                <w:sz w:val="24"/>
                <w:szCs w:val="24"/>
              </w:rPr>
              <w:t>RandomForest</w:t>
            </w:r>
            <w:proofErr w:type="spellEnd"/>
            <w:r w:rsidRPr="00BB17F1">
              <w:rPr>
                <w:rFonts w:ascii="宋体" w:eastAsia="宋体" w:hAnsi="宋体" w:cs="宋体" w:hint="eastAsia"/>
                <w:color w:val="000000"/>
                <w:kern w:val="0"/>
                <w:sz w:val="24"/>
                <w:szCs w:val="24"/>
              </w:rPr>
              <w:t>、</w:t>
            </w:r>
            <w:proofErr w:type="spellStart"/>
            <w:r w:rsidRPr="00BB17F1">
              <w:rPr>
                <w:rFonts w:ascii="宋体" w:eastAsia="宋体" w:hAnsi="宋体" w:cs="宋体" w:hint="eastAsia"/>
                <w:color w:val="000000"/>
                <w:kern w:val="0"/>
                <w:sz w:val="24"/>
                <w:szCs w:val="24"/>
              </w:rPr>
              <w:t>LogisticRegression</w:t>
            </w:r>
            <w:proofErr w:type="spellEnd"/>
            <w:r w:rsidRPr="00BB17F1">
              <w:rPr>
                <w:rFonts w:ascii="宋体" w:eastAsia="宋体" w:hAnsi="宋体" w:cs="宋体" w:hint="eastAsia"/>
                <w:color w:val="000000"/>
                <w:kern w:val="0"/>
                <w:sz w:val="24"/>
                <w:szCs w:val="24"/>
              </w:rPr>
              <w:t>、</w:t>
            </w:r>
            <w:proofErr w:type="spellStart"/>
            <w:r w:rsidRPr="00BB17F1">
              <w:rPr>
                <w:rFonts w:ascii="宋体" w:eastAsia="宋体" w:hAnsi="宋体" w:cs="宋体" w:hint="eastAsia"/>
                <w:color w:val="000000"/>
                <w:kern w:val="0"/>
                <w:sz w:val="24"/>
                <w:szCs w:val="24"/>
              </w:rPr>
              <w:t>DecisionTree</w:t>
            </w:r>
            <w:proofErr w:type="spellEnd"/>
            <w:r w:rsidRPr="00BB17F1">
              <w:rPr>
                <w:rFonts w:ascii="宋体" w:eastAsia="宋体" w:hAnsi="宋体" w:cs="宋体" w:hint="eastAsia"/>
                <w:color w:val="000000"/>
                <w:kern w:val="0"/>
                <w:sz w:val="24"/>
                <w:szCs w:val="24"/>
              </w:rPr>
              <w:t>等机器学习模型的分类报告，包括recall, f1-score、AUC、95%CI、sensitivity、specificity</w:t>
            </w:r>
          </w:p>
        </w:tc>
      </w:tr>
      <w:tr w:rsidR="00BB17F1" w:rsidRPr="00BB17F1" w14:paraId="636F1A93" w14:textId="77777777" w:rsidTr="00F26CA9">
        <w:trPr>
          <w:trHeight w:val="1572"/>
        </w:trPr>
        <w:tc>
          <w:tcPr>
            <w:tcW w:w="1418" w:type="dxa"/>
            <w:tcBorders>
              <w:top w:val="nil"/>
              <w:left w:val="single" w:sz="8" w:space="0" w:color="auto"/>
              <w:bottom w:val="single" w:sz="8" w:space="0" w:color="auto"/>
              <w:right w:val="single" w:sz="8" w:space="0" w:color="auto"/>
            </w:tcBorders>
            <w:shd w:val="clear" w:color="auto" w:fill="auto"/>
            <w:vAlign w:val="center"/>
            <w:hideMark/>
          </w:tcPr>
          <w:p w14:paraId="4E9ADED8"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5.2.11</w:t>
            </w:r>
          </w:p>
        </w:tc>
        <w:tc>
          <w:tcPr>
            <w:tcW w:w="7371" w:type="dxa"/>
            <w:tcBorders>
              <w:top w:val="nil"/>
              <w:left w:val="nil"/>
              <w:bottom w:val="single" w:sz="8" w:space="0" w:color="auto"/>
              <w:right w:val="single" w:sz="8" w:space="0" w:color="auto"/>
            </w:tcBorders>
            <w:shd w:val="clear" w:color="auto" w:fill="auto"/>
            <w:vAlign w:val="center"/>
            <w:hideMark/>
          </w:tcPr>
          <w:p w14:paraId="2663F307"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需提供KNN、SVM、</w:t>
            </w:r>
            <w:proofErr w:type="spellStart"/>
            <w:r w:rsidRPr="00BB17F1">
              <w:rPr>
                <w:rFonts w:ascii="宋体" w:eastAsia="宋体" w:hAnsi="宋体" w:cs="宋体" w:hint="eastAsia"/>
                <w:color w:val="000000"/>
                <w:kern w:val="0"/>
                <w:sz w:val="24"/>
                <w:szCs w:val="24"/>
              </w:rPr>
              <w:t>XGBoost</w:t>
            </w:r>
            <w:proofErr w:type="spellEnd"/>
            <w:r w:rsidRPr="00BB17F1">
              <w:rPr>
                <w:rFonts w:ascii="宋体" w:eastAsia="宋体" w:hAnsi="宋体" w:cs="宋体" w:hint="eastAsia"/>
                <w:color w:val="000000"/>
                <w:kern w:val="0"/>
                <w:sz w:val="24"/>
                <w:szCs w:val="24"/>
              </w:rPr>
              <w:t>、</w:t>
            </w:r>
            <w:proofErr w:type="spellStart"/>
            <w:r w:rsidRPr="00BB17F1">
              <w:rPr>
                <w:rFonts w:ascii="宋体" w:eastAsia="宋体" w:hAnsi="宋体" w:cs="宋体" w:hint="eastAsia"/>
                <w:color w:val="000000"/>
                <w:kern w:val="0"/>
                <w:sz w:val="24"/>
                <w:szCs w:val="24"/>
              </w:rPr>
              <w:t>RandomForest</w:t>
            </w:r>
            <w:proofErr w:type="spellEnd"/>
            <w:r w:rsidRPr="00BB17F1">
              <w:rPr>
                <w:rFonts w:ascii="宋体" w:eastAsia="宋体" w:hAnsi="宋体" w:cs="宋体" w:hint="eastAsia"/>
                <w:color w:val="000000"/>
                <w:kern w:val="0"/>
                <w:sz w:val="24"/>
                <w:szCs w:val="24"/>
              </w:rPr>
              <w:t>、</w:t>
            </w:r>
            <w:proofErr w:type="spellStart"/>
            <w:r w:rsidRPr="00BB17F1">
              <w:rPr>
                <w:rFonts w:ascii="宋体" w:eastAsia="宋体" w:hAnsi="宋体" w:cs="宋体" w:hint="eastAsia"/>
                <w:color w:val="000000"/>
                <w:kern w:val="0"/>
                <w:sz w:val="24"/>
                <w:szCs w:val="24"/>
              </w:rPr>
              <w:t>LogisticRegression</w:t>
            </w:r>
            <w:proofErr w:type="spellEnd"/>
            <w:r w:rsidRPr="00BB17F1">
              <w:rPr>
                <w:rFonts w:ascii="宋体" w:eastAsia="宋体" w:hAnsi="宋体" w:cs="宋体" w:hint="eastAsia"/>
                <w:color w:val="000000"/>
                <w:kern w:val="0"/>
                <w:sz w:val="24"/>
                <w:szCs w:val="24"/>
              </w:rPr>
              <w:t>、</w:t>
            </w:r>
            <w:proofErr w:type="spellStart"/>
            <w:r w:rsidRPr="00BB17F1">
              <w:rPr>
                <w:rFonts w:ascii="宋体" w:eastAsia="宋体" w:hAnsi="宋体" w:cs="宋体" w:hint="eastAsia"/>
                <w:color w:val="000000"/>
                <w:kern w:val="0"/>
                <w:sz w:val="24"/>
                <w:szCs w:val="24"/>
              </w:rPr>
              <w:t>DecisionTree</w:t>
            </w:r>
            <w:proofErr w:type="spellEnd"/>
            <w:r w:rsidRPr="00BB17F1">
              <w:rPr>
                <w:rFonts w:ascii="宋体" w:eastAsia="宋体" w:hAnsi="宋体" w:cs="宋体" w:hint="eastAsia"/>
                <w:color w:val="000000"/>
                <w:kern w:val="0"/>
                <w:sz w:val="24"/>
                <w:szCs w:val="24"/>
              </w:rPr>
              <w:t>机器学习模型的ROC曲线</w:t>
            </w:r>
          </w:p>
        </w:tc>
      </w:tr>
      <w:tr w:rsidR="00BB17F1" w:rsidRPr="00BB17F1" w14:paraId="66C10B9E" w14:textId="77777777" w:rsidTr="00F26CA9">
        <w:trPr>
          <w:trHeight w:val="1884"/>
        </w:trPr>
        <w:tc>
          <w:tcPr>
            <w:tcW w:w="1418" w:type="dxa"/>
            <w:tcBorders>
              <w:top w:val="nil"/>
              <w:left w:val="single" w:sz="8" w:space="0" w:color="auto"/>
              <w:bottom w:val="single" w:sz="8" w:space="0" w:color="auto"/>
              <w:right w:val="single" w:sz="8" w:space="0" w:color="auto"/>
            </w:tcBorders>
            <w:shd w:val="clear" w:color="auto" w:fill="auto"/>
            <w:vAlign w:val="center"/>
            <w:hideMark/>
          </w:tcPr>
          <w:p w14:paraId="385B5ABC"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lastRenderedPageBreak/>
              <w:t>5.2.12</w:t>
            </w:r>
          </w:p>
        </w:tc>
        <w:tc>
          <w:tcPr>
            <w:tcW w:w="7371" w:type="dxa"/>
            <w:tcBorders>
              <w:top w:val="nil"/>
              <w:left w:val="nil"/>
              <w:bottom w:val="single" w:sz="8" w:space="0" w:color="auto"/>
              <w:right w:val="single" w:sz="8" w:space="0" w:color="auto"/>
            </w:tcBorders>
            <w:shd w:val="clear" w:color="auto" w:fill="auto"/>
            <w:vAlign w:val="center"/>
            <w:hideMark/>
          </w:tcPr>
          <w:p w14:paraId="23B4B644" w14:textId="77777777" w:rsidR="00BB17F1" w:rsidRPr="00BB17F1" w:rsidRDefault="00BB17F1" w:rsidP="00BB17F1">
            <w:pPr>
              <w:widowControl/>
              <w:jc w:val="left"/>
              <w:rPr>
                <w:rFonts w:ascii="宋体" w:eastAsia="宋体" w:hAnsi="宋体" w:cs="宋体"/>
                <w:color w:val="000000"/>
                <w:kern w:val="0"/>
                <w:sz w:val="24"/>
                <w:szCs w:val="24"/>
              </w:rPr>
            </w:pPr>
            <w:proofErr w:type="gramStart"/>
            <w:r w:rsidRPr="00BB17F1">
              <w:rPr>
                <w:rFonts w:ascii="宋体" w:eastAsia="宋体" w:hAnsi="宋体" w:cs="宋体" w:hint="eastAsia"/>
                <w:color w:val="000000"/>
                <w:kern w:val="0"/>
                <w:sz w:val="24"/>
                <w:szCs w:val="24"/>
              </w:rPr>
              <w:t>需支持</w:t>
            </w:r>
            <w:proofErr w:type="gramEnd"/>
            <w:r w:rsidRPr="00BB17F1">
              <w:rPr>
                <w:rFonts w:ascii="宋体" w:eastAsia="宋体" w:hAnsi="宋体" w:cs="宋体" w:hint="eastAsia"/>
                <w:color w:val="000000"/>
                <w:kern w:val="0"/>
                <w:sz w:val="24"/>
                <w:szCs w:val="24"/>
              </w:rPr>
              <w:t>KNN、SVM、</w:t>
            </w:r>
            <w:proofErr w:type="spellStart"/>
            <w:r w:rsidRPr="00BB17F1">
              <w:rPr>
                <w:rFonts w:ascii="宋体" w:eastAsia="宋体" w:hAnsi="宋体" w:cs="宋体" w:hint="eastAsia"/>
                <w:color w:val="000000"/>
                <w:kern w:val="0"/>
                <w:sz w:val="24"/>
                <w:szCs w:val="24"/>
              </w:rPr>
              <w:t>XGBoost</w:t>
            </w:r>
            <w:proofErr w:type="spellEnd"/>
            <w:r w:rsidRPr="00BB17F1">
              <w:rPr>
                <w:rFonts w:ascii="宋体" w:eastAsia="宋体" w:hAnsi="宋体" w:cs="宋体" w:hint="eastAsia"/>
                <w:color w:val="000000"/>
                <w:kern w:val="0"/>
                <w:sz w:val="24"/>
                <w:szCs w:val="24"/>
              </w:rPr>
              <w:t>、</w:t>
            </w:r>
            <w:proofErr w:type="spellStart"/>
            <w:r w:rsidRPr="00BB17F1">
              <w:rPr>
                <w:rFonts w:ascii="宋体" w:eastAsia="宋体" w:hAnsi="宋体" w:cs="宋体" w:hint="eastAsia"/>
                <w:color w:val="000000"/>
                <w:kern w:val="0"/>
                <w:sz w:val="24"/>
                <w:szCs w:val="24"/>
              </w:rPr>
              <w:t>RandomForest</w:t>
            </w:r>
            <w:proofErr w:type="spellEnd"/>
            <w:r w:rsidRPr="00BB17F1">
              <w:rPr>
                <w:rFonts w:ascii="宋体" w:eastAsia="宋体" w:hAnsi="宋体" w:cs="宋体" w:hint="eastAsia"/>
                <w:color w:val="000000"/>
                <w:kern w:val="0"/>
                <w:sz w:val="24"/>
                <w:szCs w:val="24"/>
              </w:rPr>
              <w:t>、</w:t>
            </w:r>
            <w:proofErr w:type="spellStart"/>
            <w:r w:rsidRPr="00BB17F1">
              <w:rPr>
                <w:rFonts w:ascii="宋体" w:eastAsia="宋体" w:hAnsi="宋体" w:cs="宋体" w:hint="eastAsia"/>
                <w:color w:val="000000"/>
                <w:kern w:val="0"/>
                <w:sz w:val="24"/>
                <w:szCs w:val="24"/>
              </w:rPr>
              <w:t>LogisticRegression</w:t>
            </w:r>
            <w:proofErr w:type="spellEnd"/>
            <w:r w:rsidRPr="00BB17F1">
              <w:rPr>
                <w:rFonts w:ascii="宋体" w:eastAsia="宋体" w:hAnsi="宋体" w:cs="宋体" w:hint="eastAsia"/>
                <w:color w:val="000000"/>
                <w:kern w:val="0"/>
                <w:sz w:val="24"/>
                <w:szCs w:val="24"/>
              </w:rPr>
              <w:t>、</w:t>
            </w:r>
            <w:proofErr w:type="spellStart"/>
            <w:r w:rsidRPr="00BB17F1">
              <w:rPr>
                <w:rFonts w:ascii="宋体" w:eastAsia="宋体" w:hAnsi="宋体" w:cs="宋体" w:hint="eastAsia"/>
                <w:color w:val="000000"/>
                <w:kern w:val="0"/>
                <w:sz w:val="24"/>
                <w:szCs w:val="24"/>
              </w:rPr>
              <w:t>DecisionTree</w:t>
            </w:r>
            <w:proofErr w:type="spellEnd"/>
            <w:r w:rsidRPr="00BB17F1">
              <w:rPr>
                <w:rFonts w:ascii="宋体" w:eastAsia="宋体" w:hAnsi="宋体" w:cs="宋体" w:hint="eastAsia"/>
                <w:color w:val="000000"/>
                <w:kern w:val="0"/>
                <w:sz w:val="24"/>
                <w:szCs w:val="24"/>
              </w:rPr>
              <w:t>等机器学习方法进行线上训练、参数调节、预测概率导出</w:t>
            </w:r>
          </w:p>
        </w:tc>
      </w:tr>
      <w:tr w:rsidR="00BB17F1" w:rsidRPr="00BB17F1" w14:paraId="351FB00C" w14:textId="77777777" w:rsidTr="00F26CA9">
        <w:trPr>
          <w:trHeight w:val="1260"/>
        </w:trPr>
        <w:tc>
          <w:tcPr>
            <w:tcW w:w="1418" w:type="dxa"/>
            <w:tcBorders>
              <w:top w:val="nil"/>
              <w:left w:val="single" w:sz="8" w:space="0" w:color="auto"/>
              <w:bottom w:val="single" w:sz="8" w:space="0" w:color="auto"/>
              <w:right w:val="single" w:sz="8" w:space="0" w:color="auto"/>
            </w:tcBorders>
            <w:shd w:val="clear" w:color="auto" w:fill="auto"/>
            <w:vAlign w:val="center"/>
            <w:hideMark/>
          </w:tcPr>
          <w:p w14:paraId="16E7A017" w14:textId="77777777" w:rsidR="00BB17F1" w:rsidRPr="00BB17F1" w:rsidRDefault="00BB17F1" w:rsidP="00BB17F1">
            <w:pPr>
              <w:widowControl/>
              <w:jc w:val="center"/>
              <w:rPr>
                <w:rFonts w:ascii="宋体" w:eastAsia="宋体" w:hAnsi="宋体" w:cs="宋体"/>
                <w:kern w:val="0"/>
                <w:szCs w:val="21"/>
              </w:rPr>
            </w:pPr>
            <w:r w:rsidRPr="00BB17F1">
              <w:rPr>
                <w:rFonts w:ascii="宋体" w:eastAsia="宋体" w:hAnsi="宋体" w:cs="宋体" w:hint="eastAsia"/>
                <w:kern w:val="0"/>
                <w:szCs w:val="21"/>
              </w:rPr>
              <w:t>5.2.13</w:t>
            </w:r>
          </w:p>
        </w:tc>
        <w:tc>
          <w:tcPr>
            <w:tcW w:w="7371" w:type="dxa"/>
            <w:tcBorders>
              <w:top w:val="nil"/>
              <w:left w:val="nil"/>
              <w:bottom w:val="single" w:sz="8" w:space="0" w:color="auto"/>
              <w:right w:val="single" w:sz="8" w:space="0" w:color="auto"/>
            </w:tcBorders>
            <w:shd w:val="clear" w:color="auto" w:fill="auto"/>
            <w:vAlign w:val="center"/>
            <w:hideMark/>
          </w:tcPr>
          <w:p w14:paraId="4EF55737" w14:textId="77777777" w:rsidR="00BB17F1" w:rsidRPr="00BB17F1" w:rsidRDefault="00BB17F1" w:rsidP="00BB17F1">
            <w:pPr>
              <w:widowControl/>
              <w:jc w:val="left"/>
              <w:rPr>
                <w:rFonts w:ascii="宋体" w:eastAsia="宋体" w:hAnsi="宋体" w:cs="宋体"/>
                <w:kern w:val="0"/>
                <w:sz w:val="24"/>
                <w:szCs w:val="24"/>
              </w:rPr>
            </w:pPr>
            <w:r w:rsidRPr="00BB17F1">
              <w:rPr>
                <w:rFonts w:ascii="宋体" w:eastAsia="宋体" w:hAnsi="宋体" w:cs="Times New Roman" w:hint="eastAsia"/>
                <w:b/>
                <w:bCs/>
                <w:kern w:val="3"/>
                <w:szCs w:val="21"/>
              </w:rPr>
              <w:t>▲</w:t>
            </w:r>
            <w:r w:rsidRPr="00BB17F1">
              <w:rPr>
                <w:rFonts w:ascii="宋体" w:eastAsia="宋体" w:hAnsi="宋体" w:cs="宋体" w:hint="eastAsia"/>
                <w:kern w:val="0"/>
                <w:sz w:val="24"/>
                <w:szCs w:val="24"/>
              </w:rPr>
              <w:t>支持一键生成word版（英文版）分析报告，</w:t>
            </w:r>
            <w:proofErr w:type="gramStart"/>
            <w:r w:rsidRPr="00BB17F1">
              <w:rPr>
                <w:rFonts w:ascii="宋体" w:eastAsia="宋体" w:hAnsi="宋体" w:cs="宋体" w:hint="eastAsia"/>
                <w:kern w:val="0"/>
                <w:sz w:val="24"/>
                <w:szCs w:val="24"/>
              </w:rPr>
              <w:t>包含组</w:t>
            </w:r>
            <w:proofErr w:type="gramEnd"/>
            <w:r w:rsidRPr="00BB17F1">
              <w:rPr>
                <w:rFonts w:ascii="宋体" w:eastAsia="宋体" w:hAnsi="宋体" w:cs="宋体" w:hint="eastAsia"/>
                <w:kern w:val="0"/>
                <w:sz w:val="24"/>
                <w:szCs w:val="24"/>
              </w:rPr>
              <w:t>学介绍、机器学习图表等内容（需提供系统界面截图）；</w:t>
            </w:r>
          </w:p>
        </w:tc>
      </w:tr>
      <w:tr w:rsidR="00BB17F1" w:rsidRPr="00BB17F1" w14:paraId="648E3233" w14:textId="77777777" w:rsidTr="00F26CA9">
        <w:trPr>
          <w:trHeight w:val="636"/>
        </w:trPr>
        <w:tc>
          <w:tcPr>
            <w:tcW w:w="1418" w:type="dxa"/>
            <w:tcBorders>
              <w:top w:val="nil"/>
              <w:left w:val="single" w:sz="8" w:space="0" w:color="auto"/>
              <w:bottom w:val="single" w:sz="8" w:space="0" w:color="auto"/>
              <w:right w:val="single" w:sz="8" w:space="0" w:color="auto"/>
            </w:tcBorders>
            <w:shd w:val="clear" w:color="auto" w:fill="auto"/>
            <w:vAlign w:val="center"/>
            <w:hideMark/>
          </w:tcPr>
          <w:p w14:paraId="1BB198C0"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5.2.14</w:t>
            </w:r>
          </w:p>
        </w:tc>
        <w:tc>
          <w:tcPr>
            <w:tcW w:w="7371" w:type="dxa"/>
            <w:tcBorders>
              <w:top w:val="nil"/>
              <w:left w:val="nil"/>
              <w:bottom w:val="single" w:sz="8" w:space="0" w:color="auto"/>
              <w:right w:val="single" w:sz="8" w:space="0" w:color="auto"/>
            </w:tcBorders>
            <w:shd w:val="clear" w:color="auto" w:fill="auto"/>
            <w:vAlign w:val="center"/>
            <w:hideMark/>
          </w:tcPr>
          <w:p w14:paraId="073DAFCE"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提供过程中所有涉及到的算法，提供中文、英文算法说明；</w:t>
            </w:r>
          </w:p>
        </w:tc>
      </w:tr>
      <w:tr w:rsidR="00BB17F1" w:rsidRPr="00BB17F1" w14:paraId="1250590B" w14:textId="77777777" w:rsidTr="00F26CA9">
        <w:trPr>
          <w:trHeight w:val="1884"/>
        </w:trPr>
        <w:tc>
          <w:tcPr>
            <w:tcW w:w="1418" w:type="dxa"/>
            <w:tcBorders>
              <w:top w:val="nil"/>
              <w:left w:val="single" w:sz="8" w:space="0" w:color="auto"/>
              <w:bottom w:val="single" w:sz="4" w:space="0" w:color="auto"/>
              <w:right w:val="single" w:sz="8" w:space="0" w:color="auto"/>
            </w:tcBorders>
            <w:shd w:val="clear" w:color="auto" w:fill="auto"/>
            <w:vAlign w:val="center"/>
            <w:hideMark/>
          </w:tcPr>
          <w:p w14:paraId="3E28A97E" w14:textId="77777777" w:rsidR="00BB17F1" w:rsidRPr="00BB17F1" w:rsidRDefault="00BB17F1" w:rsidP="00BB17F1">
            <w:pPr>
              <w:widowControl/>
              <w:jc w:val="center"/>
              <w:rPr>
                <w:rFonts w:ascii="宋体" w:eastAsia="宋体" w:hAnsi="宋体" w:cs="宋体"/>
                <w:kern w:val="0"/>
                <w:szCs w:val="21"/>
              </w:rPr>
            </w:pPr>
            <w:r w:rsidRPr="00BB17F1">
              <w:rPr>
                <w:rFonts w:ascii="宋体" w:eastAsia="宋体" w:hAnsi="宋体" w:cs="宋体" w:hint="eastAsia"/>
                <w:kern w:val="0"/>
                <w:szCs w:val="21"/>
              </w:rPr>
              <w:t>5.2.15</w:t>
            </w:r>
          </w:p>
        </w:tc>
        <w:tc>
          <w:tcPr>
            <w:tcW w:w="7371" w:type="dxa"/>
            <w:tcBorders>
              <w:top w:val="nil"/>
              <w:left w:val="nil"/>
              <w:bottom w:val="single" w:sz="4" w:space="0" w:color="auto"/>
              <w:right w:val="single" w:sz="8" w:space="0" w:color="auto"/>
            </w:tcBorders>
            <w:shd w:val="clear" w:color="auto" w:fill="auto"/>
            <w:vAlign w:val="center"/>
            <w:hideMark/>
          </w:tcPr>
          <w:p w14:paraId="38FB0DE2" w14:textId="77777777" w:rsidR="00BB17F1" w:rsidRPr="00BB17F1" w:rsidRDefault="00BB17F1" w:rsidP="00BB17F1">
            <w:pPr>
              <w:widowControl/>
              <w:jc w:val="left"/>
              <w:rPr>
                <w:rFonts w:ascii="宋体" w:eastAsia="宋体" w:hAnsi="宋体" w:cs="宋体"/>
                <w:kern w:val="0"/>
                <w:sz w:val="24"/>
                <w:szCs w:val="24"/>
              </w:rPr>
            </w:pPr>
            <w:r w:rsidRPr="00BB17F1">
              <w:rPr>
                <w:rFonts w:ascii="宋体" w:eastAsia="宋体" w:hAnsi="宋体" w:cs="Times New Roman" w:hint="eastAsia"/>
                <w:b/>
                <w:bCs/>
                <w:color w:val="000000"/>
                <w:kern w:val="3"/>
                <w:szCs w:val="21"/>
              </w:rPr>
              <w:t>▲</w:t>
            </w:r>
            <w:r w:rsidRPr="00BB17F1">
              <w:rPr>
                <w:rFonts w:ascii="宋体" w:eastAsia="宋体" w:hAnsi="宋体" w:cs="宋体" w:hint="eastAsia"/>
                <w:kern w:val="0"/>
                <w:sz w:val="24"/>
                <w:szCs w:val="24"/>
              </w:rPr>
              <w:t>合作发表科研SCI文章不少于20篇（需提供不少于2篇影响因子大于5分以上文章证明材料，</w:t>
            </w:r>
            <w:proofErr w:type="gramStart"/>
            <w:r w:rsidRPr="00BB17F1">
              <w:rPr>
                <w:rFonts w:ascii="宋体" w:eastAsia="宋体" w:hAnsi="宋体" w:cs="宋体" w:hint="eastAsia"/>
                <w:kern w:val="0"/>
                <w:sz w:val="24"/>
                <w:szCs w:val="24"/>
              </w:rPr>
              <w:t>包括官网链接</w:t>
            </w:r>
            <w:proofErr w:type="gramEnd"/>
            <w:r w:rsidRPr="00BB17F1">
              <w:rPr>
                <w:rFonts w:ascii="宋体" w:eastAsia="宋体" w:hAnsi="宋体" w:cs="宋体" w:hint="eastAsia"/>
                <w:kern w:val="0"/>
                <w:sz w:val="24"/>
                <w:szCs w:val="24"/>
              </w:rPr>
              <w:t>、影响因子截图和文章首页截图，提供复印件并加盖公章）</w:t>
            </w:r>
          </w:p>
        </w:tc>
      </w:tr>
      <w:tr w:rsidR="00BB17F1" w:rsidRPr="00BB17F1" w14:paraId="5086C7A0" w14:textId="77777777" w:rsidTr="00F26CA9">
        <w:trPr>
          <w:trHeight w:val="324"/>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74A87B"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5.2.16</w:t>
            </w:r>
          </w:p>
        </w:tc>
        <w:tc>
          <w:tcPr>
            <w:tcW w:w="737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7033FA" w14:textId="77777777" w:rsidR="00BB17F1" w:rsidRPr="00BB17F1" w:rsidRDefault="00BB17F1" w:rsidP="00BB17F1">
            <w:pPr>
              <w:widowControl/>
              <w:rPr>
                <w:rFonts w:ascii="宋体" w:eastAsia="宋体" w:hAnsi="宋体" w:cs="宋体"/>
                <w:color w:val="000000"/>
                <w:kern w:val="0"/>
                <w:sz w:val="24"/>
                <w:szCs w:val="24"/>
              </w:rPr>
            </w:pPr>
            <w:proofErr w:type="gramStart"/>
            <w:r w:rsidRPr="00BB17F1">
              <w:rPr>
                <w:rFonts w:ascii="宋体" w:eastAsia="宋体" w:hAnsi="宋体" w:cs="宋体" w:hint="eastAsia"/>
                <w:color w:val="000000"/>
                <w:kern w:val="0"/>
                <w:sz w:val="24"/>
                <w:szCs w:val="24"/>
              </w:rPr>
              <w:t>需支持</w:t>
            </w:r>
            <w:proofErr w:type="gramEnd"/>
            <w:r w:rsidRPr="00BB17F1">
              <w:rPr>
                <w:rFonts w:ascii="宋体" w:eastAsia="宋体" w:hAnsi="宋体" w:cs="宋体" w:hint="eastAsia"/>
                <w:color w:val="000000"/>
                <w:kern w:val="0"/>
                <w:sz w:val="24"/>
                <w:szCs w:val="24"/>
              </w:rPr>
              <w:t>复制报告内容</w:t>
            </w:r>
          </w:p>
        </w:tc>
      </w:tr>
      <w:tr w:rsidR="00BB17F1" w:rsidRPr="00BB17F1" w14:paraId="2BCB6E83" w14:textId="77777777" w:rsidTr="00F26CA9">
        <w:trPr>
          <w:trHeight w:val="324"/>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DA51BBE"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5.</w:t>
            </w:r>
            <w:r w:rsidRPr="00BB17F1">
              <w:rPr>
                <w:rFonts w:ascii="宋体" w:eastAsia="宋体" w:hAnsi="宋体" w:cs="宋体"/>
                <w:color w:val="000000"/>
                <w:kern w:val="0"/>
                <w:szCs w:val="21"/>
              </w:rPr>
              <w:t>3</w:t>
            </w:r>
          </w:p>
        </w:tc>
        <w:tc>
          <w:tcPr>
            <w:tcW w:w="7371" w:type="dxa"/>
            <w:tcBorders>
              <w:top w:val="single" w:sz="4" w:space="0" w:color="auto"/>
              <w:left w:val="single" w:sz="4" w:space="0" w:color="auto"/>
              <w:bottom w:val="single" w:sz="4" w:space="0" w:color="auto"/>
              <w:right w:val="single" w:sz="4" w:space="0" w:color="auto"/>
            </w:tcBorders>
            <w:shd w:val="clear" w:color="auto" w:fill="auto"/>
            <w:vAlign w:val="bottom"/>
          </w:tcPr>
          <w:p w14:paraId="222620F7" w14:textId="77777777" w:rsidR="00BB17F1" w:rsidRPr="00BB17F1" w:rsidRDefault="00BB17F1" w:rsidP="00BB17F1">
            <w:pPr>
              <w:widowControl/>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合作共</w:t>
            </w:r>
            <w:proofErr w:type="gramStart"/>
            <w:r w:rsidRPr="00BB17F1">
              <w:rPr>
                <w:rFonts w:ascii="宋体" w:eastAsia="宋体" w:hAnsi="宋体" w:cs="宋体" w:hint="eastAsia"/>
                <w:color w:val="000000"/>
                <w:kern w:val="0"/>
                <w:sz w:val="24"/>
                <w:szCs w:val="24"/>
              </w:rPr>
              <w:t>研</w:t>
            </w:r>
            <w:proofErr w:type="gramEnd"/>
            <w:r w:rsidRPr="00BB17F1">
              <w:rPr>
                <w:rFonts w:ascii="宋体" w:eastAsia="宋体" w:hAnsi="宋体" w:cs="宋体" w:hint="eastAsia"/>
                <w:color w:val="000000"/>
                <w:kern w:val="0"/>
                <w:sz w:val="24"/>
                <w:szCs w:val="24"/>
              </w:rPr>
              <w:t>项目支持</w:t>
            </w:r>
          </w:p>
        </w:tc>
      </w:tr>
      <w:tr w:rsidR="00BB17F1" w:rsidRPr="00BB17F1" w14:paraId="6BABC6B1" w14:textId="77777777" w:rsidTr="00F26CA9">
        <w:trPr>
          <w:trHeight w:val="324"/>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365B55B5"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5.</w:t>
            </w:r>
            <w:r w:rsidRPr="00BB17F1">
              <w:rPr>
                <w:rFonts w:ascii="宋体" w:eastAsia="宋体" w:hAnsi="宋体" w:cs="宋体"/>
                <w:color w:val="000000"/>
                <w:kern w:val="0"/>
                <w:szCs w:val="21"/>
              </w:rPr>
              <w:t>3.1</w:t>
            </w:r>
          </w:p>
        </w:tc>
        <w:tc>
          <w:tcPr>
            <w:tcW w:w="7371" w:type="dxa"/>
            <w:tcBorders>
              <w:top w:val="single" w:sz="4" w:space="0" w:color="auto"/>
              <w:left w:val="single" w:sz="4" w:space="0" w:color="auto"/>
              <w:bottom w:val="single" w:sz="4" w:space="0" w:color="auto"/>
              <w:right w:val="single" w:sz="4" w:space="0" w:color="auto"/>
            </w:tcBorders>
            <w:shd w:val="clear" w:color="auto" w:fill="auto"/>
            <w:vAlign w:val="bottom"/>
          </w:tcPr>
          <w:p w14:paraId="68F3CA7B" w14:textId="77777777" w:rsidR="00BB17F1" w:rsidRPr="00BB17F1" w:rsidRDefault="00BB17F1" w:rsidP="00BB17F1">
            <w:pPr>
              <w:widowControl/>
              <w:rPr>
                <w:rFonts w:ascii="宋体" w:eastAsia="宋体" w:hAnsi="宋体" w:cs="宋体"/>
                <w:color w:val="000000"/>
                <w:kern w:val="0"/>
                <w:sz w:val="24"/>
                <w:szCs w:val="24"/>
              </w:rPr>
            </w:pPr>
            <w:r w:rsidRPr="00BB17F1">
              <w:rPr>
                <w:rFonts w:ascii="宋体" w:eastAsia="宋体" w:hAnsi="宋体" w:cs="Times New Roman" w:hint="eastAsia"/>
                <w:b/>
                <w:bCs/>
                <w:kern w:val="3"/>
                <w:szCs w:val="21"/>
              </w:rPr>
              <w:t>▲</w:t>
            </w:r>
            <w:r w:rsidRPr="00BB17F1">
              <w:rPr>
                <w:rFonts w:ascii="宋体" w:eastAsia="宋体" w:hAnsi="宋体" w:cs="宋体" w:hint="eastAsia"/>
                <w:color w:val="000000"/>
                <w:kern w:val="0"/>
                <w:sz w:val="24"/>
                <w:szCs w:val="24"/>
              </w:rPr>
              <w:t>腰椎磁共振椎体分割课题研究</w:t>
            </w:r>
          </w:p>
        </w:tc>
      </w:tr>
      <w:tr w:rsidR="00BB17F1" w:rsidRPr="00BB17F1" w14:paraId="3A4DCC33" w14:textId="77777777" w:rsidTr="00F26CA9">
        <w:trPr>
          <w:trHeight w:val="324"/>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37F277BA"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5.</w:t>
            </w:r>
            <w:r w:rsidRPr="00BB17F1">
              <w:rPr>
                <w:rFonts w:ascii="宋体" w:eastAsia="宋体" w:hAnsi="宋体" w:cs="宋体"/>
                <w:color w:val="000000"/>
                <w:kern w:val="0"/>
                <w:szCs w:val="21"/>
              </w:rPr>
              <w:t>3.2</w:t>
            </w:r>
          </w:p>
        </w:tc>
        <w:tc>
          <w:tcPr>
            <w:tcW w:w="7371" w:type="dxa"/>
            <w:tcBorders>
              <w:top w:val="single" w:sz="4" w:space="0" w:color="auto"/>
              <w:left w:val="single" w:sz="4" w:space="0" w:color="auto"/>
              <w:bottom w:val="single" w:sz="4" w:space="0" w:color="auto"/>
              <w:right w:val="single" w:sz="4" w:space="0" w:color="auto"/>
            </w:tcBorders>
            <w:shd w:val="clear" w:color="auto" w:fill="auto"/>
            <w:vAlign w:val="bottom"/>
          </w:tcPr>
          <w:p w14:paraId="6BE7E51F" w14:textId="77777777" w:rsidR="00BB17F1" w:rsidRPr="00BB17F1" w:rsidRDefault="00BB17F1" w:rsidP="00BB17F1">
            <w:pPr>
              <w:widowControl/>
              <w:rPr>
                <w:rFonts w:ascii="宋体" w:eastAsia="宋体" w:hAnsi="宋体" w:cs="宋体"/>
                <w:color w:val="000000"/>
                <w:kern w:val="0"/>
                <w:sz w:val="24"/>
                <w:szCs w:val="24"/>
              </w:rPr>
            </w:pPr>
            <w:r w:rsidRPr="00BB17F1">
              <w:rPr>
                <w:rFonts w:ascii="宋体" w:eastAsia="宋体" w:hAnsi="宋体" w:cs="Times New Roman" w:hint="eastAsia"/>
                <w:b/>
                <w:bCs/>
                <w:kern w:val="3"/>
                <w:szCs w:val="21"/>
              </w:rPr>
              <w:t>▲</w:t>
            </w:r>
            <w:r w:rsidRPr="00BB17F1">
              <w:rPr>
                <w:rFonts w:ascii="宋体" w:eastAsia="宋体" w:hAnsi="宋体" w:cs="宋体" w:hint="eastAsia"/>
                <w:color w:val="000000"/>
                <w:kern w:val="0"/>
                <w:sz w:val="24"/>
                <w:szCs w:val="24"/>
              </w:rPr>
              <w:t>腰椎相关疾病诊断课题研究</w:t>
            </w:r>
          </w:p>
        </w:tc>
      </w:tr>
    </w:tbl>
    <w:p w14:paraId="559F96C5" w14:textId="77777777" w:rsidR="00BB17F1" w:rsidRPr="00BB17F1" w:rsidRDefault="00BB17F1" w:rsidP="00BB17F1">
      <w:pPr>
        <w:suppressAutoHyphens/>
        <w:overflowPunct w:val="0"/>
        <w:autoSpaceDE w:val="0"/>
        <w:autoSpaceDN w:val="0"/>
        <w:spacing w:before="62" w:line="276" w:lineRule="auto"/>
        <w:textAlignment w:val="baseline"/>
        <w:rPr>
          <w:rFonts w:ascii="微软雅黑" w:eastAsia="微软雅黑" w:hAnsi="微软雅黑" w:cs="Times New Roman"/>
          <w:b/>
          <w:bCs/>
          <w:color w:val="000000"/>
          <w:kern w:val="3"/>
          <w:sz w:val="20"/>
          <w:szCs w:val="20"/>
        </w:rPr>
      </w:pPr>
      <w:r w:rsidRPr="00BB17F1">
        <w:rPr>
          <w:rFonts w:ascii="微软雅黑" w:eastAsia="微软雅黑" w:hAnsi="微软雅黑" w:cs="Times New Roman"/>
          <w:b/>
          <w:bCs/>
          <w:color w:val="000000"/>
          <w:kern w:val="3"/>
          <w:sz w:val="20"/>
          <w:szCs w:val="20"/>
        </w:rPr>
        <w:t>6</w:t>
      </w:r>
      <w:r w:rsidRPr="00BB17F1">
        <w:rPr>
          <w:rFonts w:ascii="微软雅黑" w:eastAsia="微软雅黑" w:hAnsi="微软雅黑" w:cs="Times New Roman" w:hint="eastAsia"/>
          <w:b/>
          <w:bCs/>
          <w:color w:val="000000"/>
          <w:kern w:val="3"/>
          <w:sz w:val="20"/>
          <w:szCs w:val="20"/>
        </w:rPr>
        <w:t>、B型主动脉夹层CT造影图像手术计划软件</w:t>
      </w:r>
    </w:p>
    <w:tbl>
      <w:tblPr>
        <w:tblW w:w="8779" w:type="dxa"/>
        <w:tblLook w:val="04A0" w:firstRow="1" w:lastRow="0" w:firstColumn="1" w:lastColumn="0" w:noHBand="0" w:noVBand="1"/>
      </w:tblPr>
      <w:tblGrid>
        <w:gridCol w:w="1408"/>
        <w:gridCol w:w="7371"/>
      </w:tblGrid>
      <w:tr w:rsidR="00BB17F1" w:rsidRPr="00BB17F1" w14:paraId="380FA5B4" w14:textId="77777777" w:rsidTr="00F26CA9">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667E007" w14:textId="77777777" w:rsidR="00BB17F1" w:rsidRPr="00BB17F1" w:rsidRDefault="00BB17F1" w:rsidP="00BB17F1">
            <w:pPr>
              <w:widowControl/>
              <w:jc w:val="center"/>
              <w:rPr>
                <w:rFonts w:ascii="宋体" w:eastAsia="宋体" w:hAnsi="宋体" w:cs="宋体"/>
                <w:b/>
                <w:bCs/>
                <w:color w:val="000000"/>
                <w:kern w:val="0"/>
                <w:szCs w:val="21"/>
              </w:rPr>
            </w:pPr>
            <w:r w:rsidRPr="00BB17F1">
              <w:rPr>
                <w:rFonts w:ascii="宋体" w:eastAsia="宋体" w:hAnsi="宋体" w:cs="宋体" w:hint="eastAsia"/>
                <w:b/>
                <w:bCs/>
                <w:color w:val="000000"/>
                <w:kern w:val="0"/>
                <w:szCs w:val="21"/>
              </w:rPr>
              <w:t>序号</w:t>
            </w:r>
          </w:p>
        </w:tc>
        <w:tc>
          <w:tcPr>
            <w:tcW w:w="7371" w:type="dxa"/>
            <w:tcBorders>
              <w:top w:val="single" w:sz="8" w:space="0" w:color="auto"/>
              <w:left w:val="nil"/>
              <w:bottom w:val="single" w:sz="8" w:space="0" w:color="auto"/>
              <w:right w:val="single" w:sz="8" w:space="0" w:color="auto"/>
            </w:tcBorders>
            <w:shd w:val="clear" w:color="auto" w:fill="auto"/>
            <w:vAlign w:val="center"/>
            <w:hideMark/>
          </w:tcPr>
          <w:p w14:paraId="3A0A4BED" w14:textId="77777777" w:rsidR="00BB17F1" w:rsidRPr="00BB17F1" w:rsidRDefault="00BB17F1" w:rsidP="00BB17F1">
            <w:pPr>
              <w:widowControl/>
              <w:jc w:val="left"/>
              <w:rPr>
                <w:rFonts w:ascii="宋体" w:eastAsia="宋体" w:hAnsi="宋体" w:cs="宋体"/>
                <w:b/>
                <w:bCs/>
                <w:color w:val="000000"/>
                <w:kern w:val="0"/>
                <w:szCs w:val="21"/>
              </w:rPr>
            </w:pPr>
            <w:r w:rsidRPr="00BB17F1">
              <w:rPr>
                <w:rFonts w:ascii="宋体" w:eastAsia="宋体" w:hAnsi="宋体" w:cs="宋体" w:hint="eastAsia"/>
                <w:b/>
                <w:bCs/>
                <w:color w:val="000000"/>
                <w:kern w:val="0"/>
                <w:szCs w:val="21"/>
              </w:rPr>
              <w:t>技术要求规格</w:t>
            </w:r>
          </w:p>
        </w:tc>
      </w:tr>
      <w:tr w:rsidR="00BB17F1" w:rsidRPr="00BB17F1" w14:paraId="3CC77403" w14:textId="77777777" w:rsidTr="00F26CA9">
        <w:trPr>
          <w:trHeight w:val="324"/>
        </w:trPr>
        <w:tc>
          <w:tcPr>
            <w:tcW w:w="1408" w:type="dxa"/>
            <w:tcBorders>
              <w:top w:val="nil"/>
              <w:left w:val="single" w:sz="8" w:space="0" w:color="auto"/>
              <w:bottom w:val="single" w:sz="8" w:space="0" w:color="auto"/>
              <w:right w:val="single" w:sz="8" w:space="0" w:color="auto"/>
            </w:tcBorders>
            <w:shd w:val="clear" w:color="auto" w:fill="auto"/>
            <w:vAlign w:val="center"/>
            <w:hideMark/>
          </w:tcPr>
          <w:p w14:paraId="4B54C5BA"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6.1</w:t>
            </w:r>
          </w:p>
        </w:tc>
        <w:tc>
          <w:tcPr>
            <w:tcW w:w="7371" w:type="dxa"/>
            <w:tcBorders>
              <w:top w:val="nil"/>
              <w:left w:val="nil"/>
              <w:bottom w:val="single" w:sz="8" w:space="0" w:color="auto"/>
              <w:right w:val="single" w:sz="8" w:space="0" w:color="auto"/>
            </w:tcBorders>
            <w:shd w:val="clear" w:color="auto" w:fill="auto"/>
            <w:vAlign w:val="center"/>
            <w:hideMark/>
          </w:tcPr>
          <w:p w14:paraId="0E325A86"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支持主动脉真假腔自动分割</w:t>
            </w:r>
          </w:p>
        </w:tc>
      </w:tr>
      <w:tr w:rsidR="00BB17F1" w:rsidRPr="00BB17F1" w14:paraId="5E082DC1" w14:textId="77777777" w:rsidTr="00F26CA9">
        <w:trPr>
          <w:trHeight w:val="636"/>
        </w:trPr>
        <w:tc>
          <w:tcPr>
            <w:tcW w:w="1408" w:type="dxa"/>
            <w:tcBorders>
              <w:top w:val="nil"/>
              <w:left w:val="single" w:sz="8" w:space="0" w:color="auto"/>
              <w:bottom w:val="single" w:sz="8" w:space="0" w:color="auto"/>
              <w:right w:val="single" w:sz="8" w:space="0" w:color="auto"/>
            </w:tcBorders>
            <w:shd w:val="clear" w:color="auto" w:fill="auto"/>
            <w:vAlign w:val="center"/>
            <w:hideMark/>
          </w:tcPr>
          <w:p w14:paraId="4ABA6CCF"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6.2</w:t>
            </w:r>
          </w:p>
        </w:tc>
        <w:tc>
          <w:tcPr>
            <w:tcW w:w="7371" w:type="dxa"/>
            <w:tcBorders>
              <w:top w:val="nil"/>
              <w:left w:val="nil"/>
              <w:bottom w:val="single" w:sz="8" w:space="0" w:color="auto"/>
              <w:right w:val="single" w:sz="8" w:space="0" w:color="auto"/>
            </w:tcBorders>
            <w:shd w:val="clear" w:color="auto" w:fill="auto"/>
            <w:vAlign w:val="center"/>
            <w:hideMark/>
          </w:tcPr>
          <w:p w14:paraId="6CED133E"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支持主动脉真腔起、止点的自动识别</w:t>
            </w:r>
          </w:p>
        </w:tc>
      </w:tr>
      <w:tr w:rsidR="00BB17F1" w:rsidRPr="00BB17F1" w14:paraId="753DBD6A" w14:textId="77777777" w:rsidTr="00F26CA9">
        <w:trPr>
          <w:trHeight w:val="324"/>
        </w:trPr>
        <w:tc>
          <w:tcPr>
            <w:tcW w:w="1408" w:type="dxa"/>
            <w:tcBorders>
              <w:top w:val="nil"/>
              <w:left w:val="single" w:sz="8" w:space="0" w:color="auto"/>
              <w:bottom w:val="single" w:sz="8" w:space="0" w:color="auto"/>
              <w:right w:val="single" w:sz="8" w:space="0" w:color="auto"/>
            </w:tcBorders>
            <w:shd w:val="clear" w:color="auto" w:fill="auto"/>
            <w:vAlign w:val="center"/>
            <w:hideMark/>
          </w:tcPr>
          <w:p w14:paraId="7AD0253E"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6.3</w:t>
            </w:r>
          </w:p>
        </w:tc>
        <w:tc>
          <w:tcPr>
            <w:tcW w:w="7371" w:type="dxa"/>
            <w:tcBorders>
              <w:top w:val="nil"/>
              <w:left w:val="nil"/>
              <w:bottom w:val="single" w:sz="8" w:space="0" w:color="auto"/>
              <w:right w:val="single" w:sz="8" w:space="0" w:color="auto"/>
            </w:tcBorders>
            <w:shd w:val="clear" w:color="auto" w:fill="auto"/>
            <w:vAlign w:val="center"/>
            <w:hideMark/>
          </w:tcPr>
          <w:p w14:paraId="1E31BD74"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支持三维重建</w:t>
            </w:r>
          </w:p>
        </w:tc>
      </w:tr>
      <w:tr w:rsidR="00BB17F1" w:rsidRPr="00BB17F1" w14:paraId="2CC8212F" w14:textId="77777777" w:rsidTr="00F26CA9">
        <w:trPr>
          <w:trHeight w:val="324"/>
        </w:trPr>
        <w:tc>
          <w:tcPr>
            <w:tcW w:w="1408" w:type="dxa"/>
            <w:tcBorders>
              <w:top w:val="nil"/>
              <w:left w:val="single" w:sz="8" w:space="0" w:color="auto"/>
              <w:bottom w:val="single" w:sz="8" w:space="0" w:color="auto"/>
              <w:right w:val="single" w:sz="8" w:space="0" w:color="auto"/>
            </w:tcBorders>
            <w:shd w:val="clear" w:color="auto" w:fill="auto"/>
            <w:vAlign w:val="center"/>
            <w:hideMark/>
          </w:tcPr>
          <w:p w14:paraId="5C988723"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6.4</w:t>
            </w:r>
          </w:p>
        </w:tc>
        <w:tc>
          <w:tcPr>
            <w:tcW w:w="7371" w:type="dxa"/>
            <w:tcBorders>
              <w:top w:val="nil"/>
              <w:left w:val="nil"/>
              <w:bottom w:val="single" w:sz="8" w:space="0" w:color="auto"/>
              <w:right w:val="single" w:sz="8" w:space="0" w:color="auto"/>
            </w:tcBorders>
            <w:shd w:val="clear" w:color="auto" w:fill="auto"/>
            <w:vAlign w:val="center"/>
            <w:hideMark/>
          </w:tcPr>
          <w:p w14:paraId="62853ED3"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支持三维重建真假腔MASK显示</w:t>
            </w:r>
          </w:p>
        </w:tc>
      </w:tr>
      <w:tr w:rsidR="00BB17F1" w:rsidRPr="00BB17F1" w14:paraId="15C6B1F2" w14:textId="77777777" w:rsidTr="00F26CA9">
        <w:trPr>
          <w:trHeight w:val="324"/>
        </w:trPr>
        <w:tc>
          <w:tcPr>
            <w:tcW w:w="1408" w:type="dxa"/>
            <w:tcBorders>
              <w:top w:val="nil"/>
              <w:left w:val="single" w:sz="8" w:space="0" w:color="auto"/>
              <w:bottom w:val="single" w:sz="8" w:space="0" w:color="auto"/>
              <w:right w:val="single" w:sz="8" w:space="0" w:color="auto"/>
            </w:tcBorders>
            <w:shd w:val="clear" w:color="auto" w:fill="auto"/>
            <w:vAlign w:val="center"/>
            <w:hideMark/>
          </w:tcPr>
          <w:p w14:paraId="14ADDD92"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6.5</w:t>
            </w:r>
          </w:p>
        </w:tc>
        <w:tc>
          <w:tcPr>
            <w:tcW w:w="7371" w:type="dxa"/>
            <w:tcBorders>
              <w:top w:val="nil"/>
              <w:left w:val="nil"/>
              <w:bottom w:val="single" w:sz="8" w:space="0" w:color="auto"/>
              <w:right w:val="single" w:sz="8" w:space="0" w:color="auto"/>
            </w:tcBorders>
            <w:shd w:val="clear" w:color="auto" w:fill="auto"/>
            <w:vAlign w:val="center"/>
            <w:hideMark/>
          </w:tcPr>
          <w:p w14:paraId="6D19E72E"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Times New Roman" w:hint="eastAsia"/>
                <w:b/>
                <w:bCs/>
                <w:kern w:val="3"/>
                <w:szCs w:val="21"/>
              </w:rPr>
              <w:t>▲</w:t>
            </w:r>
            <w:r w:rsidRPr="00BB17F1">
              <w:rPr>
                <w:rFonts w:ascii="宋体" w:eastAsia="宋体" w:hAnsi="宋体" w:cs="宋体" w:hint="eastAsia"/>
                <w:color w:val="000000"/>
                <w:kern w:val="0"/>
                <w:sz w:val="24"/>
                <w:szCs w:val="24"/>
              </w:rPr>
              <w:t>支持三维重建真腔中心线显示</w:t>
            </w:r>
            <w:r w:rsidRPr="00BB17F1">
              <w:rPr>
                <w:rFonts w:ascii="宋体" w:eastAsia="宋体" w:hAnsi="宋体" w:cs="宋体" w:hint="eastAsia"/>
                <w:kern w:val="0"/>
                <w:sz w:val="24"/>
                <w:szCs w:val="24"/>
              </w:rPr>
              <w:t>（需提供系统界面截图）</w:t>
            </w:r>
          </w:p>
        </w:tc>
      </w:tr>
      <w:tr w:rsidR="00BB17F1" w:rsidRPr="00BB17F1" w14:paraId="326533F5" w14:textId="77777777" w:rsidTr="00F26CA9">
        <w:trPr>
          <w:trHeight w:val="324"/>
        </w:trPr>
        <w:tc>
          <w:tcPr>
            <w:tcW w:w="1408" w:type="dxa"/>
            <w:tcBorders>
              <w:top w:val="nil"/>
              <w:left w:val="single" w:sz="8" w:space="0" w:color="auto"/>
              <w:bottom w:val="single" w:sz="8" w:space="0" w:color="auto"/>
              <w:right w:val="single" w:sz="8" w:space="0" w:color="auto"/>
            </w:tcBorders>
            <w:shd w:val="clear" w:color="auto" w:fill="auto"/>
            <w:vAlign w:val="center"/>
            <w:hideMark/>
          </w:tcPr>
          <w:p w14:paraId="02A5497D"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6.6</w:t>
            </w:r>
          </w:p>
        </w:tc>
        <w:tc>
          <w:tcPr>
            <w:tcW w:w="7371" w:type="dxa"/>
            <w:tcBorders>
              <w:top w:val="nil"/>
              <w:left w:val="nil"/>
              <w:bottom w:val="single" w:sz="8" w:space="0" w:color="auto"/>
              <w:right w:val="single" w:sz="8" w:space="0" w:color="auto"/>
            </w:tcBorders>
            <w:shd w:val="clear" w:color="auto" w:fill="auto"/>
            <w:vAlign w:val="center"/>
            <w:hideMark/>
          </w:tcPr>
          <w:p w14:paraId="1A00F935"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支持主动脉真假腔MASK显示</w:t>
            </w:r>
          </w:p>
        </w:tc>
      </w:tr>
      <w:tr w:rsidR="00BB17F1" w:rsidRPr="00BB17F1" w14:paraId="082877CF" w14:textId="77777777" w:rsidTr="00F26CA9">
        <w:trPr>
          <w:trHeight w:val="426"/>
        </w:trPr>
        <w:tc>
          <w:tcPr>
            <w:tcW w:w="1408" w:type="dxa"/>
            <w:tcBorders>
              <w:top w:val="nil"/>
              <w:left w:val="single" w:sz="8" w:space="0" w:color="auto"/>
              <w:bottom w:val="single" w:sz="8" w:space="0" w:color="auto"/>
              <w:right w:val="single" w:sz="8" w:space="0" w:color="auto"/>
            </w:tcBorders>
            <w:shd w:val="clear" w:color="auto" w:fill="auto"/>
            <w:vAlign w:val="center"/>
            <w:hideMark/>
          </w:tcPr>
          <w:p w14:paraId="6F871657"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6.7</w:t>
            </w:r>
          </w:p>
        </w:tc>
        <w:tc>
          <w:tcPr>
            <w:tcW w:w="7371" w:type="dxa"/>
            <w:tcBorders>
              <w:top w:val="nil"/>
              <w:left w:val="nil"/>
              <w:bottom w:val="single" w:sz="8" w:space="0" w:color="auto"/>
              <w:right w:val="single" w:sz="8" w:space="0" w:color="auto"/>
            </w:tcBorders>
            <w:shd w:val="clear" w:color="auto" w:fill="auto"/>
            <w:vAlign w:val="center"/>
            <w:hideMark/>
          </w:tcPr>
          <w:p w14:paraId="2C710DBB"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支持主动脉真腔中心线的自动提取</w:t>
            </w:r>
          </w:p>
        </w:tc>
      </w:tr>
      <w:tr w:rsidR="00BB17F1" w:rsidRPr="00BB17F1" w14:paraId="3E5B0E40" w14:textId="77777777" w:rsidTr="00F26CA9">
        <w:trPr>
          <w:trHeight w:val="324"/>
        </w:trPr>
        <w:tc>
          <w:tcPr>
            <w:tcW w:w="1408" w:type="dxa"/>
            <w:tcBorders>
              <w:top w:val="nil"/>
              <w:left w:val="single" w:sz="8" w:space="0" w:color="auto"/>
              <w:bottom w:val="single" w:sz="8" w:space="0" w:color="auto"/>
              <w:right w:val="single" w:sz="8" w:space="0" w:color="auto"/>
            </w:tcBorders>
            <w:shd w:val="clear" w:color="auto" w:fill="auto"/>
            <w:vAlign w:val="center"/>
            <w:hideMark/>
          </w:tcPr>
          <w:p w14:paraId="1388EE82"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6.8</w:t>
            </w:r>
          </w:p>
        </w:tc>
        <w:tc>
          <w:tcPr>
            <w:tcW w:w="7371" w:type="dxa"/>
            <w:tcBorders>
              <w:top w:val="nil"/>
              <w:left w:val="nil"/>
              <w:bottom w:val="single" w:sz="8" w:space="0" w:color="auto"/>
              <w:right w:val="single" w:sz="8" w:space="0" w:color="auto"/>
            </w:tcBorders>
            <w:shd w:val="clear" w:color="auto" w:fill="auto"/>
            <w:vAlign w:val="center"/>
            <w:hideMark/>
          </w:tcPr>
          <w:p w14:paraId="0732AE72"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支持拉直图像的重建</w:t>
            </w:r>
          </w:p>
        </w:tc>
      </w:tr>
      <w:tr w:rsidR="00BB17F1" w:rsidRPr="00BB17F1" w14:paraId="0F1E8FA0" w14:textId="77777777" w:rsidTr="00F26CA9">
        <w:trPr>
          <w:trHeight w:val="324"/>
        </w:trPr>
        <w:tc>
          <w:tcPr>
            <w:tcW w:w="1408" w:type="dxa"/>
            <w:tcBorders>
              <w:top w:val="nil"/>
              <w:left w:val="single" w:sz="8" w:space="0" w:color="auto"/>
              <w:bottom w:val="single" w:sz="8" w:space="0" w:color="auto"/>
              <w:right w:val="single" w:sz="8" w:space="0" w:color="auto"/>
            </w:tcBorders>
            <w:shd w:val="clear" w:color="auto" w:fill="auto"/>
            <w:vAlign w:val="center"/>
            <w:hideMark/>
          </w:tcPr>
          <w:p w14:paraId="463E87FD"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6.9</w:t>
            </w:r>
          </w:p>
        </w:tc>
        <w:tc>
          <w:tcPr>
            <w:tcW w:w="7371" w:type="dxa"/>
            <w:tcBorders>
              <w:top w:val="nil"/>
              <w:left w:val="nil"/>
              <w:bottom w:val="single" w:sz="8" w:space="0" w:color="auto"/>
              <w:right w:val="single" w:sz="8" w:space="0" w:color="auto"/>
            </w:tcBorders>
            <w:shd w:val="clear" w:color="auto" w:fill="auto"/>
            <w:vAlign w:val="center"/>
            <w:hideMark/>
          </w:tcPr>
          <w:p w14:paraId="67F3CD79"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Times New Roman" w:hint="eastAsia"/>
                <w:b/>
                <w:bCs/>
                <w:kern w:val="3"/>
                <w:szCs w:val="21"/>
              </w:rPr>
              <w:t>▲</w:t>
            </w:r>
            <w:r w:rsidRPr="00BB17F1">
              <w:rPr>
                <w:rFonts w:ascii="宋体" w:eastAsia="宋体" w:hAnsi="宋体" w:cs="宋体" w:hint="eastAsia"/>
                <w:color w:val="000000"/>
                <w:kern w:val="0"/>
                <w:sz w:val="24"/>
                <w:szCs w:val="24"/>
              </w:rPr>
              <w:t>支持主要破口自动识别</w:t>
            </w:r>
            <w:r w:rsidRPr="00BB17F1">
              <w:rPr>
                <w:rFonts w:ascii="宋体" w:eastAsia="宋体" w:hAnsi="宋体" w:cs="宋体" w:hint="eastAsia"/>
                <w:kern w:val="0"/>
                <w:sz w:val="24"/>
                <w:szCs w:val="24"/>
              </w:rPr>
              <w:t>（需提供系统界面截图）</w:t>
            </w:r>
          </w:p>
        </w:tc>
      </w:tr>
      <w:tr w:rsidR="00BB17F1" w:rsidRPr="00BB17F1" w14:paraId="5DE10C2C" w14:textId="77777777" w:rsidTr="00F26CA9">
        <w:trPr>
          <w:trHeight w:val="324"/>
        </w:trPr>
        <w:tc>
          <w:tcPr>
            <w:tcW w:w="1408" w:type="dxa"/>
            <w:tcBorders>
              <w:top w:val="nil"/>
              <w:left w:val="single" w:sz="8" w:space="0" w:color="auto"/>
              <w:bottom w:val="single" w:sz="8" w:space="0" w:color="auto"/>
              <w:right w:val="single" w:sz="8" w:space="0" w:color="auto"/>
            </w:tcBorders>
            <w:shd w:val="clear" w:color="auto" w:fill="auto"/>
            <w:vAlign w:val="center"/>
            <w:hideMark/>
          </w:tcPr>
          <w:p w14:paraId="2278997C"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 xml:space="preserve">6.10 </w:t>
            </w:r>
          </w:p>
        </w:tc>
        <w:tc>
          <w:tcPr>
            <w:tcW w:w="7371" w:type="dxa"/>
            <w:tcBorders>
              <w:top w:val="nil"/>
              <w:left w:val="nil"/>
              <w:bottom w:val="single" w:sz="8" w:space="0" w:color="auto"/>
              <w:right w:val="single" w:sz="8" w:space="0" w:color="auto"/>
            </w:tcBorders>
            <w:shd w:val="clear" w:color="auto" w:fill="auto"/>
            <w:vAlign w:val="center"/>
            <w:hideMark/>
          </w:tcPr>
          <w:p w14:paraId="07A4F1E8"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支持主要破口手动修改</w:t>
            </w:r>
          </w:p>
        </w:tc>
      </w:tr>
      <w:tr w:rsidR="00BB17F1" w:rsidRPr="00BB17F1" w14:paraId="41B2E777" w14:textId="77777777" w:rsidTr="00F26CA9">
        <w:trPr>
          <w:trHeight w:val="636"/>
        </w:trPr>
        <w:tc>
          <w:tcPr>
            <w:tcW w:w="1408" w:type="dxa"/>
            <w:tcBorders>
              <w:top w:val="nil"/>
              <w:left w:val="single" w:sz="8" w:space="0" w:color="auto"/>
              <w:bottom w:val="single" w:sz="8" w:space="0" w:color="auto"/>
              <w:right w:val="single" w:sz="8" w:space="0" w:color="auto"/>
            </w:tcBorders>
            <w:shd w:val="clear" w:color="auto" w:fill="auto"/>
            <w:vAlign w:val="center"/>
            <w:hideMark/>
          </w:tcPr>
          <w:p w14:paraId="1D9CEB59"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6.11</w:t>
            </w:r>
          </w:p>
        </w:tc>
        <w:tc>
          <w:tcPr>
            <w:tcW w:w="7371" w:type="dxa"/>
            <w:tcBorders>
              <w:top w:val="nil"/>
              <w:left w:val="nil"/>
              <w:bottom w:val="single" w:sz="8" w:space="0" w:color="auto"/>
              <w:right w:val="single" w:sz="8" w:space="0" w:color="auto"/>
            </w:tcBorders>
            <w:shd w:val="clear" w:color="auto" w:fill="auto"/>
            <w:vAlign w:val="center"/>
            <w:hideMark/>
          </w:tcPr>
          <w:p w14:paraId="27FD765F"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支持地标解剖位置（L线）自动检测</w:t>
            </w:r>
          </w:p>
        </w:tc>
      </w:tr>
      <w:tr w:rsidR="00BB17F1" w:rsidRPr="00BB17F1" w14:paraId="547A6E7B" w14:textId="77777777" w:rsidTr="00F26CA9">
        <w:trPr>
          <w:trHeight w:val="636"/>
        </w:trPr>
        <w:tc>
          <w:tcPr>
            <w:tcW w:w="1408" w:type="dxa"/>
            <w:tcBorders>
              <w:top w:val="nil"/>
              <w:left w:val="single" w:sz="8" w:space="0" w:color="auto"/>
              <w:bottom w:val="single" w:sz="8" w:space="0" w:color="auto"/>
              <w:right w:val="single" w:sz="8" w:space="0" w:color="auto"/>
            </w:tcBorders>
            <w:shd w:val="clear" w:color="auto" w:fill="auto"/>
            <w:vAlign w:val="center"/>
            <w:hideMark/>
          </w:tcPr>
          <w:p w14:paraId="0766889D"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 xml:space="preserve">6.12 </w:t>
            </w:r>
          </w:p>
        </w:tc>
        <w:tc>
          <w:tcPr>
            <w:tcW w:w="7371" w:type="dxa"/>
            <w:tcBorders>
              <w:top w:val="nil"/>
              <w:left w:val="nil"/>
              <w:bottom w:val="single" w:sz="8" w:space="0" w:color="auto"/>
              <w:right w:val="single" w:sz="8" w:space="0" w:color="auto"/>
            </w:tcBorders>
            <w:shd w:val="clear" w:color="auto" w:fill="auto"/>
            <w:vAlign w:val="center"/>
            <w:hideMark/>
          </w:tcPr>
          <w:p w14:paraId="0393B459"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支持地标解剖位置（L线）手动调整</w:t>
            </w:r>
          </w:p>
        </w:tc>
      </w:tr>
      <w:tr w:rsidR="00BB17F1" w:rsidRPr="00BB17F1" w14:paraId="75A6EA9D" w14:textId="77777777" w:rsidTr="00F26CA9">
        <w:trPr>
          <w:trHeight w:val="324"/>
        </w:trPr>
        <w:tc>
          <w:tcPr>
            <w:tcW w:w="1408" w:type="dxa"/>
            <w:tcBorders>
              <w:top w:val="nil"/>
              <w:left w:val="single" w:sz="8" w:space="0" w:color="auto"/>
              <w:bottom w:val="single" w:sz="8" w:space="0" w:color="auto"/>
              <w:right w:val="single" w:sz="8" w:space="0" w:color="auto"/>
            </w:tcBorders>
            <w:shd w:val="clear" w:color="auto" w:fill="auto"/>
            <w:vAlign w:val="center"/>
            <w:hideMark/>
          </w:tcPr>
          <w:p w14:paraId="77ED4EB4"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6.13</w:t>
            </w:r>
          </w:p>
        </w:tc>
        <w:tc>
          <w:tcPr>
            <w:tcW w:w="7371" w:type="dxa"/>
            <w:tcBorders>
              <w:top w:val="nil"/>
              <w:left w:val="nil"/>
              <w:bottom w:val="single" w:sz="8" w:space="0" w:color="auto"/>
              <w:right w:val="single" w:sz="8" w:space="0" w:color="auto"/>
            </w:tcBorders>
            <w:shd w:val="clear" w:color="auto" w:fill="auto"/>
            <w:vAlign w:val="center"/>
            <w:hideMark/>
          </w:tcPr>
          <w:p w14:paraId="65F1506A"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支持对应图像联动</w:t>
            </w:r>
          </w:p>
        </w:tc>
      </w:tr>
      <w:tr w:rsidR="00BB17F1" w:rsidRPr="00BB17F1" w14:paraId="3FE412FF" w14:textId="77777777" w:rsidTr="00F26CA9">
        <w:trPr>
          <w:trHeight w:val="324"/>
        </w:trPr>
        <w:tc>
          <w:tcPr>
            <w:tcW w:w="1408" w:type="dxa"/>
            <w:tcBorders>
              <w:top w:val="nil"/>
              <w:left w:val="single" w:sz="8" w:space="0" w:color="auto"/>
              <w:bottom w:val="single" w:sz="8" w:space="0" w:color="auto"/>
              <w:right w:val="single" w:sz="8" w:space="0" w:color="auto"/>
            </w:tcBorders>
            <w:shd w:val="clear" w:color="auto" w:fill="auto"/>
            <w:vAlign w:val="center"/>
            <w:hideMark/>
          </w:tcPr>
          <w:p w14:paraId="1F838FC2"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lastRenderedPageBreak/>
              <w:t xml:space="preserve">6.14 </w:t>
            </w:r>
          </w:p>
        </w:tc>
        <w:tc>
          <w:tcPr>
            <w:tcW w:w="7371" w:type="dxa"/>
            <w:tcBorders>
              <w:top w:val="nil"/>
              <w:left w:val="nil"/>
              <w:bottom w:val="single" w:sz="8" w:space="0" w:color="auto"/>
              <w:right w:val="single" w:sz="8" w:space="0" w:color="auto"/>
            </w:tcBorders>
            <w:shd w:val="clear" w:color="auto" w:fill="auto"/>
            <w:vAlign w:val="center"/>
            <w:hideMark/>
          </w:tcPr>
          <w:p w14:paraId="152ECFBC"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Times New Roman" w:hint="eastAsia"/>
                <w:b/>
                <w:bCs/>
                <w:kern w:val="3"/>
                <w:szCs w:val="21"/>
              </w:rPr>
              <w:t>▲</w:t>
            </w:r>
            <w:r w:rsidRPr="00BB17F1">
              <w:rPr>
                <w:rFonts w:ascii="宋体" w:eastAsia="宋体" w:hAnsi="宋体" w:cs="宋体" w:hint="eastAsia"/>
                <w:color w:val="000000"/>
                <w:kern w:val="0"/>
                <w:sz w:val="24"/>
                <w:szCs w:val="24"/>
              </w:rPr>
              <w:t>支持真腔及整体容积自动测量</w:t>
            </w:r>
            <w:r w:rsidRPr="00BB17F1">
              <w:rPr>
                <w:rFonts w:ascii="宋体" w:eastAsia="宋体" w:hAnsi="宋体" w:cs="宋体" w:hint="eastAsia"/>
                <w:kern w:val="0"/>
                <w:sz w:val="24"/>
                <w:szCs w:val="24"/>
              </w:rPr>
              <w:t>（需提供系统界面截图）</w:t>
            </w:r>
          </w:p>
        </w:tc>
      </w:tr>
      <w:tr w:rsidR="00BB17F1" w:rsidRPr="00BB17F1" w14:paraId="0F633A14" w14:textId="77777777" w:rsidTr="00F26CA9">
        <w:trPr>
          <w:trHeight w:val="636"/>
        </w:trPr>
        <w:tc>
          <w:tcPr>
            <w:tcW w:w="1408" w:type="dxa"/>
            <w:tcBorders>
              <w:top w:val="nil"/>
              <w:left w:val="single" w:sz="8" w:space="0" w:color="auto"/>
              <w:bottom w:val="single" w:sz="8" w:space="0" w:color="auto"/>
              <w:right w:val="single" w:sz="8" w:space="0" w:color="auto"/>
            </w:tcBorders>
            <w:shd w:val="clear" w:color="auto" w:fill="auto"/>
            <w:vAlign w:val="center"/>
            <w:hideMark/>
          </w:tcPr>
          <w:p w14:paraId="2BB9A737"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6.15</w:t>
            </w:r>
          </w:p>
        </w:tc>
        <w:tc>
          <w:tcPr>
            <w:tcW w:w="7371" w:type="dxa"/>
            <w:tcBorders>
              <w:top w:val="nil"/>
              <w:left w:val="nil"/>
              <w:bottom w:val="single" w:sz="8" w:space="0" w:color="auto"/>
              <w:right w:val="single" w:sz="8" w:space="0" w:color="auto"/>
            </w:tcBorders>
            <w:shd w:val="clear" w:color="auto" w:fill="auto"/>
            <w:vAlign w:val="center"/>
            <w:hideMark/>
          </w:tcPr>
          <w:p w14:paraId="0C50B603"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支持真腔及整体中心线长度自动测量</w:t>
            </w:r>
          </w:p>
        </w:tc>
      </w:tr>
      <w:tr w:rsidR="00BB17F1" w:rsidRPr="00BB17F1" w14:paraId="3275FE1F" w14:textId="77777777" w:rsidTr="00F26CA9">
        <w:trPr>
          <w:trHeight w:val="324"/>
        </w:trPr>
        <w:tc>
          <w:tcPr>
            <w:tcW w:w="1408" w:type="dxa"/>
            <w:tcBorders>
              <w:top w:val="nil"/>
              <w:left w:val="single" w:sz="8" w:space="0" w:color="auto"/>
              <w:bottom w:val="single" w:sz="8" w:space="0" w:color="auto"/>
              <w:right w:val="single" w:sz="8" w:space="0" w:color="auto"/>
            </w:tcBorders>
            <w:shd w:val="clear" w:color="auto" w:fill="auto"/>
            <w:vAlign w:val="center"/>
            <w:hideMark/>
          </w:tcPr>
          <w:p w14:paraId="6CB7D273"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 xml:space="preserve">6.16 </w:t>
            </w:r>
          </w:p>
        </w:tc>
        <w:tc>
          <w:tcPr>
            <w:tcW w:w="7371" w:type="dxa"/>
            <w:tcBorders>
              <w:top w:val="nil"/>
              <w:left w:val="nil"/>
              <w:bottom w:val="single" w:sz="8" w:space="0" w:color="auto"/>
              <w:right w:val="single" w:sz="8" w:space="0" w:color="auto"/>
            </w:tcBorders>
            <w:shd w:val="clear" w:color="auto" w:fill="auto"/>
            <w:vAlign w:val="center"/>
            <w:hideMark/>
          </w:tcPr>
          <w:p w14:paraId="63118707"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支持推荐近端支架</w:t>
            </w:r>
            <w:proofErr w:type="gramStart"/>
            <w:r w:rsidRPr="00BB17F1">
              <w:rPr>
                <w:rFonts w:ascii="宋体" w:eastAsia="宋体" w:hAnsi="宋体" w:cs="宋体" w:hint="eastAsia"/>
                <w:color w:val="000000"/>
                <w:kern w:val="0"/>
                <w:sz w:val="24"/>
                <w:szCs w:val="24"/>
              </w:rPr>
              <w:t>锚定区位置</w:t>
            </w:r>
            <w:proofErr w:type="gramEnd"/>
          </w:p>
        </w:tc>
      </w:tr>
      <w:tr w:rsidR="00BB17F1" w:rsidRPr="00BB17F1" w14:paraId="3382C50F" w14:textId="77777777" w:rsidTr="00F26CA9">
        <w:trPr>
          <w:trHeight w:val="636"/>
        </w:trPr>
        <w:tc>
          <w:tcPr>
            <w:tcW w:w="1408" w:type="dxa"/>
            <w:tcBorders>
              <w:top w:val="nil"/>
              <w:left w:val="single" w:sz="8" w:space="0" w:color="auto"/>
              <w:bottom w:val="single" w:sz="8" w:space="0" w:color="auto"/>
              <w:right w:val="single" w:sz="8" w:space="0" w:color="auto"/>
            </w:tcBorders>
            <w:shd w:val="clear" w:color="auto" w:fill="auto"/>
            <w:vAlign w:val="center"/>
            <w:hideMark/>
          </w:tcPr>
          <w:p w14:paraId="73A2B849"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6.17</w:t>
            </w:r>
          </w:p>
        </w:tc>
        <w:tc>
          <w:tcPr>
            <w:tcW w:w="7371" w:type="dxa"/>
            <w:tcBorders>
              <w:top w:val="nil"/>
              <w:left w:val="nil"/>
              <w:bottom w:val="single" w:sz="8" w:space="0" w:color="auto"/>
              <w:right w:val="single" w:sz="8" w:space="0" w:color="auto"/>
            </w:tcBorders>
            <w:shd w:val="clear" w:color="auto" w:fill="auto"/>
            <w:vAlign w:val="center"/>
            <w:hideMark/>
          </w:tcPr>
          <w:p w14:paraId="4484BE3B"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支持导出原始影像、算法分割结果、算法拉直结果</w:t>
            </w:r>
          </w:p>
        </w:tc>
      </w:tr>
      <w:tr w:rsidR="00BB17F1" w:rsidRPr="00BB17F1" w14:paraId="2C752547" w14:textId="77777777" w:rsidTr="00F26CA9">
        <w:trPr>
          <w:trHeight w:val="324"/>
        </w:trPr>
        <w:tc>
          <w:tcPr>
            <w:tcW w:w="1408" w:type="dxa"/>
            <w:tcBorders>
              <w:top w:val="nil"/>
              <w:left w:val="single" w:sz="8" w:space="0" w:color="auto"/>
              <w:bottom w:val="single" w:sz="8" w:space="0" w:color="auto"/>
              <w:right w:val="single" w:sz="8" w:space="0" w:color="auto"/>
            </w:tcBorders>
            <w:shd w:val="clear" w:color="auto" w:fill="auto"/>
            <w:vAlign w:val="center"/>
            <w:hideMark/>
          </w:tcPr>
          <w:p w14:paraId="3ACEB24E" w14:textId="77777777" w:rsidR="00BB17F1" w:rsidRPr="00BB17F1" w:rsidRDefault="00BB17F1" w:rsidP="00BB17F1">
            <w:pPr>
              <w:widowControl/>
              <w:jc w:val="center"/>
              <w:rPr>
                <w:rFonts w:ascii="宋体" w:eastAsia="宋体" w:hAnsi="宋体" w:cs="宋体"/>
                <w:color w:val="000000"/>
                <w:kern w:val="0"/>
                <w:szCs w:val="21"/>
              </w:rPr>
            </w:pPr>
            <w:r w:rsidRPr="00BB17F1">
              <w:rPr>
                <w:rFonts w:ascii="宋体" w:eastAsia="宋体" w:hAnsi="宋体" w:cs="宋体" w:hint="eastAsia"/>
                <w:color w:val="000000"/>
                <w:kern w:val="0"/>
                <w:szCs w:val="21"/>
              </w:rPr>
              <w:t xml:space="preserve">6.18 </w:t>
            </w:r>
          </w:p>
        </w:tc>
        <w:tc>
          <w:tcPr>
            <w:tcW w:w="7371" w:type="dxa"/>
            <w:tcBorders>
              <w:top w:val="nil"/>
              <w:left w:val="nil"/>
              <w:bottom w:val="single" w:sz="8" w:space="0" w:color="auto"/>
              <w:right w:val="single" w:sz="8" w:space="0" w:color="auto"/>
            </w:tcBorders>
            <w:shd w:val="clear" w:color="auto" w:fill="auto"/>
            <w:vAlign w:val="center"/>
            <w:hideMark/>
          </w:tcPr>
          <w:p w14:paraId="269B3CB8" w14:textId="77777777" w:rsidR="00BB17F1" w:rsidRPr="00BB17F1" w:rsidRDefault="00BB17F1" w:rsidP="00BB17F1">
            <w:pPr>
              <w:widowControl/>
              <w:jc w:val="left"/>
              <w:rPr>
                <w:rFonts w:ascii="宋体" w:eastAsia="宋体" w:hAnsi="宋体" w:cs="宋体"/>
                <w:color w:val="000000"/>
                <w:kern w:val="0"/>
                <w:sz w:val="24"/>
                <w:szCs w:val="24"/>
              </w:rPr>
            </w:pPr>
            <w:r w:rsidRPr="00BB17F1">
              <w:rPr>
                <w:rFonts w:ascii="宋体" w:eastAsia="宋体" w:hAnsi="宋体" w:cs="宋体" w:hint="eastAsia"/>
                <w:color w:val="000000"/>
                <w:kern w:val="0"/>
                <w:sz w:val="24"/>
                <w:szCs w:val="24"/>
              </w:rPr>
              <w:t>推荐锚</w:t>
            </w:r>
            <w:proofErr w:type="gramStart"/>
            <w:r w:rsidRPr="00BB17F1">
              <w:rPr>
                <w:rFonts w:ascii="宋体" w:eastAsia="宋体" w:hAnsi="宋体" w:cs="宋体" w:hint="eastAsia"/>
                <w:color w:val="000000"/>
                <w:kern w:val="0"/>
                <w:sz w:val="24"/>
                <w:szCs w:val="24"/>
              </w:rPr>
              <w:t>定区最大真腔</w:t>
            </w:r>
            <w:proofErr w:type="gramEnd"/>
            <w:r w:rsidRPr="00BB17F1">
              <w:rPr>
                <w:rFonts w:ascii="宋体" w:eastAsia="宋体" w:hAnsi="宋体" w:cs="宋体" w:hint="eastAsia"/>
                <w:color w:val="000000"/>
                <w:kern w:val="0"/>
                <w:sz w:val="24"/>
                <w:szCs w:val="24"/>
              </w:rPr>
              <w:t>直径</w:t>
            </w:r>
          </w:p>
        </w:tc>
      </w:tr>
    </w:tbl>
    <w:p w14:paraId="2523E4BE" w14:textId="77777777" w:rsidR="00BB17F1" w:rsidRPr="00BB17F1" w:rsidRDefault="00BB17F1" w:rsidP="00BB17F1">
      <w:pPr>
        <w:suppressAutoHyphens/>
        <w:overflowPunct w:val="0"/>
        <w:autoSpaceDE w:val="0"/>
        <w:autoSpaceDN w:val="0"/>
        <w:spacing w:before="62" w:line="276" w:lineRule="auto"/>
        <w:textAlignment w:val="baseline"/>
        <w:rPr>
          <w:rFonts w:ascii="微软雅黑" w:eastAsia="微软雅黑" w:hAnsi="微软雅黑" w:cs="Times New Roman"/>
          <w:b/>
          <w:bCs/>
          <w:color w:val="000000"/>
          <w:kern w:val="3"/>
          <w:sz w:val="20"/>
          <w:szCs w:val="20"/>
        </w:rPr>
      </w:pPr>
    </w:p>
    <w:p w14:paraId="6D0B1F98" w14:textId="77777777" w:rsidR="00BB17F1" w:rsidRPr="00BB17F1" w:rsidRDefault="00BB17F1" w:rsidP="00BB17F1">
      <w:pPr>
        <w:suppressAutoHyphens/>
        <w:overflowPunct w:val="0"/>
        <w:autoSpaceDE w:val="0"/>
        <w:autoSpaceDN w:val="0"/>
        <w:spacing w:before="62" w:line="276" w:lineRule="auto"/>
        <w:textAlignment w:val="baseline"/>
        <w:rPr>
          <w:rFonts w:ascii="微软雅黑" w:eastAsia="微软雅黑" w:hAnsi="微软雅黑" w:cs="Times New Roman"/>
          <w:b/>
          <w:bCs/>
          <w:color w:val="000000"/>
          <w:kern w:val="3"/>
          <w:sz w:val="20"/>
          <w:szCs w:val="20"/>
        </w:rPr>
      </w:pPr>
    </w:p>
    <w:p w14:paraId="5EC7EA80" w14:textId="77777777" w:rsidR="00BB17F1" w:rsidRPr="00BB17F1" w:rsidRDefault="00BB17F1" w:rsidP="00BB17F1">
      <w:pPr>
        <w:suppressAutoHyphens/>
        <w:overflowPunct w:val="0"/>
        <w:autoSpaceDE w:val="0"/>
        <w:autoSpaceDN w:val="0"/>
        <w:spacing w:before="62" w:line="276" w:lineRule="auto"/>
        <w:textAlignment w:val="baseline"/>
        <w:rPr>
          <w:rFonts w:ascii="微软雅黑" w:eastAsia="微软雅黑" w:hAnsi="微软雅黑" w:cs="Times New Roman"/>
          <w:b/>
          <w:bCs/>
          <w:color w:val="000000"/>
          <w:kern w:val="3"/>
          <w:sz w:val="20"/>
          <w:szCs w:val="20"/>
        </w:rPr>
      </w:pPr>
      <w:r w:rsidRPr="00BB17F1">
        <w:rPr>
          <w:rFonts w:ascii="微软雅黑" w:eastAsia="微软雅黑" w:hAnsi="微软雅黑" w:cs="Times New Roman"/>
          <w:b/>
          <w:bCs/>
          <w:color w:val="000000"/>
          <w:kern w:val="3"/>
          <w:sz w:val="20"/>
          <w:szCs w:val="20"/>
        </w:rPr>
        <w:t>7</w:t>
      </w:r>
      <w:r w:rsidRPr="00BB17F1">
        <w:rPr>
          <w:rFonts w:ascii="微软雅黑" w:eastAsia="微软雅黑" w:hAnsi="微软雅黑" w:cs="Times New Roman" w:hint="eastAsia"/>
          <w:b/>
          <w:bCs/>
          <w:color w:val="000000"/>
          <w:kern w:val="3"/>
          <w:sz w:val="20"/>
          <w:szCs w:val="20"/>
        </w:rPr>
        <w:t>、硬件配置</w:t>
      </w:r>
    </w:p>
    <w:tbl>
      <w:tblPr>
        <w:tblW w:w="0" w:type="auto"/>
        <w:tblLayout w:type="fixed"/>
        <w:tblLook w:val="04A0" w:firstRow="1" w:lastRow="0" w:firstColumn="1" w:lastColumn="0" w:noHBand="0" w:noVBand="1"/>
      </w:tblPr>
      <w:tblGrid>
        <w:gridCol w:w="704"/>
        <w:gridCol w:w="851"/>
        <w:gridCol w:w="1559"/>
        <w:gridCol w:w="4394"/>
        <w:gridCol w:w="788"/>
      </w:tblGrid>
      <w:tr w:rsidR="00BB17F1" w:rsidRPr="00BB17F1" w14:paraId="67CE4DE6" w14:textId="77777777" w:rsidTr="00F26CA9">
        <w:trPr>
          <w:trHeight w:val="312"/>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7C1A13" w14:textId="77777777" w:rsidR="00BB17F1" w:rsidRPr="00BB17F1" w:rsidRDefault="00BB17F1" w:rsidP="00BB17F1">
            <w:pPr>
              <w:widowControl/>
              <w:jc w:val="center"/>
              <w:rPr>
                <w:rFonts w:ascii="微软雅黑" w:eastAsia="微软雅黑" w:hAnsi="微软雅黑" w:cs="宋体"/>
                <w:b/>
                <w:bCs/>
                <w:kern w:val="0"/>
                <w:sz w:val="20"/>
                <w:szCs w:val="20"/>
              </w:rPr>
            </w:pPr>
            <w:r w:rsidRPr="00BB17F1">
              <w:rPr>
                <w:rFonts w:ascii="微软雅黑" w:eastAsia="微软雅黑" w:hAnsi="微软雅黑" w:cs="宋体" w:hint="eastAsia"/>
                <w:b/>
                <w:bCs/>
                <w:kern w:val="0"/>
                <w:sz w:val="20"/>
                <w:szCs w:val="20"/>
              </w:rPr>
              <w:t>产品</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5201221E" w14:textId="77777777" w:rsidR="00BB17F1" w:rsidRPr="00BB17F1" w:rsidRDefault="00BB17F1" w:rsidP="00BB17F1">
            <w:pPr>
              <w:widowControl/>
              <w:jc w:val="center"/>
              <w:rPr>
                <w:rFonts w:ascii="微软雅黑" w:eastAsia="微软雅黑" w:hAnsi="微软雅黑" w:cs="宋体"/>
                <w:b/>
                <w:bCs/>
                <w:kern w:val="0"/>
                <w:sz w:val="20"/>
                <w:szCs w:val="20"/>
              </w:rPr>
            </w:pPr>
            <w:r w:rsidRPr="00BB17F1">
              <w:rPr>
                <w:rFonts w:ascii="微软雅黑" w:eastAsia="微软雅黑" w:hAnsi="微软雅黑" w:cs="宋体" w:hint="eastAsia"/>
                <w:b/>
                <w:bCs/>
                <w:kern w:val="0"/>
                <w:sz w:val="20"/>
                <w:szCs w:val="20"/>
              </w:rPr>
              <w:t>类型</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1086C33A" w14:textId="77777777" w:rsidR="00BB17F1" w:rsidRPr="00BB17F1" w:rsidRDefault="00BB17F1" w:rsidP="00BB17F1">
            <w:pPr>
              <w:widowControl/>
              <w:jc w:val="center"/>
              <w:rPr>
                <w:rFonts w:ascii="微软雅黑" w:eastAsia="微软雅黑" w:hAnsi="微软雅黑" w:cs="宋体"/>
                <w:b/>
                <w:bCs/>
                <w:kern w:val="0"/>
                <w:sz w:val="20"/>
                <w:szCs w:val="20"/>
              </w:rPr>
            </w:pPr>
            <w:r w:rsidRPr="00BB17F1">
              <w:rPr>
                <w:rFonts w:ascii="微软雅黑" w:eastAsia="微软雅黑" w:hAnsi="微软雅黑" w:cs="宋体" w:hint="eastAsia"/>
                <w:b/>
                <w:bCs/>
                <w:kern w:val="0"/>
                <w:sz w:val="20"/>
                <w:szCs w:val="20"/>
              </w:rPr>
              <w:t>配置</w:t>
            </w:r>
          </w:p>
        </w:tc>
        <w:tc>
          <w:tcPr>
            <w:tcW w:w="4394" w:type="dxa"/>
            <w:tcBorders>
              <w:top w:val="single" w:sz="4" w:space="0" w:color="auto"/>
              <w:left w:val="nil"/>
              <w:bottom w:val="single" w:sz="4" w:space="0" w:color="auto"/>
              <w:right w:val="single" w:sz="4" w:space="0" w:color="auto"/>
            </w:tcBorders>
            <w:shd w:val="clear" w:color="auto" w:fill="auto"/>
            <w:vAlign w:val="center"/>
            <w:hideMark/>
          </w:tcPr>
          <w:p w14:paraId="1CFC31E2" w14:textId="77777777" w:rsidR="00BB17F1" w:rsidRPr="00BB17F1" w:rsidRDefault="00BB17F1" w:rsidP="00BB17F1">
            <w:pPr>
              <w:widowControl/>
              <w:jc w:val="center"/>
              <w:rPr>
                <w:rFonts w:ascii="微软雅黑" w:eastAsia="微软雅黑" w:hAnsi="微软雅黑" w:cs="宋体"/>
                <w:b/>
                <w:bCs/>
                <w:kern w:val="0"/>
                <w:sz w:val="20"/>
                <w:szCs w:val="20"/>
              </w:rPr>
            </w:pPr>
            <w:r w:rsidRPr="00BB17F1">
              <w:rPr>
                <w:rFonts w:ascii="微软雅黑" w:eastAsia="微软雅黑" w:hAnsi="微软雅黑" w:cs="宋体" w:hint="eastAsia"/>
                <w:b/>
                <w:bCs/>
                <w:kern w:val="0"/>
                <w:sz w:val="20"/>
                <w:szCs w:val="20"/>
              </w:rPr>
              <w:t>技术规格</w:t>
            </w:r>
          </w:p>
        </w:tc>
        <w:tc>
          <w:tcPr>
            <w:tcW w:w="788" w:type="dxa"/>
            <w:tcBorders>
              <w:top w:val="single" w:sz="4" w:space="0" w:color="auto"/>
              <w:left w:val="nil"/>
              <w:bottom w:val="single" w:sz="4" w:space="0" w:color="auto"/>
              <w:right w:val="single" w:sz="4" w:space="0" w:color="auto"/>
            </w:tcBorders>
            <w:shd w:val="clear" w:color="auto" w:fill="auto"/>
            <w:vAlign w:val="center"/>
            <w:hideMark/>
          </w:tcPr>
          <w:p w14:paraId="12126C38" w14:textId="77777777" w:rsidR="00BB17F1" w:rsidRPr="00BB17F1" w:rsidRDefault="00BB17F1" w:rsidP="00BB17F1">
            <w:pPr>
              <w:widowControl/>
              <w:jc w:val="center"/>
              <w:rPr>
                <w:rFonts w:ascii="微软雅黑" w:eastAsia="微软雅黑" w:hAnsi="微软雅黑" w:cs="宋体"/>
                <w:b/>
                <w:bCs/>
                <w:kern w:val="0"/>
                <w:sz w:val="20"/>
                <w:szCs w:val="20"/>
              </w:rPr>
            </w:pPr>
            <w:r w:rsidRPr="00BB17F1">
              <w:rPr>
                <w:rFonts w:ascii="微软雅黑" w:eastAsia="微软雅黑" w:hAnsi="微软雅黑" w:cs="宋体" w:hint="eastAsia"/>
                <w:b/>
                <w:bCs/>
                <w:kern w:val="0"/>
                <w:sz w:val="20"/>
                <w:szCs w:val="20"/>
              </w:rPr>
              <w:t>数量</w:t>
            </w:r>
          </w:p>
        </w:tc>
      </w:tr>
      <w:tr w:rsidR="00BB17F1" w:rsidRPr="00BB17F1" w14:paraId="6264EBC5" w14:textId="77777777" w:rsidTr="00F26CA9">
        <w:trPr>
          <w:trHeight w:val="300"/>
        </w:trPr>
        <w:tc>
          <w:tcPr>
            <w:tcW w:w="704" w:type="dxa"/>
            <w:vMerge w:val="restart"/>
            <w:tcBorders>
              <w:top w:val="nil"/>
              <w:left w:val="single" w:sz="4" w:space="0" w:color="auto"/>
              <w:bottom w:val="nil"/>
              <w:right w:val="single" w:sz="4" w:space="0" w:color="auto"/>
            </w:tcBorders>
            <w:shd w:val="clear" w:color="auto" w:fill="auto"/>
            <w:vAlign w:val="center"/>
            <w:hideMark/>
          </w:tcPr>
          <w:p w14:paraId="708F5B2D" w14:textId="77777777" w:rsidR="00BB17F1" w:rsidRPr="00BB17F1" w:rsidRDefault="00BB17F1" w:rsidP="00BB17F1">
            <w:pPr>
              <w:widowControl/>
              <w:jc w:val="center"/>
              <w:rPr>
                <w:rFonts w:ascii="微软雅黑" w:eastAsia="微软雅黑" w:hAnsi="微软雅黑" w:cs="宋体"/>
                <w:b/>
                <w:bCs/>
                <w:kern w:val="0"/>
                <w:sz w:val="20"/>
                <w:szCs w:val="20"/>
              </w:rPr>
            </w:pPr>
            <w:r w:rsidRPr="00BB17F1">
              <w:rPr>
                <w:rFonts w:ascii="微软雅黑" w:eastAsia="微软雅黑" w:hAnsi="微软雅黑" w:cs="宋体" w:hint="eastAsia"/>
                <w:b/>
                <w:bCs/>
                <w:kern w:val="0"/>
                <w:sz w:val="20"/>
                <w:szCs w:val="20"/>
              </w:rPr>
              <w:t>AI辅助诊断服务器</w:t>
            </w:r>
          </w:p>
        </w:tc>
        <w:tc>
          <w:tcPr>
            <w:tcW w:w="851" w:type="dxa"/>
            <w:vMerge w:val="restart"/>
            <w:tcBorders>
              <w:top w:val="nil"/>
              <w:left w:val="single" w:sz="4" w:space="0" w:color="auto"/>
              <w:bottom w:val="single" w:sz="4" w:space="0" w:color="000000"/>
              <w:right w:val="single" w:sz="4" w:space="0" w:color="auto"/>
            </w:tcBorders>
            <w:shd w:val="clear" w:color="auto" w:fill="auto"/>
            <w:vAlign w:val="center"/>
            <w:hideMark/>
          </w:tcPr>
          <w:p w14:paraId="46A9B965" w14:textId="77777777" w:rsidR="00BB17F1" w:rsidRPr="00BB17F1" w:rsidRDefault="00BB17F1" w:rsidP="00BB17F1">
            <w:pPr>
              <w:widowControl/>
              <w:jc w:val="center"/>
              <w:rPr>
                <w:rFonts w:ascii="微软雅黑" w:eastAsia="微软雅黑" w:hAnsi="微软雅黑" w:cs="宋体"/>
                <w:b/>
                <w:bCs/>
                <w:kern w:val="0"/>
                <w:sz w:val="20"/>
                <w:szCs w:val="20"/>
              </w:rPr>
            </w:pPr>
            <w:r w:rsidRPr="00BB17F1">
              <w:rPr>
                <w:rFonts w:ascii="微软雅黑" w:eastAsia="微软雅黑" w:hAnsi="微软雅黑" w:cs="宋体" w:hint="eastAsia"/>
                <w:b/>
                <w:bCs/>
                <w:kern w:val="0"/>
                <w:sz w:val="20"/>
                <w:szCs w:val="20"/>
              </w:rPr>
              <w:t>CT骨密度辅助诊断</w:t>
            </w:r>
          </w:p>
        </w:tc>
        <w:tc>
          <w:tcPr>
            <w:tcW w:w="1559" w:type="dxa"/>
            <w:tcBorders>
              <w:top w:val="nil"/>
              <w:left w:val="nil"/>
              <w:bottom w:val="single" w:sz="4" w:space="0" w:color="auto"/>
              <w:right w:val="single" w:sz="4" w:space="0" w:color="auto"/>
            </w:tcBorders>
            <w:shd w:val="clear" w:color="auto" w:fill="auto"/>
            <w:vAlign w:val="center"/>
            <w:hideMark/>
          </w:tcPr>
          <w:p w14:paraId="783A2ED4"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外形</w:t>
            </w:r>
          </w:p>
        </w:tc>
        <w:tc>
          <w:tcPr>
            <w:tcW w:w="4394" w:type="dxa"/>
            <w:tcBorders>
              <w:top w:val="nil"/>
              <w:left w:val="nil"/>
              <w:bottom w:val="single" w:sz="4" w:space="0" w:color="auto"/>
              <w:right w:val="single" w:sz="4" w:space="0" w:color="auto"/>
            </w:tcBorders>
            <w:shd w:val="clear" w:color="auto" w:fill="auto"/>
            <w:noWrap/>
            <w:vAlign w:val="center"/>
            <w:hideMark/>
          </w:tcPr>
          <w:p w14:paraId="6B2384BB"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宋体" w:hint="eastAsia"/>
                <w:color w:val="000000"/>
                <w:kern w:val="0"/>
                <w:sz w:val="22"/>
              </w:rPr>
              <w:t>机箱</w:t>
            </w:r>
          </w:p>
        </w:tc>
        <w:tc>
          <w:tcPr>
            <w:tcW w:w="788" w:type="dxa"/>
            <w:tcBorders>
              <w:top w:val="nil"/>
              <w:left w:val="nil"/>
              <w:bottom w:val="single" w:sz="4" w:space="0" w:color="auto"/>
              <w:right w:val="single" w:sz="4" w:space="0" w:color="auto"/>
            </w:tcBorders>
            <w:shd w:val="clear" w:color="auto" w:fill="auto"/>
            <w:noWrap/>
            <w:vAlign w:val="center"/>
            <w:hideMark/>
          </w:tcPr>
          <w:p w14:paraId="4CA7F4BE"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宋体" w:hint="eastAsia"/>
                <w:color w:val="000000"/>
                <w:kern w:val="0"/>
                <w:sz w:val="22"/>
              </w:rPr>
              <w:t xml:space="preserve">　</w:t>
            </w:r>
          </w:p>
        </w:tc>
      </w:tr>
      <w:tr w:rsidR="00BB17F1" w:rsidRPr="00BB17F1" w14:paraId="05149CF9" w14:textId="77777777" w:rsidTr="00F26CA9">
        <w:trPr>
          <w:trHeight w:val="300"/>
        </w:trPr>
        <w:tc>
          <w:tcPr>
            <w:tcW w:w="704" w:type="dxa"/>
            <w:vMerge/>
            <w:tcBorders>
              <w:top w:val="nil"/>
              <w:left w:val="single" w:sz="4" w:space="0" w:color="auto"/>
              <w:bottom w:val="nil"/>
              <w:right w:val="single" w:sz="4" w:space="0" w:color="auto"/>
            </w:tcBorders>
            <w:vAlign w:val="center"/>
            <w:hideMark/>
          </w:tcPr>
          <w:p w14:paraId="54B5E119"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851" w:type="dxa"/>
            <w:vMerge/>
            <w:tcBorders>
              <w:top w:val="nil"/>
              <w:left w:val="single" w:sz="4" w:space="0" w:color="auto"/>
              <w:bottom w:val="single" w:sz="4" w:space="0" w:color="000000"/>
              <w:right w:val="single" w:sz="4" w:space="0" w:color="auto"/>
            </w:tcBorders>
            <w:vAlign w:val="center"/>
            <w:hideMark/>
          </w:tcPr>
          <w:p w14:paraId="60895193"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14:paraId="0F0B57E9"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CPU</w:t>
            </w:r>
          </w:p>
        </w:tc>
        <w:tc>
          <w:tcPr>
            <w:tcW w:w="4394" w:type="dxa"/>
            <w:tcBorders>
              <w:top w:val="nil"/>
              <w:left w:val="nil"/>
              <w:bottom w:val="single" w:sz="4" w:space="0" w:color="auto"/>
              <w:right w:val="single" w:sz="4" w:space="0" w:color="auto"/>
            </w:tcBorders>
            <w:shd w:val="clear" w:color="auto" w:fill="auto"/>
            <w:noWrap/>
            <w:vAlign w:val="center"/>
            <w:hideMark/>
          </w:tcPr>
          <w:p w14:paraId="41384183"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Times New Roman" w:hint="eastAsia"/>
                <w:bCs/>
                <w:color w:val="000000"/>
                <w:kern w:val="3"/>
                <w:szCs w:val="21"/>
              </w:rPr>
              <w:t>≥</w:t>
            </w:r>
            <w:r w:rsidRPr="00BB17F1">
              <w:rPr>
                <w:rFonts w:ascii="宋体" w:eastAsia="宋体" w:hAnsi="宋体" w:cs="宋体" w:hint="eastAsia"/>
                <w:color w:val="000000"/>
                <w:kern w:val="0"/>
                <w:sz w:val="22"/>
              </w:rPr>
              <w:t>8核16线程/主频3.3GHz/</w:t>
            </w:r>
            <w:proofErr w:type="gramStart"/>
            <w:r w:rsidRPr="00BB17F1">
              <w:rPr>
                <w:rFonts w:ascii="宋体" w:eastAsia="宋体" w:hAnsi="宋体" w:cs="宋体" w:hint="eastAsia"/>
                <w:color w:val="000000"/>
                <w:kern w:val="0"/>
                <w:sz w:val="22"/>
              </w:rPr>
              <w:t>睿</w:t>
            </w:r>
            <w:proofErr w:type="gramEnd"/>
            <w:r w:rsidRPr="00BB17F1">
              <w:rPr>
                <w:rFonts w:ascii="宋体" w:eastAsia="宋体" w:hAnsi="宋体" w:cs="宋体" w:hint="eastAsia"/>
                <w:color w:val="000000"/>
                <w:kern w:val="0"/>
                <w:sz w:val="22"/>
              </w:rPr>
              <w:t>频5.3GHz)</w:t>
            </w:r>
          </w:p>
        </w:tc>
        <w:tc>
          <w:tcPr>
            <w:tcW w:w="788" w:type="dxa"/>
            <w:tcBorders>
              <w:top w:val="nil"/>
              <w:left w:val="nil"/>
              <w:bottom w:val="single" w:sz="4" w:space="0" w:color="auto"/>
              <w:right w:val="single" w:sz="4" w:space="0" w:color="auto"/>
            </w:tcBorders>
            <w:shd w:val="clear" w:color="auto" w:fill="auto"/>
            <w:vAlign w:val="center"/>
            <w:hideMark/>
          </w:tcPr>
          <w:p w14:paraId="26361D73"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1</w:t>
            </w:r>
          </w:p>
        </w:tc>
      </w:tr>
      <w:tr w:rsidR="00BB17F1" w:rsidRPr="00BB17F1" w14:paraId="54BBC89A" w14:textId="77777777" w:rsidTr="00F26CA9">
        <w:trPr>
          <w:trHeight w:val="300"/>
        </w:trPr>
        <w:tc>
          <w:tcPr>
            <w:tcW w:w="704" w:type="dxa"/>
            <w:vMerge/>
            <w:tcBorders>
              <w:top w:val="nil"/>
              <w:left w:val="single" w:sz="4" w:space="0" w:color="auto"/>
              <w:bottom w:val="nil"/>
              <w:right w:val="single" w:sz="4" w:space="0" w:color="auto"/>
            </w:tcBorders>
            <w:vAlign w:val="center"/>
            <w:hideMark/>
          </w:tcPr>
          <w:p w14:paraId="02D6A7EB"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851" w:type="dxa"/>
            <w:vMerge/>
            <w:tcBorders>
              <w:top w:val="nil"/>
              <w:left w:val="single" w:sz="4" w:space="0" w:color="auto"/>
              <w:bottom w:val="single" w:sz="4" w:space="0" w:color="000000"/>
              <w:right w:val="single" w:sz="4" w:space="0" w:color="auto"/>
            </w:tcBorders>
            <w:vAlign w:val="center"/>
            <w:hideMark/>
          </w:tcPr>
          <w:p w14:paraId="7FF4A355"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14:paraId="672AE03A"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内存</w:t>
            </w:r>
          </w:p>
        </w:tc>
        <w:tc>
          <w:tcPr>
            <w:tcW w:w="4394" w:type="dxa"/>
            <w:tcBorders>
              <w:top w:val="nil"/>
              <w:left w:val="nil"/>
              <w:bottom w:val="single" w:sz="4" w:space="0" w:color="auto"/>
              <w:right w:val="single" w:sz="4" w:space="0" w:color="auto"/>
            </w:tcBorders>
            <w:shd w:val="clear" w:color="auto" w:fill="auto"/>
            <w:noWrap/>
            <w:vAlign w:val="center"/>
            <w:hideMark/>
          </w:tcPr>
          <w:p w14:paraId="72E8F4A6"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Times New Roman" w:hint="eastAsia"/>
                <w:bCs/>
                <w:color w:val="000000"/>
                <w:kern w:val="3"/>
                <w:szCs w:val="21"/>
              </w:rPr>
              <w:t>≥</w:t>
            </w:r>
            <w:r w:rsidRPr="00BB17F1">
              <w:rPr>
                <w:rFonts w:ascii="宋体" w:eastAsia="宋体" w:hAnsi="宋体" w:cs="宋体" w:hint="eastAsia"/>
                <w:color w:val="000000"/>
                <w:kern w:val="0"/>
                <w:sz w:val="22"/>
              </w:rPr>
              <w:t>32G DDR4</w:t>
            </w:r>
          </w:p>
        </w:tc>
        <w:tc>
          <w:tcPr>
            <w:tcW w:w="788" w:type="dxa"/>
            <w:tcBorders>
              <w:top w:val="nil"/>
              <w:left w:val="nil"/>
              <w:bottom w:val="single" w:sz="4" w:space="0" w:color="auto"/>
              <w:right w:val="single" w:sz="4" w:space="0" w:color="auto"/>
            </w:tcBorders>
            <w:shd w:val="clear" w:color="auto" w:fill="auto"/>
            <w:vAlign w:val="center"/>
            <w:hideMark/>
          </w:tcPr>
          <w:p w14:paraId="6DFE6D80"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2</w:t>
            </w:r>
          </w:p>
        </w:tc>
      </w:tr>
      <w:tr w:rsidR="00BB17F1" w:rsidRPr="00BB17F1" w14:paraId="424F0D95" w14:textId="77777777" w:rsidTr="00F26CA9">
        <w:trPr>
          <w:trHeight w:val="300"/>
        </w:trPr>
        <w:tc>
          <w:tcPr>
            <w:tcW w:w="704" w:type="dxa"/>
            <w:vMerge/>
            <w:tcBorders>
              <w:top w:val="nil"/>
              <w:left w:val="single" w:sz="4" w:space="0" w:color="auto"/>
              <w:bottom w:val="nil"/>
              <w:right w:val="single" w:sz="4" w:space="0" w:color="auto"/>
            </w:tcBorders>
            <w:vAlign w:val="center"/>
            <w:hideMark/>
          </w:tcPr>
          <w:p w14:paraId="430B9496"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851" w:type="dxa"/>
            <w:vMerge/>
            <w:tcBorders>
              <w:top w:val="nil"/>
              <w:left w:val="single" w:sz="4" w:space="0" w:color="auto"/>
              <w:bottom w:val="single" w:sz="4" w:space="0" w:color="000000"/>
              <w:right w:val="single" w:sz="4" w:space="0" w:color="auto"/>
            </w:tcBorders>
            <w:vAlign w:val="center"/>
            <w:hideMark/>
          </w:tcPr>
          <w:p w14:paraId="2E5013C3"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14:paraId="5112EE70"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固态盘</w:t>
            </w:r>
          </w:p>
        </w:tc>
        <w:tc>
          <w:tcPr>
            <w:tcW w:w="4394" w:type="dxa"/>
            <w:tcBorders>
              <w:top w:val="nil"/>
              <w:left w:val="nil"/>
              <w:bottom w:val="single" w:sz="4" w:space="0" w:color="auto"/>
              <w:right w:val="single" w:sz="4" w:space="0" w:color="auto"/>
            </w:tcBorders>
            <w:shd w:val="clear" w:color="auto" w:fill="auto"/>
            <w:noWrap/>
            <w:vAlign w:val="center"/>
            <w:hideMark/>
          </w:tcPr>
          <w:p w14:paraId="5E522D48"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宋体" w:hint="eastAsia"/>
                <w:color w:val="000000"/>
                <w:kern w:val="0"/>
                <w:sz w:val="22"/>
              </w:rPr>
              <w:t xml:space="preserve">SSD </w:t>
            </w:r>
            <w:r w:rsidRPr="00BB17F1">
              <w:rPr>
                <w:rFonts w:ascii="宋体" w:eastAsia="宋体" w:hAnsi="宋体" w:cs="Times New Roman" w:hint="eastAsia"/>
                <w:bCs/>
                <w:color w:val="000000"/>
                <w:kern w:val="3"/>
                <w:szCs w:val="21"/>
              </w:rPr>
              <w:t>≥</w:t>
            </w:r>
            <w:r w:rsidRPr="00BB17F1">
              <w:rPr>
                <w:rFonts w:ascii="宋体" w:eastAsia="宋体" w:hAnsi="宋体" w:cs="宋体" w:hint="eastAsia"/>
                <w:color w:val="000000"/>
                <w:kern w:val="0"/>
                <w:sz w:val="22"/>
              </w:rPr>
              <w:t>1T</w:t>
            </w:r>
          </w:p>
        </w:tc>
        <w:tc>
          <w:tcPr>
            <w:tcW w:w="788" w:type="dxa"/>
            <w:tcBorders>
              <w:top w:val="nil"/>
              <w:left w:val="nil"/>
              <w:bottom w:val="single" w:sz="4" w:space="0" w:color="auto"/>
              <w:right w:val="single" w:sz="4" w:space="0" w:color="auto"/>
            </w:tcBorders>
            <w:shd w:val="clear" w:color="auto" w:fill="auto"/>
            <w:vAlign w:val="center"/>
            <w:hideMark/>
          </w:tcPr>
          <w:p w14:paraId="11A000E5"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1</w:t>
            </w:r>
          </w:p>
        </w:tc>
      </w:tr>
      <w:tr w:rsidR="00BB17F1" w:rsidRPr="00BB17F1" w14:paraId="40D1BF53" w14:textId="77777777" w:rsidTr="00F26CA9">
        <w:trPr>
          <w:trHeight w:val="300"/>
        </w:trPr>
        <w:tc>
          <w:tcPr>
            <w:tcW w:w="704" w:type="dxa"/>
            <w:vMerge/>
            <w:tcBorders>
              <w:top w:val="nil"/>
              <w:left w:val="single" w:sz="4" w:space="0" w:color="auto"/>
              <w:bottom w:val="nil"/>
              <w:right w:val="single" w:sz="4" w:space="0" w:color="auto"/>
            </w:tcBorders>
            <w:vAlign w:val="center"/>
            <w:hideMark/>
          </w:tcPr>
          <w:p w14:paraId="6DC8F667"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851" w:type="dxa"/>
            <w:vMerge/>
            <w:tcBorders>
              <w:top w:val="nil"/>
              <w:left w:val="single" w:sz="4" w:space="0" w:color="auto"/>
              <w:bottom w:val="single" w:sz="4" w:space="0" w:color="000000"/>
              <w:right w:val="single" w:sz="4" w:space="0" w:color="auto"/>
            </w:tcBorders>
            <w:vAlign w:val="center"/>
            <w:hideMark/>
          </w:tcPr>
          <w:p w14:paraId="51A1AF20"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hideMark/>
          </w:tcPr>
          <w:p w14:paraId="42C83312"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宋体" w:hint="eastAsia"/>
                <w:color w:val="000000"/>
                <w:kern w:val="0"/>
                <w:sz w:val="22"/>
              </w:rPr>
              <w:t>GPU</w:t>
            </w:r>
          </w:p>
        </w:tc>
        <w:tc>
          <w:tcPr>
            <w:tcW w:w="4394" w:type="dxa"/>
            <w:tcBorders>
              <w:top w:val="nil"/>
              <w:left w:val="nil"/>
              <w:bottom w:val="single" w:sz="4" w:space="0" w:color="auto"/>
              <w:right w:val="single" w:sz="4" w:space="0" w:color="auto"/>
            </w:tcBorders>
            <w:shd w:val="clear" w:color="auto" w:fill="auto"/>
            <w:noWrap/>
            <w:vAlign w:val="center"/>
            <w:hideMark/>
          </w:tcPr>
          <w:p w14:paraId="155C0837"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宋体" w:hint="eastAsia"/>
                <w:color w:val="000000"/>
                <w:kern w:val="0"/>
                <w:sz w:val="22"/>
              </w:rPr>
              <w:t xml:space="preserve">NVIDIA </w:t>
            </w:r>
            <w:r w:rsidRPr="00BB17F1">
              <w:rPr>
                <w:rFonts w:ascii="宋体" w:eastAsia="宋体" w:hAnsi="宋体" w:cs="Times New Roman" w:hint="eastAsia"/>
                <w:bCs/>
                <w:color w:val="000000"/>
                <w:kern w:val="3"/>
                <w:szCs w:val="21"/>
              </w:rPr>
              <w:t>≥</w:t>
            </w:r>
            <w:r w:rsidRPr="00BB17F1">
              <w:rPr>
                <w:rFonts w:ascii="宋体" w:eastAsia="宋体" w:hAnsi="宋体" w:cs="宋体" w:hint="eastAsia"/>
                <w:color w:val="000000"/>
                <w:kern w:val="0"/>
                <w:sz w:val="22"/>
              </w:rPr>
              <w:t>1080TI</w:t>
            </w:r>
          </w:p>
        </w:tc>
        <w:tc>
          <w:tcPr>
            <w:tcW w:w="788" w:type="dxa"/>
            <w:tcBorders>
              <w:top w:val="nil"/>
              <w:left w:val="nil"/>
              <w:bottom w:val="single" w:sz="4" w:space="0" w:color="auto"/>
              <w:right w:val="single" w:sz="4" w:space="0" w:color="auto"/>
            </w:tcBorders>
            <w:shd w:val="clear" w:color="auto" w:fill="auto"/>
            <w:vAlign w:val="center"/>
            <w:hideMark/>
          </w:tcPr>
          <w:p w14:paraId="06B3F52F"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1</w:t>
            </w:r>
          </w:p>
        </w:tc>
      </w:tr>
      <w:tr w:rsidR="00BB17F1" w:rsidRPr="00BB17F1" w14:paraId="493D5650" w14:textId="77777777" w:rsidTr="00F26CA9">
        <w:trPr>
          <w:trHeight w:val="300"/>
        </w:trPr>
        <w:tc>
          <w:tcPr>
            <w:tcW w:w="704" w:type="dxa"/>
            <w:vMerge/>
            <w:tcBorders>
              <w:top w:val="nil"/>
              <w:left w:val="single" w:sz="4" w:space="0" w:color="auto"/>
              <w:bottom w:val="nil"/>
              <w:right w:val="single" w:sz="4" w:space="0" w:color="auto"/>
            </w:tcBorders>
            <w:vAlign w:val="center"/>
            <w:hideMark/>
          </w:tcPr>
          <w:p w14:paraId="49A5B648"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851" w:type="dxa"/>
            <w:vMerge w:val="restart"/>
            <w:tcBorders>
              <w:top w:val="nil"/>
              <w:left w:val="single" w:sz="4" w:space="0" w:color="auto"/>
              <w:bottom w:val="single" w:sz="4" w:space="0" w:color="auto"/>
              <w:right w:val="single" w:sz="4" w:space="0" w:color="auto"/>
            </w:tcBorders>
            <w:shd w:val="clear" w:color="auto" w:fill="auto"/>
            <w:vAlign w:val="center"/>
            <w:hideMark/>
          </w:tcPr>
          <w:p w14:paraId="754ECDE8" w14:textId="77777777" w:rsidR="00BB17F1" w:rsidRPr="00BB17F1" w:rsidRDefault="00BB17F1" w:rsidP="00BB17F1">
            <w:pPr>
              <w:widowControl/>
              <w:jc w:val="center"/>
              <w:rPr>
                <w:rFonts w:ascii="微软雅黑" w:eastAsia="微软雅黑" w:hAnsi="微软雅黑" w:cs="宋体"/>
                <w:b/>
                <w:bCs/>
                <w:kern w:val="0"/>
                <w:sz w:val="20"/>
                <w:szCs w:val="20"/>
              </w:rPr>
            </w:pPr>
            <w:r w:rsidRPr="00BB17F1">
              <w:rPr>
                <w:rFonts w:ascii="微软雅黑" w:eastAsia="微软雅黑" w:hAnsi="微软雅黑" w:cs="宋体" w:hint="eastAsia"/>
                <w:b/>
                <w:bCs/>
                <w:kern w:val="0"/>
                <w:sz w:val="20"/>
                <w:szCs w:val="20"/>
              </w:rPr>
              <w:t>DR骨折辅助筛查</w:t>
            </w:r>
          </w:p>
        </w:tc>
        <w:tc>
          <w:tcPr>
            <w:tcW w:w="1559" w:type="dxa"/>
            <w:tcBorders>
              <w:top w:val="nil"/>
              <w:left w:val="nil"/>
              <w:bottom w:val="single" w:sz="4" w:space="0" w:color="auto"/>
              <w:right w:val="single" w:sz="4" w:space="0" w:color="auto"/>
            </w:tcBorders>
            <w:shd w:val="clear" w:color="auto" w:fill="auto"/>
            <w:vAlign w:val="center"/>
            <w:hideMark/>
          </w:tcPr>
          <w:p w14:paraId="6B3E30BE"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外形</w:t>
            </w:r>
          </w:p>
        </w:tc>
        <w:tc>
          <w:tcPr>
            <w:tcW w:w="4394" w:type="dxa"/>
            <w:tcBorders>
              <w:top w:val="nil"/>
              <w:left w:val="nil"/>
              <w:bottom w:val="single" w:sz="4" w:space="0" w:color="auto"/>
              <w:right w:val="single" w:sz="4" w:space="0" w:color="auto"/>
            </w:tcBorders>
            <w:shd w:val="clear" w:color="auto" w:fill="auto"/>
            <w:noWrap/>
            <w:vAlign w:val="center"/>
            <w:hideMark/>
          </w:tcPr>
          <w:p w14:paraId="4BE0E5C7"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宋体" w:hint="eastAsia"/>
                <w:color w:val="000000"/>
                <w:kern w:val="0"/>
                <w:sz w:val="22"/>
              </w:rPr>
              <w:t>塔式机箱</w:t>
            </w:r>
          </w:p>
        </w:tc>
        <w:tc>
          <w:tcPr>
            <w:tcW w:w="788" w:type="dxa"/>
            <w:tcBorders>
              <w:top w:val="nil"/>
              <w:left w:val="nil"/>
              <w:bottom w:val="single" w:sz="4" w:space="0" w:color="auto"/>
              <w:right w:val="single" w:sz="4" w:space="0" w:color="auto"/>
            </w:tcBorders>
            <w:shd w:val="clear" w:color="auto" w:fill="auto"/>
            <w:vAlign w:val="center"/>
            <w:hideMark/>
          </w:tcPr>
          <w:p w14:paraId="0DDBEDC5"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 xml:space="preserve">　</w:t>
            </w:r>
          </w:p>
        </w:tc>
      </w:tr>
      <w:tr w:rsidR="00BB17F1" w:rsidRPr="00BB17F1" w14:paraId="70CEC41F" w14:textId="77777777" w:rsidTr="00F26CA9">
        <w:trPr>
          <w:trHeight w:val="300"/>
        </w:trPr>
        <w:tc>
          <w:tcPr>
            <w:tcW w:w="704" w:type="dxa"/>
            <w:vMerge/>
            <w:tcBorders>
              <w:top w:val="nil"/>
              <w:left w:val="single" w:sz="4" w:space="0" w:color="auto"/>
              <w:bottom w:val="nil"/>
              <w:right w:val="single" w:sz="4" w:space="0" w:color="auto"/>
            </w:tcBorders>
            <w:vAlign w:val="center"/>
            <w:hideMark/>
          </w:tcPr>
          <w:p w14:paraId="51251A4C"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14:paraId="176EAA48"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14:paraId="0B874960"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CPU</w:t>
            </w:r>
          </w:p>
        </w:tc>
        <w:tc>
          <w:tcPr>
            <w:tcW w:w="4394" w:type="dxa"/>
            <w:tcBorders>
              <w:top w:val="nil"/>
              <w:left w:val="nil"/>
              <w:bottom w:val="single" w:sz="4" w:space="0" w:color="auto"/>
              <w:right w:val="single" w:sz="4" w:space="0" w:color="auto"/>
            </w:tcBorders>
            <w:shd w:val="clear" w:color="auto" w:fill="auto"/>
            <w:noWrap/>
            <w:vAlign w:val="center"/>
            <w:hideMark/>
          </w:tcPr>
          <w:p w14:paraId="6016AAB6"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Times New Roman" w:hint="eastAsia"/>
                <w:bCs/>
                <w:color w:val="000000"/>
                <w:kern w:val="3"/>
                <w:szCs w:val="21"/>
              </w:rPr>
              <w:t>≥</w:t>
            </w:r>
            <w:r w:rsidRPr="00BB17F1">
              <w:rPr>
                <w:rFonts w:ascii="宋体" w:eastAsia="宋体" w:hAnsi="宋体" w:cs="宋体" w:hint="eastAsia"/>
                <w:color w:val="000000"/>
                <w:kern w:val="0"/>
                <w:sz w:val="22"/>
              </w:rPr>
              <w:t>10核20线程/主频3.7GHz/</w:t>
            </w:r>
            <w:proofErr w:type="gramStart"/>
            <w:r w:rsidRPr="00BB17F1">
              <w:rPr>
                <w:rFonts w:ascii="宋体" w:eastAsia="宋体" w:hAnsi="宋体" w:cs="宋体" w:hint="eastAsia"/>
                <w:color w:val="000000"/>
                <w:kern w:val="0"/>
                <w:sz w:val="22"/>
              </w:rPr>
              <w:t>睿</w:t>
            </w:r>
            <w:proofErr w:type="gramEnd"/>
            <w:r w:rsidRPr="00BB17F1">
              <w:rPr>
                <w:rFonts w:ascii="宋体" w:eastAsia="宋体" w:hAnsi="宋体" w:cs="宋体" w:hint="eastAsia"/>
                <w:color w:val="000000"/>
                <w:kern w:val="0"/>
                <w:sz w:val="22"/>
              </w:rPr>
              <w:t>频4.5GHz</w:t>
            </w:r>
          </w:p>
        </w:tc>
        <w:tc>
          <w:tcPr>
            <w:tcW w:w="788" w:type="dxa"/>
            <w:tcBorders>
              <w:top w:val="nil"/>
              <w:left w:val="nil"/>
              <w:bottom w:val="single" w:sz="4" w:space="0" w:color="auto"/>
              <w:right w:val="single" w:sz="4" w:space="0" w:color="auto"/>
            </w:tcBorders>
            <w:shd w:val="clear" w:color="auto" w:fill="auto"/>
            <w:vAlign w:val="center"/>
            <w:hideMark/>
          </w:tcPr>
          <w:p w14:paraId="609FE2DB"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1</w:t>
            </w:r>
          </w:p>
        </w:tc>
      </w:tr>
      <w:tr w:rsidR="00BB17F1" w:rsidRPr="00BB17F1" w14:paraId="6417BC3F" w14:textId="77777777" w:rsidTr="00F26CA9">
        <w:trPr>
          <w:trHeight w:val="300"/>
        </w:trPr>
        <w:tc>
          <w:tcPr>
            <w:tcW w:w="704" w:type="dxa"/>
            <w:vMerge/>
            <w:tcBorders>
              <w:top w:val="nil"/>
              <w:left w:val="single" w:sz="4" w:space="0" w:color="auto"/>
              <w:bottom w:val="nil"/>
              <w:right w:val="single" w:sz="4" w:space="0" w:color="auto"/>
            </w:tcBorders>
            <w:vAlign w:val="center"/>
            <w:hideMark/>
          </w:tcPr>
          <w:p w14:paraId="4746CDED"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14:paraId="0256CFE6"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14:paraId="57725304"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内存</w:t>
            </w:r>
          </w:p>
        </w:tc>
        <w:tc>
          <w:tcPr>
            <w:tcW w:w="4394" w:type="dxa"/>
            <w:tcBorders>
              <w:top w:val="nil"/>
              <w:left w:val="nil"/>
              <w:bottom w:val="single" w:sz="4" w:space="0" w:color="auto"/>
              <w:right w:val="single" w:sz="4" w:space="0" w:color="auto"/>
            </w:tcBorders>
            <w:shd w:val="clear" w:color="auto" w:fill="auto"/>
            <w:noWrap/>
            <w:vAlign w:val="center"/>
            <w:hideMark/>
          </w:tcPr>
          <w:p w14:paraId="57E79D97"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Times New Roman" w:hint="eastAsia"/>
                <w:bCs/>
                <w:color w:val="000000"/>
                <w:kern w:val="3"/>
                <w:szCs w:val="21"/>
              </w:rPr>
              <w:t>≥</w:t>
            </w:r>
            <w:r w:rsidRPr="00BB17F1">
              <w:rPr>
                <w:rFonts w:ascii="宋体" w:eastAsia="宋体" w:hAnsi="宋体" w:cs="宋体" w:hint="eastAsia"/>
                <w:color w:val="000000"/>
                <w:kern w:val="0"/>
                <w:sz w:val="22"/>
              </w:rPr>
              <w:t>16G DDR4</w:t>
            </w:r>
          </w:p>
        </w:tc>
        <w:tc>
          <w:tcPr>
            <w:tcW w:w="788" w:type="dxa"/>
            <w:tcBorders>
              <w:top w:val="nil"/>
              <w:left w:val="nil"/>
              <w:bottom w:val="single" w:sz="4" w:space="0" w:color="auto"/>
              <w:right w:val="single" w:sz="4" w:space="0" w:color="auto"/>
            </w:tcBorders>
            <w:shd w:val="clear" w:color="auto" w:fill="auto"/>
            <w:vAlign w:val="center"/>
            <w:hideMark/>
          </w:tcPr>
          <w:p w14:paraId="6B95923A"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4</w:t>
            </w:r>
          </w:p>
        </w:tc>
      </w:tr>
      <w:tr w:rsidR="00BB17F1" w:rsidRPr="00BB17F1" w14:paraId="1451947F" w14:textId="77777777" w:rsidTr="00F26CA9">
        <w:trPr>
          <w:trHeight w:val="300"/>
        </w:trPr>
        <w:tc>
          <w:tcPr>
            <w:tcW w:w="704" w:type="dxa"/>
            <w:vMerge/>
            <w:tcBorders>
              <w:top w:val="nil"/>
              <w:left w:val="single" w:sz="4" w:space="0" w:color="auto"/>
              <w:bottom w:val="nil"/>
              <w:right w:val="single" w:sz="4" w:space="0" w:color="auto"/>
            </w:tcBorders>
            <w:vAlign w:val="center"/>
            <w:hideMark/>
          </w:tcPr>
          <w:p w14:paraId="7D9D9C6B"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14:paraId="2286A56A"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14:paraId="2284A6C1"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固态盘</w:t>
            </w:r>
          </w:p>
        </w:tc>
        <w:tc>
          <w:tcPr>
            <w:tcW w:w="4394" w:type="dxa"/>
            <w:tcBorders>
              <w:top w:val="nil"/>
              <w:left w:val="nil"/>
              <w:bottom w:val="single" w:sz="4" w:space="0" w:color="auto"/>
              <w:right w:val="single" w:sz="4" w:space="0" w:color="auto"/>
            </w:tcBorders>
            <w:shd w:val="clear" w:color="auto" w:fill="auto"/>
            <w:noWrap/>
            <w:vAlign w:val="center"/>
            <w:hideMark/>
          </w:tcPr>
          <w:p w14:paraId="55FE0C62"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宋体" w:hint="eastAsia"/>
                <w:color w:val="000000"/>
                <w:kern w:val="0"/>
                <w:sz w:val="22"/>
              </w:rPr>
              <w:t>SSD</w:t>
            </w:r>
            <w:r w:rsidRPr="00BB17F1">
              <w:rPr>
                <w:rFonts w:ascii="宋体" w:eastAsia="宋体" w:hAnsi="宋体" w:cs="Times New Roman" w:hint="eastAsia"/>
                <w:bCs/>
                <w:color w:val="000000"/>
                <w:kern w:val="3"/>
                <w:szCs w:val="21"/>
              </w:rPr>
              <w:t>≥</w:t>
            </w:r>
            <w:r w:rsidRPr="00BB17F1">
              <w:rPr>
                <w:rFonts w:ascii="宋体" w:eastAsia="宋体" w:hAnsi="宋体" w:cs="宋体" w:hint="eastAsia"/>
                <w:color w:val="000000"/>
                <w:kern w:val="0"/>
                <w:sz w:val="22"/>
              </w:rPr>
              <w:t xml:space="preserve"> 1T</w:t>
            </w:r>
          </w:p>
        </w:tc>
        <w:tc>
          <w:tcPr>
            <w:tcW w:w="788" w:type="dxa"/>
            <w:tcBorders>
              <w:top w:val="nil"/>
              <w:left w:val="nil"/>
              <w:bottom w:val="single" w:sz="4" w:space="0" w:color="auto"/>
              <w:right w:val="single" w:sz="4" w:space="0" w:color="auto"/>
            </w:tcBorders>
            <w:shd w:val="clear" w:color="auto" w:fill="auto"/>
            <w:vAlign w:val="center"/>
            <w:hideMark/>
          </w:tcPr>
          <w:p w14:paraId="0E2DF661"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1</w:t>
            </w:r>
          </w:p>
        </w:tc>
      </w:tr>
      <w:tr w:rsidR="00BB17F1" w:rsidRPr="00BB17F1" w14:paraId="42D8874C" w14:textId="77777777" w:rsidTr="00F26CA9">
        <w:trPr>
          <w:trHeight w:val="300"/>
        </w:trPr>
        <w:tc>
          <w:tcPr>
            <w:tcW w:w="704" w:type="dxa"/>
            <w:vMerge/>
            <w:tcBorders>
              <w:top w:val="nil"/>
              <w:left w:val="single" w:sz="4" w:space="0" w:color="auto"/>
              <w:bottom w:val="nil"/>
              <w:right w:val="single" w:sz="4" w:space="0" w:color="auto"/>
            </w:tcBorders>
            <w:vAlign w:val="center"/>
            <w:hideMark/>
          </w:tcPr>
          <w:p w14:paraId="18BA9AE4"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14:paraId="49D4CCA2"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14:paraId="03BB3859"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机械硬盘</w:t>
            </w:r>
          </w:p>
        </w:tc>
        <w:tc>
          <w:tcPr>
            <w:tcW w:w="4394" w:type="dxa"/>
            <w:tcBorders>
              <w:top w:val="nil"/>
              <w:left w:val="nil"/>
              <w:bottom w:val="single" w:sz="4" w:space="0" w:color="auto"/>
              <w:right w:val="single" w:sz="4" w:space="0" w:color="auto"/>
            </w:tcBorders>
            <w:shd w:val="clear" w:color="auto" w:fill="auto"/>
            <w:noWrap/>
            <w:vAlign w:val="center"/>
            <w:hideMark/>
          </w:tcPr>
          <w:p w14:paraId="406D6B79"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Times New Roman" w:hint="eastAsia"/>
                <w:bCs/>
                <w:color w:val="000000"/>
                <w:kern w:val="3"/>
                <w:szCs w:val="21"/>
              </w:rPr>
              <w:t>≥</w:t>
            </w:r>
            <w:r w:rsidRPr="00BB17F1">
              <w:rPr>
                <w:rFonts w:ascii="宋体" w:eastAsia="宋体" w:hAnsi="宋体" w:cs="宋体" w:hint="eastAsia"/>
                <w:color w:val="000000"/>
                <w:kern w:val="0"/>
                <w:sz w:val="22"/>
              </w:rPr>
              <w:t>4T SATA</w:t>
            </w:r>
          </w:p>
        </w:tc>
        <w:tc>
          <w:tcPr>
            <w:tcW w:w="788" w:type="dxa"/>
            <w:tcBorders>
              <w:top w:val="nil"/>
              <w:left w:val="nil"/>
              <w:bottom w:val="single" w:sz="4" w:space="0" w:color="auto"/>
              <w:right w:val="single" w:sz="4" w:space="0" w:color="auto"/>
            </w:tcBorders>
            <w:shd w:val="clear" w:color="auto" w:fill="auto"/>
            <w:vAlign w:val="center"/>
            <w:hideMark/>
          </w:tcPr>
          <w:p w14:paraId="40C0E330"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1</w:t>
            </w:r>
          </w:p>
        </w:tc>
      </w:tr>
      <w:tr w:rsidR="00BB17F1" w:rsidRPr="00BB17F1" w14:paraId="1622BB88" w14:textId="77777777" w:rsidTr="00F26CA9">
        <w:trPr>
          <w:trHeight w:val="300"/>
        </w:trPr>
        <w:tc>
          <w:tcPr>
            <w:tcW w:w="704" w:type="dxa"/>
            <w:vMerge/>
            <w:tcBorders>
              <w:top w:val="nil"/>
              <w:left w:val="single" w:sz="4" w:space="0" w:color="auto"/>
              <w:bottom w:val="nil"/>
              <w:right w:val="single" w:sz="4" w:space="0" w:color="auto"/>
            </w:tcBorders>
            <w:vAlign w:val="center"/>
            <w:hideMark/>
          </w:tcPr>
          <w:p w14:paraId="07CB46CE"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851" w:type="dxa"/>
            <w:vMerge w:val="restart"/>
            <w:tcBorders>
              <w:top w:val="nil"/>
              <w:left w:val="single" w:sz="4" w:space="0" w:color="auto"/>
              <w:bottom w:val="single" w:sz="4" w:space="0" w:color="auto"/>
              <w:right w:val="single" w:sz="4" w:space="0" w:color="auto"/>
            </w:tcBorders>
            <w:shd w:val="clear" w:color="auto" w:fill="auto"/>
            <w:vAlign w:val="center"/>
            <w:hideMark/>
          </w:tcPr>
          <w:p w14:paraId="1C67F84C" w14:textId="77777777" w:rsidR="00BB17F1" w:rsidRPr="00BB17F1" w:rsidRDefault="00BB17F1" w:rsidP="00BB17F1">
            <w:pPr>
              <w:widowControl/>
              <w:jc w:val="center"/>
              <w:rPr>
                <w:rFonts w:ascii="微软雅黑" w:eastAsia="微软雅黑" w:hAnsi="微软雅黑" w:cs="宋体"/>
                <w:b/>
                <w:bCs/>
                <w:kern w:val="0"/>
                <w:sz w:val="20"/>
                <w:szCs w:val="20"/>
              </w:rPr>
            </w:pPr>
            <w:r w:rsidRPr="00BB17F1">
              <w:rPr>
                <w:rFonts w:ascii="微软雅黑" w:eastAsia="微软雅黑" w:hAnsi="微软雅黑" w:cs="宋体" w:hint="eastAsia"/>
                <w:b/>
                <w:bCs/>
                <w:kern w:val="0"/>
                <w:sz w:val="20"/>
                <w:szCs w:val="20"/>
              </w:rPr>
              <w:t>B型主动脉夹层手术</w:t>
            </w:r>
            <w:r w:rsidRPr="00BB17F1">
              <w:rPr>
                <w:rFonts w:ascii="微软雅黑" w:eastAsia="微软雅黑" w:hAnsi="微软雅黑" w:cs="宋体" w:hint="eastAsia"/>
                <w:b/>
                <w:bCs/>
                <w:kern w:val="0"/>
                <w:sz w:val="20"/>
                <w:szCs w:val="20"/>
              </w:rPr>
              <w:lastRenderedPageBreak/>
              <w:t>计划软件</w:t>
            </w:r>
          </w:p>
        </w:tc>
        <w:tc>
          <w:tcPr>
            <w:tcW w:w="1559" w:type="dxa"/>
            <w:tcBorders>
              <w:top w:val="nil"/>
              <w:left w:val="nil"/>
              <w:bottom w:val="single" w:sz="4" w:space="0" w:color="auto"/>
              <w:right w:val="single" w:sz="4" w:space="0" w:color="auto"/>
            </w:tcBorders>
            <w:shd w:val="clear" w:color="auto" w:fill="auto"/>
            <w:vAlign w:val="center"/>
            <w:hideMark/>
          </w:tcPr>
          <w:p w14:paraId="5BAD3C92"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lastRenderedPageBreak/>
              <w:t>外形</w:t>
            </w:r>
          </w:p>
        </w:tc>
        <w:tc>
          <w:tcPr>
            <w:tcW w:w="4394" w:type="dxa"/>
            <w:tcBorders>
              <w:top w:val="nil"/>
              <w:left w:val="nil"/>
              <w:bottom w:val="single" w:sz="4" w:space="0" w:color="auto"/>
              <w:right w:val="single" w:sz="4" w:space="0" w:color="auto"/>
            </w:tcBorders>
            <w:shd w:val="clear" w:color="auto" w:fill="auto"/>
            <w:noWrap/>
            <w:vAlign w:val="center"/>
            <w:hideMark/>
          </w:tcPr>
          <w:p w14:paraId="1FF99963"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宋体" w:hint="eastAsia"/>
                <w:color w:val="000000"/>
                <w:kern w:val="0"/>
                <w:sz w:val="22"/>
              </w:rPr>
              <w:t>塔式机箱</w:t>
            </w:r>
          </w:p>
        </w:tc>
        <w:tc>
          <w:tcPr>
            <w:tcW w:w="788" w:type="dxa"/>
            <w:tcBorders>
              <w:top w:val="nil"/>
              <w:left w:val="nil"/>
              <w:bottom w:val="single" w:sz="4" w:space="0" w:color="auto"/>
              <w:right w:val="single" w:sz="4" w:space="0" w:color="auto"/>
            </w:tcBorders>
            <w:shd w:val="clear" w:color="auto" w:fill="auto"/>
            <w:vAlign w:val="center"/>
            <w:hideMark/>
          </w:tcPr>
          <w:p w14:paraId="457E3777"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 xml:space="preserve">　</w:t>
            </w:r>
          </w:p>
        </w:tc>
      </w:tr>
      <w:tr w:rsidR="00BB17F1" w:rsidRPr="00BB17F1" w14:paraId="38A127FE" w14:textId="77777777" w:rsidTr="00F26CA9">
        <w:trPr>
          <w:trHeight w:val="300"/>
        </w:trPr>
        <w:tc>
          <w:tcPr>
            <w:tcW w:w="704" w:type="dxa"/>
            <w:vMerge/>
            <w:tcBorders>
              <w:top w:val="nil"/>
              <w:left w:val="single" w:sz="4" w:space="0" w:color="auto"/>
              <w:bottom w:val="nil"/>
              <w:right w:val="single" w:sz="4" w:space="0" w:color="auto"/>
            </w:tcBorders>
            <w:vAlign w:val="center"/>
            <w:hideMark/>
          </w:tcPr>
          <w:p w14:paraId="4D810814"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14:paraId="6A1FBF87"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14:paraId="5F039D32"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CPU</w:t>
            </w:r>
          </w:p>
        </w:tc>
        <w:tc>
          <w:tcPr>
            <w:tcW w:w="4394" w:type="dxa"/>
            <w:tcBorders>
              <w:top w:val="nil"/>
              <w:left w:val="nil"/>
              <w:bottom w:val="single" w:sz="4" w:space="0" w:color="auto"/>
              <w:right w:val="single" w:sz="4" w:space="0" w:color="auto"/>
            </w:tcBorders>
            <w:shd w:val="clear" w:color="auto" w:fill="auto"/>
            <w:noWrap/>
            <w:vAlign w:val="center"/>
            <w:hideMark/>
          </w:tcPr>
          <w:p w14:paraId="28B26A5F"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Times New Roman" w:hint="eastAsia"/>
                <w:bCs/>
                <w:color w:val="000000"/>
                <w:kern w:val="3"/>
                <w:szCs w:val="21"/>
              </w:rPr>
              <w:t>≥</w:t>
            </w:r>
            <w:r w:rsidRPr="00BB17F1">
              <w:rPr>
                <w:rFonts w:ascii="宋体" w:eastAsia="宋体" w:hAnsi="宋体" w:cs="宋体" w:hint="eastAsia"/>
                <w:color w:val="000000"/>
                <w:kern w:val="0"/>
                <w:sz w:val="22"/>
              </w:rPr>
              <w:t>10核20线程/主频3.7GHz/</w:t>
            </w:r>
            <w:proofErr w:type="gramStart"/>
            <w:r w:rsidRPr="00BB17F1">
              <w:rPr>
                <w:rFonts w:ascii="宋体" w:eastAsia="宋体" w:hAnsi="宋体" w:cs="宋体" w:hint="eastAsia"/>
                <w:color w:val="000000"/>
                <w:kern w:val="0"/>
                <w:sz w:val="22"/>
              </w:rPr>
              <w:t>睿</w:t>
            </w:r>
            <w:proofErr w:type="gramEnd"/>
            <w:r w:rsidRPr="00BB17F1">
              <w:rPr>
                <w:rFonts w:ascii="宋体" w:eastAsia="宋体" w:hAnsi="宋体" w:cs="宋体" w:hint="eastAsia"/>
                <w:color w:val="000000"/>
                <w:kern w:val="0"/>
                <w:sz w:val="22"/>
              </w:rPr>
              <w:t>频4.5GHz</w:t>
            </w:r>
          </w:p>
        </w:tc>
        <w:tc>
          <w:tcPr>
            <w:tcW w:w="788" w:type="dxa"/>
            <w:tcBorders>
              <w:top w:val="nil"/>
              <w:left w:val="nil"/>
              <w:bottom w:val="single" w:sz="4" w:space="0" w:color="auto"/>
              <w:right w:val="single" w:sz="4" w:space="0" w:color="auto"/>
            </w:tcBorders>
            <w:shd w:val="clear" w:color="auto" w:fill="auto"/>
            <w:vAlign w:val="center"/>
            <w:hideMark/>
          </w:tcPr>
          <w:p w14:paraId="5FA784DE"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1</w:t>
            </w:r>
          </w:p>
        </w:tc>
      </w:tr>
      <w:tr w:rsidR="00BB17F1" w:rsidRPr="00BB17F1" w14:paraId="45C7D2C8" w14:textId="77777777" w:rsidTr="00F26CA9">
        <w:trPr>
          <w:trHeight w:val="300"/>
        </w:trPr>
        <w:tc>
          <w:tcPr>
            <w:tcW w:w="704" w:type="dxa"/>
            <w:vMerge/>
            <w:tcBorders>
              <w:top w:val="nil"/>
              <w:left w:val="single" w:sz="4" w:space="0" w:color="auto"/>
              <w:bottom w:val="nil"/>
              <w:right w:val="single" w:sz="4" w:space="0" w:color="auto"/>
            </w:tcBorders>
            <w:vAlign w:val="center"/>
            <w:hideMark/>
          </w:tcPr>
          <w:p w14:paraId="198811F8"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14:paraId="142610A4"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14:paraId="13592A3D"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内存</w:t>
            </w:r>
          </w:p>
        </w:tc>
        <w:tc>
          <w:tcPr>
            <w:tcW w:w="4394" w:type="dxa"/>
            <w:tcBorders>
              <w:top w:val="nil"/>
              <w:left w:val="nil"/>
              <w:bottom w:val="single" w:sz="4" w:space="0" w:color="auto"/>
              <w:right w:val="single" w:sz="4" w:space="0" w:color="auto"/>
            </w:tcBorders>
            <w:shd w:val="clear" w:color="auto" w:fill="auto"/>
            <w:noWrap/>
            <w:vAlign w:val="center"/>
            <w:hideMark/>
          </w:tcPr>
          <w:p w14:paraId="5EB624A6"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Times New Roman" w:hint="eastAsia"/>
                <w:bCs/>
                <w:color w:val="000000"/>
                <w:kern w:val="3"/>
                <w:szCs w:val="21"/>
              </w:rPr>
              <w:t>≥</w:t>
            </w:r>
            <w:r w:rsidRPr="00BB17F1">
              <w:rPr>
                <w:rFonts w:ascii="宋体" w:eastAsia="宋体" w:hAnsi="宋体" w:cs="宋体" w:hint="eastAsia"/>
                <w:color w:val="000000"/>
                <w:kern w:val="0"/>
                <w:sz w:val="22"/>
              </w:rPr>
              <w:t>16G DDR4</w:t>
            </w:r>
          </w:p>
        </w:tc>
        <w:tc>
          <w:tcPr>
            <w:tcW w:w="788" w:type="dxa"/>
            <w:tcBorders>
              <w:top w:val="nil"/>
              <w:left w:val="nil"/>
              <w:bottom w:val="single" w:sz="4" w:space="0" w:color="auto"/>
              <w:right w:val="single" w:sz="4" w:space="0" w:color="auto"/>
            </w:tcBorders>
            <w:shd w:val="clear" w:color="auto" w:fill="auto"/>
            <w:vAlign w:val="center"/>
            <w:hideMark/>
          </w:tcPr>
          <w:p w14:paraId="0CA8E0E1"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4</w:t>
            </w:r>
          </w:p>
        </w:tc>
      </w:tr>
      <w:tr w:rsidR="00BB17F1" w:rsidRPr="00BB17F1" w14:paraId="48356037" w14:textId="77777777" w:rsidTr="00F26CA9">
        <w:trPr>
          <w:trHeight w:val="300"/>
        </w:trPr>
        <w:tc>
          <w:tcPr>
            <w:tcW w:w="704" w:type="dxa"/>
            <w:vMerge/>
            <w:tcBorders>
              <w:top w:val="nil"/>
              <w:left w:val="single" w:sz="4" w:space="0" w:color="auto"/>
              <w:bottom w:val="nil"/>
              <w:right w:val="single" w:sz="4" w:space="0" w:color="auto"/>
            </w:tcBorders>
            <w:vAlign w:val="center"/>
            <w:hideMark/>
          </w:tcPr>
          <w:p w14:paraId="1DEE2198"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14:paraId="538B7D03"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14:paraId="2947D028"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机械硬盘</w:t>
            </w:r>
          </w:p>
        </w:tc>
        <w:tc>
          <w:tcPr>
            <w:tcW w:w="4394" w:type="dxa"/>
            <w:tcBorders>
              <w:top w:val="nil"/>
              <w:left w:val="nil"/>
              <w:bottom w:val="single" w:sz="4" w:space="0" w:color="auto"/>
              <w:right w:val="single" w:sz="4" w:space="0" w:color="auto"/>
            </w:tcBorders>
            <w:shd w:val="clear" w:color="auto" w:fill="auto"/>
            <w:noWrap/>
            <w:vAlign w:val="center"/>
            <w:hideMark/>
          </w:tcPr>
          <w:p w14:paraId="43094FDE"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Times New Roman" w:hint="eastAsia"/>
                <w:bCs/>
                <w:color w:val="000000"/>
                <w:kern w:val="3"/>
                <w:szCs w:val="21"/>
              </w:rPr>
              <w:t>≥</w:t>
            </w:r>
            <w:r w:rsidRPr="00BB17F1">
              <w:rPr>
                <w:rFonts w:ascii="宋体" w:eastAsia="宋体" w:hAnsi="宋体" w:cs="宋体" w:hint="eastAsia"/>
                <w:color w:val="000000"/>
                <w:kern w:val="0"/>
                <w:sz w:val="22"/>
              </w:rPr>
              <w:t>4T SATA</w:t>
            </w:r>
          </w:p>
        </w:tc>
        <w:tc>
          <w:tcPr>
            <w:tcW w:w="788" w:type="dxa"/>
            <w:tcBorders>
              <w:top w:val="nil"/>
              <w:left w:val="nil"/>
              <w:bottom w:val="single" w:sz="4" w:space="0" w:color="auto"/>
              <w:right w:val="single" w:sz="4" w:space="0" w:color="auto"/>
            </w:tcBorders>
            <w:shd w:val="clear" w:color="auto" w:fill="auto"/>
            <w:vAlign w:val="center"/>
            <w:hideMark/>
          </w:tcPr>
          <w:p w14:paraId="5749E079"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1</w:t>
            </w:r>
          </w:p>
        </w:tc>
      </w:tr>
      <w:tr w:rsidR="00BB17F1" w:rsidRPr="00BB17F1" w14:paraId="32630848" w14:textId="77777777" w:rsidTr="00F26CA9">
        <w:trPr>
          <w:trHeight w:val="300"/>
        </w:trPr>
        <w:tc>
          <w:tcPr>
            <w:tcW w:w="704" w:type="dxa"/>
            <w:vMerge/>
            <w:tcBorders>
              <w:top w:val="nil"/>
              <w:left w:val="single" w:sz="4" w:space="0" w:color="auto"/>
              <w:bottom w:val="nil"/>
              <w:right w:val="single" w:sz="4" w:space="0" w:color="auto"/>
            </w:tcBorders>
            <w:vAlign w:val="center"/>
            <w:hideMark/>
          </w:tcPr>
          <w:p w14:paraId="42B90B27"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14:paraId="4FEDA398"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hideMark/>
          </w:tcPr>
          <w:p w14:paraId="6AA9E28C"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宋体" w:hint="eastAsia"/>
                <w:color w:val="000000"/>
                <w:kern w:val="0"/>
                <w:sz w:val="22"/>
              </w:rPr>
              <w:t>GPU</w:t>
            </w:r>
          </w:p>
        </w:tc>
        <w:tc>
          <w:tcPr>
            <w:tcW w:w="4394" w:type="dxa"/>
            <w:tcBorders>
              <w:top w:val="nil"/>
              <w:left w:val="nil"/>
              <w:bottom w:val="single" w:sz="4" w:space="0" w:color="auto"/>
              <w:right w:val="single" w:sz="4" w:space="0" w:color="auto"/>
            </w:tcBorders>
            <w:shd w:val="clear" w:color="auto" w:fill="auto"/>
            <w:noWrap/>
            <w:vAlign w:val="center"/>
            <w:hideMark/>
          </w:tcPr>
          <w:p w14:paraId="1264F705"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宋体" w:hint="eastAsia"/>
                <w:color w:val="000000"/>
                <w:kern w:val="0"/>
                <w:sz w:val="22"/>
              </w:rPr>
              <w:t xml:space="preserve">NVIDIA </w:t>
            </w:r>
            <w:r w:rsidRPr="00BB17F1">
              <w:rPr>
                <w:rFonts w:ascii="宋体" w:eastAsia="宋体" w:hAnsi="宋体" w:cs="Times New Roman" w:hint="eastAsia"/>
                <w:bCs/>
                <w:color w:val="000000"/>
                <w:kern w:val="3"/>
                <w:szCs w:val="21"/>
              </w:rPr>
              <w:t>≥</w:t>
            </w:r>
            <w:r w:rsidRPr="00BB17F1">
              <w:rPr>
                <w:rFonts w:ascii="宋体" w:eastAsia="宋体" w:hAnsi="宋体" w:cs="宋体" w:hint="eastAsia"/>
                <w:color w:val="000000"/>
                <w:kern w:val="0"/>
                <w:sz w:val="22"/>
              </w:rPr>
              <w:t>1080TI</w:t>
            </w:r>
          </w:p>
        </w:tc>
        <w:tc>
          <w:tcPr>
            <w:tcW w:w="788" w:type="dxa"/>
            <w:tcBorders>
              <w:top w:val="nil"/>
              <w:left w:val="nil"/>
              <w:bottom w:val="single" w:sz="4" w:space="0" w:color="auto"/>
              <w:right w:val="single" w:sz="4" w:space="0" w:color="auto"/>
            </w:tcBorders>
            <w:shd w:val="clear" w:color="auto" w:fill="auto"/>
            <w:vAlign w:val="center"/>
            <w:hideMark/>
          </w:tcPr>
          <w:p w14:paraId="46652C58"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1</w:t>
            </w:r>
          </w:p>
        </w:tc>
      </w:tr>
      <w:tr w:rsidR="00BB17F1" w:rsidRPr="00BB17F1" w14:paraId="626E8EA1" w14:textId="77777777" w:rsidTr="00F26CA9">
        <w:trPr>
          <w:trHeight w:val="312"/>
        </w:trPr>
        <w:tc>
          <w:tcPr>
            <w:tcW w:w="70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C41839B" w14:textId="77777777" w:rsidR="00BB17F1" w:rsidRPr="00BB17F1" w:rsidRDefault="00BB17F1" w:rsidP="00BB17F1">
            <w:pPr>
              <w:widowControl/>
              <w:jc w:val="center"/>
              <w:rPr>
                <w:rFonts w:ascii="微软雅黑" w:eastAsia="微软雅黑" w:hAnsi="微软雅黑" w:cs="宋体"/>
                <w:b/>
                <w:bCs/>
                <w:kern w:val="0"/>
                <w:sz w:val="20"/>
                <w:szCs w:val="20"/>
              </w:rPr>
            </w:pPr>
            <w:r w:rsidRPr="00BB17F1">
              <w:rPr>
                <w:rFonts w:ascii="微软雅黑" w:eastAsia="微软雅黑" w:hAnsi="微软雅黑" w:cs="宋体" w:hint="eastAsia"/>
                <w:b/>
                <w:bCs/>
                <w:kern w:val="0"/>
                <w:sz w:val="20"/>
                <w:szCs w:val="20"/>
              </w:rPr>
              <w:t>科研服务器</w:t>
            </w:r>
          </w:p>
        </w:tc>
        <w:tc>
          <w:tcPr>
            <w:tcW w:w="851" w:type="dxa"/>
            <w:vMerge w:val="restart"/>
            <w:tcBorders>
              <w:top w:val="nil"/>
              <w:left w:val="single" w:sz="4" w:space="0" w:color="auto"/>
              <w:bottom w:val="single" w:sz="4" w:space="0" w:color="000000"/>
              <w:right w:val="single" w:sz="4" w:space="0" w:color="auto"/>
            </w:tcBorders>
            <w:shd w:val="clear" w:color="auto" w:fill="auto"/>
            <w:vAlign w:val="center"/>
            <w:hideMark/>
          </w:tcPr>
          <w:p w14:paraId="186295CC" w14:textId="77777777" w:rsidR="00BB17F1" w:rsidRPr="00BB17F1" w:rsidRDefault="00BB17F1" w:rsidP="00BB17F1">
            <w:pPr>
              <w:widowControl/>
              <w:jc w:val="center"/>
              <w:rPr>
                <w:rFonts w:ascii="微软雅黑" w:eastAsia="微软雅黑" w:hAnsi="微软雅黑" w:cs="宋体"/>
                <w:b/>
                <w:bCs/>
                <w:kern w:val="0"/>
                <w:sz w:val="20"/>
                <w:szCs w:val="20"/>
              </w:rPr>
            </w:pPr>
            <w:r w:rsidRPr="00BB17F1">
              <w:rPr>
                <w:rFonts w:ascii="微软雅黑" w:eastAsia="微软雅黑" w:hAnsi="微软雅黑" w:cs="宋体" w:hint="eastAsia"/>
                <w:b/>
                <w:bCs/>
                <w:kern w:val="0"/>
                <w:sz w:val="20"/>
                <w:szCs w:val="20"/>
              </w:rPr>
              <w:t>计算服务器(1台)</w:t>
            </w:r>
          </w:p>
        </w:tc>
        <w:tc>
          <w:tcPr>
            <w:tcW w:w="1559" w:type="dxa"/>
            <w:tcBorders>
              <w:top w:val="nil"/>
              <w:left w:val="nil"/>
              <w:bottom w:val="single" w:sz="4" w:space="0" w:color="auto"/>
              <w:right w:val="single" w:sz="4" w:space="0" w:color="auto"/>
            </w:tcBorders>
            <w:shd w:val="clear" w:color="auto" w:fill="auto"/>
            <w:vAlign w:val="center"/>
            <w:hideMark/>
          </w:tcPr>
          <w:p w14:paraId="19196756"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外形</w:t>
            </w:r>
          </w:p>
        </w:tc>
        <w:tc>
          <w:tcPr>
            <w:tcW w:w="4394" w:type="dxa"/>
            <w:tcBorders>
              <w:top w:val="nil"/>
              <w:left w:val="nil"/>
              <w:bottom w:val="single" w:sz="4" w:space="0" w:color="auto"/>
              <w:right w:val="single" w:sz="4" w:space="0" w:color="auto"/>
            </w:tcBorders>
            <w:shd w:val="clear" w:color="auto" w:fill="auto"/>
            <w:noWrap/>
            <w:vAlign w:val="center"/>
            <w:hideMark/>
          </w:tcPr>
          <w:p w14:paraId="7E9E18DE"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宋体" w:hint="eastAsia"/>
                <w:color w:val="000000"/>
                <w:kern w:val="0"/>
                <w:sz w:val="22"/>
              </w:rPr>
              <w:t>机架式</w:t>
            </w:r>
          </w:p>
        </w:tc>
        <w:tc>
          <w:tcPr>
            <w:tcW w:w="788" w:type="dxa"/>
            <w:tcBorders>
              <w:top w:val="nil"/>
              <w:left w:val="nil"/>
              <w:bottom w:val="single" w:sz="4" w:space="0" w:color="auto"/>
              <w:right w:val="single" w:sz="4" w:space="0" w:color="auto"/>
            </w:tcBorders>
            <w:shd w:val="clear" w:color="auto" w:fill="auto"/>
            <w:vAlign w:val="center"/>
            <w:hideMark/>
          </w:tcPr>
          <w:p w14:paraId="122CF98F" w14:textId="77777777" w:rsidR="00BB17F1" w:rsidRPr="00BB17F1" w:rsidRDefault="00BB17F1" w:rsidP="00BB17F1">
            <w:pPr>
              <w:widowControl/>
              <w:jc w:val="center"/>
              <w:rPr>
                <w:rFonts w:ascii="微软雅黑" w:eastAsia="微软雅黑" w:hAnsi="微软雅黑" w:cs="宋体"/>
                <w:b/>
                <w:bCs/>
                <w:kern w:val="0"/>
                <w:sz w:val="20"/>
                <w:szCs w:val="20"/>
              </w:rPr>
            </w:pPr>
            <w:r w:rsidRPr="00BB17F1">
              <w:rPr>
                <w:rFonts w:ascii="微软雅黑" w:eastAsia="微软雅黑" w:hAnsi="微软雅黑" w:cs="宋体" w:hint="eastAsia"/>
                <w:b/>
                <w:bCs/>
                <w:kern w:val="0"/>
                <w:sz w:val="20"/>
                <w:szCs w:val="20"/>
              </w:rPr>
              <w:t xml:space="preserve">　</w:t>
            </w:r>
          </w:p>
        </w:tc>
      </w:tr>
      <w:tr w:rsidR="00BB17F1" w:rsidRPr="00BB17F1" w14:paraId="250B38D4" w14:textId="77777777" w:rsidTr="00F26CA9">
        <w:trPr>
          <w:trHeight w:val="300"/>
        </w:trPr>
        <w:tc>
          <w:tcPr>
            <w:tcW w:w="704" w:type="dxa"/>
            <w:vMerge/>
            <w:tcBorders>
              <w:top w:val="single" w:sz="4" w:space="0" w:color="auto"/>
              <w:left w:val="single" w:sz="4" w:space="0" w:color="auto"/>
              <w:bottom w:val="single" w:sz="4" w:space="0" w:color="auto"/>
              <w:right w:val="single" w:sz="4" w:space="0" w:color="auto"/>
            </w:tcBorders>
            <w:vAlign w:val="center"/>
            <w:hideMark/>
          </w:tcPr>
          <w:p w14:paraId="4662B2B8"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851" w:type="dxa"/>
            <w:vMerge/>
            <w:tcBorders>
              <w:top w:val="nil"/>
              <w:left w:val="single" w:sz="4" w:space="0" w:color="auto"/>
              <w:bottom w:val="single" w:sz="4" w:space="0" w:color="000000"/>
              <w:right w:val="single" w:sz="4" w:space="0" w:color="auto"/>
            </w:tcBorders>
            <w:vAlign w:val="center"/>
            <w:hideMark/>
          </w:tcPr>
          <w:p w14:paraId="536F1CD3"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14:paraId="68B1BEA4"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CPU</w:t>
            </w:r>
          </w:p>
        </w:tc>
        <w:tc>
          <w:tcPr>
            <w:tcW w:w="4394" w:type="dxa"/>
            <w:tcBorders>
              <w:top w:val="nil"/>
              <w:left w:val="nil"/>
              <w:bottom w:val="single" w:sz="4" w:space="0" w:color="auto"/>
              <w:right w:val="single" w:sz="4" w:space="0" w:color="auto"/>
            </w:tcBorders>
            <w:shd w:val="clear" w:color="auto" w:fill="auto"/>
            <w:noWrap/>
            <w:vAlign w:val="center"/>
            <w:hideMark/>
          </w:tcPr>
          <w:p w14:paraId="05EB7A50"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Times New Roman" w:hint="eastAsia"/>
                <w:bCs/>
                <w:color w:val="000000"/>
                <w:kern w:val="3"/>
                <w:szCs w:val="21"/>
              </w:rPr>
              <w:t>≥</w:t>
            </w:r>
            <w:r w:rsidRPr="00BB17F1">
              <w:rPr>
                <w:rFonts w:ascii="宋体" w:eastAsia="宋体" w:hAnsi="宋体" w:cs="宋体" w:hint="eastAsia"/>
                <w:color w:val="000000"/>
                <w:kern w:val="0"/>
                <w:sz w:val="22"/>
              </w:rPr>
              <w:t>8核16线程/主频3.2G/</w:t>
            </w:r>
            <w:proofErr w:type="gramStart"/>
            <w:r w:rsidRPr="00BB17F1">
              <w:rPr>
                <w:rFonts w:ascii="宋体" w:eastAsia="宋体" w:hAnsi="宋体" w:cs="宋体" w:hint="eastAsia"/>
                <w:color w:val="000000"/>
                <w:kern w:val="0"/>
                <w:sz w:val="22"/>
              </w:rPr>
              <w:t>睿</w:t>
            </w:r>
            <w:proofErr w:type="gramEnd"/>
            <w:r w:rsidRPr="00BB17F1">
              <w:rPr>
                <w:rFonts w:ascii="宋体" w:eastAsia="宋体" w:hAnsi="宋体" w:cs="宋体" w:hint="eastAsia"/>
                <w:color w:val="000000"/>
                <w:kern w:val="0"/>
                <w:sz w:val="22"/>
              </w:rPr>
              <w:t>频4.0G</w:t>
            </w:r>
          </w:p>
        </w:tc>
        <w:tc>
          <w:tcPr>
            <w:tcW w:w="788" w:type="dxa"/>
            <w:tcBorders>
              <w:top w:val="nil"/>
              <w:left w:val="nil"/>
              <w:bottom w:val="single" w:sz="4" w:space="0" w:color="auto"/>
              <w:right w:val="single" w:sz="4" w:space="0" w:color="auto"/>
            </w:tcBorders>
            <w:shd w:val="clear" w:color="auto" w:fill="auto"/>
            <w:vAlign w:val="center"/>
            <w:hideMark/>
          </w:tcPr>
          <w:p w14:paraId="35C015A5"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2</w:t>
            </w:r>
          </w:p>
        </w:tc>
      </w:tr>
      <w:tr w:rsidR="00BB17F1" w:rsidRPr="00BB17F1" w14:paraId="2716381F" w14:textId="77777777" w:rsidTr="00F26CA9">
        <w:trPr>
          <w:trHeight w:val="300"/>
        </w:trPr>
        <w:tc>
          <w:tcPr>
            <w:tcW w:w="704" w:type="dxa"/>
            <w:vMerge/>
            <w:tcBorders>
              <w:top w:val="single" w:sz="4" w:space="0" w:color="auto"/>
              <w:left w:val="single" w:sz="4" w:space="0" w:color="auto"/>
              <w:bottom w:val="single" w:sz="4" w:space="0" w:color="auto"/>
              <w:right w:val="single" w:sz="4" w:space="0" w:color="auto"/>
            </w:tcBorders>
            <w:vAlign w:val="center"/>
            <w:hideMark/>
          </w:tcPr>
          <w:p w14:paraId="3A8FE758"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851" w:type="dxa"/>
            <w:vMerge/>
            <w:tcBorders>
              <w:top w:val="nil"/>
              <w:left w:val="single" w:sz="4" w:space="0" w:color="auto"/>
              <w:bottom w:val="single" w:sz="4" w:space="0" w:color="000000"/>
              <w:right w:val="single" w:sz="4" w:space="0" w:color="auto"/>
            </w:tcBorders>
            <w:vAlign w:val="center"/>
            <w:hideMark/>
          </w:tcPr>
          <w:p w14:paraId="3DAAFC00"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14:paraId="63926E74"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内存</w:t>
            </w:r>
          </w:p>
        </w:tc>
        <w:tc>
          <w:tcPr>
            <w:tcW w:w="4394" w:type="dxa"/>
            <w:tcBorders>
              <w:top w:val="nil"/>
              <w:left w:val="nil"/>
              <w:bottom w:val="single" w:sz="4" w:space="0" w:color="auto"/>
              <w:right w:val="single" w:sz="4" w:space="0" w:color="auto"/>
            </w:tcBorders>
            <w:shd w:val="clear" w:color="auto" w:fill="auto"/>
            <w:noWrap/>
            <w:vAlign w:val="center"/>
            <w:hideMark/>
          </w:tcPr>
          <w:p w14:paraId="03A44BE9"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Times New Roman" w:hint="eastAsia"/>
                <w:bCs/>
                <w:color w:val="000000"/>
                <w:kern w:val="3"/>
                <w:szCs w:val="21"/>
              </w:rPr>
              <w:t>≥</w:t>
            </w:r>
            <w:r w:rsidRPr="00BB17F1">
              <w:rPr>
                <w:rFonts w:ascii="宋体" w:eastAsia="宋体" w:hAnsi="宋体" w:cs="宋体" w:hint="eastAsia"/>
                <w:color w:val="000000"/>
                <w:kern w:val="0"/>
                <w:sz w:val="22"/>
              </w:rPr>
              <w:t>16G DDR4 ECC REG</w:t>
            </w:r>
          </w:p>
        </w:tc>
        <w:tc>
          <w:tcPr>
            <w:tcW w:w="788" w:type="dxa"/>
            <w:tcBorders>
              <w:top w:val="nil"/>
              <w:left w:val="nil"/>
              <w:bottom w:val="single" w:sz="4" w:space="0" w:color="auto"/>
              <w:right w:val="single" w:sz="4" w:space="0" w:color="auto"/>
            </w:tcBorders>
            <w:shd w:val="clear" w:color="auto" w:fill="auto"/>
            <w:vAlign w:val="center"/>
            <w:hideMark/>
          </w:tcPr>
          <w:p w14:paraId="5100CF1C"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8</w:t>
            </w:r>
          </w:p>
        </w:tc>
      </w:tr>
      <w:tr w:rsidR="00BB17F1" w:rsidRPr="00BB17F1" w14:paraId="754B9153" w14:textId="77777777" w:rsidTr="00F26CA9">
        <w:trPr>
          <w:trHeight w:val="300"/>
        </w:trPr>
        <w:tc>
          <w:tcPr>
            <w:tcW w:w="704" w:type="dxa"/>
            <w:vMerge/>
            <w:tcBorders>
              <w:top w:val="single" w:sz="4" w:space="0" w:color="auto"/>
              <w:left w:val="single" w:sz="4" w:space="0" w:color="auto"/>
              <w:bottom w:val="single" w:sz="4" w:space="0" w:color="auto"/>
              <w:right w:val="single" w:sz="4" w:space="0" w:color="auto"/>
            </w:tcBorders>
            <w:vAlign w:val="center"/>
            <w:hideMark/>
          </w:tcPr>
          <w:p w14:paraId="1A73B3AA"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851" w:type="dxa"/>
            <w:vMerge/>
            <w:tcBorders>
              <w:top w:val="nil"/>
              <w:left w:val="single" w:sz="4" w:space="0" w:color="auto"/>
              <w:bottom w:val="single" w:sz="4" w:space="0" w:color="000000"/>
              <w:right w:val="single" w:sz="4" w:space="0" w:color="auto"/>
            </w:tcBorders>
            <w:vAlign w:val="center"/>
            <w:hideMark/>
          </w:tcPr>
          <w:p w14:paraId="63C02F49"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14:paraId="5EE2FC01"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固态盘</w:t>
            </w:r>
          </w:p>
        </w:tc>
        <w:tc>
          <w:tcPr>
            <w:tcW w:w="4394" w:type="dxa"/>
            <w:tcBorders>
              <w:top w:val="nil"/>
              <w:left w:val="nil"/>
              <w:bottom w:val="single" w:sz="4" w:space="0" w:color="auto"/>
              <w:right w:val="single" w:sz="4" w:space="0" w:color="auto"/>
            </w:tcBorders>
            <w:shd w:val="clear" w:color="auto" w:fill="auto"/>
            <w:noWrap/>
            <w:vAlign w:val="center"/>
            <w:hideMark/>
          </w:tcPr>
          <w:p w14:paraId="44EA8F33"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Times New Roman" w:hint="eastAsia"/>
                <w:bCs/>
                <w:color w:val="000000"/>
                <w:kern w:val="3"/>
                <w:szCs w:val="21"/>
              </w:rPr>
              <w:t>≥</w:t>
            </w:r>
            <w:r w:rsidRPr="00BB17F1">
              <w:rPr>
                <w:rFonts w:ascii="宋体" w:eastAsia="宋体" w:hAnsi="宋体" w:cs="宋体" w:hint="eastAsia"/>
                <w:color w:val="000000"/>
                <w:kern w:val="0"/>
                <w:sz w:val="22"/>
              </w:rPr>
              <w:t>960G SSD (raid1)</w:t>
            </w:r>
          </w:p>
        </w:tc>
        <w:tc>
          <w:tcPr>
            <w:tcW w:w="788" w:type="dxa"/>
            <w:tcBorders>
              <w:top w:val="nil"/>
              <w:left w:val="nil"/>
              <w:bottom w:val="single" w:sz="4" w:space="0" w:color="auto"/>
              <w:right w:val="single" w:sz="4" w:space="0" w:color="auto"/>
            </w:tcBorders>
            <w:shd w:val="clear" w:color="auto" w:fill="auto"/>
            <w:vAlign w:val="center"/>
            <w:hideMark/>
          </w:tcPr>
          <w:p w14:paraId="75847363"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2</w:t>
            </w:r>
          </w:p>
        </w:tc>
      </w:tr>
      <w:tr w:rsidR="00BB17F1" w:rsidRPr="00BB17F1" w14:paraId="56C42398" w14:textId="77777777" w:rsidTr="00F26CA9">
        <w:trPr>
          <w:trHeight w:val="300"/>
        </w:trPr>
        <w:tc>
          <w:tcPr>
            <w:tcW w:w="704" w:type="dxa"/>
            <w:vMerge/>
            <w:tcBorders>
              <w:top w:val="single" w:sz="4" w:space="0" w:color="auto"/>
              <w:left w:val="single" w:sz="4" w:space="0" w:color="auto"/>
              <w:bottom w:val="single" w:sz="4" w:space="0" w:color="auto"/>
              <w:right w:val="single" w:sz="4" w:space="0" w:color="auto"/>
            </w:tcBorders>
            <w:vAlign w:val="center"/>
            <w:hideMark/>
          </w:tcPr>
          <w:p w14:paraId="6F1320CC"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851" w:type="dxa"/>
            <w:vMerge/>
            <w:tcBorders>
              <w:top w:val="nil"/>
              <w:left w:val="single" w:sz="4" w:space="0" w:color="auto"/>
              <w:bottom w:val="single" w:sz="4" w:space="0" w:color="000000"/>
              <w:right w:val="single" w:sz="4" w:space="0" w:color="auto"/>
            </w:tcBorders>
            <w:vAlign w:val="center"/>
            <w:hideMark/>
          </w:tcPr>
          <w:p w14:paraId="4BDE37DB"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14:paraId="2711AF3E"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机械硬盘</w:t>
            </w:r>
          </w:p>
        </w:tc>
        <w:tc>
          <w:tcPr>
            <w:tcW w:w="4394" w:type="dxa"/>
            <w:tcBorders>
              <w:top w:val="nil"/>
              <w:left w:val="nil"/>
              <w:bottom w:val="single" w:sz="4" w:space="0" w:color="auto"/>
              <w:right w:val="single" w:sz="4" w:space="0" w:color="auto"/>
            </w:tcBorders>
            <w:shd w:val="clear" w:color="auto" w:fill="auto"/>
            <w:noWrap/>
            <w:vAlign w:val="center"/>
            <w:hideMark/>
          </w:tcPr>
          <w:p w14:paraId="6C7C9977"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Times New Roman" w:hint="eastAsia"/>
                <w:bCs/>
                <w:color w:val="000000"/>
                <w:kern w:val="3"/>
                <w:szCs w:val="21"/>
              </w:rPr>
              <w:t>≥</w:t>
            </w:r>
            <w:r w:rsidRPr="00BB17F1">
              <w:rPr>
                <w:rFonts w:ascii="宋体" w:eastAsia="宋体" w:hAnsi="宋体" w:cs="宋体" w:hint="eastAsia"/>
                <w:color w:val="000000"/>
                <w:kern w:val="0"/>
                <w:sz w:val="22"/>
              </w:rPr>
              <w:t>8TB（RAID5含热备）</w:t>
            </w:r>
          </w:p>
        </w:tc>
        <w:tc>
          <w:tcPr>
            <w:tcW w:w="788" w:type="dxa"/>
            <w:tcBorders>
              <w:top w:val="nil"/>
              <w:left w:val="nil"/>
              <w:bottom w:val="single" w:sz="4" w:space="0" w:color="auto"/>
              <w:right w:val="single" w:sz="4" w:space="0" w:color="auto"/>
            </w:tcBorders>
            <w:shd w:val="clear" w:color="auto" w:fill="auto"/>
            <w:vAlign w:val="center"/>
            <w:hideMark/>
          </w:tcPr>
          <w:p w14:paraId="03185010"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8</w:t>
            </w:r>
          </w:p>
        </w:tc>
      </w:tr>
      <w:tr w:rsidR="00BB17F1" w:rsidRPr="00BB17F1" w14:paraId="5AB26B04" w14:textId="77777777" w:rsidTr="00F26CA9">
        <w:trPr>
          <w:trHeight w:val="300"/>
        </w:trPr>
        <w:tc>
          <w:tcPr>
            <w:tcW w:w="704" w:type="dxa"/>
            <w:vMerge/>
            <w:tcBorders>
              <w:top w:val="single" w:sz="4" w:space="0" w:color="auto"/>
              <w:left w:val="single" w:sz="4" w:space="0" w:color="auto"/>
              <w:bottom w:val="single" w:sz="4" w:space="0" w:color="auto"/>
              <w:right w:val="single" w:sz="4" w:space="0" w:color="auto"/>
            </w:tcBorders>
            <w:vAlign w:val="center"/>
            <w:hideMark/>
          </w:tcPr>
          <w:p w14:paraId="3D965763"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851" w:type="dxa"/>
            <w:vMerge/>
            <w:tcBorders>
              <w:top w:val="nil"/>
              <w:left w:val="single" w:sz="4" w:space="0" w:color="auto"/>
              <w:bottom w:val="single" w:sz="4" w:space="0" w:color="000000"/>
              <w:right w:val="single" w:sz="4" w:space="0" w:color="auto"/>
            </w:tcBorders>
            <w:vAlign w:val="center"/>
            <w:hideMark/>
          </w:tcPr>
          <w:p w14:paraId="4BA3414A"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14:paraId="510C82EE"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GPU卡</w:t>
            </w:r>
          </w:p>
        </w:tc>
        <w:tc>
          <w:tcPr>
            <w:tcW w:w="4394" w:type="dxa"/>
            <w:tcBorders>
              <w:top w:val="nil"/>
              <w:left w:val="nil"/>
              <w:bottom w:val="single" w:sz="4" w:space="0" w:color="auto"/>
              <w:right w:val="single" w:sz="4" w:space="0" w:color="auto"/>
            </w:tcBorders>
            <w:shd w:val="clear" w:color="auto" w:fill="auto"/>
            <w:noWrap/>
            <w:vAlign w:val="center"/>
            <w:hideMark/>
          </w:tcPr>
          <w:p w14:paraId="6807D680"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Times New Roman" w:hint="eastAsia"/>
                <w:bCs/>
                <w:color w:val="000000"/>
                <w:kern w:val="3"/>
                <w:szCs w:val="21"/>
              </w:rPr>
              <w:t>≥</w:t>
            </w:r>
            <w:r w:rsidRPr="00BB17F1">
              <w:rPr>
                <w:rFonts w:ascii="宋体" w:eastAsia="宋体" w:hAnsi="宋体" w:cs="宋体" w:hint="eastAsia"/>
                <w:color w:val="000000"/>
                <w:kern w:val="0"/>
                <w:sz w:val="22"/>
              </w:rPr>
              <w:t>Tesla T4</w:t>
            </w:r>
          </w:p>
        </w:tc>
        <w:tc>
          <w:tcPr>
            <w:tcW w:w="788" w:type="dxa"/>
            <w:tcBorders>
              <w:top w:val="nil"/>
              <w:left w:val="nil"/>
              <w:bottom w:val="single" w:sz="4" w:space="0" w:color="auto"/>
              <w:right w:val="single" w:sz="4" w:space="0" w:color="auto"/>
            </w:tcBorders>
            <w:shd w:val="clear" w:color="auto" w:fill="auto"/>
            <w:vAlign w:val="center"/>
            <w:hideMark/>
          </w:tcPr>
          <w:p w14:paraId="0FBCD7E0"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8</w:t>
            </w:r>
          </w:p>
        </w:tc>
      </w:tr>
      <w:tr w:rsidR="00BB17F1" w:rsidRPr="00BB17F1" w14:paraId="1C755B8D" w14:textId="77777777" w:rsidTr="00F26CA9">
        <w:trPr>
          <w:trHeight w:val="300"/>
        </w:trPr>
        <w:tc>
          <w:tcPr>
            <w:tcW w:w="704" w:type="dxa"/>
            <w:vMerge/>
            <w:tcBorders>
              <w:top w:val="single" w:sz="4" w:space="0" w:color="auto"/>
              <w:left w:val="single" w:sz="4" w:space="0" w:color="auto"/>
              <w:bottom w:val="single" w:sz="4" w:space="0" w:color="auto"/>
              <w:right w:val="single" w:sz="4" w:space="0" w:color="auto"/>
            </w:tcBorders>
            <w:vAlign w:val="center"/>
            <w:hideMark/>
          </w:tcPr>
          <w:p w14:paraId="09C04C9A"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851" w:type="dxa"/>
            <w:vMerge/>
            <w:tcBorders>
              <w:top w:val="nil"/>
              <w:left w:val="single" w:sz="4" w:space="0" w:color="auto"/>
              <w:bottom w:val="single" w:sz="4" w:space="0" w:color="000000"/>
              <w:right w:val="single" w:sz="4" w:space="0" w:color="auto"/>
            </w:tcBorders>
            <w:vAlign w:val="center"/>
            <w:hideMark/>
          </w:tcPr>
          <w:p w14:paraId="314762BF"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14:paraId="1AA41913"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电源</w:t>
            </w:r>
          </w:p>
        </w:tc>
        <w:tc>
          <w:tcPr>
            <w:tcW w:w="4394" w:type="dxa"/>
            <w:tcBorders>
              <w:top w:val="nil"/>
              <w:left w:val="nil"/>
              <w:bottom w:val="single" w:sz="4" w:space="0" w:color="auto"/>
              <w:right w:val="single" w:sz="4" w:space="0" w:color="auto"/>
            </w:tcBorders>
            <w:shd w:val="clear" w:color="auto" w:fill="auto"/>
            <w:noWrap/>
            <w:vAlign w:val="center"/>
            <w:hideMark/>
          </w:tcPr>
          <w:p w14:paraId="24629FA8"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宋体" w:hint="eastAsia"/>
                <w:color w:val="000000"/>
                <w:kern w:val="0"/>
                <w:sz w:val="22"/>
              </w:rPr>
              <w:t>冗余电源</w:t>
            </w:r>
          </w:p>
        </w:tc>
        <w:tc>
          <w:tcPr>
            <w:tcW w:w="788" w:type="dxa"/>
            <w:tcBorders>
              <w:top w:val="nil"/>
              <w:left w:val="nil"/>
              <w:bottom w:val="single" w:sz="4" w:space="0" w:color="auto"/>
              <w:right w:val="single" w:sz="4" w:space="0" w:color="auto"/>
            </w:tcBorders>
            <w:shd w:val="clear" w:color="auto" w:fill="auto"/>
            <w:noWrap/>
            <w:vAlign w:val="center"/>
            <w:hideMark/>
          </w:tcPr>
          <w:p w14:paraId="7693BAE2"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宋体" w:hint="eastAsia"/>
                <w:color w:val="000000"/>
                <w:kern w:val="0"/>
                <w:sz w:val="22"/>
              </w:rPr>
              <w:t>1</w:t>
            </w:r>
          </w:p>
        </w:tc>
      </w:tr>
      <w:tr w:rsidR="00BB17F1" w:rsidRPr="00BB17F1" w14:paraId="4268FAF7" w14:textId="77777777" w:rsidTr="00F26CA9">
        <w:trPr>
          <w:trHeight w:val="312"/>
        </w:trPr>
        <w:tc>
          <w:tcPr>
            <w:tcW w:w="704" w:type="dxa"/>
            <w:vMerge w:val="restart"/>
            <w:tcBorders>
              <w:top w:val="nil"/>
              <w:left w:val="single" w:sz="4" w:space="0" w:color="auto"/>
              <w:right w:val="single" w:sz="4" w:space="0" w:color="auto"/>
            </w:tcBorders>
            <w:shd w:val="clear" w:color="auto" w:fill="auto"/>
            <w:vAlign w:val="center"/>
            <w:hideMark/>
          </w:tcPr>
          <w:p w14:paraId="5D45F5FB" w14:textId="77777777" w:rsidR="00BB17F1" w:rsidRPr="00BB17F1" w:rsidRDefault="00BB17F1" w:rsidP="00BB17F1">
            <w:pPr>
              <w:widowControl/>
              <w:jc w:val="center"/>
              <w:rPr>
                <w:rFonts w:ascii="微软雅黑" w:eastAsia="微软雅黑" w:hAnsi="微软雅黑" w:cs="宋体"/>
                <w:b/>
                <w:bCs/>
                <w:kern w:val="0"/>
                <w:sz w:val="20"/>
                <w:szCs w:val="20"/>
              </w:rPr>
            </w:pPr>
            <w:r w:rsidRPr="00BB17F1">
              <w:rPr>
                <w:rFonts w:ascii="微软雅黑" w:eastAsia="微软雅黑" w:hAnsi="微软雅黑" w:cs="宋体" w:hint="eastAsia"/>
                <w:b/>
                <w:bCs/>
                <w:kern w:val="0"/>
                <w:sz w:val="20"/>
                <w:szCs w:val="20"/>
              </w:rPr>
              <w:t>远程会诊大屏</w:t>
            </w:r>
          </w:p>
        </w:tc>
        <w:tc>
          <w:tcPr>
            <w:tcW w:w="851" w:type="dxa"/>
            <w:vMerge w:val="restart"/>
            <w:tcBorders>
              <w:top w:val="nil"/>
              <w:left w:val="single" w:sz="4" w:space="0" w:color="auto"/>
              <w:right w:val="single" w:sz="4" w:space="0" w:color="auto"/>
            </w:tcBorders>
            <w:shd w:val="clear" w:color="auto" w:fill="auto"/>
            <w:vAlign w:val="center"/>
            <w:hideMark/>
          </w:tcPr>
          <w:p w14:paraId="5FFA7C24" w14:textId="77777777" w:rsidR="00BB17F1" w:rsidRPr="00BB17F1" w:rsidRDefault="00BB17F1" w:rsidP="00BB17F1">
            <w:pPr>
              <w:widowControl/>
              <w:jc w:val="center"/>
              <w:rPr>
                <w:rFonts w:ascii="微软雅黑" w:eastAsia="微软雅黑" w:hAnsi="微软雅黑" w:cs="宋体"/>
                <w:b/>
                <w:bCs/>
                <w:kern w:val="0"/>
                <w:sz w:val="20"/>
                <w:szCs w:val="20"/>
              </w:rPr>
            </w:pPr>
            <w:r w:rsidRPr="00BB17F1">
              <w:rPr>
                <w:rFonts w:ascii="微软雅黑" w:eastAsia="微软雅黑" w:hAnsi="微软雅黑" w:cs="宋体" w:hint="eastAsia"/>
                <w:b/>
                <w:bCs/>
                <w:kern w:val="0"/>
                <w:sz w:val="20"/>
                <w:szCs w:val="20"/>
              </w:rPr>
              <w:t>远程会诊大屏（1台）</w:t>
            </w:r>
          </w:p>
        </w:tc>
        <w:tc>
          <w:tcPr>
            <w:tcW w:w="1559" w:type="dxa"/>
            <w:tcBorders>
              <w:top w:val="nil"/>
              <w:left w:val="nil"/>
              <w:bottom w:val="single" w:sz="4" w:space="0" w:color="auto"/>
              <w:right w:val="single" w:sz="4" w:space="0" w:color="auto"/>
            </w:tcBorders>
            <w:shd w:val="clear" w:color="auto" w:fill="auto"/>
            <w:vAlign w:val="center"/>
            <w:hideMark/>
          </w:tcPr>
          <w:p w14:paraId="277968BE"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尺寸</w:t>
            </w:r>
          </w:p>
        </w:tc>
        <w:tc>
          <w:tcPr>
            <w:tcW w:w="4394" w:type="dxa"/>
            <w:tcBorders>
              <w:top w:val="nil"/>
              <w:left w:val="nil"/>
              <w:bottom w:val="single" w:sz="4" w:space="0" w:color="auto"/>
              <w:right w:val="single" w:sz="4" w:space="0" w:color="auto"/>
            </w:tcBorders>
            <w:shd w:val="clear" w:color="auto" w:fill="auto"/>
            <w:noWrap/>
            <w:vAlign w:val="center"/>
            <w:hideMark/>
          </w:tcPr>
          <w:p w14:paraId="77B3F791"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宋体" w:hint="eastAsia"/>
                <w:color w:val="000000"/>
                <w:kern w:val="0"/>
                <w:sz w:val="22"/>
              </w:rPr>
              <w:t>98英寸</w:t>
            </w:r>
          </w:p>
        </w:tc>
        <w:tc>
          <w:tcPr>
            <w:tcW w:w="788" w:type="dxa"/>
            <w:tcBorders>
              <w:top w:val="nil"/>
              <w:left w:val="nil"/>
              <w:bottom w:val="single" w:sz="4" w:space="0" w:color="auto"/>
              <w:right w:val="single" w:sz="4" w:space="0" w:color="auto"/>
            </w:tcBorders>
            <w:shd w:val="clear" w:color="auto" w:fill="auto"/>
            <w:noWrap/>
            <w:vAlign w:val="center"/>
            <w:hideMark/>
          </w:tcPr>
          <w:p w14:paraId="4E2D7EDE" w14:textId="77777777" w:rsidR="00BB17F1" w:rsidRPr="00BB17F1" w:rsidRDefault="00BB17F1" w:rsidP="00BB17F1">
            <w:pPr>
              <w:widowControl/>
              <w:rPr>
                <w:rFonts w:ascii="宋体" w:eastAsia="宋体" w:hAnsi="宋体" w:cs="宋体"/>
                <w:color w:val="000000"/>
                <w:kern w:val="0"/>
                <w:sz w:val="22"/>
              </w:rPr>
            </w:pPr>
            <w:r w:rsidRPr="00BB17F1">
              <w:rPr>
                <w:rFonts w:ascii="宋体" w:eastAsia="宋体" w:hAnsi="宋体" w:cs="宋体" w:hint="eastAsia"/>
                <w:color w:val="000000"/>
                <w:kern w:val="0"/>
                <w:sz w:val="22"/>
              </w:rPr>
              <w:t xml:space="preserve">　1</w:t>
            </w:r>
          </w:p>
        </w:tc>
      </w:tr>
      <w:tr w:rsidR="00BB17F1" w:rsidRPr="00BB17F1" w14:paraId="6EF916CA" w14:textId="77777777" w:rsidTr="00F26CA9">
        <w:trPr>
          <w:trHeight w:val="312"/>
        </w:trPr>
        <w:tc>
          <w:tcPr>
            <w:tcW w:w="704" w:type="dxa"/>
            <w:vMerge/>
            <w:tcBorders>
              <w:left w:val="single" w:sz="4" w:space="0" w:color="auto"/>
              <w:right w:val="single" w:sz="4" w:space="0" w:color="auto"/>
            </w:tcBorders>
            <w:shd w:val="clear" w:color="auto" w:fill="auto"/>
            <w:vAlign w:val="center"/>
            <w:hideMark/>
          </w:tcPr>
          <w:p w14:paraId="5070BA49"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851" w:type="dxa"/>
            <w:vMerge/>
            <w:tcBorders>
              <w:left w:val="single" w:sz="4" w:space="0" w:color="auto"/>
              <w:right w:val="single" w:sz="4" w:space="0" w:color="auto"/>
            </w:tcBorders>
            <w:shd w:val="clear" w:color="auto" w:fill="auto"/>
            <w:vAlign w:val="center"/>
            <w:hideMark/>
          </w:tcPr>
          <w:p w14:paraId="0FA75338"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14:paraId="213056E0"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分辨率</w:t>
            </w:r>
          </w:p>
        </w:tc>
        <w:tc>
          <w:tcPr>
            <w:tcW w:w="4394" w:type="dxa"/>
            <w:tcBorders>
              <w:top w:val="nil"/>
              <w:left w:val="nil"/>
              <w:bottom w:val="single" w:sz="4" w:space="0" w:color="auto"/>
              <w:right w:val="single" w:sz="4" w:space="0" w:color="auto"/>
            </w:tcBorders>
            <w:shd w:val="clear" w:color="auto" w:fill="auto"/>
            <w:noWrap/>
            <w:vAlign w:val="center"/>
            <w:hideMark/>
          </w:tcPr>
          <w:p w14:paraId="56818672"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宋体" w:hint="eastAsia"/>
                <w:color w:val="000000"/>
                <w:kern w:val="0"/>
                <w:sz w:val="22"/>
              </w:rPr>
              <w:t>支持超高清4K</w:t>
            </w:r>
          </w:p>
        </w:tc>
        <w:tc>
          <w:tcPr>
            <w:tcW w:w="788" w:type="dxa"/>
            <w:tcBorders>
              <w:top w:val="nil"/>
              <w:left w:val="nil"/>
              <w:bottom w:val="single" w:sz="4" w:space="0" w:color="auto"/>
              <w:right w:val="single" w:sz="4" w:space="0" w:color="auto"/>
            </w:tcBorders>
            <w:shd w:val="clear" w:color="auto" w:fill="auto"/>
            <w:noWrap/>
            <w:vAlign w:val="center"/>
            <w:hideMark/>
          </w:tcPr>
          <w:p w14:paraId="420FB0A9" w14:textId="77777777" w:rsidR="00BB17F1" w:rsidRPr="00BB17F1" w:rsidRDefault="00BB17F1" w:rsidP="00BB17F1">
            <w:pPr>
              <w:widowControl/>
              <w:rPr>
                <w:rFonts w:ascii="宋体" w:eastAsia="宋体" w:hAnsi="宋体" w:cs="宋体"/>
                <w:color w:val="000000"/>
                <w:kern w:val="0"/>
                <w:sz w:val="22"/>
              </w:rPr>
            </w:pPr>
            <w:r w:rsidRPr="00BB17F1">
              <w:rPr>
                <w:rFonts w:ascii="宋体" w:eastAsia="宋体" w:hAnsi="宋体" w:cs="宋体" w:hint="eastAsia"/>
                <w:color w:val="000000"/>
                <w:kern w:val="0"/>
                <w:sz w:val="22"/>
              </w:rPr>
              <w:t xml:space="preserve">　1</w:t>
            </w:r>
          </w:p>
        </w:tc>
      </w:tr>
      <w:tr w:rsidR="00BB17F1" w:rsidRPr="00BB17F1" w14:paraId="111DF5B2" w14:textId="77777777" w:rsidTr="00F26CA9">
        <w:trPr>
          <w:trHeight w:val="312"/>
        </w:trPr>
        <w:tc>
          <w:tcPr>
            <w:tcW w:w="704" w:type="dxa"/>
            <w:vMerge/>
            <w:tcBorders>
              <w:left w:val="single" w:sz="4" w:space="0" w:color="auto"/>
              <w:right w:val="single" w:sz="4" w:space="0" w:color="auto"/>
            </w:tcBorders>
            <w:shd w:val="clear" w:color="auto" w:fill="auto"/>
            <w:vAlign w:val="center"/>
            <w:hideMark/>
          </w:tcPr>
          <w:p w14:paraId="64EC2397"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851" w:type="dxa"/>
            <w:vMerge/>
            <w:tcBorders>
              <w:left w:val="single" w:sz="4" w:space="0" w:color="auto"/>
              <w:right w:val="single" w:sz="4" w:space="0" w:color="auto"/>
            </w:tcBorders>
            <w:shd w:val="clear" w:color="auto" w:fill="auto"/>
            <w:vAlign w:val="center"/>
            <w:hideMark/>
          </w:tcPr>
          <w:p w14:paraId="521E3A63"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14:paraId="6CB2BC55"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存储内存</w:t>
            </w:r>
          </w:p>
        </w:tc>
        <w:tc>
          <w:tcPr>
            <w:tcW w:w="4394" w:type="dxa"/>
            <w:tcBorders>
              <w:top w:val="nil"/>
              <w:left w:val="nil"/>
              <w:bottom w:val="single" w:sz="4" w:space="0" w:color="auto"/>
              <w:right w:val="single" w:sz="4" w:space="0" w:color="auto"/>
            </w:tcBorders>
            <w:shd w:val="clear" w:color="auto" w:fill="auto"/>
            <w:noWrap/>
            <w:vAlign w:val="center"/>
            <w:hideMark/>
          </w:tcPr>
          <w:p w14:paraId="1FEFF6F3"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Times New Roman" w:hint="eastAsia"/>
                <w:bCs/>
                <w:color w:val="000000"/>
                <w:kern w:val="3"/>
                <w:szCs w:val="21"/>
              </w:rPr>
              <w:t>≥</w:t>
            </w:r>
            <w:r w:rsidRPr="00BB17F1">
              <w:rPr>
                <w:rFonts w:ascii="宋体" w:eastAsia="宋体" w:hAnsi="宋体" w:cs="宋体" w:hint="eastAsia"/>
                <w:color w:val="000000"/>
                <w:kern w:val="0"/>
                <w:sz w:val="22"/>
              </w:rPr>
              <w:t>32G</w:t>
            </w:r>
          </w:p>
        </w:tc>
        <w:tc>
          <w:tcPr>
            <w:tcW w:w="788" w:type="dxa"/>
            <w:tcBorders>
              <w:top w:val="nil"/>
              <w:left w:val="nil"/>
              <w:bottom w:val="single" w:sz="4" w:space="0" w:color="auto"/>
              <w:right w:val="single" w:sz="4" w:space="0" w:color="auto"/>
            </w:tcBorders>
            <w:shd w:val="clear" w:color="auto" w:fill="auto"/>
            <w:noWrap/>
            <w:vAlign w:val="center"/>
            <w:hideMark/>
          </w:tcPr>
          <w:p w14:paraId="53E19BAC" w14:textId="77777777" w:rsidR="00BB17F1" w:rsidRPr="00BB17F1" w:rsidRDefault="00BB17F1" w:rsidP="00BB17F1">
            <w:pPr>
              <w:widowControl/>
              <w:rPr>
                <w:rFonts w:ascii="宋体" w:eastAsia="宋体" w:hAnsi="宋体" w:cs="宋体"/>
                <w:color w:val="000000"/>
                <w:kern w:val="0"/>
                <w:sz w:val="22"/>
              </w:rPr>
            </w:pPr>
            <w:r w:rsidRPr="00BB17F1">
              <w:rPr>
                <w:rFonts w:ascii="宋体" w:eastAsia="宋体" w:hAnsi="宋体" w:cs="宋体" w:hint="eastAsia"/>
                <w:color w:val="000000"/>
                <w:kern w:val="0"/>
                <w:sz w:val="22"/>
              </w:rPr>
              <w:t xml:space="preserve">　1</w:t>
            </w:r>
          </w:p>
        </w:tc>
      </w:tr>
      <w:tr w:rsidR="00BB17F1" w:rsidRPr="00BB17F1" w14:paraId="0235A47C" w14:textId="77777777" w:rsidTr="00F26CA9">
        <w:trPr>
          <w:trHeight w:val="312"/>
        </w:trPr>
        <w:tc>
          <w:tcPr>
            <w:tcW w:w="704" w:type="dxa"/>
            <w:vMerge/>
            <w:tcBorders>
              <w:left w:val="single" w:sz="4" w:space="0" w:color="auto"/>
              <w:bottom w:val="single" w:sz="4" w:space="0" w:color="auto"/>
              <w:right w:val="single" w:sz="4" w:space="0" w:color="auto"/>
            </w:tcBorders>
            <w:shd w:val="clear" w:color="auto" w:fill="auto"/>
            <w:vAlign w:val="center"/>
            <w:hideMark/>
          </w:tcPr>
          <w:p w14:paraId="456769D5"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851" w:type="dxa"/>
            <w:vMerge/>
            <w:tcBorders>
              <w:left w:val="single" w:sz="4" w:space="0" w:color="auto"/>
              <w:bottom w:val="single" w:sz="4" w:space="0" w:color="000000"/>
              <w:right w:val="single" w:sz="4" w:space="0" w:color="auto"/>
            </w:tcBorders>
            <w:shd w:val="clear" w:color="auto" w:fill="auto"/>
            <w:vAlign w:val="center"/>
            <w:hideMark/>
          </w:tcPr>
          <w:p w14:paraId="2B53E4C0"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14:paraId="4C7B6175"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其他</w:t>
            </w:r>
          </w:p>
        </w:tc>
        <w:tc>
          <w:tcPr>
            <w:tcW w:w="4394" w:type="dxa"/>
            <w:tcBorders>
              <w:top w:val="nil"/>
              <w:left w:val="nil"/>
              <w:bottom w:val="single" w:sz="4" w:space="0" w:color="auto"/>
              <w:right w:val="single" w:sz="4" w:space="0" w:color="auto"/>
            </w:tcBorders>
            <w:shd w:val="clear" w:color="auto" w:fill="auto"/>
            <w:noWrap/>
            <w:vAlign w:val="center"/>
            <w:hideMark/>
          </w:tcPr>
          <w:p w14:paraId="345698D3"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宋体" w:hint="eastAsia"/>
                <w:color w:val="000000"/>
                <w:kern w:val="0"/>
                <w:sz w:val="22"/>
              </w:rPr>
              <w:t>内置摄像头;支持电子白板；支持触摸手写，无线投屏</w:t>
            </w:r>
          </w:p>
        </w:tc>
        <w:tc>
          <w:tcPr>
            <w:tcW w:w="788" w:type="dxa"/>
            <w:tcBorders>
              <w:top w:val="nil"/>
              <w:left w:val="nil"/>
              <w:bottom w:val="single" w:sz="4" w:space="0" w:color="auto"/>
              <w:right w:val="single" w:sz="4" w:space="0" w:color="auto"/>
            </w:tcBorders>
            <w:shd w:val="clear" w:color="auto" w:fill="auto"/>
            <w:noWrap/>
            <w:vAlign w:val="center"/>
            <w:hideMark/>
          </w:tcPr>
          <w:p w14:paraId="7931AFE4" w14:textId="77777777" w:rsidR="00BB17F1" w:rsidRPr="00BB17F1" w:rsidRDefault="00BB17F1" w:rsidP="00BB17F1">
            <w:pPr>
              <w:widowControl/>
              <w:rPr>
                <w:rFonts w:ascii="宋体" w:eastAsia="宋体" w:hAnsi="宋体" w:cs="宋体"/>
                <w:color w:val="000000"/>
                <w:kern w:val="0"/>
                <w:sz w:val="22"/>
              </w:rPr>
            </w:pPr>
            <w:r w:rsidRPr="00BB17F1">
              <w:rPr>
                <w:rFonts w:ascii="宋体" w:eastAsia="宋体" w:hAnsi="宋体" w:cs="宋体" w:hint="eastAsia"/>
                <w:color w:val="000000"/>
                <w:kern w:val="0"/>
                <w:sz w:val="22"/>
              </w:rPr>
              <w:t xml:space="preserve">　1</w:t>
            </w:r>
          </w:p>
        </w:tc>
      </w:tr>
      <w:tr w:rsidR="00BB17F1" w:rsidRPr="00BB17F1" w14:paraId="3A4DD66B" w14:textId="77777777" w:rsidTr="00F26CA9">
        <w:trPr>
          <w:trHeight w:val="312"/>
        </w:trPr>
        <w:tc>
          <w:tcPr>
            <w:tcW w:w="704" w:type="dxa"/>
            <w:vMerge w:val="restart"/>
            <w:tcBorders>
              <w:top w:val="nil"/>
              <w:left w:val="single" w:sz="4" w:space="0" w:color="auto"/>
              <w:right w:val="single" w:sz="4" w:space="0" w:color="auto"/>
            </w:tcBorders>
            <w:shd w:val="clear" w:color="auto" w:fill="auto"/>
            <w:vAlign w:val="center"/>
            <w:hideMark/>
          </w:tcPr>
          <w:p w14:paraId="5EF3D6D4" w14:textId="77777777" w:rsidR="00BB17F1" w:rsidRPr="00BB17F1" w:rsidRDefault="00BB17F1" w:rsidP="00BB17F1">
            <w:pPr>
              <w:suppressAutoHyphens/>
              <w:overflowPunct w:val="0"/>
              <w:autoSpaceDE w:val="0"/>
              <w:autoSpaceDN w:val="0"/>
              <w:jc w:val="center"/>
              <w:textAlignment w:val="baseline"/>
              <w:rPr>
                <w:rFonts w:ascii="微软雅黑" w:eastAsia="微软雅黑" w:hAnsi="微软雅黑" w:cs="宋体"/>
                <w:b/>
                <w:bCs/>
                <w:kern w:val="0"/>
                <w:sz w:val="20"/>
                <w:szCs w:val="20"/>
              </w:rPr>
            </w:pPr>
            <w:r w:rsidRPr="00BB17F1">
              <w:rPr>
                <w:rFonts w:ascii="微软雅黑" w:eastAsia="微软雅黑" w:hAnsi="微软雅黑" w:cs="宋体" w:hint="eastAsia"/>
                <w:b/>
                <w:bCs/>
                <w:kern w:val="0"/>
                <w:sz w:val="20"/>
                <w:szCs w:val="20"/>
              </w:rPr>
              <w:t>音视频会议套件</w:t>
            </w:r>
          </w:p>
        </w:tc>
        <w:tc>
          <w:tcPr>
            <w:tcW w:w="851" w:type="dxa"/>
            <w:vMerge w:val="restart"/>
            <w:tcBorders>
              <w:top w:val="nil"/>
              <w:left w:val="single" w:sz="4" w:space="0" w:color="auto"/>
              <w:right w:val="single" w:sz="4" w:space="0" w:color="auto"/>
            </w:tcBorders>
            <w:shd w:val="clear" w:color="auto" w:fill="auto"/>
            <w:vAlign w:val="center"/>
            <w:hideMark/>
          </w:tcPr>
          <w:p w14:paraId="4B855C2F" w14:textId="77777777" w:rsidR="00BB17F1" w:rsidRPr="00BB17F1" w:rsidRDefault="00BB17F1" w:rsidP="00BB17F1">
            <w:pPr>
              <w:suppressAutoHyphens/>
              <w:overflowPunct w:val="0"/>
              <w:autoSpaceDE w:val="0"/>
              <w:autoSpaceDN w:val="0"/>
              <w:jc w:val="center"/>
              <w:textAlignment w:val="baseline"/>
              <w:rPr>
                <w:rFonts w:ascii="微软雅黑" w:eastAsia="微软雅黑" w:hAnsi="微软雅黑" w:cs="宋体"/>
                <w:b/>
                <w:bCs/>
                <w:kern w:val="0"/>
                <w:sz w:val="20"/>
                <w:szCs w:val="20"/>
              </w:rPr>
            </w:pPr>
            <w:r w:rsidRPr="00BB17F1">
              <w:rPr>
                <w:rFonts w:ascii="微软雅黑" w:eastAsia="微软雅黑" w:hAnsi="微软雅黑" w:cs="宋体" w:hint="eastAsia"/>
                <w:b/>
                <w:bCs/>
                <w:kern w:val="0"/>
                <w:sz w:val="20"/>
                <w:szCs w:val="20"/>
              </w:rPr>
              <w:t>音视频会议套件（2套）</w:t>
            </w:r>
          </w:p>
        </w:tc>
        <w:tc>
          <w:tcPr>
            <w:tcW w:w="1559" w:type="dxa"/>
            <w:tcBorders>
              <w:top w:val="nil"/>
              <w:left w:val="nil"/>
              <w:bottom w:val="single" w:sz="4" w:space="0" w:color="auto"/>
              <w:right w:val="single" w:sz="4" w:space="0" w:color="auto"/>
            </w:tcBorders>
            <w:shd w:val="clear" w:color="auto" w:fill="auto"/>
            <w:vAlign w:val="center"/>
            <w:hideMark/>
          </w:tcPr>
          <w:p w14:paraId="562E4765"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麦克风</w:t>
            </w:r>
          </w:p>
        </w:tc>
        <w:tc>
          <w:tcPr>
            <w:tcW w:w="4394" w:type="dxa"/>
            <w:tcBorders>
              <w:top w:val="nil"/>
              <w:left w:val="nil"/>
              <w:bottom w:val="single" w:sz="4" w:space="0" w:color="auto"/>
              <w:right w:val="single" w:sz="4" w:space="0" w:color="auto"/>
            </w:tcBorders>
            <w:shd w:val="clear" w:color="auto" w:fill="auto"/>
            <w:noWrap/>
            <w:vAlign w:val="center"/>
            <w:hideMark/>
          </w:tcPr>
          <w:p w14:paraId="4875E31B"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宋体" w:hint="eastAsia"/>
                <w:color w:val="000000"/>
                <w:kern w:val="0"/>
                <w:sz w:val="22"/>
              </w:rPr>
              <w:t>无线全向麦克风；</w:t>
            </w:r>
          </w:p>
        </w:tc>
        <w:tc>
          <w:tcPr>
            <w:tcW w:w="788" w:type="dxa"/>
            <w:tcBorders>
              <w:top w:val="nil"/>
              <w:left w:val="nil"/>
              <w:bottom w:val="single" w:sz="4" w:space="0" w:color="auto"/>
              <w:right w:val="single" w:sz="4" w:space="0" w:color="auto"/>
            </w:tcBorders>
            <w:shd w:val="clear" w:color="auto" w:fill="auto"/>
            <w:noWrap/>
            <w:vAlign w:val="center"/>
            <w:hideMark/>
          </w:tcPr>
          <w:p w14:paraId="6D964E7C" w14:textId="77777777" w:rsidR="00BB17F1" w:rsidRPr="00BB17F1" w:rsidRDefault="00BB17F1" w:rsidP="00BB17F1">
            <w:pPr>
              <w:widowControl/>
              <w:rPr>
                <w:rFonts w:ascii="宋体" w:eastAsia="宋体" w:hAnsi="宋体" w:cs="宋体"/>
                <w:color w:val="000000"/>
                <w:kern w:val="0"/>
                <w:sz w:val="22"/>
              </w:rPr>
            </w:pPr>
            <w:r w:rsidRPr="00BB17F1">
              <w:rPr>
                <w:rFonts w:ascii="宋体" w:eastAsia="宋体" w:hAnsi="宋体" w:cs="宋体" w:hint="eastAsia"/>
                <w:color w:val="000000"/>
                <w:kern w:val="0"/>
                <w:sz w:val="22"/>
              </w:rPr>
              <w:t xml:space="preserve">　1</w:t>
            </w:r>
          </w:p>
        </w:tc>
      </w:tr>
      <w:tr w:rsidR="00BB17F1" w:rsidRPr="00BB17F1" w14:paraId="04B0998B" w14:textId="77777777" w:rsidTr="00F26CA9">
        <w:trPr>
          <w:trHeight w:val="312"/>
        </w:trPr>
        <w:tc>
          <w:tcPr>
            <w:tcW w:w="704" w:type="dxa"/>
            <w:vMerge/>
            <w:tcBorders>
              <w:left w:val="single" w:sz="4" w:space="0" w:color="auto"/>
              <w:right w:val="single" w:sz="4" w:space="0" w:color="auto"/>
            </w:tcBorders>
            <w:shd w:val="clear" w:color="auto" w:fill="auto"/>
            <w:vAlign w:val="center"/>
            <w:hideMark/>
          </w:tcPr>
          <w:p w14:paraId="5727ABF3" w14:textId="77777777" w:rsidR="00BB17F1" w:rsidRPr="00BB17F1" w:rsidRDefault="00BB17F1" w:rsidP="00BB17F1">
            <w:pPr>
              <w:widowControl/>
              <w:jc w:val="center"/>
              <w:rPr>
                <w:rFonts w:ascii="微软雅黑" w:eastAsia="微软雅黑" w:hAnsi="微软雅黑" w:cs="宋体"/>
                <w:b/>
                <w:bCs/>
                <w:kern w:val="0"/>
                <w:sz w:val="20"/>
                <w:szCs w:val="20"/>
              </w:rPr>
            </w:pPr>
          </w:p>
        </w:tc>
        <w:tc>
          <w:tcPr>
            <w:tcW w:w="851" w:type="dxa"/>
            <w:vMerge/>
            <w:tcBorders>
              <w:left w:val="single" w:sz="4" w:space="0" w:color="auto"/>
              <w:right w:val="single" w:sz="4" w:space="0" w:color="auto"/>
            </w:tcBorders>
            <w:shd w:val="clear" w:color="auto" w:fill="auto"/>
            <w:vAlign w:val="center"/>
            <w:hideMark/>
          </w:tcPr>
          <w:p w14:paraId="27FC6464" w14:textId="77777777" w:rsidR="00BB17F1" w:rsidRPr="00BB17F1" w:rsidRDefault="00BB17F1" w:rsidP="00BB17F1">
            <w:pPr>
              <w:widowControl/>
              <w:jc w:val="center"/>
              <w:rPr>
                <w:rFonts w:ascii="微软雅黑" w:eastAsia="微软雅黑" w:hAnsi="微软雅黑" w:cs="宋体"/>
                <w:b/>
                <w:bCs/>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14:paraId="18A42560"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音箱</w:t>
            </w:r>
          </w:p>
        </w:tc>
        <w:tc>
          <w:tcPr>
            <w:tcW w:w="4394" w:type="dxa"/>
            <w:tcBorders>
              <w:top w:val="nil"/>
              <w:left w:val="nil"/>
              <w:bottom w:val="single" w:sz="4" w:space="0" w:color="auto"/>
              <w:right w:val="single" w:sz="4" w:space="0" w:color="auto"/>
            </w:tcBorders>
            <w:shd w:val="clear" w:color="auto" w:fill="auto"/>
            <w:noWrap/>
            <w:vAlign w:val="center"/>
            <w:hideMark/>
          </w:tcPr>
          <w:p w14:paraId="6C3A8D91"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宋体" w:hint="eastAsia"/>
                <w:color w:val="000000"/>
                <w:kern w:val="0"/>
                <w:sz w:val="22"/>
              </w:rPr>
              <w:t>便携式音箱设备；支持无线/USB连接方式</w:t>
            </w:r>
          </w:p>
        </w:tc>
        <w:tc>
          <w:tcPr>
            <w:tcW w:w="788" w:type="dxa"/>
            <w:tcBorders>
              <w:top w:val="nil"/>
              <w:left w:val="nil"/>
              <w:bottom w:val="single" w:sz="4" w:space="0" w:color="auto"/>
              <w:right w:val="single" w:sz="4" w:space="0" w:color="auto"/>
            </w:tcBorders>
            <w:shd w:val="clear" w:color="auto" w:fill="auto"/>
            <w:noWrap/>
            <w:vAlign w:val="center"/>
            <w:hideMark/>
          </w:tcPr>
          <w:p w14:paraId="1D55EEA3"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宋体" w:hint="eastAsia"/>
                <w:color w:val="000000"/>
                <w:kern w:val="0"/>
                <w:sz w:val="22"/>
              </w:rPr>
              <w:t xml:space="preserve">　1</w:t>
            </w:r>
          </w:p>
        </w:tc>
      </w:tr>
      <w:tr w:rsidR="00BB17F1" w:rsidRPr="00BB17F1" w14:paraId="368B1567" w14:textId="77777777" w:rsidTr="00F26CA9">
        <w:trPr>
          <w:trHeight w:val="1517"/>
        </w:trPr>
        <w:tc>
          <w:tcPr>
            <w:tcW w:w="704" w:type="dxa"/>
            <w:vMerge/>
            <w:tcBorders>
              <w:left w:val="single" w:sz="4" w:space="0" w:color="auto"/>
              <w:bottom w:val="single" w:sz="4" w:space="0" w:color="000000"/>
              <w:right w:val="single" w:sz="4" w:space="0" w:color="auto"/>
            </w:tcBorders>
            <w:vAlign w:val="center"/>
            <w:hideMark/>
          </w:tcPr>
          <w:p w14:paraId="05FF1110"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851" w:type="dxa"/>
            <w:vMerge/>
            <w:tcBorders>
              <w:left w:val="single" w:sz="4" w:space="0" w:color="auto"/>
              <w:bottom w:val="single" w:sz="4" w:space="0" w:color="000000"/>
              <w:right w:val="single" w:sz="4" w:space="0" w:color="auto"/>
            </w:tcBorders>
            <w:vAlign w:val="center"/>
            <w:hideMark/>
          </w:tcPr>
          <w:p w14:paraId="253E42B2"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14:paraId="60915CC3"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摄像头</w:t>
            </w:r>
          </w:p>
        </w:tc>
        <w:tc>
          <w:tcPr>
            <w:tcW w:w="4394" w:type="dxa"/>
            <w:tcBorders>
              <w:top w:val="nil"/>
              <w:left w:val="nil"/>
              <w:bottom w:val="single" w:sz="4" w:space="0" w:color="auto"/>
              <w:right w:val="single" w:sz="4" w:space="0" w:color="auto"/>
            </w:tcBorders>
            <w:shd w:val="clear" w:color="auto" w:fill="auto"/>
            <w:noWrap/>
            <w:vAlign w:val="center"/>
            <w:hideMark/>
          </w:tcPr>
          <w:p w14:paraId="43A08439"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宋体" w:hint="eastAsia"/>
                <w:color w:val="000000"/>
                <w:kern w:val="0"/>
                <w:sz w:val="22"/>
              </w:rPr>
              <w:t>广角</w:t>
            </w:r>
            <w:proofErr w:type="gramStart"/>
            <w:r w:rsidRPr="00BB17F1">
              <w:rPr>
                <w:rFonts w:ascii="宋体" w:eastAsia="宋体" w:hAnsi="宋体" w:cs="宋体" w:hint="eastAsia"/>
                <w:color w:val="000000"/>
                <w:kern w:val="0"/>
                <w:sz w:val="22"/>
              </w:rPr>
              <w:t>变焦超清摄像头</w:t>
            </w:r>
            <w:proofErr w:type="gramEnd"/>
          </w:p>
        </w:tc>
        <w:tc>
          <w:tcPr>
            <w:tcW w:w="788" w:type="dxa"/>
            <w:tcBorders>
              <w:top w:val="nil"/>
              <w:left w:val="nil"/>
              <w:bottom w:val="single" w:sz="4" w:space="0" w:color="auto"/>
              <w:right w:val="single" w:sz="4" w:space="0" w:color="auto"/>
            </w:tcBorders>
            <w:shd w:val="clear" w:color="auto" w:fill="auto"/>
            <w:noWrap/>
            <w:vAlign w:val="center"/>
            <w:hideMark/>
          </w:tcPr>
          <w:p w14:paraId="7FFD614F"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宋体" w:hint="eastAsia"/>
                <w:color w:val="000000"/>
                <w:kern w:val="0"/>
                <w:sz w:val="22"/>
              </w:rPr>
              <w:t xml:space="preserve">　1</w:t>
            </w:r>
          </w:p>
        </w:tc>
      </w:tr>
      <w:tr w:rsidR="00BB17F1" w:rsidRPr="00BB17F1" w14:paraId="509BEFCD" w14:textId="77777777" w:rsidTr="00F26CA9">
        <w:trPr>
          <w:trHeight w:val="300"/>
        </w:trPr>
        <w:tc>
          <w:tcPr>
            <w:tcW w:w="704" w:type="dxa"/>
            <w:vMerge w:val="restart"/>
            <w:tcBorders>
              <w:top w:val="nil"/>
              <w:left w:val="single" w:sz="4" w:space="0" w:color="auto"/>
              <w:bottom w:val="single" w:sz="4" w:space="0" w:color="auto"/>
              <w:right w:val="single" w:sz="4" w:space="0" w:color="auto"/>
            </w:tcBorders>
            <w:shd w:val="clear" w:color="auto" w:fill="auto"/>
            <w:vAlign w:val="center"/>
            <w:hideMark/>
          </w:tcPr>
          <w:p w14:paraId="10C0D415" w14:textId="77777777" w:rsidR="00BB17F1" w:rsidRPr="00BB17F1" w:rsidRDefault="00BB17F1" w:rsidP="00BB17F1">
            <w:pPr>
              <w:widowControl/>
              <w:jc w:val="center"/>
              <w:rPr>
                <w:rFonts w:ascii="微软雅黑" w:eastAsia="微软雅黑" w:hAnsi="微软雅黑" w:cs="宋体"/>
                <w:b/>
                <w:bCs/>
                <w:kern w:val="0"/>
                <w:sz w:val="20"/>
                <w:szCs w:val="20"/>
              </w:rPr>
            </w:pPr>
            <w:r w:rsidRPr="00BB17F1">
              <w:rPr>
                <w:rFonts w:ascii="微软雅黑" w:eastAsia="微软雅黑" w:hAnsi="微软雅黑" w:cs="宋体" w:hint="eastAsia"/>
                <w:b/>
                <w:bCs/>
                <w:kern w:val="0"/>
                <w:sz w:val="20"/>
                <w:szCs w:val="20"/>
              </w:rPr>
              <w:t>区域医疗/教</w:t>
            </w:r>
            <w:r w:rsidRPr="00BB17F1">
              <w:rPr>
                <w:rFonts w:ascii="微软雅黑" w:eastAsia="微软雅黑" w:hAnsi="微软雅黑" w:cs="宋体" w:hint="eastAsia"/>
                <w:b/>
                <w:bCs/>
                <w:kern w:val="0"/>
                <w:sz w:val="20"/>
                <w:szCs w:val="20"/>
              </w:rPr>
              <w:lastRenderedPageBreak/>
              <w:t>学平台</w:t>
            </w:r>
          </w:p>
        </w:tc>
        <w:tc>
          <w:tcPr>
            <w:tcW w:w="851" w:type="dxa"/>
            <w:vMerge w:val="restart"/>
            <w:tcBorders>
              <w:top w:val="nil"/>
              <w:left w:val="single" w:sz="4" w:space="0" w:color="auto"/>
              <w:bottom w:val="single" w:sz="4" w:space="0" w:color="auto"/>
              <w:right w:val="single" w:sz="4" w:space="0" w:color="auto"/>
            </w:tcBorders>
            <w:shd w:val="clear" w:color="auto" w:fill="auto"/>
            <w:vAlign w:val="center"/>
            <w:hideMark/>
          </w:tcPr>
          <w:p w14:paraId="5094DDEE" w14:textId="77777777" w:rsidR="00BB17F1" w:rsidRPr="00BB17F1" w:rsidRDefault="00BB17F1" w:rsidP="00BB17F1">
            <w:pPr>
              <w:widowControl/>
              <w:jc w:val="center"/>
              <w:rPr>
                <w:rFonts w:ascii="微软雅黑" w:eastAsia="微软雅黑" w:hAnsi="微软雅黑" w:cs="宋体"/>
                <w:b/>
                <w:bCs/>
                <w:kern w:val="0"/>
                <w:sz w:val="20"/>
                <w:szCs w:val="20"/>
              </w:rPr>
            </w:pPr>
            <w:r w:rsidRPr="00BB17F1">
              <w:rPr>
                <w:rFonts w:ascii="微软雅黑" w:eastAsia="微软雅黑" w:hAnsi="微软雅黑" w:cs="宋体" w:hint="eastAsia"/>
                <w:b/>
                <w:bCs/>
                <w:kern w:val="0"/>
                <w:sz w:val="20"/>
                <w:szCs w:val="20"/>
              </w:rPr>
              <w:lastRenderedPageBreak/>
              <w:t>应用服务器（3台）</w:t>
            </w:r>
          </w:p>
        </w:tc>
        <w:tc>
          <w:tcPr>
            <w:tcW w:w="1559" w:type="dxa"/>
            <w:tcBorders>
              <w:top w:val="nil"/>
              <w:left w:val="nil"/>
              <w:bottom w:val="single" w:sz="4" w:space="0" w:color="auto"/>
              <w:right w:val="single" w:sz="4" w:space="0" w:color="auto"/>
            </w:tcBorders>
            <w:shd w:val="clear" w:color="auto" w:fill="auto"/>
            <w:vAlign w:val="center"/>
            <w:hideMark/>
          </w:tcPr>
          <w:p w14:paraId="7A12C50E"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外形</w:t>
            </w:r>
          </w:p>
        </w:tc>
        <w:tc>
          <w:tcPr>
            <w:tcW w:w="4394" w:type="dxa"/>
            <w:tcBorders>
              <w:top w:val="nil"/>
              <w:left w:val="nil"/>
              <w:bottom w:val="single" w:sz="4" w:space="0" w:color="auto"/>
              <w:right w:val="single" w:sz="4" w:space="0" w:color="auto"/>
            </w:tcBorders>
            <w:shd w:val="clear" w:color="auto" w:fill="auto"/>
            <w:noWrap/>
            <w:vAlign w:val="center"/>
            <w:hideMark/>
          </w:tcPr>
          <w:p w14:paraId="3D1EA2DF"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宋体" w:hint="eastAsia"/>
                <w:color w:val="000000"/>
                <w:kern w:val="0"/>
                <w:sz w:val="22"/>
              </w:rPr>
              <w:t>机架式</w:t>
            </w:r>
          </w:p>
        </w:tc>
        <w:tc>
          <w:tcPr>
            <w:tcW w:w="788" w:type="dxa"/>
            <w:tcBorders>
              <w:top w:val="nil"/>
              <w:left w:val="nil"/>
              <w:bottom w:val="single" w:sz="4" w:space="0" w:color="auto"/>
              <w:right w:val="single" w:sz="4" w:space="0" w:color="auto"/>
            </w:tcBorders>
            <w:shd w:val="clear" w:color="auto" w:fill="auto"/>
            <w:noWrap/>
            <w:vAlign w:val="center"/>
            <w:hideMark/>
          </w:tcPr>
          <w:p w14:paraId="5B5B175B"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宋体" w:hint="eastAsia"/>
                <w:color w:val="000000"/>
                <w:kern w:val="0"/>
                <w:sz w:val="22"/>
              </w:rPr>
              <w:t xml:space="preserve">　</w:t>
            </w:r>
          </w:p>
        </w:tc>
      </w:tr>
      <w:tr w:rsidR="00BB17F1" w:rsidRPr="00BB17F1" w14:paraId="7BCF7A70" w14:textId="77777777" w:rsidTr="00F26CA9">
        <w:trPr>
          <w:trHeight w:val="300"/>
        </w:trPr>
        <w:tc>
          <w:tcPr>
            <w:tcW w:w="704" w:type="dxa"/>
            <w:vMerge/>
            <w:tcBorders>
              <w:top w:val="nil"/>
              <w:left w:val="single" w:sz="4" w:space="0" w:color="auto"/>
              <w:bottom w:val="single" w:sz="4" w:space="0" w:color="auto"/>
              <w:right w:val="single" w:sz="4" w:space="0" w:color="auto"/>
            </w:tcBorders>
            <w:vAlign w:val="center"/>
            <w:hideMark/>
          </w:tcPr>
          <w:p w14:paraId="094B5AFA"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14:paraId="2AEDD195"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14:paraId="008E13C7"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CPU</w:t>
            </w:r>
          </w:p>
        </w:tc>
        <w:tc>
          <w:tcPr>
            <w:tcW w:w="4394" w:type="dxa"/>
            <w:tcBorders>
              <w:top w:val="nil"/>
              <w:left w:val="nil"/>
              <w:bottom w:val="single" w:sz="4" w:space="0" w:color="auto"/>
              <w:right w:val="single" w:sz="4" w:space="0" w:color="auto"/>
            </w:tcBorders>
            <w:shd w:val="clear" w:color="auto" w:fill="auto"/>
            <w:noWrap/>
            <w:vAlign w:val="center"/>
            <w:hideMark/>
          </w:tcPr>
          <w:p w14:paraId="65997A2E"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Times New Roman" w:hint="eastAsia"/>
                <w:bCs/>
                <w:color w:val="000000"/>
                <w:kern w:val="3"/>
                <w:szCs w:val="21"/>
              </w:rPr>
              <w:t>≥</w:t>
            </w:r>
            <w:r w:rsidRPr="00BB17F1">
              <w:rPr>
                <w:rFonts w:ascii="宋体" w:eastAsia="宋体" w:hAnsi="宋体" w:cs="宋体" w:hint="eastAsia"/>
                <w:color w:val="000000"/>
                <w:kern w:val="0"/>
                <w:sz w:val="22"/>
              </w:rPr>
              <w:t>24核48线程/主频3.0GHz/</w:t>
            </w:r>
            <w:proofErr w:type="gramStart"/>
            <w:r w:rsidRPr="00BB17F1">
              <w:rPr>
                <w:rFonts w:ascii="宋体" w:eastAsia="宋体" w:hAnsi="宋体" w:cs="宋体" w:hint="eastAsia"/>
                <w:color w:val="000000"/>
                <w:kern w:val="0"/>
                <w:sz w:val="22"/>
              </w:rPr>
              <w:t>睿</w:t>
            </w:r>
            <w:proofErr w:type="gramEnd"/>
            <w:r w:rsidRPr="00BB17F1">
              <w:rPr>
                <w:rFonts w:ascii="宋体" w:eastAsia="宋体" w:hAnsi="宋体" w:cs="宋体" w:hint="eastAsia"/>
                <w:color w:val="000000"/>
                <w:kern w:val="0"/>
                <w:sz w:val="22"/>
              </w:rPr>
              <w:t>频4.0GHz</w:t>
            </w:r>
          </w:p>
        </w:tc>
        <w:tc>
          <w:tcPr>
            <w:tcW w:w="788" w:type="dxa"/>
            <w:tcBorders>
              <w:top w:val="nil"/>
              <w:left w:val="nil"/>
              <w:bottom w:val="single" w:sz="4" w:space="0" w:color="auto"/>
              <w:right w:val="single" w:sz="4" w:space="0" w:color="auto"/>
            </w:tcBorders>
            <w:shd w:val="clear" w:color="auto" w:fill="auto"/>
            <w:noWrap/>
            <w:vAlign w:val="center"/>
            <w:hideMark/>
          </w:tcPr>
          <w:p w14:paraId="4BF11C17"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宋体" w:hint="eastAsia"/>
                <w:color w:val="000000"/>
                <w:kern w:val="0"/>
                <w:sz w:val="22"/>
              </w:rPr>
              <w:t>2</w:t>
            </w:r>
          </w:p>
        </w:tc>
      </w:tr>
      <w:tr w:rsidR="00BB17F1" w:rsidRPr="00BB17F1" w14:paraId="0B26E9C4" w14:textId="77777777" w:rsidTr="00F26CA9">
        <w:trPr>
          <w:trHeight w:val="300"/>
        </w:trPr>
        <w:tc>
          <w:tcPr>
            <w:tcW w:w="704" w:type="dxa"/>
            <w:vMerge/>
            <w:tcBorders>
              <w:top w:val="nil"/>
              <w:left w:val="single" w:sz="4" w:space="0" w:color="auto"/>
              <w:bottom w:val="single" w:sz="4" w:space="0" w:color="auto"/>
              <w:right w:val="single" w:sz="4" w:space="0" w:color="auto"/>
            </w:tcBorders>
            <w:vAlign w:val="center"/>
            <w:hideMark/>
          </w:tcPr>
          <w:p w14:paraId="619923F4"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14:paraId="4B053EDA"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14:paraId="23490AA9"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内存</w:t>
            </w:r>
          </w:p>
        </w:tc>
        <w:tc>
          <w:tcPr>
            <w:tcW w:w="4394" w:type="dxa"/>
            <w:tcBorders>
              <w:top w:val="nil"/>
              <w:left w:val="nil"/>
              <w:bottom w:val="single" w:sz="4" w:space="0" w:color="auto"/>
              <w:right w:val="single" w:sz="4" w:space="0" w:color="auto"/>
            </w:tcBorders>
            <w:shd w:val="clear" w:color="auto" w:fill="auto"/>
            <w:noWrap/>
            <w:vAlign w:val="center"/>
            <w:hideMark/>
          </w:tcPr>
          <w:p w14:paraId="442ACA97"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Times New Roman" w:hint="eastAsia"/>
                <w:bCs/>
                <w:color w:val="000000"/>
                <w:kern w:val="3"/>
                <w:szCs w:val="21"/>
              </w:rPr>
              <w:t>≥</w:t>
            </w:r>
            <w:r w:rsidRPr="00BB17F1">
              <w:rPr>
                <w:rFonts w:ascii="宋体" w:eastAsia="宋体" w:hAnsi="宋体" w:cs="宋体" w:hint="eastAsia"/>
                <w:color w:val="000000"/>
                <w:kern w:val="0"/>
                <w:sz w:val="22"/>
              </w:rPr>
              <w:t>32G DDR4 ECC REG</w:t>
            </w:r>
          </w:p>
        </w:tc>
        <w:tc>
          <w:tcPr>
            <w:tcW w:w="788" w:type="dxa"/>
            <w:tcBorders>
              <w:top w:val="nil"/>
              <w:left w:val="nil"/>
              <w:bottom w:val="single" w:sz="4" w:space="0" w:color="auto"/>
              <w:right w:val="single" w:sz="4" w:space="0" w:color="auto"/>
            </w:tcBorders>
            <w:shd w:val="clear" w:color="auto" w:fill="auto"/>
            <w:noWrap/>
            <w:vAlign w:val="center"/>
            <w:hideMark/>
          </w:tcPr>
          <w:p w14:paraId="38AACA7D"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宋体" w:hint="eastAsia"/>
                <w:color w:val="000000"/>
                <w:kern w:val="0"/>
                <w:sz w:val="22"/>
              </w:rPr>
              <w:t>4</w:t>
            </w:r>
          </w:p>
        </w:tc>
      </w:tr>
      <w:tr w:rsidR="00BB17F1" w:rsidRPr="00BB17F1" w14:paraId="587A61E5" w14:textId="77777777" w:rsidTr="00F26CA9">
        <w:trPr>
          <w:trHeight w:val="300"/>
        </w:trPr>
        <w:tc>
          <w:tcPr>
            <w:tcW w:w="704" w:type="dxa"/>
            <w:vMerge/>
            <w:tcBorders>
              <w:top w:val="nil"/>
              <w:left w:val="single" w:sz="4" w:space="0" w:color="auto"/>
              <w:bottom w:val="single" w:sz="4" w:space="0" w:color="auto"/>
              <w:right w:val="single" w:sz="4" w:space="0" w:color="auto"/>
            </w:tcBorders>
            <w:vAlign w:val="center"/>
            <w:hideMark/>
          </w:tcPr>
          <w:p w14:paraId="6EE2BB33"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14:paraId="0B3479CF"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14:paraId="7731AB6D"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固态盘</w:t>
            </w:r>
          </w:p>
        </w:tc>
        <w:tc>
          <w:tcPr>
            <w:tcW w:w="4394" w:type="dxa"/>
            <w:tcBorders>
              <w:top w:val="nil"/>
              <w:left w:val="nil"/>
              <w:bottom w:val="single" w:sz="4" w:space="0" w:color="auto"/>
              <w:right w:val="single" w:sz="4" w:space="0" w:color="auto"/>
            </w:tcBorders>
            <w:shd w:val="clear" w:color="auto" w:fill="auto"/>
            <w:noWrap/>
            <w:vAlign w:val="center"/>
            <w:hideMark/>
          </w:tcPr>
          <w:p w14:paraId="478A5B66"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Times New Roman" w:hint="eastAsia"/>
                <w:bCs/>
                <w:color w:val="000000"/>
                <w:kern w:val="3"/>
                <w:szCs w:val="21"/>
              </w:rPr>
              <w:t>≥</w:t>
            </w:r>
            <w:r w:rsidRPr="00BB17F1">
              <w:rPr>
                <w:rFonts w:ascii="宋体" w:eastAsia="宋体" w:hAnsi="宋体" w:cs="宋体" w:hint="eastAsia"/>
                <w:color w:val="000000"/>
                <w:kern w:val="0"/>
                <w:sz w:val="22"/>
              </w:rPr>
              <w:t>960G SSD (raid1)</w:t>
            </w:r>
          </w:p>
        </w:tc>
        <w:tc>
          <w:tcPr>
            <w:tcW w:w="788" w:type="dxa"/>
            <w:tcBorders>
              <w:top w:val="nil"/>
              <w:left w:val="nil"/>
              <w:bottom w:val="single" w:sz="4" w:space="0" w:color="auto"/>
              <w:right w:val="single" w:sz="4" w:space="0" w:color="auto"/>
            </w:tcBorders>
            <w:shd w:val="clear" w:color="auto" w:fill="auto"/>
            <w:noWrap/>
            <w:vAlign w:val="center"/>
            <w:hideMark/>
          </w:tcPr>
          <w:p w14:paraId="21E139FD"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宋体" w:hint="eastAsia"/>
                <w:color w:val="000000"/>
                <w:kern w:val="0"/>
                <w:sz w:val="22"/>
              </w:rPr>
              <w:t>2</w:t>
            </w:r>
          </w:p>
        </w:tc>
      </w:tr>
      <w:tr w:rsidR="00BB17F1" w:rsidRPr="00BB17F1" w14:paraId="69EBE3E2" w14:textId="77777777" w:rsidTr="00F26CA9">
        <w:trPr>
          <w:trHeight w:val="300"/>
        </w:trPr>
        <w:tc>
          <w:tcPr>
            <w:tcW w:w="704" w:type="dxa"/>
            <w:vMerge/>
            <w:tcBorders>
              <w:top w:val="nil"/>
              <w:left w:val="single" w:sz="4" w:space="0" w:color="auto"/>
              <w:bottom w:val="single" w:sz="4" w:space="0" w:color="auto"/>
              <w:right w:val="single" w:sz="4" w:space="0" w:color="auto"/>
            </w:tcBorders>
            <w:vAlign w:val="center"/>
            <w:hideMark/>
          </w:tcPr>
          <w:p w14:paraId="6A0A76DD"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14:paraId="2E7EF2F9"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14:paraId="573C0981"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机械硬盘</w:t>
            </w:r>
          </w:p>
        </w:tc>
        <w:tc>
          <w:tcPr>
            <w:tcW w:w="4394" w:type="dxa"/>
            <w:tcBorders>
              <w:top w:val="nil"/>
              <w:left w:val="nil"/>
              <w:bottom w:val="single" w:sz="4" w:space="0" w:color="auto"/>
              <w:right w:val="single" w:sz="4" w:space="0" w:color="auto"/>
            </w:tcBorders>
            <w:shd w:val="clear" w:color="auto" w:fill="auto"/>
            <w:noWrap/>
            <w:vAlign w:val="center"/>
            <w:hideMark/>
          </w:tcPr>
          <w:p w14:paraId="35458BE8"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Times New Roman" w:hint="eastAsia"/>
                <w:bCs/>
                <w:color w:val="000000"/>
                <w:kern w:val="3"/>
                <w:szCs w:val="21"/>
              </w:rPr>
              <w:t>≥</w:t>
            </w:r>
            <w:r w:rsidRPr="00BB17F1">
              <w:rPr>
                <w:rFonts w:ascii="宋体" w:eastAsia="宋体" w:hAnsi="宋体" w:cs="宋体" w:hint="eastAsia"/>
                <w:color w:val="000000"/>
                <w:kern w:val="0"/>
                <w:sz w:val="22"/>
              </w:rPr>
              <w:t>2T SATA</w:t>
            </w:r>
          </w:p>
        </w:tc>
        <w:tc>
          <w:tcPr>
            <w:tcW w:w="788" w:type="dxa"/>
            <w:tcBorders>
              <w:top w:val="nil"/>
              <w:left w:val="nil"/>
              <w:bottom w:val="single" w:sz="4" w:space="0" w:color="auto"/>
              <w:right w:val="single" w:sz="4" w:space="0" w:color="auto"/>
            </w:tcBorders>
            <w:shd w:val="clear" w:color="auto" w:fill="auto"/>
            <w:noWrap/>
            <w:vAlign w:val="center"/>
            <w:hideMark/>
          </w:tcPr>
          <w:p w14:paraId="4815084A"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宋体" w:hint="eastAsia"/>
                <w:color w:val="000000"/>
                <w:kern w:val="0"/>
                <w:sz w:val="22"/>
              </w:rPr>
              <w:t>1</w:t>
            </w:r>
          </w:p>
        </w:tc>
      </w:tr>
      <w:tr w:rsidR="00BB17F1" w:rsidRPr="00BB17F1" w14:paraId="4B225953" w14:textId="77777777" w:rsidTr="00F26CA9">
        <w:trPr>
          <w:trHeight w:val="300"/>
        </w:trPr>
        <w:tc>
          <w:tcPr>
            <w:tcW w:w="704" w:type="dxa"/>
            <w:vMerge/>
            <w:tcBorders>
              <w:top w:val="nil"/>
              <w:left w:val="single" w:sz="4" w:space="0" w:color="auto"/>
              <w:bottom w:val="single" w:sz="4" w:space="0" w:color="auto"/>
              <w:right w:val="single" w:sz="4" w:space="0" w:color="auto"/>
            </w:tcBorders>
            <w:vAlign w:val="center"/>
            <w:hideMark/>
          </w:tcPr>
          <w:p w14:paraId="19924F9D"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14:paraId="1D04ECD7"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14:paraId="60FEAD6D"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电源</w:t>
            </w:r>
          </w:p>
        </w:tc>
        <w:tc>
          <w:tcPr>
            <w:tcW w:w="4394" w:type="dxa"/>
            <w:tcBorders>
              <w:top w:val="nil"/>
              <w:left w:val="nil"/>
              <w:bottom w:val="single" w:sz="4" w:space="0" w:color="auto"/>
              <w:right w:val="single" w:sz="4" w:space="0" w:color="auto"/>
            </w:tcBorders>
            <w:shd w:val="clear" w:color="auto" w:fill="auto"/>
            <w:noWrap/>
            <w:vAlign w:val="center"/>
            <w:hideMark/>
          </w:tcPr>
          <w:p w14:paraId="255006B7"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宋体" w:hint="eastAsia"/>
                <w:color w:val="000000"/>
                <w:kern w:val="0"/>
                <w:sz w:val="22"/>
              </w:rPr>
              <w:t>冗余电源</w:t>
            </w:r>
          </w:p>
        </w:tc>
        <w:tc>
          <w:tcPr>
            <w:tcW w:w="788" w:type="dxa"/>
            <w:tcBorders>
              <w:top w:val="nil"/>
              <w:left w:val="nil"/>
              <w:bottom w:val="single" w:sz="4" w:space="0" w:color="auto"/>
              <w:right w:val="single" w:sz="4" w:space="0" w:color="auto"/>
            </w:tcBorders>
            <w:shd w:val="clear" w:color="auto" w:fill="auto"/>
            <w:noWrap/>
            <w:vAlign w:val="center"/>
            <w:hideMark/>
          </w:tcPr>
          <w:p w14:paraId="0A1E6556"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宋体" w:hint="eastAsia"/>
                <w:color w:val="000000"/>
                <w:kern w:val="0"/>
                <w:sz w:val="22"/>
              </w:rPr>
              <w:t xml:space="preserve">　</w:t>
            </w:r>
          </w:p>
        </w:tc>
      </w:tr>
      <w:tr w:rsidR="00BB17F1" w:rsidRPr="00BB17F1" w14:paraId="295C578E" w14:textId="77777777" w:rsidTr="00F26CA9">
        <w:trPr>
          <w:trHeight w:val="300"/>
        </w:trPr>
        <w:tc>
          <w:tcPr>
            <w:tcW w:w="704" w:type="dxa"/>
            <w:vMerge/>
            <w:tcBorders>
              <w:top w:val="nil"/>
              <w:left w:val="single" w:sz="4" w:space="0" w:color="auto"/>
              <w:bottom w:val="single" w:sz="4" w:space="0" w:color="auto"/>
              <w:right w:val="single" w:sz="4" w:space="0" w:color="auto"/>
            </w:tcBorders>
            <w:vAlign w:val="center"/>
            <w:hideMark/>
          </w:tcPr>
          <w:p w14:paraId="7FC9B11F"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851" w:type="dxa"/>
            <w:vMerge w:val="restart"/>
            <w:tcBorders>
              <w:top w:val="nil"/>
              <w:left w:val="single" w:sz="4" w:space="0" w:color="auto"/>
              <w:bottom w:val="single" w:sz="4" w:space="0" w:color="auto"/>
              <w:right w:val="single" w:sz="4" w:space="0" w:color="auto"/>
            </w:tcBorders>
            <w:shd w:val="clear" w:color="auto" w:fill="auto"/>
            <w:vAlign w:val="center"/>
            <w:hideMark/>
          </w:tcPr>
          <w:p w14:paraId="779CE8A5" w14:textId="77777777" w:rsidR="00BB17F1" w:rsidRPr="00BB17F1" w:rsidRDefault="00BB17F1" w:rsidP="00BB17F1">
            <w:pPr>
              <w:widowControl/>
              <w:jc w:val="center"/>
              <w:rPr>
                <w:rFonts w:ascii="微软雅黑" w:eastAsia="微软雅黑" w:hAnsi="微软雅黑" w:cs="宋体"/>
                <w:b/>
                <w:bCs/>
                <w:kern w:val="0"/>
                <w:sz w:val="20"/>
                <w:szCs w:val="20"/>
              </w:rPr>
            </w:pPr>
            <w:r w:rsidRPr="00BB17F1">
              <w:rPr>
                <w:rFonts w:ascii="微软雅黑" w:eastAsia="微软雅黑" w:hAnsi="微软雅黑" w:cs="宋体" w:hint="eastAsia"/>
                <w:b/>
                <w:bCs/>
                <w:kern w:val="0"/>
                <w:sz w:val="20"/>
                <w:szCs w:val="20"/>
              </w:rPr>
              <w:t>数据库服务器/中间件服务器（3台）</w:t>
            </w:r>
          </w:p>
        </w:tc>
        <w:tc>
          <w:tcPr>
            <w:tcW w:w="1559" w:type="dxa"/>
            <w:tcBorders>
              <w:top w:val="nil"/>
              <w:left w:val="nil"/>
              <w:bottom w:val="single" w:sz="4" w:space="0" w:color="auto"/>
              <w:right w:val="single" w:sz="4" w:space="0" w:color="auto"/>
            </w:tcBorders>
            <w:shd w:val="clear" w:color="auto" w:fill="auto"/>
            <w:vAlign w:val="center"/>
            <w:hideMark/>
          </w:tcPr>
          <w:p w14:paraId="599601D8"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外形</w:t>
            </w:r>
          </w:p>
        </w:tc>
        <w:tc>
          <w:tcPr>
            <w:tcW w:w="4394" w:type="dxa"/>
            <w:tcBorders>
              <w:top w:val="nil"/>
              <w:left w:val="nil"/>
              <w:bottom w:val="single" w:sz="4" w:space="0" w:color="auto"/>
              <w:right w:val="single" w:sz="4" w:space="0" w:color="auto"/>
            </w:tcBorders>
            <w:shd w:val="clear" w:color="auto" w:fill="auto"/>
            <w:noWrap/>
            <w:vAlign w:val="center"/>
            <w:hideMark/>
          </w:tcPr>
          <w:p w14:paraId="6AD197B4"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宋体" w:hint="eastAsia"/>
                <w:color w:val="000000"/>
                <w:kern w:val="0"/>
                <w:sz w:val="22"/>
              </w:rPr>
              <w:t>机架式</w:t>
            </w:r>
          </w:p>
        </w:tc>
        <w:tc>
          <w:tcPr>
            <w:tcW w:w="788" w:type="dxa"/>
            <w:tcBorders>
              <w:top w:val="nil"/>
              <w:left w:val="nil"/>
              <w:bottom w:val="single" w:sz="4" w:space="0" w:color="auto"/>
              <w:right w:val="single" w:sz="4" w:space="0" w:color="auto"/>
            </w:tcBorders>
            <w:shd w:val="clear" w:color="auto" w:fill="auto"/>
            <w:noWrap/>
            <w:vAlign w:val="center"/>
            <w:hideMark/>
          </w:tcPr>
          <w:p w14:paraId="05B5C53D"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宋体" w:hint="eastAsia"/>
                <w:color w:val="000000"/>
                <w:kern w:val="0"/>
                <w:sz w:val="22"/>
              </w:rPr>
              <w:t xml:space="preserve">　</w:t>
            </w:r>
          </w:p>
        </w:tc>
      </w:tr>
      <w:tr w:rsidR="00BB17F1" w:rsidRPr="00BB17F1" w14:paraId="6D118CF2" w14:textId="77777777" w:rsidTr="00F26CA9">
        <w:trPr>
          <w:trHeight w:val="300"/>
        </w:trPr>
        <w:tc>
          <w:tcPr>
            <w:tcW w:w="704" w:type="dxa"/>
            <w:vMerge/>
            <w:tcBorders>
              <w:top w:val="nil"/>
              <w:left w:val="single" w:sz="4" w:space="0" w:color="auto"/>
              <w:bottom w:val="single" w:sz="4" w:space="0" w:color="auto"/>
              <w:right w:val="single" w:sz="4" w:space="0" w:color="auto"/>
            </w:tcBorders>
            <w:vAlign w:val="center"/>
            <w:hideMark/>
          </w:tcPr>
          <w:p w14:paraId="5697A45F"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14:paraId="1289BCC9"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14:paraId="491C308E"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CPU</w:t>
            </w:r>
          </w:p>
        </w:tc>
        <w:tc>
          <w:tcPr>
            <w:tcW w:w="4394" w:type="dxa"/>
            <w:tcBorders>
              <w:top w:val="nil"/>
              <w:left w:val="nil"/>
              <w:bottom w:val="single" w:sz="4" w:space="0" w:color="auto"/>
              <w:right w:val="single" w:sz="4" w:space="0" w:color="auto"/>
            </w:tcBorders>
            <w:shd w:val="clear" w:color="auto" w:fill="auto"/>
            <w:noWrap/>
            <w:vAlign w:val="center"/>
            <w:hideMark/>
          </w:tcPr>
          <w:p w14:paraId="597F80A4"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Times New Roman" w:hint="eastAsia"/>
                <w:bCs/>
                <w:color w:val="000000"/>
                <w:kern w:val="3"/>
                <w:szCs w:val="21"/>
              </w:rPr>
              <w:t>≥</w:t>
            </w:r>
            <w:r w:rsidRPr="00BB17F1">
              <w:rPr>
                <w:rFonts w:ascii="宋体" w:eastAsia="宋体" w:hAnsi="宋体" w:cs="宋体" w:hint="eastAsia"/>
                <w:color w:val="000000"/>
                <w:kern w:val="0"/>
                <w:sz w:val="22"/>
              </w:rPr>
              <w:t>8核16线程/主频3.2G/</w:t>
            </w:r>
            <w:proofErr w:type="gramStart"/>
            <w:r w:rsidRPr="00BB17F1">
              <w:rPr>
                <w:rFonts w:ascii="宋体" w:eastAsia="宋体" w:hAnsi="宋体" w:cs="宋体" w:hint="eastAsia"/>
                <w:color w:val="000000"/>
                <w:kern w:val="0"/>
                <w:sz w:val="22"/>
              </w:rPr>
              <w:t>睿</w:t>
            </w:r>
            <w:proofErr w:type="gramEnd"/>
            <w:r w:rsidRPr="00BB17F1">
              <w:rPr>
                <w:rFonts w:ascii="宋体" w:eastAsia="宋体" w:hAnsi="宋体" w:cs="宋体" w:hint="eastAsia"/>
                <w:color w:val="000000"/>
                <w:kern w:val="0"/>
                <w:sz w:val="22"/>
              </w:rPr>
              <w:t>频4.0G</w:t>
            </w:r>
          </w:p>
        </w:tc>
        <w:tc>
          <w:tcPr>
            <w:tcW w:w="788" w:type="dxa"/>
            <w:tcBorders>
              <w:top w:val="nil"/>
              <w:left w:val="nil"/>
              <w:bottom w:val="single" w:sz="4" w:space="0" w:color="auto"/>
              <w:right w:val="single" w:sz="4" w:space="0" w:color="auto"/>
            </w:tcBorders>
            <w:shd w:val="clear" w:color="auto" w:fill="auto"/>
            <w:noWrap/>
            <w:vAlign w:val="center"/>
            <w:hideMark/>
          </w:tcPr>
          <w:p w14:paraId="0B76F13E"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宋体" w:hint="eastAsia"/>
                <w:color w:val="000000"/>
                <w:kern w:val="0"/>
                <w:sz w:val="22"/>
              </w:rPr>
              <w:t>2</w:t>
            </w:r>
          </w:p>
        </w:tc>
      </w:tr>
      <w:tr w:rsidR="00BB17F1" w:rsidRPr="00BB17F1" w14:paraId="4A951F43" w14:textId="77777777" w:rsidTr="00F26CA9">
        <w:trPr>
          <w:trHeight w:val="300"/>
        </w:trPr>
        <w:tc>
          <w:tcPr>
            <w:tcW w:w="704" w:type="dxa"/>
            <w:vMerge/>
            <w:tcBorders>
              <w:top w:val="nil"/>
              <w:left w:val="single" w:sz="4" w:space="0" w:color="auto"/>
              <w:bottom w:val="single" w:sz="4" w:space="0" w:color="auto"/>
              <w:right w:val="single" w:sz="4" w:space="0" w:color="auto"/>
            </w:tcBorders>
            <w:vAlign w:val="center"/>
            <w:hideMark/>
          </w:tcPr>
          <w:p w14:paraId="55590D4F"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14:paraId="54607108"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14:paraId="12DD17E0"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内存</w:t>
            </w:r>
          </w:p>
        </w:tc>
        <w:tc>
          <w:tcPr>
            <w:tcW w:w="4394" w:type="dxa"/>
            <w:tcBorders>
              <w:top w:val="nil"/>
              <w:left w:val="nil"/>
              <w:bottom w:val="single" w:sz="4" w:space="0" w:color="auto"/>
              <w:right w:val="single" w:sz="4" w:space="0" w:color="auto"/>
            </w:tcBorders>
            <w:shd w:val="clear" w:color="auto" w:fill="auto"/>
            <w:noWrap/>
            <w:vAlign w:val="center"/>
            <w:hideMark/>
          </w:tcPr>
          <w:p w14:paraId="46E9A94B"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Times New Roman" w:hint="eastAsia"/>
                <w:bCs/>
                <w:color w:val="000000"/>
                <w:kern w:val="3"/>
                <w:szCs w:val="21"/>
              </w:rPr>
              <w:t>≥</w:t>
            </w:r>
            <w:r w:rsidRPr="00BB17F1">
              <w:rPr>
                <w:rFonts w:ascii="宋体" w:eastAsia="宋体" w:hAnsi="宋体" w:cs="宋体" w:hint="eastAsia"/>
                <w:color w:val="000000"/>
                <w:kern w:val="0"/>
                <w:sz w:val="22"/>
              </w:rPr>
              <w:t>16G DDR4 ECC REG</w:t>
            </w:r>
          </w:p>
        </w:tc>
        <w:tc>
          <w:tcPr>
            <w:tcW w:w="788" w:type="dxa"/>
            <w:tcBorders>
              <w:top w:val="nil"/>
              <w:left w:val="nil"/>
              <w:bottom w:val="single" w:sz="4" w:space="0" w:color="auto"/>
              <w:right w:val="single" w:sz="4" w:space="0" w:color="auto"/>
            </w:tcBorders>
            <w:shd w:val="clear" w:color="auto" w:fill="auto"/>
            <w:noWrap/>
            <w:vAlign w:val="center"/>
            <w:hideMark/>
          </w:tcPr>
          <w:p w14:paraId="0D106F93"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宋体" w:hint="eastAsia"/>
                <w:color w:val="000000"/>
                <w:kern w:val="0"/>
                <w:sz w:val="22"/>
              </w:rPr>
              <w:t>4</w:t>
            </w:r>
          </w:p>
        </w:tc>
      </w:tr>
      <w:tr w:rsidR="00BB17F1" w:rsidRPr="00BB17F1" w14:paraId="1C5B570E" w14:textId="77777777" w:rsidTr="00F26CA9">
        <w:trPr>
          <w:trHeight w:val="300"/>
        </w:trPr>
        <w:tc>
          <w:tcPr>
            <w:tcW w:w="704" w:type="dxa"/>
            <w:vMerge/>
            <w:tcBorders>
              <w:top w:val="nil"/>
              <w:left w:val="single" w:sz="4" w:space="0" w:color="auto"/>
              <w:bottom w:val="single" w:sz="4" w:space="0" w:color="auto"/>
              <w:right w:val="single" w:sz="4" w:space="0" w:color="auto"/>
            </w:tcBorders>
            <w:vAlign w:val="center"/>
            <w:hideMark/>
          </w:tcPr>
          <w:p w14:paraId="55DD2468"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14:paraId="1FCA862C"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14:paraId="3789F80A"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固态盘</w:t>
            </w:r>
          </w:p>
        </w:tc>
        <w:tc>
          <w:tcPr>
            <w:tcW w:w="4394" w:type="dxa"/>
            <w:tcBorders>
              <w:top w:val="nil"/>
              <w:left w:val="nil"/>
              <w:bottom w:val="single" w:sz="4" w:space="0" w:color="auto"/>
              <w:right w:val="single" w:sz="4" w:space="0" w:color="auto"/>
            </w:tcBorders>
            <w:shd w:val="clear" w:color="auto" w:fill="auto"/>
            <w:noWrap/>
            <w:vAlign w:val="center"/>
            <w:hideMark/>
          </w:tcPr>
          <w:p w14:paraId="42FD57FF"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Times New Roman" w:hint="eastAsia"/>
                <w:bCs/>
                <w:color w:val="000000"/>
                <w:kern w:val="3"/>
                <w:szCs w:val="21"/>
              </w:rPr>
              <w:t>≥</w:t>
            </w:r>
            <w:r w:rsidRPr="00BB17F1">
              <w:rPr>
                <w:rFonts w:ascii="宋体" w:eastAsia="宋体" w:hAnsi="宋体" w:cs="宋体" w:hint="eastAsia"/>
                <w:color w:val="000000"/>
                <w:kern w:val="0"/>
                <w:sz w:val="22"/>
              </w:rPr>
              <w:t>960G SSD  (raid1)</w:t>
            </w:r>
          </w:p>
        </w:tc>
        <w:tc>
          <w:tcPr>
            <w:tcW w:w="788" w:type="dxa"/>
            <w:tcBorders>
              <w:top w:val="nil"/>
              <w:left w:val="nil"/>
              <w:bottom w:val="single" w:sz="4" w:space="0" w:color="auto"/>
              <w:right w:val="single" w:sz="4" w:space="0" w:color="auto"/>
            </w:tcBorders>
            <w:shd w:val="clear" w:color="auto" w:fill="auto"/>
            <w:noWrap/>
            <w:vAlign w:val="center"/>
            <w:hideMark/>
          </w:tcPr>
          <w:p w14:paraId="0C25AC9A"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宋体" w:hint="eastAsia"/>
                <w:color w:val="000000"/>
                <w:kern w:val="0"/>
                <w:sz w:val="22"/>
              </w:rPr>
              <w:t>2</w:t>
            </w:r>
          </w:p>
        </w:tc>
      </w:tr>
      <w:tr w:rsidR="00BB17F1" w:rsidRPr="00BB17F1" w14:paraId="29295677" w14:textId="77777777" w:rsidTr="00F26CA9">
        <w:trPr>
          <w:trHeight w:val="300"/>
        </w:trPr>
        <w:tc>
          <w:tcPr>
            <w:tcW w:w="704" w:type="dxa"/>
            <w:vMerge/>
            <w:tcBorders>
              <w:top w:val="nil"/>
              <w:left w:val="single" w:sz="4" w:space="0" w:color="auto"/>
              <w:bottom w:val="single" w:sz="4" w:space="0" w:color="auto"/>
              <w:right w:val="single" w:sz="4" w:space="0" w:color="auto"/>
            </w:tcBorders>
            <w:vAlign w:val="center"/>
            <w:hideMark/>
          </w:tcPr>
          <w:p w14:paraId="77277605"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14:paraId="3FE79806"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14:paraId="32C001E9"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机械硬盘</w:t>
            </w:r>
          </w:p>
        </w:tc>
        <w:tc>
          <w:tcPr>
            <w:tcW w:w="4394" w:type="dxa"/>
            <w:tcBorders>
              <w:top w:val="nil"/>
              <w:left w:val="nil"/>
              <w:bottom w:val="single" w:sz="4" w:space="0" w:color="auto"/>
              <w:right w:val="single" w:sz="4" w:space="0" w:color="auto"/>
            </w:tcBorders>
            <w:shd w:val="clear" w:color="auto" w:fill="auto"/>
            <w:noWrap/>
            <w:vAlign w:val="center"/>
            <w:hideMark/>
          </w:tcPr>
          <w:p w14:paraId="0B16186C"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Times New Roman" w:hint="eastAsia"/>
                <w:bCs/>
                <w:color w:val="000000"/>
                <w:kern w:val="3"/>
                <w:szCs w:val="21"/>
              </w:rPr>
              <w:t>≥</w:t>
            </w:r>
            <w:r w:rsidRPr="00BB17F1">
              <w:rPr>
                <w:rFonts w:ascii="宋体" w:eastAsia="宋体" w:hAnsi="宋体" w:cs="宋体" w:hint="eastAsia"/>
                <w:color w:val="000000"/>
                <w:kern w:val="0"/>
                <w:sz w:val="22"/>
              </w:rPr>
              <w:t>2TB（RAID5热备）</w:t>
            </w:r>
          </w:p>
        </w:tc>
        <w:tc>
          <w:tcPr>
            <w:tcW w:w="788" w:type="dxa"/>
            <w:tcBorders>
              <w:top w:val="nil"/>
              <w:left w:val="nil"/>
              <w:bottom w:val="single" w:sz="4" w:space="0" w:color="auto"/>
              <w:right w:val="single" w:sz="4" w:space="0" w:color="auto"/>
            </w:tcBorders>
            <w:shd w:val="clear" w:color="auto" w:fill="auto"/>
            <w:noWrap/>
            <w:vAlign w:val="center"/>
            <w:hideMark/>
          </w:tcPr>
          <w:p w14:paraId="69B3935D"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宋体" w:hint="eastAsia"/>
                <w:color w:val="000000"/>
                <w:kern w:val="0"/>
                <w:sz w:val="22"/>
              </w:rPr>
              <w:t>4</w:t>
            </w:r>
          </w:p>
        </w:tc>
      </w:tr>
      <w:tr w:rsidR="00BB17F1" w:rsidRPr="00BB17F1" w14:paraId="3991BD0B" w14:textId="77777777" w:rsidTr="00F26CA9">
        <w:trPr>
          <w:trHeight w:val="300"/>
        </w:trPr>
        <w:tc>
          <w:tcPr>
            <w:tcW w:w="704" w:type="dxa"/>
            <w:vMerge/>
            <w:tcBorders>
              <w:top w:val="nil"/>
              <w:left w:val="single" w:sz="4" w:space="0" w:color="auto"/>
              <w:bottom w:val="single" w:sz="4" w:space="0" w:color="auto"/>
              <w:right w:val="single" w:sz="4" w:space="0" w:color="auto"/>
            </w:tcBorders>
            <w:vAlign w:val="center"/>
            <w:hideMark/>
          </w:tcPr>
          <w:p w14:paraId="31E6DA7D"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14:paraId="0058BD4A"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14:paraId="6762651F"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电源</w:t>
            </w:r>
          </w:p>
        </w:tc>
        <w:tc>
          <w:tcPr>
            <w:tcW w:w="4394" w:type="dxa"/>
            <w:tcBorders>
              <w:top w:val="nil"/>
              <w:left w:val="nil"/>
              <w:bottom w:val="single" w:sz="4" w:space="0" w:color="auto"/>
              <w:right w:val="single" w:sz="4" w:space="0" w:color="auto"/>
            </w:tcBorders>
            <w:shd w:val="clear" w:color="auto" w:fill="auto"/>
            <w:noWrap/>
            <w:vAlign w:val="center"/>
            <w:hideMark/>
          </w:tcPr>
          <w:p w14:paraId="44CE3AAB"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宋体" w:hint="eastAsia"/>
                <w:color w:val="000000"/>
                <w:kern w:val="0"/>
                <w:sz w:val="22"/>
              </w:rPr>
              <w:t>冗余电源</w:t>
            </w:r>
          </w:p>
        </w:tc>
        <w:tc>
          <w:tcPr>
            <w:tcW w:w="788" w:type="dxa"/>
            <w:tcBorders>
              <w:top w:val="nil"/>
              <w:left w:val="nil"/>
              <w:bottom w:val="single" w:sz="4" w:space="0" w:color="auto"/>
              <w:right w:val="single" w:sz="4" w:space="0" w:color="auto"/>
            </w:tcBorders>
            <w:shd w:val="clear" w:color="auto" w:fill="auto"/>
            <w:noWrap/>
            <w:vAlign w:val="center"/>
            <w:hideMark/>
          </w:tcPr>
          <w:p w14:paraId="36AD8345"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宋体" w:hint="eastAsia"/>
                <w:color w:val="000000"/>
                <w:kern w:val="0"/>
                <w:sz w:val="22"/>
              </w:rPr>
              <w:t xml:space="preserve">　</w:t>
            </w:r>
          </w:p>
        </w:tc>
      </w:tr>
      <w:tr w:rsidR="00BB17F1" w:rsidRPr="00BB17F1" w14:paraId="42433781" w14:textId="77777777" w:rsidTr="00F26CA9">
        <w:trPr>
          <w:trHeight w:val="312"/>
        </w:trPr>
        <w:tc>
          <w:tcPr>
            <w:tcW w:w="704" w:type="dxa"/>
            <w:vMerge/>
            <w:tcBorders>
              <w:top w:val="nil"/>
              <w:left w:val="single" w:sz="4" w:space="0" w:color="auto"/>
              <w:bottom w:val="single" w:sz="4" w:space="0" w:color="auto"/>
              <w:right w:val="single" w:sz="4" w:space="0" w:color="auto"/>
            </w:tcBorders>
            <w:vAlign w:val="center"/>
            <w:hideMark/>
          </w:tcPr>
          <w:p w14:paraId="270E13B5"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851" w:type="dxa"/>
            <w:vMerge w:val="restart"/>
            <w:tcBorders>
              <w:top w:val="nil"/>
              <w:left w:val="single" w:sz="4" w:space="0" w:color="auto"/>
              <w:bottom w:val="single" w:sz="4" w:space="0" w:color="auto"/>
              <w:right w:val="single" w:sz="4" w:space="0" w:color="auto"/>
            </w:tcBorders>
            <w:shd w:val="clear" w:color="auto" w:fill="auto"/>
            <w:vAlign w:val="center"/>
            <w:hideMark/>
          </w:tcPr>
          <w:p w14:paraId="6216CFE2" w14:textId="77777777" w:rsidR="00BB17F1" w:rsidRPr="00BB17F1" w:rsidRDefault="00BB17F1" w:rsidP="00BB17F1">
            <w:pPr>
              <w:widowControl/>
              <w:jc w:val="center"/>
              <w:rPr>
                <w:rFonts w:ascii="微软雅黑" w:eastAsia="微软雅黑" w:hAnsi="微软雅黑" w:cs="宋体"/>
                <w:b/>
                <w:bCs/>
                <w:kern w:val="0"/>
                <w:sz w:val="20"/>
                <w:szCs w:val="20"/>
              </w:rPr>
            </w:pPr>
            <w:r w:rsidRPr="00BB17F1">
              <w:rPr>
                <w:rFonts w:ascii="微软雅黑" w:eastAsia="微软雅黑" w:hAnsi="微软雅黑" w:cs="宋体" w:hint="eastAsia"/>
                <w:b/>
                <w:bCs/>
                <w:kern w:val="0"/>
                <w:sz w:val="20"/>
                <w:szCs w:val="20"/>
              </w:rPr>
              <w:t>存储服务器 (1套)</w:t>
            </w:r>
          </w:p>
        </w:tc>
        <w:tc>
          <w:tcPr>
            <w:tcW w:w="1559" w:type="dxa"/>
            <w:tcBorders>
              <w:top w:val="nil"/>
              <w:left w:val="nil"/>
              <w:bottom w:val="single" w:sz="4" w:space="0" w:color="auto"/>
              <w:right w:val="single" w:sz="4" w:space="0" w:color="auto"/>
            </w:tcBorders>
            <w:shd w:val="clear" w:color="auto" w:fill="auto"/>
            <w:vAlign w:val="center"/>
            <w:hideMark/>
          </w:tcPr>
          <w:p w14:paraId="2031F5BC"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外形</w:t>
            </w:r>
          </w:p>
        </w:tc>
        <w:tc>
          <w:tcPr>
            <w:tcW w:w="4394" w:type="dxa"/>
            <w:tcBorders>
              <w:top w:val="nil"/>
              <w:left w:val="nil"/>
              <w:bottom w:val="single" w:sz="4" w:space="0" w:color="auto"/>
              <w:right w:val="single" w:sz="4" w:space="0" w:color="auto"/>
            </w:tcBorders>
            <w:shd w:val="clear" w:color="auto" w:fill="auto"/>
            <w:noWrap/>
            <w:vAlign w:val="center"/>
            <w:hideMark/>
          </w:tcPr>
          <w:p w14:paraId="37ACDE9A"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宋体" w:hint="eastAsia"/>
                <w:color w:val="000000"/>
                <w:kern w:val="0"/>
                <w:sz w:val="22"/>
              </w:rPr>
              <w:t>机架式</w:t>
            </w:r>
          </w:p>
        </w:tc>
        <w:tc>
          <w:tcPr>
            <w:tcW w:w="788" w:type="dxa"/>
            <w:tcBorders>
              <w:top w:val="nil"/>
              <w:left w:val="nil"/>
              <w:bottom w:val="single" w:sz="4" w:space="0" w:color="auto"/>
              <w:right w:val="single" w:sz="4" w:space="0" w:color="auto"/>
            </w:tcBorders>
            <w:shd w:val="clear" w:color="auto" w:fill="auto"/>
            <w:noWrap/>
            <w:vAlign w:val="center"/>
            <w:hideMark/>
          </w:tcPr>
          <w:p w14:paraId="7DE48159"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宋体" w:hint="eastAsia"/>
                <w:color w:val="000000"/>
                <w:kern w:val="0"/>
                <w:sz w:val="22"/>
              </w:rPr>
              <w:t xml:space="preserve">　</w:t>
            </w:r>
          </w:p>
        </w:tc>
      </w:tr>
      <w:tr w:rsidR="00BB17F1" w:rsidRPr="00BB17F1" w14:paraId="1A0192B4" w14:textId="77777777" w:rsidTr="00F26CA9">
        <w:trPr>
          <w:trHeight w:val="312"/>
        </w:trPr>
        <w:tc>
          <w:tcPr>
            <w:tcW w:w="704" w:type="dxa"/>
            <w:vMerge/>
            <w:tcBorders>
              <w:top w:val="nil"/>
              <w:left w:val="single" w:sz="4" w:space="0" w:color="auto"/>
              <w:bottom w:val="single" w:sz="4" w:space="0" w:color="auto"/>
              <w:right w:val="single" w:sz="4" w:space="0" w:color="auto"/>
            </w:tcBorders>
            <w:vAlign w:val="center"/>
            <w:hideMark/>
          </w:tcPr>
          <w:p w14:paraId="27B53997"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14:paraId="6E6F14A5"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14:paraId="3677E006"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CPU</w:t>
            </w:r>
          </w:p>
        </w:tc>
        <w:tc>
          <w:tcPr>
            <w:tcW w:w="4394" w:type="dxa"/>
            <w:tcBorders>
              <w:top w:val="nil"/>
              <w:left w:val="nil"/>
              <w:bottom w:val="single" w:sz="4" w:space="0" w:color="auto"/>
              <w:right w:val="single" w:sz="4" w:space="0" w:color="auto"/>
            </w:tcBorders>
            <w:shd w:val="clear" w:color="auto" w:fill="auto"/>
            <w:noWrap/>
            <w:vAlign w:val="center"/>
            <w:hideMark/>
          </w:tcPr>
          <w:p w14:paraId="2FDA172E"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Times New Roman" w:hint="eastAsia"/>
                <w:bCs/>
                <w:color w:val="000000"/>
                <w:kern w:val="3"/>
                <w:szCs w:val="21"/>
              </w:rPr>
              <w:t>≥</w:t>
            </w:r>
            <w:r w:rsidRPr="00BB17F1">
              <w:rPr>
                <w:rFonts w:ascii="宋体" w:eastAsia="宋体" w:hAnsi="宋体" w:cs="宋体" w:hint="eastAsia"/>
                <w:color w:val="000000"/>
                <w:kern w:val="0"/>
                <w:sz w:val="22"/>
              </w:rPr>
              <w:t>10核20线程2.2G</w:t>
            </w:r>
          </w:p>
        </w:tc>
        <w:tc>
          <w:tcPr>
            <w:tcW w:w="788" w:type="dxa"/>
            <w:tcBorders>
              <w:top w:val="nil"/>
              <w:left w:val="nil"/>
              <w:bottom w:val="single" w:sz="4" w:space="0" w:color="auto"/>
              <w:right w:val="single" w:sz="4" w:space="0" w:color="auto"/>
            </w:tcBorders>
            <w:shd w:val="clear" w:color="auto" w:fill="auto"/>
            <w:noWrap/>
            <w:vAlign w:val="center"/>
            <w:hideMark/>
          </w:tcPr>
          <w:p w14:paraId="5CB800BF"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宋体" w:hint="eastAsia"/>
                <w:color w:val="000000"/>
                <w:kern w:val="0"/>
                <w:sz w:val="22"/>
              </w:rPr>
              <w:t>2</w:t>
            </w:r>
          </w:p>
        </w:tc>
      </w:tr>
      <w:tr w:rsidR="00BB17F1" w:rsidRPr="00BB17F1" w14:paraId="13284A82" w14:textId="77777777" w:rsidTr="00F26CA9">
        <w:trPr>
          <w:trHeight w:val="312"/>
        </w:trPr>
        <w:tc>
          <w:tcPr>
            <w:tcW w:w="704" w:type="dxa"/>
            <w:vMerge/>
            <w:tcBorders>
              <w:top w:val="nil"/>
              <w:left w:val="single" w:sz="4" w:space="0" w:color="auto"/>
              <w:bottom w:val="single" w:sz="4" w:space="0" w:color="auto"/>
              <w:right w:val="single" w:sz="4" w:space="0" w:color="auto"/>
            </w:tcBorders>
            <w:vAlign w:val="center"/>
            <w:hideMark/>
          </w:tcPr>
          <w:p w14:paraId="4965CBC5"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14:paraId="6147303D"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14:paraId="03126EAD"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内存</w:t>
            </w:r>
          </w:p>
        </w:tc>
        <w:tc>
          <w:tcPr>
            <w:tcW w:w="4394" w:type="dxa"/>
            <w:tcBorders>
              <w:top w:val="nil"/>
              <w:left w:val="nil"/>
              <w:bottom w:val="single" w:sz="4" w:space="0" w:color="auto"/>
              <w:right w:val="single" w:sz="4" w:space="0" w:color="auto"/>
            </w:tcBorders>
            <w:shd w:val="clear" w:color="auto" w:fill="auto"/>
            <w:noWrap/>
            <w:vAlign w:val="center"/>
            <w:hideMark/>
          </w:tcPr>
          <w:p w14:paraId="752CA681"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Times New Roman" w:hint="eastAsia"/>
                <w:bCs/>
                <w:color w:val="000000"/>
                <w:kern w:val="3"/>
                <w:szCs w:val="21"/>
              </w:rPr>
              <w:t>≥</w:t>
            </w:r>
            <w:r w:rsidRPr="00BB17F1">
              <w:rPr>
                <w:rFonts w:ascii="宋体" w:eastAsia="宋体" w:hAnsi="宋体" w:cs="宋体" w:hint="eastAsia"/>
                <w:color w:val="000000"/>
                <w:kern w:val="0"/>
                <w:sz w:val="22"/>
              </w:rPr>
              <w:t>16G DDR4 ECC REG</w:t>
            </w:r>
          </w:p>
        </w:tc>
        <w:tc>
          <w:tcPr>
            <w:tcW w:w="788" w:type="dxa"/>
            <w:tcBorders>
              <w:top w:val="nil"/>
              <w:left w:val="nil"/>
              <w:bottom w:val="single" w:sz="4" w:space="0" w:color="auto"/>
              <w:right w:val="single" w:sz="4" w:space="0" w:color="auto"/>
            </w:tcBorders>
            <w:shd w:val="clear" w:color="auto" w:fill="auto"/>
            <w:noWrap/>
            <w:vAlign w:val="center"/>
            <w:hideMark/>
          </w:tcPr>
          <w:p w14:paraId="4CFCA3E4"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宋体" w:hint="eastAsia"/>
                <w:color w:val="000000"/>
                <w:kern w:val="0"/>
                <w:sz w:val="22"/>
              </w:rPr>
              <w:t>8</w:t>
            </w:r>
          </w:p>
        </w:tc>
      </w:tr>
      <w:tr w:rsidR="00BB17F1" w:rsidRPr="00BB17F1" w14:paraId="311F6A87" w14:textId="77777777" w:rsidTr="00F26CA9">
        <w:trPr>
          <w:trHeight w:val="312"/>
        </w:trPr>
        <w:tc>
          <w:tcPr>
            <w:tcW w:w="704" w:type="dxa"/>
            <w:vMerge/>
            <w:tcBorders>
              <w:top w:val="nil"/>
              <w:left w:val="single" w:sz="4" w:space="0" w:color="auto"/>
              <w:bottom w:val="single" w:sz="4" w:space="0" w:color="auto"/>
              <w:right w:val="single" w:sz="4" w:space="0" w:color="auto"/>
            </w:tcBorders>
            <w:vAlign w:val="center"/>
            <w:hideMark/>
          </w:tcPr>
          <w:p w14:paraId="0BBF0731"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14:paraId="3A838B7D"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14:paraId="638B0616"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固态硬盘</w:t>
            </w:r>
          </w:p>
        </w:tc>
        <w:tc>
          <w:tcPr>
            <w:tcW w:w="4394" w:type="dxa"/>
            <w:tcBorders>
              <w:top w:val="nil"/>
              <w:left w:val="nil"/>
              <w:bottom w:val="single" w:sz="4" w:space="0" w:color="auto"/>
              <w:right w:val="single" w:sz="4" w:space="0" w:color="auto"/>
            </w:tcBorders>
            <w:shd w:val="clear" w:color="auto" w:fill="auto"/>
            <w:noWrap/>
            <w:vAlign w:val="center"/>
            <w:hideMark/>
          </w:tcPr>
          <w:p w14:paraId="6775655D"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Times New Roman" w:hint="eastAsia"/>
                <w:bCs/>
                <w:color w:val="000000"/>
                <w:kern w:val="3"/>
                <w:szCs w:val="21"/>
              </w:rPr>
              <w:t>≥</w:t>
            </w:r>
            <w:r w:rsidRPr="00BB17F1">
              <w:rPr>
                <w:rFonts w:ascii="宋体" w:eastAsia="宋体" w:hAnsi="宋体" w:cs="宋体" w:hint="eastAsia"/>
                <w:color w:val="000000"/>
                <w:kern w:val="0"/>
                <w:sz w:val="22"/>
              </w:rPr>
              <w:t>SSD 480G (raid1)</w:t>
            </w:r>
          </w:p>
        </w:tc>
        <w:tc>
          <w:tcPr>
            <w:tcW w:w="788" w:type="dxa"/>
            <w:tcBorders>
              <w:top w:val="nil"/>
              <w:left w:val="nil"/>
              <w:bottom w:val="single" w:sz="4" w:space="0" w:color="auto"/>
              <w:right w:val="single" w:sz="4" w:space="0" w:color="auto"/>
            </w:tcBorders>
            <w:shd w:val="clear" w:color="auto" w:fill="auto"/>
            <w:noWrap/>
            <w:vAlign w:val="center"/>
            <w:hideMark/>
          </w:tcPr>
          <w:p w14:paraId="1DBE85CA"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宋体" w:hint="eastAsia"/>
                <w:color w:val="000000"/>
                <w:kern w:val="0"/>
                <w:sz w:val="22"/>
              </w:rPr>
              <w:t>2</w:t>
            </w:r>
          </w:p>
        </w:tc>
      </w:tr>
      <w:tr w:rsidR="00BB17F1" w:rsidRPr="00BB17F1" w14:paraId="32874213" w14:textId="77777777" w:rsidTr="00F26CA9">
        <w:trPr>
          <w:trHeight w:val="312"/>
        </w:trPr>
        <w:tc>
          <w:tcPr>
            <w:tcW w:w="704" w:type="dxa"/>
            <w:vMerge/>
            <w:tcBorders>
              <w:top w:val="nil"/>
              <w:left w:val="single" w:sz="4" w:space="0" w:color="auto"/>
              <w:bottom w:val="single" w:sz="4" w:space="0" w:color="auto"/>
              <w:right w:val="single" w:sz="4" w:space="0" w:color="auto"/>
            </w:tcBorders>
            <w:vAlign w:val="center"/>
            <w:hideMark/>
          </w:tcPr>
          <w:p w14:paraId="1D469636"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14:paraId="37FD4EF0"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14:paraId="0BCA254F"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机械硬盘</w:t>
            </w:r>
          </w:p>
        </w:tc>
        <w:tc>
          <w:tcPr>
            <w:tcW w:w="4394" w:type="dxa"/>
            <w:tcBorders>
              <w:top w:val="nil"/>
              <w:left w:val="nil"/>
              <w:bottom w:val="single" w:sz="4" w:space="0" w:color="auto"/>
              <w:right w:val="single" w:sz="4" w:space="0" w:color="auto"/>
            </w:tcBorders>
            <w:shd w:val="clear" w:color="auto" w:fill="auto"/>
            <w:noWrap/>
            <w:vAlign w:val="center"/>
            <w:hideMark/>
          </w:tcPr>
          <w:p w14:paraId="6505EC30"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Times New Roman" w:hint="eastAsia"/>
                <w:bCs/>
                <w:color w:val="000000"/>
                <w:kern w:val="3"/>
                <w:szCs w:val="21"/>
              </w:rPr>
              <w:t>≥</w:t>
            </w:r>
            <w:r w:rsidRPr="00BB17F1">
              <w:rPr>
                <w:rFonts w:ascii="宋体" w:eastAsia="宋体" w:hAnsi="宋体" w:cs="宋体" w:hint="eastAsia"/>
                <w:color w:val="000000"/>
                <w:kern w:val="0"/>
                <w:sz w:val="22"/>
              </w:rPr>
              <w:t>8T  (RAID5含热备)</w:t>
            </w:r>
          </w:p>
        </w:tc>
        <w:tc>
          <w:tcPr>
            <w:tcW w:w="788" w:type="dxa"/>
            <w:tcBorders>
              <w:top w:val="nil"/>
              <w:left w:val="nil"/>
              <w:bottom w:val="single" w:sz="4" w:space="0" w:color="auto"/>
              <w:right w:val="single" w:sz="4" w:space="0" w:color="auto"/>
            </w:tcBorders>
            <w:shd w:val="clear" w:color="auto" w:fill="auto"/>
            <w:noWrap/>
            <w:vAlign w:val="center"/>
            <w:hideMark/>
          </w:tcPr>
          <w:p w14:paraId="2F42D8E3"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宋体" w:hint="eastAsia"/>
                <w:color w:val="000000"/>
                <w:kern w:val="0"/>
                <w:sz w:val="22"/>
              </w:rPr>
              <w:t>8</w:t>
            </w:r>
          </w:p>
        </w:tc>
      </w:tr>
      <w:tr w:rsidR="00BB17F1" w:rsidRPr="00BB17F1" w14:paraId="3FCD2C29" w14:textId="77777777" w:rsidTr="00F26CA9">
        <w:trPr>
          <w:trHeight w:val="312"/>
        </w:trPr>
        <w:tc>
          <w:tcPr>
            <w:tcW w:w="704" w:type="dxa"/>
            <w:vMerge/>
            <w:tcBorders>
              <w:top w:val="nil"/>
              <w:left w:val="single" w:sz="4" w:space="0" w:color="auto"/>
              <w:bottom w:val="single" w:sz="4" w:space="0" w:color="auto"/>
              <w:right w:val="single" w:sz="4" w:space="0" w:color="auto"/>
            </w:tcBorders>
            <w:vAlign w:val="center"/>
            <w:hideMark/>
          </w:tcPr>
          <w:p w14:paraId="09FEA2EE"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14:paraId="08BD37A4" w14:textId="77777777" w:rsidR="00BB17F1" w:rsidRPr="00BB17F1" w:rsidRDefault="00BB17F1" w:rsidP="00BB17F1">
            <w:pPr>
              <w:widowControl/>
              <w:jc w:val="left"/>
              <w:rPr>
                <w:rFonts w:ascii="微软雅黑" w:eastAsia="微软雅黑" w:hAnsi="微软雅黑" w:cs="宋体"/>
                <w:b/>
                <w:bCs/>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14:paraId="5E0C4460" w14:textId="77777777" w:rsidR="00BB17F1" w:rsidRPr="00BB17F1" w:rsidRDefault="00BB17F1" w:rsidP="00BB17F1">
            <w:pPr>
              <w:widowControl/>
              <w:jc w:val="left"/>
              <w:rPr>
                <w:rFonts w:ascii="微软雅黑" w:eastAsia="微软雅黑" w:hAnsi="微软雅黑" w:cs="宋体"/>
                <w:kern w:val="0"/>
                <w:sz w:val="20"/>
                <w:szCs w:val="20"/>
              </w:rPr>
            </w:pPr>
            <w:r w:rsidRPr="00BB17F1">
              <w:rPr>
                <w:rFonts w:ascii="微软雅黑" w:eastAsia="微软雅黑" w:hAnsi="微软雅黑" w:cs="宋体" w:hint="eastAsia"/>
                <w:kern w:val="0"/>
                <w:sz w:val="20"/>
                <w:szCs w:val="20"/>
              </w:rPr>
              <w:t>网口</w:t>
            </w:r>
          </w:p>
        </w:tc>
        <w:tc>
          <w:tcPr>
            <w:tcW w:w="4394" w:type="dxa"/>
            <w:tcBorders>
              <w:top w:val="nil"/>
              <w:left w:val="nil"/>
              <w:bottom w:val="single" w:sz="4" w:space="0" w:color="auto"/>
              <w:right w:val="single" w:sz="4" w:space="0" w:color="auto"/>
            </w:tcBorders>
            <w:shd w:val="clear" w:color="auto" w:fill="auto"/>
            <w:noWrap/>
            <w:vAlign w:val="center"/>
            <w:hideMark/>
          </w:tcPr>
          <w:p w14:paraId="17A800C0" w14:textId="77777777" w:rsidR="00BB17F1" w:rsidRPr="00BB17F1" w:rsidRDefault="00BB17F1" w:rsidP="00BB17F1">
            <w:pPr>
              <w:widowControl/>
              <w:jc w:val="left"/>
              <w:rPr>
                <w:rFonts w:ascii="宋体" w:eastAsia="宋体" w:hAnsi="宋体" w:cs="宋体"/>
                <w:color w:val="000000"/>
                <w:kern w:val="0"/>
                <w:sz w:val="22"/>
              </w:rPr>
            </w:pPr>
            <w:proofErr w:type="gramStart"/>
            <w:r w:rsidRPr="00BB17F1">
              <w:rPr>
                <w:rFonts w:ascii="宋体" w:eastAsia="宋体" w:hAnsi="宋体" w:cs="宋体" w:hint="eastAsia"/>
                <w:color w:val="000000"/>
                <w:kern w:val="0"/>
                <w:sz w:val="22"/>
              </w:rPr>
              <w:t>千兆双</w:t>
            </w:r>
            <w:proofErr w:type="gramEnd"/>
            <w:r w:rsidRPr="00BB17F1">
              <w:rPr>
                <w:rFonts w:ascii="宋体" w:eastAsia="宋体" w:hAnsi="宋体" w:cs="宋体" w:hint="eastAsia"/>
                <w:color w:val="000000"/>
                <w:kern w:val="0"/>
                <w:sz w:val="22"/>
              </w:rPr>
              <w:t>口x1，25G双口x1</w:t>
            </w:r>
          </w:p>
        </w:tc>
        <w:tc>
          <w:tcPr>
            <w:tcW w:w="788" w:type="dxa"/>
            <w:tcBorders>
              <w:top w:val="nil"/>
              <w:left w:val="nil"/>
              <w:bottom w:val="single" w:sz="4" w:space="0" w:color="auto"/>
              <w:right w:val="single" w:sz="4" w:space="0" w:color="auto"/>
            </w:tcBorders>
            <w:shd w:val="clear" w:color="auto" w:fill="auto"/>
            <w:noWrap/>
            <w:vAlign w:val="center"/>
            <w:hideMark/>
          </w:tcPr>
          <w:p w14:paraId="2331927B" w14:textId="77777777" w:rsidR="00BB17F1" w:rsidRPr="00BB17F1" w:rsidRDefault="00BB17F1" w:rsidP="00BB17F1">
            <w:pPr>
              <w:widowControl/>
              <w:jc w:val="left"/>
              <w:rPr>
                <w:rFonts w:ascii="宋体" w:eastAsia="宋体" w:hAnsi="宋体" w:cs="宋体"/>
                <w:color w:val="000000"/>
                <w:kern w:val="0"/>
                <w:sz w:val="22"/>
              </w:rPr>
            </w:pPr>
            <w:r w:rsidRPr="00BB17F1">
              <w:rPr>
                <w:rFonts w:ascii="宋体" w:eastAsia="宋体" w:hAnsi="宋体" w:cs="宋体" w:hint="eastAsia"/>
                <w:color w:val="000000"/>
                <w:kern w:val="0"/>
                <w:sz w:val="22"/>
              </w:rPr>
              <w:t>1</w:t>
            </w:r>
          </w:p>
        </w:tc>
      </w:tr>
    </w:tbl>
    <w:p w14:paraId="0BC9D8E6" w14:textId="0799F2F7" w:rsidR="00BB17F1" w:rsidRDefault="00BB17F1" w:rsidP="00C263E4">
      <w:pPr>
        <w:widowControl/>
        <w:jc w:val="left"/>
        <w:rPr>
          <w:rFonts w:ascii="楷体_GB2312" w:eastAsia="楷体_GB2312"/>
          <w:sz w:val="28"/>
          <w:szCs w:val="32"/>
        </w:rPr>
      </w:pPr>
    </w:p>
    <w:p w14:paraId="380AA840" w14:textId="77777777" w:rsidR="00BB17F1" w:rsidRDefault="00BB17F1">
      <w:pPr>
        <w:widowControl/>
        <w:jc w:val="left"/>
        <w:rPr>
          <w:rFonts w:ascii="楷体_GB2312" w:eastAsia="楷体_GB2312"/>
          <w:sz w:val="28"/>
          <w:szCs w:val="32"/>
        </w:rPr>
      </w:pPr>
      <w:r>
        <w:rPr>
          <w:rFonts w:ascii="楷体_GB2312" w:eastAsia="楷体_GB2312"/>
          <w:sz w:val="28"/>
          <w:szCs w:val="32"/>
        </w:rPr>
        <w:br w:type="page"/>
      </w:r>
    </w:p>
    <w:p w14:paraId="3539DB2C" w14:textId="4D083CB2" w:rsidR="00BB17F1" w:rsidRPr="00BB17F1" w:rsidRDefault="00BB17F1" w:rsidP="00C263E4">
      <w:pPr>
        <w:widowControl/>
        <w:jc w:val="left"/>
        <w:rPr>
          <w:rFonts w:ascii="楷体_GB2312" w:eastAsia="楷体_GB2312"/>
          <w:sz w:val="28"/>
          <w:szCs w:val="32"/>
          <w:u w:val="single"/>
        </w:rPr>
      </w:pPr>
      <w:r w:rsidRPr="00BB17F1">
        <w:rPr>
          <w:rFonts w:ascii="楷体_GB2312" w:eastAsia="楷体_GB2312"/>
          <w:sz w:val="28"/>
          <w:szCs w:val="32"/>
          <w:highlight w:val="yellow"/>
          <w:u w:val="single"/>
        </w:rPr>
        <w:lastRenderedPageBreak/>
        <w:t>21-远程医疗会诊系统升级改造招标技术参数要求</w:t>
      </w:r>
    </w:p>
    <w:p w14:paraId="338D2080" w14:textId="262EB05C" w:rsidR="00BB17F1" w:rsidRPr="00BB17F1" w:rsidRDefault="00BB17F1" w:rsidP="00BB17F1">
      <w:pPr>
        <w:suppressAutoHyphens/>
        <w:overflowPunct w:val="0"/>
        <w:autoSpaceDE w:val="0"/>
        <w:autoSpaceDN w:val="0"/>
        <w:spacing w:before="62" w:line="276" w:lineRule="auto"/>
        <w:textAlignment w:val="baseline"/>
        <w:rPr>
          <w:rFonts w:ascii="微软雅黑" w:eastAsia="微软雅黑" w:hAnsi="微软雅黑" w:cs="Times New Roman"/>
          <w:b/>
          <w:bCs/>
          <w:kern w:val="3"/>
          <w:sz w:val="20"/>
          <w:szCs w:val="20"/>
        </w:rPr>
      </w:pPr>
      <w:r>
        <w:rPr>
          <w:rFonts w:ascii="微软雅黑" w:eastAsia="微软雅黑" w:hAnsi="微软雅黑" w:cs="Times New Roman" w:hint="eastAsia"/>
          <w:b/>
          <w:bCs/>
          <w:kern w:val="3"/>
          <w:sz w:val="20"/>
          <w:szCs w:val="20"/>
        </w:rPr>
        <w:t>1、</w:t>
      </w:r>
      <w:r w:rsidRPr="00BB17F1">
        <w:rPr>
          <w:rFonts w:ascii="微软雅黑" w:eastAsia="微软雅黑" w:hAnsi="微软雅黑" w:cs="Times New Roman" w:hint="eastAsia"/>
          <w:b/>
          <w:bCs/>
          <w:kern w:val="3"/>
          <w:sz w:val="20"/>
          <w:szCs w:val="20"/>
        </w:rPr>
        <w:t>设备</w:t>
      </w:r>
      <w:r w:rsidRPr="00BB17F1">
        <w:rPr>
          <w:rFonts w:ascii="微软雅黑" w:eastAsia="微软雅黑" w:hAnsi="微软雅黑" w:cs="Times New Roman"/>
          <w:b/>
          <w:bCs/>
          <w:kern w:val="3"/>
          <w:sz w:val="20"/>
          <w:szCs w:val="20"/>
        </w:rPr>
        <w:t>要求</w:t>
      </w:r>
    </w:p>
    <w:tbl>
      <w:tblPr>
        <w:tblW w:w="5003" w:type="pct"/>
        <w:tblInd w:w="-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454"/>
        <w:gridCol w:w="856"/>
        <w:gridCol w:w="4147"/>
        <w:gridCol w:w="413"/>
        <w:gridCol w:w="1489"/>
        <w:gridCol w:w="932"/>
      </w:tblGrid>
      <w:tr w:rsidR="00BB17F1" w:rsidRPr="00BB17F1" w14:paraId="6BB463A4" w14:textId="77777777" w:rsidTr="00F26CA9">
        <w:trPr>
          <w:tblHeader/>
        </w:trPr>
        <w:tc>
          <w:tcPr>
            <w:tcW w:w="273" w:type="pct"/>
            <w:vAlign w:val="center"/>
          </w:tcPr>
          <w:p w14:paraId="4824A5DE" w14:textId="77777777" w:rsidR="00BB17F1" w:rsidRPr="00BB17F1" w:rsidRDefault="00BB17F1" w:rsidP="00BB17F1">
            <w:pPr>
              <w:widowControl/>
              <w:suppressAutoHyphens/>
              <w:overflowPunct w:val="0"/>
              <w:autoSpaceDE w:val="0"/>
              <w:autoSpaceDN w:val="0"/>
              <w:adjustRightInd w:val="0"/>
              <w:snapToGrid w:val="0"/>
              <w:spacing w:line="240" w:lineRule="exact"/>
              <w:jc w:val="center"/>
              <w:textAlignment w:val="baseline"/>
              <w:rPr>
                <w:rFonts w:ascii="Arial" w:eastAsia="等线" w:hAnsi="Arial" w:cs="Arial"/>
                <w:b/>
                <w:bCs/>
                <w:kern w:val="0"/>
                <w:sz w:val="24"/>
                <w:szCs w:val="24"/>
              </w:rPr>
            </w:pPr>
            <w:r w:rsidRPr="00BB17F1">
              <w:rPr>
                <w:rFonts w:ascii="Arial" w:eastAsia="等线" w:hAnsi="Arial" w:cs="Arial"/>
                <w:b/>
                <w:bCs/>
                <w:kern w:val="0"/>
                <w:sz w:val="24"/>
                <w:szCs w:val="24"/>
              </w:rPr>
              <w:t>序号</w:t>
            </w:r>
          </w:p>
        </w:tc>
        <w:tc>
          <w:tcPr>
            <w:tcW w:w="516" w:type="pct"/>
            <w:vAlign w:val="center"/>
          </w:tcPr>
          <w:p w14:paraId="40FC078C" w14:textId="77777777" w:rsidR="00BB17F1" w:rsidRPr="00BB17F1" w:rsidRDefault="00BB17F1" w:rsidP="00BB17F1">
            <w:pPr>
              <w:widowControl/>
              <w:suppressAutoHyphens/>
              <w:overflowPunct w:val="0"/>
              <w:autoSpaceDE w:val="0"/>
              <w:autoSpaceDN w:val="0"/>
              <w:adjustRightInd w:val="0"/>
              <w:snapToGrid w:val="0"/>
              <w:spacing w:line="240" w:lineRule="exact"/>
              <w:jc w:val="center"/>
              <w:textAlignment w:val="baseline"/>
              <w:rPr>
                <w:rFonts w:ascii="Arial" w:eastAsia="等线" w:hAnsi="Arial" w:cs="Arial"/>
                <w:b/>
                <w:bCs/>
                <w:kern w:val="0"/>
                <w:sz w:val="24"/>
                <w:szCs w:val="24"/>
              </w:rPr>
            </w:pPr>
            <w:r w:rsidRPr="00BB17F1">
              <w:rPr>
                <w:rFonts w:ascii="Arial" w:eastAsia="等线" w:hAnsi="Arial" w:cs="Arial"/>
                <w:b/>
                <w:bCs/>
                <w:kern w:val="0"/>
                <w:sz w:val="24"/>
                <w:szCs w:val="24"/>
              </w:rPr>
              <w:t>品名</w:t>
            </w:r>
          </w:p>
        </w:tc>
        <w:tc>
          <w:tcPr>
            <w:tcW w:w="2499" w:type="pct"/>
            <w:vAlign w:val="center"/>
          </w:tcPr>
          <w:p w14:paraId="1FBA4DCB" w14:textId="77777777" w:rsidR="00BB17F1" w:rsidRPr="00BB17F1" w:rsidRDefault="00BB17F1" w:rsidP="00BB17F1">
            <w:pPr>
              <w:widowControl/>
              <w:suppressAutoHyphens/>
              <w:overflowPunct w:val="0"/>
              <w:autoSpaceDE w:val="0"/>
              <w:autoSpaceDN w:val="0"/>
              <w:adjustRightInd w:val="0"/>
              <w:snapToGrid w:val="0"/>
              <w:jc w:val="center"/>
              <w:textAlignment w:val="baseline"/>
              <w:rPr>
                <w:rFonts w:ascii="Arial" w:eastAsia="等线" w:hAnsi="Arial" w:cs="Arial"/>
                <w:b/>
                <w:bCs/>
                <w:kern w:val="0"/>
                <w:sz w:val="24"/>
                <w:szCs w:val="24"/>
              </w:rPr>
            </w:pPr>
            <w:r w:rsidRPr="00BB17F1">
              <w:rPr>
                <w:rFonts w:ascii="Arial" w:eastAsia="等线" w:hAnsi="Arial" w:cs="Arial"/>
                <w:b/>
                <w:bCs/>
                <w:kern w:val="0"/>
                <w:sz w:val="24"/>
                <w:szCs w:val="24"/>
              </w:rPr>
              <w:t>功能及技术指标要求</w:t>
            </w:r>
          </w:p>
        </w:tc>
        <w:tc>
          <w:tcPr>
            <w:tcW w:w="249" w:type="pct"/>
            <w:vAlign w:val="center"/>
          </w:tcPr>
          <w:p w14:paraId="4947269C" w14:textId="77777777" w:rsidR="00BB17F1" w:rsidRPr="00BB17F1" w:rsidRDefault="00BB17F1" w:rsidP="00BB17F1">
            <w:pPr>
              <w:widowControl/>
              <w:suppressAutoHyphens/>
              <w:overflowPunct w:val="0"/>
              <w:autoSpaceDE w:val="0"/>
              <w:autoSpaceDN w:val="0"/>
              <w:adjustRightInd w:val="0"/>
              <w:snapToGrid w:val="0"/>
              <w:jc w:val="center"/>
              <w:textAlignment w:val="baseline"/>
              <w:rPr>
                <w:rFonts w:ascii="Arial" w:eastAsia="等线" w:hAnsi="Arial" w:cs="Arial"/>
                <w:b/>
                <w:bCs/>
                <w:kern w:val="0"/>
                <w:sz w:val="24"/>
                <w:szCs w:val="24"/>
              </w:rPr>
            </w:pPr>
            <w:r w:rsidRPr="00BB17F1">
              <w:rPr>
                <w:rFonts w:ascii="Arial" w:eastAsia="等线" w:hAnsi="Arial" w:cs="Arial"/>
                <w:b/>
                <w:bCs/>
                <w:kern w:val="0"/>
                <w:sz w:val="24"/>
                <w:szCs w:val="24"/>
              </w:rPr>
              <w:t>数量</w:t>
            </w:r>
          </w:p>
        </w:tc>
        <w:tc>
          <w:tcPr>
            <w:tcW w:w="897" w:type="pct"/>
            <w:vAlign w:val="center"/>
          </w:tcPr>
          <w:p w14:paraId="49A0FB8C" w14:textId="77777777" w:rsidR="00BB17F1" w:rsidRPr="00BB17F1" w:rsidRDefault="00BB17F1" w:rsidP="00BB17F1">
            <w:pPr>
              <w:widowControl/>
              <w:suppressAutoHyphens/>
              <w:overflowPunct w:val="0"/>
              <w:autoSpaceDE w:val="0"/>
              <w:autoSpaceDN w:val="0"/>
              <w:adjustRightInd w:val="0"/>
              <w:snapToGrid w:val="0"/>
              <w:jc w:val="center"/>
              <w:textAlignment w:val="baseline"/>
              <w:rPr>
                <w:rFonts w:ascii="Arial" w:eastAsia="等线" w:hAnsi="Arial" w:cs="Arial"/>
                <w:b/>
                <w:bCs/>
                <w:kern w:val="0"/>
                <w:sz w:val="24"/>
                <w:szCs w:val="24"/>
              </w:rPr>
            </w:pPr>
            <w:r w:rsidRPr="00BB17F1">
              <w:rPr>
                <w:rFonts w:ascii="Arial" w:eastAsia="等线" w:hAnsi="Arial" w:cs="Arial"/>
                <w:b/>
                <w:bCs/>
                <w:kern w:val="0"/>
                <w:sz w:val="24"/>
                <w:szCs w:val="24"/>
              </w:rPr>
              <w:t>外部接口、固定形式</w:t>
            </w:r>
          </w:p>
        </w:tc>
        <w:tc>
          <w:tcPr>
            <w:tcW w:w="562" w:type="pct"/>
            <w:vAlign w:val="center"/>
          </w:tcPr>
          <w:p w14:paraId="3FDF11A3" w14:textId="77777777" w:rsidR="00BB17F1" w:rsidRPr="00BB17F1" w:rsidRDefault="00BB17F1" w:rsidP="00BB17F1">
            <w:pPr>
              <w:widowControl/>
              <w:suppressAutoHyphens/>
              <w:overflowPunct w:val="0"/>
              <w:autoSpaceDE w:val="0"/>
              <w:autoSpaceDN w:val="0"/>
              <w:adjustRightInd w:val="0"/>
              <w:snapToGrid w:val="0"/>
              <w:jc w:val="center"/>
              <w:textAlignment w:val="baseline"/>
              <w:rPr>
                <w:rFonts w:ascii="Arial" w:eastAsia="等线" w:hAnsi="Arial" w:cs="Arial"/>
                <w:b/>
                <w:bCs/>
                <w:kern w:val="0"/>
                <w:sz w:val="24"/>
                <w:szCs w:val="24"/>
              </w:rPr>
            </w:pPr>
            <w:r w:rsidRPr="00BB17F1">
              <w:rPr>
                <w:rFonts w:ascii="Arial" w:eastAsia="等线" w:hAnsi="Arial" w:cs="Arial"/>
                <w:b/>
                <w:bCs/>
                <w:kern w:val="0"/>
                <w:sz w:val="24"/>
                <w:szCs w:val="24"/>
              </w:rPr>
              <w:t>安装位置</w:t>
            </w:r>
          </w:p>
        </w:tc>
      </w:tr>
      <w:tr w:rsidR="00BB17F1" w:rsidRPr="00BB17F1" w14:paraId="7FE74C98" w14:textId="77777777" w:rsidTr="00F26CA9">
        <w:tc>
          <w:tcPr>
            <w:tcW w:w="273" w:type="pct"/>
            <w:vAlign w:val="center"/>
          </w:tcPr>
          <w:p w14:paraId="025F8B16" w14:textId="77777777" w:rsidR="00BB17F1" w:rsidRPr="00BB17F1" w:rsidRDefault="00BB17F1" w:rsidP="00794534">
            <w:pPr>
              <w:widowControl/>
              <w:numPr>
                <w:ilvl w:val="0"/>
                <w:numId w:val="39"/>
              </w:numPr>
              <w:suppressAutoHyphens/>
              <w:overflowPunct w:val="0"/>
              <w:autoSpaceDE w:val="0"/>
              <w:autoSpaceDN w:val="0"/>
              <w:adjustRightInd w:val="0"/>
              <w:snapToGrid w:val="0"/>
              <w:spacing w:line="312" w:lineRule="atLeast"/>
              <w:textAlignment w:val="baseline"/>
              <w:rPr>
                <w:rFonts w:ascii="Arial" w:eastAsia="等线" w:hAnsi="Arial" w:cs="Arial"/>
                <w:kern w:val="3"/>
                <w:sz w:val="24"/>
                <w:szCs w:val="24"/>
              </w:rPr>
            </w:pPr>
          </w:p>
        </w:tc>
        <w:tc>
          <w:tcPr>
            <w:tcW w:w="516" w:type="pct"/>
            <w:vAlign w:val="center"/>
          </w:tcPr>
          <w:p w14:paraId="26676BE3" w14:textId="77777777" w:rsidR="00BB17F1" w:rsidRPr="00BB17F1" w:rsidRDefault="00BB17F1" w:rsidP="00BB17F1">
            <w:pPr>
              <w:suppressAutoHyphens/>
              <w:overflowPunct w:val="0"/>
              <w:autoSpaceDE w:val="0"/>
              <w:autoSpaceDN w:val="0"/>
              <w:adjustRightInd w:val="0"/>
              <w:snapToGrid w:val="0"/>
              <w:textAlignment w:val="baseline"/>
              <w:rPr>
                <w:rFonts w:ascii="Arial" w:eastAsia="等线" w:hAnsi="Arial" w:cs="Arial"/>
                <w:kern w:val="3"/>
                <w:sz w:val="24"/>
                <w:szCs w:val="24"/>
              </w:rPr>
            </w:pPr>
            <w:r w:rsidRPr="00BB17F1">
              <w:rPr>
                <w:rFonts w:ascii="Arial" w:eastAsia="等线" w:hAnsi="Arial" w:cs="Arial"/>
                <w:kern w:val="3"/>
                <w:sz w:val="24"/>
                <w:szCs w:val="24"/>
              </w:rPr>
              <w:t>场景摄像机</w:t>
            </w:r>
          </w:p>
        </w:tc>
        <w:tc>
          <w:tcPr>
            <w:tcW w:w="2499" w:type="pct"/>
            <w:vAlign w:val="center"/>
          </w:tcPr>
          <w:p w14:paraId="68A2B357" w14:textId="77777777" w:rsidR="00BB17F1" w:rsidRPr="00BB17F1" w:rsidRDefault="00BB17F1" w:rsidP="00BB17F1">
            <w:pPr>
              <w:suppressAutoHyphens/>
              <w:overflowPunct w:val="0"/>
              <w:autoSpaceDE w:val="0"/>
              <w:autoSpaceDN w:val="0"/>
              <w:adjustRightInd w:val="0"/>
              <w:snapToGrid w:val="0"/>
              <w:textAlignment w:val="baseline"/>
              <w:rPr>
                <w:rFonts w:ascii="Arial" w:eastAsia="等线" w:hAnsi="Arial" w:cs="Arial"/>
                <w:kern w:val="3"/>
                <w:sz w:val="24"/>
                <w:szCs w:val="24"/>
              </w:rPr>
            </w:pPr>
            <w:r w:rsidRPr="00BB17F1">
              <w:rPr>
                <w:rFonts w:ascii="Arial" w:eastAsia="等线" w:hAnsi="Arial" w:cs="Arial"/>
                <w:kern w:val="3"/>
                <w:sz w:val="24"/>
                <w:szCs w:val="24"/>
              </w:rPr>
              <w:t>室内场景摄像机</w:t>
            </w:r>
          </w:p>
          <w:p w14:paraId="44C6F336" w14:textId="77777777" w:rsidR="00BB17F1" w:rsidRPr="00BB17F1" w:rsidRDefault="00BB17F1" w:rsidP="00BB17F1">
            <w:pPr>
              <w:suppressAutoHyphens/>
              <w:overflowPunct w:val="0"/>
              <w:autoSpaceDE w:val="0"/>
              <w:autoSpaceDN w:val="0"/>
              <w:adjustRightInd w:val="0"/>
              <w:snapToGrid w:val="0"/>
              <w:textAlignment w:val="baseline"/>
              <w:rPr>
                <w:rFonts w:ascii="Arial" w:eastAsia="等线" w:hAnsi="Arial" w:cs="Arial"/>
                <w:kern w:val="3"/>
                <w:sz w:val="24"/>
                <w:szCs w:val="24"/>
              </w:rPr>
            </w:pPr>
            <w:r w:rsidRPr="00BB17F1">
              <w:rPr>
                <w:rFonts w:ascii="Arial" w:eastAsia="等线" w:hAnsi="Arial" w:cs="Arial"/>
                <w:kern w:val="3"/>
                <w:sz w:val="24"/>
                <w:szCs w:val="24"/>
              </w:rPr>
              <w:t>≥ 400</w:t>
            </w:r>
            <w:proofErr w:type="gramStart"/>
            <w:r w:rsidRPr="00BB17F1">
              <w:rPr>
                <w:rFonts w:ascii="Arial" w:eastAsia="等线" w:hAnsi="Arial" w:cs="Arial"/>
                <w:kern w:val="3"/>
                <w:sz w:val="24"/>
                <w:szCs w:val="24"/>
              </w:rPr>
              <w:t>万像</w:t>
            </w:r>
            <w:proofErr w:type="gramEnd"/>
            <w:r w:rsidRPr="00BB17F1">
              <w:rPr>
                <w:rFonts w:ascii="Arial" w:eastAsia="等线" w:hAnsi="Arial" w:cs="Arial"/>
                <w:kern w:val="3"/>
                <w:sz w:val="24"/>
                <w:szCs w:val="24"/>
              </w:rPr>
              <w:t>素；</w:t>
            </w:r>
            <w:r w:rsidRPr="00BB17F1">
              <w:rPr>
                <w:rFonts w:ascii="Arial" w:eastAsia="等线" w:hAnsi="Arial" w:cs="Arial"/>
                <w:kern w:val="3"/>
                <w:sz w:val="24"/>
                <w:szCs w:val="24"/>
              </w:rPr>
              <w:br/>
              <w:t xml:space="preserve">≥2 </w:t>
            </w:r>
            <w:proofErr w:type="gramStart"/>
            <w:r w:rsidRPr="00BB17F1">
              <w:rPr>
                <w:rFonts w:ascii="Arial" w:eastAsia="等线" w:hAnsi="Arial" w:cs="Arial"/>
                <w:kern w:val="3"/>
                <w:sz w:val="24"/>
                <w:szCs w:val="24"/>
              </w:rPr>
              <w:t>倍</w:t>
            </w:r>
            <w:proofErr w:type="gramEnd"/>
            <w:r w:rsidRPr="00BB17F1">
              <w:rPr>
                <w:rFonts w:ascii="Arial" w:eastAsia="等线" w:hAnsi="Arial" w:cs="Arial"/>
                <w:kern w:val="3"/>
                <w:sz w:val="24"/>
                <w:szCs w:val="24"/>
              </w:rPr>
              <w:t>光学变倍；</w:t>
            </w:r>
            <w:r w:rsidRPr="00BB17F1">
              <w:rPr>
                <w:rFonts w:ascii="Arial" w:eastAsia="等线" w:hAnsi="Arial" w:cs="Arial"/>
                <w:kern w:val="3"/>
                <w:sz w:val="24"/>
                <w:szCs w:val="24"/>
              </w:rPr>
              <w:br/>
            </w:r>
            <w:r w:rsidRPr="00BB17F1">
              <w:rPr>
                <w:rFonts w:ascii="Arial" w:eastAsia="等线" w:hAnsi="Arial" w:cs="Arial"/>
                <w:kern w:val="3"/>
                <w:sz w:val="24"/>
                <w:szCs w:val="24"/>
              </w:rPr>
              <w:t>红外照射距离：</w:t>
            </w:r>
            <w:r w:rsidRPr="00BB17F1">
              <w:rPr>
                <w:rFonts w:ascii="Arial" w:eastAsia="等线" w:hAnsi="Arial" w:cs="Arial"/>
                <w:kern w:val="3"/>
                <w:sz w:val="24"/>
                <w:szCs w:val="24"/>
              </w:rPr>
              <w:t>≥20</w:t>
            </w:r>
            <w:r w:rsidRPr="00BB17F1">
              <w:rPr>
                <w:rFonts w:ascii="Arial" w:eastAsia="等线" w:hAnsi="Arial" w:cs="Arial"/>
                <w:kern w:val="3"/>
                <w:sz w:val="24"/>
                <w:szCs w:val="24"/>
              </w:rPr>
              <w:t>米；</w:t>
            </w:r>
            <w:r w:rsidRPr="00BB17F1">
              <w:rPr>
                <w:rFonts w:ascii="Arial" w:eastAsia="等线" w:hAnsi="Arial" w:cs="Arial"/>
                <w:kern w:val="3"/>
                <w:sz w:val="24"/>
                <w:szCs w:val="24"/>
              </w:rPr>
              <w:br/>
            </w:r>
            <w:r w:rsidRPr="00BB17F1">
              <w:rPr>
                <w:rFonts w:ascii="Arial" w:eastAsia="等线" w:hAnsi="Arial" w:cs="Arial"/>
                <w:kern w:val="3"/>
                <w:sz w:val="24"/>
                <w:szCs w:val="24"/>
              </w:rPr>
              <w:t>支持</w:t>
            </w:r>
            <w:r w:rsidRPr="00BB17F1">
              <w:rPr>
                <w:rFonts w:ascii="Arial" w:eastAsia="等线" w:hAnsi="Arial" w:cs="Arial"/>
                <w:kern w:val="3"/>
                <w:sz w:val="24"/>
                <w:szCs w:val="24"/>
              </w:rPr>
              <w:t xml:space="preserve"> ≥350°</w:t>
            </w:r>
            <w:r w:rsidRPr="00BB17F1">
              <w:rPr>
                <w:rFonts w:ascii="Arial" w:eastAsia="等线" w:hAnsi="Arial" w:cs="Arial"/>
                <w:kern w:val="3"/>
                <w:sz w:val="24"/>
                <w:szCs w:val="24"/>
              </w:rPr>
              <w:t>水平旋转，垂直方向</w:t>
            </w:r>
            <w:r w:rsidRPr="00BB17F1">
              <w:rPr>
                <w:rFonts w:ascii="Arial" w:eastAsia="等线" w:hAnsi="Arial" w:cs="Arial"/>
                <w:kern w:val="3"/>
                <w:sz w:val="24"/>
                <w:szCs w:val="24"/>
              </w:rPr>
              <w:t>≥ -15°~90°</w:t>
            </w:r>
            <w:r w:rsidRPr="00BB17F1">
              <w:rPr>
                <w:rFonts w:ascii="Arial" w:eastAsia="等线" w:hAnsi="Arial" w:cs="Arial"/>
                <w:kern w:val="3"/>
                <w:sz w:val="24"/>
                <w:szCs w:val="24"/>
              </w:rPr>
              <w:t>；</w:t>
            </w:r>
            <w:r w:rsidRPr="00BB17F1">
              <w:rPr>
                <w:rFonts w:ascii="Arial" w:eastAsia="等线" w:hAnsi="Arial" w:cs="Arial"/>
                <w:kern w:val="3"/>
                <w:sz w:val="24"/>
                <w:szCs w:val="24"/>
              </w:rPr>
              <w:br/>
            </w:r>
            <w:r w:rsidRPr="00BB17F1">
              <w:rPr>
                <w:rFonts w:ascii="Arial" w:eastAsia="等线" w:hAnsi="Arial" w:cs="Arial"/>
                <w:kern w:val="3"/>
                <w:sz w:val="24"/>
                <w:szCs w:val="24"/>
              </w:rPr>
              <w:t>内置麦克风；</w:t>
            </w:r>
          </w:p>
          <w:p w14:paraId="1F6D39F5" w14:textId="77777777" w:rsidR="00BB17F1" w:rsidRPr="00BB17F1" w:rsidRDefault="00BB17F1" w:rsidP="00BB17F1">
            <w:pPr>
              <w:suppressAutoHyphens/>
              <w:overflowPunct w:val="0"/>
              <w:autoSpaceDE w:val="0"/>
              <w:autoSpaceDN w:val="0"/>
              <w:adjustRightInd w:val="0"/>
              <w:snapToGrid w:val="0"/>
              <w:textAlignment w:val="baseline"/>
              <w:rPr>
                <w:rFonts w:ascii="Arial" w:eastAsia="等线" w:hAnsi="Arial" w:cs="Arial"/>
                <w:kern w:val="3"/>
                <w:sz w:val="24"/>
                <w:szCs w:val="24"/>
              </w:rPr>
            </w:pPr>
            <w:r w:rsidRPr="00BB17F1">
              <w:rPr>
                <w:rFonts w:ascii="Arial" w:eastAsia="等线" w:hAnsi="Arial" w:cs="Arial"/>
                <w:kern w:val="3"/>
                <w:sz w:val="24"/>
                <w:szCs w:val="24"/>
              </w:rPr>
              <w:t>支持光圈、焦距调节；</w:t>
            </w:r>
            <w:r w:rsidRPr="00BB17F1">
              <w:rPr>
                <w:rFonts w:ascii="Arial" w:eastAsia="等线" w:hAnsi="Arial" w:cs="Arial"/>
                <w:kern w:val="3"/>
                <w:sz w:val="24"/>
                <w:szCs w:val="24"/>
              </w:rPr>
              <w:br/>
            </w:r>
            <w:r w:rsidRPr="00BB17F1">
              <w:rPr>
                <w:rFonts w:ascii="Arial" w:eastAsia="等线" w:hAnsi="Arial" w:cs="Arial"/>
                <w:kern w:val="3"/>
                <w:sz w:val="24"/>
                <w:szCs w:val="24"/>
              </w:rPr>
              <w:t>支持</w:t>
            </w:r>
            <w:r w:rsidRPr="00BB17F1">
              <w:rPr>
                <w:rFonts w:ascii="Arial" w:eastAsia="等线" w:hAnsi="Arial" w:cs="Arial"/>
                <w:kern w:val="3"/>
                <w:sz w:val="24"/>
                <w:szCs w:val="24"/>
              </w:rPr>
              <w:t xml:space="preserve"> POE </w:t>
            </w:r>
            <w:r w:rsidRPr="00BB17F1">
              <w:rPr>
                <w:rFonts w:ascii="Arial" w:eastAsia="等线" w:hAnsi="Arial" w:cs="Arial"/>
                <w:kern w:val="3"/>
                <w:sz w:val="24"/>
                <w:szCs w:val="24"/>
              </w:rPr>
              <w:t>（</w:t>
            </w:r>
            <w:r w:rsidRPr="00BB17F1">
              <w:rPr>
                <w:rFonts w:ascii="Arial" w:eastAsia="等线" w:hAnsi="Arial" w:cs="Arial"/>
                <w:kern w:val="3"/>
                <w:sz w:val="24"/>
                <w:szCs w:val="24"/>
              </w:rPr>
              <w:t>802.3af</w:t>
            </w:r>
            <w:r w:rsidRPr="00BB17F1">
              <w:rPr>
                <w:rFonts w:ascii="Arial" w:eastAsia="等线" w:hAnsi="Arial" w:cs="Arial"/>
                <w:kern w:val="3"/>
                <w:sz w:val="24"/>
                <w:szCs w:val="24"/>
              </w:rPr>
              <w:t>）供电；</w:t>
            </w:r>
            <w:r w:rsidRPr="00BB17F1">
              <w:rPr>
                <w:rFonts w:ascii="Arial" w:eastAsia="等线" w:hAnsi="Arial" w:cs="Arial"/>
                <w:kern w:val="3"/>
                <w:sz w:val="24"/>
                <w:szCs w:val="24"/>
              </w:rPr>
              <w:br/>
            </w:r>
            <w:r w:rsidRPr="00BB17F1">
              <w:rPr>
                <w:rFonts w:ascii="Arial" w:eastAsia="等线" w:hAnsi="Arial" w:cs="Arial"/>
                <w:kern w:val="3"/>
                <w:sz w:val="24"/>
                <w:szCs w:val="24"/>
              </w:rPr>
              <w:t>网络协议：</w:t>
            </w:r>
            <w:r w:rsidRPr="00BB17F1">
              <w:rPr>
                <w:rFonts w:ascii="Arial" w:eastAsia="等线" w:hAnsi="Arial" w:cs="Arial"/>
                <w:kern w:val="3"/>
                <w:sz w:val="24"/>
                <w:szCs w:val="24"/>
              </w:rPr>
              <w:t>TCP/UDP/HTTP/RTSP</w:t>
            </w:r>
          </w:p>
        </w:tc>
        <w:tc>
          <w:tcPr>
            <w:tcW w:w="249" w:type="pct"/>
            <w:vAlign w:val="center"/>
          </w:tcPr>
          <w:p w14:paraId="3C552F97"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宋体" w:hAnsi="Arial" w:cs="Arial"/>
                <w:kern w:val="3"/>
                <w:sz w:val="24"/>
                <w:szCs w:val="24"/>
              </w:rPr>
            </w:pPr>
            <w:r w:rsidRPr="00BB17F1">
              <w:rPr>
                <w:rFonts w:ascii="Arial" w:eastAsia="等线" w:hAnsi="Arial" w:cs="Arial" w:hint="eastAsia"/>
                <w:kern w:val="3"/>
                <w:sz w:val="24"/>
                <w:szCs w:val="24"/>
              </w:rPr>
              <w:t>5</w:t>
            </w:r>
          </w:p>
        </w:tc>
        <w:tc>
          <w:tcPr>
            <w:tcW w:w="897" w:type="pct"/>
            <w:vAlign w:val="center"/>
          </w:tcPr>
          <w:p w14:paraId="2B0F878D" w14:textId="77777777" w:rsidR="00BB17F1" w:rsidRPr="00BB17F1" w:rsidRDefault="00BB17F1" w:rsidP="00BB17F1">
            <w:pPr>
              <w:suppressAutoHyphens/>
              <w:overflowPunct w:val="0"/>
              <w:autoSpaceDE w:val="0"/>
              <w:autoSpaceDN w:val="0"/>
              <w:adjustRightInd w:val="0"/>
              <w:snapToGrid w:val="0"/>
              <w:textAlignment w:val="baseline"/>
              <w:rPr>
                <w:rFonts w:ascii="Arial" w:eastAsia="宋体" w:hAnsi="Arial" w:cs="Arial"/>
                <w:kern w:val="3"/>
                <w:sz w:val="24"/>
                <w:szCs w:val="24"/>
              </w:rPr>
            </w:pPr>
            <w:r w:rsidRPr="00BB17F1">
              <w:rPr>
                <w:rFonts w:ascii="Arial" w:eastAsia="等线" w:hAnsi="Arial" w:cs="Arial" w:hint="eastAsia"/>
                <w:kern w:val="3"/>
                <w:sz w:val="24"/>
                <w:szCs w:val="24"/>
              </w:rPr>
              <w:t>外部接口：</w:t>
            </w:r>
            <w:r w:rsidRPr="00BB17F1">
              <w:rPr>
                <w:rFonts w:ascii="Arial" w:eastAsia="等线" w:hAnsi="Arial" w:cs="Arial" w:hint="eastAsia"/>
                <w:kern w:val="3"/>
                <w:sz w:val="24"/>
                <w:szCs w:val="24"/>
              </w:rPr>
              <w:t>RJ45</w:t>
            </w:r>
            <w:r w:rsidRPr="00BB17F1">
              <w:rPr>
                <w:rFonts w:ascii="Arial" w:eastAsia="等线" w:hAnsi="Arial" w:cs="Arial" w:hint="eastAsia"/>
                <w:kern w:val="3"/>
                <w:sz w:val="24"/>
                <w:szCs w:val="24"/>
              </w:rPr>
              <w:t>网口</w:t>
            </w:r>
            <w:r w:rsidRPr="00BB17F1">
              <w:rPr>
                <w:rFonts w:ascii="Arial" w:eastAsia="等线" w:hAnsi="Arial" w:cs="Arial"/>
                <w:kern w:val="3"/>
                <w:sz w:val="24"/>
                <w:szCs w:val="24"/>
              </w:rPr>
              <w:t>固定形式：吸顶安装</w:t>
            </w:r>
            <w:r w:rsidRPr="00BB17F1">
              <w:rPr>
                <w:rFonts w:ascii="Arial" w:eastAsia="等线" w:hAnsi="Arial" w:cs="Arial" w:hint="eastAsia"/>
                <w:kern w:val="3"/>
                <w:sz w:val="24"/>
                <w:szCs w:val="24"/>
              </w:rPr>
              <w:t>，提供减震底座（根据现场环境需求是否安装待定）</w:t>
            </w:r>
          </w:p>
        </w:tc>
        <w:tc>
          <w:tcPr>
            <w:tcW w:w="562" w:type="pct"/>
            <w:vAlign w:val="center"/>
          </w:tcPr>
          <w:p w14:paraId="0DD001F2" w14:textId="77777777" w:rsidR="00BB17F1" w:rsidRPr="00BB17F1" w:rsidRDefault="00BB17F1" w:rsidP="00BB17F1">
            <w:pPr>
              <w:suppressAutoHyphens/>
              <w:overflowPunct w:val="0"/>
              <w:autoSpaceDE w:val="0"/>
              <w:autoSpaceDN w:val="0"/>
              <w:adjustRightInd w:val="0"/>
              <w:snapToGrid w:val="0"/>
              <w:textAlignment w:val="baseline"/>
              <w:rPr>
                <w:rFonts w:ascii="Arial" w:eastAsia="宋体" w:hAnsi="Arial" w:cs="Arial"/>
                <w:kern w:val="3"/>
                <w:sz w:val="24"/>
                <w:szCs w:val="24"/>
              </w:rPr>
            </w:pPr>
            <w:r w:rsidRPr="00BB17F1">
              <w:rPr>
                <w:rFonts w:ascii="Arial" w:eastAsia="等线" w:hAnsi="Arial" w:cs="Arial"/>
                <w:kern w:val="3"/>
                <w:sz w:val="24"/>
                <w:szCs w:val="24"/>
              </w:rPr>
              <w:t>诊疗</w:t>
            </w:r>
            <w:r w:rsidRPr="00BB17F1">
              <w:rPr>
                <w:rFonts w:ascii="Arial" w:eastAsia="等线" w:hAnsi="Arial" w:cs="Arial"/>
                <w:kern w:val="3"/>
                <w:sz w:val="24"/>
                <w:szCs w:val="24"/>
              </w:rPr>
              <w:t>1</w:t>
            </w:r>
            <w:r w:rsidRPr="00BB17F1">
              <w:rPr>
                <w:rFonts w:ascii="Arial" w:eastAsia="等线" w:hAnsi="Arial" w:cs="Arial" w:hint="eastAsia"/>
                <w:kern w:val="3"/>
                <w:sz w:val="24"/>
                <w:szCs w:val="24"/>
              </w:rPr>
              <w:t>、</w:t>
            </w:r>
            <w:r w:rsidRPr="00BB17F1">
              <w:rPr>
                <w:rFonts w:ascii="Arial" w:eastAsia="等线" w:hAnsi="Arial" w:cs="Arial"/>
                <w:kern w:val="3"/>
                <w:sz w:val="24"/>
                <w:szCs w:val="24"/>
              </w:rPr>
              <w:t>手术</w:t>
            </w:r>
            <w:r w:rsidRPr="00BB17F1">
              <w:rPr>
                <w:rFonts w:ascii="Arial" w:eastAsia="等线" w:hAnsi="Arial" w:cs="Arial" w:hint="eastAsia"/>
                <w:kern w:val="3"/>
                <w:sz w:val="24"/>
                <w:szCs w:val="24"/>
              </w:rPr>
              <w:t>2</w:t>
            </w:r>
            <w:r w:rsidRPr="00BB17F1">
              <w:rPr>
                <w:rFonts w:ascii="Arial" w:eastAsia="等线" w:hAnsi="Arial" w:cs="Arial"/>
                <w:kern w:val="3"/>
                <w:sz w:val="24"/>
                <w:szCs w:val="24"/>
              </w:rPr>
              <w:t>、</w:t>
            </w:r>
            <w:r w:rsidRPr="00BB17F1">
              <w:rPr>
                <w:rFonts w:ascii="Arial" w:eastAsia="等线" w:hAnsi="Arial" w:cs="Arial" w:hint="eastAsia"/>
                <w:kern w:val="3"/>
                <w:sz w:val="24"/>
                <w:szCs w:val="24"/>
              </w:rPr>
              <w:t>走廊</w:t>
            </w:r>
            <w:r w:rsidRPr="00BB17F1">
              <w:rPr>
                <w:rFonts w:ascii="Arial" w:eastAsia="等线" w:hAnsi="Arial" w:cs="Arial" w:hint="eastAsia"/>
                <w:kern w:val="3"/>
                <w:sz w:val="24"/>
                <w:szCs w:val="24"/>
              </w:rPr>
              <w:t>2</w:t>
            </w:r>
          </w:p>
        </w:tc>
      </w:tr>
      <w:tr w:rsidR="00BB17F1" w:rsidRPr="00BB17F1" w14:paraId="36EF096D" w14:textId="77777777" w:rsidTr="00F26CA9">
        <w:tc>
          <w:tcPr>
            <w:tcW w:w="273" w:type="pct"/>
            <w:vAlign w:val="center"/>
          </w:tcPr>
          <w:p w14:paraId="67725F73" w14:textId="77777777" w:rsidR="00BB17F1" w:rsidRPr="00BB17F1" w:rsidRDefault="00BB17F1" w:rsidP="00794534">
            <w:pPr>
              <w:widowControl/>
              <w:numPr>
                <w:ilvl w:val="0"/>
                <w:numId w:val="39"/>
              </w:numPr>
              <w:suppressAutoHyphens/>
              <w:overflowPunct w:val="0"/>
              <w:autoSpaceDE w:val="0"/>
              <w:autoSpaceDN w:val="0"/>
              <w:adjustRightInd w:val="0"/>
              <w:snapToGrid w:val="0"/>
              <w:spacing w:line="312" w:lineRule="atLeast"/>
              <w:textAlignment w:val="baseline"/>
              <w:rPr>
                <w:rFonts w:ascii="Arial" w:eastAsia="等线" w:hAnsi="Arial" w:cs="Arial"/>
                <w:kern w:val="3"/>
                <w:sz w:val="24"/>
                <w:szCs w:val="24"/>
              </w:rPr>
            </w:pPr>
          </w:p>
        </w:tc>
        <w:tc>
          <w:tcPr>
            <w:tcW w:w="516" w:type="pct"/>
            <w:vAlign w:val="center"/>
          </w:tcPr>
          <w:p w14:paraId="29C49EE9" w14:textId="77777777" w:rsidR="00BB17F1" w:rsidRPr="00BB17F1" w:rsidRDefault="00BB17F1" w:rsidP="00BB17F1">
            <w:pPr>
              <w:suppressAutoHyphens/>
              <w:overflowPunct w:val="0"/>
              <w:autoSpaceDE w:val="0"/>
              <w:autoSpaceDN w:val="0"/>
              <w:adjustRightInd w:val="0"/>
              <w:snapToGrid w:val="0"/>
              <w:textAlignment w:val="baseline"/>
              <w:rPr>
                <w:rFonts w:ascii="Arial" w:eastAsia="等线" w:hAnsi="Arial" w:cs="Arial"/>
                <w:kern w:val="3"/>
                <w:sz w:val="24"/>
                <w:szCs w:val="24"/>
              </w:rPr>
            </w:pPr>
            <w:r w:rsidRPr="00BB17F1">
              <w:rPr>
                <w:rFonts w:ascii="Arial" w:eastAsia="等线" w:hAnsi="Arial" w:cs="Arial" w:hint="eastAsia"/>
                <w:kern w:val="3"/>
                <w:sz w:val="24"/>
                <w:szCs w:val="24"/>
              </w:rPr>
              <w:t>船舶用会议录播机</w:t>
            </w:r>
          </w:p>
        </w:tc>
        <w:tc>
          <w:tcPr>
            <w:tcW w:w="2499" w:type="pct"/>
            <w:vAlign w:val="center"/>
          </w:tcPr>
          <w:p w14:paraId="77112C34" w14:textId="77777777" w:rsidR="00BB17F1" w:rsidRPr="00BB17F1" w:rsidRDefault="00BB17F1" w:rsidP="00BB17F1">
            <w:pPr>
              <w:suppressAutoHyphens/>
              <w:overflowPunct w:val="0"/>
              <w:autoSpaceDE w:val="0"/>
              <w:autoSpaceDN w:val="0"/>
              <w:adjustRightInd w:val="0"/>
              <w:snapToGrid w:val="0"/>
              <w:textAlignment w:val="baseline"/>
              <w:rPr>
                <w:rFonts w:ascii="Calibri" w:eastAsia="等线" w:hAnsi="Calibri" w:cs="Times New Roman"/>
                <w:kern w:val="3"/>
                <w:sz w:val="22"/>
              </w:rPr>
            </w:pPr>
            <w:r w:rsidRPr="00BB17F1">
              <w:rPr>
                <w:rFonts w:ascii="Calibri" w:eastAsia="等线" w:hAnsi="Calibri" w:cs="Times New Roman"/>
                <w:kern w:val="3"/>
                <w:sz w:val="22"/>
              </w:rPr>
              <w:t xml:space="preserve">≥ </w:t>
            </w:r>
            <w:r w:rsidRPr="00BB17F1">
              <w:rPr>
                <w:rFonts w:ascii="Calibri" w:eastAsia="等线" w:hAnsi="Calibri" w:cs="Times New Roman" w:hint="eastAsia"/>
                <w:kern w:val="3"/>
                <w:sz w:val="22"/>
              </w:rPr>
              <w:t>接入</w:t>
            </w:r>
            <w:r w:rsidRPr="00BB17F1">
              <w:rPr>
                <w:rFonts w:ascii="Calibri" w:eastAsia="等线" w:hAnsi="Calibri" w:cs="Times New Roman" w:hint="eastAsia"/>
                <w:kern w:val="3"/>
                <w:sz w:val="22"/>
              </w:rPr>
              <w:t>16</w:t>
            </w:r>
            <w:r w:rsidRPr="00BB17F1">
              <w:rPr>
                <w:rFonts w:ascii="Calibri" w:eastAsia="等线" w:hAnsi="Calibri" w:cs="Times New Roman" w:hint="eastAsia"/>
                <w:kern w:val="3"/>
                <w:sz w:val="22"/>
              </w:rPr>
              <w:t>路场景摄像机</w:t>
            </w:r>
          </w:p>
          <w:p w14:paraId="68D9C5BE" w14:textId="77777777" w:rsidR="00BB17F1" w:rsidRPr="00BB17F1" w:rsidRDefault="00BB17F1" w:rsidP="00BB17F1">
            <w:pPr>
              <w:widowControl/>
              <w:autoSpaceDE w:val="0"/>
              <w:autoSpaceDN w:val="0"/>
              <w:adjustRightInd w:val="0"/>
              <w:snapToGrid w:val="0"/>
              <w:spacing w:line="360" w:lineRule="auto"/>
              <w:rPr>
                <w:rFonts w:ascii="宋体" w:eastAsia="宋体" w:hAnsi="宋体" w:cs="宋体"/>
                <w:kern w:val="0"/>
                <w:sz w:val="24"/>
              </w:rPr>
            </w:pPr>
            <w:r w:rsidRPr="00BB17F1">
              <w:rPr>
                <w:rFonts w:ascii="宋体" w:eastAsia="宋体" w:hAnsi="宋体" w:cs="宋体" w:hint="eastAsia"/>
                <w:kern w:val="0"/>
                <w:sz w:val="24"/>
              </w:rPr>
              <w:t>需提供生产厂家的船舶用会议录播机专利证书；</w:t>
            </w:r>
          </w:p>
        </w:tc>
        <w:tc>
          <w:tcPr>
            <w:tcW w:w="249" w:type="pct"/>
            <w:vAlign w:val="center"/>
          </w:tcPr>
          <w:p w14:paraId="0583F7CC"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宋体" w:hAnsi="Arial" w:cs="Arial"/>
                <w:kern w:val="3"/>
                <w:sz w:val="24"/>
                <w:szCs w:val="24"/>
              </w:rPr>
            </w:pPr>
            <w:r w:rsidRPr="00BB17F1">
              <w:rPr>
                <w:rFonts w:ascii="Arial" w:eastAsia="等线" w:hAnsi="Arial" w:cs="Arial" w:hint="eastAsia"/>
                <w:kern w:val="3"/>
                <w:sz w:val="24"/>
                <w:szCs w:val="24"/>
              </w:rPr>
              <w:t>1</w:t>
            </w:r>
          </w:p>
        </w:tc>
        <w:tc>
          <w:tcPr>
            <w:tcW w:w="897" w:type="pct"/>
            <w:vAlign w:val="center"/>
          </w:tcPr>
          <w:p w14:paraId="32C6048F" w14:textId="77777777" w:rsidR="00BB17F1" w:rsidRPr="00BB17F1" w:rsidRDefault="00BB17F1" w:rsidP="00BB17F1">
            <w:pPr>
              <w:suppressAutoHyphens/>
              <w:overflowPunct w:val="0"/>
              <w:autoSpaceDE w:val="0"/>
              <w:autoSpaceDN w:val="0"/>
              <w:adjustRightInd w:val="0"/>
              <w:snapToGrid w:val="0"/>
              <w:textAlignment w:val="baseline"/>
              <w:rPr>
                <w:rFonts w:ascii="Calibri" w:eastAsia="等线" w:hAnsi="Calibri" w:cs="Times New Roman"/>
                <w:kern w:val="3"/>
                <w:sz w:val="22"/>
              </w:rPr>
            </w:pPr>
            <w:r w:rsidRPr="00BB17F1">
              <w:rPr>
                <w:rFonts w:ascii="Calibri" w:eastAsia="等线" w:hAnsi="Calibri" w:cs="Times New Roman" w:hint="eastAsia"/>
                <w:kern w:val="3"/>
                <w:sz w:val="22"/>
              </w:rPr>
              <w:t>符合船舶加固，外部接口：</w:t>
            </w:r>
            <w:r w:rsidRPr="00BB17F1">
              <w:rPr>
                <w:rFonts w:ascii="Calibri" w:eastAsia="等线" w:hAnsi="Calibri" w:cs="Times New Roman" w:hint="eastAsia"/>
                <w:kern w:val="3"/>
                <w:sz w:val="22"/>
              </w:rPr>
              <w:t>RJ45</w:t>
            </w:r>
            <w:r w:rsidRPr="00BB17F1">
              <w:rPr>
                <w:rFonts w:ascii="Calibri" w:eastAsia="等线" w:hAnsi="Calibri" w:cs="Times New Roman" w:hint="eastAsia"/>
                <w:kern w:val="3"/>
                <w:sz w:val="22"/>
              </w:rPr>
              <w:t>网口（航插），电源航插接口，</w:t>
            </w:r>
            <w:r w:rsidRPr="00BB17F1">
              <w:rPr>
                <w:rFonts w:ascii="Calibri" w:eastAsia="等线" w:hAnsi="Calibri" w:cs="Times New Roman" w:hint="eastAsia"/>
                <w:kern w:val="3"/>
                <w:sz w:val="22"/>
              </w:rPr>
              <w:t>HDMI</w:t>
            </w:r>
            <w:r w:rsidRPr="00BB17F1">
              <w:rPr>
                <w:rFonts w:ascii="Calibri" w:eastAsia="等线" w:hAnsi="Calibri" w:cs="Times New Roman" w:hint="eastAsia"/>
                <w:kern w:val="3"/>
                <w:sz w:val="22"/>
              </w:rPr>
              <w:t>接口</w:t>
            </w:r>
          </w:p>
          <w:p w14:paraId="71A9A54F" w14:textId="77777777" w:rsidR="00BB17F1" w:rsidRPr="00BB17F1" w:rsidRDefault="00BB17F1" w:rsidP="00BB17F1">
            <w:pPr>
              <w:widowControl/>
              <w:autoSpaceDE w:val="0"/>
              <w:autoSpaceDN w:val="0"/>
              <w:adjustRightInd w:val="0"/>
              <w:snapToGrid w:val="0"/>
              <w:spacing w:line="360" w:lineRule="auto"/>
              <w:ind w:firstLineChars="200" w:firstLine="480"/>
              <w:rPr>
                <w:rFonts w:ascii="宋体" w:eastAsia="宋体" w:hAnsi="宋体" w:cs="宋体"/>
                <w:kern w:val="0"/>
                <w:sz w:val="24"/>
              </w:rPr>
            </w:pPr>
            <w:r w:rsidRPr="00BB17F1">
              <w:rPr>
                <w:rFonts w:ascii="Arial" w:eastAsia="宋体" w:hAnsi="Arial" w:cs="Arial"/>
                <w:kern w:val="0"/>
                <w:sz w:val="24"/>
                <w:szCs w:val="24"/>
              </w:rPr>
              <w:t>固定形式：</w:t>
            </w:r>
            <w:r w:rsidRPr="00BB17F1">
              <w:rPr>
                <w:rFonts w:ascii="Arial" w:eastAsia="宋体" w:hAnsi="Arial" w:cs="Arial" w:hint="eastAsia"/>
                <w:kern w:val="0"/>
                <w:sz w:val="24"/>
                <w:szCs w:val="24"/>
              </w:rPr>
              <w:t>操作台内安装</w:t>
            </w:r>
          </w:p>
        </w:tc>
        <w:tc>
          <w:tcPr>
            <w:tcW w:w="562" w:type="pct"/>
            <w:vAlign w:val="center"/>
          </w:tcPr>
          <w:p w14:paraId="1437ACDB" w14:textId="77777777" w:rsidR="00BB17F1" w:rsidRPr="00BB17F1" w:rsidRDefault="00BB17F1" w:rsidP="00BB17F1">
            <w:pPr>
              <w:suppressAutoHyphens/>
              <w:overflowPunct w:val="0"/>
              <w:autoSpaceDE w:val="0"/>
              <w:autoSpaceDN w:val="0"/>
              <w:adjustRightInd w:val="0"/>
              <w:snapToGrid w:val="0"/>
              <w:textAlignment w:val="baseline"/>
              <w:rPr>
                <w:rFonts w:ascii="Arial" w:eastAsia="宋体" w:hAnsi="Arial" w:cs="Arial"/>
                <w:kern w:val="3"/>
                <w:sz w:val="24"/>
                <w:szCs w:val="24"/>
              </w:rPr>
            </w:pPr>
            <w:r w:rsidRPr="00BB17F1">
              <w:rPr>
                <w:rFonts w:ascii="Arial" w:eastAsia="等线" w:hAnsi="Arial" w:cs="Arial" w:hint="eastAsia"/>
                <w:kern w:val="3"/>
                <w:sz w:val="24"/>
                <w:szCs w:val="24"/>
              </w:rPr>
              <w:t>远程医学操作台</w:t>
            </w:r>
          </w:p>
        </w:tc>
      </w:tr>
      <w:tr w:rsidR="00BB17F1" w:rsidRPr="00BB17F1" w14:paraId="3EFF8C71" w14:textId="77777777" w:rsidTr="00F26CA9">
        <w:tc>
          <w:tcPr>
            <w:tcW w:w="273" w:type="pct"/>
            <w:vAlign w:val="center"/>
          </w:tcPr>
          <w:p w14:paraId="0B497976" w14:textId="77777777" w:rsidR="00BB17F1" w:rsidRPr="00BB17F1" w:rsidRDefault="00BB17F1" w:rsidP="00794534">
            <w:pPr>
              <w:widowControl/>
              <w:numPr>
                <w:ilvl w:val="0"/>
                <w:numId w:val="39"/>
              </w:numPr>
              <w:suppressAutoHyphens/>
              <w:overflowPunct w:val="0"/>
              <w:autoSpaceDE w:val="0"/>
              <w:autoSpaceDN w:val="0"/>
              <w:adjustRightInd w:val="0"/>
              <w:snapToGrid w:val="0"/>
              <w:spacing w:line="312" w:lineRule="atLeast"/>
              <w:textAlignment w:val="baseline"/>
              <w:rPr>
                <w:rFonts w:ascii="Arial" w:eastAsia="等线" w:hAnsi="Arial" w:cs="Arial"/>
                <w:kern w:val="3"/>
                <w:sz w:val="24"/>
                <w:szCs w:val="24"/>
              </w:rPr>
            </w:pPr>
          </w:p>
        </w:tc>
        <w:tc>
          <w:tcPr>
            <w:tcW w:w="516" w:type="pct"/>
            <w:vAlign w:val="center"/>
          </w:tcPr>
          <w:p w14:paraId="1CC555B2" w14:textId="77777777" w:rsidR="00BB17F1" w:rsidRPr="00BB17F1" w:rsidRDefault="00BB17F1" w:rsidP="00BB17F1">
            <w:pPr>
              <w:suppressAutoHyphens/>
              <w:overflowPunct w:val="0"/>
              <w:autoSpaceDE w:val="0"/>
              <w:autoSpaceDN w:val="0"/>
              <w:adjustRightInd w:val="0"/>
              <w:snapToGrid w:val="0"/>
              <w:textAlignment w:val="baseline"/>
              <w:rPr>
                <w:rFonts w:ascii="Arial" w:eastAsia="等线" w:hAnsi="Arial" w:cs="Arial"/>
                <w:kern w:val="3"/>
                <w:sz w:val="24"/>
                <w:szCs w:val="24"/>
              </w:rPr>
            </w:pPr>
            <w:r w:rsidRPr="00BB17F1">
              <w:rPr>
                <w:rFonts w:ascii="Arial" w:eastAsia="等线" w:hAnsi="Arial" w:cs="Arial" w:hint="eastAsia"/>
                <w:kern w:val="3"/>
                <w:sz w:val="24"/>
                <w:szCs w:val="24"/>
              </w:rPr>
              <w:t>音视频光端机</w:t>
            </w:r>
          </w:p>
        </w:tc>
        <w:tc>
          <w:tcPr>
            <w:tcW w:w="2499" w:type="pct"/>
            <w:vAlign w:val="center"/>
          </w:tcPr>
          <w:p w14:paraId="59755F7C" w14:textId="77777777" w:rsidR="00BB17F1" w:rsidRPr="00BB17F1" w:rsidRDefault="00BB17F1" w:rsidP="00BB17F1">
            <w:pPr>
              <w:widowControl/>
              <w:autoSpaceDE w:val="0"/>
              <w:autoSpaceDN w:val="0"/>
              <w:adjustRightInd w:val="0"/>
              <w:snapToGrid w:val="0"/>
              <w:spacing w:line="360" w:lineRule="auto"/>
              <w:rPr>
                <w:rFonts w:ascii="宋体" w:eastAsia="宋体" w:hAnsi="宋体" w:cs="宋体"/>
                <w:kern w:val="0"/>
                <w:sz w:val="24"/>
              </w:rPr>
            </w:pPr>
            <w:r w:rsidRPr="00BB17F1">
              <w:rPr>
                <w:rFonts w:ascii="Arial" w:eastAsia="宋体" w:hAnsi="Arial" w:cs="Arial"/>
                <w:kern w:val="0"/>
                <w:sz w:val="24"/>
                <w:szCs w:val="24"/>
              </w:rPr>
              <w:t>≥</w:t>
            </w:r>
            <w:r w:rsidRPr="00BB17F1">
              <w:rPr>
                <w:rFonts w:ascii="宋体" w:eastAsia="宋体" w:hAnsi="宋体" w:cs="宋体" w:hint="eastAsia"/>
                <w:kern w:val="0"/>
                <w:sz w:val="24"/>
              </w:rPr>
              <w:t>1路CVBS音视频输入，</w:t>
            </w:r>
            <w:r w:rsidRPr="00BB17F1">
              <w:rPr>
                <w:rFonts w:ascii="Arial" w:eastAsia="宋体" w:hAnsi="Arial" w:cs="Arial"/>
                <w:kern w:val="0"/>
                <w:sz w:val="24"/>
                <w:szCs w:val="24"/>
              </w:rPr>
              <w:t>≥</w:t>
            </w:r>
            <w:r w:rsidRPr="00BB17F1">
              <w:rPr>
                <w:rFonts w:ascii="宋体" w:eastAsia="宋体" w:hAnsi="宋体" w:cs="宋体" w:hint="eastAsia"/>
                <w:kern w:val="0"/>
                <w:sz w:val="24"/>
              </w:rPr>
              <w:t>1路CVBS音视频输出，</w:t>
            </w:r>
          </w:p>
        </w:tc>
        <w:tc>
          <w:tcPr>
            <w:tcW w:w="249" w:type="pct"/>
            <w:vAlign w:val="center"/>
          </w:tcPr>
          <w:p w14:paraId="06DCFF60"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r w:rsidRPr="00BB17F1">
              <w:rPr>
                <w:rFonts w:ascii="Arial" w:eastAsia="等线" w:hAnsi="Arial" w:cs="Arial" w:hint="eastAsia"/>
                <w:kern w:val="3"/>
                <w:sz w:val="24"/>
                <w:szCs w:val="24"/>
              </w:rPr>
              <w:t>1</w:t>
            </w:r>
          </w:p>
        </w:tc>
        <w:tc>
          <w:tcPr>
            <w:tcW w:w="897" w:type="pct"/>
            <w:vAlign w:val="center"/>
          </w:tcPr>
          <w:p w14:paraId="673DCBDB" w14:textId="77777777" w:rsidR="00BB17F1" w:rsidRPr="00BB17F1" w:rsidRDefault="00BB17F1" w:rsidP="00BB17F1">
            <w:pPr>
              <w:widowControl/>
              <w:autoSpaceDE w:val="0"/>
              <w:autoSpaceDN w:val="0"/>
              <w:adjustRightInd w:val="0"/>
              <w:snapToGrid w:val="0"/>
              <w:spacing w:line="360" w:lineRule="auto"/>
              <w:ind w:firstLineChars="200" w:firstLine="480"/>
              <w:rPr>
                <w:rFonts w:ascii="宋体" w:eastAsia="宋体" w:hAnsi="宋体" w:cs="宋体"/>
                <w:kern w:val="0"/>
                <w:sz w:val="24"/>
              </w:rPr>
            </w:pPr>
            <w:r w:rsidRPr="00BB17F1">
              <w:rPr>
                <w:rFonts w:ascii="宋体" w:eastAsia="宋体" w:hAnsi="宋体" w:cs="宋体" w:hint="eastAsia"/>
                <w:kern w:val="0"/>
                <w:sz w:val="24"/>
              </w:rPr>
              <w:t>符合船舶加固  外部接口：航插接口4个</w:t>
            </w:r>
          </w:p>
          <w:p w14:paraId="48C2836C" w14:textId="77777777" w:rsidR="00BB17F1" w:rsidRPr="00BB17F1" w:rsidRDefault="00BB17F1" w:rsidP="00BB17F1">
            <w:pPr>
              <w:suppressAutoHyphens/>
              <w:overflowPunct w:val="0"/>
              <w:autoSpaceDE w:val="0"/>
              <w:autoSpaceDN w:val="0"/>
              <w:textAlignment w:val="baseline"/>
              <w:rPr>
                <w:rFonts w:ascii="Calibri" w:eastAsia="等线" w:hAnsi="Calibri" w:cs="Times New Roman"/>
                <w:kern w:val="3"/>
                <w:sz w:val="22"/>
              </w:rPr>
            </w:pPr>
            <w:r w:rsidRPr="00BB17F1">
              <w:rPr>
                <w:rFonts w:ascii="Arial" w:eastAsia="等线" w:hAnsi="Arial" w:cs="Arial"/>
                <w:kern w:val="3"/>
                <w:sz w:val="24"/>
                <w:szCs w:val="24"/>
              </w:rPr>
              <w:t>固定形式：</w:t>
            </w:r>
            <w:r w:rsidRPr="00BB17F1">
              <w:rPr>
                <w:rFonts w:ascii="Arial" w:eastAsia="等线" w:hAnsi="Arial" w:cs="Arial" w:hint="eastAsia"/>
                <w:kern w:val="3"/>
                <w:sz w:val="24"/>
                <w:szCs w:val="24"/>
              </w:rPr>
              <w:t>操作台内安装</w:t>
            </w:r>
          </w:p>
        </w:tc>
        <w:tc>
          <w:tcPr>
            <w:tcW w:w="562" w:type="pct"/>
            <w:vAlign w:val="center"/>
          </w:tcPr>
          <w:p w14:paraId="6938B188" w14:textId="77777777" w:rsidR="00BB17F1" w:rsidRPr="00BB17F1" w:rsidRDefault="00BB17F1" w:rsidP="00BB17F1">
            <w:pPr>
              <w:suppressAutoHyphens/>
              <w:overflowPunct w:val="0"/>
              <w:autoSpaceDE w:val="0"/>
              <w:autoSpaceDN w:val="0"/>
              <w:adjustRightInd w:val="0"/>
              <w:snapToGrid w:val="0"/>
              <w:textAlignment w:val="baseline"/>
              <w:rPr>
                <w:rFonts w:ascii="Arial" w:eastAsia="等线" w:hAnsi="Arial" w:cs="Arial"/>
                <w:kern w:val="3"/>
                <w:sz w:val="24"/>
                <w:szCs w:val="24"/>
              </w:rPr>
            </w:pPr>
            <w:r w:rsidRPr="00BB17F1">
              <w:rPr>
                <w:rFonts w:ascii="Arial" w:eastAsia="等线" w:hAnsi="Arial" w:cs="Arial" w:hint="eastAsia"/>
                <w:kern w:val="3"/>
                <w:sz w:val="24"/>
                <w:szCs w:val="24"/>
              </w:rPr>
              <w:t>远程医学操作台</w:t>
            </w:r>
          </w:p>
        </w:tc>
      </w:tr>
      <w:tr w:rsidR="00BB17F1" w:rsidRPr="00BB17F1" w14:paraId="564E011F" w14:textId="77777777" w:rsidTr="00F26CA9">
        <w:tc>
          <w:tcPr>
            <w:tcW w:w="273" w:type="pct"/>
            <w:vAlign w:val="center"/>
          </w:tcPr>
          <w:p w14:paraId="6CBBA350" w14:textId="77777777" w:rsidR="00BB17F1" w:rsidRPr="00BB17F1" w:rsidRDefault="00BB17F1" w:rsidP="00794534">
            <w:pPr>
              <w:widowControl/>
              <w:numPr>
                <w:ilvl w:val="0"/>
                <w:numId w:val="39"/>
              </w:numPr>
              <w:suppressAutoHyphens/>
              <w:overflowPunct w:val="0"/>
              <w:autoSpaceDE w:val="0"/>
              <w:autoSpaceDN w:val="0"/>
              <w:adjustRightInd w:val="0"/>
              <w:snapToGrid w:val="0"/>
              <w:spacing w:line="312" w:lineRule="atLeast"/>
              <w:textAlignment w:val="baseline"/>
              <w:rPr>
                <w:rFonts w:ascii="Arial" w:eastAsia="等线" w:hAnsi="Arial" w:cs="Arial"/>
                <w:kern w:val="3"/>
                <w:sz w:val="24"/>
                <w:szCs w:val="24"/>
              </w:rPr>
            </w:pPr>
          </w:p>
        </w:tc>
        <w:tc>
          <w:tcPr>
            <w:tcW w:w="516" w:type="pct"/>
            <w:vAlign w:val="center"/>
          </w:tcPr>
          <w:p w14:paraId="75753336" w14:textId="77777777" w:rsidR="00BB17F1" w:rsidRPr="00BB17F1" w:rsidRDefault="00BB17F1" w:rsidP="00BB17F1">
            <w:pPr>
              <w:suppressAutoHyphens/>
              <w:overflowPunct w:val="0"/>
              <w:autoSpaceDE w:val="0"/>
              <w:autoSpaceDN w:val="0"/>
              <w:adjustRightInd w:val="0"/>
              <w:snapToGrid w:val="0"/>
              <w:textAlignment w:val="baseline"/>
              <w:rPr>
                <w:rFonts w:ascii="Arial" w:eastAsia="等线" w:hAnsi="Arial" w:cs="Arial"/>
                <w:kern w:val="3"/>
                <w:sz w:val="24"/>
                <w:szCs w:val="24"/>
              </w:rPr>
            </w:pPr>
            <w:r w:rsidRPr="00BB17F1">
              <w:rPr>
                <w:rFonts w:ascii="Arial" w:eastAsia="等线" w:hAnsi="Arial" w:cs="Arial" w:hint="eastAsia"/>
                <w:kern w:val="3"/>
                <w:sz w:val="24"/>
                <w:szCs w:val="24"/>
              </w:rPr>
              <w:t>音视频编码设备</w:t>
            </w:r>
          </w:p>
        </w:tc>
        <w:tc>
          <w:tcPr>
            <w:tcW w:w="2499" w:type="pct"/>
            <w:vAlign w:val="center"/>
          </w:tcPr>
          <w:p w14:paraId="2C3AA843" w14:textId="77777777" w:rsidR="00BB17F1" w:rsidRPr="00BB17F1" w:rsidRDefault="00BB17F1" w:rsidP="00BB17F1">
            <w:pPr>
              <w:suppressAutoHyphens/>
              <w:overflowPunct w:val="0"/>
              <w:autoSpaceDE w:val="0"/>
              <w:autoSpaceDN w:val="0"/>
              <w:textAlignment w:val="baseline"/>
              <w:rPr>
                <w:rFonts w:ascii="Arial" w:eastAsia="等线" w:hAnsi="Arial" w:cs="Arial"/>
                <w:kern w:val="3"/>
                <w:sz w:val="24"/>
                <w:szCs w:val="24"/>
              </w:rPr>
            </w:pPr>
            <w:r w:rsidRPr="00BB17F1">
              <w:rPr>
                <w:rFonts w:ascii="Arial" w:eastAsia="等线" w:hAnsi="Arial" w:cs="Arial"/>
                <w:kern w:val="3"/>
                <w:sz w:val="24"/>
                <w:szCs w:val="24"/>
              </w:rPr>
              <w:t>接口：</w:t>
            </w:r>
            <w:r w:rsidRPr="00BB17F1">
              <w:rPr>
                <w:rFonts w:ascii="Arial" w:eastAsia="等线" w:hAnsi="Arial" w:cs="Arial"/>
                <w:kern w:val="3"/>
                <w:sz w:val="24"/>
                <w:szCs w:val="24"/>
              </w:rPr>
              <w:t>≥</w:t>
            </w:r>
            <w:r w:rsidRPr="00BB17F1">
              <w:rPr>
                <w:rFonts w:ascii="Arial" w:eastAsia="等线" w:hAnsi="Arial" w:cs="Arial" w:hint="eastAsia"/>
                <w:kern w:val="3"/>
                <w:sz w:val="24"/>
                <w:szCs w:val="24"/>
              </w:rPr>
              <w:t>1</w:t>
            </w:r>
            <w:r w:rsidRPr="00BB17F1">
              <w:rPr>
                <w:rFonts w:ascii="Arial" w:eastAsia="等线" w:hAnsi="Arial" w:cs="Arial"/>
                <w:kern w:val="3"/>
                <w:sz w:val="24"/>
                <w:szCs w:val="24"/>
              </w:rPr>
              <w:t>路</w:t>
            </w:r>
            <w:r w:rsidRPr="00BB17F1">
              <w:rPr>
                <w:rFonts w:ascii="Arial" w:eastAsia="等线" w:hAnsi="Arial" w:cs="Arial"/>
                <w:kern w:val="3"/>
                <w:sz w:val="24"/>
                <w:szCs w:val="24"/>
              </w:rPr>
              <w:t>BNC</w:t>
            </w:r>
            <w:r w:rsidRPr="00BB17F1">
              <w:rPr>
                <w:rFonts w:ascii="Arial" w:eastAsia="等线" w:hAnsi="Arial" w:cs="Arial"/>
                <w:kern w:val="3"/>
                <w:sz w:val="24"/>
                <w:szCs w:val="24"/>
              </w:rPr>
              <w:t>视频输入接口和</w:t>
            </w:r>
            <w:r w:rsidRPr="00BB17F1">
              <w:rPr>
                <w:rFonts w:ascii="Arial" w:eastAsia="等线" w:hAnsi="Arial" w:cs="Arial" w:hint="eastAsia"/>
                <w:kern w:val="3"/>
                <w:sz w:val="24"/>
                <w:szCs w:val="24"/>
              </w:rPr>
              <w:t>1</w:t>
            </w:r>
            <w:r w:rsidRPr="00BB17F1">
              <w:rPr>
                <w:rFonts w:ascii="Arial" w:eastAsia="等线" w:hAnsi="Arial" w:cs="Arial"/>
                <w:kern w:val="3"/>
                <w:sz w:val="24"/>
                <w:szCs w:val="24"/>
              </w:rPr>
              <w:t>路</w:t>
            </w:r>
            <w:r w:rsidRPr="00BB17F1">
              <w:rPr>
                <w:rFonts w:ascii="Arial" w:eastAsia="等线" w:hAnsi="Arial" w:cs="Arial"/>
                <w:kern w:val="3"/>
                <w:sz w:val="24"/>
                <w:szCs w:val="24"/>
              </w:rPr>
              <w:t>BNC</w:t>
            </w:r>
            <w:r w:rsidRPr="00BB17F1">
              <w:rPr>
                <w:rFonts w:ascii="Arial" w:eastAsia="等线" w:hAnsi="Arial" w:cs="Arial"/>
                <w:kern w:val="3"/>
                <w:sz w:val="24"/>
                <w:szCs w:val="24"/>
              </w:rPr>
              <w:t>视频输出接口，</w:t>
            </w:r>
            <w:r w:rsidRPr="00BB17F1">
              <w:rPr>
                <w:rFonts w:ascii="Arial" w:eastAsia="等线" w:hAnsi="Arial" w:cs="Arial"/>
                <w:kern w:val="3"/>
                <w:sz w:val="24"/>
                <w:szCs w:val="24"/>
              </w:rPr>
              <w:t>≥</w:t>
            </w:r>
            <w:r w:rsidRPr="00BB17F1">
              <w:rPr>
                <w:rFonts w:ascii="Arial" w:eastAsia="等线" w:hAnsi="Arial" w:cs="Arial" w:hint="eastAsia"/>
                <w:kern w:val="3"/>
                <w:sz w:val="24"/>
                <w:szCs w:val="24"/>
              </w:rPr>
              <w:t>1</w:t>
            </w:r>
            <w:r w:rsidRPr="00BB17F1">
              <w:rPr>
                <w:rFonts w:ascii="Arial" w:eastAsia="等线" w:hAnsi="Arial" w:cs="Arial"/>
                <w:kern w:val="3"/>
                <w:sz w:val="24"/>
                <w:szCs w:val="24"/>
              </w:rPr>
              <w:t>路音频输入和</w:t>
            </w:r>
            <w:r w:rsidRPr="00BB17F1">
              <w:rPr>
                <w:rFonts w:ascii="Arial" w:eastAsia="等线" w:hAnsi="Arial" w:cs="Arial"/>
                <w:kern w:val="3"/>
                <w:sz w:val="24"/>
                <w:szCs w:val="24"/>
              </w:rPr>
              <w:lastRenderedPageBreak/>
              <w:t>1</w:t>
            </w:r>
            <w:r w:rsidRPr="00BB17F1">
              <w:rPr>
                <w:rFonts w:ascii="Arial" w:eastAsia="等线" w:hAnsi="Arial" w:cs="Arial"/>
                <w:kern w:val="3"/>
                <w:sz w:val="24"/>
                <w:szCs w:val="24"/>
              </w:rPr>
              <w:t>路音频输出；</w:t>
            </w:r>
            <w:r w:rsidRPr="00BB17F1">
              <w:rPr>
                <w:rFonts w:ascii="Arial" w:eastAsia="等线" w:hAnsi="Arial" w:cs="Arial"/>
                <w:kern w:val="3"/>
                <w:sz w:val="24"/>
                <w:szCs w:val="24"/>
              </w:rPr>
              <w:t>≥</w:t>
            </w:r>
            <w:r w:rsidRPr="00BB17F1">
              <w:rPr>
                <w:rFonts w:ascii="Arial" w:eastAsia="等线" w:hAnsi="Arial" w:cs="Arial" w:hint="eastAsia"/>
                <w:kern w:val="3"/>
                <w:sz w:val="24"/>
                <w:szCs w:val="24"/>
              </w:rPr>
              <w:t>1</w:t>
            </w:r>
            <w:r w:rsidRPr="00BB17F1">
              <w:rPr>
                <w:rFonts w:ascii="Arial" w:eastAsia="等线" w:hAnsi="Arial" w:cs="Arial"/>
                <w:kern w:val="3"/>
                <w:sz w:val="24"/>
                <w:szCs w:val="24"/>
              </w:rPr>
              <w:t>个</w:t>
            </w:r>
            <w:r w:rsidRPr="00BB17F1">
              <w:rPr>
                <w:rFonts w:ascii="Arial" w:eastAsia="等线" w:hAnsi="Arial" w:cs="Arial"/>
                <w:kern w:val="3"/>
                <w:sz w:val="24"/>
                <w:szCs w:val="24"/>
              </w:rPr>
              <w:t>SDI</w:t>
            </w:r>
            <w:r w:rsidRPr="00BB17F1">
              <w:rPr>
                <w:rFonts w:ascii="Arial" w:eastAsia="等线" w:hAnsi="Arial" w:cs="Arial"/>
                <w:kern w:val="3"/>
                <w:sz w:val="24"/>
                <w:szCs w:val="24"/>
              </w:rPr>
              <w:t>视频输入；</w:t>
            </w:r>
            <w:r w:rsidRPr="00BB17F1">
              <w:rPr>
                <w:rFonts w:ascii="Arial" w:eastAsia="等线" w:hAnsi="Arial" w:cs="Arial"/>
                <w:kern w:val="3"/>
                <w:sz w:val="24"/>
                <w:szCs w:val="24"/>
              </w:rPr>
              <w:t>≥1</w:t>
            </w:r>
            <w:r w:rsidRPr="00BB17F1">
              <w:rPr>
                <w:rFonts w:ascii="Arial" w:eastAsia="等线" w:hAnsi="Arial" w:cs="Arial"/>
                <w:kern w:val="3"/>
                <w:sz w:val="24"/>
                <w:szCs w:val="24"/>
              </w:rPr>
              <w:t>个</w:t>
            </w:r>
            <w:r w:rsidRPr="00BB17F1">
              <w:rPr>
                <w:rFonts w:ascii="Arial" w:eastAsia="等线" w:hAnsi="Arial" w:cs="Arial"/>
                <w:kern w:val="3"/>
                <w:sz w:val="24"/>
                <w:szCs w:val="24"/>
              </w:rPr>
              <w:t>HDMI</w:t>
            </w:r>
            <w:r w:rsidRPr="00BB17F1">
              <w:rPr>
                <w:rFonts w:ascii="Arial" w:eastAsia="等线" w:hAnsi="Arial" w:cs="Arial"/>
                <w:kern w:val="3"/>
                <w:sz w:val="24"/>
                <w:szCs w:val="24"/>
              </w:rPr>
              <w:t>输入；</w:t>
            </w:r>
            <w:r w:rsidRPr="00BB17F1">
              <w:rPr>
                <w:rFonts w:ascii="Arial" w:eastAsia="等线" w:hAnsi="Arial" w:cs="Arial"/>
                <w:kern w:val="3"/>
                <w:sz w:val="24"/>
                <w:szCs w:val="24"/>
              </w:rPr>
              <w:t>≥</w:t>
            </w:r>
            <w:r w:rsidRPr="00BB17F1">
              <w:rPr>
                <w:rFonts w:ascii="Arial" w:eastAsia="等线" w:hAnsi="Arial" w:cs="Arial" w:hint="eastAsia"/>
                <w:kern w:val="3"/>
                <w:sz w:val="24"/>
                <w:szCs w:val="24"/>
              </w:rPr>
              <w:t>2</w:t>
            </w:r>
            <w:r w:rsidRPr="00BB17F1">
              <w:rPr>
                <w:rFonts w:ascii="Arial" w:eastAsia="等线" w:hAnsi="Arial" w:cs="Arial"/>
                <w:kern w:val="3"/>
                <w:sz w:val="24"/>
                <w:szCs w:val="24"/>
              </w:rPr>
              <w:t>个网口</w:t>
            </w:r>
            <w:r w:rsidRPr="00BB17F1">
              <w:rPr>
                <w:rFonts w:ascii="Arial" w:eastAsia="等线" w:hAnsi="Arial" w:cs="Arial" w:hint="eastAsia"/>
                <w:kern w:val="3"/>
                <w:sz w:val="24"/>
                <w:szCs w:val="24"/>
              </w:rPr>
              <w:t>；</w:t>
            </w:r>
          </w:p>
          <w:p w14:paraId="6155DFBD" w14:textId="77777777" w:rsidR="00BB17F1" w:rsidRPr="00BB17F1" w:rsidRDefault="00BB17F1" w:rsidP="00BB17F1">
            <w:pPr>
              <w:suppressAutoHyphens/>
              <w:overflowPunct w:val="0"/>
              <w:autoSpaceDE w:val="0"/>
              <w:autoSpaceDN w:val="0"/>
              <w:textAlignment w:val="baseline"/>
              <w:rPr>
                <w:rFonts w:ascii="Arial" w:eastAsia="等线" w:hAnsi="Arial" w:cs="Arial"/>
                <w:kern w:val="3"/>
                <w:sz w:val="24"/>
                <w:szCs w:val="24"/>
              </w:rPr>
            </w:pPr>
            <w:r w:rsidRPr="00BB17F1">
              <w:rPr>
                <w:rFonts w:ascii="Arial" w:eastAsia="等线" w:hAnsi="Arial" w:cs="Arial" w:hint="eastAsia"/>
                <w:kern w:val="3"/>
                <w:sz w:val="24"/>
                <w:szCs w:val="24"/>
              </w:rPr>
              <w:t>支持卫通输入源信号的一键切换（按钮切换</w:t>
            </w:r>
            <w:r w:rsidRPr="00BB17F1">
              <w:rPr>
                <w:rFonts w:ascii="Arial" w:eastAsia="等线" w:hAnsi="Arial" w:cs="Arial" w:hint="eastAsia"/>
                <w:kern w:val="3"/>
                <w:sz w:val="24"/>
                <w:szCs w:val="24"/>
              </w:rPr>
              <w:t>CVBS</w:t>
            </w:r>
            <w:r w:rsidRPr="00BB17F1">
              <w:rPr>
                <w:rFonts w:ascii="Arial" w:eastAsia="等线" w:hAnsi="Arial" w:cs="Arial" w:hint="eastAsia"/>
                <w:kern w:val="3"/>
                <w:sz w:val="24"/>
                <w:szCs w:val="24"/>
              </w:rPr>
              <w:t>标清音视频输入信号、</w:t>
            </w:r>
            <w:r w:rsidRPr="00BB17F1">
              <w:rPr>
                <w:rFonts w:ascii="Arial" w:eastAsia="等线" w:hAnsi="Arial" w:cs="Arial" w:hint="eastAsia"/>
                <w:kern w:val="3"/>
                <w:sz w:val="24"/>
                <w:szCs w:val="24"/>
              </w:rPr>
              <w:t>SDI</w:t>
            </w:r>
            <w:r w:rsidRPr="00BB17F1">
              <w:rPr>
                <w:rFonts w:ascii="Arial" w:eastAsia="等线" w:hAnsi="Arial" w:cs="Arial" w:hint="eastAsia"/>
                <w:kern w:val="3"/>
                <w:sz w:val="24"/>
                <w:szCs w:val="24"/>
              </w:rPr>
              <w:t>高清音视频复合信号）</w:t>
            </w:r>
            <w:r w:rsidRPr="00BB17F1">
              <w:rPr>
                <w:rFonts w:ascii="Arial" w:eastAsia="等线" w:hAnsi="Arial" w:cs="Arial"/>
                <w:kern w:val="3"/>
                <w:sz w:val="24"/>
                <w:szCs w:val="24"/>
              </w:rPr>
              <w:br/>
            </w:r>
          </w:p>
        </w:tc>
        <w:tc>
          <w:tcPr>
            <w:tcW w:w="249" w:type="pct"/>
            <w:vAlign w:val="center"/>
          </w:tcPr>
          <w:p w14:paraId="367547DA"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r w:rsidRPr="00BB17F1">
              <w:rPr>
                <w:rFonts w:ascii="Arial" w:eastAsia="等线" w:hAnsi="Arial" w:cs="Arial" w:hint="eastAsia"/>
                <w:kern w:val="3"/>
                <w:sz w:val="24"/>
                <w:szCs w:val="24"/>
              </w:rPr>
              <w:lastRenderedPageBreak/>
              <w:t>1</w:t>
            </w:r>
          </w:p>
        </w:tc>
        <w:tc>
          <w:tcPr>
            <w:tcW w:w="897" w:type="pct"/>
            <w:vAlign w:val="center"/>
          </w:tcPr>
          <w:p w14:paraId="4C524924" w14:textId="77777777" w:rsidR="00BB17F1" w:rsidRPr="00BB17F1" w:rsidRDefault="00BB17F1" w:rsidP="00BB17F1">
            <w:pPr>
              <w:widowControl/>
              <w:autoSpaceDE w:val="0"/>
              <w:autoSpaceDN w:val="0"/>
              <w:adjustRightInd w:val="0"/>
              <w:snapToGrid w:val="0"/>
              <w:spacing w:line="360" w:lineRule="auto"/>
              <w:ind w:firstLineChars="200" w:firstLine="480"/>
              <w:rPr>
                <w:rFonts w:ascii="宋体" w:eastAsia="宋体" w:hAnsi="宋体" w:cs="宋体"/>
                <w:kern w:val="0"/>
                <w:sz w:val="24"/>
              </w:rPr>
            </w:pPr>
            <w:r w:rsidRPr="00BB17F1">
              <w:rPr>
                <w:rFonts w:ascii="宋体" w:eastAsia="宋体" w:hAnsi="宋体" w:cs="宋体" w:hint="eastAsia"/>
                <w:kern w:val="0"/>
                <w:sz w:val="24"/>
              </w:rPr>
              <w:t>符合船舶加固  外</w:t>
            </w:r>
            <w:r w:rsidRPr="00BB17F1">
              <w:rPr>
                <w:rFonts w:ascii="宋体" w:eastAsia="宋体" w:hAnsi="宋体" w:cs="宋体" w:hint="eastAsia"/>
                <w:kern w:val="0"/>
                <w:sz w:val="24"/>
              </w:rPr>
              <w:lastRenderedPageBreak/>
              <w:t>部接口：航插</w:t>
            </w:r>
          </w:p>
          <w:p w14:paraId="0BCCC6D8" w14:textId="77777777" w:rsidR="00BB17F1" w:rsidRPr="00BB17F1" w:rsidRDefault="00BB17F1" w:rsidP="00BB17F1">
            <w:pPr>
              <w:suppressAutoHyphens/>
              <w:overflowPunct w:val="0"/>
              <w:autoSpaceDE w:val="0"/>
              <w:autoSpaceDN w:val="0"/>
              <w:textAlignment w:val="baseline"/>
              <w:rPr>
                <w:rFonts w:ascii="Calibri" w:eastAsia="等线" w:hAnsi="Calibri" w:cs="Times New Roman"/>
                <w:kern w:val="3"/>
                <w:sz w:val="22"/>
              </w:rPr>
            </w:pPr>
            <w:r w:rsidRPr="00BB17F1">
              <w:rPr>
                <w:rFonts w:ascii="Arial" w:eastAsia="等线" w:hAnsi="Arial" w:cs="Arial"/>
                <w:kern w:val="3"/>
                <w:sz w:val="24"/>
                <w:szCs w:val="24"/>
              </w:rPr>
              <w:t>固定形式：</w:t>
            </w:r>
            <w:r w:rsidRPr="00BB17F1">
              <w:rPr>
                <w:rFonts w:ascii="Arial" w:eastAsia="等线" w:hAnsi="Arial" w:cs="Arial" w:hint="eastAsia"/>
                <w:kern w:val="3"/>
                <w:sz w:val="24"/>
                <w:szCs w:val="24"/>
              </w:rPr>
              <w:t>操作台内安装</w:t>
            </w:r>
          </w:p>
        </w:tc>
        <w:tc>
          <w:tcPr>
            <w:tcW w:w="562" w:type="pct"/>
            <w:vAlign w:val="center"/>
          </w:tcPr>
          <w:p w14:paraId="49F4FB00" w14:textId="77777777" w:rsidR="00BB17F1" w:rsidRPr="00BB17F1" w:rsidRDefault="00BB17F1" w:rsidP="00BB17F1">
            <w:pPr>
              <w:suppressAutoHyphens/>
              <w:overflowPunct w:val="0"/>
              <w:autoSpaceDE w:val="0"/>
              <w:autoSpaceDN w:val="0"/>
              <w:adjustRightInd w:val="0"/>
              <w:snapToGrid w:val="0"/>
              <w:textAlignment w:val="baseline"/>
              <w:rPr>
                <w:rFonts w:ascii="Arial" w:eastAsia="等线" w:hAnsi="Arial" w:cs="Arial"/>
                <w:kern w:val="3"/>
                <w:sz w:val="24"/>
                <w:szCs w:val="24"/>
              </w:rPr>
            </w:pPr>
            <w:r w:rsidRPr="00BB17F1">
              <w:rPr>
                <w:rFonts w:ascii="Arial" w:eastAsia="等线" w:hAnsi="Arial" w:cs="Arial" w:hint="eastAsia"/>
                <w:kern w:val="3"/>
                <w:sz w:val="24"/>
                <w:szCs w:val="24"/>
              </w:rPr>
              <w:lastRenderedPageBreak/>
              <w:t>远程医学操作台</w:t>
            </w:r>
          </w:p>
        </w:tc>
      </w:tr>
      <w:tr w:rsidR="00BB17F1" w:rsidRPr="00BB17F1" w14:paraId="4938B05A" w14:textId="77777777" w:rsidTr="00F26CA9">
        <w:tc>
          <w:tcPr>
            <w:tcW w:w="273" w:type="pct"/>
            <w:vAlign w:val="center"/>
          </w:tcPr>
          <w:p w14:paraId="098DDF1A" w14:textId="77777777" w:rsidR="00BB17F1" w:rsidRPr="00BB17F1" w:rsidRDefault="00BB17F1" w:rsidP="00794534">
            <w:pPr>
              <w:widowControl/>
              <w:numPr>
                <w:ilvl w:val="0"/>
                <w:numId w:val="39"/>
              </w:numPr>
              <w:suppressAutoHyphens/>
              <w:overflowPunct w:val="0"/>
              <w:autoSpaceDE w:val="0"/>
              <w:autoSpaceDN w:val="0"/>
              <w:adjustRightInd w:val="0"/>
              <w:snapToGrid w:val="0"/>
              <w:spacing w:line="312" w:lineRule="atLeast"/>
              <w:textAlignment w:val="baseline"/>
              <w:rPr>
                <w:rFonts w:ascii="Arial" w:eastAsia="等线" w:hAnsi="Arial" w:cs="Arial"/>
                <w:kern w:val="3"/>
                <w:sz w:val="24"/>
                <w:szCs w:val="24"/>
              </w:rPr>
            </w:pPr>
          </w:p>
        </w:tc>
        <w:tc>
          <w:tcPr>
            <w:tcW w:w="516" w:type="pct"/>
            <w:vAlign w:val="center"/>
          </w:tcPr>
          <w:p w14:paraId="22B49DF2" w14:textId="77777777" w:rsidR="00BB17F1" w:rsidRPr="00BB17F1" w:rsidRDefault="00BB17F1" w:rsidP="00BB17F1">
            <w:pPr>
              <w:suppressAutoHyphens/>
              <w:overflowPunct w:val="0"/>
              <w:autoSpaceDE w:val="0"/>
              <w:autoSpaceDN w:val="0"/>
              <w:adjustRightInd w:val="0"/>
              <w:snapToGrid w:val="0"/>
              <w:textAlignment w:val="baseline"/>
              <w:rPr>
                <w:rFonts w:ascii="Arial" w:eastAsia="等线" w:hAnsi="Arial" w:cs="Arial"/>
                <w:kern w:val="3"/>
                <w:sz w:val="24"/>
                <w:szCs w:val="24"/>
              </w:rPr>
            </w:pPr>
            <w:r w:rsidRPr="00BB17F1">
              <w:rPr>
                <w:rFonts w:ascii="Arial" w:eastAsia="等线" w:hAnsi="Arial" w:cs="Arial" w:hint="eastAsia"/>
                <w:kern w:val="3"/>
                <w:sz w:val="24"/>
                <w:szCs w:val="24"/>
              </w:rPr>
              <w:t>会议服务器</w:t>
            </w:r>
          </w:p>
        </w:tc>
        <w:tc>
          <w:tcPr>
            <w:tcW w:w="2499" w:type="pct"/>
            <w:vAlign w:val="center"/>
          </w:tcPr>
          <w:p w14:paraId="061C1AEB" w14:textId="77777777" w:rsidR="00BB17F1" w:rsidRPr="00BB17F1" w:rsidRDefault="00BB17F1" w:rsidP="00BB17F1">
            <w:pPr>
              <w:suppressAutoHyphens/>
              <w:overflowPunct w:val="0"/>
              <w:autoSpaceDE w:val="0"/>
              <w:autoSpaceDN w:val="0"/>
              <w:textAlignment w:val="baseline"/>
              <w:rPr>
                <w:rFonts w:ascii="Arial" w:eastAsia="宋体" w:hAnsi="Arial" w:cs="Arial"/>
                <w:kern w:val="3"/>
                <w:sz w:val="24"/>
                <w:szCs w:val="24"/>
              </w:rPr>
            </w:pPr>
            <w:r w:rsidRPr="00BB17F1">
              <w:rPr>
                <w:rFonts w:ascii="Arial" w:eastAsia="等线" w:hAnsi="Arial" w:cs="Arial" w:hint="eastAsia"/>
                <w:kern w:val="3"/>
                <w:sz w:val="24"/>
                <w:szCs w:val="24"/>
              </w:rPr>
              <w:t>1</w:t>
            </w:r>
            <w:r w:rsidRPr="00BB17F1">
              <w:rPr>
                <w:rFonts w:ascii="Arial" w:eastAsia="等线" w:hAnsi="Arial" w:cs="Arial" w:hint="eastAsia"/>
                <w:kern w:val="3"/>
                <w:sz w:val="24"/>
                <w:szCs w:val="24"/>
              </w:rPr>
              <w:t>个</w:t>
            </w:r>
            <w:r w:rsidRPr="00BB17F1">
              <w:rPr>
                <w:rFonts w:ascii="Arial" w:eastAsia="等线" w:hAnsi="Arial" w:cs="Arial" w:hint="eastAsia"/>
                <w:kern w:val="3"/>
                <w:sz w:val="24"/>
                <w:szCs w:val="24"/>
              </w:rPr>
              <w:t>RJ45</w:t>
            </w:r>
            <w:proofErr w:type="gramStart"/>
            <w:r w:rsidRPr="00BB17F1">
              <w:rPr>
                <w:rFonts w:ascii="Arial" w:eastAsia="等线" w:hAnsi="Arial" w:cs="Arial" w:hint="eastAsia"/>
                <w:kern w:val="3"/>
                <w:sz w:val="24"/>
                <w:szCs w:val="24"/>
              </w:rPr>
              <w:t>航插网口</w:t>
            </w:r>
            <w:proofErr w:type="gramEnd"/>
            <w:r w:rsidRPr="00BB17F1">
              <w:rPr>
                <w:rFonts w:ascii="Arial" w:eastAsia="等线" w:hAnsi="Arial" w:cs="Arial" w:hint="eastAsia"/>
                <w:kern w:val="3"/>
                <w:sz w:val="24"/>
                <w:szCs w:val="24"/>
              </w:rPr>
              <w:t>，</w:t>
            </w:r>
            <w:r w:rsidRPr="00BB17F1">
              <w:rPr>
                <w:rFonts w:ascii="Arial" w:eastAsia="等线" w:hAnsi="Arial" w:cs="Arial" w:hint="eastAsia"/>
                <w:kern w:val="3"/>
                <w:sz w:val="24"/>
                <w:szCs w:val="24"/>
              </w:rPr>
              <w:t>1</w:t>
            </w:r>
            <w:r w:rsidRPr="00BB17F1">
              <w:rPr>
                <w:rFonts w:ascii="Arial" w:eastAsia="等线" w:hAnsi="Arial" w:cs="Arial" w:hint="eastAsia"/>
                <w:kern w:val="3"/>
                <w:sz w:val="24"/>
                <w:szCs w:val="24"/>
              </w:rPr>
              <w:t>个</w:t>
            </w:r>
            <w:r w:rsidRPr="00BB17F1">
              <w:rPr>
                <w:rFonts w:ascii="Arial" w:eastAsia="等线" w:hAnsi="Arial" w:cs="Arial" w:hint="eastAsia"/>
                <w:kern w:val="3"/>
                <w:sz w:val="24"/>
                <w:szCs w:val="24"/>
              </w:rPr>
              <w:t>AC220V</w:t>
            </w:r>
            <w:proofErr w:type="gramStart"/>
            <w:r w:rsidRPr="00BB17F1">
              <w:rPr>
                <w:rFonts w:ascii="Arial" w:eastAsia="等线" w:hAnsi="Arial" w:cs="Arial" w:hint="eastAsia"/>
                <w:kern w:val="3"/>
                <w:sz w:val="24"/>
                <w:szCs w:val="24"/>
              </w:rPr>
              <w:t>航插电源</w:t>
            </w:r>
            <w:proofErr w:type="gramEnd"/>
            <w:r w:rsidRPr="00BB17F1">
              <w:rPr>
                <w:rFonts w:ascii="Arial" w:eastAsia="等线" w:hAnsi="Arial" w:cs="Arial" w:hint="eastAsia"/>
                <w:kern w:val="3"/>
                <w:sz w:val="24"/>
                <w:szCs w:val="24"/>
              </w:rPr>
              <w:t>接口，支持接入</w:t>
            </w:r>
            <w:r w:rsidRPr="00BB17F1">
              <w:rPr>
                <w:rFonts w:ascii="Arial" w:eastAsia="等线" w:hAnsi="Arial" w:cs="Arial"/>
                <w:kern w:val="3"/>
                <w:sz w:val="24"/>
                <w:szCs w:val="24"/>
              </w:rPr>
              <w:t>≥</w:t>
            </w:r>
            <w:r w:rsidRPr="00BB17F1">
              <w:rPr>
                <w:rFonts w:ascii="Arial" w:eastAsia="等线" w:hAnsi="Arial" w:cs="Arial" w:hint="eastAsia"/>
                <w:kern w:val="3"/>
                <w:sz w:val="24"/>
                <w:szCs w:val="24"/>
              </w:rPr>
              <w:t>4</w:t>
            </w:r>
            <w:r w:rsidRPr="00BB17F1">
              <w:rPr>
                <w:rFonts w:ascii="Arial" w:eastAsia="等线" w:hAnsi="Arial" w:cs="Arial" w:hint="eastAsia"/>
                <w:kern w:val="3"/>
                <w:sz w:val="24"/>
                <w:szCs w:val="24"/>
              </w:rPr>
              <w:t>路信号源（场景摄像机、术野摄像机、移动音视频信号、笔记本信号）</w:t>
            </w:r>
          </w:p>
        </w:tc>
        <w:tc>
          <w:tcPr>
            <w:tcW w:w="249" w:type="pct"/>
            <w:vAlign w:val="center"/>
          </w:tcPr>
          <w:p w14:paraId="7F416037"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r w:rsidRPr="00BB17F1">
              <w:rPr>
                <w:rFonts w:ascii="Arial" w:eastAsia="等线" w:hAnsi="Arial" w:cs="Arial" w:hint="eastAsia"/>
                <w:kern w:val="3"/>
                <w:sz w:val="24"/>
                <w:szCs w:val="24"/>
              </w:rPr>
              <w:t>1</w:t>
            </w:r>
          </w:p>
        </w:tc>
        <w:tc>
          <w:tcPr>
            <w:tcW w:w="897" w:type="pct"/>
            <w:vAlign w:val="center"/>
          </w:tcPr>
          <w:p w14:paraId="0A151CB0" w14:textId="77777777" w:rsidR="00BB17F1" w:rsidRPr="00BB17F1" w:rsidRDefault="00BB17F1" w:rsidP="00BB17F1">
            <w:pPr>
              <w:widowControl/>
              <w:autoSpaceDE w:val="0"/>
              <w:autoSpaceDN w:val="0"/>
              <w:adjustRightInd w:val="0"/>
              <w:snapToGrid w:val="0"/>
              <w:spacing w:line="360" w:lineRule="auto"/>
              <w:ind w:firstLineChars="200" w:firstLine="480"/>
              <w:rPr>
                <w:rFonts w:ascii="宋体" w:eastAsia="宋体" w:hAnsi="宋体" w:cs="宋体"/>
                <w:kern w:val="0"/>
                <w:sz w:val="24"/>
              </w:rPr>
            </w:pPr>
            <w:r w:rsidRPr="00BB17F1">
              <w:rPr>
                <w:rFonts w:ascii="宋体" w:eastAsia="宋体" w:hAnsi="宋体" w:cs="宋体" w:hint="eastAsia"/>
                <w:kern w:val="0"/>
                <w:sz w:val="24"/>
              </w:rPr>
              <w:t>符合船舶加固  外部接口：航插</w:t>
            </w:r>
          </w:p>
          <w:p w14:paraId="66FA4568" w14:textId="77777777" w:rsidR="00BB17F1" w:rsidRPr="00BB17F1" w:rsidRDefault="00BB17F1" w:rsidP="00BB17F1">
            <w:pPr>
              <w:suppressAutoHyphens/>
              <w:overflowPunct w:val="0"/>
              <w:autoSpaceDE w:val="0"/>
              <w:autoSpaceDN w:val="0"/>
              <w:textAlignment w:val="baseline"/>
              <w:rPr>
                <w:rFonts w:ascii="Arial" w:eastAsia="等线" w:hAnsi="Arial" w:cs="Arial"/>
                <w:kern w:val="3"/>
                <w:sz w:val="24"/>
                <w:szCs w:val="24"/>
              </w:rPr>
            </w:pPr>
            <w:r w:rsidRPr="00BB17F1">
              <w:rPr>
                <w:rFonts w:ascii="Arial" w:eastAsia="等线" w:hAnsi="Arial" w:cs="Arial"/>
                <w:kern w:val="3"/>
                <w:sz w:val="24"/>
                <w:szCs w:val="24"/>
              </w:rPr>
              <w:t>固定形式：</w:t>
            </w:r>
            <w:r w:rsidRPr="00BB17F1">
              <w:rPr>
                <w:rFonts w:ascii="Arial" w:eastAsia="等线" w:hAnsi="Arial" w:cs="Arial" w:hint="eastAsia"/>
                <w:kern w:val="3"/>
                <w:sz w:val="24"/>
                <w:szCs w:val="24"/>
              </w:rPr>
              <w:t>操作台内安装</w:t>
            </w:r>
          </w:p>
        </w:tc>
        <w:tc>
          <w:tcPr>
            <w:tcW w:w="562" w:type="pct"/>
            <w:vAlign w:val="center"/>
          </w:tcPr>
          <w:p w14:paraId="2A458CD6" w14:textId="77777777" w:rsidR="00BB17F1" w:rsidRPr="00BB17F1" w:rsidRDefault="00BB17F1" w:rsidP="00BB17F1">
            <w:pPr>
              <w:suppressAutoHyphens/>
              <w:overflowPunct w:val="0"/>
              <w:autoSpaceDE w:val="0"/>
              <w:autoSpaceDN w:val="0"/>
              <w:adjustRightInd w:val="0"/>
              <w:snapToGrid w:val="0"/>
              <w:textAlignment w:val="baseline"/>
              <w:rPr>
                <w:rFonts w:ascii="Arial" w:eastAsia="等线" w:hAnsi="Arial" w:cs="Arial"/>
                <w:kern w:val="3"/>
                <w:sz w:val="24"/>
                <w:szCs w:val="24"/>
              </w:rPr>
            </w:pPr>
            <w:r w:rsidRPr="00BB17F1">
              <w:rPr>
                <w:rFonts w:ascii="Arial" w:eastAsia="等线" w:hAnsi="Arial" w:cs="Arial" w:hint="eastAsia"/>
                <w:kern w:val="3"/>
                <w:sz w:val="24"/>
                <w:szCs w:val="24"/>
              </w:rPr>
              <w:t>远程医学操作台</w:t>
            </w:r>
          </w:p>
        </w:tc>
      </w:tr>
      <w:tr w:rsidR="00BB17F1" w:rsidRPr="00BB17F1" w14:paraId="5074BBCE" w14:textId="77777777" w:rsidTr="00F26CA9">
        <w:tc>
          <w:tcPr>
            <w:tcW w:w="273" w:type="pct"/>
            <w:vAlign w:val="center"/>
          </w:tcPr>
          <w:p w14:paraId="1ED258E5" w14:textId="77777777" w:rsidR="00BB17F1" w:rsidRPr="00BB17F1" w:rsidRDefault="00BB17F1" w:rsidP="00794534">
            <w:pPr>
              <w:widowControl/>
              <w:numPr>
                <w:ilvl w:val="0"/>
                <w:numId w:val="39"/>
              </w:numPr>
              <w:suppressAutoHyphens/>
              <w:overflowPunct w:val="0"/>
              <w:autoSpaceDE w:val="0"/>
              <w:autoSpaceDN w:val="0"/>
              <w:adjustRightInd w:val="0"/>
              <w:snapToGrid w:val="0"/>
              <w:spacing w:line="312" w:lineRule="atLeast"/>
              <w:textAlignment w:val="baseline"/>
              <w:rPr>
                <w:rFonts w:ascii="Arial" w:eastAsia="等线" w:hAnsi="Arial" w:cs="Arial"/>
                <w:kern w:val="3"/>
                <w:sz w:val="24"/>
                <w:szCs w:val="24"/>
              </w:rPr>
            </w:pPr>
          </w:p>
        </w:tc>
        <w:tc>
          <w:tcPr>
            <w:tcW w:w="516" w:type="pct"/>
            <w:vAlign w:val="center"/>
          </w:tcPr>
          <w:p w14:paraId="06A907C3" w14:textId="77777777" w:rsidR="00BB17F1" w:rsidRPr="00BB17F1" w:rsidRDefault="00BB17F1" w:rsidP="00BB17F1">
            <w:pPr>
              <w:suppressAutoHyphens/>
              <w:overflowPunct w:val="0"/>
              <w:autoSpaceDE w:val="0"/>
              <w:autoSpaceDN w:val="0"/>
              <w:adjustRightInd w:val="0"/>
              <w:snapToGrid w:val="0"/>
              <w:textAlignment w:val="baseline"/>
              <w:rPr>
                <w:rFonts w:ascii="Arial" w:eastAsia="等线" w:hAnsi="Arial" w:cs="Arial"/>
                <w:kern w:val="3"/>
                <w:sz w:val="24"/>
                <w:szCs w:val="24"/>
              </w:rPr>
            </w:pPr>
            <w:r w:rsidRPr="00BB17F1">
              <w:rPr>
                <w:rFonts w:ascii="Arial" w:eastAsia="等线" w:hAnsi="Arial" w:cs="Arial" w:hint="eastAsia"/>
                <w:kern w:val="3"/>
                <w:sz w:val="24"/>
                <w:szCs w:val="24"/>
              </w:rPr>
              <w:t>会议主机</w:t>
            </w:r>
          </w:p>
        </w:tc>
        <w:tc>
          <w:tcPr>
            <w:tcW w:w="2499" w:type="pct"/>
            <w:vAlign w:val="center"/>
          </w:tcPr>
          <w:p w14:paraId="1D9B6AA8" w14:textId="77777777" w:rsidR="00BB17F1" w:rsidRPr="00BB17F1" w:rsidRDefault="00BB17F1" w:rsidP="00BB17F1">
            <w:pPr>
              <w:suppressAutoHyphens/>
              <w:overflowPunct w:val="0"/>
              <w:autoSpaceDE w:val="0"/>
              <w:autoSpaceDN w:val="0"/>
              <w:textAlignment w:val="baseline"/>
              <w:rPr>
                <w:rFonts w:ascii="Arial" w:eastAsia="等线" w:hAnsi="Arial" w:cs="Arial"/>
                <w:kern w:val="3"/>
                <w:sz w:val="24"/>
                <w:szCs w:val="24"/>
              </w:rPr>
            </w:pPr>
            <w:r w:rsidRPr="00BB17F1">
              <w:rPr>
                <w:rFonts w:ascii="Arial" w:eastAsia="等线" w:hAnsi="Arial" w:cs="Arial"/>
                <w:kern w:val="3"/>
                <w:sz w:val="24"/>
                <w:szCs w:val="24"/>
              </w:rPr>
              <w:t>≥</w:t>
            </w:r>
            <w:r w:rsidRPr="00BB17F1">
              <w:rPr>
                <w:rFonts w:ascii="Calibri" w:eastAsia="等线" w:hAnsi="Calibri" w:cs="Times New Roman" w:hint="eastAsia"/>
                <w:kern w:val="3"/>
                <w:sz w:val="22"/>
              </w:rPr>
              <w:t>1</w:t>
            </w:r>
            <w:r w:rsidRPr="00BB17F1">
              <w:rPr>
                <w:rFonts w:ascii="Calibri" w:eastAsia="等线" w:hAnsi="Calibri" w:cs="Times New Roman" w:hint="eastAsia"/>
                <w:kern w:val="3"/>
                <w:sz w:val="22"/>
              </w:rPr>
              <w:t>路</w:t>
            </w:r>
            <w:r w:rsidRPr="00BB17F1">
              <w:rPr>
                <w:rFonts w:ascii="Calibri" w:eastAsia="等线" w:hAnsi="Calibri" w:cs="Times New Roman" w:hint="eastAsia"/>
                <w:kern w:val="3"/>
                <w:sz w:val="22"/>
              </w:rPr>
              <w:t>HDMI</w:t>
            </w:r>
            <w:r w:rsidRPr="00BB17F1">
              <w:rPr>
                <w:rFonts w:ascii="Calibri" w:eastAsia="等线" w:hAnsi="Calibri" w:cs="Times New Roman" w:hint="eastAsia"/>
                <w:kern w:val="3"/>
                <w:sz w:val="22"/>
              </w:rPr>
              <w:t>输出；</w:t>
            </w:r>
            <w:r w:rsidRPr="00BB17F1">
              <w:rPr>
                <w:rFonts w:ascii="Arial" w:eastAsia="等线" w:hAnsi="Arial" w:cs="Arial"/>
                <w:kern w:val="3"/>
                <w:sz w:val="24"/>
                <w:szCs w:val="24"/>
              </w:rPr>
              <w:t>≥</w:t>
            </w:r>
            <w:r w:rsidRPr="00BB17F1">
              <w:rPr>
                <w:rFonts w:ascii="Arial" w:eastAsia="等线" w:hAnsi="Arial" w:cs="Arial" w:hint="eastAsia"/>
                <w:kern w:val="3"/>
                <w:sz w:val="24"/>
                <w:szCs w:val="24"/>
              </w:rPr>
              <w:t>1</w:t>
            </w:r>
            <w:r w:rsidRPr="00BB17F1">
              <w:rPr>
                <w:rFonts w:ascii="Arial" w:eastAsia="等线" w:hAnsi="Arial" w:cs="Arial" w:hint="eastAsia"/>
                <w:kern w:val="3"/>
                <w:sz w:val="24"/>
                <w:szCs w:val="24"/>
              </w:rPr>
              <w:t>个</w:t>
            </w:r>
            <w:r w:rsidRPr="00BB17F1">
              <w:rPr>
                <w:rFonts w:ascii="Arial" w:eastAsia="等线" w:hAnsi="Arial" w:cs="Arial" w:hint="eastAsia"/>
                <w:kern w:val="3"/>
                <w:sz w:val="24"/>
                <w:szCs w:val="24"/>
              </w:rPr>
              <w:t>RJ45</w:t>
            </w:r>
            <w:proofErr w:type="gramStart"/>
            <w:r w:rsidRPr="00BB17F1">
              <w:rPr>
                <w:rFonts w:ascii="Arial" w:eastAsia="等线" w:hAnsi="Arial" w:cs="Arial" w:hint="eastAsia"/>
                <w:kern w:val="3"/>
                <w:sz w:val="24"/>
                <w:szCs w:val="24"/>
              </w:rPr>
              <w:t>航插网口</w:t>
            </w:r>
            <w:proofErr w:type="gramEnd"/>
            <w:r w:rsidRPr="00BB17F1">
              <w:rPr>
                <w:rFonts w:ascii="Arial" w:eastAsia="等线" w:hAnsi="Arial" w:cs="Arial" w:hint="eastAsia"/>
                <w:kern w:val="3"/>
                <w:sz w:val="24"/>
                <w:szCs w:val="24"/>
              </w:rPr>
              <w:t>，</w:t>
            </w:r>
            <w:r w:rsidRPr="00BB17F1">
              <w:rPr>
                <w:rFonts w:ascii="Arial" w:eastAsia="等线" w:hAnsi="Arial" w:cs="Arial"/>
                <w:kern w:val="3"/>
                <w:sz w:val="24"/>
                <w:szCs w:val="24"/>
              </w:rPr>
              <w:t>≥</w:t>
            </w:r>
            <w:r w:rsidRPr="00BB17F1">
              <w:rPr>
                <w:rFonts w:ascii="Arial" w:eastAsia="等线" w:hAnsi="Arial" w:cs="Arial" w:hint="eastAsia"/>
                <w:kern w:val="3"/>
                <w:sz w:val="24"/>
                <w:szCs w:val="24"/>
              </w:rPr>
              <w:t>2</w:t>
            </w:r>
            <w:r w:rsidRPr="00BB17F1">
              <w:rPr>
                <w:rFonts w:ascii="Arial" w:eastAsia="等线" w:hAnsi="Arial" w:cs="Arial" w:hint="eastAsia"/>
                <w:kern w:val="3"/>
                <w:sz w:val="24"/>
                <w:szCs w:val="24"/>
              </w:rPr>
              <w:t>个</w:t>
            </w:r>
            <w:r w:rsidRPr="00BB17F1">
              <w:rPr>
                <w:rFonts w:ascii="Arial" w:eastAsia="等线" w:hAnsi="Arial" w:cs="Arial" w:hint="eastAsia"/>
                <w:kern w:val="3"/>
                <w:sz w:val="24"/>
                <w:szCs w:val="24"/>
              </w:rPr>
              <w:t>BNC</w:t>
            </w:r>
            <w:r w:rsidRPr="00BB17F1">
              <w:rPr>
                <w:rFonts w:ascii="Arial" w:eastAsia="等线" w:hAnsi="Arial" w:cs="Arial" w:hint="eastAsia"/>
                <w:kern w:val="3"/>
                <w:sz w:val="24"/>
                <w:szCs w:val="24"/>
              </w:rPr>
              <w:t>输出航插接口</w:t>
            </w:r>
          </w:p>
        </w:tc>
        <w:tc>
          <w:tcPr>
            <w:tcW w:w="249" w:type="pct"/>
            <w:vAlign w:val="center"/>
          </w:tcPr>
          <w:p w14:paraId="6E5765F4"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r w:rsidRPr="00BB17F1">
              <w:rPr>
                <w:rFonts w:ascii="Arial" w:eastAsia="等线" w:hAnsi="Arial" w:cs="Arial" w:hint="eastAsia"/>
                <w:kern w:val="3"/>
                <w:sz w:val="24"/>
                <w:szCs w:val="24"/>
              </w:rPr>
              <w:t>1</w:t>
            </w:r>
          </w:p>
        </w:tc>
        <w:tc>
          <w:tcPr>
            <w:tcW w:w="897" w:type="pct"/>
            <w:vAlign w:val="center"/>
          </w:tcPr>
          <w:p w14:paraId="29EF20F3" w14:textId="77777777" w:rsidR="00BB17F1" w:rsidRPr="00BB17F1" w:rsidRDefault="00BB17F1" w:rsidP="00BB17F1">
            <w:pPr>
              <w:widowControl/>
              <w:autoSpaceDE w:val="0"/>
              <w:autoSpaceDN w:val="0"/>
              <w:adjustRightInd w:val="0"/>
              <w:snapToGrid w:val="0"/>
              <w:spacing w:line="360" w:lineRule="auto"/>
              <w:ind w:firstLineChars="200" w:firstLine="480"/>
              <w:rPr>
                <w:rFonts w:ascii="宋体" w:eastAsia="宋体" w:hAnsi="宋体" w:cs="宋体"/>
                <w:kern w:val="0"/>
                <w:sz w:val="24"/>
              </w:rPr>
            </w:pPr>
            <w:r w:rsidRPr="00BB17F1">
              <w:rPr>
                <w:rFonts w:ascii="宋体" w:eastAsia="宋体" w:hAnsi="宋体" w:cs="宋体" w:hint="eastAsia"/>
                <w:kern w:val="0"/>
                <w:sz w:val="24"/>
              </w:rPr>
              <w:t>符合船舶加固  外部接口：航插</w:t>
            </w:r>
          </w:p>
          <w:p w14:paraId="55CFE5EA" w14:textId="77777777" w:rsidR="00BB17F1" w:rsidRPr="00BB17F1" w:rsidRDefault="00BB17F1" w:rsidP="00BB17F1">
            <w:pPr>
              <w:suppressAutoHyphens/>
              <w:overflowPunct w:val="0"/>
              <w:autoSpaceDE w:val="0"/>
              <w:autoSpaceDN w:val="0"/>
              <w:textAlignment w:val="baseline"/>
              <w:rPr>
                <w:rFonts w:ascii="Arial" w:eastAsia="等线" w:hAnsi="Arial" w:cs="Arial"/>
                <w:kern w:val="3"/>
                <w:sz w:val="24"/>
                <w:szCs w:val="24"/>
              </w:rPr>
            </w:pPr>
            <w:r w:rsidRPr="00BB17F1">
              <w:rPr>
                <w:rFonts w:ascii="Arial" w:eastAsia="等线" w:hAnsi="Arial" w:cs="Arial"/>
                <w:kern w:val="3"/>
                <w:sz w:val="24"/>
                <w:szCs w:val="24"/>
              </w:rPr>
              <w:t>固定形式：</w:t>
            </w:r>
            <w:r w:rsidRPr="00BB17F1">
              <w:rPr>
                <w:rFonts w:ascii="Arial" w:eastAsia="等线" w:hAnsi="Arial" w:cs="Arial" w:hint="eastAsia"/>
                <w:kern w:val="3"/>
                <w:sz w:val="24"/>
                <w:szCs w:val="24"/>
              </w:rPr>
              <w:t>操作台内安装</w:t>
            </w:r>
          </w:p>
        </w:tc>
        <w:tc>
          <w:tcPr>
            <w:tcW w:w="562" w:type="pct"/>
            <w:vAlign w:val="center"/>
          </w:tcPr>
          <w:p w14:paraId="23B42178" w14:textId="77777777" w:rsidR="00BB17F1" w:rsidRPr="00BB17F1" w:rsidRDefault="00BB17F1" w:rsidP="00BB17F1">
            <w:pPr>
              <w:suppressAutoHyphens/>
              <w:overflowPunct w:val="0"/>
              <w:autoSpaceDE w:val="0"/>
              <w:autoSpaceDN w:val="0"/>
              <w:adjustRightInd w:val="0"/>
              <w:snapToGrid w:val="0"/>
              <w:textAlignment w:val="baseline"/>
              <w:rPr>
                <w:rFonts w:ascii="Arial" w:eastAsia="等线" w:hAnsi="Arial" w:cs="Arial"/>
                <w:kern w:val="3"/>
                <w:sz w:val="24"/>
                <w:szCs w:val="24"/>
              </w:rPr>
            </w:pPr>
            <w:r w:rsidRPr="00BB17F1">
              <w:rPr>
                <w:rFonts w:ascii="Arial" w:eastAsia="等线" w:hAnsi="Arial" w:cs="Arial" w:hint="eastAsia"/>
                <w:kern w:val="3"/>
                <w:sz w:val="24"/>
                <w:szCs w:val="24"/>
              </w:rPr>
              <w:t>远程医学操作台</w:t>
            </w:r>
          </w:p>
        </w:tc>
      </w:tr>
      <w:tr w:rsidR="00BB17F1" w:rsidRPr="00BB17F1" w14:paraId="66A64740" w14:textId="77777777" w:rsidTr="00F26CA9">
        <w:tc>
          <w:tcPr>
            <w:tcW w:w="273" w:type="pct"/>
            <w:vAlign w:val="center"/>
          </w:tcPr>
          <w:p w14:paraId="2955A50E" w14:textId="77777777" w:rsidR="00BB17F1" w:rsidRPr="00BB17F1" w:rsidRDefault="00BB17F1" w:rsidP="00794534">
            <w:pPr>
              <w:widowControl/>
              <w:numPr>
                <w:ilvl w:val="0"/>
                <w:numId w:val="39"/>
              </w:numPr>
              <w:suppressAutoHyphens/>
              <w:overflowPunct w:val="0"/>
              <w:autoSpaceDE w:val="0"/>
              <w:autoSpaceDN w:val="0"/>
              <w:adjustRightInd w:val="0"/>
              <w:snapToGrid w:val="0"/>
              <w:spacing w:line="312" w:lineRule="atLeast"/>
              <w:textAlignment w:val="baseline"/>
              <w:rPr>
                <w:rFonts w:ascii="Arial" w:eastAsia="等线" w:hAnsi="Arial" w:cs="Arial"/>
                <w:kern w:val="3"/>
                <w:sz w:val="24"/>
                <w:szCs w:val="24"/>
              </w:rPr>
            </w:pPr>
          </w:p>
        </w:tc>
        <w:tc>
          <w:tcPr>
            <w:tcW w:w="516" w:type="pct"/>
            <w:vAlign w:val="center"/>
          </w:tcPr>
          <w:p w14:paraId="55A9CE0B" w14:textId="77777777" w:rsidR="00BB17F1" w:rsidRPr="00BB17F1" w:rsidRDefault="00BB17F1" w:rsidP="00BB17F1">
            <w:pPr>
              <w:suppressAutoHyphens/>
              <w:overflowPunct w:val="0"/>
              <w:autoSpaceDE w:val="0"/>
              <w:autoSpaceDN w:val="0"/>
              <w:adjustRightInd w:val="0"/>
              <w:snapToGrid w:val="0"/>
              <w:textAlignment w:val="baseline"/>
              <w:rPr>
                <w:rFonts w:ascii="Arial" w:eastAsia="等线" w:hAnsi="Arial" w:cs="Arial"/>
                <w:kern w:val="3"/>
                <w:sz w:val="24"/>
                <w:szCs w:val="24"/>
              </w:rPr>
            </w:pPr>
            <w:r w:rsidRPr="00BB17F1">
              <w:rPr>
                <w:rFonts w:ascii="Arial" w:eastAsia="等线" w:hAnsi="Arial" w:cs="Arial" w:hint="eastAsia"/>
                <w:kern w:val="3"/>
                <w:sz w:val="24"/>
                <w:szCs w:val="24"/>
              </w:rPr>
              <w:t>65</w:t>
            </w:r>
            <w:r w:rsidRPr="00BB17F1">
              <w:rPr>
                <w:rFonts w:ascii="Arial" w:eastAsia="等线" w:hAnsi="Arial" w:cs="Arial" w:hint="eastAsia"/>
                <w:kern w:val="3"/>
                <w:sz w:val="24"/>
                <w:szCs w:val="24"/>
              </w:rPr>
              <w:t>寸大屏幕显示器</w:t>
            </w:r>
          </w:p>
        </w:tc>
        <w:tc>
          <w:tcPr>
            <w:tcW w:w="2499" w:type="pct"/>
            <w:vAlign w:val="center"/>
          </w:tcPr>
          <w:p w14:paraId="6E527288" w14:textId="77777777" w:rsidR="00BB17F1" w:rsidRPr="00BB17F1" w:rsidRDefault="00BB17F1" w:rsidP="00BB17F1">
            <w:pPr>
              <w:suppressAutoHyphens/>
              <w:overflowPunct w:val="0"/>
              <w:autoSpaceDE w:val="0"/>
              <w:autoSpaceDN w:val="0"/>
              <w:adjustRightInd w:val="0"/>
              <w:snapToGrid w:val="0"/>
              <w:textAlignment w:val="baseline"/>
              <w:rPr>
                <w:rFonts w:ascii="Arial" w:eastAsia="等线" w:hAnsi="Arial" w:cs="Arial"/>
                <w:kern w:val="3"/>
                <w:sz w:val="24"/>
                <w:szCs w:val="24"/>
              </w:rPr>
            </w:pPr>
            <w:r w:rsidRPr="00BB17F1">
              <w:rPr>
                <w:rFonts w:ascii="Arial" w:eastAsia="等线" w:hAnsi="Arial" w:cs="Arial" w:hint="eastAsia"/>
                <w:kern w:val="3"/>
                <w:sz w:val="24"/>
                <w:szCs w:val="24"/>
              </w:rPr>
              <w:t>支持</w:t>
            </w:r>
            <w:r w:rsidRPr="00BB17F1">
              <w:rPr>
                <w:rFonts w:ascii="Arial" w:eastAsia="等线" w:hAnsi="Arial" w:cs="Arial" w:hint="eastAsia"/>
                <w:kern w:val="3"/>
                <w:sz w:val="24"/>
                <w:szCs w:val="24"/>
              </w:rPr>
              <w:t>4K</w:t>
            </w:r>
            <w:r w:rsidRPr="00BB17F1">
              <w:rPr>
                <w:rFonts w:ascii="Arial" w:eastAsia="等线" w:hAnsi="Arial" w:cs="Arial" w:hint="eastAsia"/>
                <w:kern w:val="3"/>
                <w:sz w:val="24"/>
                <w:szCs w:val="24"/>
              </w:rPr>
              <w:t>输出分辨率，</w:t>
            </w:r>
            <w:proofErr w:type="gramStart"/>
            <w:r w:rsidRPr="00BB17F1">
              <w:rPr>
                <w:rFonts w:ascii="Arial" w:eastAsia="等线" w:hAnsi="Arial" w:cs="Arial" w:hint="eastAsia"/>
                <w:kern w:val="3"/>
                <w:sz w:val="24"/>
                <w:szCs w:val="24"/>
              </w:rPr>
              <w:t>含会议</w:t>
            </w:r>
            <w:proofErr w:type="gramEnd"/>
            <w:r w:rsidRPr="00BB17F1">
              <w:rPr>
                <w:rFonts w:ascii="Arial" w:eastAsia="等线" w:hAnsi="Arial" w:cs="Arial" w:hint="eastAsia"/>
                <w:kern w:val="3"/>
                <w:sz w:val="24"/>
                <w:szCs w:val="24"/>
              </w:rPr>
              <w:t>节点设备，</w:t>
            </w:r>
            <w:r w:rsidRPr="00BB17F1">
              <w:rPr>
                <w:rFonts w:ascii="Arial" w:eastAsia="等线" w:hAnsi="Arial" w:cs="Arial"/>
                <w:kern w:val="3"/>
                <w:sz w:val="24"/>
                <w:szCs w:val="24"/>
              </w:rPr>
              <w:t>支持监控摄像机音、视频显示功能。</w:t>
            </w:r>
          </w:p>
          <w:p w14:paraId="6C00B2E1" w14:textId="77777777" w:rsidR="00BB17F1" w:rsidRPr="00BB17F1" w:rsidRDefault="00BB17F1" w:rsidP="00BB17F1">
            <w:pPr>
              <w:suppressAutoHyphens/>
              <w:overflowPunct w:val="0"/>
              <w:autoSpaceDE w:val="0"/>
              <w:autoSpaceDN w:val="0"/>
              <w:textAlignment w:val="baseline"/>
              <w:rPr>
                <w:rFonts w:ascii="Arial" w:eastAsia="宋体" w:hAnsi="Arial" w:cs="Arial"/>
                <w:kern w:val="3"/>
                <w:sz w:val="24"/>
                <w:szCs w:val="24"/>
              </w:rPr>
            </w:pPr>
            <w:r w:rsidRPr="00BB17F1">
              <w:rPr>
                <w:rFonts w:ascii="Arial" w:eastAsia="等线" w:hAnsi="Arial" w:cs="Arial"/>
                <w:kern w:val="3"/>
                <w:sz w:val="24"/>
                <w:szCs w:val="24"/>
              </w:rPr>
              <w:t>支持远程医学会议音、视频显示功能</w:t>
            </w:r>
          </w:p>
        </w:tc>
        <w:tc>
          <w:tcPr>
            <w:tcW w:w="249" w:type="pct"/>
            <w:vAlign w:val="center"/>
          </w:tcPr>
          <w:p w14:paraId="71DB5C18"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r w:rsidRPr="00BB17F1">
              <w:rPr>
                <w:rFonts w:ascii="Arial" w:eastAsia="等线" w:hAnsi="Arial" w:cs="Arial" w:hint="eastAsia"/>
                <w:kern w:val="3"/>
                <w:sz w:val="24"/>
                <w:szCs w:val="24"/>
              </w:rPr>
              <w:t>3</w:t>
            </w:r>
          </w:p>
        </w:tc>
        <w:tc>
          <w:tcPr>
            <w:tcW w:w="897" w:type="pct"/>
            <w:vAlign w:val="center"/>
          </w:tcPr>
          <w:p w14:paraId="0768F664" w14:textId="77777777" w:rsidR="00BB17F1" w:rsidRPr="00BB17F1" w:rsidRDefault="00BB17F1" w:rsidP="00BB17F1">
            <w:pPr>
              <w:suppressAutoHyphens/>
              <w:overflowPunct w:val="0"/>
              <w:autoSpaceDE w:val="0"/>
              <w:autoSpaceDN w:val="0"/>
              <w:textAlignment w:val="baseline"/>
              <w:rPr>
                <w:rFonts w:ascii="Arial" w:eastAsia="等线" w:hAnsi="Arial" w:cs="Arial"/>
                <w:kern w:val="3"/>
                <w:sz w:val="24"/>
                <w:szCs w:val="24"/>
              </w:rPr>
            </w:pPr>
            <w:r w:rsidRPr="00BB17F1">
              <w:rPr>
                <w:rFonts w:ascii="Arial" w:eastAsia="等线" w:hAnsi="Arial" w:cs="Arial"/>
                <w:kern w:val="3"/>
                <w:sz w:val="24"/>
                <w:szCs w:val="24"/>
              </w:rPr>
              <w:t>固定形式：</w:t>
            </w:r>
            <w:r w:rsidRPr="00BB17F1">
              <w:rPr>
                <w:rFonts w:ascii="Arial" w:eastAsia="等线" w:hAnsi="Arial" w:cs="Arial" w:hint="eastAsia"/>
                <w:kern w:val="3"/>
                <w:sz w:val="24"/>
                <w:szCs w:val="24"/>
              </w:rPr>
              <w:t>壁装</w:t>
            </w:r>
          </w:p>
        </w:tc>
        <w:tc>
          <w:tcPr>
            <w:tcW w:w="562" w:type="pct"/>
            <w:vAlign w:val="center"/>
          </w:tcPr>
          <w:p w14:paraId="60C0FC92" w14:textId="77777777" w:rsidR="00BB17F1" w:rsidRPr="00BB17F1" w:rsidRDefault="00BB17F1" w:rsidP="00BB17F1">
            <w:pPr>
              <w:suppressAutoHyphens/>
              <w:overflowPunct w:val="0"/>
              <w:autoSpaceDE w:val="0"/>
              <w:autoSpaceDN w:val="0"/>
              <w:adjustRightInd w:val="0"/>
              <w:snapToGrid w:val="0"/>
              <w:textAlignment w:val="baseline"/>
              <w:rPr>
                <w:rFonts w:ascii="Arial" w:eastAsia="等线" w:hAnsi="Arial" w:cs="Arial"/>
                <w:kern w:val="3"/>
                <w:sz w:val="24"/>
                <w:szCs w:val="24"/>
              </w:rPr>
            </w:pPr>
            <w:r w:rsidRPr="00BB17F1">
              <w:rPr>
                <w:rFonts w:ascii="Arial" w:eastAsia="等线" w:hAnsi="Arial" w:cs="Arial" w:hint="eastAsia"/>
                <w:kern w:val="3"/>
                <w:sz w:val="24"/>
                <w:szCs w:val="24"/>
              </w:rPr>
              <w:t>诊疗室</w:t>
            </w:r>
            <w:r w:rsidRPr="00BB17F1">
              <w:rPr>
                <w:rFonts w:ascii="Arial" w:eastAsia="等线" w:hAnsi="Arial" w:cs="Arial" w:hint="eastAsia"/>
                <w:kern w:val="3"/>
                <w:sz w:val="24"/>
                <w:szCs w:val="24"/>
              </w:rPr>
              <w:t>1</w:t>
            </w:r>
            <w:r w:rsidRPr="00BB17F1">
              <w:rPr>
                <w:rFonts w:ascii="Arial" w:eastAsia="等线" w:hAnsi="Arial" w:cs="Arial" w:hint="eastAsia"/>
                <w:kern w:val="3"/>
                <w:sz w:val="24"/>
                <w:szCs w:val="24"/>
              </w:rPr>
              <w:t>、手术室</w:t>
            </w:r>
            <w:r w:rsidRPr="00BB17F1">
              <w:rPr>
                <w:rFonts w:ascii="Arial" w:eastAsia="等线" w:hAnsi="Arial" w:cs="Arial" w:hint="eastAsia"/>
                <w:kern w:val="3"/>
                <w:sz w:val="24"/>
                <w:szCs w:val="24"/>
              </w:rPr>
              <w:t>2</w:t>
            </w:r>
          </w:p>
        </w:tc>
      </w:tr>
      <w:tr w:rsidR="00BB17F1" w:rsidRPr="00BB17F1" w14:paraId="081A86EB" w14:textId="77777777" w:rsidTr="00F26CA9">
        <w:tc>
          <w:tcPr>
            <w:tcW w:w="273" w:type="pct"/>
            <w:vAlign w:val="center"/>
          </w:tcPr>
          <w:p w14:paraId="140856C4" w14:textId="77777777" w:rsidR="00BB17F1" w:rsidRPr="00BB17F1" w:rsidRDefault="00BB17F1" w:rsidP="00794534">
            <w:pPr>
              <w:widowControl/>
              <w:numPr>
                <w:ilvl w:val="0"/>
                <w:numId w:val="39"/>
              </w:numPr>
              <w:suppressAutoHyphens/>
              <w:overflowPunct w:val="0"/>
              <w:autoSpaceDE w:val="0"/>
              <w:autoSpaceDN w:val="0"/>
              <w:adjustRightInd w:val="0"/>
              <w:snapToGrid w:val="0"/>
              <w:spacing w:line="312" w:lineRule="atLeast"/>
              <w:textAlignment w:val="baseline"/>
              <w:rPr>
                <w:rFonts w:ascii="Arial" w:eastAsia="等线" w:hAnsi="Arial" w:cs="Arial"/>
                <w:kern w:val="3"/>
                <w:sz w:val="24"/>
                <w:szCs w:val="24"/>
              </w:rPr>
            </w:pPr>
          </w:p>
        </w:tc>
        <w:tc>
          <w:tcPr>
            <w:tcW w:w="516" w:type="pct"/>
            <w:vAlign w:val="center"/>
          </w:tcPr>
          <w:p w14:paraId="1EF561FD" w14:textId="77777777" w:rsidR="00BB17F1" w:rsidRPr="00BB17F1" w:rsidRDefault="00BB17F1" w:rsidP="00BB17F1">
            <w:pPr>
              <w:suppressAutoHyphens/>
              <w:overflowPunct w:val="0"/>
              <w:autoSpaceDE w:val="0"/>
              <w:autoSpaceDN w:val="0"/>
              <w:adjustRightInd w:val="0"/>
              <w:snapToGrid w:val="0"/>
              <w:textAlignment w:val="baseline"/>
              <w:rPr>
                <w:rFonts w:ascii="Arial" w:eastAsia="等线" w:hAnsi="Arial" w:cs="Arial"/>
                <w:kern w:val="3"/>
                <w:sz w:val="24"/>
                <w:szCs w:val="24"/>
              </w:rPr>
            </w:pPr>
            <w:r w:rsidRPr="00BB17F1">
              <w:rPr>
                <w:rFonts w:ascii="Arial" w:eastAsia="等线" w:hAnsi="Arial" w:cs="Arial" w:hint="eastAsia"/>
                <w:kern w:val="3"/>
                <w:sz w:val="24"/>
                <w:szCs w:val="24"/>
              </w:rPr>
              <w:t>移动</w:t>
            </w:r>
            <w:r w:rsidRPr="00BB17F1">
              <w:rPr>
                <w:rFonts w:ascii="Arial" w:eastAsia="等线" w:hAnsi="Arial" w:cs="Arial" w:hint="eastAsia"/>
                <w:kern w:val="3"/>
                <w:sz w:val="24"/>
                <w:szCs w:val="24"/>
              </w:rPr>
              <w:t>DV</w:t>
            </w:r>
          </w:p>
        </w:tc>
        <w:tc>
          <w:tcPr>
            <w:tcW w:w="2499" w:type="pct"/>
            <w:vAlign w:val="center"/>
          </w:tcPr>
          <w:p w14:paraId="46BCF702" w14:textId="77777777" w:rsidR="00BB17F1" w:rsidRPr="00BB17F1" w:rsidRDefault="00BB17F1" w:rsidP="00BB17F1">
            <w:pPr>
              <w:suppressAutoHyphens/>
              <w:overflowPunct w:val="0"/>
              <w:autoSpaceDE w:val="0"/>
              <w:autoSpaceDN w:val="0"/>
              <w:adjustRightInd w:val="0"/>
              <w:snapToGrid w:val="0"/>
              <w:textAlignment w:val="baseline"/>
              <w:rPr>
                <w:rFonts w:ascii="Arial" w:eastAsia="等线" w:hAnsi="Arial" w:cs="Arial"/>
                <w:kern w:val="3"/>
                <w:sz w:val="24"/>
                <w:szCs w:val="24"/>
              </w:rPr>
            </w:pPr>
            <w:r w:rsidRPr="00BB17F1">
              <w:rPr>
                <w:rFonts w:ascii="Arial" w:eastAsia="等线" w:hAnsi="Arial" w:cs="Arial"/>
                <w:kern w:val="3"/>
                <w:sz w:val="24"/>
                <w:szCs w:val="24"/>
              </w:rPr>
              <w:t>视频像素：</w:t>
            </w:r>
            <w:r w:rsidRPr="00BB17F1">
              <w:rPr>
                <w:rFonts w:ascii="Arial" w:eastAsia="等线" w:hAnsi="Arial" w:cs="Arial"/>
                <w:kern w:val="3"/>
                <w:sz w:val="24"/>
                <w:szCs w:val="24"/>
              </w:rPr>
              <w:t>≥4K</w:t>
            </w:r>
          </w:p>
          <w:p w14:paraId="5A5CE83C" w14:textId="77777777" w:rsidR="00BB17F1" w:rsidRPr="00BB17F1" w:rsidRDefault="00BB17F1" w:rsidP="00BB17F1">
            <w:pPr>
              <w:suppressAutoHyphens/>
              <w:overflowPunct w:val="0"/>
              <w:autoSpaceDE w:val="0"/>
              <w:autoSpaceDN w:val="0"/>
              <w:adjustRightInd w:val="0"/>
              <w:snapToGrid w:val="0"/>
              <w:textAlignment w:val="baseline"/>
              <w:rPr>
                <w:rFonts w:ascii="Arial" w:eastAsia="等线" w:hAnsi="Arial" w:cs="Arial"/>
                <w:kern w:val="3"/>
                <w:sz w:val="24"/>
                <w:szCs w:val="24"/>
              </w:rPr>
            </w:pPr>
            <w:r w:rsidRPr="00BB17F1">
              <w:rPr>
                <w:rFonts w:ascii="Arial" w:eastAsia="等线" w:hAnsi="Arial" w:cs="Arial"/>
                <w:kern w:val="3"/>
                <w:sz w:val="24"/>
                <w:szCs w:val="24"/>
              </w:rPr>
              <w:t>焦距</w:t>
            </w:r>
            <w:r w:rsidRPr="00BB17F1">
              <w:rPr>
                <w:rFonts w:ascii="Arial" w:eastAsia="等线" w:hAnsi="Arial" w:cs="Arial"/>
                <w:kern w:val="3"/>
                <w:sz w:val="24"/>
                <w:szCs w:val="24"/>
              </w:rPr>
              <w:t>: ≥ 4.3-129.0mm</w:t>
            </w:r>
            <w:r w:rsidRPr="00BB17F1">
              <w:rPr>
                <w:rFonts w:ascii="Arial" w:eastAsia="等线" w:hAnsi="Arial" w:cs="Arial"/>
                <w:kern w:val="3"/>
                <w:sz w:val="24"/>
                <w:szCs w:val="24"/>
              </w:rPr>
              <w:t>，</w:t>
            </w:r>
            <w:r w:rsidRPr="00BB17F1">
              <w:rPr>
                <w:rFonts w:ascii="Arial" w:eastAsia="等线" w:hAnsi="Arial" w:cs="Arial"/>
                <w:kern w:val="3"/>
                <w:sz w:val="24"/>
                <w:szCs w:val="24"/>
              </w:rPr>
              <w:t>≥20</w:t>
            </w:r>
            <w:r w:rsidRPr="00BB17F1">
              <w:rPr>
                <w:rFonts w:ascii="Arial" w:eastAsia="等线" w:hAnsi="Arial" w:cs="Arial"/>
                <w:kern w:val="3"/>
                <w:sz w:val="24"/>
                <w:szCs w:val="24"/>
              </w:rPr>
              <w:t>倍光学</w:t>
            </w:r>
            <w:r w:rsidRPr="00BB17F1">
              <w:rPr>
                <w:rFonts w:ascii="Arial" w:eastAsia="等线" w:hAnsi="Arial" w:cs="Arial"/>
                <w:kern w:val="3"/>
                <w:sz w:val="24"/>
                <w:szCs w:val="24"/>
              </w:rPr>
              <w:t xml:space="preserve"> </w:t>
            </w:r>
            <w:r w:rsidRPr="00BB17F1">
              <w:rPr>
                <w:rFonts w:ascii="Arial" w:eastAsia="等线" w:hAnsi="Arial" w:cs="Arial"/>
                <w:kern w:val="3"/>
                <w:sz w:val="24"/>
                <w:szCs w:val="24"/>
              </w:rPr>
              <w:br/>
            </w:r>
            <w:r w:rsidRPr="00BB17F1">
              <w:rPr>
                <w:rFonts w:ascii="Arial" w:eastAsia="等线" w:hAnsi="Arial" w:cs="Arial"/>
                <w:kern w:val="3"/>
                <w:sz w:val="24"/>
                <w:szCs w:val="24"/>
              </w:rPr>
              <w:lastRenderedPageBreak/>
              <w:t>水平视角</w:t>
            </w:r>
            <w:r w:rsidRPr="00BB17F1">
              <w:rPr>
                <w:rFonts w:ascii="Arial" w:eastAsia="等线" w:hAnsi="Arial" w:cs="Arial"/>
                <w:kern w:val="3"/>
                <w:sz w:val="24"/>
                <w:szCs w:val="24"/>
              </w:rPr>
              <w:t>: ≥57.2 – 2.2</w:t>
            </w:r>
            <w:r w:rsidRPr="00BB17F1">
              <w:rPr>
                <w:rFonts w:ascii="Arial" w:eastAsia="等线" w:hAnsi="Arial" w:cs="Arial"/>
                <w:kern w:val="3"/>
                <w:sz w:val="24"/>
                <w:szCs w:val="24"/>
              </w:rPr>
              <w:t>度</w:t>
            </w:r>
            <w:r w:rsidRPr="00BB17F1">
              <w:rPr>
                <w:rFonts w:ascii="Arial" w:eastAsia="等线" w:hAnsi="Arial" w:cs="Arial"/>
                <w:kern w:val="3"/>
                <w:sz w:val="24"/>
                <w:szCs w:val="24"/>
              </w:rPr>
              <w:t>(</w:t>
            </w:r>
            <w:r w:rsidRPr="00BB17F1">
              <w:rPr>
                <w:rFonts w:ascii="Arial" w:eastAsia="等线" w:hAnsi="Arial" w:cs="Arial"/>
                <w:kern w:val="3"/>
                <w:sz w:val="24"/>
                <w:szCs w:val="24"/>
              </w:rPr>
              <w:t>广角</w:t>
            </w:r>
            <w:r w:rsidRPr="00BB17F1">
              <w:rPr>
                <w:rFonts w:ascii="Arial" w:eastAsia="等线" w:hAnsi="Arial" w:cs="Arial"/>
                <w:kern w:val="3"/>
                <w:sz w:val="24"/>
                <w:szCs w:val="24"/>
              </w:rPr>
              <w:t>-</w:t>
            </w:r>
            <w:r w:rsidRPr="00BB17F1">
              <w:rPr>
                <w:rFonts w:ascii="Arial" w:eastAsia="等线" w:hAnsi="Arial" w:cs="Arial"/>
                <w:kern w:val="3"/>
                <w:sz w:val="24"/>
                <w:szCs w:val="24"/>
              </w:rPr>
              <w:t>望远</w:t>
            </w:r>
            <w:r w:rsidRPr="00BB17F1">
              <w:rPr>
                <w:rFonts w:ascii="Arial" w:eastAsia="等线" w:hAnsi="Arial" w:cs="Arial"/>
                <w:kern w:val="3"/>
                <w:sz w:val="24"/>
                <w:szCs w:val="24"/>
              </w:rPr>
              <w:t>)</w:t>
            </w:r>
            <w:r w:rsidRPr="00BB17F1">
              <w:rPr>
                <w:rFonts w:ascii="Arial" w:eastAsia="等线" w:hAnsi="Arial" w:cs="Arial"/>
                <w:kern w:val="3"/>
                <w:sz w:val="24"/>
                <w:szCs w:val="24"/>
              </w:rPr>
              <w:br/>
            </w:r>
            <w:r w:rsidRPr="00BB17F1">
              <w:rPr>
                <w:rFonts w:ascii="Arial" w:eastAsia="等线" w:hAnsi="Arial" w:cs="Arial"/>
                <w:kern w:val="3"/>
                <w:sz w:val="24"/>
                <w:szCs w:val="24"/>
              </w:rPr>
              <w:t>图像增强</w:t>
            </w:r>
            <w:r w:rsidRPr="00BB17F1">
              <w:rPr>
                <w:rFonts w:ascii="Arial" w:eastAsia="等线" w:hAnsi="Arial" w:cs="Arial"/>
                <w:kern w:val="3"/>
                <w:sz w:val="24"/>
                <w:szCs w:val="24"/>
              </w:rPr>
              <w:t xml:space="preserve">: </w:t>
            </w:r>
            <w:r w:rsidRPr="00BB17F1">
              <w:rPr>
                <w:rFonts w:ascii="Arial" w:eastAsia="等线" w:hAnsi="Arial" w:cs="Arial"/>
                <w:kern w:val="3"/>
                <w:sz w:val="24"/>
                <w:szCs w:val="24"/>
              </w:rPr>
              <w:t>数字宽动态、透雾、强光抑制、电子防抖</w:t>
            </w:r>
          </w:p>
          <w:p w14:paraId="39461DD7" w14:textId="77777777" w:rsidR="00BB17F1" w:rsidRPr="00BB17F1" w:rsidRDefault="00BB17F1" w:rsidP="00BB17F1">
            <w:pPr>
              <w:suppressAutoHyphens/>
              <w:overflowPunct w:val="0"/>
              <w:autoSpaceDE w:val="0"/>
              <w:autoSpaceDN w:val="0"/>
              <w:textAlignment w:val="baseline"/>
              <w:rPr>
                <w:rFonts w:ascii="Arial" w:eastAsia="等线" w:hAnsi="Arial" w:cs="Arial"/>
                <w:kern w:val="3"/>
                <w:sz w:val="24"/>
                <w:szCs w:val="24"/>
              </w:rPr>
            </w:pPr>
            <w:r w:rsidRPr="00BB17F1">
              <w:rPr>
                <w:rFonts w:ascii="Arial" w:eastAsia="等线" w:hAnsi="Arial" w:cs="Arial"/>
                <w:kern w:val="3"/>
                <w:sz w:val="24"/>
                <w:szCs w:val="24"/>
              </w:rPr>
              <w:t>内置麦克风</w:t>
            </w:r>
            <w:r w:rsidRPr="00BB17F1">
              <w:rPr>
                <w:rFonts w:ascii="Arial" w:eastAsia="等线" w:hAnsi="Arial" w:cs="Arial"/>
                <w:kern w:val="3"/>
                <w:sz w:val="24"/>
                <w:szCs w:val="24"/>
              </w:rPr>
              <w:br/>
            </w:r>
            <w:r w:rsidRPr="00BB17F1">
              <w:rPr>
                <w:rFonts w:ascii="Arial" w:eastAsia="等线" w:hAnsi="Arial" w:cs="Arial"/>
                <w:kern w:val="3"/>
                <w:sz w:val="24"/>
                <w:szCs w:val="24"/>
              </w:rPr>
              <w:t>监听面积：</w:t>
            </w:r>
            <w:r w:rsidRPr="00BB17F1">
              <w:rPr>
                <w:rFonts w:ascii="Arial" w:eastAsia="等线" w:hAnsi="Arial" w:cs="Arial"/>
                <w:kern w:val="3"/>
                <w:sz w:val="24"/>
                <w:szCs w:val="24"/>
              </w:rPr>
              <w:t>≥50</w:t>
            </w:r>
            <w:r w:rsidRPr="00BB17F1">
              <w:rPr>
                <w:rFonts w:ascii="Arial" w:eastAsia="等线" w:hAnsi="Arial" w:cs="Arial"/>
                <w:kern w:val="3"/>
                <w:sz w:val="24"/>
                <w:szCs w:val="24"/>
              </w:rPr>
              <w:t>平方米</w:t>
            </w:r>
          </w:p>
        </w:tc>
        <w:tc>
          <w:tcPr>
            <w:tcW w:w="249" w:type="pct"/>
            <w:vAlign w:val="center"/>
          </w:tcPr>
          <w:p w14:paraId="51F384FD"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r w:rsidRPr="00BB17F1">
              <w:rPr>
                <w:rFonts w:ascii="Arial" w:eastAsia="等线" w:hAnsi="Arial" w:cs="Arial" w:hint="eastAsia"/>
                <w:kern w:val="3"/>
                <w:sz w:val="24"/>
                <w:szCs w:val="24"/>
              </w:rPr>
              <w:lastRenderedPageBreak/>
              <w:t>1</w:t>
            </w:r>
          </w:p>
        </w:tc>
        <w:tc>
          <w:tcPr>
            <w:tcW w:w="897" w:type="pct"/>
            <w:vAlign w:val="center"/>
          </w:tcPr>
          <w:p w14:paraId="0641CD7B" w14:textId="77777777" w:rsidR="00BB17F1" w:rsidRPr="00BB17F1" w:rsidRDefault="00BB17F1" w:rsidP="00BB17F1">
            <w:pPr>
              <w:suppressAutoHyphens/>
              <w:overflowPunct w:val="0"/>
              <w:autoSpaceDE w:val="0"/>
              <w:autoSpaceDN w:val="0"/>
              <w:textAlignment w:val="baseline"/>
              <w:rPr>
                <w:rFonts w:ascii="Arial" w:eastAsia="等线" w:hAnsi="Arial" w:cs="Arial"/>
                <w:kern w:val="3"/>
                <w:sz w:val="24"/>
                <w:szCs w:val="24"/>
              </w:rPr>
            </w:pPr>
            <w:r w:rsidRPr="00BB17F1">
              <w:rPr>
                <w:rFonts w:ascii="Arial" w:eastAsia="等线" w:hAnsi="Arial" w:cs="Arial"/>
                <w:kern w:val="3"/>
                <w:sz w:val="24"/>
                <w:szCs w:val="24"/>
              </w:rPr>
              <w:t>固定形式：</w:t>
            </w:r>
            <w:r w:rsidRPr="00BB17F1">
              <w:rPr>
                <w:rFonts w:ascii="Arial" w:eastAsia="等线" w:hAnsi="Arial" w:cs="Arial" w:hint="eastAsia"/>
                <w:kern w:val="3"/>
                <w:sz w:val="24"/>
                <w:szCs w:val="24"/>
              </w:rPr>
              <w:lastRenderedPageBreak/>
              <w:t>安装于移动支架或移动车</w:t>
            </w:r>
          </w:p>
        </w:tc>
        <w:tc>
          <w:tcPr>
            <w:tcW w:w="562" w:type="pct"/>
            <w:vAlign w:val="center"/>
          </w:tcPr>
          <w:p w14:paraId="2574ACEB" w14:textId="77777777" w:rsidR="00BB17F1" w:rsidRPr="00BB17F1" w:rsidRDefault="00BB17F1" w:rsidP="00BB17F1">
            <w:pPr>
              <w:suppressAutoHyphens/>
              <w:overflowPunct w:val="0"/>
              <w:autoSpaceDE w:val="0"/>
              <w:autoSpaceDN w:val="0"/>
              <w:adjustRightInd w:val="0"/>
              <w:snapToGrid w:val="0"/>
              <w:textAlignment w:val="baseline"/>
              <w:rPr>
                <w:rFonts w:ascii="Arial" w:eastAsia="等线" w:hAnsi="Arial" w:cs="Arial"/>
                <w:kern w:val="3"/>
                <w:sz w:val="24"/>
                <w:szCs w:val="24"/>
              </w:rPr>
            </w:pPr>
            <w:r w:rsidRPr="00BB17F1">
              <w:rPr>
                <w:rFonts w:ascii="Arial" w:eastAsia="等线" w:hAnsi="Arial" w:cs="Arial" w:hint="eastAsia"/>
                <w:kern w:val="3"/>
                <w:sz w:val="24"/>
                <w:szCs w:val="24"/>
              </w:rPr>
              <w:lastRenderedPageBreak/>
              <w:t>移动使用</w:t>
            </w:r>
          </w:p>
        </w:tc>
      </w:tr>
      <w:tr w:rsidR="00BB17F1" w:rsidRPr="00BB17F1" w14:paraId="5C2D86AA" w14:textId="77777777" w:rsidTr="00F26CA9">
        <w:tc>
          <w:tcPr>
            <w:tcW w:w="273" w:type="pct"/>
            <w:vAlign w:val="center"/>
          </w:tcPr>
          <w:p w14:paraId="7CB6AD26" w14:textId="77777777" w:rsidR="00BB17F1" w:rsidRPr="00BB17F1" w:rsidRDefault="00BB17F1" w:rsidP="00794534">
            <w:pPr>
              <w:widowControl/>
              <w:numPr>
                <w:ilvl w:val="0"/>
                <w:numId w:val="39"/>
              </w:numPr>
              <w:suppressAutoHyphens/>
              <w:overflowPunct w:val="0"/>
              <w:autoSpaceDE w:val="0"/>
              <w:autoSpaceDN w:val="0"/>
              <w:adjustRightInd w:val="0"/>
              <w:snapToGrid w:val="0"/>
              <w:spacing w:line="312" w:lineRule="atLeast"/>
              <w:textAlignment w:val="baseline"/>
              <w:rPr>
                <w:rFonts w:ascii="Arial" w:eastAsia="等线" w:hAnsi="Arial" w:cs="Arial"/>
                <w:kern w:val="3"/>
                <w:sz w:val="24"/>
                <w:szCs w:val="24"/>
              </w:rPr>
            </w:pPr>
          </w:p>
        </w:tc>
        <w:tc>
          <w:tcPr>
            <w:tcW w:w="516" w:type="pct"/>
            <w:vAlign w:val="center"/>
          </w:tcPr>
          <w:p w14:paraId="071D8B76" w14:textId="77777777" w:rsidR="00BB17F1" w:rsidRPr="00BB17F1" w:rsidRDefault="00BB17F1" w:rsidP="00BB17F1">
            <w:pPr>
              <w:suppressAutoHyphens/>
              <w:overflowPunct w:val="0"/>
              <w:autoSpaceDE w:val="0"/>
              <w:autoSpaceDN w:val="0"/>
              <w:adjustRightInd w:val="0"/>
              <w:snapToGrid w:val="0"/>
              <w:textAlignment w:val="baseline"/>
              <w:rPr>
                <w:rFonts w:ascii="Arial" w:eastAsia="等线" w:hAnsi="Arial" w:cs="Arial"/>
                <w:kern w:val="3"/>
                <w:sz w:val="24"/>
                <w:szCs w:val="24"/>
              </w:rPr>
            </w:pPr>
            <w:r w:rsidRPr="00BB17F1">
              <w:rPr>
                <w:rFonts w:ascii="Arial" w:eastAsia="等线" w:hAnsi="Arial" w:cs="Arial" w:hint="eastAsia"/>
                <w:kern w:val="3"/>
                <w:sz w:val="24"/>
                <w:szCs w:val="24"/>
              </w:rPr>
              <w:t>移动</w:t>
            </w:r>
            <w:r w:rsidRPr="00BB17F1">
              <w:rPr>
                <w:rFonts w:ascii="Arial" w:eastAsia="等线" w:hAnsi="Arial" w:cs="Arial" w:hint="eastAsia"/>
                <w:kern w:val="3"/>
                <w:sz w:val="24"/>
                <w:szCs w:val="24"/>
              </w:rPr>
              <w:t>DV</w:t>
            </w:r>
            <w:r w:rsidRPr="00BB17F1">
              <w:rPr>
                <w:rFonts w:ascii="Arial" w:eastAsia="等线" w:hAnsi="Arial" w:cs="Arial" w:hint="eastAsia"/>
                <w:kern w:val="3"/>
                <w:sz w:val="24"/>
                <w:szCs w:val="24"/>
              </w:rPr>
              <w:t>编码设备</w:t>
            </w:r>
          </w:p>
        </w:tc>
        <w:tc>
          <w:tcPr>
            <w:tcW w:w="2499" w:type="pct"/>
            <w:vAlign w:val="center"/>
          </w:tcPr>
          <w:p w14:paraId="137BDCB3" w14:textId="77777777" w:rsidR="00BB17F1" w:rsidRPr="00BB17F1" w:rsidRDefault="00BB17F1" w:rsidP="00BB17F1">
            <w:pPr>
              <w:suppressAutoHyphens/>
              <w:overflowPunct w:val="0"/>
              <w:autoSpaceDE w:val="0"/>
              <w:autoSpaceDN w:val="0"/>
              <w:textAlignment w:val="baseline"/>
              <w:rPr>
                <w:rFonts w:ascii="Arial" w:eastAsia="宋体" w:hAnsi="Arial" w:cs="Arial"/>
                <w:kern w:val="3"/>
                <w:sz w:val="24"/>
                <w:szCs w:val="24"/>
              </w:rPr>
            </w:pPr>
            <w:r w:rsidRPr="00BB17F1">
              <w:rPr>
                <w:rFonts w:ascii="Arial" w:eastAsia="等线" w:hAnsi="Arial" w:cs="Arial"/>
                <w:kern w:val="3"/>
                <w:sz w:val="24"/>
                <w:szCs w:val="24"/>
              </w:rPr>
              <w:t>≥</w:t>
            </w:r>
            <w:r w:rsidRPr="00BB17F1">
              <w:rPr>
                <w:rFonts w:ascii="Arial" w:eastAsia="等线" w:hAnsi="Arial" w:cs="Arial" w:hint="eastAsia"/>
                <w:kern w:val="3"/>
                <w:sz w:val="24"/>
                <w:szCs w:val="24"/>
              </w:rPr>
              <w:t>1</w:t>
            </w:r>
            <w:r w:rsidRPr="00BB17F1">
              <w:rPr>
                <w:rFonts w:ascii="Arial" w:eastAsia="等线" w:hAnsi="Arial" w:cs="Arial" w:hint="eastAsia"/>
                <w:kern w:val="3"/>
                <w:sz w:val="24"/>
                <w:szCs w:val="24"/>
              </w:rPr>
              <w:t>个</w:t>
            </w:r>
            <w:r w:rsidRPr="00BB17F1">
              <w:rPr>
                <w:rFonts w:ascii="Arial" w:eastAsia="等线" w:hAnsi="Arial" w:cs="Arial" w:hint="eastAsia"/>
                <w:kern w:val="3"/>
                <w:sz w:val="24"/>
                <w:szCs w:val="24"/>
              </w:rPr>
              <w:t>RJ45</w:t>
            </w:r>
            <w:r w:rsidRPr="00BB17F1">
              <w:rPr>
                <w:rFonts w:ascii="Arial" w:eastAsia="等线" w:hAnsi="Arial" w:cs="Arial" w:hint="eastAsia"/>
                <w:kern w:val="3"/>
                <w:sz w:val="24"/>
                <w:szCs w:val="24"/>
              </w:rPr>
              <w:t>网口；</w:t>
            </w:r>
            <w:r w:rsidRPr="00BB17F1">
              <w:rPr>
                <w:rFonts w:ascii="Arial" w:eastAsia="等线" w:hAnsi="Arial" w:cs="Arial"/>
                <w:kern w:val="3"/>
                <w:sz w:val="24"/>
                <w:szCs w:val="24"/>
              </w:rPr>
              <w:t>≥</w:t>
            </w:r>
            <w:r w:rsidRPr="00BB17F1">
              <w:rPr>
                <w:rFonts w:ascii="Arial" w:eastAsia="等线" w:hAnsi="Arial" w:cs="Arial" w:hint="eastAsia"/>
                <w:kern w:val="3"/>
                <w:sz w:val="24"/>
                <w:szCs w:val="24"/>
              </w:rPr>
              <w:t>1</w:t>
            </w:r>
            <w:r w:rsidRPr="00BB17F1">
              <w:rPr>
                <w:rFonts w:ascii="Arial" w:eastAsia="等线" w:hAnsi="Arial" w:cs="Arial" w:hint="eastAsia"/>
                <w:kern w:val="3"/>
                <w:sz w:val="24"/>
                <w:szCs w:val="24"/>
              </w:rPr>
              <w:t>个</w:t>
            </w:r>
            <w:r w:rsidRPr="00BB17F1">
              <w:rPr>
                <w:rFonts w:ascii="Arial" w:eastAsia="等线" w:hAnsi="Arial" w:cs="Arial" w:hint="eastAsia"/>
                <w:kern w:val="3"/>
                <w:sz w:val="24"/>
                <w:szCs w:val="24"/>
              </w:rPr>
              <w:t>HDMI</w:t>
            </w:r>
            <w:r w:rsidRPr="00BB17F1">
              <w:rPr>
                <w:rFonts w:ascii="Arial" w:eastAsia="等线" w:hAnsi="Arial" w:cs="Arial" w:hint="eastAsia"/>
                <w:kern w:val="3"/>
                <w:sz w:val="24"/>
                <w:szCs w:val="24"/>
              </w:rPr>
              <w:t>接口</w:t>
            </w:r>
          </w:p>
        </w:tc>
        <w:tc>
          <w:tcPr>
            <w:tcW w:w="249" w:type="pct"/>
            <w:vAlign w:val="center"/>
          </w:tcPr>
          <w:p w14:paraId="11CE86A9"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r w:rsidRPr="00BB17F1">
              <w:rPr>
                <w:rFonts w:ascii="Arial" w:eastAsia="等线" w:hAnsi="Arial" w:cs="Arial" w:hint="eastAsia"/>
                <w:kern w:val="3"/>
                <w:sz w:val="24"/>
                <w:szCs w:val="24"/>
              </w:rPr>
              <w:t>1</w:t>
            </w:r>
          </w:p>
        </w:tc>
        <w:tc>
          <w:tcPr>
            <w:tcW w:w="897" w:type="pct"/>
            <w:vAlign w:val="center"/>
          </w:tcPr>
          <w:p w14:paraId="3B10CDBF" w14:textId="77777777" w:rsidR="00BB17F1" w:rsidRPr="00BB17F1" w:rsidRDefault="00BB17F1" w:rsidP="00BB17F1">
            <w:pPr>
              <w:suppressAutoHyphens/>
              <w:overflowPunct w:val="0"/>
              <w:autoSpaceDE w:val="0"/>
              <w:autoSpaceDN w:val="0"/>
              <w:textAlignment w:val="baseline"/>
              <w:rPr>
                <w:rFonts w:ascii="Arial" w:eastAsia="等线" w:hAnsi="Arial" w:cs="Arial"/>
                <w:kern w:val="3"/>
                <w:sz w:val="24"/>
                <w:szCs w:val="24"/>
              </w:rPr>
            </w:pPr>
            <w:r w:rsidRPr="00BB17F1">
              <w:rPr>
                <w:rFonts w:ascii="Arial" w:eastAsia="等线" w:hAnsi="Arial" w:cs="Arial" w:hint="eastAsia"/>
                <w:kern w:val="3"/>
                <w:sz w:val="24"/>
                <w:szCs w:val="24"/>
              </w:rPr>
              <w:t>安装于移动支架或移动车</w:t>
            </w:r>
          </w:p>
        </w:tc>
        <w:tc>
          <w:tcPr>
            <w:tcW w:w="562" w:type="pct"/>
            <w:vAlign w:val="center"/>
          </w:tcPr>
          <w:p w14:paraId="0EB1F5C0" w14:textId="77777777" w:rsidR="00BB17F1" w:rsidRPr="00BB17F1" w:rsidRDefault="00BB17F1" w:rsidP="00BB17F1">
            <w:pPr>
              <w:suppressAutoHyphens/>
              <w:overflowPunct w:val="0"/>
              <w:autoSpaceDE w:val="0"/>
              <w:autoSpaceDN w:val="0"/>
              <w:adjustRightInd w:val="0"/>
              <w:snapToGrid w:val="0"/>
              <w:textAlignment w:val="baseline"/>
              <w:rPr>
                <w:rFonts w:ascii="Arial" w:eastAsia="等线" w:hAnsi="Arial" w:cs="Arial"/>
                <w:kern w:val="3"/>
                <w:sz w:val="24"/>
                <w:szCs w:val="24"/>
              </w:rPr>
            </w:pPr>
            <w:r w:rsidRPr="00BB17F1">
              <w:rPr>
                <w:rFonts w:ascii="Arial" w:eastAsia="等线" w:hAnsi="Arial" w:cs="Arial" w:hint="eastAsia"/>
                <w:kern w:val="3"/>
                <w:sz w:val="24"/>
                <w:szCs w:val="24"/>
              </w:rPr>
              <w:t>移动使用</w:t>
            </w:r>
          </w:p>
        </w:tc>
      </w:tr>
      <w:tr w:rsidR="00BB17F1" w:rsidRPr="00BB17F1" w14:paraId="162C9558" w14:textId="77777777" w:rsidTr="00F26CA9">
        <w:tc>
          <w:tcPr>
            <w:tcW w:w="273" w:type="pct"/>
            <w:vAlign w:val="center"/>
          </w:tcPr>
          <w:p w14:paraId="5993FF46" w14:textId="77777777" w:rsidR="00BB17F1" w:rsidRPr="00BB17F1" w:rsidRDefault="00BB17F1" w:rsidP="00794534">
            <w:pPr>
              <w:widowControl/>
              <w:numPr>
                <w:ilvl w:val="0"/>
                <w:numId w:val="39"/>
              </w:numPr>
              <w:suppressAutoHyphens/>
              <w:overflowPunct w:val="0"/>
              <w:autoSpaceDE w:val="0"/>
              <w:autoSpaceDN w:val="0"/>
              <w:adjustRightInd w:val="0"/>
              <w:snapToGrid w:val="0"/>
              <w:spacing w:line="312" w:lineRule="atLeast"/>
              <w:textAlignment w:val="baseline"/>
              <w:rPr>
                <w:rFonts w:ascii="Arial" w:eastAsia="等线" w:hAnsi="Arial" w:cs="Arial"/>
                <w:kern w:val="3"/>
                <w:sz w:val="24"/>
                <w:szCs w:val="24"/>
              </w:rPr>
            </w:pPr>
          </w:p>
        </w:tc>
        <w:tc>
          <w:tcPr>
            <w:tcW w:w="516" w:type="pct"/>
            <w:vAlign w:val="center"/>
          </w:tcPr>
          <w:p w14:paraId="1DB50044" w14:textId="77777777" w:rsidR="00BB17F1" w:rsidRPr="00BB17F1" w:rsidRDefault="00BB17F1" w:rsidP="00BB17F1">
            <w:pPr>
              <w:suppressAutoHyphens/>
              <w:overflowPunct w:val="0"/>
              <w:autoSpaceDE w:val="0"/>
              <w:autoSpaceDN w:val="0"/>
              <w:adjustRightInd w:val="0"/>
              <w:snapToGrid w:val="0"/>
              <w:textAlignment w:val="baseline"/>
              <w:rPr>
                <w:rFonts w:ascii="Arial" w:eastAsia="等线" w:hAnsi="Arial" w:cs="Arial"/>
                <w:kern w:val="3"/>
                <w:sz w:val="24"/>
                <w:szCs w:val="24"/>
              </w:rPr>
            </w:pPr>
            <w:r w:rsidRPr="00BB17F1">
              <w:rPr>
                <w:rFonts w:ascii="Arial" w:eastAsia="等线" w:hAnsi="Arial" w:cs="Arial" w:hint="eastAsia"/>
                <w:kern w:val="3"/>
                <w:sz w:val="24"/>
                <w:szCs w:val="24"/>
              </w:rPr>
              <w:t>音频采集装置</w:t>
            </w:r>
          </w:p>
        </w:tc>
        <w:tc>
          <w:tcPr>
            <w:tcW w:w="2499" w:type="pct"/>
            <w:vAlign w:val="center"/>
          </w:tcPr>
          <w:p w14:paraId="43D7F064" w14:textId="77777777" w:rsidR="00BB17F1" w:rsidRPr="00BB17F1" w:rsidRDefault="00BB17F1" w:rsidP="00BB17F1">
            <w:pPr>
              <w:suppressAutoHyphens/>
              <w:overflowPunct w:val="0"/>
              <w:autoSpaceDE w:val="0"/>
              <w:autoSpaceDN w:val="0"/>
              <w:textAlignment w:val="baseline"/>
              <w:rPr>
                <w:rFonts w:ascii="Arial" w:eastAsia="宋体" w:hAnsi="Arial" w:cs="Arial"/>
                <w:kern w:val="3"/>
                <w:sz w:val="24"/>
                <w:szCs w:val="24"/>
              </w:rPr>
            </w:pPr>
            <w:r w:rsidRPr="00BB17F1">
              <w:rPr>
                <w:rFonts w:ascii="Arial" w:eastAsia="等线" w:hAnsi="Arial" w:cs="Arial"/>
                <w:kern w:val="3"/>
                <w:sz w:val="24"/>
                <w:szCs w:val="24"/>
              </w:rPr>
              <w:t>≥</w:t>
            </w:r>
            <w:r w:rsidRPr="00BB17F1">
              <w:rPr>
                <w:rFonts w:ascii="Arial" w:eastAsia="等线" w:hAnsi="Arial" w:cs="Arial" w:hint="eastAsia"/>
                <w:kern w:val="3"/>
                <w:sz w:val="24"/>
                <w:szCs w:val="24"/>
              </w:rPr>
              <w:t>1</w:t>
            </w:r>
            <w:r w:rsidRPr="00BB17F1">
              <w:rPr>
                <w:rFonts w:ascii="Arial" w:eastAsia="等线" w:hAnsi="Arial" w:cs="Arial" w:hint="eastAsia"/>
                <w:kern w:val="3"/>
                <w:sz w:val="24"/>
                <w:szCs w:val="24"/>
              </w:rPr>
              <w:t>个</w:t>
            </w:r>
            <w:r w:rsidRPr="00BB17F1">
              <w:rPr>
                <w:rFonts w:ascii="Arial" w:eastAsia="等线" w:hAnsi="Arial" w:cs="Arial" w:hint="eastAsia"/>
                <w:kern w:val="3"/>
                <w:sz w:val="24"/>
                <w:szCs w:val="24"/>
              </w:rPr>
              <w:t>RJ45</w:t>
            </w:r>
            <w:r w:rsidRPr="00BB17F1">
              <w:rPr>
                <w:rFonts w:ascii="Arial" w:eastAsia="等线" w:hAnsi="Arial" w:cs="Arial" w:hint="eastAsia"/>
                <w:kern w:val="3"/>
                <w:sz w:val="24"/>
                <w:szCs w:val="24"/>
              </w:rPr>
              <w:t>网口，</w:t>
            </w:r>
            <w:r w:rsidRPr="00BB17F1">
              <w:rPr>
                <w:rFonts w:ascii="Arial" w:eastAsia="等线" w:hAnsi="Arial" w:cs="Arial"/>
                <w:kern w:val="3"/>
                <w:sz w:val="24"/>
                <w:szCs w:val="24"/>
              </w:rPr>
              <w:t>全方向性</w:t>
            </w:r>
          </w:p>
        </w:tc>
        <w:tc>
          <w:tcPr>
            <w:tcW w:w="249" w:type="pct"/>
            <w:vAlign w:val="center"/>
          </w:tcPr>
          <w:p w14:paraId="4E2E154D"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r w:rsidRPr="00BB17F1">
              <w:rPr>
                <w:rFonts w:ascii="Arial" w:eastAsia="等线" w:hAnsi="Arial" w:cs="Arial" w:hint="eastAsia"/>
                <w:kern w:val="3"/>
                <w:sz w:val="24"/>
                <w:szCs w:val="24"/>
              </w:rPr>
              <w:t>3</w:t>
            </w:r>
          </w:p>
        </w:tc>
        <w:tc>
          <w:tcPr>
            <w:tcW w:w="897" w:type="pct"/>
            <w:vAlign w:val="center"/>
          </w:tcPr>
          <w:p w14:paraId="58F4172B" w14:textId="77777777" w:rsidR="00BB17F1" w:rsidRPr="00BB17F1" w:rsidRDefault="00BB17F1" w:rsidP="00BB17F1">
            <w:pPr>
              <w:widowControl/>
              <w:autoSpaceDE w:val="0"/>
              <w:autoSpaceDN w:val="0"/>
              <w:adjustRightInd w:val="0"/>
              <w:snapToGrid w:val="0"/>
              <w:spacing w:line="360" w:lineRule="auto"/>
              <w:ind w:firstLineChars="200" w:firstLine="480"/>
              <w:rPr>
                <w:rFonts w:ascii="宋体" w:eastAsia="宋体" w:hAnsi="宋体" w:cs="宋体"/>
                <w:kern w:val="0"/>
                <w:sz w:val="24"/>
              </w:rPr>
            </w:pPr>
            <w:r w:rsidRPr="00BB17F1">
              <w:rPr>
                <w:rFonts w:ascii="宋体" w:eastAsia="宋体" w:hAnsi="宋体" w:cs="宋体" w:hint="eastAsia"/>
                <w:kern w:val="0"/>
                <w:sz w:val="24"/>
              </w:rPr>
              <w:t>符合船舶加固  外部接口：航插</w:t>
            </w:r>
          </w:p>
          <w:p w14:paraId="2729B18D" w14:textId="77777777" w:rsidR="00BB17F1" w:rsidRPr="00BB17F1" w:rsidRDefault="00BB17F1" w:rsidP="00BB17F1">
            <w:pPr>
              <w:suppressAutoHyphens/>
              <w:overflowPunct w:val="0"/>
              <w:autoSpaceDE w:val="0"/>
              <w:autoSpaceDN w:val="0"/>
              <w:textAlignment w:val="baseline"/>
              <w:rPr>
                <w:rFonts w:ascii="Arial" w:eastAsia="等线" w:hAnsi="Arial" w:cs="Arial"/>
                <w:kern w:val="3"/>
                <w:sz w:val="24"/>
                <w:szCs w:val="24"/>
              </w:rPr>
            </w:pPr>
            <w:r w:rsidRPr="00BB17F1">
              <w:rPr>
                <w:rFonts w:ascii="Arial" w:eastAsia="等线" w:hAnsi="Arial" w:cs="Arial"/>
                <w:kern w:val="3"/>
                <w:sz w:val="24"/>
                <w:szCs w:val="24"/>
              </w:rPr>
              <w:t>固定形式：</w:t>
            </w:r>
            <w:r w:rsidRPr="00BB17F1">
              <w:rPr>
                <w:rFonts w:ascii="Arial" w:eastAsia="等线" w:hAnsi="Arial" w:cs="Arial" w:hint="eastAsia"/>
                <w:kern w:val="3"/>
                <w:sz w:val="24"/>
                <w:szCs w:val="24"/>
              </w:rPr>
              <w:t>壁装</w:t>
            </w:r>
          </w:p>
        </w:tc>
        <w:tc>
          <w:tcPr>
            <w:tcW w:w="562" w:type="pct"/>
            <w:vAlign w:val="center"/>
          </w:tcPr>
          <w:p w14:paraId="058D3B67" w14:textId="77777777" w:rsidR="00BB17F1" w:rsidRPr="00BB17F1" w:rsidRDefault="00BB17F1" w:rsidP="00BB17F1">
            <w:pPr>
              <w:suppressAutoHyphens/>
              <w:overflowPunct w:val="0"/>
              <w:autoSpaceDE w:val="0"/>
              <w:autoSpaceDN w:val="0"/>
              <w:adjustRightInd w:val="0"/>
              <w:snapToGrid w:val="0"/>
              <w:textAlignment w:val="baseline"/>
              <w:rPr>
                <w:rFonts w:ascii="Arial" w:eastAsia="等线" w:hAnsi="Arial" w:cs="Arial"/>
                <w:kern w:val="3"/>
                <w:sz w:val="24"/>
                <w:szCs w:val="24"/>
              </w:rPr>
            </w:pPr>
            <w:r w:rsidRPr="00BB17F1">
              <w:rPr>
                <w:rFonts w:ascii="Arial" w:eastAsia="等线" w:hAnsi="Arial" w:cs="Arial" w:hint="eastAsia"/>
                <w:kern w:val="3"/>
                <w:sz w:val="24"/>
                <w:szCs w:val="24"/>
              </w:rPr>
              <w:t>诊疗室</w:t>
            </w:r>
            <w:r w:rsidRPr="00BB17F1">
              <w:rPr>
                <w:rFonts w:ascii="Arial" w:eastAsia="等线" w:hAnsi="Arial" w:cs="Arial" w:hint="eastAsia"/>
                <w:kern w:val="3"/>
                <w:sz w:val="24"/>
                <w:szCs w:val="24"/>
              </w:rPr>
              <w:t>1</w:t>
            </w:r>
            <w:r w:rsidRPr="00BB17F1">
              <w:rPr>
                <w:rFonts w:ascii="Arial" w:eastAsia="等线" w:hAnsi="Arial" w:cs="Arial" w:hint="eastAsia"/>
                <w:kern w:val="3"/>
                <w:sz w:val="24"/>
                <w:szCs w:val="24"/>
              </w:rPr>
              <w:t>、手术室</w:t>
            </w:r>
            <w:r w:rsidRPr="00BB17F1">
              <w:rPr>
                <w:rFonts w:ascii="Arial" w:eastAsia="等线" w:hAnsi="Arial" w:cs="Arial" w:hint="eastAsia"/>
                <w:kern w:val="3"/>
                <w:sz w:val="24"/>
                <w:szCs w:val="24"/>
              </w:rPr>
              <w:t>2</w:t>
            </w:r>
          </w:p>
        </w:tc>
      </w:tr>
      <w:tr w:rsidR="00BB17F1" w:rsidRPr="00BB17F1" w14:paraId="08EEEE45" w14:textId="77777777" w:rsidTr="00F26CA9">
        <w:tc>
          <w:tcPr>
            <w:tcW w:w="273" w:type="pct"/>
            <w:vAlign w:val="center"/>
          </w:tcPr>
          <w:p w14:paraId="476A09EA" w14:textId="77777777" w:rsidR="00BB17F1" w:rsidRPr="00BB17F1" w:rsidRDefault="00BB17F1" w:rsidP="00794534">
            <w:pPr>
              <w:widowControl/>
              <w:numPr>
                <w:ilvl w:val="0"/>
                <w:numId w:val="39"/>
              </w:numPr>
              <w:suppressAutoHyphens/>
              <w:overflowPunct w:val="0"/>
              <w:autoSpaceDE w:val="0"/>
              <w:autoSpaceDN w:val="0"/>
              <w:adjustRightInd w:val="0"/>
              <w:snapToGrid w:val="0"/>
              <w:spacing w:line="312" w:lineRule="atLeast"/>
              <w:textAlignment w:val="baseline"/>
              <w:rPr>
                <w:rFonts w:ascii="Arial" w:eastAsia="等线" w:hAnsi="Arial" w:cs="Arial"/>
                <w:kern w:val="3"/>
                <w:sz w:val="24"/>
                <w:szCs w:val="24"/>
              </w:rPr>
            </w:pPr>
          </w:p>
        </w:tc>
        <w:tc>
          <w:tcPr>
            <w:tcW w:w="516" w:type="pct"/>
            <w:vAlign w:val="center"/>
          </w:tcPr>
          <w:p w14:paraId="4A0B31A5" w14:textId="77777777" w:rsidR="00BB17F1" w:rsidRPr="00BB17F1" w:rsidRDefault="00BB17F1" w:rsidP="00BB17F1">
            <w:pPr>
              <w:suppressAutoHyphens/>
              <w:overflowPunct w:val="0"/>
              <w:autoSpaceDE w:val="0"/>
              <w:autoSpaceDN w:val="0"/>
              <w:adjustRightInd w:val="0"/>
              <w:snapToGrid w:val="0"/>
              <w:textAlignment w:val="baseline"/>
              <w:rPr>
                <w:rFonts w:ascii="Arial" w:eastAsia="宋体" w:hAnsi="Arial" w:cs="Arial"/>
                <w:kern w:val="3"/>
                <w:sz w:val="24"/>
                <w:szCs w:val="24"/>
              </w:rPr>
            </w:pPr>
            <w:r w:rsidRPr="00BB17F1">
              <w:rPr>
                <w:rFonts w:ascii="Arial" w:eastAsia="等线" w:hAnsi="Arial" w:cs="Arial"/>
                <w:kern w:val="3"/>
                <w:sz w:val="24"/>
                <w:szCs w:val="24"/>
              </w:rPr>
              <w:t>远程医学</w:t>
            </w:r>
            <w:r w:rsidRPr="00BB17F1">
              <w:rPr>
                <w:rFonts w:ascii="Arial" w:eastAsia="等线" w:hAnsi="Arial" w:cs="Arial" w:hint="eastAsia"/>
                <w:kern w:val="3"/>
                <w:sz w:val="24"/>
                <w:szCs w:val="24"/>
              </w:rPr>
              <w:t>操作台</w:t>
            </w:r>
            <w:proofErr w:type="gramStart"/>
            <w:r w:rsidRPr="00BB17F1">
              <w:rPr>
                <w:rFonts w:ascii="Arial" w:eastAsia="等线" w:hAnsi="Arial" w:cs="Arial" w:hint="eastAsia"/>
                <w:kern w:val="3"/>
                <w:sz w:val="24"/>
                <w:szCs w:val="24"/>
              </w:rPr>
              <w:t>体改造</w:t>
            </w:r>
            <w:proofErr w:type="gramEnd"/>
          </w:p>
        </w:tc>
        <w:tc>
          <w:tcPr>
            <w:tcW w:w="2499" w:type="pct"/>
            <w:vAlign w:val="center"/>
          </w:tcPr>
          <w:p w14:paraId="2A7C6667" w14:textId="77777777" w:rsidR="00BB17F1" w:rsidRPr="00BB17F1" w:rsidRDefault="00BB17F1" w:rsidP="00BB17F1">
            <w:pPr>
              <w:suppressAutoHyphens/>
              <w:overflowPunct w:val="0"/>
              <w:autoSpaceDE w:val="0"/>
              <w:autoSpaceDN w:val="0"/>
              <w:adjustRightInd w:val="0"/>
              <w:snapToGrid w:val="0"/>
              <w:textAlignment w:val="baseline"/>
              <w:rPr>
                <w:rFonts w:ascii="Arial" w:eastAsia="宋体" w:hAnsi="Arial" w:cs="Arial"/>
                <w:kern w:val="3"/>
                <w:sz w:val="24"/>
                <w:szCs w:val="24"/>
              </w:rPr>
            </w:pPr>
            <w:r w:rsidRPr="00BB17F1">
              <w:rPr>
                <w:rFonts w:ascii="Arial" w:eastAsia="等线" w:hAnsi="Arial" w:cs="Arial" w:hint="eastAsia"/>
                <w:kern w:val="3"/>
                <w:sz w:val="24"/>
                <w:szCs w:val="24"/>
              </w:rPr>
              <w:t>根据</w:t>
            </w:r>
            <w:proofErr w:type="gramStart"/>
            <w:r w:rsidRPr="00BB17F1">
              <w:rPr>
                <w:rFonts w:ascii="Arial" w:eastAsia="等线" w:hAnsi="Arial" w:cs="Arial" w:hint="eastAsia"/>
                <w:kern w:val="3"/>
                <w:sz w:val="24"/>
                <w:szCs w:val="24"/>
              </w:rPr>
              <w:t>台体空间</w:t>
            </w:r>
            <w:proofErr w:type="gramEnd"/>
            <w:r w:rsidRPr="00BB17F1">
              <w:rPr>
                <w:rFonts w:ascii="Arial" w:eastAsia="等线" w:hAnsi="Arial" w:cs="Arial" w:hint="eastAsia"/>
                <w:kern w:val="3"/>
                <w:sz w:val="24"/>
                <w:szCs w:val="24"/>
              </w:rPr>
              <w:t>体积尺寸设计操作台内需要安装设备的尺寸，含面板模块、喷漆修补</w:t>
            </w:r>
          </w:p>
        </w:tc>
        <w:tc>
          <w:tcPr>
            <w:tcW w:w="249" w:type="pct"/>
            <w:vAlign w:val="center"/>
          </w:tcPr>
          <w:p w14:paraId="017140A2"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r w:rsidRPr="00BB17F1">
              <w:rPr>
                <w:rFonts w:ascii="Arial" w:eastAsia="等线" w:hAnsi="Arial" w:cs="Arial"/>
                <w:kern w:val="3"/>
                <w:sz w:val="24"/>
                <w:szCs w:val="24"/>
              </w:rPr>
              <w:t>1</w:t>
            </w:r>
          </w:p>
        </w:tc>
        <w:tc>
          <w:tcPr>
            <w:tcW w:w="897" w:type="pct"/>
            <w:vAlign w:val="center"/>
          </w:tcPr>
          <w:p w14:paraId="70C937B4" w14:textId="77777777" w:rsidR="00BB17F1" w:rsidRPr="00BB17F1" w:rsidRDefault="00BB17F1" w:rsidP="00BB17F1">
            <w:pPr>
              <w:suppressAutoHyphens/>
              <w:overflowPunct w:val="0"/>
              <w:autoSpaceDE w:val="0"/>
              <w:autoSpaceDN w:val="0"/>
              <w:adjustRightInd w:val="0"/>
              <w:snapToGrid w:val="0"/>
              <w:textAlignment w:val="baseline"/>
              <w:rPr>
                <w:rFonts w:ascii="Arial" w:eastAsia="等线" w:hAnsi="Arial" w:cs="Arial"/>
                <w:kern w:val="3"/>
                <w:sz w:val="24"/>
                <w:szCs w:val="24"/>
              </w:rPr>
            </w:pPr>
            <w:r w:rsidRPr="00BB17F1">
              <w:rPr>
                <w:rFonts w:ascii="Arial" w:eastAsia="等线" w:hAnsi="Arial" w:cs="Arial"/>
                <w:kern w:val="3"/>
                <w:sz w:val="24"/>
                <w:szCs w:val="24"/>
              </w:rPr>
              <w:t>电源：</w:t>
            </w:r>
            <w:r w:rsidRPr="00BB17F1">
              <w:rPr>
                <w:rFonts w:ascii="Arial" w:eastAsia="等线" w:hAnsi="Arial" w:cs="Arial"/>
                <w:kern w:val="3"/>
                <w:sz w:val="24"/>
                <w:szCs w:val="24"/>
              </w:rPr>
              <w:t>AC 220V/50Hz,</w:t>
            </w:r>
            <w:r w:rsidRPr="00BB17F1">
              <w:rPr>
                <w:rFonts w:ascii="Arial" w:eastAsia="等线" w:hAnsi="Arial" w:cs="Arial"/>
                <w:kern w:val="3"/>
                <w:sz w:val="24"/>
                <w:szCs w:val="24"/>
              </w:rPr>
              <w:t>功率</w:t>
            </w:r>
            <w:r w:rsidRPr="00BB17F1">
              <w:rPr>
                <w:rFonts w:ascii="Arial" w:eastAsia="等线" w:hAnsi="Arial" w:cs="Arial"/>
                <w:kern w:val="3"/>
                <w:sz w:val="24"/>
                <w:szCs w:val="24"/>
              </w:rPr>
              <w:t>:</w:t>
            </w:r>
            <w:r w:rsidRPr="00BB17F1">
              <w:rPr>
                <w:rFonts w:ascii="Arial" w:eastAsia="等线" w:hAnsi="Arial" w:cs="Arial"/>
                <w:kern w:val="3"/>
                <w:sz w:val="24"/>
                <w:szCs w:val="24"/>
              </w:rPr>
              <w:t>不大于</w:t>
            </w:r>
            <w:r w:rsidRPr="00BB17F1">
              <w:rPr>
                <w:rFonts w:ascii="Arial" w:eastAsia="等线" w:hAnsi="Arial" w:cs="Arial"/>
                <w:kern w:val="3"/>
                <w:sz w:val="24"/>
                <w:szCs w:val="24"/>
              </w:rPr>
              <w:t>2500W</w:t>
            </w:r>
            <w:r w:rsidRPr="00BB17F1">
              <w:rPr>
                <w:rFonts w:ascii="Arial" w:eastAsia="等线" w:hAnsi="Arial" w:cs="Arial"/>
                <w:kern w:val="3"/>
                <w:sz w:val="24"/>
                <w:szCs w:val="24"/>
              </w:rPr>
              <w:t>，电缆接入，固定形式：落地安装。</w:t>
            </w:r>
          </w:p>
        </w:tc>
        <w:tc>
          <w:tcPr>
            <w:tcW w:w="562" w:type="pct"/>
            <w:vAlign w:val="center"/>
          </w:tcPr>
          <w:p w14:paraId="726ADEB6" w14:textId="77777777" w:rsidR="00BB17F1" w:rsidRPr="00BB17F1" w:rsidRDefault="00BB17F1" w:rsidP="00BB17F1">
            <w:pPr>
              <w:suppressAutoHyphens/>
              <w:overflowPunct w:val="0"/>
              <w:autoSpaceDE w:val="0"/>
              <w:autoSpaceDN w:val="0"/>
              <w:adjustRightInd w:val="0"/>
              <w:snapToGrid w:val="0"/>
              <w:textAlignment w:val="baseline"/>
              <w:rPr>
                <w:rFonts w:ascii="Arial" w:eastAsia="宋体" w:hAnsi="Arial" w:cs="Arial"/>
                <w:kern w:val="3"/>
                <w:sz w:val="24"/>
                <w:szCs w:val="24"/>
              </w:rPr>
            </w:pPr>
            <w:r w:rsidRPr="00BB17F1">
              <w:rPr>
                <w:rFonts w:ascii="Arial" w:eastAsia="等线" w:hAnsi="Arial" w:cs="Arial"/>
                <w:kern w:val="3"/>
                <w:sz w:val="24"/>
                <w:szCs w:val="24"/>
              </w:rPr>
              <w:t> </w:t>
            </w:r>
            <w:r w:rsidRPr="00BB17F1">
              <w:rPr>
                <w:rFonts w:ascii="Arial" w:eastAsia="等线" w:hAnsi="Arial" w:cs="Arial" w:hint="eastAsia"/>
                <w:kern w:val="3"/>
                <w:sz w:val="24"/>
                <w:szCs w:val="24"/>
              </w:rPr>
              <w:t>诊疗室</w:t>
            </w:r>
          </w:p>
        </w:tc>
      </w:tr>
      <w:tr w:rsidR="00BB17F1" w:rsidRPr="00BB17F1" w14:paraId="69280990" w14:textId="77777777" w:rsidTr="00F26CA9">
        <w:tc>
          <w:tcPr>
            <w:tcW w:w="273" w:type="pct"/>
            <w:vAlign w:val="center"/>
          </w:tcPr>
          <w:p w14:paraId="5137942C" w14:textId="77777777" w:rsidR="00BB17F1" w:rsidRPr="00BB17F1" w:rsidRDefault="00BB17F1" w:rsidP="00794534">
            <w:pPr>
              <w:widowControl/>
              <w:numPr>
                <w:ilvl w:val="0"/>
                <w:numId w:val="39"/>
              </w:numPr>
              <w:suppressAutoHyphens/>
              <w:overflowPunct w:val="0"/>
              <w:autoSpaceDE w:val="0"/>
              <w:autoSpaceDN w:val="0"/>
              <w:adjustRightInd w:val="0"/>
              <w:snapToGrid w:val="0"/>
              <w:spacing w:line="312" w:lineRule="atLeast"/>
              <w:textAlignment w:val="baseline"/>
              <w:rPr>
                <w:rFonts w:ascii="Arial" w:eastAsia="等线" w:hAnsi="Arial" w:cs="Arial"/>
                <w:kern w:val="3"/>
                <w:sz w:val="24"/>
                <w:szCs w:val="24"/>
              </w:rPr>
            </w:pPr>
          </w:p>
        </w:tc>
        <w:tc>
          <w:tcPr>
            <w:tcW w:w="516" w:type="pct"/>
            <w:vAlign w:val="center"/>
          </w:tcPr>
          <w:p w14:paraId="5C3C4448" w14:textId="77777777" w:rsidR="00BB17F1" w:rsidRPr="00BB17F1" w:rsidRDefault="00BB17F1" w:rsidP="00BB17F1">
            <w:pPr>
              <w:suppressAutoHyphens/>
              <w:overflowPunct w:val="0"/>
              <w:autoSpaceDE w:val="0"/>
              <w:autoSpaceDN w:val="0"/>
              <w:adjustRightInd w:val="0"/>
              <w:snapToGrid w:val="0"/>
              <w:textAlignment w:val="baseline"/>
              <w:rPr>
                <w:rFonts w:ascii="Arial" w:eastAsia="宋体" w:hAnsi="Arial" w:cs="Arial"/>
                <w:kern w:val="3"/>
                <w:sz w:val="24"/>
                <w:szCs w:val="24"/>
              </w:rPr>
            </w:pPr>
            <w:r w:rsidRPr="00BB17F1">
              <w:rPr>
                <w:rFonts w:ascii="Arial" w:eastAsia="等线" w:hAnsi="Arial" w:cs="Arial" w:hint="eastAsia"/>
                <w:kern w:val="3"/>
                <w:sz w:val="24"/>
                <w:szCs w:val="24"/>
              </w:rPr>
              <w:t>远程医学会议平台</w:t>
            </w:r>
          </w:p>
        </w:tc>
        <w:tc>
          <w:tcPr>
            <w:tcW w:w="2499" w:type="pct"/>
            <w:vAlign w:val="center"/>
          </w:tcPr>
          <w:p w14:paraId="0F14785E" w14:textId="77777777" w:rsidR="00BB17F1" w:rsidRPr="00BB17F1" w:rsidRDefault="00BB17F1" w:rsidP="00BB17F1">
            <w:pPr>
              <w:suppressAutoHyphens/>
              <w:overflowPunct w:val="0"/>
              <w:autoSpaceDE w:val="0"/>
              <w:autoSpaceDN w:val="0"/>
              <w:adjustRightInd w:val="0"/>
              <w:snapToGrid w:val="0"/>
              <w:textAlignment w:val="baseline"/>
              <w:rPr>
                <w:rFonts w:ascii="Arial" w:eastAsia="等线" w:hAnsi="Arial" w:cs="Arial"/>
                <w:kern w:val="3"/>
                <w:sz w:val="24"/>
                <w:szCs w:val="24"/>
              </w:rPr>
            </w:pPr>
            <w:r w:rsidRPr="00BB17F1">
              <w:rPr>
                <w:rFonts w:ascii="Arial" w:eastAsia="等线" w:hAnsi="Arial" w:cs="Arial"/>
                <w:kern w:val="3"/>
                <w:sz w:val="24"/>
                <w:szCs w:val="24"/>
              </w:rPr>
              <w:t>1</w:t>
            </w:r>
            <w:r w:rsidRPr="00BB17F1">
              <w:rPr>
                <w:rFonts w:ascii="Arial" w:eastAsia="等线" w:hAnsi="Arial" w:cs="Arial"/>
                <w:kern w:val="3"/>
                <w:sz w:val="24"/>
                <w:szCs w:val="24"/>
              </w:rPr>
              <w:t>、支持对所有接入音、视频信号（包括场景摄像机、术眼摄像机、移动</w:t>
            </w:r>
            <w:r w:rsidRPr="00BB17F1">
              <w:rPr>
                <w:rFonts w:ascii="Arial" w:eastAsia="等线" w:hAnsi="Arial" w:cs="Arial"/>
                <w:kern w:val="3"/>
                <w:sz w:val="24"/>
                <w:szCs w:val="24"/>
              </w:rPr>
              <w:t>DV</w:t>
            </w:r>
            <w:r w:rsidRPr="00BB17F1">
              <w:rPr>
                <w:rFonts w:ascii="Arial" w:eastAsia="等线" w:hAnsi="Arial" w:cs="Arial"/>
                <w:kern w:val="3"/>
                <w:sz w:val="24"/>
                <w:szCs w:val="24"/>
              </w:rPr>
              <w:t>、卫通输入、笔记本输入、全向麦克风）的画面监控，同时支持音频信号的采集，并推送至大屏幕或卫通；</w:t>
            </w:r>
          </w:p>
          <w:p w14:paraId="1F5A6B71" w14:textId="77777777" w:rsidR="00BB17F1" w:rsidRPr="00BB17F1" w:rsidRDefault="00BB17F1" w:rsidP="00BB17F1">
            <w:pPr>
              <w:suppressAutoHyphens/>
              <w:overflowPunct w:val="0"/>
              <w:autoSpaceDE w:val="0"/>
              <w:autoSpaceDN w:val="0"/>
              <w:adjustRightInd w:val="0"/>
              <w:snapToGrid w:val="0"/>
              <w:textAlignment w:val="baseline"/>
              <w:rPr>
                <w:rFonts w:ascii="Arial" w:eastAsia="等线" w:hAnsi="Arial" w:cs="Arial"/>
                <w:kern w:val="3"/>
                <w:sz w:val="24"/>
                <w:szCs w:val="24"/>
              </w:rPr>
            </w:pPr>
            <w:r w:rsidRPr="00BB17F1">
              <w:rPr>
                <w:rFonts w:ascii="Arial" w:eastAsia="等线" w:hAnsi="Arial" w:cs="Arial"/>
                <w:kern w:val="3"/>
                <w:sz w:val="24"/>
                <w:szCs w:val="24"/>
              </w:rPr>
              <w:t>2</w:t>
            </w:r>
            <w:r w:rsidRPr="00BB17F1">
              <w:rPr>
                <w:rFonts w:ascii="Arial" w:eastAsia="等线" w:hAnsi="Arial" w:cs="Arial"/>
                <w:kern w:val="3"/>
                <w:sz w:val="24"/>
                <w:szCs w:val="24"/>
              </w:rPr>
              <w:t>、支持多画面拼接显示、支持在多画面</w:t>
            </w:r>
            <w:proofErr w:type="gramStart"/>
            <w:r w:rsidRPr="00BB17F1">
              <w:rPr>
                <w:rFonts w:ascii="Arial" w:eastAsia="等线" w:hAnsi="Arial" w:cs="Arial"/>
                <w:kern w:val="3"/>
                <w:sz w:val="24"/>
                <w:szCs w:val="24"/>
              </w:rPr>
              <w:t>状态下混音</w:t>
            </w:r>
            <w:proofErr w:type="gramEnd"/>
            <w:r w:rsidRPr="00BB17F1">
              <w:rPr>
                <w:rFonts w:ascii="Arial" w:eastAsia="等线" w:hAnsi="Arial" w:cs="Arial"/>
                <w:kern w:val="3"/>
                <w:sz w:val="24"/>
                <w:szCs w:val="24"/>
              </w:rPr>
              <w:t>输出并可</w:t>
            </w:r>
            <w:r w:rsidRPr="00BB17F1">
              <w:rPr>
                <w:rFonts w:ascii="Arial" w:eastAsia="等线" w:hAnsi="Arial" w:cs="Arial" w:hint="eastAsia"/>
                <w:kern w:val="3"/>
                <w:sz w:val="24"/>
                <w:szCs w:val="24"/>
              </w:rPr>
              <w:t>选择静音</w:t>
            </w:r>
            <w:r w:rsidRPr="00BB17F1">
              <w:rPr>
                <w:rFonts w:ascii="Arial" w:eastAsia="等线" w:hAnsi="Arial" w:cs="Arial"/>
                <w:kern w:val="3"/>
                <w:sz w:val="24"/>
                <w:szCs w:val="24"/>
              </w:rPr>
              <w:t>；</w:t>
            </w:r>
          </w:p>
          <w:p w14:paraId="6AD897DA" w14:textId="77777777" w:rsidR="00BB17F1" w:rsidRPr="00BB17F1" w:rsidRDefault="00BB17F1" w:rsidP="00BB17F1">
            <w:pPr>
              <w:suppressAutoHyphens/>
              <w:overflowPunct w:val="0"/>
              <w:autoSpaceDE w:val="0"/>
              <w:autoSpaceDN w:val="0"/>
              <w:adjustRightInd w:val="0"/>
              <w:snapToGrid w:val="0"/>
              <w:textAlignment w:val="baseline"/>
              <w:rPr>
                <w:rFonts w:ascii="Arial" w:eastAsia="等线" w:hAnsi="Arial" w:cs="Arial"/>
                <w:kern w:val="3"/>
                <w:sz w:val="24"/>
                <w:szCs w:val="24"/>
              </w:rPr>
            </w:pPr>
            <w:r w:rsidRPr="00BB17F1">
              <w:rPr>
                <w:rFonts w:ascii="Arial" w:eastAsia="等线" w:hAnsi="Arial" w:cs="Arial"/>
                <w:kern w:val="3"/>
                <w:sz w:val="24"/>
                <w:szCs w:val="24"/>
              </w:rPr>
              <w:t>3</w:t>
            </w:r>
            <w:r w:rsidRPr="00BB17F1">
              <w:rPr>
                <w:rFonts w:ascii="Arial" w:eastAsia="等线" w:hAnsi="Arial" w:cs="Arial"/>
                <w:kern w:val="3"/>
                <w:sz w:val="24"/>
                <w:szCs w:val="24"/>
              </w:rPr>
              <w:t>、支持使用笔记本或控制面板单画面或多画面显示下控制摄像头转动或变倍。</w:t>
            </w:r>
          </w:p>
          <w:p w14:paraId="1246832E" w14:textId="77777777" w:rsidR="00BB17F1" w:rsidRPr="00BB17F1" w:rsidRDefault="00BB17F1" w:rsidP="00BB17F1">
            <w:pPr>
              <w:suppressAutoHyphens/>
              <w:overflowPunct w:val="0"/>
              <w:autoSpaceDE w:val="0"/>
              <w:autoSpaceDN w:val="0"/>
              <w:adjustRightInd w:val="0"/>
              <w:snapToGrid w:val="0"/>
              <w:textAlignment w:val="baseline"/>
              <w:rPr>
                <w:rFonts w:ascii="Arial" w:eastAsia="等线" w:hAnsi="Arial" w:cs="Arial"/>
                <w:kern w:val="3"/>
                <w:sz w:val="24"/>
                <w:szCs w:val="24"/>
              </w:rPr>
            </w:pPr>
            <w:r w:rsidRPr="00BB17F1">
              <w:rPr>
                <w:rFonts w:ascii="Arial" w:eastAsia="等线" w:hAnsi="Arial" w:cs="Arial"/>
                <w:kern w:val="3"/>
                <w:sz w:val="24"/>
                <w:szCs w:val="24"/>
              </w:rPr>
              <w:t>4</w:t>
            </w:r>
            <w:r w:rsidRPr="00BB17F1">
              <w:rPr>
                <w:rFonts w:ascii="Arial" w:eastAsia="等线" w:hAnsi="Arial" w:cs="Arial"/>
                <w:kern w:val="3"/>
                <w:sz w:val="24"/>
                <w:szCs w:val="24"/>
              </w:rPr>
              <w:t>、任意视频输入源（包括场景摄像机、</w:t>
            </w:r>
            <w:r w:rsidRPr="00BB17F1">
              <w:rPr>
                <w:rFonts w:ascii="Arial" w:eastAsia="等线" w:hAnsi="Arial" w:cs="Arial"/>
                <w:kern w:val="3"/>
                <w:sz w:val="24"/>
                <w:szCs w:val="24"/>
              </w:rPr>
              <w:lastRenderedPageBreak/>
              <w:t>术眼摄像机、移动</w:t>
            </w:r>
            <w:r w:rsidRPr="00BB17F1">
              <w:rPr>
                <w:rFonts w:ascii="Arial" w:eastAsia="等线" w:hAnsi="Arial" w:cs="Arial"/>
                <w:kern w:val="3"/>
                <w:sz w:val="24"/>
                <w:szCs w:val="24"/>
              </w:rPr>
              <w:t>DV</w:t>
            </w:r>
            <w:r w:rsidRPr="00BB17F1">
              <w:rPr>
                <w:rFonts w:ascii="Arial" w:eastAsia="等线" w:hAnsi="Arial" w:cs="Arial"/>
                <w:kern w:val="3"/>
                <w:sz w:val="24"/>
                <w:szCs w:val="24"/>
              </w:rPr>
              <w:t>、卫通输入、笔记本输入）均可加入视频会议，</w:t>
            </w:r>
            <w:r w:rsidRPr="00BB17F1">
              <w:rPr>
                <w:rFonts w:ascii="Arial" w:eastAsia="等线" w:hAnsi="Arial" w:cs="Arial" w:hint="eastAsia"/>
                <w:kern w:val="3"/>
                <w:sz w:val="24"/>
                <w:szCs w:val="24"/>
              </w:rPr>
              <w:t>实现会议的共享检测数据和病例信息，默认会议等分屏显示画面大小</w:t>
            </w:r>
            <w:r w:rsidRPr="00BB17F1">
              <w:rPr>
                <w:rFonts w:ascii="Arial" w:eastAsia="等线" w:hAnsi="Arial" w:cs="Arial"/>
                <w:kern w:val="3"/>
                <w:sz w:val="24"/>
                <w:szCs w:val="24"/>
              </w:rPr>
              <w:t>；</w:t>
            </w:r>
          </w:p>
          <w:p w14:paraId="36232E4A" w14:textId="77777777" w:rsidR="00BB17F1" w:rsidRPr="00BB17F1" w:rsidRDefault="00BB17F1" w:rsidP="00BB17F1">
            <w:pPr>
              <w:suppressAutoHyphens/>
              <w:overflowPunct w:val="0"/>
              <w:autoSpaceDE w:val="0"/>
              <w:autoSpaceDN w:val="0"/>
              <w:adjustRightInd w:val="0"/>
              <w:snapToGrid w:val="0"/>
              <w:textAlignment w:val="baseline"/>
              <w:rPr>
                <w:rFonts w:ascii="Arial" w:eastAsia="等线" w:hAnsi="Arial" w:cs="Arial"/>
                <w:kern w:val="3"/>
                <w:sz w:val="24"/>
                <w:szCs w:val="24"/>
              </w:rPr>
            </w:pPr>
            <w:r w:rsidRPr="00BB17F1">
              <w:rPr>
                <w:rFonts w:ascii="Arial" w:eastAsia="等线" w:hAnsi="Arial" w:cs="Arial" w:hint="eastAsia"/>
                <w:kern w:val="3"/>
                <w:sz w:val="24"/>
                <w:szCs w:val="24"/>
              </w:rPr>
              <w:t>5</w:t>
            </w:r>
            <w:r w:rsidRPr="00BB17F1">
              <w:rPr>
                <w:rFonts w:ascii="Arial" w:eastAsia="等线" w:hAnsi="Arial" w:cs="Arial"/>
                <w:kern w:val="3"/>
                <w:sz w:val="24"/>
                <w:szCs w:val="24"/>
              </w:rPr>
              <w:t>、会议中的信号源若有音频采集功能（场景摄像机、移动</w:t>
            </w:r>
            <w:r w:rsidRPr="00BB17F1">
              <w:rPr>
                <w:rFonts w:ascii="Arial" w:eastAsia="等线" w:hAnsi="Arial" w:cs="Arial"/>
                <w:kern w:val="3"/>
                <w:sz w:val="24"/>
                <w:szCs w:val="24"/>
              </w:rPr>
              <w:t>DV</w:t>
            </w:r>
            <w:r w:rsidRPr="00BB17F1">
              <w:rPr>
                <w:rFonts w:ascii="Arial" w:eastAsia="等线" w:hAnsi="Arial" w:cs="Arial"/>
                <w:kern w:val="3"/>
                <w:sz w:val="24"/>
                <w:szCs w:val="24"/>
              </w:rPr>
              <w:t>、卫通输入、笔记本电脑、全向麦克风），在会议中可同步播放声音；</w:t>
            </w:r>
          </w:p>
          <w:p w14:paraId="7EB397A8" w14:textId="77777777" w:rsidR="00BB17F1" w:rsidRPr="00BB17F1" w:rsidRDefault="00BB17F1" w:rsidP="00BB17F1">
            <w:pPr>
              <w:suppressAutoHyphens/>
              <w:overflowPunct w:val="0"/>
              <w:autoSpaceDE w:val="0"/>
              <w:autoSpaceDN w:val="0"/>
              <w:adjustRightInd w:val="0"/>
              <w:snapToGrid w:val="0"/>
              <w:textAlignment w:val="baseline"/>
              <w:rPr>
                <w:rFonts w:ascii="Arial" w:eastAsia="等线" w:hAnsi="Arial" w:cs="Arial"/>
                <w:kern w:val="3"/>
                <w:sz w:val="24"/>
                <w:szCs w:val="24"/>
              </w:rPr>
            </w:pPr>
            <w:r w:rsidRPr="00BB17F1">
              <w:rPr>
                <w:rFonts w:ascii="Arial" w:eastAsia="等线" w:hAnsi="Arial" w:cs="Arial" w:hint="eastAsia"/>
                <w:kern w:val="3"/>
                <w:sz w:val="24"/>
                <w:szCs w:val="24"/>
              </w:rPr>
              <w:t>6</w:t>
            </w:r>
            <w:r w:rsidRPr="00BB17F1">
              <w:rPr>
                <w:rFonts w:ascii="Arial" w:eastAsia="等线" w:hAnsi="Arial" w:cs="Arial"/>
                <w:kern w:val="3"/>
                <w:sz w:val="24"/>
                <w:szCs w:val="24"/>
              </w:rPr>
              <w:t>、在会议中可以控制场景摄像机云台转动、变焦，可控制音量（静音）。</w:t>
            </w:r>
          </w:p>
          <w:p w14:paraId="4ACE12DF" w14:textId="77777777" w:rsidR="00BB17F1" w:rsidRPr="00BB17F1" w:rsidRDefault="00BB17F1" w:rsidP="00BB17F1">
            <w:pPr>
              <w:suppressAutoHyphens/>
              <w:overflowPunct w:val="0"/>
              <w:autoSpaceDE w:val="0"/>
              <w:autoSpaceDN w:val="0"/>
              <w:adjustRightInd w:val="0"/>
              <w:snapToGrid w:val="0"/>
              <w:textAlignment w:val="baseline"/>
              <w:rPr>
                <w:rFonts w:ascii="Arial" w:eastAsia="等线" w:hAnsi="Arial" w:cs="Arial"/>
                <w:kern w:val="3"/>
                <w:sz w:val="24"/>
                <w:szCs w:val="24"/>
              </w:rPr>
            </w:pPr>
            <w:r w:rsidRPr="00BB17F1">
              <w:rPr>
                <w:rFonts w:ascii="Arial" w:eastAsia="等线" w:hAnsi="Arial" w:cs="Arial" w:hint="eastAsia"/>
                <w:kern w:val="3"/>
                <w:sz w:val="24"/>
                <w:szCs w:val="24"/>
              </w:rPr>
              <w:t>7</w:t>
            </w:r>
            <w:r w:rsidRPr="00BB17F1">
              <w:rPr>
                <w:rFonts w:ascii="Arial" w:eastAsia="等线" w:hAnsi="Arial" w:cs="Arial"/>
                <w:kern w:val="3"/>
                <w:sz w:val="24"/>
                <w:szCs w:val="24"/>
              </w:rPr>
              <w:t>、会议模式在开启会议后对会议的音视频进行存储</w:t>
            </w:r>
          </w:p>
          <w:p w14:paraId="5EB6E52E" w14:textId="77777777" w:rsidR="00BB17F1" w:rsidRPr="00BB17F1" w:rsidRDefault="00BB17F1" w:rsidP="00BB17F1">
            <w:pPr>
              <w:suppressAutoHyphens/>
              <w:overflowPunct w:val="0"/>
              <w:autoSpaceDE w:val="0"/>
              <w:autoSpaceDN w:val="0"/>
              <w:adjustRightInd w:val="0"/>
              <w:snapToGrid w:val="0"/>
              <w:textAlignment w:val="baseline"/>
              <w:rPr>
                <w:rFonts w:ascii="Arial" w:eastAsia="等线" w:hAnsi="Arial" w:cs="Arial"/>
                <w:kern w:val="3"/>
                <w:sz w:val="24"/>
                <w:szCs w:val="24"/>
              </w:rPr>
            </w:pPr>
            <w:r w:rsidRPr="00BB17F1">
              <w:rPr>
                <w:rFonts w:ascii="Arial" w:eastAsia="等线" w:hAnsi="Arial" w:cs="Arial" w:hint="eastAsia"/>
                <w:kern w:val="3"/>
                <w:sz w:val="24"/>
                <w:szCs w:val="24"/>
              </w:rPr>
              <w:t>8</w:t>
            </w:r>
            <w:r w:rsidRPr="00BB17F1">
              <w:rPr>
                <w:rFonts w:ascii="Arial" w:eastAsia="等线" w:hAnsi="Arial" w:cs="Arial"/>
                <w:kern w:val="3"/>
                <w:sz w:val="24"/>
                <w:szCs w:val="24"/>
              </w:rPr>
              <w:t>、支持录像文件查询、回放、下载、更改名称、删除等功能；</w:t>
            </w:r>
          </w:p>
          <w:p w14:paraId="2982EC54" w14:textId="77777777" w:rsidR="00BB17F1" w:rsidRPr="00BB17F1" w:rsidRDefault="00BB17F1" w:rsidP="00BB17F1">
            <w:pPr>
              <w:widowControl/>
              <w:autoSpaceDE w:val="0"/>
              <w:autoSpaceDN w:val="0"/>
              <w:adjustRightInd w:val="0"/>
              <w:snapToGrid w:val="0"/>
              <w:spacing w:line="360" w:lineRule="auto"/>
              <w:rPr>
                <w:rFonts w:ascii="宋体" w:eastAsia="宋体" w:hAnsi="宋体" w:cs="宋体"/>
                <w:kern w:val="0"/>
                <w:sz w:val="24"/>
              </w:rPr>
            </w:pPr>
            <w:r w:rsidRPr="00BB17F1">
              <w:rPr>
                <w:rFonts w:ascii="Arial" w:eastAsia="宋体" w:hAnsi="Arial" w:cs="Arial" w:hint="eastAsia"/>
                <w:kern w:val="0"/>
                <w:sz w:val="24"/>
                <w:szCs w:val="24"/>
              </w:rPr>
              <w:t>9</w:t>
            </w:r>
            <w:r w:rsidRPr="00BB17F1">
              <w:rPr>
                <w:rFonts w:ascii="Arial" w:eastAsia="宋体" w:hAnsi="Arial" w:cs="Arial" w:hint="eastAsia"/>
                <w:kern w:val="0"/>
                <w:sz w:val="24"/>
                <w:szCs w:val="24"/>
              </w:rPr>
              <w:t>、支持同轴标清、</w:t>
            </w:r>
            <w:r w:rsidRPr="00BB17F1">
              <w:rPr>
                <w:rFonts w:ascii="Arial" w:eastAsia="宋体" w:hAnsi="Arial" w:cs="Arial" w:hint="eastAsia"/>
                <w:kern w:val="0"/>
                <w:sz w:val="24"/>
                <w:szCs w:val="24"/>
              </w:rPr>
              <w:t>SDI</w:t>
            </w:r>
            <w:r w:rsidRPr="00BB17F1">
              <w:rPr>
                <w:rFonts w:ascii="Arial" w:eastAsia="宋体" w:hAnsi="Arial" w:cs="Arial" w:hint="eastAsia"/>
                <w:kern w:val="0"/>
                <w:sz w:val="24"/>
                <w:szCs w:val="24"/>
              </w:rPr>
              <w:t>高清、网络等音视频信号源的接入、录制</w:t>
            </w:r>
          </w:p>
          <w:p w14:paraId="1EB12B75" w14:textId="77777777" w:rsidR="00BB17F1" w:rsidRPr="00BB17F1" w:rsidRDefault="00BB17F1" w:rsidP="00BB17F1">
            <w:pPr>
              <w:suppressAutoHyphens/>
              <w:overflowPunct w:val="0"/>
              <w:autoSpaceDE w:val="0"/>
              <w:autoSpaceDN w:val="0"/>
              <w:adjustRightInd w:val="0"/>
              <w:snapToGrid w:val="0"/>
              <w:textAlignment w:val="baseline"/>
              <w:rPr>
                <w:rFonts w:ascii="Arial" w:eastAsia="等线" w:hAnsi="Arial" w:cs="Arial"/>
                <w:kern w:val="3"/>
                <w:sz w:val="24"/>
                <w:szCs w:val="24"/>
              </w:rPr>
            </w:pPr>
          </w:p>
        </w:tc>
        <w:tc>
          <w:tcPr>
            <w:tcW w:w="249" w:type="pct"/>
            <w:vAlign w:val="center"/>
          </w:tcPr>
          <w:p w14:paraId="0DDCF249" w14:textId="77777777" w:rsidR="00BB17F1" w:rsidRPr="00BB17F1" w:rsidRDefault="00BB17F1" w:rsidP="00BB17F1">
            <w:pPr>
              <w:widowControl/>
              <w:suppressAutoHyphens/>
              <w:overflowPunct w:val="0"/>
              <w:autoSpaceDE w:val="0"/>
              <w:autoSpaceDN w:val="0"/>
              <w:jc w:val="center"/>
              <w:textAlignment w:val="baseline"/>
              <w:rPr>
                <w:rFonts w:ascii="Arial" w:eastAsia="等线" w:hAnsi="Arial" w:cs="Arial"/>
                <w:kern w:val="3"/>
                <w:sz w:val="24"/>
                <w:szCs w:val="24"/>
              </w:rPr>
            </w:pPr>
            <w:r w:rsidRPr="00BB17F1">
              <w:rPr>
                <w:rFonts w:ascii="Arial" w:eastAsia="等线" w:hAnsi="Arial" w:cs="Arial"/>
                <w:kern w:val="3"/>
                <w:sz w:val="24"/>
                <w:szCs w:val="24"/>
              </w:rPr>
              <w:lastRenderedPageBreak/>
              <w:t>1</w:t>
            </w:r>
          </w:p>
        </w:tc>
        <w:tc>
          <w:tcPr>
            <w:tcW w:w="897" w:type="pct"/>
            <w:vAlign w:val="center"/>
          </w:tcPr>
          <w:p w14:paraId="704798A2" w14:textId="77777777" w:rsidR="00BB17F1" w:rsidRPr="00BB17F1" w:rsidRDefault="00BB17F1" w:rsidP="00BB17F1">
            <w:pPr>
              <w:widowControl/>
              <w:suppressAutoHyphens/>
              <w:overflowPunct w:val="0"/>
              <w:autoSpaceDE w:val="0"/>
              <w:autoSpaceDN w:val="0"/>
              <w:jc w:val="left"/>
              <w:textAlignment w:val="baseline"/>
              <w:rPr>
                <w:rFonts w:ascii="Arial" w:eastAsia="等线" w:hAnsi="Arial" w:cs="Arial"/>
                <w:kern w:val="3"/>
                <w:sz w:val="24"/>
                <w:szCs w:val="24"/>
              </w:rPr>
            </w:pPr>
          </w:p>
        </w:tc>
        <w:tc>
          <w:tcPr>
            <w:tcW w:w="562" w:type="pct"/>
            <w:vAlign w:val="center"/>
          </w:tcPr>
          <w:p w14:paraId="05B76EF3" w14:textId="77777777" w:rsidR="00BB17F1" w:rsidRPr="00BB17F1" w:rsidRDefault="00BB17F1" w:rsidP="00BB17F1">
            <w:pPr>
              <w:suppressAutoHyphens/>
              <w:overflowPunct w:val="0"/>
              <w:autoSpaceDE w:val="0"/>
              <w:autoSpaceDN w:val="0"/>
              <w:textAlignment w:val="baseline"/>
              <w:rPr>
                <w:rFonts w:ascii="Arial" w:eastAsia="宋体" w:hAnsi="Arial" w:cs="Arial"/>
                <w:kern w:val="3"/>
                <w:sz w:val="24"/>
                <w:szCs w:val="24"/>
              </w:rPr>
            </w:pPr>
            <w:r w:rsidRPr="00BB17F1">
              <w:rPr>
                <w:rFonts w:ascii="Arial" w:eastAsia="等线" w:hAnsi="Arial" w:cs="Arial" w:hint="eastAsia"/>
                <w:kern w:val="3"/>
                <w:sz w:val="24"/>
                <w:szCs w:val="24"/>
              </w:rPr>
              <w:t>会议笔记本终端设备</w:t>
            </w:r>
          </w:p>
        </w:tc>
      </w:tr>
    </w:tbl>
    <w:p w14:paraId="4003B660" w14:textId="2432332C" w:rsidR="00BB17F1" w:rsidRPr="00BB17F1" w:rsidRDefault="00BB17F1" w:rsidP="00BB17F1">
      <w:pPr>
        <w:suppressAutoHyphens/>
        <w:overflowPunct w:val="0"/>
        <w:autoSpaceDE w:val="0"/>
        <w:autoSpaceDN w:val="0"/>
        <w:spacing w:before="62" w:line="276" w:lineRule="auto"/>
        <w:textAlignment w:val="baseline"/>
        <w:rPr>
          <w:rFonts w:ascii="微软雅黑" w:eastAsia="微软雅黑" w:hAnsi="微软雅黑" w:cs="Times New Roman"/>
          <w:b/>
          <w:bCs/>
          <w:kern w:val="3"/>
          <w:sz w:val="20"/>
          <w:szCs w:val="20"/>
        </w:rPr>
      </w:pPr>
    </w:p>
    <w:p w14:paraId="69784B47" w14:textId="654EF827" w:rsidR="00BB17F1" w:rsidRPr="00BB17F1" w:rsidRDefault="00BB17F1" w:rsidP="00794534">
      <w:pPr>
        <w:pStyle w:val="a5"/>
        <w:keepNext/>
        <w:keepLines/>
        <w:numPr>
          <w:ilvl w:val="0"/>
          <w:numId w:val="21"/>
        </w:numPr>
        <w:tabs>
          <w:tab w:val="left" w:pos="864"/>
        </w:tabs>
        <w:suppressAutoHyphens/>
        <w:overflowPunct w:val="0"/>
        <w:autoSpaceDE w:val="0"/>
        <w:autoSpaceDN w:val="0"/>
        <w:adjustRightInd w:val="0"/>
        <w:snapToGrid w:val="0"/>
        <w:spacing w:line="360" w:lineRule="auto"/>
        <w:ind w:firstLineChars="0"/>
        <w:jc w:val="left"/>
        <w:textAlignment w:val="baseline"/>
        <w:rPr>
          <w:rFonts w:ascii="Arial" w:eastAsia="宋体" w:hAnsi="Arial" w:cs="Arial"/>
          <w:b/>
          <w:bCs/>
          <w:kern w:val="0"/>
          <w:sz w:val="24"/>
          <w:szCs w:val="24"/>
        </w:rPr>
      </w:pPr>
      <w:bookmarkStart w:id="4" w:name="_Toc46490806"/>
      <w:r w:rsidRPr="00BB17F1">
        <w:rPr>
          <w:rFonts w:ascii="Arial" w:eastAsia="宋体" w:hAnsi="Arial" w:cs="Arial"/>
          <w:b/>
          <w:bCs/>
          <w:kern w:val="0"/>
          <w:sz w:val="24"/>
          <w:szCs w:val="24"/>
        </w:rPr>
        <w:t>远程医学</w:t>
      </w:r>
      <w:bookmarkEnd w:id="4"/>
      <w:r w:rsidRPr="00BB17F1">
        <w:rPr>
          <w:rFonts w:ascii="Arial" w:eastAsia="宋体" w:hAnsi="Arial" w:cs="Arial" w:hint="eastAsia"/>
          <w:b/>
          <w:bCs/>
          <w:kern w:val="0"/>
          <w:sz w:val="24"/>
          <w:szCs w:val="24"/>
        </w:rPr>
        <w:t>操作台</w:t>
      </w:r>
    </w:p>
    <w:tbl>
      <w:tblPr>
        <w:tblW w:w="87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2"/>
        <w:gridCol w:w="1753"/>
        <w:gridCol w:w="1753"/>
        <w:gridCol w:w="1753"/>
        <w:gridCol w:w="1753"/>
      </w:tblGrid>
      <w:tr w:rsidR="00BB17F1" w:rsidRPr="00BB17F1" w14:paraId="2CA8F44D" w14:textId="77777777" w:rsidTr="00F26CA9">
        <w:trPr>
          <w:trHeight w:val="467"/>
          <w:jc w:val="center"/>
        </w:trPr>
        <w:tc>
          <w:tcPr>
            <w:tcW w:w="1752" w:type="dxa"/>
            <w:vAlign w:val="center"/>
          </w:tcPr>
          <w:p w14:paraId="46ECCACB"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r w:rsidRPr="00BB17F1">
              <w:rPr>
                <w:rFonts w:ascii="Arial" w:eastAsia="等线" w:hAnsi="Arial" w:cs="Arial"/>
                <w:kern w:val="3"/>
                <w:sz w:val="24"/>
                <w:szCs w:val="24"/>
              </w:rPr>
              <w:t>序号</w:t>
            </w:r>
          </w:p>
        </w:tc>
        <w:tc>
          <w:tcPr>
            <w:tcW w:w="1753" w:type="dxa"/>
            <w:vAlign w:val="center"/>
          </w:tcPr>
          <w:p w14:paraId="052CAC16"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r w:rsidRPr="00BB17F1">
              <w:rPr>
                <w:rFonts w:ascii="Arial" w:eastAsia="等线" w:hAnsi="Arial" w:cs="Arial"/>
                <w:kern w:val="3"/>
                <w:sz w:val="24"/>
                <w:szCs w:val="24"/>
              </w:rPr>
              <w:t>类型</w:t>
            </w:r>
          </w:p>
        </w:tc>
        <w:tc>
          <w:tcPr>
            <w:tcW w:w="1753" w:type="dxa"/>
            <w:vAlign w:val="center"/>
          </w:tcPr>
          <w:p w14:paraId="1DD26F68"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r w:rsidRPr="00BB17F1">
              <w:rPr>
                <w:rFonts w:ascii="Arial" w:eastAsia="等线" w:hAnsi="Arial" w:cs="Arial"/>
                <w:kern w:val="3"/>
                <w:sz w:val="24"/>
                <w:szCs w:val="24"/>
              </w:rPr>
              <w:t>数量</w:t>
            </w:r>
          </w:p>
        </w:tc>
        <w:tc>
          <w:tcPr>
            <w:tcW w:w="1753" w:type="dxa"/>
            <w:vAlign w:val="center"/>
          </w:tcPr>
          <w:p w14:paraId="2D08B117"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r w:rsidRPr="00BB17F1">
              <w:rPr>
                <w:rFonts w:ascii="Arial" w:eastAsia="等线" w:hAnsi="Arial" w:cs="Arial"/>
                <w:kern w:val="3"/>
                <w:sz w:val="24"/>
                <w:szCs w:val="24"/>
              </w:rPr>
              <w:t>说明</w:t>
            </w:r>
          </w:p>
        </w:tc>
        <w:tc>
          <w:tcPr>
            <w:tcW w:w="1753" w:type="dxa"/>
            <w:vAlign w:val="center"/>
          </w:tcPr>
          <w:p w14:paraId="417E7DB2"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r w:rsidRPr="00BB17F1">
              <w:rPr>
                <w:rFonts w:ascii="Arial" w:eastAsia="等线" w:hAnsi="Arial" w:cs="Arial"/>
                <w:kern w:val="3"/>
                <w:sz w:val="24"/>
                <w:szCs w:val="24"/>
              </w:rPr>
              <w:t>备注</w:t>
            </w:r>
          </w:p>
        </w:tc>
      </w:tr>
      <w:tr w:rsidR="00BB17F1" w:rsidRPr="00BB17F1" w14:paraId="4A2325AC" w14:textId="77777777" w:rsidTr="00F26CA9">
        <w:trPr>
          <w:trHeight w:val="467"/>
          <w:jc w:val="center"/>
        </w:trPr>
        <w:tc>
          <w:tcPr>
            <w:tcW w:w="1752" w:type="dxa"/>
            <w:vAlign w:val="center"/>
          </w:tcPr>
          <w:p w14:paraId="68B0F142"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r w:rsidRPr="00BB17F1">
              <w:rPr>
                <w:rFonts w:ascii="Arial" w:eastAsia="等线" w:hAnsi="Arial" w:cs="Arial"/>
                <w:kern w:val="3"/>
                <w:sz w:val="24"/>
                <w:szCs w:val="24"/>
              </w:rPr>
              <w:t>1</w:t>
            </w:r>
          </w:p>
        </w:tc>
        <w:tc>
          <w:tcPr>
            <w:tcW w:w="1753" w:type="dxa"/>
            <w:vAlign w:val="center"/>
          </w:tcPr>
          <w:p w14:paraId="67244F29"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r w:rsidRPr="00BB17F1">
              <w:rPr>
                <w:rFonts w:ascii="Arial" w:eastAsia="等线" w:hAnsi="Arial" w:cs="Arial"/>
                <w:kern w:val="3"/>
                <w:sz w:val="24"/>
                <w:szCs w:val="24"/>
              </w:rPr>
              <w:t>以太网接口</w:t>
            </w:r>
          </w:p>
        </w:tc>
        <w:tc>
          <w:tcPr>
            <w:tcW w:w="1753" w:type="dxa"/>
            <w:vAlign w:val="center"/>
          </w:tcPr>
          <w:p w14:paraId="76FDBE18"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宋体" w:hAnsi="Arial" w:cs="Arial"/>
                <w:kern w:val="3"/>
                <w:sz w:val="24"/>
                <w:szCs w:val="24"/>
              </w:rPr>
            </w:pPr>
            <w:r w:rsidRPr="00BB17F1">
              <w:rPr>
                <w:rFonts w:ascii="Arial" w:eastAsia="等线" w:hAnsi="Arial" w:cs="Arial" w:hint="eastAsia"/>
                <w:kern w:val="3"/>
                <w:sz w:val="24"/>
                <w:szCs w:val="24"/>
              </w:rPr>
              <w:t>8</w:t>
            </w:r>
          </w:p>
        </w:tc>
        <w:tc>
          <w:tcPr>
            <w:tcW w:w="1753" w:type="dxa"/>
            <w:vAlign w:val="center"/>
          </w:tcPr>
          <w:p w14:paraId="7F7295A0"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p>
        </w:tc>
        <w:tc>
          <w:tcPr>
            <w:tcW w:w="1753" w:type="dxa"/>
            <w:vAlign w:val="center"/>
          </w:tcPr>
          <w:p w14:paraId="69E32584"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proofErr w:type="gramStart"/>
            <w:r w:rsidRPr="00BB17F1">
              <w:rPr>
                <w:rFonts w:ascii="Arial" w:eastAsia="等线" w:hAnsi="Arial" w:cs="Arial"/>
                <w:kern w:val="3"/>
                <w:sz w:val="24"/>
                <w:szCs w:val="24"/>
              </w:rPr>
              <w:t>航插</w:t>
            </w:r>
            <w:proofErr w:type="gramEnd"/>
          </w:p>
        </w:tc>
      </w:tr>
      <w:tr w:rsidR="00BB17F1" w:rsidRPr="00BB17F1" w14:paraId="186BD4DE" w14:textId="77777777" w:rsidTr="00F26CA9">
        <w:trPr>
          <w:trHeight w:val="467"/>
          <w:jc w:val="center"/>
        </w:trPr>
        <w:tc>
          <w:tcPr>
            <w:tcW w:w="1752" w:type="dxa"/>
            <w:vAlign w:val="center"/>
          </w:tcPr>
          <w:p w14:paraId="416926D4"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r w:rsidRPr="00BB17F1">
              <w:rPr>
                <w:rFonts w:ascii="Arial" w:eastAsia="等线" w:hAnsi="Arial" w:cs="Arial"/>
                <w:kern w:val="3"/>
                <w:sz w:val="24"/>
                <w:szCs w:val="24"/>
              </w:rPr>
              <w:t>2</w:t>
            </w:r>
          </w:p>
        </w:tc>
        <w:tc>
          <w:tcPr>
            <w:tcW w:w="1753" w:type="dxa"/>
            <w:vAlign w:val="center"/>
          </w:tcPr>
          <w:p w14:paraId="7A0369B4"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r w:rsidRPr="00BB17F1">
              <w:rPr>
                <w:rFonts w:ascii="Arial" w:eastAsia="等线" w:hAnsi="Arial" w:cs="Arial"/>
                <w:kern w:val="3"/>
                <w:sz w:val="24"/>
                <w:szCs w:val="24"/>
              </w:rPr>
              <w:t>视频输入接口</w:t>
            </w:r>
          </w:p>
        </w:tc>
        <w:tc>
          <w:tcPr>
            <w:tcW w:w="1753" w:type="dxa"/>
            <w:vAlign w:val="center"/>
          </w:tcPr>
          <w:p w14:paraId="6FFB24A9"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r w:rsidRPr="00BB17F1">
              <w:rPr>
                <w:rFonts w:ascii="Arial" w:eastAsia="等线" w:hAnsi="Arial" w:cs="Arial"/>
                <w:kern w:val="3"/>
                <w:sz w:val="24"/>
                <w:szCs w:val="24"/>
              </w:rPr>
              <w:t>1</w:t>
            </w:r>
          </w:p>
        </w:tc>
        <w:tc>
          <w:tcPr>
            <w:tcW w:w="1753" w:type="dxa"/>
            <w:vAlign w:val="center"/>
          </w:tcPr>
          <w:p w14:paraId="10BA546B"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r w:rsidRPr="00BB17F1">
              <w:rPr>
                <w:rFonts w:ascii="Arial" w:eastAsia="等线" w:hAnsi="Arial" w:cs="Arial"/>
                <w:kern w:val="3"/>
                <w:sz w:val="24"/>
                <w:szCs w:val="24"/>
              </w:rPr>
              <w:t>卫通机柜</w:t>
            </w:r>
          </w:p>
        </w:tc>
        <w:tc>
          <w:tcPr>
            <w:tcW w:w="1753" w:type="dxa"/>
            <w:vAlign w:val="center"/>
          </w:tcPr>
          <w:p w14:paraId="57454B6F"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proofErr w:type="gramStart"/>
            <w:r w:rsidRPr="00BB17F1">
              <w:rPr>
                <w:rFonts w:ascii="Arial" w:eastAsia="等线" w:hAnsi="Arial" w:cs="Arial"/>
                <w:kern w:val="3"/>
                <w:sz w:val="24"/>
                <w:szCs w:val="24"/>
              </w:rPr>
              <w:t>航插</w:t>
            </w:r>
            <w:proofErr w:type="gramEnd"/>
          </w:p>
        </w:tc>
      </w:tr>
      <w:tr w:rsidR="00BB17F1" w:rsidRPr="00BB17F1" w14:paraId="3409E454" w14:textId="77777777" w:rsidTr="00F26CA9">
        <w:trPr>
          <w:trHeight w:val="467"/>
          <w:jc w:val="center"/>
        </w:trPr>
        <w:tc>
          <w:tcPr>
            <w:tcW w:w="1752" w:type="dxa"/>
            <w:vAlign w:val="center"/>
          </w:tcPr>
          <w:p w14:paraId="7BD1FF91"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r w:rsidRPr="00BB17F1">
              <w:rPr>
                <w:rFonts w:ascii="Arial" w:eastAsia="等线" w:hAnsi="Arial" w:cs="Arial"/>
                <w:kern w:val="3"/>
                <w:sz w:val="24"/>
                <w:szCs w:val="24"/>
              </w:rPr>
              <w:t>3</w:t>
            </w:r>
          </w:p>
        </w:tc>
        <w:tc>
          <w:tcPr>
            <w:tcW w:w="1753" w:type="dxa"/>
            <w:vAlign w:val="center"/>
          </w:tcPr>
          <w:p w14:paraId="42466359"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r w:rsidRPr="00BB17F1">
              <w:rPr>
                <w:rFonts w:ascii="Arial" w:eastAsia="等线" w:hAnsi="Arial" w:cs="Arial"/>
                <w:kern w:val="3"/>
                <w:sz w:val="24"/>
                <w:szCs w:val="24"/>
              </w:rPr>
              <w:t>视频输出接口</w:t>
            </w:r>
          </w:p>
        </w:tc>
        <w:tc>
          <w:tcPr>
            <w:tcW w:w="1753" w:type="dxa"/>
            <w:vAlign w:val="center"/>
          </w:tcPr>
          <w:p w14:paraId="215E28F9"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r w:rsidRPr="00BB17F1">
              <w:rPr>
                <w:rFonts w:ascii="Arial" w:eastAsia="等线" w:hAnsi="Arial" w:cs="Arial"/>
                <w:kern w:val="3"/>
                <w:sz w:val="24"/>
                <w:szCs w:val="24"/>
              </w:rPr>
              <w:t>1</w:t>
            </w:r>
          </w:p>
        </w:tc>
        <w:tc>
          <w:tcPr>
            <w:tcW w:w="1753" w:type="dxa"/>
            <w:vAlign w:val="center"/>
          </w:tcPr>
          <w:p w14:paraId="3456918E"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r w:rsidRPr="00BB17F1">
              <w:rPr>
                <w:rFonts w:ascii="Arial" w:eastAsia="等线" w:hAnsi="Arial" w:cs="Arial"/>
                <w:kern w:val="3"/>
                <w:sz w:val="24"/>
                <w:szCs w:val="24"/>
              </w:rPr>
              <w:t>卫通机柜</w:t>
            </w:r>
          </w:p>
        </w:tc>
        <w:tc>
          <w:tcPr>
            <w:tcW w:w="1753" w:type="dxa"/>
            <w:vAlign w:val="center"/>
          </w:tcPr>
          <w:p w14:paraId="781AB7CB"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proofErr w:type="gramStart"/>
            <w:r w:rsidRPr="00BB17F1">
              <w:rPr>
                <w:rFonts w:ascii="Arial" w:eastAsia="等线" w:hAnsi="Arial" w:cs="Arial"/>
                <w:kern w:val="3"/>
                <w:sz w:val="24"/>
                <w:szCs w:val="24"/>
              </w:rPr>
              <w:t>航插</w:t>
            </w:r>
            <w:proofErr w:type="gramEnd"/>
          </w:p>
        </w:tc>
      </w:tr>
      <w:tr w:rsidR="00BB17F1" w:rsidRPr="00BB17F1" w14:paraId="0DB7CADF" w14:textId="77777777" w:rsidTr="00F26CA9">
        <w:trPr>
          <w:trHeight w:val="467"/>
          <w:jc w:val="center"/>
        </w:trPr>
        <w:tc>
          <w:tcPr>
            <w:tcW w:w="1752" w:type="dxa"/>
            <w:vAlign w:val="center"/>
          </w:tcPr>
          <w:p w14:paraId="7A892E79"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r w:rsidRPr="00BB17F1">
              <w:rPr>
                <w:rFonts w:ascii="Arial" w:eastAsia="等线" w:hAnsi="Arial" w:cs="Arial"/>
                <w:kern w:val="3"/>
                <w:sz w:val="24"/>
                <w:szCs w:val="24"/>
              </w:rPr>
              <w:t>4</w:t>
            </w:r>
          </w:p>
        </w:tc>
        <w:tc>
          <w:tcPr>
            <w:tcW w:w="1753" w:type="dxa"/>
            <w:vAlign w:val="center"/>
          </w:tcPr>
          <w:p w14:paraId="7BC8CE7E"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r w:rsidRPr="00BB17F1">
              <w:rPr>
                <w:rFonts w:ascii="Arial" w:eastAsia="等线" w:hAnsi="Arial" w:cs="Arial"/>
                <w:kern w:val="3"/>
                <w:sz w:val="24"/>
                <w:szCs w:val="24"/>
              </w:rPr>
              <w:t>音频输入接口</w:t>
            </w:r>
          </w:p>
        </w:tc>
        <w:tc>
          <w:tcPr>
            <w:tcW w:w="1753" w:type="dxa"/>
            <w:vAlign w:val="center"/>
          </w:tcPr>
          <w:p w14:paraId="61A69F66"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r w:rsidRPr="00BB17F1">
              <w:rPr>
                <w:rFonts w:ascii="Arial" w:eastAsia="等线" w:hAnsi="Arial" w:cs="Arial"/>
                <w:kern w:val="3"/>
                <w:sz w:val="24"/>
                <w:szCs w:val="24"/>
              </w:rPr>
              <w:t>1</w:t>
            </w:r>
          </w:p>
        </w:tc>
        <w:tc>
          <w:tcPr>
            <w:tcW w:w="1753" w:type="dxa"/>
            <w:vAlign w:val="center"/>
          </w:tcPr>
          <w:p w14:paraId="503DEDFC"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r w:rsidRPr="00BB17F1">
              <w:rPr>
                <w:rFonts w:ascii="Arial" w:eastAsia="等线" w:hAnsi="Arial" w:cs="Arial"/>
                <w:kern w:val="3"/>
                <w:sz w:val="24"/>
                <w:szCs w:val="24"/>
              </w:rPr>
              <w:t>卫通机柜</w:t>
            </w:r>
          </w:p>
        </w:tc>
        <w:tc>
          <w:tcPr>
            <w:tcW w:w="1753" w:type="dxa"/>
            <w:vAlign w:val="center"/>
          </w:tcPr>
          <w:p w14:paraId="72DFC5E5"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proofErr w:type="gramStart"/>
            <w:r w:rsidRPr="00BB17F1">
              <w:rPr>
                <w:rFonts w:ascii="Arial" w:eastAsia="等线" w:hAnsi="Arial" w:cs="Arial"/>
                <w:kern w:val="3"/>
                <w:sz w:val="24"/>
                <w:szCs w:val="24"/>
              </w:rPr>
              <w:t>航插</w:t>
            </w:r>
            <w:proofErr w:type="gramEnd"/>
          </w:p>
        </w:tc>
      </w:tr>
      <w:tr w:rsidR="00BB17F1" w:rsidRPr="00BB17F1" w14:paraId="446F1047" w14:textId="77777777" w:rsidTr="00F26CA9">
        <w:trPr>
          <w:trHeight w:val="467"/>
          <w:jc w:val="center"/>
        </w:trPr>
        <w:tc>
          <w:tcPr>
            <w:tcW w:w="1752" w:type="dxa"/>
            <w:vAlign w:val="center"/>
          </w:tcPr>
          <w:p w14:paraId="5EEE770C"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r w:rsidRPr="00BB17F1">
              <w:rPr>
                <w:rFonts w:ascii="Arial" w:eastAsia="等线" w:hAnsi="Arial" w:cs="Arial"/>
                <w:kern w:val="3"/>
                <w:sz w:val="24"/>
                <w:szCs w:val="24"/>
              </w:rPr>
              <w:t>5</w:t>
            </w:r>
          </w:p>
        </w:tc>
        <w:tc>
          <w:tcPr>
            <w:tcW w:w="1753" w:type="dxa"/>
            <w:vAlign w:val="center"/>
          </w:tcPr>
          <w:p w14:paraId="7D59DD60"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r w:rsidRPr="00BB17F1">
              <w:rPr>
                <w:rFonts w:ascii="Arial" w:eastAsia="等线" w:hAnsi="Arial" w:cs="Arial"/>
                <w:kern w:val="3"/>
                <w:sz w:val="24"/>
                <w:szCs w:val="24"/>
              </w:rPr>
              <w:t>音频输出接口</w:t>
            </w:r>
          </w:p>
        </w:tc>
        <w:tc>
          <w:tcPr>
            <w:tcW w:w="1753" w:type="dxa"/>
            <w:vAlign w:val="center"/>
          </w:tcPr>
          <w:p w14:paraId="7B8E99CB"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r w:rsidRPr="00BB17F1">
              <w:rPr>
                <w:rFonts w:ascii="Arial" w:eastAsia="等线" w:hAnsi="Arial" w:cs="Arial"/>
                <w:kern w:val="3"/>
                <w:sz w:val="24"/>
                <w:szCs w:val="24"/>
              </w:rPr>
              <w:t>1</w:t>
            </w:r>
          </w:p>
        </w:tc>
        <w:tc>
          <w:tcPr>
            <w:tcW w:w="1753" w:type="dxa"/>
            <w:vAlign w:val="center"/>
          </w:tcPr>
          <w:p w14:paraId="28AEEC92"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r w:rsidRPr="00BB17F1">
              <w:rPr>
                <w:rFonts w:ascii="Arial" w:eastAsia="等线" w:hAnsi="Arial" w:cs="Arial"/>
                <w:kern w:val="3"/>
                <w:sz w:val="24"/>
                <w:szCs w:val="24"/>
              </w:rPr>
              <w:t>卫通机柜</w:t>
            </w:r>
          </w:p>
        </w:tc>
        <w:tc>
          <w:tcPr>
            <w:tcW w:w="1753" w:type="dxa"/>
            <w:vAlign w:val="center"/>
          </w:tcPr>
          <w:p w14:paraId="59B65F33"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proofErr w:type="gramStart"/>
            <w:r w:rsidRPr="00BB17F1">
              <w:rPr>
                <w:rFonts w:ascii="Arial" w:eastAsia="等线" w:hAnsi="Arial" w:cs="Arial"/>
                <w:kern w:val="3"/>
                <w:sz w:val="24"/>
                <w:szCs w:val="24"/>
              </w:rPr>
              <w:t>航插</w:t>
            </w:r>
            <w:proofErr w:type="gramEnd"/>
          </w:p>
        </w:tc>
      </w:tr>
      <w:tr w:rsidR="00BB17F1" w:rsidRPr="00BB17F1" w14:paraId="56C3A8FA" w14:textId="77777777" w:rsidTr="00F26CA9">
        <w:trPr>
          <w:trHeight w:val="467"/>
          <w:jc w:val="center"/>
        </w:trPr>
        <w:tc>
          <w:tcPr>
            <w:tcW w:w="1752" w:type="dxa"/>
            <w:vAlign w:val="center"/>
          </w:tcPr>
          <w:p w14:paraId="73D04B15"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r w:rsidRPr="00BB17F1">
              <w:rPr>
                <w:rFonts w:ascii="Arial" w:eastAsia="等线" w:hAnsi="Arial" w:cs="Arial"/>
                <w:kern w:val="3"/>
                <w:sz w:val="24"/>
                <w:szCs w:val="24"/>
              </w:rPr>
              <w:t>6</w:t>
            </w:r>
          </w:p>
        </w:tc>
        <w:tc>
          <w:tcPr>
            <w:tcW w:w="1753" w:type="dxa"/>
            <w:vAlign w:val="center"/>
          </w:tcPr>
          <w:p w14:paraId="18DD55EC"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r w:rsidRPr="00BB17F1">
              <w:rPr>
                <w:rFonts w:ascii="Arial" w:eastAsia="等线" w:hAnsi="Arial" w:cs="Arial"/>
                <w:kern w:val="3"/>
                <w:sz w:val="24"/>
                <w:szCs w:val="24"/>
              </w:rPr>
              <w:t>电源输入</w:t>
            </w:r>
          </w:p>
        </w:tc>
        <w:tc>
          <w:tcPr>
            <w:tcW w:w="1753" w:type="dxa"/>
            <w:vAlign w:val="center"/>
          </w:tcPr>
          <w:p w14:paraId="7E360AC8"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r w:rsidRPr="00BB17F1">
              <w:rPr>
                <w:rFonts w:ascii="Arial" w:eastAsia="等线" w:hAnsi="Arial" w:cs="Arial"/>
                <w:kern w:val="3"/>
                <w:sz w:val="24"/>
                <w:szCs w:val="24"/>
              </w:rPr>
              <w:t>1</w:t>
            </w:r>
          </w:p>
        </w:tc>
        <w:tc>
          <w:tcPr>
            <w:tcW w:w="1753" w:type="dxa"/>
            <w:vAlign w:val="center"/>
          </w:tcPr>
          <w:p w14:paraId="7A48A8DE"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r w:rsidRPr="00BB17F1">
              <w:rPr>
                <w:rFonts w:ascii="Arial" w:eastAsia="等线" w:hAnsi="Arial" w:cs="Arial"/>
                <w:kern w:val="3"/>
                <w:sz w:val="24"/>
                <w:szCs w:val="24"/>
              </w:rPr>
              <w:t>AC220V</w:t>
            </w:r>
          </w:p>
        </w:tc>
        <w:tc>
          <w:tcPr>
            <w:tcW w:w="1753" w:type="dxa"/>
            <w:vAlign w:val="center"/>
          </w:tcPr>
          <w:p w14:paraId="5083438F"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proofErr w:type="gramStart"/>
            <w:r w:rsidRPr="00BB17F1">
              <w:rPr>
                <w:rFonts w:ascii="Arial" w:eastAsia="等线" w:hAnsi="Arial" w:cs="Arial"/>
                <w:kern w:val="3"/>
                <w:sz w:val="24"/>
                <w:szCs w:val="24"/>
              </w:rPr>
              <w:t>航插</w:t>
            </w:r>
            <w:proofErr w:type="gramEnd"/>
          </w:p>
        </w:tc>
      </w:tr>
    </w:tbl>
    <w:p w14:paraId="2B366B78" w14:textId="77777777" w:rsidR="00BB17F1" w:rsidRPr="00BB17F1" w:rsidRDefault="00BB17F1" w:rsidP="00BB17F1">
      <w:pPr>
        <w:suppressAutoHyphens/>
        <w:overflowPunct w:val="0"/>
        <w:autoSpaceDE w:val="0"/>
        <w:autoSpaceDN w:val="0"/>
        <w:adjustRightInd w:val="0"/>
        <w:snapToGrid w:val="0"/>
        <w:spacing w:line="360" w:lineRule="auto"/>
        <w:textAlignment w:val="baseline"/>
        <w:rPr>
          <w:rFonts w:ascii="Arial" w:eastAsia="等线" w:hAnsi="Arial" w:cs="Arial"/>
          <w:kern w:val="3"/>
          <w:sz w:val="24"/>
          <w:szCs w:val="24"/>
        </w:rPr>
      </w:pPr>
      <w:r w:rsidRPr="00BB17F1">
        <w:rPr>
          <w:rFonts w:ascii="Arial" w:eastAsia="等线" w:hAnsi="Arial" w:cs="Arial"/>
          <w:kern w:val="3"/>
          <w:sz w:val="24"/>
          <w:szCs w:val="24"/>
        </w:rPr>
        <w:t>注：最终以认可图纸为准。</w:t>
      </w:r>
    </w:p>
    <w:p w14:paraId="61C59C9B" w14:textId="77777777" w:rsidR="00BB17F1" w:rsidRPr="00BB17F1" w:rsidRDefault="00BB17F1" w:rsidP="00794534">
      <w:pPr>
        <w:keepNext/>
        <w:keepLines/>
        <w:numPr>
          <w:ilvl w:val="0"/>
          <w:numId w:val="21"/>
        </w:numPr>
        <w:tabs>
          <w:tab w:val="left" w:pos="864"/>
        </w:tabs>
        <w:suppressAutoHyphens/>
        <w:overflowPunct w:val="0"/>
        <w:autoSpaceDE w:val="0"/>
        <w:autoSpaceDN w:val="0"/>
        <w:adjustRightInd w:val="0"/>
        <w:snapToGrid w:val="0"/>
        <w:spacing w:line="360" w:lineRule="auto"/>
        <w:jc w:val="left"/>
        <w:textAlignment w:val="baseline"/>
        <w:rPr>
          <w:rFonts w:ascii="Arial" w:eastAsia="宋体" w:hAnsi="Arial" w:cs="Arial"/>
          <w:b/>
          <w:bCs/>
          <w:kern w:val="0"/>
          <w:sz w:val="24"/>
          <w:szCs w:val="24"/>
        </w:rPr>
      </w:pPr>
      <w:bookmarkStart w:id="5" w:name="_Toc46490807"/>
      <w:r w:rsidRPr="00BB17F1">
        <w:rPr>
          <w:rFonts w:ascii="Arial" w:eastAsia="宋体" w:hAnsi="Arial" w:cs="Arial"/>
          <w:b/>
          <w:bCs/>
          <w:kern w:val="0"/>
          <w:sz w:val="24"/>
          <w:szCs w:val="24"/>
        </w:rPr>
        <w:t>场景摄像机</w:t>
      </w:r>
      <w:bookmarkEnd w:id="5"/>
    </w:p>
    <w:tbl>
      <w:tblPr>
        <w:tblW w:w="87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793"/>
        <w:gridCol w:w="992"/>
        <w:gridCol w:w="3523"/>
        <w:gridCol w:w="1468"/>
      </w:tblGrid>
      <w:tr w:rsidR="00BB17F1" w:rsidRPr="00BB17F1" w14:paraId="2BEC763F" w14:textId="77777777" w:rsidTr="00F26CA9">
        <w:trPr>
          <w:jc w:val="center"/>
        </w:trPr>
        <w:tc>
          <w:tcPr>
            <w:tcW w:w="988" w:type="dxa"/>
            <w:vAlign w:val="center"/>
          </w:tcPr>
          <w:p w14:paraId="7515C11E"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序号</w:t>
            </w:r>
          </w:p>
        </w:tc>
        <w:tc>
          <w:tcPr>
            <w:tcW w:w="1793" w:type="dxa"/>
            <w:vAlign w:val="center"/>
          </w:tcPr>
          <w:p w14:paraId="5E9EA1CB"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类型</w:t>
            </w:r>
          </w:p>
        </w:tc>
        <w:tc>
          <w:tcPr>
            <w:tcW w:w="992" w:type="dxa"/>
            <w:vAlign w:val="center"/>
          </w:tcPr>
          <w:p w14:paraId="06B1D95E"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数量</w:t>
            </w:r>
          </w:p>
        </w:tc>
        <w:tc>
          <w:tcPr>
            <w:tcW w:w="3523" w:type="dxa"/>
            <w:vAlign w:val="center"/>
          </w:tcPr>
          <w:p w14:paraId="6FEC9ED9"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说明</w:t>
            </w:r>
          </w:p>
        </w:tc>
        <w:tc>
          <w:tcPr>
            <w:tcW w:w="1468" w:type="dxa"/>
            <w:vAlign w:val="center"/>
          </w:tcPr>
          <w:p w14:paraId="6396D168"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备注</w:t>
            </w:r>
          </w:p>
        </w:tc>
      </w:tr>
      <w:tr w:rsidR="00BB17F1" w:rsidRPr="00BB17F1" w14:paraId="417CF899" w14:textId="77777777" w:rsidTr="00F26CA9">
        <w:trPr>
          <w:jc w:val="center"/>
        </w:trPr>
        <w:tc>
          <w:tcPr>
            <w:tcW w:w="988" w:type="dxa"/>
            <w:vAlign w:val="center"/>
          </w:tcPr>
          <w:p w14:paraId="29812535"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1</w:t>
            </w:r>
          </w:p>
        </w:tc>
        <w:tc>
          <w:tcPr>
            <w:tcW w:w="1793" w:type="dxa"/>
            <w:vAlign w:val="center"/>
          </w:tcPr>
          <w:p w14:paraId="5A7D1F52"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网口</w:t>
            </w:r>
          </w:p>
        </w:tc>
        <w:tc>
          <w:tcPr>
            <w:tcW w:w="992" w:type="dxa"/>
            <w:vAlign w:val="center"/>
          </w:tcPr>
          <w:p w14:paraId="0D27680E"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宋体" w:hAnsi="Arial" w:cs="Arial"/>
                <w:kern w:val="3"/>
                <w:sz w:val="24"/>
                <w:szCs w:val="24"/>
              </w:rPr>
            </w:pPr>
            <w:r w:rsidRPr="00BB17F1">
              <w:rPr>
                <w:rFonts w:ascii="Arial" w:eastAsia="等线" w:hAnsi="Arial" w:cs="Arial" w:hint="eastAsia"/>
                <w:kern w:val="3"/>
                <w:sz w:val="24"/>
                <w:szCs w:val="24"/>
              </w:rPr>
              <w:t>5</w:t>
            </w:r>
          </w:p>
        </w:tc>
        <w:tc>
          <w:tcPr>
            <w:tcW w:w="3523" w:type="dxa"/>
            <w:vAlign w:val="center"/>
          </w:tcPr>
          <w:p w14:paraId="3BCF9DB4"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宋体" w:hAnsi="Arial" w:cs="Arial"/>
                <w:kern w:val="3"/>
                <w:sz w:val="24"/>
                <w:szCs w:val="24"/>
              </w:rPr>
            </w:pPr>
            <w:r w:rsidRPr="00BB17F1">
              <w:rPr>
                <w:rFonts w:ascii="Arial" w:eastAsia="等线" w:hAnsi="Arial" w:cs="Arial"/>
                <w:kern w:val="3"/>
                <w:sz w:val="24"/>
                <w:szCs w:val="24"/>
              </w:rPr>
              <w:t>连接于远程</w:t>
            </w:r>
            <w:r w:rsidRPr="00BB17F1">
              <w:rPr>
                <w:rFonts w:ascii="Arial" w:eastAsia="等线" w:hAnsi="Arial" w:cs="Arial" w:hint="eastAsia"/>
                <w:kern w:val="3"/>
                <w:sz w:val="24"/>
                <w:szCs w:val="24"/>
              </w:rPr>
              <w:t>医学操作台</w:t>
            </w:r>
          </w:p>
        </w:tc>
        <w:tc>
          <w:tcPr>
            <w:tcW w:w="1468" w:type="dxa"/>
            <w:vAlign w:val="center"/>
          </w:tcPr>
          <w:p w14:paraId="26E1DA35"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p>
        </w:tc>
      </w:tr>
    </w:tbl>
    <w:p w14:paraId="7259DB26" w14:textId="77777777" w:rsidR="00BB17F1" w:rsidRPr="00BB17F1" w:rsidRDefault="00BB17F1" w:rsidP="00BB17F1">
      <w:pPr>
        <w:suppressAutoHyphens/>
        <w:overflowPunct w:val="0"/>
        <w:autoSpaceDE w:val="0"/>
        <w:autoSpaceDN w:val="0"/>
        <w:adjustRightInd w:val="0"/>
        <w:snapToGrid w:val="0"/>
        <w:spacing w:line="360" w:lineRule="auto"/>
        <w:textAlignment w:val="baseline"/>
        <w:rPr>
          <w:rFonts w:ascii="Arial" w:eastAsia="等线" w:hAnsi="Arial" w:cs="Arial"/>
          <w:kern w:val="3"/>
          <w:sz w:val="24"/>
          <w:szCs w:val="24"/>
        </w:rPr>
      </w:pPr>
      <w:r w:rsidRPr="00BB17F1">
        <w:rPr>
          <w:rFonts w:ascii="Arial" w:eastAsia="等线" w:hAnsi="Arial" w:cs="Arial"/>
          <w:kern w:val="3"/>
          <w:sz w:val="24"/>
          <w:szCs w:val="24"/>
        </w:rPr>
        <w:t>注：最终以认可图纸为准。</w:t>
      </w:r>
    </w:p>
    <w:p w14:paraId="7C392B46" w14:textId="77777777" w:rsidR="00BB17F1" w:rsidRPr="00BB17F1" w:rsidRDefault="00BB17F1" w:rsidP="00794534">
      <w:pPr>
        <w:keepNext/>
        <w:keepLines/>
        <w:numPr>
          <w:ilvl w:val="0"/>
          <w:numId w:val="21"/>
        </w:numPr>
        <w:tabs>
          <w:tab w:val="left" w:pos="864"/>
        </w:tabs>
        <w:suppressAutoHyphens/>
        <w:overflowPunct w:val="0"/>
        <w:autoSpaceDE w:val="0"/>
        <w:autoSpaceDN w:val="0"/>
        <w:adjustRightInd w:val="0"/>
        <w:snapToGrid w:val="0"/>
        <w:spacing w:line="360" w:lineRule="auto"/>
        <w:jc w:val="left"/>
        <w:textAlignment w:val="baseline"/>
        <w:rPr>
          <w:rFonts w:ascii="Arial" w:eastAsia="宋体" w:hAnsi="Arial" w:cs="Arial"/>
          <w:b/>
          <w:bCs/>
          <w:kern w:val="0"/>
          <w:sz w:val="24"/>
          <w:szCs w:val="24"/>
        </w:rPr>
      </w:pPr>
      <w:r w:rsidRPr="00BB17F1">
        <w:rPr>
          <w:rFonts w:ascii="Arial" w:eastAsia="宋体" w:hAnsi="Arial" w:cs="Arial" w:hint="eastAsia"/>
          <w:b/>
          <w:bCs/>
          <w:kern w:val="0"/>
          <w:sz w:val="24"/>
          <w:szCs w:val="24"/>
        </w:rPr>
        <w:lastRenderedPageBreak/>
        <w:t>音视频光端机</w:t>
      </w:r>
    </w:p>
    <w:tbl>
      <w:tblPr>
        <w:tblW w:w="87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2"/>
        <w:gridCol w:w="1753"/>
        <w:gridCol w:w="1753"/>
        <w:gridCol w:w="1753"/>
        <w:gridCol w:w="1753"/>
      </w:tblGrid>
      <w:tr w:rsidR="00BB17F1" w:rsidRPr="00BB17F1" w14:paraId="11CB6EED" w14:textId="77777777" w:rsidTr="00F26CA9">
        <w:trPr>
          <w:trHeight w:val="467"/>
          <w:jc w:val="center"/>
        </w:trPr>
        <w:tc>
          <w:tcPr>
            <w:tcW w:w="1752" w:type="dxa"/>
            <w:vAlign w:val="center"/>
          </w:tcPr>
          <w:p w14:paraId="383E20FB"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r w:rsidRPr="00BB17F1">
              <w:rPr>
                <w:rFonts w:ascii="Arial" w:eastAsia="等线" w:hAnsi="Arial" w:cs="Arial"/>
                <w:kern w:val="3"/>
                <w:sz w:val="24"/>
                <w:szCs w:val="24"/>
              </w:rPr>
              <w:t>序号</w:t>
            </w:r>
          </w:p>
        </w:tc>
        <w:tc>
          <w:tcPr>
            <w:tcW w:w="1753" w:type="dxa"/>
            <w:vAlign w:val="center"/>
          </w:tcPr>
          <w:p w14:paraId="4283FD19"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r w:rsidRPr="00BB17F1">
              <w:rPr>
                <w:rFonts w:ascii="Arial" w:eastAsia="等线" w:hAnsi="Arial" w:cs="Arial"/>
                <w:kern w:val="3"/>
                <w:sz w:val="24"/>
                <w:szCs w:val="24"/>
              </w:rPr>
              <w:t>类型</w:t>
            </w:r>
          </w:p>
        </w:tc>
        <w:tc>
          <w:tcPr>
            <w:tcW w:w="1753" w:type="dxa"/>
            <w:vAlign w:val="center"/>
          </w:tcPr>
          <w:p w14:paraId="5C917F99"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r w:rsidRPr="00BB17F1">
              <w:rPr>
                <w:rFonts w:ascii="Arial" w:eastAsia="等线" w:hAnsi="Arial" w:cs="Arial"/>
                <w:kern w:val="3"/>
                <w:sz w:val="24"/>
                <w:szCs w:val="24"/>
              </w:rPr>
              <w:t>数量</w:t>
            </w:r>
          </w:p>
        </w:tc>
        <w:tc>
          <w:tcPr>
            <w:tcW w:w="1753" w:type="dxa"/>
            <w:vAlign w:val="center"/>
          </w:tcPr>
          <w:p w14:paraId="54D8F06A"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r w:rsidRPr="00BB17F1">
              <w:rPr>
                <w:rFonts w:ascii="Arial" w:eastAsia="等线" w:hAnsi="Arial" w:cs="Arial"/>
                <w:kern w:val="3"/>
                <w:sz w:val="24"/>
                <w:szCs w:val="24"/>
              </w:rPr>
              <w:t>说明</w:t>
            </w:r>
          </w:p>
        </w:tc>
        <w:tc>
          <w:tcPr>
            <w:tcW w:w="1753" w:type="dxa"/>
            <w:vAlign w:val="center"/>
          </w:tcPr>
          <w:p w14:paraId="218BF890"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r w:rsidRPr="00BB17F1">
              <w:rPr>
                <w:rFonts w:ascii="Arial" w:eastAsia="等线" w:hAnsi="Arial" w:cs="Arial"/>
                <w:kern w:val="3"/>
                <w:sz w:val="24"/>
                <w:szCs w:val="24"/>
              </w:rPr>
              <w:t>备注</w:t>
            </w:r>
          </w:p>
        </w:tc>
      </w:tr>
      <w:tr w:rsidR="00BB17F1" w:rsidRPr="00BB17F1" w14:paraId="00D5222D" w14:textId="77777777" w:rsidTr="00F26CA9">
        <w:trPr>
          <w:trHeight w:val="467"/>
          <w:jc w:val="center"/>
        </w:trPr>
        <w:tc>
          <w:tcPr>
            <w:tcW w:w="1752" w:type="dxa"/>
            <w:vAlign w:val="center"/>
          </w:tcPr>
          <w:p w14:paraId="446B3FEE"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宋体" w:hAnsi="Arial" w:cs="Arial"/>
                <w:kern w:val="3"/>
                <w:sz w:val="24"/>
                <w:szCs w:val="24"/>
              </w:rPr>
            </w:pPr>
            <w:r w:rsidRPr="00BB17F1">
              <w:rPr>
                <w:rFonts w:ascii="Arial" w:eastAsia="等线" w:hAnsi="Arial" w:cs="Arial" w:hint="eastAsia"/>
                <w:kern w:val="3"/>
                <w:sz w:val="24"/>
                <w:szCs w:val="24"/>
              </w:rPr>
              <w:t>1</w:t>
            </w:r>
          </w:p>
        </w:tc>
        <w:tc>
          <w:tcPr>
            <w:tcW w:w="1753" w:type="dxa"/>
            <w:vAlign w:val="center"/>
          </w:tcPr>
          <w:p w14:paraId="61807263"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r w:rsidRPr="00BB17F1">
              <w:rPr>
                <w:rFonts w:ascii="Arial" w:eastAsia="等线" w:hAnsi="Arial" w:cs="Arial"/>
                <w:kern w:val="3"/>
                <w:sz w:val="24"/>
                <w:szCs w:val="24"/>
              </w:rPr>
              <w:t>视频输入接口</w:t>
            </w:r>
          </w:p>
        </w:tc>
        <w:tc>
          <w:tcPr>
            <w:tcW w:w="1753" w:type="dxa"/>
            <w:vAlign w:val="center"/>
          </w:tcPr>
          <w:p w14:paraId="17B13382"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r w:rsidRPr="00BB17F1">
              <w:rPr>
                <w:rFonts w:ascii="Arial" w:eastAsia="等线" w:hAnsi="Arial" w:cs="Arial"/>
                <w:kern w:val="3"/>
                <w:sz w:val="24"/>
                <w:szCs w:val="24"/>
              </w:rPr>
              <w:t>1</w:t>
            </w:r>
          </w:p>
        </w:tc>
        <w:tc>
          <w:tcPr>
            <w:tcW w:w="1753" w:type="dxa"/>
            <w:vAlign w:val="center"/>
          </w:tcPr>
          <w:p w14:paraId="0411B927"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宋体" w:hAnsi="Arial" w:cs="Arial"/>
                <w:kern w:val="3"/>
                <w:sz w:val="24"/>
                <w:szCs w:val="24"/>
              </w:rPr>
            </w:pPr>
            <w:r w:rsidRPr="00BB17F1">
              <w:rPr>
                <w:rFonts w:ascii="Arial" w:eastAsia="等线" w:hAnsi="Arial" w:cs="Arial" w:hint="eastAsia"/>
                <w:kern w:val="3"/>
                <w:sz w:val="24"/>
                <w:szCs w:val="24"/>
              </w:rPr>
              <w:t>安装于远程医学操作台内</w:t>
            </w:r>
          </w:p>
        </w:tc>
        <w:tc>
          <w:tcPr>
            <w:tcW w:w="1753" w:type="dxa"/>
            <w:vAlign w:val="center"/>
          </w:tcPr>
          <w:p w14:paraId="36F8C61D"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proofErr w:type="gramStart"/>
            <w:r w:rsidRPr="00BB17F1">
              <w:rPr>
                <w:rFonts w:ascii="Arial" w:eastAsia="等线" w:hAnsi="Arial" w:cs="Arial"/>
                <w:kern w:val="3"/>
                <w:sz w:val="24"/>
                <w:szCs w:val="24"/>
              </w:rPr>
              <w:t>航插</w:t>
            </w:r>
            <w:proofErr w:type="gramEnd"/>
          </w:p>
        </w:tc>
      </w:tr>
      <w:tr w:rsidR="00BB17F1" w:rsidRPr="00BB17F1" w14:paraId="0106BC64" w14:textId="77777777" w:rsidTr="00F26CA9">
        <w:trPr>
          <w:trHeight w:val="467"/>
          <w:jc w:val="center"/>
        </w:trPr>
        <w:tc>
          <w:tcPr>
            <w:tcW w:w="1752" w:type="dxa"/>
            <w:vAlign w:val="center"/>
          </w:tcPr>
          <w:p w14:paraId="0B8CD172"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宋体" w:hAnsi="Arial" w:cs="Arial"/>
                <w:kern w:val="3"/>
                <w:sz w:val="24"/>
                <w:szCs w:val="24"/>
              </w:rPr>
            </w:pPr>
            <w:r w:rsidRPr="00BB17F1">
              <w:rPr>
                <w:rFonts w:ascii="Arial" w:eastAsia="等线" w:hAnsi="Arial" w:cs="Arial" w:hint="eastAsia"/>
                <w:kern w:val="3"/>
                <w:sz w:val="24"/>
                <w:szCs w:val="24"/>
              </w:rPr>
              <w:t>2</w:t>
            </w:r>
          </w:p>
        </w:tc>
        <w:tc>
          <w:tcPr>
            <w:tcW w:w="1753" w:type="dxa"/>
            <w:vAlign w:val="center"/>
          </w:tcPr>
          <w:p w14:paraId="344BC5A1"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r w:rsidRPr="00BB17F1">
              <w:rPr>
                <w:rFonts w:ascii="Arial" w:eastAsia="等线" w:hAnsi="Arial" w:cs="Arial"/>
                <w:kern w:val="3"/>
                <w:sz w:val="24"/>
                <w:szCs w:val="24"/>
              </w:rPr>
              <w:t>视频输出接口</w:t>
            </w:r>
          </w:p>
        </w:tc>
        <w:tc>
          <w:tcPr>
            <w:tcW w:w="1753" w:type="dxa"/>
            <w:vAlign w:val="center"/>
          </w:tcPr>
          <w:p w14:paraId="59E96DD7"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r w:rsidRPr="00BB17F1">
              <w:rPr>
                <w:rFonts w:ascii="Arial" w:eastAsia="等线" w:hAnsi="Arial" w:cs="Arial"/>
                <w:kern w:val="3"/>
                <w:sz w:val="24"/>
                <w:szCs w:val="24"/>
              </w:rPr>
              <w:t>1</w:t>
            </w:r>
          </w:p>
        </w:tc>
        <w:tc>
          <w:tcPr>
            <w:tcW w:w="1753" w:type="dxa"/>
            <w:vAlign w:val="center"/>
          </w:tcPr>
          <w:p w14:paraId="6B27CA13"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r w:rsidRPr="00BB17F1">
              <w:rPr>
                <w:rFonts w:ascii="Arial" w:eastAsia="等线" w:hAnsi="Arial" w:cs="Arial" w:hint="eastAsia"/>
                <w:kern w:val="3"/>
                <w:sz w:val="24"/>
                <w:szCs w:val="24"/>
              </w:rPr>
              <w:t>安装于远程医学操作台内</w:t>
            </w:r>
          </w:p>
        </w:tc>
        <w:tc>
          <w:tcPr>
            <w:tcW w:w="1753" w:type="dxa"/>
            <w:vAlign w:val="center"/>
          </w:tcPr>
          <w:p w14:paraId="708031E3"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proofErr w:type="gramStart"/>
            <w:r w:rsidRPr="00BB17F1">
              <w:rPr>
                <w:rFonts w:ascii="Arial" w:eastAsia="等线" w:hAnsi="Arial" w:cs="Arial"/>
                <w:kern w:val="3"/>
                <w:sz w:val="24"/>
                <w:szCs w:val="24"/>
              </w:rPr>
              <w:t>航插</w:t>
            </w:r>
            <w:proofErr w:type="gramEnd"/>
          </w:p>
        </w:tc>
      </w:tr>
      <w:tr w:rsidR="00BB17F1" w:rsidRPr="00BB17F1" w14:paraId="3AF8C849" w14:textId="77777777" w:rsidTr="00F26CA9">
        <w:trPr>
          <w:trHeight w:val="467"/>
          <w:jc w:val="center"/>
        </w:trPr>
        <w:tc>
          <w:tcPr>
            <w:tcW w:w="1752" w:type="dxa"/>
            <w:vAlign w:val="center"/>
          </w:tcPr>
          <w:p w14:paraId="7A760398"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宋体" w:hAnsi="Arial" w:cs="Arial"/>
                <w:kern w:val="3"/>
                <w:sz w:val="24"/>
                <w:szCs w:val="24"/>
              </w:rPr>
            </w:pPr>
            <w:r w:rsidRPr="00BB17F1">
              <w:rPr>
                <w:rFonts w:ascii="Arial" w:eastAsia="等线" w:hAnsi="Arial" w:cs="Arial" w:hint="eastAsia"/>
                <w:kern w:val="3"/>
                <w:sz w:val="24"/>
                <w:szCs w:val="24"/>
              </w:rPr>
              <w:t>3</w:t>
            </w:r>
          </w:p>
        </w:tc>
        <w:tc>
          <w:tcPr>
            <w:tcW w:w="1753" w:type="dxa"/>
            <w:vAlign w:val="center"/>
          </w:tcPr>
          <w:p w14:paraId="1C74D210"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r w:rsidRPr="00BB17F1">
              <w:rPr>
                <w:rFonts w:ascii="Arial" w:eastAsia="等线" w:hAnsi="Arial" w:cs="Arial"/>
                <w:kern w:val="3"/>
                <w:sz w:val="24"/>
                <w:szCs w:val="24"/>
              </w:rPr>
              <w:t>音频输入接口</w:t>
            </w:r>
          </w:p>
        </w:tc>
        <w:tc>
          <w:tcPr>
            <w:tcW w:w="1753" w:type="dxa"/>
            <w:vAlign w:val="center"/>
          </w:tcPr>
          <w:p w14:paraId="48AB67C9"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r w:rsidRPr="00BB17F1">
              <w:rPr>
                <w:rFonts w:ascii="Arial" w:eastAsia="等线" w:hAnsi="Arial" w:cs="Arial"/>
                <w:kern w:val="3"/>
                <w:sz w:val="24"/>
                <w:szCs w:val="24"/>
              </w:rPr>
              <w:t>1</w:t>
            </w:r>
          </w:p>
        </w:tc>
        <w:tc>
          <w:tcPr>
            <w:tcW w:w="1753" w:type="dxa"/>
            <w:vAlign w:val="center"/>
          </w:tcPr>
          <w:p w14:paraId="72B957CB"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r w:rsidRPr="00BB17F1">
              <w:rPr>
                <w:rFonts w:ascii="Arial" w:eastAsia="等线" w:hAnsi="Arial" w:cs="Arial" w:hint="eastAsia"/>
                <w:kern w:val="3"/>
                <w:sz w:val="24"/>
                <w:szCs w:val="24"/>
              </w:rPr>
              <w:t>安装于远程医学操作台内</w:t>
            </w:r>
          </w:p>
        </w:tc>
        <w:tc>
          <w:tcPr>
            <w:tcW w:w="1753" w:type="dxa"/>
            <w:vAlign w:val="center"/>
          </w:tcPr>
          <w:p w14:paraId="4B69F56A"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proofErr w:type="gramStart"/>
            <w:r w:rsidRPr="00BB17F1">
              <w:rPr>
                <w:rFonts w:ascii="Arial" w:eastAsia="等线" w:hAnsi="Arial" w:cs="Arial"/>
                <w:kern w:val="3"/>
                <w:sz w:val="24"/>
                <w:szCs w:val="24"/>
              </w:rPr>
              <w:t>航插</w:t>
            </w:r>
            <w:proofErr w:type="gramEnd"/>
          </w:p>
        </w:tc>
      </w:tr>
      <w:tr w:rsidR="00BB17F1" w:rsidRPr="00BB17F1" w14:paraId="085A7C6F" w14:textId="77777777" w:rsidTr="00F26CA9">
        <w:trPr>
          <w:trHeight w:val="467"/>
          <w:jc w:val="center"/>
        </w:trPr>
        <w:tc>
          <w:tcPr>
            <w:tcW w:w="1752" w:type="dxa"/>
            <w:vAlign w:val="center"/>
          </w:tcPr>
          <w:p w14:paraId="75287E1F"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宋体" w:hAnsi="Arial" w:cs="Arial"/>
                <w:kern w:val="3"/>
                <w:sz w:val="24"/>
                <w:szCs w:val="24"/>
              </w:rPr>
            </w:pPr>
            <w:r w:rsidRPr="00BB17F1">
              <w:rPr>
                <w:rFonts w:ascii="Arial" w:eastAsia="等线" w:hAnsi="Arial" w:cs="Arial" w:hint="eastAsia"/>
                <w:kern w:val="3"/>
                <w:sz w:val="24"/>
                <w:szCs w:val="24"/>
              </w:rPr>
              <w:t>4</w:t>
            </w:r>
          </w:p>
        </w:tc>
        <w:tc>
          <w:tcPr>
            <w:tcW w:w="1753" w:type="dxa"/>
            <w:vAlign w:val="center"/>
          </w:tcPr>
          <w:p w14:paraId="2D7B50CB"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r w:rsidRPr="00BB17F1">
              <w:rPr>
                <w:rFonts w:ascii="Arial" w:eastAsia="等线" w:hAnsi="Arial" w:cs="Arial"/>
                <w:kern w:val="3"/>
                <w:sz w:val="24"/>
                <w:szCs w:val="24"/>
              </w:rPr>
              <w:t>音频输出接口</w:t>
            </w:r>
          </w:p>
        </w:tc>
        <w:tc>
          <w:tcPr>
            <w:tcW w:w="1753" w:type="dxa"/>
            <w:vAlign w:val="center"/>
          </w:tcPr>
          <w:p w14:paraId="6ED73404"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r w:rsidRPr="00BB17F1">
              <w:rPr>
                <w:rFonts w:ascii="Arial" w:eastAsia="等线" w:hAnsi="Arial" w:cs="Arial"/>
                <w:kern w:val="3"/>
                <w:sz w:val="24"/>
                <w:szCs w:val="24"/>
              </w:rPr>
              <w:t>1</w:t>
            </w:r>
          </w:p>
        </w:tc>
        <w:tc>
          <w:tcPr>
            <w:tcW w:w="1753" w:type="dxa"/>
            <w:vAlign w:val="center"/>
          </w:tcPr>
          <w:p w14:paraId="50F3671A"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r w:rsidRPr="00BB17F1">
              <w:rPr>
                <w:rFonts w:ascii="Arial" w:eastAsia="等线" w:hAnsi="Arial" w:cs="Arial" w:hint="eastAsia"/>
                <w:kern w:val="3"/>
                <w:sz w:val="24"/>
                <w:szCs w:val="24"/>
              </w:rPr>
              <w:t>安装于远程医学操作台内</w:t>
            </w:r>
          </w:p>
        </w:tc>
        <w:tc>
          <w:tcPr>
            <w:tcW w:w="1753" w:type="dxa"/>
            <w:vAlign w:val="center"/>
          </w:tcPr>
          <w:p w14:paraId="24C72EC8" w14:textId="77777777" w:rsidR="00BB17F1" w:rsidRPr="00BB17F1" w:rsidRDefault="00BB17F1" w:rsidP="00BB17F1">
            <w:pPr>
              <w:suppressAutoHyphens/>
              <w:overflowPunct w:val="0"/>
              <w:autoSpaceDE w:val="0"/>
              <w:autoSpaceDN w:val="0"/>
              <w:adjustRightInd w:val="0"/>
              <w:snapToGrid w:val="0"/>
              <w:jc w:val="center"/>
              <w:textAlignment w:val="baseline"/>
              <w:rPr>
                <w:rFonts w:ascii="Arial" w:eastAsia="等线" w:hAnsi="Arial" w:cs="Arial"/>
                <w:kern w:val="3"/>
                <w:sz w:val="24"/>
                <w:szCs w:val="24"/>
              </w:rPr>
            </w:pPr>
            <w:proofErr w:type="gramStart"/>
            <w:r w:rsidRPr="00BB17F1">
              <w:rPr>
                <w:rFonts w:ascii="Arial" w:eastAsia="等线" w:hAnsi="Arial" w:cs="Arial"/>
                <w:kern w:val="3"/>
                <w:sz w:val="24"/>
                <w:szCs w:val="24"/>
              </w:rPr>
              <w:t>航插</w:t>
            </w:r>
            <w:proofErr w:type="gramEnd"/>
          </w:p>
        </w:tc>
      </w:tr>
    </w:tbl>
    <w:p w14:paraId="126476A2" w14:textId="77777777" w:rsidR="00BB17F1" w:rsidRPr="00BB17F1" w:rsidRDefault="00BB17F1" w:rsidP="00794534">
      <w:pPr>
        <w:keepNext/>
        <w:keepLines/>
        <w:numPr>
          <w:ilvl w:val="0"/>
          <w:numId w:val="21"/>
        </w:numPr>
        <w:tabs>
          <w:tab w:val="left" w:pos="864"/>
        </w:tabs>
        <w:suppressAutoHyphens/>
        <w:overflowPunct w:val="0"/>
        <w:autoSpaceDE w:val="0"/>
        <w:autoSpaceDN w:val="0"/>
        <w:adjustRightInd w:val="0"/>
        <w:snapToGrid w:val="0"/>
        <w:spacing w:line="360" w:lineRule="auto"/>
        <w:jc w:val="left"/>
        <w:textAlignment w:val="baseline"/>
        <w:rPr>
          <w:rFonts w:ascii="Arial" w:eastAsia="宋体" w:hAnsi="Arial" w:cs="Arial"/>
          <w:b/>
          <w:bCs/>
          <w:kern w:val="0"/>
          <w:sz w:val="24"/>
          <w:szCs w:val="24"/>
        </w:rPr>
      </w:pPr>
      <w:bookmarkStart w:id="6" w:name="_Toc46490809"/>
      <w:r w:rsidRPr="00BB17F1">
        <w:rPr>
          <w:rFonts w:ascii="Arial" w:eastAsia="宋体" w:hAnsi="Arial" w:cs="Arial"/>
          <w:b/>
          <w:bCs/>
          <w:kern w:val="0"/>
          <w:sz w:val="24"/>
          <w:szCs w:val="24"/>
        </w:rPr>
        <w:t>移动</w:t>
      </w:r>
      <w:r w:rsidRPr="00BB17F1">
        <w:rPr>
          <w:rFonts w:ascii="Arial" w:eastAsia="宋体" w:hAnsi="Arial" w:cs="Arial"/>
          <w:b/>
          <w:bCs/>
          <w:kern w:val="0"/>
          <w:sz w:val="24"/>
          <w:szCs w:val="24"/>
        </w:rPr>
        <w:t>DV</w:t>
      </w:r>
      <w:bookmarkEnd w:id="6"/>
    </w:p>
    <w:tbl>
      <w:tblPr>
        <w:tblW w:w="87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793"/>
        <w:gridCol w:w="992"/>
        <w:gridCol w:w="3523"/>
        <w:gridCol w:w="1468"/>
      </w:tblGrid>
      <w:tr w:rsidR="00BB17F1" w:rsidRPr="00BB17F1" w14:paraId="5B23B013" w14:textId="77777777" w:rsidTr="00F26CA9">
        <w:trPr>
          <w:jc w:val="center"/>
        </w:trPr>
        <w:tc>
          <w:tcPr>
            <w:tcW w:w="988" w:type="dxa"/>
            <w:vAlign w:val="center"/>
          </w:tcPr>
          <w:p w14:paraId="3327E331"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序号</w:t>
            </w:r>
          </w:p>
        </w:tc>
        <w:tc>
          <w:tcPr>
            <w:tcW w:w="1793" w:type="dxa"/>
            <w:vAlign w:val="center"/>
          </w:tcPr>
          <w:p w14:paraId="1C43AD70"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类型</w:t>
            </w:r>
          </w:p>
        </w:tc>
        <w:tc>
          <w:tcPr>
            <w:tcW w:w="992" w:type="dxa"/>
            <w:vAlign w:val="center"/>
          </w:tcPr>
          <w:p w14:paraId="6B6164F9"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数量</w:t>
            </w:r>
          </w:p>
        </w:tc>
        <w:tc>
          <w:tcPr>
            <w:tcW w:w="3523" w:type="dxa"/>
            <w:vAlign w:val="center"/>
          </w:tcPr>
          <w:p w14:paraId="126B82A5"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说明</w:t>
            </w:r>
          </w:p>
        </w:tc>
        <w:tc>
          <w:tcPr>
            <w:tcW w:w="1468" w:type="dxa"/>
            <w:vAlign w:val="center"/>
          </w:tcPr>
          <w:p w14:paraId="417FB3DB"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备注</w:t>
            </w:r>
          </w:p>
        </w:tc>
      </w:tr>
      <w:tr w:rsidR="00BB17F1" w:rsidRPr="00BB17F1" w14:paraId="6130EBB9" w14:textId="77777777" w:rsidTr="00F26CA9">
        <w:trPr>
          <w:jc w:val="center"/>
        </w:trPr>
        <w:tc>
          <w:tcPr>
            <w:tcW w:w="988" w:type="dxa"/>
            <w:vAlign w:val="center"/>
          </w:tcPr>
          <w:p w14:paraId="0326A8BD"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1</w:t>
            </w:r>
          </w:p>
        </w:tc>
        <w:tc>
          <w:tcPr>
            <w:tcW w:w="1793" w:type="dxa"/>
            <w:vAlign w:val="center"/>
          </w:tcPr>
          <w:p w14:paraId="7D241A59"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宋体" w:hAnsi="Arial" w:cs="Arial"/>
                <w:kern w:val="3"/>
                <w:sz w:val="24"/>
                <w:szCs w:val="24"/>
              </w:rPr>
            </w:pPr>
            <w:r w:rsidRPr="00BB17F1">
              <w:rPr>
                <w:rFonts w:ascii="Arial" w:eastAsia="等线" w:hAnsi="Arial" w:cs="Arial" w:hint="eastAsia"/>
                <w:kern w:val="3"/>
                <w:sz w:val="24"/>
                <w:szCs w:val="24"/>
              </w:rPr>
              <w:t>HDMI</w:t>
            </w:r>
          </w:p>
        </w:tc>
        <w:tc>
          <w:tcPr>
            <w:tcW w:w="992" w:type="dxa"/>
            <w:vAlign w:val="center"/>
          </w:tcPr>
          <w:p w14:paraId="6D13B14E"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1</w:t>
            </w:r>
          </w:p>
        </w:tc>
        <w:tc>
          <w:tcPr>
            <w:tcW w:w="3523" w:type="dxa"/>
            <w:vAlign w:val="center"/>
          </w:tcPr>
          <w:p w14:paraId="2786008A"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宋体" w:hAnsi="Arial" w:cs="Arial"/>
                <w:kern w:val="3"/>
                <w:sz w:val="24"/>
                <w:szCs w:val="24"/>
              </w:rPr>
            </w:pPr>
            <w:r w:rsidRPr="00BB17F1">
              <w:rPr>
                <w:rFonts w:ascii="Arial" w:eastAsia="等线" w:hAnsi="Arial" w:cs="Arial"/>
                <w:kern w:val="3"/>
                <w:sz w:val="24"/>
                <w:szCs w:val="24"/>
              </w:rPr>
              <w:t>连接</w:t>
            </w:r>
            <w:r w:rsidRPr="00BB17F1">
              <w:rPr>
                <w:rFonts w:ascii="Arial" w:eastAsia="等线" w:hAnsi="Arial" w:cs="Arial" w:hint="eastAsia"/>
                <w:kern w:val="3"/>
                <w:sz w:val="24"/>
                <w:szCs w:val="24"/>
              </w:rPr>
              <w:t>移动</w:t>
            </w:r>
            <w:r w:rsidRPr="00BB17F1">
              <w:rPr>
                <w:rFonts w:ascii="Arial" w:eastAsia="等线" w:hAnsi="Arial" w:cs="Arial" w:hint="eastAsia"/>
                <w:kern w:val="3"/>
                <w:sz w:val="24"/>
                <w:szCs w:val="24"/>
              </w:rPr>
              <w:t>DV</w:t>
            </w:r>
            <w:r w:rsidRPr="00BB17F1">
              <w:rPr>
                <w:rFonts w:ascii="Arial" w:eastAsia="等线" w:hAnsi="Arial" w:cs="Arial" w:hint="eastAsia"/>
                <w:kern w:val="3"/>
                <w:sz w:val="24"/>
                <w:szCs w:val="24"/>
              </w:rPr>
              <w:t>编码设备</w:t>
            </w:r>
          </w:p>
        </w:tc>
        <w:tc>
          <w:tcPr>
            <w:tcW w:w="1468" w:type="dxa"/>
            <w:vAlign w:val="center"/>
          </w:tcPr>
          <w:p w14:paraId="5ACF63B5"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p>
        </w:tc>
      </w:tr>
      <w:tr w:rsidR="00BB17F1" w:rsidRPr="00BB17F1" w14:paraId="4BC93D0D" w14:textId="77777777" w:rsidTr="00F26CA9">
        <w:trPr>
          <w:jc w:val="center"/>
        </w:trPr>
        <w:tc>
          <w:tcPr>
            <w:tcW w:w="988" w:type="dxa"/>
            <w:vAlign w:val="center"/>
          </w:tcPr>
          <w:p w14:paraId="2CCFF14C"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2</w:t>
            </w:r>
          </w:p>
        </w:tc>
        <w:tc>
          <w:tcPr>
            <w:tcW w:w="1793" w:type="dxa"/>
            <w:vAlign w:val="center"/>
          </w:tcPr>
          <w:p w14:paraId="4068C953"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电源输入</w:t>
            </w:r>
          </w:p>
        </w:tc>
        <w:tc>
          <w:tcPr>
            <w:tcW w:w="992" w:type="dxa"/>
            <w:vAlign w:val="center"/>
          </w:tcPr>
          <w:p w14:paraId="0F005164"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1</w:t>
            </w:r>
          </w:p>
        </w:tc>
        <w:tc>
          <w:tcPr>
            <w:tcW w:w="3523" w:type="dxa"/>
            <w:vAlign w:val="center"/>
          </w:tcPr>
          <w:p w14:paraId="1A3F33CF"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hint="eastAsia"/>
                <w:kern w:val="3"/>
                <w:sz w:val="24"/>
                <w:szCs w:val="24"/>
              </w:rPr>
              <w:t>AC220V</w:t>
            </w:r>
            <w:r w:rsidRPr="00BB17F1">
              <w:rPr>
                <w:rFonts w:ascii="Arial" w:eastAsia="等线" w:hAnsi="Arial" w:cs="Arial"/>
                <w:kern w:val="3"/>
                <w:sz w:val="24"/>
                <w:szCs w:val="24"/>
              </w:rPr>
              <w:t>（自带电源适配器）</w:t>
            </w:r>
          </w:p>
        </w:tc>
        <w:tc>
          <w:tcPr>
            <w:tcW w:w="1468" w:type="dxa"/>
            <w:vAlign w:val="center"/>
          </w:tcPr>
          <w:p w14:paraId="05B354CF"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p>
        </w:tc>
      </w:tr>
    </w:tbl>
    <w:p w14:paraId="0237E9E1" w14:textId="77777777" w:rsidR="00BB17F1" w:rsidRPr="00BB17F1" w:rsidRDefault="00BB17F1" w:rsidP="00794534">
      <w:pPr>
        <w:keepNext/>
        <w:keepLines/>
        <w:numPr>
          <w:ilvl w:val="0"/>
          <w:numId w:val="21"/>
        </w:numPr>
        <w:tabs>
          <w:tab w:val="left" w:pos="864"/>
        </w:tabs>
        <w:suppressAutoHyphens/>
        <w:overflowPunct w:val="0"/>
        <w:autoSpaceDE w:val="0"/>
        <w:autoSpaceDN w:val="0"/>
        <w:adjustRightInd w:val="0"/>
        <w:snapToGrid w:val="0"/>
        <w:spacing w:line="360" w:lineRule="auto"/>
        <w:jc w:val="left"/>
        <w:textAlignment w:val="baseline"/>
        <w:rPr>
          <w:rFonts w:ascii="Arial" w:eastAsia="宋体" w:hAnsi="Arial" w:cs="Arial"/>
          <w:b/>
          <w:bCs/>
          <w:kern w:val="0"/>
          <w:sz w:val="24"/>
          <w:szCs w:val="24"/>
        </w:rPr>
      </w:pPr>
      <w:bookmarkStart w:id="7" w:name="_Toc46490810"/>
      <w:r w:rsidRPr="00BB17F1">
        <w:rPr>
          <w:rFonts w:ascii="Arial" w:eastAsia="宋体" w:hAnsi="Arial" w:cs="Arial"/>
          <w:b/>
          <w:bCs/>
          <w:kern w:val="0"/>
          <w:sz w:val="24"/>
          <w:szCs w:val="24"/>
        </w:rPr>
        <w:t>音视频</w:t>
      </w:r>
      <w:bookmarkEnd w:id="7"/>
      <w:r w:rsidRPr="00BB17F1">
        <w:rPr>
          <w:rFonts w:ascii="Arial" w:eastAsia="宋体" w:hAnsi="Arial" w:cs="Arial" w:hint="eastAsia"/>
          <w:b/>
          <w:bCs/>
          <w:kern w:val="0"/>
          <w:sz w:val="24"/>
          <w:szCs w:val="24"/>
        </w:rPr>
        <w:t>编码设备</w:t>
      </w:r>
    </w:p>
    <w:tbl>
      <w:tblPr>
        <w:tblW w:w="87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793"/>
        <w:gridCol w:w="992"/>
        <w:gridCol w:w="3523"/>
        <w:gridCol w:w="1468"/>
      </w:tblGrid>
      <w:tr w:rsidR="00BB17F1" w:rsidRPr="00BB17F1" w14:paraId="227E1977" w14:textId="77777777" w:rsidTr="00F26CA9">
        <w:trPr>
          <w:jc w:val="center"/>
        </w:trPr>
        <w:tc>
          <w:tcPr>
            <w:tcW w:w="988" w:type="dxa"/>
            <w:vAlign w:val="center"/>
          </w:tcPr>
          <w:p w14:paraId="3613FB29"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序号</w:t>
            </w:r>
          </w:p>
        </w:tc>
        <w:tc>
          <w:tcPr>
            <w:tcW w:w="1793" w:type="dxa"/>
            <w:vAlign w:val="center"/>
          </w:tcPr>
          <w:p w14:paraId="379723FF"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类型</w:t>
            </w:r>
          </w:p>
        </w:tc>
        <w:tc>
          <w:tcPr>
            <w:tcW w:w="992" w:type="dxa"/>
            <w:vAlign w:val="center"/>
          </w:tcPr>
          <w:p w14:paraId="3C4CBEC9"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数量</w:t>
            </w:r>
          </w:p>
        </w:tc>
        <w:tc>
          <w:tcPr>
            <w:tcW w:w="3523" w:type="dxa"/>
            <w:vAlign w:val="center"/>
          </w:tcPr>
          <w:p w14:paraId="673FF3FE"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说明</w:t>
            </w:r>
          </w:p>
        </w:tc>
        <w:tc>
          <w:tcPr>
            <w:tcW w:w="1468" w:type="dxa"/>
            <w:vAlign w:val="center"/>
          </w:tcPr>
          <w:p w14:paraId="1B804259"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备注</w:t>
            </w:r>
          </w:p>
        </w:tc>
      </w:tr>
      <w:tr w:rsidR="00BB17F1" w:rsidRPr="00BB17F1" w14:paraId="4E318419" w14:textId="77777777" w:rsidTr="00F26CA9">
        <w:trPr>
          <w:jc w:val="center"/>
        </w:trPr>
        <w:tc>
          <w:tcPr>
            <w:tcW w:w="988" w:type="dxa"/>
            <w:vAlign w:val="center"/>
          </w:tcPr>
          <w:p w14:paraId="5AA3A87F"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1</w:t>
            </w:r>
          </w:p>
        </w:tc>
        <w:tc>
          <w:tcPr>
            <w:tcW w:w="1793" w:type="dxa"/>
            <w:vAlign w:val="center"/>
          </w:tcPr>
          <w:p w14:paraId="5383E7CD"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网口</w:t>
            </w:r>
          </w:p>
        </w:tc>
        <w:tc>
          <w:tcPr>
            <w:tcW w:w="992" w:type="dxa"/>
            <w:vAlign w:val="center"/>
          </w:tcPr>
          <w:p w14:paraId="0660913F"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宋体" w:hAnsi="Arial" w:cs="Arial"/>
                <w:kern w:val="3"/>
                <w:sz w:val="24"/>
                <w:szCs w:val="24"/>
              </w:rPr>
            </w:pPr>
            <w:r w:rsidRPr="00BB17F1">
              <w:rPr>
                <w:rFonts w:ascii="Arial" w:eastAsia="等线" w:hAnsi="Arial" w:cs="Arial" w:hint="eastAsia"/>
                <w:kern w:val="3"/>
                <w:sz w:val="24"/>
                <w:szCs w:val="24"/>
              </w:rPr>
              <w:t>2</w:t>
            </w:r>
          </w:p>
        </w:tc>
        <w:tc>
          <w:tcPr>
            <w:tcW w:w="3523" w:type="dxa"/>
            <w:vAlign w:val="center"/>
          </w:tcPr>
          <w:p w14:paraId="41B0D555"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hint="eastAsia"/>
                <w:kern w:val="3"/>
                <w:sz w:val="24"/>
                <w:szCs w:val="24"/>
              </w:rPr>
              <w:t>安装于远程医学操作台内</w:t>
            </w:r>
          </w:p>
        </w:tc>
        <w:tc>
          <w:tcPr>
            <w:tcW w:w="1468" w:type="dxa"/>
            <w:vAlign w:val="center"/>
          </w:tcPr>
          <w:p w14:paraId="37F5079B"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宋体" w:hAnsi="Arial" w:cs="Arial"/>
                <w:kern w:val="3"/>
                <w:sz w:val="24"/>
                <w:szCs w:val="24"/>
              </w:rPr>
            </w:pPr>
            <w:proofErr w:type="gramStart"/>
            <w:r w:rsidRPr="00BB17F1">
              <w:rPr>
                <w:rFonts w:ascii="Arial" w:eastAsia="等线" w:hAnsi="Arial" w:cs="Arial" w:hint="eastAsia"/>
                <w:kern w:val="3"/>
                <w:sz w:val="24"/>
                <w:szCs w:val="24"/>
              </w:rPr>
              <w:t>航插</w:t>
            </w:r>
            <w:proofErr w:type="gramEnd"/>
          </w:p>
        </w:tc>
      </w:tr>
      <w:tr w:rsidR="00BB17F1" w:rsidRPr="00BB17F1" w14:paraId="067B3AF1" w14:textId="77777777" w:rsidTr="00F26CA9">
        <w:trPr>
          <w:jc w:val="center"/>
        </w:trPr>
        <w:tc>
          <w:tcPr>
            <w:tcW w:w="988" w:type="dxa"/>
            <w:vAlign w:val="center"/>
          </w:tcPr>
          <w:p w14:paraId="5CA59529"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宋体" w:hAnsi="Arial" w:cs="Arial"/>
                <w:kern w:val="3"/>
                <w:sz w:val="24"/>
                <w:szCs w:val="24"/>
              </w:rPr>
            </w:pPr>
            <w:r w:rsidRPr="00BB17F1">
              <w:rPr>
                <w:rFonts w:ascii="Arial" w:eastAsia="等线" w:hAnsi="Arial" w:cs="Arial" w:hint="eastAsia"/>
                <w:kern w:val="3"/>
                <w:sz w:val="24"/>
                <w:szCs w:val="24"/>
              </w:rPr>
              <w:t>2</w:t>
            </w:r>
          </w:p>
        </w:tc>
        <w:tc>
          <w:tcPr>
            <w:tcW w:w="1793" w:type="dxa"/>
            <w:vAlign w:val="center"/>
          </w:tcPr>
          <w:p w14:paraId="57583D2E" w14:textId="77777777" w:rsidR="00BB17F1" w:rsidRPr="00BB17F1" w:rsidRDefault="00BB17F1" w:rsidP="00BB17F1">
            <w:pPr>
              <w:suppressAutoHyphens/>
              <w:overflowPunct w:val="0"/>
              <w:autoSpaceDE w:val="0"/>
              <w:autoSpaceDN w:val="0"/>
              <w:adjustRightInd w:val="0"/>
              <w:snapToGrid w:val="0"/>
              <w:ind w:firstLine="198"/>
              <w:textAlignment w:val="baseline"/>
              <w:rPr>
                <w:rFonts w:ascii="Arial" w:eastAsia="宋体" w:hAnsi="Arial" w:cs="Arial"/>
                <w:kern w:val="3"/>
                <w:sz w:val="24"/>
                <w:szCs w:val="24"/>
              </w:rPr>
            </w:pPr>
            <w:r w:rsidRPr="00BB17F1">
              <w:rPr>
                <w:rFonts w:ascii="Arial" w:eastAsia="等线" w:hAnsi="Arial" w:cs="Arial" w:hint="eastAsia"/>
                <w:kern w:val="3"/>
                <w:sz w:val="24"/>
                <w:szCs w:val="24"/>
              </w:rPr>
              <w:t>BNC</w:t>
            </w:r>
            <w:r w:rsidRPr="00BB17F1">
              <w:rPr>
                <w:rFonts w:ascii="Arial" w:eastAsia="等线" w:hAnsi="Arial" w:cs="Arial" w:hint="eastAsia"/>
                <w:kern w:val="3"/>
                <w:sz w:val="24"/>
                <w:szCs w:val="24"/>
              </w:rPr>
              <w:t>口</w:t>
            </w:r>
          </w:p>
        </w:tc>
        <w:tc>
          <w:tcPr>
            <w:tcW w:w="992" w:type="dxa"/>
            <w:vAlign w:val="center"/>
          </w:tcPr>
          <w:p w14:paraId="6F2FEE24"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hint="eastAsia"/>
                <w:kern w:val="3"/>
                <w:sz w:val="24"/>
                <w:szCs w:val="24"/>
              </w:rPr>
              <w:t>6</w:t>
            </w:r>
          </w:p>
        </w:tc>
        <w:tc>
          <w:tcPr>
            <w:tcW w:w="3523" w:type="dxa"/>
            <w:vAlign w:val="center"/>
          </w:tcPr>
          <w:p w14:paraId="1CCFD284"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hint="eastAsia"/>
                <w:kern w:val="3"/>
                <w:sz w:val="24"/>
                <w:szCs w:val="24"/>
              </w:rPr>
              <w:t>2</w:t>
            </w:r>
            <w:r w:rsidRPr="00BB17F1">
              <w:rPr>
                <w:rFonts w:ascii="Arial" w:eastAsia="等线" w:hAnsi="Arial" w:cs="Arial" w:hint="eastAsia"/>
                <w:kern w:val="3"/>
                <w:sz w:val="24"/>
                <w:szCs w:val="24"/>
              </w:rPr>
              <w:t>个</w:t>
            </w:r>
            <w:r w:rsidRPr="00BB17F1">
              <w:rPr>
                <w:rFonts w:ascii="Arial" w:eastAsia="等线" w:hAnsi="Arial" w:cs="Arial" w:hint="eastAsia"/>
                <w:kern w:val="3"/>
                <w:sz w:val="24"/>
                <w:szCs w:val="24"/>
              </w:rPr>
              <w:t>CVBS</w:t>
            </w:r>
            <w:r w:rsidRPr="00BB17F1">
              <w:rPr>
                <w:rFonts w:ascii="Arial" w:eastAsia="等线" w:hAnsi="Arial" w:cs="Arial" w:hint="eastAsia"/>
                <w:kern w:val="3"/>
                <w:sz w:val="24"/>
                <w:szCs w:val="24"/>
              </w:rPr>
              <w:t>口</w:t>
            </w:r>
            <w:r w:rsidRPr="00BB17F1">
              <w:rPr>
                <w:rFonts w:ascii="Arial" w:eastAsia="等线" w:hAnsi="Arial" w:cs="Arial" w:hint="eastAsia"/>
                <w:kern w:val="3"/>
                <w:sz w:val="24"/>
                <w:szCs w:val="24"/>
              </w:rPr>
              <w:t>,2</w:t>
            </w:r>
            <w:r w:rsidRPr="00BB17F1">
              <w:rPr>
                <w:rFonts w:ascii="Arial" w:eastAsia="等线" w:hAnsi="Arial" w:cs="Arial" w:hint="eastAsia"/>
                <w:kern w:val="3"/>
                <w:sz w:val="24"/>
                <w:szCs w:val="24"/>
              </w:rPr>
              <w:t>个音频口，</w:t>
            </w:r>
            <w:r w:rsidRPr="00BB17F1">
              <w:rPr>
                <w:rFonts w:ascii="Arial" w:eastAsia="等线" w:hAnsi="Arial" w:cs="Arial" w:hint="eastAsia"/>
                <w:kern w:val="3"/>
                <w:sz w:val="24"/>
                <w:szCs w:val="24"/>
              </w:rPr>
              <w:t>2</w:t>
            </w:r>
            <w:r w:rsidRPr="00BB17F1">
              <w:rPr>
                <w:rFonts w:ascii="Arial" w:eastAsia="等线" w:hAnsi="Arial" w:cs="Arial" w:hint="eastAsia"/>
                <w:kern w:val="3"/>
                <w:sz w:val="24"/>
                <w:szCs w:val="24"/>
              </w:rPr>
              <w:t>个</w:t>
            </w:r>
            <w:r w:rsidRPr="00BB17F1">
              <w:rPr>
                <w:rFonts w:ascii="Arial" w:eastAsia="等线" w:hAnsi="Arial" w:cs="Arial" w:hint="eastAsia"/>
                <w:kern w:val="3"/>
                <w:sz w:val="24"/>
                <w:szCs w:val="24"/>
              </w:rPr>
              <w:t>SDI</w:t>
            </w:r>
            <w:r w:rsidRPr="00BB17F1">
              <w:rPr>
                <w:rFonts w:ascii="Arial" w:eastAsia="等线" w:hAnsi="Arial" w:cs="Arial" w:hint="eastAsia"/>
                <w:kern w:val="3"/>
                <w:sz w:val="24"/>
                <w:szCs w:val="24"/>
              </w:rPr>
              <w:t>接口</w:t>
            </w:r>
          </w:p>
        </w:tc>
        <w:tc>
          <w:tcPr>
            <w:tcW w:w="1468" w:type="dxa"/>
            <w:vAlign w:val="center"/>
          </w:tcPr>
          <w:p w14:paraId="6BCBDA1B"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宋体" w:hAnsi="Arial" w:cs="Arial"/>
                <w:kern w:val="3"/>
                <w:sz w:val="24"/>
                <w:szCs w:val="24"/>
              </w:rPr>
            </w:pPr>
            <w:proofErr w:type="gramStart"/>
            <w:r w:rsidRPr="00BB17F1">
              <w:rPr>
                <w:rFonts w:ascii="Arial" w:eastAsia="等线" w:hAnsi="Arial" w:cs="Arial" w:hint="eastAsia"/>
                <w:kern w:val="3"/>
                <w:sz w:val="24"/>
                <w:szCs w:val="24"/>
              </w:rPr>
              <w:t>航插</w:t>
            </w:r>
            <w:proofErr w:type="gramEnd"/>
          </w:p>
        </w:tc>
      </w:tr>
      <w:tr w:rsidR="00BB17F1" w:rsidRPr="00BB17F1" w14:paraId="66474605" w14:textId="77777777" w:rsidTr="00F26CA9">
        <w:trPr>
          <w:jc w:val="center"/>
        </w:trPr>
        <w:tc>
          <w:tcPr>
            <w:tcW w:w="988" w:type="dxa"/>
            <w:vAlign w:val="center"/>
          </w:tcPr>
          <w:p w14:paraId="4090F037"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宋体" w:hAnsi="Arial" w:cs="Arial"/>
                <w:kern w:val="3"/>
                <w:sz w:val="24"/>
                <w:szCs w:val="24"/>
              </w:rPr>
            </w:pPr>
            <w:r w:rsidRPr="00BB17F1">
              <w:rPr>
                <w:rFonts w:ascii="Arial" w:eastAsia="等线" w:hAnsi="Arial" w:cs="Arial" w:hint="eastAsia"/>
                <w:kern w:val="3"/>
                <w:sz w:val="24"/>
                <w:szCs w:val="24"/>
              </w:rPr>
              <w:t>3</w:t>
            </w:r>
          </w:p>
        </w:tc>
        <w:tc>
          <w:tcPr>
            <w:tcW w:w="1793" w:type="dxa"/>
            <w:vAlign w:val="center"/>
          </w:tcPr>
          <w:p w14:paraId="135C3E75"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HDMI</w:t>
            </w:r>
          </w:p>
        </w:tc>
        <w:tc>
          <w:tcPr>
            <w:tcW w:w="992" w:type="dxa"/>
            <w:vAlign w:val="center"/>
          </w:tcPr>
          <w:p w14:paraId="54D4C520"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宋体" w:hAnsi="Arial" w:cs="Arial"/>
                <w:kern w:val="3"/>
                <w:sz w:val="24"/>
                <w:szCs w:val="24"/>
              </w:rPr>
            </w:pPr>
            <w:r w:rsidRPr="00BB17F1">
              <w:rPr>
                <w:rFonts w:ascii="Arial" w:eastAsia="等线" w:hAnsi="Arial" w:cs="Arial" w:hint="eastAsia"/>
                <w:kern w:val="3"/>
                <w:sz w:val="24"/>
                <w:szCs w:val="24"/>
              </w:rPr>
              <w:t>2</w:t>
            </w:r>
          </w:p>
        </w:tc>
        <w:tc>
          <w:tcPr>
            <w:tcW w:w="3523" w:type="dxa"/>
            <w:vAlign w:val="center"/>
          </w:tcPr>
          <w:p w14:paraId="019B466E"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hint="eastAsia"/>
                <w:kern w:val="3"/>
                <w:sz w:val="24"/>
                <w:szCs w:val="24"/>
              </w:rPr>
              <w:t>安装于远程医学操作台内</w:t>
            </w:r>
          </w:p>
        </w:tc>
        <w:tc>
          <w:tcPr>
            <w:tcW w:w="1468" w:type="dxa"/>
            <w:vAlign w:val="center"/>
          </w:tcPr>
          <w:p w14:paraId="3CE9895B"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宋体" w:hAnsi="Arial" w:cs="Arial"/>
                <w:kern w:val="3"/>
                <w:sz w:val="24"/>
                <w:szCs w:val="24"/>
              </w:rPr>
            </w:pPr>
          </w:p>
        </w:tc>
      </w:tr>
      <w:tr w:rsidR="00BB17F1" w:rsidRPr="00BB17F1" w14:paraId="49649D09" w14:textId="77777777" w:rsidTr="00F26CA9">
        <w:trPr>
          <w:jc w:val="center"/>
        </w:trPr>
        <w:tc>
          <w:tcPr>
            <w:tcW w:w="988" w:type="dxa"/>
            <w:vAlign w:val="center"/>
          </w:tcPr>
          <w:p w14:paraId="57560A94"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宋体" w:hAnsi="Arial" w:cs="Arial"/>
                <w:kern w:val="3"/>
                <w:sz w:val="24"/>
                <w:szCs w:val="24"/>
              </w:rPr>
            </w:pPr>
            <w:r w:rsidRPr="00BB17F1">
              <w:rPr>
                <w:rFonts w:ascii="Arial" w:eastAsia="等线" w:hAnsi="Arial" w:cs="Arial" w:hint="eastAsia"/>
                <w:kern w:val="3"/>
                <w:sz w:val="24"/>
                <w:szCs w:val="24"/>
              </w:rPr>
              <w:t>4</w:t>
            </w:r>
          </w:p>
        </w:tc>
        <w:tc>
          <w:tcPr>
            <w:tcW w:w="1793" w:type="dxa"/>
            <w:vAlign w:val="center"/>
          </w:tcPr>
          <w:p w14:paraId="1AE0A4A9"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电源输入</w:t>
            </w:r>
          </w:p>
        </w:tc>
        <w:tc>
          <w:tcPr>
            <w:tcW w:w="992" w:type="dxa"/>
            <w:vAlign w:val="center"/>
          </w:tcPr>
          <w:p w14:paraId="3719B984"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1</w:t>
            </w:r>
          </w:p>
        </w:tc>
        <w:tc>
          <w:tcPr>
            <w:tcW w:w="3523" w:type="dxa"/>
            <w:vAlign w:val="center"/>
          </w:tcPr>
          <w:p w14:paraId="70EED9C9"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hint="eastAsia"/>
                <w:kern w:val="3"/>
                <w:sz w:val="24"/>
                <w:szCs w:val="24"/>
              </w:rPr>
              <w:t>AC220V</w:t>
            </w:r>
            <w:r w:rsidRPr="00BB17F1">
              <w:rPr>
                <w:rFonts w:ascii="Arial" w:eastAsia="等线" w:hAnsi="Arial" w:cs="Arial"/>
                <w:kern w:val="3"/>
                <w:sz w:val="24"/>
                <w:szCs w:val="24"/>
              </w:rPr>
              <w:t>（自带电源适配器）</w:t>
            </w:r>
          </w:p>
        </w:tc>
        <w:tc>
          <w:tcPr>
            <w:tcW w:w="1468" w:type="dxa"/>
            <w:vAlign w:val="center"/>
          </w:tcPr>
          <w:p w14:paraId="1625F63F"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宋体" w:hAnsi="Arial" w:cs="Arial"/>
                <w:kern w:val="3"/>
                <w:sz w:val="24"/>
                <w:szCs w:val="24"/>
              </w:rPr>
            </w:pPr>
            <w:proofErr w:type="gramStart"/>
            <w:r w:rsidRPr="00BB17F1">
              <w:rPr>
                <w:rFonts w:ascii="Arial" w:eastAsia="等线" w:hAnsi="Arial" w:cs="Arial" w:hint="eastAsia"/>
                <w:kern w:val="3"/>
                <w:sz w:val="24"/>
                <w:szCs w:val="24"/>
              </w:rPr>
              <w:t>航插</w:t>
            </w:r>
            <w:proofErr w:type="gramEnd"/>
          </w:p>
        </w:tc>
      </w:tr>
    </w:tbl>
    <w:p w14:paraId="33E94D6B" w14:textId="77777777" w:rsidR="00BB17F1" w:rsidRPr="00BB17F1" w:rsidRDefault="00BB17F1" w:rsidP="00794534">
      <w:pPr>
        <w:keepNext/>
        <w:keepLines/>
        <w:numPr>
          <w:ilvl w:val="0"/>
          <w:numId w:val="21"/>
        </w:numPr>
        <w:tabs>
          <w:tab w:val="left" w:pos="864"/>
        </w:tabs>
        <w:suppressAutoHyphens/>
        <w:overflowPunct w:val="0"/>
        <w:autoSpaceDE w:val="0"/>
        <w:autoSpaceDN w:val="0"/>
        <w:adjustRightInd w:val="0"/>
        <w:snapToGrid w:val="0"/>
        <w:spacing w:line="360" w:lineRule="auto"/>
        <w:jc w:val="left"/>
        <w:textAlignment w:val="baseline"/>
        <w:rPr>
          <w:rFonts w:ascii="Arial" w:eastAsia="宋体" w:hAnsi="Arial" w:cs="Arial"/>
          <w:b/>
          <w:kern w:val="0"/>
          <w:sz w:val="24"/>
          <w:szCs w:val="24"/>
        </w:rPr>
      </w:pPr>
      <w:r w:rsidRPr="00BB17F1">
        <w:rPr>
          <w:rFonts w:ascii="Arial" w:eastAsia="宋体" w:hAnsi="Arial" w:cs="Arial" w:hint="eastAsia"/>
          <w:b/>
          <w:kern w:val="0"/>
          <w:sz w:val="24"/>
          <w:szCs w:val="24"/>
        </w:rPr>
        <w:t>会议服务器</w:t>
      </w:r>
    </w:p>
    <w:tbl>
      <w:tblPr>
        <w:tblW w:w="87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793"/>
        <w:gridCol w:w="992"/>
        <w:gridCol w:w="3523"/>
        <w:gridCol w:w="1468"/>
      </w:tblGrid>
      <w:tr w:rsidR="00BB17F1" w:rsidRPr="00BB17F1" w14:paraId="58B60AA9" w14:textId="77777777" w:rsidTr="00F26CA9">
        <w:trPr>
          <w:jc w:val="center"/>
        </w:trPr>
        <w:tc>
          <w:tcPr>
            <w:tcW w:w="988" w:type="dxa"/>
            <w:vAlign w:val="center"/>
          </w:tcPr>
          <w:p w14:paraId="184BD1F9"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序号</w:t>
            </w:r>
          </w:p>
        </w:tc>
        <w:tc>
          <w:tcPr>
            <w:tcW w:w="1793" w:type="dxa"/>
            <w:vAlign w:val="center"/>
          </w:tcPr>
          <w:p w14:paraId="2FC2F79A"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类型</w:t>
            </w:r>
          </w:p>
        </w:tc>
        <w:tc>
          <w:tcPr>
            <w:tcW w:w="992" w:type="dxa"/>
            <w:vAlign w:val="center"/>
          </w:tcPr>
          <w:p w14:paraId="65A1A6FC"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数量</w:t>
            </w:r>
          </w:p>
        </w:tc>
        <w:tc>
          <w:tcPr>
            <w:tcW w:w="3523" w:type="dxa"/>
            <w:vAlign w:val="center"/>
          </w:tcPr>
          <w:p w14:paraId="058FFBCD"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说明</w:t>
            </w:r>
          </w:p>
        </w:tc>
        <w:tc>
          <w:tcPr>
            <w:tcW w:w="1468" w:type="dxa"/>
            <w:vAlign w:val="center"/>
          </w:tcPr>
          <w:p w14:paraId="7FBB8A50"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备注</w:t>
            </w:r>
          </w:p>
        </w:tc>
      </w:tr>
      <w:tr w:rsidR="00BB17F1" w:rsidRPr="00BB17F1" w14:paraId="060CEB6A" w14:textId="77777777" w:rsidTr="00F26CA9">
        <w:trPr>
          <w:jc w:val="center"/>
        </w:trPr>
        <w:tc>
          <w:tcPr>
            <w:tcW w:w="988" w:type="dxa"/>
            <w:vAlign w:val="center"/>
          </w:tcPr>
          <w:p w14:paraId="5AC3C8F0"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1</w:t>
            </w:r>
          </w:p>
        </w:tc>
        <w:tc>
          <w:tcPr>
            <w:tcW w:w="1793" w:type="dxa"/>
            <w:vAlign w:val="center"/>
          </w:tcPr>
          <w:p w14:paraId="24008D56"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网口</w:t>
            </w:r>
          </w:p>
        </w:tc>
        <w:tc>
          <w:tcPr>
            <w:tcW w:w="992" w:type="dxa"/>
            <w:vAlign w:val="center"/>
          </w:tcPr>
          <w:p w14:paraId="443AD02B"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1</w:t>
            </w:r>
          </w:p>
        </w:tc>
        <w:tc>
          <w:tcPr>
            <w:tcW w:w="3523" w:type="dxa"/>
            <w:vAlign w:val="center"/>
          </w:tcPr>
          <w:p w14:paraId="1F50D6BE"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hint="eastAsia"/>
                <w:kern w:val="3"/>
                <w:sz w:val="24"/>
                <w:szCs w:val="24"/>
              </w:rPr>
              <w:t>安装于远程医学操作台内</w:t>
            </w:r>
          </w:p>
        </w:tc>
        <w:tc>
          <w:tcPr>
            <w:tcW w:w="1468" w:type="dxa"/>
            <w:vAlign w:val="center"/>
          </w:tcPr>
          <w:p w14:paraId="7B4AF7AF"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宋体" w:hAnsi="Arial" w:cs="Arial"/>
                <w:kern w:val="3"/>
                <w:sz w:val="24"/>
                <w:szCs w:val="24"/>
              </w:rPr>
            </w:pPr>
            <w:proofErr w:type="gramStart"/>
            <w:r w:rsidRPr="00BB17F1">
              <w:rPr>
                <w:rFonts w:ascii="Arial" w:eastAsia="等线" w:hAnsi="Arial" w:cs="Arial" w:hint="eastAsia"/>
                <w:kern w:val="3"/>
                <w:sz w:val="24"/>
                <w:szCs w:val="24"/>
              </w:rPr>
              <w:t>航插</w:t>
            </w:r>
            <w:proofErr w:type="gramEnd"/>
          </w:p>
        </w:tc>
      </w:tr>
      <w:tr w:rsidR="00BB17F1" w:rsidRPr="00BB17F1" w14:paraId="01065230" w14:textId="77777777" w:rsidTr="00F26CA9">
        <w:trPr>
          <w:jc w:val="center"/>
        </w:trPr>
        <w:tc>
          <w:tcPr>
            <w:tcW w:w="988" w:type="dxa"/>
            <w:vAlign w:val="center"/>
          </w:tcPr>
          <w:p w14:paraId="38AFF848"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宋体" w:hAnsi="Arial" w:cs="Arial"/>
                <w:kern w:val="3"/>
                <w:sz w:val="24"/>
                <w:szCs w:val="24"/>
              </w:rPr>
            </w:pPr>
            <w:r w:rsidRPr="00BB17F1">
              <w:rPr>
                <w:rFonts w:ascii="Arial" w:eastAsia="等线" w:hAnsi="Arial" w:cs="Arial" w:hint="eastAsia"/>
                <w:kern w:val="3"/>
                <w:sz w:val="24"/>
                <w:szCs w:val="24"/>
              </w:rPr>
              <w:t>2</w:t>
            </w:r>
          </w:p>
        </w:tc>
        <w:tc>
          <w:tcPr>
            <w:tcW w:w="1793" w:type="dxa"/>
            <w:vAlign w:val="center"/>
          </w:tcPr>
          <w:p w14:paraId="51D4B387"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电源输入</w:t>
            </w:r>
          </w:p>
        </w:tc>
        <w:tc>
          <w:tcPr>
            <w:tcW w:w="992" w:type="dxa"/>
            <w:vAlign w:val="center"/>
          </w:tcPr>
          <w:p w14:paraId="67F825EC"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1</w:t>
            </w:r>
          </w:p>
        </w:tc>
        <w:tc>
          <w:tcPr>
            <w:tcW w:w="3523" w:type="dxa"/>
            <w:vAlign w:val="center"/>
          </w:tcPr>
          <w:p w14:paraId="35D3AD72"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hint="eastAsia"/>
                <w:kern w:val="3"/>
                <w:sz w:val="24"/>
                <w:szCs w:val="24"/>
              </w:rPr>
              <w:t>AC220V</w:t>
            </w:r>
          </w:p>
        </w:tc>
        <w:tc>
          <w:tcPr>
            <w:tcW w:w="1468" w:type="dxa"/>
            <w:vAlign w:val="center"/>
          </w:tcPr>
          <w:p w14:paraId="14B1B8AC"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宋体" w:hAnsi="Arial" w:cs="Arial"/>
                <w:kern w:val="3"/>
                <w:sz w:val="24"/>
                <w:szCs w:val="24"/>
              </w:rPr>
            </w:pPr>
            <w:proofErr w:type="gramStart"/>
            <w:r w:rsidRPr="00BB17F1">
              <w:rPr>
                <w:rFonts w:ascii="Arial" w:eastAsia="等线" w:hAnsi="Arial" w:cs="Arial" w:hint="eastAsia"/>
                <w:kern w:val="3"/>
                <w:sz w:val="24"/>
                <w:szCs w:val="24"/>
              </w:rPr>
              <w:t>航插</w:t>
            </w:r>
            <w:proofErr w:type="gramEnd"/>
          </w:p>
        </w:tc>
      </w:tr>
    </w:tbl>
    <w:p w14:paraId="6A8BBBA6" w14:textId="77777777" w:rsidR="00BB17F1" w:rsidRPr="00BB17F1" w:rsidRDefault="00BB17F1" w:rsidP="00794534">
      <w:pPr>
        <w:keepNext/>
        <w:keepLines/>
        <w:numPr>
          <w:ilvl w:val="0"/>
          <w:numId w:val="21"/>
        </w:numPr>
        <w:tabs>
          <w:tab w:val="left" w:pos="864"/>
        </w:tabs>
        <w:suppressAutoHyphens/>
        <w:overflowPunct w:val="0"/>
        <w:autoSpaceDE w:val="0"/>
        <w:autoSpaceDN w:val="0"/>
        <w:adjustRightInd w:val="0"/>
        <w:snapToGrid w:val="0"/>
        <w:spacing w:line="360" w:lineRule="auto"/>
        <w:jc w:val="left"/>
        <w:textAlignment w:val="baseline"/>
        <w:rPr>
          <w:rFonts w:ascii="Arial" w:eastAsia="宋体" w:hAnsi="Arial" w:cs="Arial"/>
          <w:b/>
          <w:kern w:val="0"/>
          <w:sz w:val="24"/>
          <w:szCs w:val="24"/>
        </w:rPr>
      </w:pPr>
      <w:r w:rsidRPr="00BB17F1">
        <w:rPr>
          <w:rFonts w:ascii="Arial" w:eastAsia="宋体" w:hAnsi="Arial" w:cs="Arial" w:hint="eastAsia"/>
          <w:b/>
          <w:kern w:val="0"/>
          <w:sz w:val="24"/>
          <w:szCs w:val="24"/>
        </w:rPr>
        <w:t>会议主机</w:t>
      </w:r>
    </w:p>
    <w:tbl>
      <w:tblPr>
        <w:tblW w:w="87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793"/>
        <w:gridCol w:w="992"/>
        <w:gridCol w:w="3523"/>
        <w:gridCol w:w="1468"/>
      </w:tblGrid>
      <w:tr w:rsidR="00BB17F1" w:rsidRPr="00BB17F1" w14:paraId="0955F8B5" w14:textId="77777777" w:rsidTr="00F26CA9">
        <w:trPr>
          <w:jc w:val="center"/>
        </w:trPr>
        <w:tc>
          <w:tcPr>
            <w:tcW w:w="988" w:type="dxa"/>
            <w:vAlign w:val="center"/>
          </w:tcPr>
          <w:p w14:paraId="0DAAC2B3"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序号</w:t>
            </w:r>
          </w:p>
        </w:tc>
        <w:tc>
          <w:tcPr>
            <w:tcW w:w="1793" w:type="dxa"/>
            <w:vAlign w:val="center"/>
          </w:tcPr>
          <w:p w14:paraId="6AFC017A"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类型</w:t>
            </w:r>
          </w:p>
        </w:tc>
        <w:tc>
          <w:tcPr>
            <w:tcW w:w="992" w:type="dxa"/>
            <w:vAlign w:val="center"/>
          </w:tcPr>
          <w:p w14:paraId="60D184DA"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数量</w:t>
            </w:r>
          </w:p>
        </w:tc>
        <w:tc>
          <w:tcPr>
            <w:tcW w:w="3523" w:type="dxa"/>
            <w:vAlign w:val="center"/>
          </w:tcPr>
          <w:p w14:paraId="60E28FD0"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说明</w:t>
            </w:r>
          </w:p>
        </w:tc>
        <w:tc>
          <w:tcPr>
            <w:tcW w:w="1468" w:type="dxa"/>
            <w:vAlign w:val="center"/>
          </w:tcPr>
          <w:p w14:paraId="6EB3F8A0"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备注</w:t>
            </w:r>
          </w:p>
        </w:tc>
      </w:tr>
      <w:tr w:rsidR="00BB17F1" w:rsidRPr="00BB17F1" w14:paraId="5470A088" w14:textId="77777777" w:rsidTr="00F26CA9">
        <w:trPr>
          <w:jc w:val="center"/>
        </w:trPr>
        <w:tc>
          <w:tcPr>
            <w:tcW w:w="988" w:type="dxa"/>
            <w:vAlign w:val="center"/>
          </w:tcPr>
          <w:p w14:paraId="4232DE7E"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1</w:t>
            </w:r>
          </w:p>
        </w:tc>
        <w:tc>
          <w:tcPr>
            <w:tcW w:w="1793" w:type="dxa"/>
            <w:vAlign w:val="center"/>
          </w:tcPr>
          <w:p w14:paraId="348E5E18"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网口</w:t>
            </w:r>
          </w:p>
        </w:tc>
        <w:tc>
          <w:tcPr>
            <w:tcW w:w="992" w:type="dxa"/>
            <w:vAlign w:val="center"/>
          </w:tcPr>
          <w:p w14:paraId="54BC7BC9"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1</w:t>
            </w:r>
          </w:p>
        </w:tc>
        <w:tc>
          <w:tcPr>
            <w:tcW w:w="3523" w:type="dxa"/>
            <w:vAlign w:val="center"/>
          </w:tcPr>
          <w:p w14:paraId="5DE5A948"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hint="eastAsia"/>
                <w:kern w:val="3"/>
                <w:sz w:val="24"/>
                <w:szCs w:val="24"/>
              </w:rPr>
              <w:t>安装于远程医学操作台内</w:t>
            </w:r>
          </w:p>
        </w:tc>
        <w:tc>
          <w:tcPr>
            <w:tcW w:w="1468" w:type="dxa"/>
            <w:vAlign w:val="center"/>
          </w:tcPr>
          <w:p w14:paraId="4E9C1223"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宋体" w:hAnsi="Arial" w:cs="Arial"/>
                <w:kern w:val="3"/>
                <w:sz w:val="24"/>
                <w:szCs w:val="24"/>
              </w:rPr>
            </w:pPr>
            <w:proofErr w:type="gramStart"/>
            <w:r w:rsidRPr="00BB17F1">
              <w:rPr>
                <w:rFonts w:ascii="Arial" w:eastAsia="等线" w:hAnsi="Arial" w:cs="Arial" w:hint="eastAsia"/>
                <w:kern w:val="3"/>
                <w:sz w:val="24"/>
                <w:szCs w:val="24"/>
              </w:rPr>
              <w:t>航插</w:t>
            </w:r>
            <w:proofErr w:type="gramEnd"/>
          </w:p>
        </w:tc>
      </w:tr>
      <w:tr w:rsidR="00BB17F1" w:rsidRPr="00BB17F1" w14:paraId="1614A45A" w14:textId="77777777" w:rsidTr="00F26CA9">
        <w:trPr>
          <w:jc w:val="center"/>
        </w:trPr>
        <w:tc>
          <w:tcPr>
            <w:tcW w:w="988" w:type="dxa"/>
            <w:vAlign w:val="center"/>
          </w:tcPr>
          <w:p w14:paraId="7FCB56BF"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宋体" w:hAnsi="Arial" w:cs="Arial"/>
                <w:kern w:val="3"/>
                <w:sz w:val="24"/>
                <w:szCs w:val="24"/>
              </w:rPr>
            </w:pPr>
            <w:r w:rsidRPr="00BB17F1">
              <w:rPr>
                <w:rFonts w:ascii="Arial" w:eastAsia="等线" w:hAnsi="Arial" w:cs="Arial" w:hint="eastAsia"/>
                <w:kern w:val="3"/>
                <w:sz w:val="24"/>
                <w:szCs w:val="24"/>
              </w:rPr>
              <w:t>2</w:t>
            </w:r>
          </w:p>
        </w:tc>
        <w:tc>
          <w:tcPr>
            <w:tcW w:w="1793" w:type="dxa"/>
            <w:vAlign w:val="center"/>
          </w:tcPr>
          <w:p w14:paraId="36CBD952"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宋体" w:hAnsi="Arial" w:cs="Arial"/>
                <w:kern w:val="3"/>
                <w:sz w:val="24"/>
                <w:szCs w:val="24"/>
              </w:rPr>
            </w:pPr>
            <w:r w:rsidRPr="00BB17F1">
              <w:rPr>
                <w:rFonts w:ascii="Arial" w:eastAsia="等线" w:hAnsi="Arial" w:cs="Arial" w:hint="eastAsia"/>
                <w:kern w:val="3"/>
                <w:sz w:val="24"/>
                <w:szCs w:val="24"/>
              </w:rPr>
              <w:t>HDMI</w:t>
            </w:r>
          </w:p>
        </w:tc>
        <w:tc>
          <w:tcPr>
            <w:tcW w:w="992" w:type="dxa"/>
            <w:vAlign w:val="center"/>
          </w:tcPr>
          <w:p w14:paraId="455CE30C"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宋体" w:hAnsi="Arial" w:cs="Arial"/>
                <w:kern w:val="3"/>
                <w:sz w:val="24"/>
                <w:szCs w:val="24"/>
              </w:rPr>
            </w:pPr>
            <w:r w:rsidRPr="00BB17F1">
              <w:rPr>
                <w:rFonts w:ascii="Arial" w:eastAsia="等线" w:hAnsi="Arial" w:cs="Arial" w:hint="eastAsia"/>
                <w:kern w:val="3"/>
                <w:sz w:val="24"/>
                <w:szCs w:val="24"/>
              </w:rPr>
              <w:t>2</w:t>
            </w:r>
          </w:p>
        </w:tc>
        <w:tc>
          <w:tcPr>
            <w:tcW w:w="3523" w:type="dxa"/>
            <w:vAlign w:val="center"/>
          </w:tcPr>
          <w:p w14:paraId="177F2F69"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p>
        </w:tc>
        <w:tc>
          <w:tcPr>
            <w:tcW w:w="1468" w:type="dxa"/>
            <w:vAlign w:val="center"/>
          </w:tcPr>
          <w:p w14:paraId="054A7FC7"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p>
        </w:tc>
      </w:tr>
      <w:tr w:rsidR="00BB17F1" w:rsidRPr="00BB17F1" w14:paraId="69884A5E" w14:textId="77777777" w:rsidTr="00F26CA9">
        <w:trPr>
          <w:jc w:val="center"/>
        </w:trPr>
        <w:tc>
          <w:tcPr>
            <w:tcW w:w="988" w:type="dxa"/>
            <w:vAlign w:val="center"/>
          </w:tcPr>
          <w:p w14:paraId="30F1C6DF"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宋体" w:hAnsi="Arial" w:cs="Arial"/>
                <w:kern w:val="3"/>
                <w:sz w:val="24"/>
                <w:szCs w:val="24"/>
              </w:rPr>
            </w:pPr>
            <w:r w:rsidRPr="00BB17F1">
              <w:rPr>
                <w:rFonts w:ascii="Arial" w:eastAsia="等线" w:hAnsi="Arial" w:cs="Arial" w:hint="eastAsia"/>
                <w:kern w:val="3"/>
                <w:sz w:val="24"/>
                <w:szCs w:val="24"/>
              </w:rPr>
              <w:t>3</w:t>
            </w:r>
          </w:p>
        </w:tc>
        <w:tc>
          <w:tcPr>
            <w:tcW w:w="1793" w:type="dxa"/>
            <w:vAlign w:val="center"/>
          </w:tcPr>
          <w:p w14:paraId="46671900"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宋体" w:hAnsi="Arial" w:cs="Arial"/>
                <w:kern w:val="3"/>
                <w:sz w:val="24"/>
                <w:szCs w:val="24"/>
              </w:rPr>
            </w:pPr>
            <w:r w:rsidRPr="00BB17F1">
              <w:rPr>
                <w:rFonts w:ascii="Arial" w:eastAsia="等线" w:hAnsi="Arial" w:cs="Arial" w:hint="eastAsia"/>
                <w:kern w:val="3"/>
                <w:sz w:val="24"/>
                <w:szCs w:val="24"/>
              </w:rPr>
              <w:t>BNC</w:t>
            </w:r>
          </w:p>
        </w:tc>
        <w:tc>
          <w:tcPr>
            <w:tcW w:w="992" w:type="dxa"/>
            <w:vAlign w:val="center"/>
          </w:tcPr>
          <w:p w14:paraId="7C36F37B"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宋体" w:hAnsi="Arial" w:cs="Arial"/>
                <w:kern w:val="3"/>
                <w:sz w:val="24"/>
                <w:szCs w:val="24"/>
              </w:rPr>
            </w:pPr>
            <w:r w:rsidRPr="00BB17F1">
              <w:rPr>
                <w:rFonts w:ascii="Arial" w:eastAsia="等线" w:hAnsi="Arial" w:cs="Arial" w:hint="eastAsia"/>
                <w:kern w:val="3"/>
                <w:sz w:val="24"/>
                <w:szCs w:val="24"/>
              </w:rPr>
              <w:t>2</w:t>
            </w:r>
          </w:p>
        </w:tc>
        <w:tc>
          <w:tcPr>
            <w:tcW w:w="3523" w:type="dxa"/>
            <w:vAlign w:val="center"/>
          </w:tcPr>
          <w:p w14:paraId="6327B7C2"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p>
        </w:tc>
        <w:tc>
          <w:tcPr>
            <w:tcW w:w="1468" w:type="dxa"/>
            <w:vAlign w:val="center"/>
          </w:tcPr>
          <w:p w14:paraId="05C173E8"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proofErr w:type="gramStart"/>
            <w:r w:rsidRPr="00BB17F1">
              <w:rPr>
                <w:rFonts w:ascii="Arial" w:eastAsia="等线" w:hAnsi="Arial" w:cs="Arial" w:hint="eastAsia"/>
                <w:kern w:val="3"/>
                <w:sz w:val="24"/>
                <w:szCs w:val="24"/>
              </w:rPr>
              <w:t>航插</w:t>
            </w:r>
            <w:proofErr w:type="gramEnd"/>
          </w:p>
        </w:tc>
      </w:tr>
      <w:tr w:rsidR="00BB17F1" w:rsidRPr="00BB17F1" w14:paraId="65792121" w14:textId="77777777" w:rsidTr="00F26CA9">
        <w:trPr>
          <w:jc w:val="center"/>
        </w:trPr>
        <w:tc>
          <w:tcPr>
            <w:tcW w:w="988" w:type="dxa"/>
            <w:vAlign w:val="center"/>
          </w:tcPr>
          <w:p w14:paraId="2C99F61B"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宋体" w:hAnsi="Arial" w:cs="Arial"/>
                <w:kern w:val="3"/>
                <w:sz w:val="24"/>
                <w:szCs w:val="24"/>
              </w:rPr>
            </w:pPr>
            <w:r w:rsidRPr="00BB17F1">
              <w:rPr>
                <w:rFonts w:ascii="Arial" w:eastAsia="等线" w:hAnsi="Arial" w:cs="Arial" w:hint="eastAsia"/>
                <w:kern w:val="3"/>
                <w:sz w:val="24"/>
                <w:szCs w:val="24"/>
              </w:rPr>
              <w:t>4</w:t>
            </w:r>
          </w:p>
        </w:tc>
        <w:tc>
          <w:tcPr>
            <w:tcW w:w="1793" w:type="dxa"/>
            <w:vAlign w:val="center"/>
          </w:tcPr>
          <w:p w14:paraId="29832A40"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电源输入</w:t>
            </w:r>
          </w:p>
        </w:tc>
        <w:tc>
          <w:tcPr>
            <w:tcW w:w="992" w:type="dxa"/>
            <w:vAlign w:val="center"/>
          </w:tcPr>
          <w:p w14:paraId="27F894D2"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1</w:t>
            </w:r>
          </w:p>
        </w:tc>
        <w:tc>
          <w:tcPr>
            <w:tcW w:w="3523" w:type="dxa"/>
            <w:vAlign w:val="center"/>
          </w:tcPr>
          <w:p w14:paraId="0671FF47"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hint="eastAsia"/>
                <w:kern w:val="3"/>
                <w:sz w:val="24"/>
                <w:szCs w:val="24"/>
              </w:rPr>
              <w:t>AC220V</w:t>
            </w:r>
          </w:p>
        </w:tc>
        <w:tc>
          <w:tcPr>
            <w:tcW w:w="1468" w:type="dxa"/>
            <w:vAlign w:val="center"/>
          </w:tcPr>
          <w:p w14:paraId="5E5B091A"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宋体" w:hAnsi="Arial" w:cs="Arial"/>
                <w:kern w:val="3"/>
                <w:sz w:val="24"/>
                <w:szCs w:val="24"/>
              </w:rPr>
            </w:pPr>
            <w:proofErr w:type="gramStart"/>
            <w:r w:rsidRPr="00BB17F1">
              <w:rPr>
                <w:rFonts w:ascii="Arial" w:eastAsia="等线" w:hAnsi="Arial" w:cs="Arial" w:hint="eastAsia"/>
                <w:kern w:val="3"/>
                <w:sz w:val="24"/>
                <w:szCs w:val="24"/>
              </w:rPr>
              <w:t>航插</w:t>
            </w:r>
            <w:proofErr w:type="gramEnd"/>
          </w:p>
        </w:tc>
      </w:tr>
    </w:tbl>
    <w:p w14:paraId="72F8E466" w14:textId="77777777" w:rsidR="00BB17F1" w:rsidRPr="00BB17F1" w:rsidRDefault="00BB17F1" w:rsidP="00794534">
      <w:pPr>
        <w:keepNext/>
        <w:keepLines/>
        <w:numPr>
          <w:ilvl w:val="0"/>
          <w:numId w:val="21"/>
        </w:numPr>
        <w:tabs>
          <w:tab w:val="left" w:pos="864"/>
        </w:tabs>
        <w:suppressAutoHyphens/>
        <w:overflowPunct w:val="0"/>
        <w:autoSpaceDE w:val="0"/>
        <w:autoSpaceDN w:val="0"/>
        <w:adjustRightInd w:val="0"/>
        <w:snapToGrid w:val="0"/>
        <w:spacing w:line="360" w:lineRule="auto"/>
        <w:jc w:val="left"/>
        <w:textAlignment w:val="baseline"/>
        <w:rPr>
          <w:rFonts w:ascii="Arial" w:eastAsia="宋体" w:hAnsi="Arial" w:cs="Arial"/>
          <w:b/>
          <w:kern w:val="0"/>
          <w:sz w:val="24"/>
          <w:szCs w:val="24"/>
        </w:rPr>
      </w:pPr>
      <w:r w:rsidRPr="00BB17F1">
        <w:rPr>
          <w:rFonts w:ascii="Arial" w:eastAsia="宋体" w:hAnsi="Arial" w:cs="Arial"/>
          <w:b/>
          <w:kern w:val="0"/>
          <w:sz w:val="24"/>
          <w:szCs w:val="24"/>
          <w:lang w:val="zh-CN"/>
        </w:rPr>
        <w:t>4.3.</w:t>
      </w:r>
      <w:r w:rsidRPr="00BB17F1">
        <w:rPr>
          <w:rFonts w:ascii="Arial" w:eastAsia="宋体" w:hAnsi="Arial" w:cs="Arial" w:hint="eastAsia"/>
          <w:b/>
          <w:kern w:val="0"/>
          <w:sz w:val="24"/>
          <w:szCs w:val="24"/>
        </w:rPr>
        <w:t>8</w:t>
      </w:r>
      <w:r w:rsidRPr="00BB17F1">
        <w:rPr>
          <w:rFonts w:ascii="Arial" w:eastAsia="宋体" w:hAnsi="Arial" w:cs="Arial" w:hint="eastAsia"/>
          <w:b/>
          <w:kern w:val="0"/>
          <w:sz w:val="24"/>
          <w:szCs w:val="24"/>
        </w:rPr>
        <w:t>音频采集装置</w:t>
      </w:r>
    </w:p>
    <w:tbl>
      <w:tblPr>
        <w:tblW w:w="87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793"/>
        <w:gridCol w:w="992"/>
        <w:gridCol w:w="3523"/>
        <w:gridCol w:w="1468"/>
      </w:tblGrid>
      <w:tr w:rsidR="00BB17F1" w:rsidRPr="00BB17F1" w14:paraId="4A84CC87" w14:textId="77777777" w:rsidTr="00F26CA9">
        <w:trPr>
          <w:jc w:val="center"/>
        </w:trPr>
        <w:tc>
          <w:tcPr>
            <w:tcW w:w="988" w:type="dxa"/>
            <w:vAlign w:val="center"/>
          </w:tcPr>
          <w:p w14:paraId="515F0F18"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序号</w:t>
            </w:r>
          </w:p>
        </w:tc>
        <w:tc>
          <w:tcPr>
            <w:tcW w:w="1793" w:type="dxa"/>
            <w:vAlign w:val="center"/>
          </w:tcPr>
          <w:p w14:paraId="46D2F73E"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类型</w:t>
            </w:r>
          </w:p>
        </w:tc>
        <w:tc>
          <w:tcPr>
            <w:tcW w:w="992" w:type="dxa"/>
            <w:vAlign w:val="center"/>
          </w:tcPr>
          <w:p w14:paraId="2663D21A"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数量</w:t>
            </w:r>
          </w:p>
        </w:tc>
        <w:tc>
          <w:tcPr>
            <w:tcW w:w="3523" w:type="dxa"/>
            <w:vAlign w:val="center"/>
          </w:tcPr>
          <w:p w14:paraId="5E7FFB59"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说明</w:t>
            </w:r>
          </w:p>
        </w:tc>
        <w:tc>
          <w:tcPr>
            <w:tcW w:w="1468" w:type="dxa"/>
            <w:vAlign w:val="center"/>
          </w:tcPr>
          <w:p w14:paraId="6EDA5F3E"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备注</w:t>
            </w:r>
          </w:p>
        </w:tc>
      </w:tr>
      <w:tr w:rsidR="00BB17F1" w:rsidRPr="00BB17F1" w14:paraId="0AAE7FDA" w14:textId="77777777" w:rsidTr="00F26CA9">
        <w:trPr>
          <w:jc w:val="center"/>
        </w:trPr>
        <w:tc>
          <w:tcPr>
            <w:tcW w:w="988" w:type="dxa"/>
            <w:vAlign w:val="center"/>
          </w:tcPr>
          <w:p w14:paraId="63A72C62"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1</w:t>
            </w:r>
          </w:p>
        </w:tc>
        <w:tc>
          <w:tcPr>
            <w:tcW w:w="1793" w:type="dxa"/>
            <w:vAlign w:val="center"/>
          </w:tcPr>
          <w:p w14:paraId="1F5EA789"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网口</w:t>
            </w:r>
          </w:p>
        </w:tc>
        <w:tc>
          <w:tcPr>
            <w:tcW w:w="992" w:type="dxa"/>
            <w:vAlign w:val="center"/>
          </w:tcPr>
          <w:p w14:paraId="0D4DF6E2"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1</w:t>
            </w:r>
          </w:p>
        </w:tc>
        <w:tc>
          <w:tcPr>
            <w:tcW w:w="3523" w:type="dxa"/>
            <w:vAlign w:val="center"/>
          </w:tcPr>
          <w:p w14:paraId="0304F3DA"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宋体" w:hAnsi="Arial" w:cs="Arial"/>
                <w:kern w:val="3"/>
                <w:sz w:val="24"/>
                <w:szCs w:val="24"/>
              </w:rPr>
            </w:pPr>
            <w:r w:rsidRPr="00BB17F1">
              <w:rPr>
                <w:rFonts w:ascii="Arial" w:eastAsia="等线" w:hAnsi="Arial" w:cs="Arial" w:hint="eastAsia"/>
                <w:kern w:val="3"/>
                <w:sz w:val="24"/>
                <w:szCs w:val="24"/>
              </w:rPr>
              <w:t>壁装</w:t>
            </w:r>
          </w:p>
        </w:tc>
        <w:tc>
          <w:tcPr>
            <w:tcW w:w="1468" w:type="dxa"/>
            <w:vAlign w:val="center"/>
          </w:tcPr>
          <w:p w14:paraId="700BAB10"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宋体" w:hAnsi="Arial" w:cs="Arial"/>
                <w:kern w:val="3"/>
                <w:sz w:val="24"/>
                <w:szCs w:val="24"/>
              </w:rPr>
            </w:pPr>
            <w:proofErr w:type="gramStart"/>
            <w:r w:rsidRPr="00BB17F1">
              <w:rPr>
                <w:rFonts w:ascii="Arial" w:eastAsia="等线" w:hAnsi="Arial" w:cs="Arial" w:hint="eastAsia"/>
                <w:kern w:val="3"/>
                <w:sz w:val="24"/>
                <w:szCs w:val="24"/>
              </w:rPr>
              <w:t>航插</w:t>
            </w:r>
            <w:proofErr w:type="gramEnd"/>
          </w:p>
        </w:tc>
      </w:tr>
    </w:tbl>
    <w:p w14:paraId="636B7C20" w14:textId="77777777" w:rsidR="00BB17F1" w:rsidRPr="00BB17F1" w:rsidRDefault="00BB17F1" w:rsidP="00794534">
      <w:pPr>
        <w:keepNext/>
        <w:keepLines/>
        <w:numPr>
          <w:ilvl w:val="0"/>
          <w:numId w:val="21"/>
        </w:numPr>
        <w:tabs>
          <w:tab w:val="left" w:pos="864"/>
        </w:tabs>
        <w:suppressAutoHyphens/>
        <w:overflowPunct w:val="0"/>
        <w:autoSpaceDE w:val="0"/>
        <w:autoSpaceDN w:val="0"/>
        <w:adjustRightInd w:val="0"/>
        <w:snapToGrid w:val="0"/>
        <w:spacing w:line="360" w:lineRule="auto"/>
        <w:jc w:val="left"/>
        <w:textAlignment w:val="baseline"/>
        <w:rPr>
          <w:rFonts w:ascii="Arial" w:eastAsia="宋体" w:hAnsi="Arial" w:cs="Arial"/>
          <w:b/>
          <w:kern w:val="0"/>
          <w:sz w:val="24"/>
          <w:szCs w:val="24"/>
        </w:rPr>
      </w:pPr>
      <w:r w:rsidRPr="00BB17F1">
        <w:rPr>
          <w:rFonts w:ascii="Arial" w:eastAsia="宋体" w:hAnsi="Arial" w:cs="Arial" w:hint="eastAsia"/>
          <w:b/>
          <w:kern w:val="0"/>
          <w:sz w:val="24"/>
          <w:szCs w:val="24"/>
        </w:rPr>
        <w:t>移动</w:t>
      </w:r>
      <w:r w:rsidRPr="00BB17F1">
        <w:rPr>
          <w:rFonts w:ascii="Arial" w:eastAsia="宋体" w:hAnsi="Arial" w:cs="Arial" w:hint="eastAsia"/>
          <w:b/>
          <w:kern w:val="0"/>
          <w:sz w:val="24"/>
          <w:szCs w:val="24"/>
        </w:rPr>
        <w:t>DV</w:t>
      </w:r>
      <w:r w:rsidRPr="00BB17F1">
        <w:rPr>
          <w:rFonts w:ascii="Arial" w:eastAsia="宋体" w:hAnsi="Arial" w:cs="Arial" w:hint="eastAsia"/>
          <w:b/>
          <w:kern w:val="0"/>
          <w:sz w:val="24"/>
          <w:szCs w:val="24"/>
        </w:rPr>
        <w:t>编码设备</w:t>
      </w:r>
    </w:p>
    <w:tbl>
      <w:tblPr>
        <w:tblW w:w="87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793"/>
        <w:gridCol w:w="992"/>
        <w:gridCol w:w="3523"/>
        <w:gridCol w:w="1468"/>
      </w:tblGrid>
      <w:tr w:rsidR="00BB17F1" w:rsidRPr="00BB17F1" w14:paraId="7197BA64" w14:textId="77777777" w:rsidTr="00F26CA9">
        <w:trPr>
          <w:jc w:val="center"/>
        </w:trPr>
        <w:tc>
          <w:tcPr>
            <w:tcW w:w="988" w:type="dxa"/>
            <w:vAlign w:val="center"/>
          </w:tcPr>
          <w:p w14:paraId="2D85BEBA"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序号</w:t>
            </w:r>
          </w:p>
        </w:tc>
        <w:tc>
          <w:tcPr>
            <w:tcW w:w="1793" w:type="dxa"/>
            <w:vAlign w:val="center"/>
          </w:tcPr>
          <w:p w14:paraId="7EF2BD02"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类型</w:t>
            </w:r>
          </w:p>
        </w:tc>
        <w:tc>
          <w:tcPr>
            <w:tcW w:w="992" w:type="dxa"/>
            <w:vAlign w:val="center"/>
          </w:tcPr>
          <w:p w14:paraId="4149F4F4"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数量</w:t>
            </w:r>
          </w:p>
        </w:tc>
        <w:tc>
          <w:tcPr>
            <w:tcW w:w="3523" w:type="dxa"/>
            <w:vAlign w:val="center"/>
          </w:tcPr>
          <w:p w14:paraId="4D471EF7"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说明</w:t>
            </w:r>
          </w:p>
        </w:tc>
        <w:tc>
          <w:tcPr>
            <w:tcW w:w="1468" w:type="dxa"/>
            <w:vAlign w:val="center"/>
          </w:tcPr>
          <w:p w14:paraId="3C7BB9E7"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备注</w:t>
            </w:r>
          </w:p>
        </w:tc>
      </w:tr>
      <w:tr w:rsidR="00BB17F1" w:rsidRPr="00BB17F1" w14:paraId="598B234D" w14:textId="77777777" w:rsidTr="00F26CA9">
        <w:trPr>
          <w:jc w:val="center"/>
        </w:trPr>
        <w:tc>
          <w:tcPr>
            <w:tcW w:w="988" w:type="dxa"/>
            <w:vAlign w:val="center"/>
          </w:tcPr>
          <w:p w14:paraId="64D6889C"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1</w:t>
            </w:r>
          </w:p>
        </w:tc>
        <w:tc>
          <w:tcPr>
            <w:tcW w:w="1793" w:type="dxa"/>
            <w:vAlign w:val="center"/>
          </w:tcPr>
          <w:p w14:paraId="1543B34C"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网口</w:t>
            </w:r>
          </w:p>
        </w:tc>
        <w:tc>
          <w:tcPr>
            <w:tcW w:w="992" w:type="dxa"/>
            <w:vAlign w:val="center"/>
          </w:tcPr>
          <w:p w14:paraId="6142304A"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1</w:t>
            </w:r>
          </w:p>
        </w:tc>
        <w:tc>
          <w:tcPr>
            <w:tcW w:w="3523" w:type="dxa"/>
            <w:vAlign w:val="center"/>
          </w:tcPr>
          <w:p w14:paraId="4343843D"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宋体" w:hAnsi="Arial" w:cs="Arial"/>
                <w:kern w:val="3"/>
                <w:sz w:val="24"/>
                <w:szCs w:val="24"/>
              </w:rPr>
            </w:pPr>
            <w:r w:rsidRPr="00BB17F1">
              <w:rPr>
                <w:rFonts w:ascii="Arial" w:eastAsia="等线" w:hAnsi="Arial" w:cs="Arial" w:hint="eastAsia"/>
                <w:kern w:val="3"/>
                <w:sz w:val="24"/>
                <w:szCs w:val="24"/>
              </w:rPr>
              <w:t>含移动固定支架或移动车类</w:t>
            </w:r>
          </w:p>
        </w:tc>
        <w:tc>
          <w:tcPr>
            <w:tcW w:w="1468" w:type="dxa"/>
            <w:vAlign w:val="center"/>
          </w:tcPr>
          <w:p w14:paraId="1034ED95"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宋体" w:hAnsi="Arial" w:cs="Arial"/>
                <w:kern w:val="3"/>
                <w:sz w:val="24"/>
                <w:szCs w:val="24"/>
              </w:rPr>
            </w:pPr>
          </w:p>
        </w:tc>
      </w:tr>
      <w:tr w:rsidR="00BB17F1" w:rsidRPr="00BB17F1" w14:paraId="38592CF2" w14:textId="77777777" w:rsidTr="00F26CA9">
        <w:trPr>
          <w:jc w:val="center"/>
        </w:trPr>
        <w:tc>
          <w:tcPr>
            <w:tcW w:w="988" w:type="dxa"/>
            <w:vAlign w:val="center"/>
          </w:tcPr>
          <w:p w14:paraId="49D62753"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宋体" w:hAnsi="Arial" w:cs="Arial"/>
                <w:kern w:val="3"/>
                <w:sz w:val="24"/>
                <w:szCs w:val="24"/>
              </w:rPr>
            </w:pPr>
            <w:r w:rsidRPr="00BB17F1">
              <w:rPr>
                <w:rFonts w:ascii="Arial" w:eastAsia="等线" w:hAnsi="Arial" w:cs="Arial" w:hint="eastAsia"/>
                <w:kern w:val="3"/>
                <w:sz w:val="24"/>
                <w:szCs w:val="24"/>
              </w:rPr>
              <w:t>2</w:t>
            </w:r>
          </w:p>
        </w:tc>
        <w:tc>
          <w:tcPr>
            <w:tcW w:w="1793" w:type="dxa"/>
            <w:vAlign w:val="center"/>
          </w:tcPr>
          <w:p w14:paraId="37AF79A3"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hint="eastAsia"/>
                <w:kern w:val="3"/>
                <w:sz w:val="24"/>
                <w:szCs w:val="24"/>
              </w:rPr>
              <w:t>HDMI</w:t>
            </w:r>
          </w:p>
        </w:tc>
        <w:tc>
          <w:tcPr>
            <w:tcW w:w="992" w:type="dxa"/>
            <w:vAlign w:val="center"/>
          </w:tcPr>
          <w:p w14:paraId="61DA3DED"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宋体" w:hAnsi="Arial" w:cs="Arial"/>
                <w:kern w:val="3"/>
                <w:sz w:val="24"/>
                <w:szCs w:val="24"/>
              </w:rPr>
            </w:pPr>
            <w:r w:rsidRPr="00BB17F1">
              <w:rPr>
                <w:rFonts w:ascii="Arial" w:eastAsia="等线" w:hAnsi="Arial" w:cs="Arial" w:hint="eastAsia"/>
                <w:kern w:val="3"/>
                <w:sz w:val="24"/>
                <w:szCs w:val="24"/>
              </w:rPr>
              <w:t>1</w:t>
            </w:r>
          </w:p>
        </w:tc>
        <w:tc>
          <w:tcPr>
            <w:tcW w:w="3523" w:type="dxa"/>
            <w:vAlign w:val="center"/>
          </w:tcPr>
          <w:p w14:paraId="0C869387"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p>
        </w:tc>
        <w:tc>
          <w:tcPr>
            <w:tcW w:w="1468" w:type="dxa"/>
            <w:vAlign w:val="center"/>
          </w:tcPr>
          <w:p w14:paraId="21D66122"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宋体" w:hAnsi="Arial" w:cs="Arial"/>
                <w:kern w:val="3"/>
                <w:sz w:val="24"/>
                <w:szCs w:val="24"/>
              </w:rPr>
            </w:pPr>
          </w:p>
        </w:tc>
      </w:tr>
      <w:tr w:rsidR="00BB17F1" w:rsidRPr="00BB17F1" w14:paraId="46E9CF45" w14:textId="77777777" w:rsidTr="00F26CA9">
        <w:trPr>
          <w:jc w:val="center"/>
        </w:trPr>
        <w:tc>
          <w:tcPr>
            <w:tcW w:w="988" w:type="dxa"/>
            <w:vAlign w:val="center"/>
          </w:tcPr>
          <w:p w14:paraId="501E005A"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宋体" w:hAnsi="Arial" w:cs="Arial"/>
                <w:kern w:val="3"/>
                <w:sz w:val="24"/>
                <w:szCs w:val="24"/>
              </w:rPr>
            </w:pPr>
            <w:r w:rsidRPr="00BB17F1">
              <w:rPr>
                <w:rFonts w:ascii="Arial" w:eastAsia="等线" w:hAnsi="Arial" w:cs="Arial" w:hint="eastAsia"/>
                <w:kern w:val="3"/>
                <w:sz w:val="24"/>
                <w:szCs w:val="24"/>
              </w:rPr>
              <w:lastRenderedPageBreak/>
              <w:t>3</w:t>
            </w:r>
          </w:p>
        </w:tc>
        <w:tc>
          <w:tcPr>
            <w:tcW w:w="1793" w:type="dxa"/>
            <w:vAlign w:val="center"/>
          </w:tcPr>
          <w:p w14:paraId="2A005EA1"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电源输入</w:t>
            </w:r>
          </w:p>
        </w:tc>
        <w:tc>
          <w:tcPr>
            <w:tcW w:w="992" w:type="dxa"/>
            <w:vAlign w:val="center"/>
          </w:tcPr>
          <w:p w14:paraId="6B3B0979"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1</w:t>
            </w:r>
          </w:p>
        </w:tc>
        <w:tc>
          <w:tcPr>
            <w:tcW w:w="3523" w:type="dxa"/>
            <w:vAlign w:val="center"/>
          </w:tcPr>
          <w:p w14:paraId="52E74FA2"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hint="eastAsia"/>
                <w:kern w:val="3"/>
                <w:sz w:val="24"/>
                <w:szCs w:val="24"/>
              </w:rPr>
              <w:t>AC220V</w:t>
            </w:r>
            <w:r w:rsidRPr="00BB17F1">
              <w:rPr>
                <w:rFonts w:ascii="Arial" w:eastAsia="等线" w:hAnsi="Arial" w:cs="Arial"/>
                <w:kern w:val="3"/>
                <w:sz w:val="24"/>
                <w:szCs w:val="24"/>
              </w:rPr>
              <w:t>（自带电源适配器）</w:t>
            </w:r>
          </w:p>
        </w:tc>
        <w:tc>
          <w:tcPr>
            <w:tcW w:w="1468" w:type="dxa"/>
            <w:vAlign w:val="center"/>
          </w:tcPr>
          <w:p w14:paraId="0EE6CA41"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宋体" w:hAnsi="Arial" w:cs="Arial"/>
                <w:kern w:val="3"/>
                <w:sz w:val="24"/>
                <w:szCs w:val="24"/>
              </w:rPr>
            </w:pPr>
          </w:p>
        </w:tc>
      </w:tr>
    </w:tbl>
    <w:p w14:paraId="12C151A0" w14:textId="77777777" w:rsidR="00BB17F1" w:rsidRPr="00BB17F1" w:rsidRDefault="00BB17F1" w:rsidP="00794534">
      <w:pPr>
        <w:keepNext/>
        <w:keepLines/>
        <w:numPr>
          <w:ilvl w:val="0"/>
          <w:numId w:val="21"/>
        </w:numPr>
        <w:tabs>
          <w:tab w:val="left" w:pos="864"/>
        </w:tabs>
        <w:suppressAutoHyphens/>
        <w:overflowPunct w:val="0"/>
        <w:autoSpaceDE w:val="0"/>
        <w:autoSpaceDN w:val="0"/>
        <w:adjustRightInd w:val="0"/>
        <w:snapToGrid w:val="0"/>
        <w:spacing w:line="360" w:lineRule="auto"/>
        <w:jc w:val="left"/>
        <w:textAlignment w:val="baseline"/>
        <w:rPr>
          <w:rFonts w:ascii="Arial" w:eastAsia="宋体" w:hAnsi="Arial" w:cs="Arial"/>
          <w:b/>
          <w:kern w:val="0"/>
          <w:sz w:val="24"/>
          <w:szCs w:val="24"/>
        </w:rPr>
      </w:pPr>
      <w:r w:rsidRPr="00BB17F1">
        <w:rPr>
          <w:rFonts w:ascii="Arial" w:eastAsia="宋体" w:hAnsi="Arial" w:cs="Arial" w:hint="eastAsia"/>
          <w:b/>
          <w:kern w:val="0"/>
          <w:sz w:val="24"/>
          <w:szCs w:val="24"/>
        </w:rPr>
        <w:t>大屏幕显示器</w:t>
      </w:r>
    </w:p>
    <w:tbl>
      <w:tblPr>
        <w:tblW w:w="87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793"/>
        <w:gridCol w:w="992"/>
        <w:gridCol w:w="3523"/>
        <w:gridCol w:w="1468"/>
      </w:tblGrid>
      <w:tr w:rsidR="00BB17F1" w:rsidRPr="00BB17F1" w14:paraId="19A32438" w14:textId="77777777" w:rsidTr="00F26CA9">
        <w:trPr>
          <w:jc w:val="center"/>
        </w:trPr>
        <w:tc>
          <w:tcPr>
            <w:tcW w:w="988" w:type="dxa"/>
            <w:vAlign w:val="center"/>
          </w:tcPr>
          <w:p w14:paraId="1D652C83"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序号</w:t>
            </w:r>
          </w:p>
        </w:tc>
        <w:tc>
          <w:tcPr>
            <w:tcW w:w="1793" w:type="dxa"/>
            <w:vAlign w:val="center"/>
          </w:tcPr>
          <w:p w14:paraId="4D6958B5"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类型</w:t>
            </w:r>
          </w:p>
        </w:tc>
        <w:tc>
          <w:tcPr>
            <w:tcW w:w="992" w:type="dxa"/>
            <w:vAlign w:val="center"/>
          </w:tcPr>
          <w:p w14:paraId="5D7CFDA8"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数量</w:t>
            </w:r>
          </w:p>
        </w:tc>
        <w:tc>
          <w:tcPr>
            <w:tcW w:w="3523" w:type="dxa"/>
            <w:vAlign w:val="center"/>
          </w:tcPr>
          <w:p w14:paraId="1F1BF112"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说明</w:t>
            </w:r>
          </w:p>
        </w:tc>
        <w:tc>
          <w:tcPr>
            <w:tcW w:w="1468" w:type="dxa"/>
            <w:vAlign w:val="center"/>
          </w:tcPr>
          <w:p w14:paraId="0DFC0D9E"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备注</w:t>
            </w:r>
          </w:p>
        </w:tc>
      </w:tr>
      <w:tr w:rsidR="00BB17F1" w:rsidRPr="00BB17F1" w14:paraId="7E0DF0B8" w14:textId="77777777" w:rsidTr="00F26CA9">
        <w:trPr>
          <w:jc w:val="center"/>
        </w:trPr>
        <w:tc>
          <w:tcPr>
            <w:tcW w:w="988" w:type="dxa"/>
            <w:vAlign w:val="center"/>
          </w:tcPr>
          <w:p w14:paraId="22B12634"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1</w:t>
            </w:r>
          </w:p>
        </w:tc>
        <w:tc>
          <w:tcPr>
            <w:tcW w:w="1793" w:type="dxa"/>
            <w:vAlign w:val="center"/>
          </w:tcPr>
          <w:p w14:paraId="011352AA"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网口</w:t>
            </w:r>
          </w:p>
        </w:tc>
        <w:tc>
          <w:tcPr>
            <w:tcW w:w="992" w:type="dxa"/>
            <w:vAlign w:val="center"/>
          </w:tcPr>
          <w:p w14:paraId="5D56F8F5"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1</w:t>
            </w:r>
          </w:p>
        </w:tc>
        <w:tc>
          <w:tcPr>
            <w:tcW w:w="3523" w:type="dxa"/>
            <w:vAlign w:val="center"/>
          </w:tcPr>
          <w:p w14:paraId="6C99A77E"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宋体" w:hAnsi="Arial" w:cs="Arial"/>
                <w:kern w:val="3"/>
                <w:sz w:val="24"/>
                <w:szCs w:val="24"/>
              </w:rPr>
            </w:pPr>
            <w:proofErr w:type="gramStart"/>
            <w:r w:rsidRPr="00BB17F1">
              <w:rPr>
                <w:rFonts w:ascii="Arial" w:eastAsia="宋体" w:hAnsi="Arial" w:cs="Arial" w:hint="eastAsia"/>
                <w:kern w:val="3"/>
                <w:sz w:val="24"/>
                <w:szCs w:val="24"/>
              </w:rPr>
              <w:t>含会议</w:t>
            </w:r>
            <w:proofErr w:type="gramEnd"/>
            <w:r w:rsidRPr="00BB17F1">
              <w:rPr>
                <w:rFonts w:ascii="Arial" w:eastAsia="宋体" w:hAnsi="Arial" w:cs="Arial" w:hint="eastAsia"/>
                <w:kern w:val="3"/>
                <w:sz w:val="24"/>
                <w:szCs w:val="24"/>
              </w:rPr>
              <w:t>节点设备</w:t>
            </w:r>
          </w:p>
        </w:tc>
        <w:tc>
          <w:tcPr>
            <w:tcW w:w="1468" w:type="dxa"/>
            <w:vAlign w:val="center"/>
          </w:tcPr>
          <w:p w14:paraId="5DBB85EE"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宋体" w:hAnsi="Arial" w:cs="Arial"/>
                <w:kern w:val="3"/>
                <w:sz w:val="24"/>
                <w:szCs w:val="24"/>
              </w:rPr>
            </w:pPr>
          </w:p>
        </w:tc>
      </w:tr>
      <w:tr w:rsidR="00BB17F1" w:rsidRPr="00BB17F1" w14:paraId="6073757F" w14:textId="77777777" w:rsidTr="00F26CA9">
        <w:trPr>
          <w:jc w:val="center"/>
        </w:trPr>
        <w:tc>
          <w:tcPr>
            <w:tcW w:w="988" w:type="dxa"/>
            <w:vAlign w:val="center"/>
          </w:tcPr>
          <w:p w14:paraId="77D8CD4F"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宋体" w:hAnsi="Arial" w:cs="Arial"/>
                <w:kern w:val="3"/>
                <w:sz w:val="24"/>
                <w:szCs w:val="24"/>
              </w:rPr>
            </w:pPr>
            <w:r w:rsidRPr="00BB17F1">
              <w:rPr>
                <w:rFonts w:ascii="Arial" w:eastAsia="等线" w:hAnsi="Arial" w:cs="Arial" w:hint="eastAsia"/>
                <w:kern w:val="3"/>
                <w:sz w:val="24"/>
                <w:szCs w:val="24"/>
              </w:rPr>
              <w:t>2</w:t>
            </w:r>
          </w:p>
        </w:tc>
        <w:tc>
          <w:tcPr>
            <w:tcW w:w="1793" w:type="dxa"/>
            <w:vAlign w:val="center"/>
          </w:tcPr>
          <w:p w14:paraId="53494350"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电源输入</w:t>
            </w:r>
          </w:p>
        </w:tc>
        <w:tc>
          <w:tcPr>
            <w:tcW w:w="992" w:type="dxa"/>
            <w:vAlign w:val="center"/>
          </w:tcPr>
          <w:p w14:paraId="3CA83864"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1</w:t>
            </w:r>
          </w:p>
        </w:tc>
        <w:tc>
          <w:tcPr>
            <w:tcW w:w="3523" w:type="dxa"/>
            <w:vAlign w:val="center"/>
          </w:tcPr>
          <w:p w14:paraId="1C88367D"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hint="eastAsia"/>
                <w:kern w:val="3"/>
                <w:sz w:val="24"/>
                <w:szCs w:val="24"/>
              </w:rPr>
              <w:t>AC220V</w:t>
            </w:r>
          </w:p>
        </w:tc>
        <w:tc>
          <w:tcPr>
            <w:tcW w:w="1468" w:type="dxa"/>
            <w:vAlign w:val="center"/>
          </w:tcPr>
          <w:p w14:paraId="309F0AF0"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宋体" w:hAnsi="Arial" w:cs="Arial"/>
                <w:kern w:val="3"/>
                <w:sz w:val="24"/>
                <w:szCs w:val="24"/>
              </w:rPr>
            </w:pPr>
          </w:p>
        </w:tc>
      </w:tr>
    </w:tbl>
    <w:p w14:paraId="486F80F2" w14:textId="77777777" w:rsidR="00BB17F1" w:rsidRPr="00BB17F1" w:rsidRDefault="00BB17F1" w:rsidP="00794534">
      <w:pPr>
        <w:keepNext/>
        <w:keepLines/>
        <w:numPr>
          <w:ilvl w:val="0"/>
          <w:numId w:val="21"/>
        </w:numPr>
        <w:tabs>
          <w:tab w:val="left" w:pos="864"/>
        </w:tabs>
        <w:suppressAutoHyphens/>
        <w:overflowPunct w:val="0"/>
        <w:autoSpaceDE w:val="0"/>
        <w:autoSpaceDN w:val="0"/>
        <w:adjustRightInd w:val="0"/>
        <w:snapToGrid w:val="0"/>
        <w:spacing w:line="360" w:lineRule="auto"/>
        <w:jc w:val="left"/>
        <w:textAlignment w:val="baseline"/>
        <w:rPr>
          <w:rFonts w:ascii="Arial" w:eastAsia="宋体" w:hAnsi="Arial" w:cs="Arial"/>
          <w:b/>
          <w:kern w:val="0"/>
          <w:sz w:val="24"/>
          <w:szCs w:val="24"/>
        </w:rPr>
      </w:pPr>
      <w:r w:rsidRPr="00BB17F1">
        <w:rPr>
          <w:rFonts w:ascii="Arial" w:eastAsia="宋体" w:hAnsi="Arial" w:cs="Arial" w:hint="eastAsia"/>
          <w:b/>
          <w:kern w:val="0"/>
          <w:sz w:val="24"/>
          <w:szCs w:val="24"/>
        </w:rPr>
        <w:t>船舶用会议录播机</w:t>
      </w:r>
    </w:p>
    <w:tbl>
      <w:tblPr>
        <w:tblW w:w="87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793"/>
        <w:gridCol w:w="992"/>
        <w:gridCol w:w="3523"/>
        <w:gridCol w:w="1468"/>
      </w:tblGrid>
      <w:tr w:rsidR="00BB17F1" w:rsidRPr="00BB17F1" w14:paraId="24FFCA8A" w14:textId="77777777" w:rsidTr="00F26CA9">
        <w:trPr>
          <w:jc w:val="center"/>
        </w:trPr>
        <w:tc>
          <w:tcPr>
            <w:tcW w:w="988" w:type="dxa"/>
            <w:vAlign w:val="center"/>
          </w:tcPr>
          <w:p w14:paraId="78B2AEC2"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序号</w:t>
            </w:r>
          </w:p>
        </w:tc>
        <w:tc>
          <w:tcPr>
            <w:tcW w:w="1793" w:type="dxa"/>
            <w:vAlign w:val="center"/>
          </w:tcPr>
          <w:p w14:paraId="79E7496D"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类型</w:t>
            </w:r>
          </w:p>
        </w:tc>
        <w:tc>
          <w:tcPr>
            <w:tcW w:w="992" w:type="dxa"/>
            <w:vAlign w:val="center"/>
          </w:tcPr>
          <w:p w14:paraId="38F8CBAA"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数量</w:t>
            </w:r>
          </w:p>
        </w:tc>
        <w:tc>
          <w:tcPr>
            <w:tcW w:w="3523" w:type="dxa"/>
            <w:vAlign w:val="center"/>
          </w:tcPr>
          <w:p w14:paraId="3BAA1658"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说明</w:t>
            </w:r>
          </w:p>
        </w:tc>
        <w:tc>
          <w:tcPr>
            <w:tcW w:w="1468" w:type="dxa"/>
            <w:vAlign w:val="center"/>
          </w:tcPr>
          <w:p w14:paraId="072802CB"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备注</w:t>
            </w:r>
          </w:p>
        </w:tc>
      </w:tr>
      <w:tr w:rsidR="00BB17F1" w:rsidRPr="00BB17F1" w14:paraId="3407708A" w14:textId="77777777" w:rsidTr="00F26CA9">
        <w:trPr>
          <w:jc w:val="center"/>
        </w:trPr>
        <w:tc>
          <w:tcPr>
            <w:tcW w:w="988" w:type="dxa"/>
            <w:vAlign w:val="center"/>
          </w:tcPr>
          <w:p w14:paraId="0409CABB"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1</w:t>
            </w:r>
          </w:p>
        </w:tc>
        <w:tc>
          <w:tcPr>
            <w:tcW w:w="1793" w:type="dxa"/>
            <w:vAlign w:val="center"/>
          </w:tcPr>
          <w:p w14:paraId="06B31D10"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网口</w:t>
            </w:r>
          </w:p>
        </w:tc>
        <w:tc>
          <w:tcPr>
            <w:tcW w:w="992" w:type="dxa"/>
            <w:vAlign w:val="center"/>
          </w:tcPr>
          <w:p w14:paraId="206E99F9"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1</w:t>
            </w:r>
          </w:p>
        </w:tc>
        <w:tc>
          <w:tcPr>
            <w:tcW w:w="3523" w:type="dxa"/>
            <w:vAlign w:val="center"/>
          </w:tcPr>
          <w:p w14:paraId="4E15B0E9" w14:textId="77777777" w:rsidR="00BB17F1" w:rsidRPr="00BB17F1" w:rsidRDefault="00BB17F1" w:rsidP="00BB17F1">
            <w:pPr>
              <w:suppressAutoHyphens/>
              <w:overflowPunct w:val="0"/>
              <w:autoSpaceDE w:val="0"/>
              <w:autoSpaceDN w:val="0"/>
              <w:adjustRightInd w:val="0"/>
              <w:snapToGrid w:val="0"/>
              <w:textAlignment w:val="baseline"/>
              <w:rPr>
                <w:rFonts w:ascii="Arial" w:eastAsia="宋体" w:hAnsi="Arial" w:cs="Arial"/>
                <w:kern w:val="3"/>
                <w:sz w:val="24"/>
                <w:szCs w:val="24"/>
              </w:rPr>
            </w:pPr>
            <w:r w:rsidRPr="00BB17F1">
              <w:rPr>
                <w:rFonts w:ascii="Arial" w:eastAsia="等线" w:hAnsi="Arial" w:cs="Arial" w:hint="eastAsia"/>
                <w:kern w:val="3"/>
                <w:sz w:val="24"/>
                <w:szCs w:val="24"/>
              </w:rPr>
              <w:t>安装于远程医学操作台内</w:t>
            </w:r>
          </w:p>
        </w:tc>
        <w:tc>
          <w:tcPr>
            <w:tcW w:w="1468" w:type="dxa"/>
            <w:vAlign w:val="center"/>
          </w:tcPr>
          <w:p w14:paraId="3130B11D"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宋体" w:hAnsi="Arial" w:cs="Arial"/>
                <w:kern w:val="3"/>
                <w:sz w:val="24"/>
                <w:szCs w:val="24"/>
              </w:rPr>
            </w:pPr>
            <w:proofErr w:type="gramStart"/>
            <w:r w:rsidRPr="00BB17F1">
              <w:rPr>
                <w:rFonts w:ascii="Arial" w:eastAsia="宋体" w:hAnsi="Arial" w:cs="Arial" w:hint="eastAsia"/>
                <w:kern w:val="3"/>
                <w:sz w:val="24"/>
                <w:szCs w:val="24"/>
              </w:rPr>
              <w:t>航插</w:t>
            </w:r>
            <w:proofErr w:type="gramEnd"/>
          </w:p>
        </w:tc>
      </w:tr>
      <w:tr w:rsidR="00BB17F1" w:rsidRPr="00BB17F1" w14:paraId="52DFDA0A" w14:textId="77777777" w:rsidTr="00F26CA9">
        <w:trPr>
          <w:jc w:val="center"/>
        </w:trPr>
        <w:tc>
          <w:tcPr>
            <w:tcW w:w="988" w:type="dxa"/>
            <w:vAlign w:val="center"/>
          </w:tcPr>
          <w:p w14:paraId="1C753128"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宋体" w:hAnsi="Arial" w:cs="Arial"/>
                <w:kern w:val="3"/>
                <w:sz w:val="24"/>
                <w:szCs w:val="24"/>
              </w:rPr>
            </w:pPr>
            <w:r w:rsidRPr="00BB17F1">
              <w:rPr>
                <w:rFonts w:ascii="Arial" w:eastAsia="宋体" w:hAnsi="Arial" w:cs="Arial" w:hint="eastAsia"/>
                <w:kern w:val="3"/>
                <w:sz w:val="24"/>
                <w:szCs w:val="24"/>
              </w:rPr>
              <w:t>2</w:t>
            </w:r>
          </w:p>
        </w:tc>
        <w:tc>
          <w:tcPr>
            <w:tcW w:w="1793" w:type="dxa"/>
            <w:vAlign w:val="center"/>
          </w:tcPr>
          <w:p w14:paraId="56EB88E5"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宋体" w:hAnsi="Arial" w:cs="Arial"/>
                <w:kern w:val="3"/>
                <w:sz w:val="24"/>
                <w:szCs w:val="24"/>
              </w:rPr>
            </w:pPr>
            <w:r w:rsidRPr="00BB17F1">
              <w:rPr>
                <w:rFonts w:ascii="Arial" w:eastAsia="等线" w:hAnsi="Arial" w:cs="Arial" w:hint="eastAsia"/>
                <w:kern w:val="3"/>
                <w:sz w:val="24"/>
                <w:szCs w:val="24"/>
              </w:rPr>
              <w:t>HDMI</w:t>
            </w:r>
          </w:p>
        </w:tc>
        <w:tc>
          <w:tcPr>
            <w:tcW w:w="992" w:type="dxa"/>
            <w:vAlign w:val="center"/>
          </w:tcPr>
          <w:p w14:paraId="24EFB054"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宋体" w:hAnsi="Arial" w:cs="Arial"/>
                <w:kern w:val="3"/>
                <w:sz w:val="24"/>
                <w:szCs w:val="24"/>
              </w:rPr>
            </w:pPr>
            <w:r w:rsidRPr="00BB17F1">
              <w:rPr>
                <w:rFonts w:ascii="Arial" w:eastAsia="等线" w:hAnsi="Arial" w:cs="Arial" w:hint="eastAsia"/>
                <w:kern w:val="3"/>
                <w:sz w:val="24"/>
                <w:szCs w:val="24"/>
              </w:rPr>
              <w:t>1</w:t>
            </w:r>
          </w:p>
        </w:tc>
        <w:tc>
          <w:tcPr>
            <w:tcW w:w="3523" w:type="dxa"/>
            <w:vAlign w:val="center"/>
          </w:tcPr>
          <w:p w14:paraId="1A4C5904"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p>
        </w:tc>
        <w:tc>
          <w:tcPr>
            <w:tcW w:w="1468" w:type="dxa"/>
            <w:vAlign w:val="center"/>
          </w:tcPr>
          <w:p w14:paraId="7DFFA167"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宋体" w:hAnsi="Arial" w:cs="Arial"/>
                <w:kern w:val="3"/>
                <w:sz w:val="24"/>
                <w:szCs w:val="24"/>
              </w:rPr>
            </w:pPr>
          </w:p>
        </w:tc>
      </w:tr>
      <w:tr w:rsidR="00BB17F1" w:rsidRPr="00BB17F1" w14:paraId="697210C7" w14:textId="77777777" w:rsidTr="00F26CA9">
        <w:trPr>
          <w:jc w:val="center"/>
        </w:trPr>
        <w:tc>
          <w:tcPr>
            <w:tcW w:w="988" w:type="dxa"/>
            <w:vAlign w:val="center"/>
          </w:tcPr>
          <w:p w14:paraId="70BC8194"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hint="eastAsia"/>
                <w:kern w:val="3"/>
                <w:sz w:val="24"/>
                <w:szCs w:val="24"/>
              </w:rPr>
              <w:t>3</w:t>
            </w:r>
          </w:p>
        </w:tc>
        <w:tc>
          <w:tcPr>
            <w:tcW w:w="1793" w:type="dxa"/>
            <w:vAlign w:val="center"/>
          </w:tcPr>
          <w:p w14:paraId="0AC403B4"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电源输入</w:t>
            </w:r>
          </w:p>
        </w:tc>
        <w:tc>
          <w:tcPr>
            <w:tcW w:w="992" w:type="dxa"/>
            <w:vAlign w:val="center"/>
          </w:tcPr>
          <w:p w14:paraId="1CCECA76"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kern w:val="3"/>
                <w:sz w:val="24"/>
                <w:szCs w:val="24"/>
              </w:rPr>
              <w:t>1</w:t>
            </w:r>
          </w:p>
        </w:tc>
        <w:tc>
          <w:tcPr>
            <w:tcW w:w="3523" w:type="dxa"/>
            <w:vAlign w:val="center"/>
          </w:tcPr>
          <w:p w14:paraId="4439E1F1"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等线" w:hAnsi="Arial" w:cs="Arial"/>
                <w:kern w:val="3"/>
                <w:sz w:val="24"/>
                <w:szCs w:val="24"/>
              </w:rPr>
            </w:pPr>
            <w:r w:rsidRPr="00BB17F1">
              <w:rPr>
                <w:rFonts w:ascii="Arial" w:eastAsia="等线" w:hAnsi="Arial" w:cs="Arial" w:hint="eastAsia"/>
                <w:kern w:val="3"/>
                <w:sz w:val="24"/>
                <w:szCs w:val="24"/>
              </w:rPr>
              <w:t>AC220V</w:t>
            </w:r>
          </w:p>
        </w:tc>
        <w:tc>
          <w:tcPr>
            <w:tcW w:w="1468" w:type="dxa"/>
            <w:vAlign w:val="center"/>
          </w:tcPr>
          <w:p w14:paraId="7B9DA28E" w14:textId="77777777" w:rsidR="00BB17F1" w:rsidRPr="00BB17F1" w:rsidRDefault="00BB17F1" w:rsidP="00BB17F1">
            <w:pPr>
              <w:suppressAutoHyphens/>
              <w:overflowPunct w:val="0"/>
              <w:autoSpaceDE w:val="0"/>
              <w:autoSpaceDN w:val="0"/>
              <w:adjustRightInd w:val="0"/>
              <w:snapToGrid w:val="0"/>
              <w:ind w:firstLine="198"/>
              <w:jc w:val="center"/>
              <w:textAlignment w:val="baseline"/>
              <w:rPr>
                <w:rFonts w:ascii="Arial" w:eastAsia="宋体" w:hAnsi="Arial" w:cs="Arial"/>
                <w:kern w:val="3"/>
                <w:sz w:val="24"/>
                <w:szCs w:val="24"/>
              </w:rPr>
            </w:pPr>
            <w:proofErr w:type="gramStart"/>
            <w:r w:rsidRPr="00BB17F1">
              <w:rPr>
                <w:rFonts w:ascii="Arial" w:eastAsia="宋体" w:hAnsi="Arial" w:cs="Arial" w:hint="eastAsia"/>
                <w:kern w:val="3"/>
                <w:sz w:val="24"/>
                <w:szCs w:val="24"/>
              </w:rPr>
              <w:t>航插</w:t>
            </w:r>
            <w:proofErr w:type="gramEnd"/>
          </w:p>
        </w:tc>
      </w:tr>
    </w:tbl>
    <w:p w14:paraId="500D52CD" w14:textId="7DFB64BC" w:rsidR="00BB17F1" w:rsidRDefault="00BB17F1" w:rsidP="00C263E4">
      <w:pPr>
        <w:widowControl/>
        <w:jc w:val="left"/>
        <w:rPr>
          <w:rFonts w:ascii="楷体_GB2312" w:eastAsia="楷体_GB2312"/>
          <w:sz w:val="28"/>
          <w:szCs w:val="32"/>
        </w:rPr>
      </w:pPr>
    </w:p>
    <w:p w14:paraId="30547CD5" w14:textId="77777777" w:rsidR="00BB17F1" w:rsidRDefault="00BB17F1">
      <w:pPr>
        <w:widowControl/>
        <w:jc w:val="left"/>
        <w:rPr>
          <w:rFonts w:ascii="楷体_GB2312" w:eastAsia="楷体_GB2312"/>
          <w:sz w:val="28"/>
          <w:szCs w:val="32"/>
        </w:rPr>
      </w:pPr>
      <w:r>
        <w:rPr>
          <w:rFonts w:ascii="楷体_GB2312" w:eastAsia="楷体_GB2312"/>
          <w:sz w:val="28"/>
          <w:szCs w:val="32"/>
        </w:rPr>
        <w:br w:type="page"/>
      </w:r>
    </w:p>
    <w:p w14:paraId="002DF422" w14:textId="7119054F" w:rsidR="00BB17F1" w:rsidRPr="00BB17F1" w:rsidRDefault="00BB17F1" w:rsidP="00C263E4">
      <w:pPr>
        <w:widowControl/>
        <w:jc w:val="left"/>
        <w:rPr>
          <w:rFonts w:ascii="楷体_GB2312" w:eastAsia="楷体_GB2312"/>
          <w:sz w:val="28"/>
          <w:szCs w:val="32"/>
          <w:u w:val="single"/>
        </w:rPr>
      </w:pPr>
      <w:r w:rsidRPr="00BB17F1">
        <w:rPr>
          <w:rFonts w:ascii="楷体_GB2312" w:eastAsia="楷体_GB2312"/>
          <w:sz w:val="28"/>
          <w:szCs w:val="32"/>
          <w:highlight w:val="yellow"/>
          <w:u w:val="single"/>
        </w:rPr>
        <w:lastRenderedPageBreak/>
        <w:t>22-上海长征医院机房扩容建设项目招标技术参数要求</w:t>
      </w:r>
    </w:p>
    <w:p w14:paraId="35755911" w14:textId="77777777" w:rsidR="00BB17F1" w:rsidRPr="00BB17F1" w:rsidRDefault="00BB17F1" w:rsidP="00794534">
      <w:pPr>
        <w:numPr>
          <w:ilvl w:val="0"/>
          <w:numId w:val="40"/>
        </w:numPr>
        <w:spacing w:beforeLines="100" w:before="312" w:afterLines="100" w:after="312" w:line="360" w:lineRule="auto"/>
        <w:outlineLvl w:val="2"/>
        <w:rPr>
          <w:rFonts w:ascii="Times New Roman" w:eastAsia="宋体" w:hAnsi="Times New Roman" w:cs="Times New Roman"/>
          <w:b/>
          <w:bCs/>
          <w:kern w:val="0"/>
          <w:szCs w:val="21"/>
        </w:rPr>
      </w:pPr>
      <w:bookmarkStart w:id="8" w:name="_Hlk534873381"/>
      <w:r w:rsidRPr="00BB17F1">
        <w:rPr>
          <w:rFonts w:ascii="Times New Roman" w:eastAsia="宋体" w:hAnsi="Times New Roman" w:cs="Times New Roman"/>
          <w:b/>
          <w:bCs/>
          <w:kern w:val="0"/>
          <w:szCs w:val="21"/>
        </w:rPr>
        <w:t>机柜要求</w:t>
      </w:r>
    </w:p>
    <w:tbl>
      <w:tblPr>
        <w:tblW w:w="8504" w:type="dxa"/>
        <w:jc w:val="center"/>
        <w:tblLook w:val="04A0" w:firstRow="1" w:lastRow="0" w:firstColumn="1" w:lastColumn="0" w:noHBand="0" w:noVBand="1"/>
      </w:tblPr>
      <w:tblGrid>
        <w:gridCol w:w="932"/>
        <w:gridCol w:w="808"/>
        <w:gridCol w:w="1084"/>
        <w:gridCol w:w="4806"/>
        <w:gridCol w:w="874"/>
      </w:tblGrid>
      <w:tr w:rsidR="00BB17F1" w:rsidRPr="00BB17F1" w14:paraId="724B1CD6" w14:textId="77777777" w:rsidTr="00F26CA9">
        <w:trPr>
          <w:trHeight w:val="520"/>
          <w:jc w:val="center"/>
        </w:trPr>
        <w:tc>
          <w:tcPr>
            <w:tcW w:w="988" w:type="dxa"/>
            <w:tcBorders>
              <w:top w:val="single" w:sz="4" w:space="0" w:color="auto"/>
              <w:left w:val="single" w:sz="4" w:space="0" w:color="auto"/>
              <w:bottom w:val="single" w:sz="4" w:space="0" w:color="auto"/>
              <w:right w:val="single" w:sz="4" w:space="0" w:color="auto"/>
            </w:tcBorders>
            <w:shd w:val="clear" w:color="auto" w:fill="auto"/>
            <w:vAlign w:val="center"/>
          </w:tcPr>
          <w:p w14:paraId="71E6B0D2"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b/>
                <w:bCs/>
                <w:szCs w:val="21"/>
              </w:rPr>
              <w:t>名称</w:t>
            </w:r>
          </w:p>
        </w:tc>
        <w:tc>
          <w:tcPr>
            <w:tcW w:w="850" w:type="dxa"/>
            <w:tcBorders>
              <w:top w:val="single" w:sz="4" w:space="0" w:color="auto"/>
              <w:left w:val="nil"/>
              <w:bottom w:val="single" w:sz="4" w:space="0" w:color="auto"/>
              <w:right w:val="single" w:sz="4" w:space="0" w:color="auto"/>
            </w:tcBorders>
            <w:shd w:val="clear" w:color="auto" w:fill="auto"/>
            <w:vAlign w:val="center"/>
          </w:tcPr>
          <w:p w14:paraId="3A1A6BB7"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b/>
                <w:bCs/>
                <w:szCs w:val="21"/>
              </w:rPr>
              <w:t>重要性</w:t>
            </w:r>
          </w:p>
        </w:tc>
        <w:tc>
          <w:tcPr>
            <w:tcW w:w="1134" w:type="dxa"/>
            <w:tcBorders>
              <w:top w:val="single" w:sz="4" w:space="0" w:color="auto"/>
              <w:left w:val="nil"/>
              <w:bottom w:val="single" w:sz="4" w:space="0" w:color="auto"/>
              <w:right w:val="single" w:sz="4" w:space="0" w:color="auto"/>
            </w:tcBorders>
            <w:shd w:val="clear" w:color="auto" w:fill="auto"/>
            <w:vAlign w:val="center"/>
          </w:tcPr>
          <w:p w14:paraId="22A31609"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b/>
                <w:bCs/>
                <w:szCs w:val="21"/>
              </w:rPr>
              <w:t xml:space="preserve">　</w:t>
            </w:r>
          </w:p>
        </w:tc>
        <w:tc>
          <w:tcPr>
            <w:tcW w:w="5030" w:type="dxa"/>
            <w:tcBorders>
              <w:top w:val="single" w:sz="4" w:space="0" w:color="auto"/>
              <w:left w:val="nil"/>
              <w:bottom w:val="single" w:sz="4" w:space="0" w:color="auto"/>
              <w:right w:val="single" w:sz="4" w:space="0" w:color="auto"/>
            </w:tcBorders>
            <w:shd w:val="clear" w:color="auto" w:fill="auto"/>
            <w:vAlign w:val="center"/>
          </w:tcPr>
          <w:p w14:paraId="659126D7"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b/>
                <w:bCs/>
                <w:szCs w:val="21"/>
              </w:rPr>
              <w:t>技术参数要求</w:t>
            </w:r>
          </w:p>
        </w:tc>
        <w:tc>
          <w:tcPr>
            <w:tcW w:w="924" w:type="dxa"/>
            <w:tcBorders>
              <w:top w:val="single" w:sz="4" w:space="0" w:color="auto"/>
              <w:left w:val="nil"/>
              <w:bottom w:val="single" w:sz="4" w:space="0" w:color="auto"/>
              <w:right w:val="single" w:sz="4" w:space="0" w:color="auto"/>
            </w:tcBorders>
            <w:shd w:val="clear" w:color="auto" w:fill="auto"/>
            <w:vAlign w:val="center"/>
          </w:tcPr>
          <w:p w14:paraId="0C8C0291"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b/>
                <w:bCs/>
                <w:szCs w:val="21"/>
              </w:rPr>
              <w:t>证明材料要求</w:t>
            </w:r>
          </w:p>
        </w:tc>
      </w:tr>
      <w:tr w:rsidR="00BB17F1" w:rsidRPr="00BB17F1" w14:paraId="4370241A" w14:textId="77777777" w:rsidTr="00F26CA9">
        <w:trPr>
          <w:trHeight w:val="520"/>
          <w:jc w:val="center"/>
        </w:trPr>
        <w:tc>
          <w:tcPr>
            <w:tcW w:w="98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469E255E"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机柜</w:t>
            </w:r>
          </w:p>
        </w:tc>
        <w:tc>
          <w:tcPr>
            <w:tcW w:w="850" w:type="dxa"/>
            <w:tcBorders>
              <w:top w:val="single" w:sz="4" w:space="0" w:color="auto"/>
              <w:left w:val="nil"/>
              <w:bottom w:val="single" w:sz="4" w:space="0" w:color="auto"/>
              <w:right w:val="single" w:sz="4" w:space="0" w:color="auto"/>
            </w:tcBorders>
            <w:shd w:val="clear" w:color="auto" w:fill="auto"/>
            <w:vAlign w:val="center"/>
          </w:tcPr>
          <w:p w14:paraId="3C0C6915"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Segoe UI Symbol" w:eastAsia="宋体" w:hAnsi="Segoe UI Symbol" w:cs="Segoe UI Symbol"/>
                <w:kern w:val="0"/>
                <w:szCs w:val="21"/>
              </w:rPr>
              <w:t>★</w:t>
            </w:r>
          </w:p>
        </w:tc>
        <w:tc>
          <w:tcPr>
            <w:tcW w:w="1134" w:type="dxa"/>
            <w:tcBorders>
              <w:top w:val="single" w:sz="4" w:space="0" w:color="auto"/>
              <w:left w:val="nil"/>
              <w:bottom w:val="single" w:sz="4" w:space="0" w:color="auto"/>
              <w:right w:val="single" w:sz="4" w:space="0" w:color="auto"/>
            </w:tcBorders>
            <w:shd w:val="clear" w:color="auto" w:fill="auto"/>
            <w:vAlign w:val="center"/>
          </w:tcPr>
          <w:p w14:paraId="43280D9D"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尺寸要求</w:t>
            </w:r>
          </w:p>
        </w:tc>
        <w:tc>
          <w:tcPr>
            <w:tcW w:w="5030" w:type="dxa"/>
            <w:tcBorders>
              <w:top w:val="single" w:sz="4" w:space="0" w:color="auto"/>
              <w:left w:val="nil"/>
              <w:bottom w:val="single" w:sz="4" w:space="0" w:color="auto"/>
              <w:right w:val="single" w:sz="4" w:space="0" w:color="auto"/>
            </w:tcBorders>
            <w:shd w:val="clear" w:color="auto" w:fill="auto"/>
            <w:vAlign w:val="center"/>
          </w:tcPr>
          <w:p w14:paraId="729F28B5"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机柜支持</w:t>
            </w:r>
            <w:r w:rsidRPr="00BB17F1">
              <w:rPr>
                <w:rFonts w:ascii="Times New Roman" w:eastAsia="宋体" w:hAnsi="Times New Roman" w:cs="Times New Roman"/>
                <w:kern w:val="0"/>
                <w:szCs w:val="21"/>
              </w:rPr>
              <w:t>19</w:t>
            </w:r>
            <w:r w:rsidRPr="00BB17F1">
              <w:rPr>
                <w:rFonts w:ascii="Times New Roman" w:eastAsia="宋体" w:hAnsi="Times New Roman" w:cs="Times New Roman"/>
                <w:kern w:val="0"/>
                <w:szCs w:val="21"/>
              </w:rPr>
              <w:t>英寸标准的服务器、存储及网络设备安装，尺寸：</w:t>
            </w:r>
            <w:r w:rsidRPr="00BB17F1">
              <w:rPr>
                <w:rFonts w:ascii="Times New Roman" w:eastAsia="宋体" w:hAnsi="Times New Roman" w:cs="Times New Roman"/>
                <w:kern w:val="0"/>
                <w:szCs w:val="21"/>
              </w:rPr>
              <w:t>600mm×1200mm×2000mm</w:t>
            </w:r>
            <w:r w:rsidRPr="00BB17F1">
              <w:rPr>
                <w:rFonts w:ascii="Times New Roman" w:eastAsia="宋体" w:hAnsi="Times New Roman" w:cs="Times New Roman"/>
                <w:kern w:val="0"/>
                <w:szCs w:val="21"/>
              </w:rPr>
              <w:t>；数量：</w:t>
            </w:r>
            <w:r w:rsidRPr="00BB17F1">
              <w:rPr>
                <w:rFonts w:ascii="Times New Roman" w:eastAsia="宋体" w:hAnsi="Times New Roman" w:cs="Times New Roman"/>
                <w:kern w:val="0"/>
                <w:szCs w:val="21"/>
              </w:rPr>
              <w:t>32</w:t>
            </w:r>
            <w:r w:rsidRPr="00BB17F1">
              <w:rPr>
                <w:rFonts w:ascii="Times New Roman" w:eastAsia="宋体" w:hAnsi="Times New Roman" w:cs="Times New Roman"/>
                <w:kern w:val="0"/>
                <w:szCs w:val="21"/>
              </w:rPr>
              <w:t>台（服务器机柜：</w:t>
            </w:r>
            <w:r w:rsidRPr="00BB17F1">
              <w:rPr>
                <w:rFonts w:ascii="Times New Roman" w:eastAsia="宋体" w:hAnsi="Times New Roman" w:cs="Times New Roman"/>
                <w:kern w:val="0"/>
                <w:szCs w:val="21"/>
              </w:rPr>
              <w:t>28</w:t>
            </w:r>
            <w:r w:rsidRPr="00BB17F1">
              <w:rPr>
                <w:rFonts w:ascii="Times New Roman" w:eastAsia="宋体" w:hAnsi="Times New Roman" w:cs="Times New Roman"/>
                <w:kern w:val="0"/>
                <w:szCs w:val="21"/>
              </w:rPr>
              <w:t>台，网络柜：</w:t>
            </w:r>
            <w:r w:rsidRPr="00BB17F1">
              <w:rPr>
                <w:rFonts w:ascii="Times New Roman" w:eastAsia="宋体" w:hAnsi="Times New Roman" w:cs="Times New Roman"/>
                <w:kern w:val="0"/>
                <w:szCs w:val="21"/>
              </w:rPr>
              <w:t>4</w:t>
            </w:r>
            <w:r w:rsidRPr="00BB17F1">
              <w:rPr>
                <w:rFonts w:ascii="Times New Roman" w:eastAsia="宋体" w:hAnsi="Times New Roman" w:cs="Times New Roman"/>
                <w:kern w:val="0"/>
                <w:szCs w:val="21"/>
              </w:rPr>
              <w:t>台）</w:t>
            </w:r>
          </w:p>
        </w:tc>
        <w:tc>
          <w:tcPr>
            <w:tcW w:w="924" w:type="dxa"/>
            <w:tcBorders>
              <w:top w:val="single" w:sz="4" w:space="0" w:color="auto"/>
              <w:left w:val="nil"/>
              <w:bottom w:val="single" w:sz="4" w:space="0" w:color="auto"/>
              <w:right w:val="single" w:sz="4" w:space="0" w:color="auto"/>
            </w:tcBorders>
            <w:shd w:val="clear" w:color="auto" w:fill="auto"/>
            <w:vAlign w:val="center"/>
          </w:tcPr>
          <w:p w14:paraId="5EE99E70"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否</w:t>
            </w:r>
          </w:p>
        </w:tc>
      </w:tr>
      <w:tr w:rsidR="00BB17F1" w:rsidRPr="00BB17F1" w14:paraId="38A8C645" w14:textId="77777777" w:rsidTr="00F26CA9">
        <w:trPr>
          <w:trHeight w:val="780"/>
          <w:jc w:val="center"/>
        </w:trPr>
        <w:tc>
          <w:tcPr>
            <w:tcW w:w="988" w:type="dxa"/>
            <w:vMerge/>
            <w:tcBorders>
              <w:top w:val="single" w:sz="4" w:space="0" w:color="auto"/>
              <w:left w:val="single" w:sz="4" w:space="0" w:color="auto"/>
              <w:bottom w:val="single" w:sz="4" w:space="0" w:color="auto"/>
              <w:right w:val="single" w:sz="4" w:space="0" w:color="auto"/>
            </w:tcBorders>
            <w:vAlign w:val="center"/>
          </w:tcPr>
          <w:p w14:paraId="4025C520" w14:textId="77777777" w:rsidR="00BB17F1" w:rsidRPr="00BB17F1" w:rsidRDefault="00BB17F1" w:rsidP="00BB17F1">
            <w:pPr>
              <w:widowControl/>
              <w:jc w:val="left"/>
              <w:rPr>
                <w:rFonts w:ascii="Times New Roman" w:eastAsia="宋体" w:hAnsi="Times New Roman" w:cs="Times New Roman"/>
                <w:kern w:val="0"/>
                <w:szCs w:val="21"/>
              </w:rPr>
            </w:pPr>
          </w:p>
        </w:tc>
        <w:tc>
          <w:tcPr>
            <w:tcW w:w="850" w:type="dxa"/>
            <w:tcBorders>
              <w:top w:val="nil"/>
              <w:left w:val="nil"/>
              <w:bottom w:val="single" w:sz="4" w:space="0" w:color="auto"/>
              <w:right w:val="single" w:sz="4" w:space="0" w:color="auto"/>
            </w:tcBorders>
            <w:shd w:val="clear" w:color="auto" w:fill="auto"/>
            <w:vAlign w:val="center"/>
          </w:tcPr>
          <w:p w14:paraId="040821A3"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 xml:space="preserve">　</w:t>
            </w:r>
          </w:p>
        </w:tc>
        <w:tc>
          <w:tcPr>
            <w:tcW w:w="1134" w:type="dxa"/>
            <w:tcBorders>
              <w:top w:val="nil"/>
              <w:left w:val="nil"/>
              <w:bottom w:val="single" w:sz="4" w:space="0" w:color="auto"/>
              <w:right w:val="single" w:sz="4" w:space="0" w:color="auto"/>
            </w:tcBorders>
            <w:shd w:val="clear" w:color="auto" w:fill="auto"/>
            <w:vAlign w:val="center"/>
          </w:tcPr>
          <w:p w14:paraId="46FF28DB"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外观要求</w:t>
            </w:r>
          </w:p>
        </w:tc>
        <w:tc>
          <w:tcPr>
            <w:tcW w:w="5030" w:type="dxa"/>
            <w:tcBorders>
              <w:top w:val="nil"/>
              <w:left w:val="nil"/>
              <w:bottom w:val="single" w:sz="4" w:space="0" w:color="auto"/>
              <w:right w:val="single" w:sz="4" w:space="0" w:color="auto"/>
            </w:tcBorders>
            <w:shd w:val="clear" w:color="auto" w:fill="auto"/>
            <w:vAlign w:val="center"/>
          </w:tcPr>
          <w:p w14:paraId="45CF2DB4"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主体颜色采用黑色，机柜材料采用高强度</w:t>
            </w:r>
            <w:r w:rsidRPr="00BB17F1">
              <w:rPr>
                <w:rFonts w:ascii="Times New Roman" w:eastAsia="宋体" w:hAnsi="Times New Roman" w:cs="Times New Roman"/>
                <w:kern w:val="0"/>
                <w:szCs w:val="21"/>
              </w:rPr>
              <w:t>A</w:t>
            </w:r>
            <w:r w:rsidRPr="00BB17F1">
              <w:rPr>
                <w:rFonts w:ascii="Times New Roman" w:eastAsia="宋体" w:hAnsi="Times New Roman" w:cs="Times New Roman"/>
                <w:kern w:val="0"/>
                <w:szCs w:val="21"/>
              </w:rPr>
              <w:t>级优质碳素冷轧钢板和镀锌板，表面喷涂厚度应不小于</w:t>
            </w:r>
            <w:r w:rsidRPr="00BB17F1">
              <w:rPr>
                <w:rFonts w:ascii="Times New Roman" w:eastAsia="宋体" w:hAnsi="Times New Roman" w:cs="Times New Roman"/>
                <w:kern w:val="0"/>
                <w:szCs w:val="21"/>
              </w:rPr>
              <w:t>60μm ,</w:t>
            </w:r>
            <w:r w:rsidRPr="00BB17F1">
              <w:rPr>
                <w:rFonts w:ascii="Times New Roman" w:eastAsia="宋体" w:hAnsi="Times New Roman" w:cs="Times New Roman"/>
                <w:kern w:val="0"/>
                <w:szCs w:val="21"/>
              </w:rPr>
              <w:t>采用黑色砂纹工艺，满足防腐、防锈、光洁、色泽均匀、无流挂、</w:t>
            </w:r>
            <w:proofErr w:type="gramStart"/>
            <w:r w:rsidRPr="00BB17F1">
              <w:rPr>
                <w:rFonts w:ascii="Times New Roman" w:eastAsia="宋体" w:hAnsi="Times New Roman" w:cs="Times New Roman"/>
                <w:kern w:val="0"/>
                <w:szCs w:val="21"/>
              </w:rPr>
              <w:t>不</w:t>
            </w:r>
            <w:proofErr w:type="gramEnd"/>
            <w:r w:rsidRPr="00BB17F1">
              <w:rPr>
                <w:rFonts w:ascii="Times New Roman" w:eastAsia="宋体" w:hAnsi="Times New Roman" w:cs="Times New Roman"/>
                <w:kern w:val="0"/>
                <w:szCs w:val="21"/>
              </w:rPr>
              <w:t>露底、无起泡、无裂纹、金属件无毛刺锈蚀要求；</w:t>
            </w:r>
          </w:p>
        </w:tc>
        <w:tc>
          <w:tcPr>
            <w:tcW w:w="924" w:type="dxa"/>
            <w:tcBorders>
              <w:top w:val="nil"/>
              <w:left w:val="nil"/>
              <w:bottom w:val="single" w:sz="4" w:space="0" w:color="auto"/>
              <w:right w:val="single" w:sz="4" w:space="0" w:color="auto"/>
            </w:tcBorders>
            <w:shd w:val="clear" w:color="auto" w:fill="auto"/>
            <w:vAlign w:val="center"/>
          </w:tcPr>
          <w:p w14:paraId="38192B8E"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否</w:t>
            </w:r>
          </w:p>
        </w:tc>
      </w:tr>
      <w:tr w:rsidR="00BB17F1" w:rsidRPr="00BB17F1" w14:paraId="259CCECF" w14:textId="77777777" w:rsidTr="00F26CA9">
        <w:trPr>
          <w:trHeight w:val="1040"/>
          <w:jc w:val="center"/>
        </w:trPr>
        <w:tc>
          <w:tcPr>
            <w:tcW w:w="988" w:type="dxa"/>
            <w:vMerge/>
            <w:tcBorders>
              <w:top w:val="single" w:sz="4" w:space="0" w:color="auto"/>
              <w:left w:val="single" w:sz="4" w:space="0" w:color="auto"/>
              <w:bottom w:val="single" w:sz="4" w:space="0" w:color="auto"/>
              <w:right w:val="single" w:sz="4" w:space="0" w:color="auto"/>
            </w:tcBorders>
            <w:vAlign w:val="center"/>
          </w:tcPr>
          <w:p w14:paraId="3DCB1D2F" w14:textId="77777777" w:rsidR="00BB17F1" w:rsidRPr="00BB17F1" w:rsidRDefault="00BB17F1" w:rsidP="00BB17F1">
            <w:pPr>
              <w:widowControl/>
              <w:jc w:val="left"/>
              <w:rPr>
                <w:rFonts w:ascii="Times New Roman" w:eastAsia="宋体" w:hAnsi="Times New Roman" w:cs="Times New Roman"/>
                <w:kern w:val="0"/>
                <w:szCs w:val="21"/>
              </w:rPr>
            </w:pPr>
          </w:p>
        </w:tc>
        <w:tc>
          <w:tcPr>
            <w:tcW w:w="850" w:type="dxa"/>
            <w:tcBorders>
              <w:top w:val="nil"/>
              <w:left w:val="nil"/>
              <w:bottom w:val="single" w:sz="4" w:space="0" w:color="auto"/>
              <w:right w:val="single" w:sz="4" w:space="0" w:color="auto"/>
            </w:tcBorders>
            <w:shd w:val="clear" w:color="auto" w:fill="auto"/>
            <w:vAlign w:val="center"/>
          </w:tcPr>
          <w:p w14:paraId="342B5EEE"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Segoe UI Symbol" w:eastAsia="宋体" w:hAnsi="Segoe UI Symbol" w:cs="Segoe UI Symbol"/>
                <w:kern w:val="0"/>
                <w:szCs w:val="21"/>
              </w:rPr>
              <w:t>★</w:t>
            </w:r>
          </w:p>
        </w:tc>
        <w:tc>
          <w:tcPr>
            <w:tcW w:w="1134" w:type="dxa"/>
            <w:tcBorders>
              <w:top w:val="nil"/>
              <w:left w:val="nil"/>
              <w:bottom w:val="single" w:sz="4" w:space="0" w:color="auto"/>
              <w:right w:val="single" w:sz="4" w:space="0" w:color="auto"/>
            </w:tcBorders>
            <w:shd w:val="clear" w:color="auto" w:fill="auto"/>
            <w:vAlign w:val="center"/>
          </w:tcPr>
          <w:p w14:paraId="7EE5958B"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静载要求</w:t>
            </w:r>
          </w:p>
        </w:tc>
        <w:tc>
          <w:tcPr>
            <w:tcW w:w="5030" w:type="dxa"/>
            <w:tcBorders>
              <w:top w:val="nil"/>
              <w:left w:val="nil"/>
              <w:bottom w:val="single" w:sz="4" w:space="0" w:color="auto"/>
              <w:right w:val="single" w:sz="4" w:space="0" w:color="auto"/>
            </w:tcBorders>
            <w:shd w:val="clear" w:color="auto" w:fill="auto"/>
            <w:vAlign w:val="center"/>
          </w:tcPr>
          <w:p w14:paraId="48A6E178"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机柜立柱采用八折型材一次滚压成型技术</w:t>
            </w:r>
            <w:r w:rsidRPr="00BB17F1">
              <w:rPr>
                <w:rFonts w:ascii="Times New Roman" w:eastAsia="宋体" w:hAnsi="Times New Roman" w:cs="Times New Roman"/>
                <w:kern w:val="0"/>
                <w:szCs w:val="21"/>
              </w:rPr>
              <w:t xml:space="preserve"> </w:t>
            </w:r>
            <w:r w:rsidRPr="00BB17F1">
              <w:rPr>
                <w:rFonts w:ascii="Times New Roman" w:eastAsia="宋体" w:hAnsi="Times New Roman" w:cs="Times New Roman"/>
                <w:kern w:val="0"/>
                <w:szCs w:val="21"/>
              </w:rPr>
              <w:t>，保证承重要求。机柜主要承重部件包括立柱、横梁、框架等的板材厚度不小于</w:t>
            </w:r>
            <w:r w:rsidRPr="00BB17F1">
              <w:rPr>
                <w:rFonts w:ascii="Times New Roman" w:eastAsia="宋体" w:hAnsi="Times New Roman" w:cs="Times New Roman"/>
                <w:kern w:val="0"/>
                <w:szCs w:val="21"/>
              </w:rPr>
              <w:t>1.5mm</w:t>
            </w:r>
            <w:r w:rsidRPr="00BB17F1">
              <w:rPr>
                <w:rFonts w:ascii="Times New Roman" w:eastAsia="宋体" w:hAnsi="Times New Roman" w:cs="Times New Roman"/>
                <w:kern w:val="0"/>
                <w:szCs w:val="21"/>
              </w:rPr>
              <w:t>，顶板、侧板、底板等非承重部件的板材厚度</w:t>
            </w:r>
            <w:r w:rsidRPr="00BB17F1">
              <w:rPr>
                <w:rFonts w:ascii="Times New Roman" w:eastAsia="宋体" w:hAnsi="Times New Roman" w:cs="Times New Roman"/>
                <w:kern w:val="0"/>
                <w:szCs w:val="21"/>
              </w:rPr>
              <w:t>1.0mm</w:t>
            </w:r>
            <w:r w:rsidRPr="00BB17F1">
              <w:rPr>
                <w:rFonts w:ascii="Times New Roman" w:eastAsia="宋体" w:hAnsi="Times New Roman" w:cs="Times New Roman"/>
                <w:kern w:val="0"/>
                <w:szCs w:val="21"/>
              </w:rPr>
              <w:t>。</w:t>
            </w:r>
            <w:r w:rsidRPr="00BB17F1">
              <w:rPr>
                <w:rFonts w:ascii="Times New Roman" w:eastAsia="宋体" w:hAnsi="Times New Roman" w:cs="Times New Roman"/>
                <w:kern w:val="0"/>
                <w:szCs w:val="21"/>
              </w:rPr>
              <w:t xml:space="preserve"> </w:t>
            </w:r>
            <w:r w:rsidRPr="00BB17F1">
              <w:rPr>
                <w:rFonts w:ascii="Times New Roman" w:eastAsia="宋体" w:hAnsi="Times New Roman" w:cs="Times New Roman"/>
                <w:kern w:val="0"/>
                <w:szCs w:val="21"/>
              </w:rPr>
              <w:t>要求静态承载能力不小于</w:t>
            </w:r>
            <w:r w:rsidRPr="00BB17F1">
              <w:rPr>
                <w:rFonts w:ascii="Times New Roman" w:eastAsia="宋体" w:hAnsi="Times New Roman" w:cs="Times New Roman"/>
                <w:kern w:val="0"/>
                <w:szCs w:val="21"/>
              </w:rPr>
              <w:t>2400kg</w:t>
            </w:r>
            <w:r w:rsidRPr="00BB17F1">
              <w:rPr>
                <w:rFonts w:ascii="Times New Roman" w:eastAsia="宋体" w:hAnsi="Times New Roman" w:cs="Times New Roman"/>
                <w:kern w:val="0"/>
                <w:szCs w:val="21"/>
              </w:rPr>
              <w:t>，并提供第三方权威机构测试报告。</w:t>
            </w:r>
          </w:p>
        </w:tc>
        <w:tc>
          <w:tcPr>
            <w:tcW w:w="924" w:type="dxa"/>
            <w:tcBorders>
              <w:top w:val="nil"/>
              <w:left w:val="nil"/>
              <w:bottom w:val="single" w:sz="4" w:space="0" w:color="auto"/>
              <w:right w:val="single" w:sz="4" w:space="0" w:color="auto"/>
            </w:tcBorders>
            <w:shd w:val="clear" w:color="auto" w:fill="auto"/>
            <w:vAlign w:val="center"/>
          </w:tcPr>
          <w:p w14:paraId="452488B1"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是</w:t>
            </w:r>
          </w:p>
        </w:tc>
      </w:tr>
      <w:tr w:rsidR="00BB17F1" w:rsidRPr="00BB17F1" w14:paraId="1DF10B67" w14:textId="77777777" w:rsidTr="00F26CA9">
        <w:trPr>
          <w:trHeight w:val="520"/>
          <w:jc w:val="center"/>
        </w:trPr>
        <w:tc>
          <w:tcPr>
            <w:tcW w:w="988" w:type="dxa"/>
            <w:vMerge/>
            <w:tcBorders>
              <w:top w:val="single" w:sz="4" w:space="0" w:color="auto"/>
              <w:left w:val="single" w:sz="4" w:space="0" w:color="auto"/>
              <w:bottom w:val="single" w:sz="4" w:space="0" w:color="auto"/>
              <w:right w:val="single" w:sz="4" w:space="0" w:color="auto"/>
            </w:tcBorders>
            <w:vAlign w:val="center"/>
          </w:tcPr>
          <w:p w14:paraId="0BB6B33E" w14:textId="77777777" w:rsidR="00BB17F1" w:rsidRPr="00BB17F1" w:rsidRDefault="00BB17F1" w:rsidP="00BB17F1">
            <w:pPr>
              <w:widowControl/>
              <w:jc w:val="left"/>
              <w:rPr>
                <w:rFonts w:ascii="Times New Roman" w:eastAsia="宋体" w:hAnsi="Times New Roman" w:cs="Times New Roman"/>
                <w:kern w:val="0"/>
                <w:szCs w:val="21"/>
              </w:rPr>
            </w:pPr>
          </w:p>
        </w:tc>
        <w:tc>
          <w:tcPr>
            <w:tcW w:w="850" w:type="dxa"/>
            <w:tcBorders>
              <w:top w:val="nil"/>
              <w:left w:val="nil"/>
              <w:bottom w:val="single" w:sz="4" w:space="0" w:color="auto"/>
              <w:right w:val="single" w:sz="4" w:space="0" w:color="auto"/>
            </w:tcBorders>
            <w:shd w:val="clear" w:color="auto" w:fill="auto"/>
            <w:vAlign w:val="center"/>
          </w:tcPr>
          <w:p w14:paraId="7B071568"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Segoe UI Symbol" w:eastAsia="宋体" w:hAnsi="Segoe UI Symbol" w:cs="Segoe UI Symbol"/>
                <w:kern w:val="0"/>
                <w:szCs w:val="21"/>
              </w:rPr>
              <w:t>★</w:t>
            </w:r>
          </w:p>
        </w:tc>
        <w:tc>
          <w:tcPr>
            <w:tcW w:w="1134" w:type="dxa"/>
            <w:tcBorders>
              <w:top w:val="nil"/>
              <w:left w:val="nil"/>
              <w:bottom w:val="single" w:sz="4" w:space="0" w:color="auto"/>
              <w:right w:val="single" w:sz="4" w:space="0" w:color="auto"/>
            </w:tcBorders>
            <w:shd w:val="clear" w:color="auto" w:fill="auto"/>
            <w:vAlign w:val="center"/>
          </w:tcPr>
          <w:p w14:paraId="59CD2659"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抗震要求</w:t>
            </w:r>
          </w:p>
        </w:tc>
        <w:tc>
          <w:tcPr>
            <w:tcW w:w="5030" w:type="dxa"/>
            <w:tcBorders>
              <w:top w:val="nil"/>
              <w:left w:val="nil"/>
              <w:bottom w:val="single" w:sz="4" w:space="0" w:color="auto"/>
              <w:right w:val="single" w:sz="4" w:space="0" w:color="auto"/>
            </w:tcBorders>
            <w:shd w:val="clear" w:color="auto" w:fill="auto"/>
            <w:vAlign w:val="center"/>
          </w:tcPr>
          <w:p w14:paraId="2E451001"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按照标准</w:t>
            </w:r>
            <w:r w:rsidRPr="00BB17F1">
              <w:rPr>
                <w:rFonts w:ascii="Times New Roman" w:eastAsia="宋体" w:hAnsi="Times New Roman" w:cs="Times New Roman"/>
                <w:kern w:val="0"/>
                <w:szCs w:val="21"/>
              </w:rPr>
              <w:t>YD5083-2005</w:t>
            </w:r>
            <w:r w:rsidRPr="00BB17F1">
              <w:rPr>
                <w:rFonts w:ascii="Times New Roman" w:eastAsia="宋体" w:hAnsi="Times New Roman" w:cs="Times New Roman"/>
                <w:kern w:val="0"/>
                <w:szCs w:val="21"/>
              </w:rPr>
              <w:t>《电信设备抗地震性能检测规范》要求，带载</w:t>
            </w:r>
            <w:r w:rsidRPr="00BB17F1">
              <w:rPr>
                <w:rFonts w:ascii="Times New Roman" w:eastAsia="宋体" w:hAnsi="Times New Roman" w:cs="Times New Roman"/>
                <w:kern w:val="0"/>
                <w:szCs w:val="21"/>
              </w:rPr>
              <w:t>550kg</w:t>
            </w:r>
            <w:r w:rsidRPr="00BB17F1">
              <w:rPr>
                <w:rFonts w:ascii="Times New Roman" w:eastAsia="宋体" w:hAnsi="Times New Roman" w:cs="Times New Roman"/>
                <w:kern w:val="0"/>
                <w:szCs w:val="21"/>
              </w:rPr>
              <w:t>测试连续通过</w:t>
            </w:r>
            <w:r w:rsidRPr="00BB17F1">
              <w:rPr>
                <w:rFonts w:ascii="Times New Roman" w:eastAsia="宋体" w:hAnsi="Times New Roman" w:cs="Times New Roman"/>
                <w:kern w:val="0"/>
                <w:szCs w:val="21"/>
              </w:rPr>
              <w:t>8</w:t>
            </w:r>
            <w:r w:rsidRPr="00BB17F1">
              <w:rPr>
                <w:rFonts w:ascii="Times New Roman" w:eastAsia="宋体" w:hAnsi="Times New Roman" w:cs="Times New Roman"/>
                <w:kern w:val="0"/>
                <w:szCs w:val="21"/>
              </w:rPr>
              <w:t>、</w:t>
            </w:r>
            <w:r w:rsidRPr="00BB17F1">
              <w:rPr>
                <w:rFonts w:ascii="Times New Roman" w:eastAsia="宋体" w:hAnsi="Times New Roman" w:cs="Times New Roman"/>
                <w:kern w:val="0"/>
                <w:szCs w:val="21"/>
              </w:rPr>
              <w:t>9</w:t>
            </w:r>
            <w:r w:rsidRPr="00BB17F1">
              <w:rPr>
                <w:rFonts w:ascii="Times New Roman" w:eastAsia="宋体" w:hAnsi="Times New Roman" w:cs="Times New Roman"/>
                <w:kern w:val="0"/>
                <w:szCs w:val="21"/>
              </w:rPr>
              <w:t>级烈度结构抗地震考核，并提供第三方权威机构测试报告。</w:t>
            </w:r>
          </w:p>
        </w:tc>
        <w:tc>
          <w:tcPr>
            <w:tcW w:w="924" w:type="dxa"/>
            <w:tcBorders>
              <w:top w:val="nil"/>
              <w:left w:val="nil"/>
              <w:bottom w:val="single" w:sz="4" w:space="0" w:color="auto"/>
              <w:right w:val="single" w:sz="4" w:space="0" w:color="auto"/>
            </w:tcBorders>
            <w:shd w:val="clear" w:color="auto" w:fill="auto"/>
            <w:vAlign w:val="center"/>
          </w:tcPr>
          <w:p w14:paraId="2A83D0E1"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是</w:t>
            </w:r>
          </w:p>
        </w:tc>
      </w:tr>
      <w:tr w:rsidR="00BB17F1" w:rsidRPr="00BB17F1" w14:paraId="158D61FB" w14:textId="77777777" w:rsidTr="00F26CA9">
        <w:trPr>
          <w:trHeight w:val="260"/>
          <w:jc w:val="center"/>
        </w:trPr>
        <w:tc>
          <w:tcPr>
            <w:tcW w:w="988" w:type="dxa"/>
            <w:vMerge/>
            <w:tcBorders>
              <w:top w:val="single" w:sz="4" w:space="0" w:color="auto"/>
              <w:left w:val="single" w:sz="4" w:space="0" w:color="auto"/>
              <w:bottom w:val="single" w:sz="4" w:space="0" w:color="auto"/>
              <w:right w:val="single" w:sz="4" w:space="0" w:color="auto"/>
            </w:tcBorders>
            <w:vAlign w:val="center"/>
          </w:tcPr>
          <w:p w14:paraId="434F22B8" w14:textId="77777777" w:rsidR="00BB17F1" w:rsidRPr="00BB17F1" w:rsidRDefault="00BB17F1" w:rsidP="00BB17F1">
            <w:pPr>
              <w:widowControl/>
              <w:jc w:val="left"/>
              <w:rPr>
                <w:rFonts w:ascii="Times New Roman" w:eastAsia="宋体" w:hAnsi="Times New Roman" w:cs="Times New Roman"/>
                <w:kern w:val="0"/>
                <w:szCs w:val="21"/>
              </w:rPr>
            </w:pPr>
          </w:p>
        </w:tc>
        <w:tc>
          <w:tcPr>
            <w:tcW w:w="850" w:type="dxa"/>
            <w:tcBorders>
              <w:top w:val="nil"/>
              <w:left w:val="nil"/>
              <w:bottom w:val="single" w:sz="4" w:space="0" w:color="auto"/>
              <w:right w:val="single" w:sz="4" w:space="0" w:color="auto"/>
            </w:tcBorders>
            <w:shd w:val="clear" w:color="auto" w:fill="auto"/>
            <w:vAlign w:val="center"/>
          </w:tcPr>
          <w:p w14:paraId="4DF3BE71"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Segoe UI Symbol" w:eastAsia="宋体" w:hAnsi="Segoe UI Symbol" w:cs="Segoe UI Symbol"/>
                <w:kern w:val="0"/>
                <w:szCs w:val="21"/>
              </w:rPr>
              <w:t>★</w:t>
            </w:r>
            <w:r w:rsidRPr="00BB17F1">
              <w:rPr>
                <w:rFonts w:ascii="Times New Roman" w:eastAsia="宋体" w:hAnsi="Times New Roman" w:cs="Times New Roman"/>
                <w:kern w:val="0"/>
                <w:szCs w:val="21"/>
              </w:rPr>
              <w:t xml:space="preserve">　</w:t>
            </w:r>
          </w:p>
        </w:tc>
        <w:tc>
          <w:tcPr>
            <w:tcW w:w="1134" w:type="dxa"/>
            <w:tcBorders>
              <w:top w:val="nil"/>
              <w:left w:val="nil"/>
              <w:bottom w:val="single" w:sz="4" w:space="0" w:color="auto"/>
              <w:right w:val="single" w:sz="4" w:space="0" w:color="auto"/>
            </w:tcBorders>
            <w:shd w:val="clear" w:color="auto" w:fill="auto"/>
            <w:vAlign w:val="center"/>
          </w:tcPr>
          <w:p w14:paraId="1ADDC779"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机柜前后门</w:t>
            </w:r>
          </w:p>
        </w:tc>
        <w:tc>
          <w:tcPr>
            <w:tcW w:w="5030" w:type="dxa"/>
            <w:tcBorders>
              <w:top w:val="nil"/>
              <w:left w:val="nil"/>
              <w:bottom w:val="single" w:sz="4" w:space="0" w:color="auto"/>
              <w:right w:val="single" w:sz="4" w:space="0" w:color="auto"/>
            </w:tcBorders>
            <w:shd w:val="clear" w:color="auto" w:fill="auto"/>
            <w:vAlign w:val="center"/>
          </w:tcPr>
          <w:p w14:paraId="493A3F4E"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机柜前后均为通风网孔门，通风率</w:t>
            </w:r>
            <w:r w:rsidRPr="00BB17F1">
              <w:rPr>
                <w:rFonts w:ascii="Times New Roman" w:eastAsia="宋体" w:hAnsi="Times New Roman" w:cs="Times New Roman"/>
                <w:kern w:val="0"/>
                <w:szCs w:val="21"/>
              </w:rPr>
              <w:t>≥80%</w:t>
            </w:r>
            <w:r w:rsidRPr="00BB17F1">
              <w:rPr>
                <w:rFonts w:ascii="Times New Roman" w:eastAsia="宋体" w:hAnsi="Times New Roman" w:cs="Times New Roman"/>
                <w:kern w:val="0"/>
                <w:szCs w:val="21"/>
              </w:rPr>
              <w:t>，并提供第三方权威机构测试报告。</w:t>
            </w:r>
          </w:p>
        </w:tc>
        <w:tc>
          <w:tcPr>
            <w:tcW w:w="924" w:type="dxa"/>
            <w:tcBorders>
              <w:top w:val="nil"/>
              <w:left w:val="nil"/>
              <w:bottom w:val="single" w:sz="4" w:space="0" w:color="auto"/>
              <w:right w:val="single" w:sz="4" w:space="0" w:color="auto"/>
            </w:tcBorders>
            <w:shd w:val="clear" w:color="auto" w:fill="auto"/>
            <w:vAlign w:val="center"/>
          </w:tcPr>
          <w:p w14:paraId="5A9B5EB6"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是</w:t>
            </w:r>
          </w:p>
        </w:tc>
      </w:tr>
      <w:tr w:rsidR="00BB17F1" w:rsidRPr="00BB17F1" w14:paraId="775BF737" w14:textId="77777777" w:rsidTr="00F26CA9">
        <w:trPr>
          <w:trHeight w:val="520"/>
          <w:jc w:val="center"/>
        </w:trPr>
        <w:tc>
          <w:tcPr>
            <w:tcW w:w="988" w:type="dxa"/>
            <w:vMerge/>
            <w:tcBorders>
              <w:top w:val="single" w:sz="4" w:space="0" w:color="auto"/>
              <w:left w:val="single" w:sz="4" w:space="0" w:color="auto"/>
              <w:bottom w:val="single" w:sz="4" w:space="0" w:color="auto"/>
              <w:right w:val="single" w:sz="4" w:space="0" w:color="auto"/>
            </w:tcBorders>
            <w:vAlign w:val="center"/>
          </w:tcPr>
          <w:p w14:paraId="6BF4A94E" w14:textId="77777777" w:rsidR="00BB17F1" w:rsidRPr="00BB17F1" w:rsidRDefault="00BB17F1" w:rsidP="00BB17F1">
            <w:pPr>
              <w:widowControl/>
              <w:jc w:val="left"/>
              <w:rPr>
                <w:rFonts w:ascii="Times New Roman" w:eastAsia="宋体" w:hAnsi="Times New Roman" w:cs="Times New Roman"/>
                <w:kern w:val="0"/>
                <w:szCs w:val="21"/>
              </w:rPr>
            </w:pPr>
          </w:p>
        </w:tc>
        <w:tc>
          <w:tcPr>
            <w:tcW w:w="850" w:type="dxa"/>
            <w:tcBorders>
              <w:top w:val="nil"/>
              <w:left w:val="nil"/>
              <w:bottom w:val="single" w:sz="4" w:space="0" w:color="auto"/>
              <w:right w:val="single" w:sz="4" w:space="0" w:color="auto"/>
            </w:tcBorders>
            <w:shd w:val="clear" w:color="auto" w:fill="auto"/>
            <w:vAlign w:val="center"/>
          </w:tcPr>
          <w:p w14:paraId="24100E59"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 xml:space="preserve">　</w:t>
            </w:r>
          </w:p>
        </w:tc>
        <w:tc>
          <w:tcPr>
            <w:tcW w:w="1134" w:type="dxa"/>
            <w:tcBorders>
              <w:top w:val="nil"/>
              <w:left w:val="nil"/>
              <w:bottom w:val="single" w:sz="4" w:space="0" w:color="auto"/>
              <w:right w:val="single" w:sz="4" w:space="0" w:color="auto"/>
            </w:tcBorders>
            <w:shd w:val="clear" w:color="auto" w:fill="auto"/>
            <w:vAlign w:val="center"/>
          </w:tcPr>
          <w:p w14:paraId="17032D4C"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PDU</w:t>
            </w:r>
          </w:p>
        </w:tc>
        <w:tc>
          <w:tcPr>
            <w:tcW w:w="5030" w:type="dxa"/>
            <w:tcBorders>
              <w:top w:val="nil"/>
              <w:left w:val="nil"/>
              <w:bottom w:val="single" w:sz="4" w:space="0" w:color="auto"/>
              <w:right w:val="single" w:sz="4" w:space="0" w:color="auto"/>
            </w:tcBorders>
            <w:shd w:val="clear" w:color="auto" w:fill="auto"/>
            <w:vAlign w:val="center"/>
          </w:tcPr>
          <w:p w14:paraId="6FED8297"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每个</w:t>
            </w:r>
            <w:proofErr w:type="gramStart"/>
            <w:r w:rsidRPr="00BB17F1">
              <w:rPr>
                <w:rFonts w:ascii="Times New Roman" w:eastAsia="宋体" w:hAnsi="Times New Roman" w:cs="Times New Roman"/>
                <w:kern w:val="0"/>
                <w:szCs w:val="21"/>
              </w:rPr>
              <w:t>机柜标配</w:t>
            </w:r>
            <w:r w:rsidRPr="00BB17F1">
              <w:rPr>
                <w:rFonts w:ascii="Times New Roman" w:eastAsia="宋体" w:hAnsi="Times New Roman" w:cs="Times New Roman"/>
                <w:kern w:val="0"/>
                <w:szCs w:val="21"/>
              </w:rPr>
              <w:t>2</w:t>
            </w:r>
            <w:r w:rsidRPr="00BB17F1">
              <w:rPr>
                <w:rFonts w:ascii="Times New Roman" w:eastAsia="宋体" w:hAnsi="Times New Roman" w:cs="Times New Roman"/>
                <w:kern w:val="0"/>
                <w:szCs w:val="21"/>
              </w:rPr>
              <w:t>条</w:t>
            </w:r>
            <w:proofErr w:type="gramEnd"/>
            <w:r w:rsidRPr="00BB17F1">
              <w:rPr>
                <w:rFonts w:ascii="Times New Roman" w:eastAsia="宋体" w:hAnsi="Times New Roman" w:cs="Times New Roman"/>
                <w:kern w:val="0"/>
                <w:szCs w:val="21"/>
              </w:rPr>
              <w:t>PDU</w:t>
            </w:r>
            <w:r w:rsidRPr="00BB17F1">
              <w:rPr>
                <w:rFonts w:ascii="Times New Roman" w:eastAsia="宋体" w:hAnsi="Times New Roman" w:cs="Times New Roman"/>
                <w:kern w:val="0"/>
                <w:szCs w:val="21"/>
              </w:rPr>
              <w:t>，为设备</w:t>
            </w:r>
            <w:r w:rsidRPr="00BB17F1">
              <w:rPr>
                <w:rFonts w:ascii="Times New Roman" w:eastAsia="宋体" w:hAnsi="Times New Roman" w:cs="Times New Roman"/>
                <w:kern w:val="0"/>
                <w:szCs w:val="21"/>
              </w:rPr>
              <w:t>A/B</w:t>
            </w:r>
            <w:r w:rsidRPr="00BB17F1">
              <w:rPr>
                <w:rFonts w:ascii="Times New Roman" w:eastAsia="宋体" w:hAnsi="Times New Roman" w:cs="Times New Roman"/>
                <w:kern w:val="0"/>
                <w:szCs w:val="21"/>
              </w:rPr>
              <w:t>路供电使用。两条</w:t>
            </w:r>
            <w:r w:rsidRPr="00BB17F1">
              <w:rPr>
                <w:rFonts w:ascii="Times New Roman" w:eastAsia="宋体" w:hAnsi="Times New Roman" w:cs="Times New Roman"/>
                <w:kern w:val="0"/>
                <w:szCs w:val="21"/>
              </w:rPr>
              <w:t>PDU</w:t>
            </w:r>
            <w:r w:rsidRPr="00BB17F1">
              <w:rPr>
                <w:rFonts w:ascii="Times New Roman" w:eastAsia="宋体" w:hAnsi="Times New Roman" w:cs="Times New Roman"/>
                <w:kern w:val="0"/>
                <w:szCs w:val="21"/>
              </w:rPr>
              <w:t>应为同一规格，互为备份。每条</w:t>
            </w:r>
            <w:r w:rsidRPr="00BB17F1">
              <w:rPr>
                <w:rFonts w:ascii="Times New Roman" w:eastAsia="宋体" w:hAnsi="Times New Roman" w:cs="Times New Roman"/>
                <w:kern w:val="0"/>
                <w:szCs w:val="21"/>
              </w:rPr>
              <w:t>PDU</w:t>
            </w:r>
            <w:r w:rsidRPr="00BB17F1">
              <w:rPr>
                <w:rFonts w:ascii="Times New Roman" w:eastAsia="宋体" w:hAnsi="Times New Roman" w:cs="Times New Roman"/>
                <w:kern w:val="0"/>
                <w:szCs w:val="21"/>
              </w:rPr>
              <w:t>输出接口</w:t>
            </w:r>
            <w:r w:rsidRPr="00BB17F1">
              <w:rPr>
                <w:rFonts w:ascii="Times New Roman" w:eastAsia="宋体" w:hAnsi="Times New Roman" w:cs="Times New Roman"/>
                <w:kern w:val="0"/>
                <w:szCs w:val="21"/>
              </w:rPr>
              <w:t>20</w:t>
            </w:r>
            <w:r w:rsidRPr="00BB17F1">
              <w:rPr>
                <w:rFonts w:ascii="Times New Roman" w:eastAsia="宋体" w:hAnsi="Times New Roman" w:cs="Times New Roman"/>
                <w:kern w:val="0"/>
                <w:szCs w:val="21"/>
              </w:rPr>
              <w:t>个</w:t>
            </w:r>
            <w:r w:rsidRPr="00BB17F1">
              <w:rPr>
                <w:rFonts w:ascii="Times New Roman" w:eastAsia="宋体" w:hAnsi="Times New Roman" w:cs="Times New Roman"/>
                <w:kern w:val="0"/>
                <w:szCs w:val="21"/>
              </w:rPr>
              <w:t>10A+4</w:t>
            </w:r>
            <w:r w:rsidRPr="00BB17F1">
              <w:rPr>
                <w:rFonts w:ascii="Times New Roman" w:eastAsia="宋体" w:hAnsi="Times New Roman" w:cs="Times New Roman"/>
                <w:kern w:val="0"/>
                <w:szCs w:val="21"/>
              </w:rPr>
              <w:t>个</w:t>
            </w:r>
            <w:r w:rsidRPr="00BB17F1">
              <w:rPr>
                <w:rFonts w:ascii="Times New Roman" w:eastAsia="宋体" w:hAnsi="Times New Roman" w:cs="Times New Roman"/>
                <w:kern w:val="0"/>
                <w:szCs w:val="21"/>
              </w:rPr>
              <w:t>16A</w:t>
            </w:r>
            <w:r w:rsidRPr="00BB17F1">
              <w:rPr>
                <w:rFonts w:ascii="Times New Roman" w:eastAsia="宋体" w:hAnsi="Times New Roman" w:cs="Times New Roman"/>
                <w:kern w:val="0"/>
                <w:szCs w:val="21"/>
              </w:rPr>
              <w:t>，</w:t>
            </w:r>
            <w:r w:rsidRPr="00BB17F1">
              <w:rPr>
                <w:rFonts w:ascii="Times New Roman" w:eastAsia="宋体" w:hAnsi="Times New Roman" w:cs="Times New Roman"/>
                <w:kern w:val="0"/>
                <w:szCs w:val="21"/>
              </w:rPr>
              <w:t>RPDU</w:t>
            </w:r>
            <w:r w:rsidRPr="00BB17F1">
              <w:rPr>
                <w:rFonts w:ascii="Times New Roman" w:eastAsia="宋体" w:hAnsi="Times New Roman" w:cs="Times New Roman"/>
                <w:kern w:val="0"/>
                <w:szCs w:val="21"/>
              </w:rPr>
              <w:t>应具有防松脱装置，支持带</w:t>
            </w:r>
            <w:r w:rsidRPr="00BB17F1">
              <w:rPr>
                <w:rFonts w:ascii="Times New Roman" w:eastAsia="宋体" w:hAnsi="Times New Roman" w:cs="Times New Roman"/>
                <w:kern w:val="0"/>
                <w:szCs w:val="21"/>
              </w:rPr>
              <w:t>PDU</w:t>
            </w:r>
            <w:r w:rsidRPr="00BB17F1">
              <w:rPr>
                <w:rFonts w:ascii="Times New Roman" w:eastAsia="宋体" w:hAnsi="Times New Roman" w:cs="Times New Roman"/>
                <w:kern w:val="0"/>
                <w:szCs w:val="21"/>
              </w:rPr>
              <w:t>运输。</w:t>
            </w:r>
          </w:p>
        </w:tc>
        <w:tc>
          <w:tcPr>
            <w:tcW w:w="924" w:type="dxa"/>
            <w:tcBorders>
              <w:top w:val="nil"/>
              <w:left w:val="nil"/>
              <w:bottom w:val="single" w:sz="4" w:space="0" w:color="auto"/>
              <w:right w:val="single" w:sz="4" w:space="0" w:color="auto"/>
            </w:tcBorders>
            <w:shd w:val="clear" w:color="auto" w:fill="auto"/>
            <w:vAlign w:val="center"/>
          </w:tcPr>
          <w:p w14:paraId="05B7CDB9"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否</w:t>
            </w:r>
          </w:p>
        </w:tc>
      </w:tr>
      <w:tr w:rsidR="00BB17F1" w:rsidRPr="00BB17F1" w14:paraId="23DCFE22" w14:textId="77777777" w:rsidTr="00F26CA9">
        <w:trPr>
          <w:trHeight w:val="780"/>
          <w:jc w:val="center"/>
        </w:trPr>
        <w:tc>
          <w:tcPr>
            <w:tcW w:w="988" w:type="dxa"/>
            <w:vMerge/>
            <w:tcBorders>
              <w:top w:val="single" w:sz="4" w:space="0" w:color="auto"/>
              <w:left w:val="single" w:sz="4" w:space="0" w:color="auto"/>
              <w:bottom w:val="single" w:sz="4" w:space="0" w:color="auto"/>
              <w:right w:val="single" w:sz="4" w:space="0" w:color="auto"/>
            </w:tcBorders>
            <w:vAlign w:val="center"/>
          </w:tcPr>
          <w:p w14:paraId="1E27DDFC" w14:textId="77777777" w:rsidR="00BB17F1" w:rsidRPr="00BB17F1" w:rsidRDefault="00BB17F1" w:rsidP="00BB17F1">
            <w:pPr>
              <w:widowControl/>
              <w:jc w:val="left"/>
              <w:rPr>
                <w:rFonts w:ascii="Times New Roman" w:eastAsia="宋体" w:hAnsi="Times New Roman" w:cs="Times New Roman"/>
                <w:kern w:val="0"/>
                <w:szCs w:val="21"/>
              </w:rPr>
            </w:pPr>
          </w:p>
        </w:tc>
        <w:tc>
          <w:tcPr>
            <w:tcW w:w="850" w:type="dxa"/>
            <w:tcBorders>
              <w:top w:val="nil"/>
              <w:left w:val="nil"/>
              <w:bottom w:val="single" w:sz="4" w:space="0" w:color="auto"/>
              <w:right w:val="single" w:sz="4" w:space="0" w:color="auto"/>
            </w:tcBorders>
            <w:shd w:val="clear" w:color="auto" w:fill="auto"/>
            <w:vAlign w:val="center"/>
          </w:tcPr>
          <w:p w14:paraId="7A7BE0B0"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 xml:space="preserve">　</w:t>
            </w:r>
          </w:p>
        </w:tc>
        <w:tc>
          <w:tcPr>
            <w:tcW w:w="1134" w:type="dxa"/>
            <w:tcBorders>
              <w:top w:val="nil"/>
              <w:left w:val="nil"/>
              <w:bottom w:val="single" w:sz="4" w:space="0" w:color="auto"/>
              <w:right w:val="single" w:sz="4" w:space="0" w:color="auto"/>
            </w:tcBorders>
            <w:shd w:val="clear" w:color="auto" w:fill="auto"/>
            <w:vAlign w:val="center"/>
          </w:tcPr>
          <w:p w14:paraId="7D67BF76"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机柜侧门板</w:t>
            </w:r>
          </w:p>
        </w:tc>
        <w:tc>
          <w:tcPr>
            <w:tcW w:w="5030" w:type="dxa"/>
            <w:tcBorders>
              <w:top w:val="nil"/>
              <w:left w:val="nil"/>
              <w:bottom w:val="single" w:sz="4" w:space="0" w:color="auto"/>
              <w:right w:val="single" w:sz="4" w:space="0" w:color="auto"/>
            </w:tcBorders>
            <w:shd w:val="clear" w:color="auto" w:fill="auto"/>
            <w:vAlign w:val="center"/>
          </w:tcPr>
          <w:p w14:paraId="10291811"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主体颜色采用黑色，机柜材料采用高强度</w:t>
            </w:r>
            <w:r w:rsidRPr="00BB17F1">
              <w:rPr>
                <w:rFonts w:ascii="Times New Roman" w:eastAsia="宋体" w:hAnsi="Times New Roman" w:cs="Times New Roman"/>
                <w:kern w:val="0"/>
                <w:szCs w:val="21"/>
              </w:rPr>
              <w:t>A</w:t>
            </w:r>
            <w:r w:rsidRPr="00BB17F1">
              <w:rPr>
                <w:rFonts w:ascii="Times New Roman" w:eastAsia="宋体" w:hAnsi="Times New Roman" w:cs="Times New Roman"/>
                <w:kern w:val="0"/>
                <w:szCs w:val="21"/>
              </w:rPr>
              <w:t>级优质碳素冷轧钢板和镀锌板，表面喷涂厚度应不小于</w:t>
            </w:r>
            <w:r w:rsidRPr="00BB17F1">
              <w:rPr>
                <w:rFonts w:ascii="Times New Roman" w:eastAsia="宋体" w:hAnsi="Times New Roman" w:cs="Times New Roman"/>
                <w:kern w:val="0"/>
                <w:szCs w:val="21"/>
              </w:rPr>
              <w:t>60μm ,</w:t>
            </w:r>
            <w:r w:rsidRPr="00BB17F1">
              <w:rPr>
                <w:rFonts w:ascii="Times New Roman" w:eastAsia="宋体" w:hAnsi="Times New Roman" w:cs="Times New Roman"/>
                <w:kern w:val="0"/>
                <w:szCs w:val="21"/>
              </w:rPr>
              <w:t>采用黑色砂纹工艺，满足防腐、防锈、光洁、色泽均匀、无流挂、</w:t>
            </w:r>
            <w:proofErr w:type="gramStart"/>
            <w:r w:rsidRPr="00BB17F1">
              <w:rPr>
                <w:rFonts w:ascii="Times New Roman" w:eastAsia="宋体" w:hAnsi="Times New Roman" w:cs="Times New Roman"/>
                <w:kern w:val="0"/>
                <w:szCs w:val="21"/>
              </w:rPr>
              <w:t>不</w:t>
            </w:r>
            <w:proofErr w:type="gramEnd"/>
            <w:r w:rsidRPr="00BB17F1">
              <w:rPr>
                <w:rFonts w:ascii="Times New Roman" w:eastAsia="宋体" w:hAnsi="Times New Roman" w:cs="Times New Roman"/>
                <w:kern w:val="0"/>
                <w:szCs w:val="21"/>
              </w:rPr>
              <w:t>露底、无起泡、无裂纹、金属件无毛刺锈蚀要求；</w:t>
            </w:r>
          </w:p>
        </w:tc>
        <w:tc>
          <w:tcPr>
            <w:tcW w:w="924" w:type="dxa"/>
            <w:tcBorders>
              <w:top w:val="nil"/>
              <w:left w:val="nil"/>
              <w:bottom w:val="single" w:sz="4" w:space="0" w:color="auto"/>
              <w:right w:val="single" w:sz="4" w:space="0" w:color="auto"/>
            </w:tcBorders>
            <w:shd w:val="clear" w:color="auto" w:fill="auto"/>
            <w:vAlign w:val="center"/>
          </w:tcPr>
          <w:p w14:paraId="138D03F1"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否</w:t>
            </w:r>
          </w:p>
        </w:tc>
      </w:tr>
      <w:tr w:rsidR="00BB17F1" w:rsidRPr="00BB17F1" w14:paraId="1D7D8E3D" w14:textId="77777777" w:rsidTr="00F26CA9">
        <w:trPr>
          <w:trHeight w:val="520"/>
          <w:jc w:val="center"/>
        </w:trPr>
        <w:tc>
          <w:tcPr>
            <w:tcW w:w="988" w:type="dxa"/>
            <w:vMerge/>
            <w:tcBorders>
              <w:top w:val="single" w:sz="4" w:space="0" w:color="auto"/>
              <w:left w:val="single" w:sz="4" w:space="0" w:color="auto"/>
              <w:bottom w:val="single" w:sz="4" w:space="0" w:color="auto"/>
              <w:right w:val="single" w:sz="4" w:space="0" w:color="auto"/>
            </w:tcBorders>
            <w:vAlign w:val="center"/>
          </w:tcPr>
          <w:p w14:paraId="700E2010" w14:textId="77777777" w:rsidR="00BB17F1" w:rsidRPr="00BB17F1" w:rsidRDefault="00BB17F1" w:rsidP="00BB17F1">
            <w:pPr>
              <w:widowControl/>
              <w:jc w:val="left"/>
              <w:rPr>
                <w:rFonts w:ascii="Times New Roman" w:eastAsia="宋体" w:hAnsi="Times New Roman" w:cs="Times New Roman"/>
                <w:kern w:val="0"/>
                <w:szCs w:val="21"/>
              </w:rPr>
            </w:pPr>
          </w:p>
        </w:tc>
        <w:tc>
          <w:tcPr>
            <w:tcW w:w="850" w:type="dxa"/>
            <w:tcBorders>
              <w:top w:val="nil"/>
              <w:left w:val="nil"/>
              <w:bottom w:val="single" w:sz="4" w:space="0" w:color="auto"/>
              <w:right w:val="single" w:sz="4" w:space="0" w:color="auto"/>
            </w:tcBorders>
            <w:shd w:val="clear" w:color="auto" w:fill="auto"/>
            <w:vAlign w:val="center"/>
          </w:tcPr>
          <w:p w14:paraId="68F0EB1D"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 xml:space="preserve">　</w:t>
            </w:r>
          </w:p>
        </w:tc>
        <w:tc>
          <w:tcPr>
            <w:tcW w:w="1134" w:type="dxa"/>
            <w:tcBorders>
              <w:top w:val="nil"/>
              <w:left w:val="nil"/>
              <w:bottom w:val="single" w:sz="4" w:space="0" w:color="auto"/>
              <w:right w:val="single" w:sz="4" w:space="0" w:color="auto"/>
            </w:tcBorders>
            <w:shd w:val="clear" w:color="auto" w:fill="auto"/>
            <w:vAlign w:val="center"/>
          </w:tcPr>
          <w:p w14:paraId="7D78A78D"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机柜附件</w:t>
            </w:r>
          </w:p>
        </w:tc>
        <w:tc>
          <w:tcPr>
            <w:tcW w:w="5030" w:type="dxa"/>
            <w:tcBorders>
              <w:top w:val="nil"/>
              <w:left w:val="nil"/>
              <w:bottom w:val="single" w:sz="4" w:space="0" w:color="auto"/>
              <w:right w:val="single" w:sz="4" w:space="0" w:color="auto"/>
            </w:tcBorders>
            <w:shd w:val="clear" w:color="auto" w:fill="auto"/>
            <w:vAlign w:val="center"/>
          </w:tcPr>
          <w:p w14:paraId="18C0BB45"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每个机柜包含</w:t>
            </w:r>
            <w:r w:rsidRPr="00BB17F1">
              <w:rPr>
                <w:rFonts w:ascii="Times New Roman" w:eastAsia="宋体" w:hAnsi="Times New Roman" w:cs="Times New Roman"/>
                <w:kern w:val="0"/>
                <w:szCs w:val="21"/>
              </w:rPr>
              <w:t>1</w:t>
            </w:r>
            <w:r w:rsidRPr="00BB17F1">
              <w:rPr>
                <w:rFonts w:ascii="Times New Roman" w:eastAsia="宋体" w:hAnsi="Times New Roman" w:cs="Times New Roman"/>
                <w:kern w:val="0"/>
                <w:szCs w:val="21"/>
              </w:rPr>
              <w:t>个封底板、</w:t>
            </w:r>
            <w:r w:rsidRPr="00BB17F1">
              <w:rPr>
                <w:rFonts w:ascii="Times New Roman" w:eastAsia="宋体" w:hAnsi="Times New Roman" w:cs="Times New Roman"/>
                <w:kern w:val="0"/>
                <w:szCs w:val="21"/>
              </w:rPr>
              <w:t>10</w:t>
            </w:r>
            <w:r w:rsidRPr="00BB17F1">
              <w:rPr>
                <w:rFonts w:ascii="Times New Roman" w:eastAsia="宋体" w:hAnsi="Times New Roman" w:cs="Times New Roman"/>
                <w:kern w:val="0"/>
                <w:szCs w:val="21"/>
              </w:rPr>
              <w:t>个束线圈、</w:t>
            </w:r>
            <w:r w:rsidRPr="00BB17F1">
              <w:rPr>
                <w:rFonts w:ascii="Times New Roman" w:eastAsia="宋体" w:hAnsi="Times New Roman" w:cs="Times New Roman"/>
                <w:kern w:val="0"/>
                <w:szCs w:val="21"/>
              </w:rPr>
              <w:t>20</w:t>
            </w:r>
            <w:r w:rsidRPr="00BB17F1">
              <w:rPr>
                <w:rFonts w:ascii="Times New Roman" w:eastAsia="宋体" w:hAnsi="Times New Roman" w:cs="Times New Roman"/>
                <w:kern w:val="0"/>
                <w:szCs w:val="21"/>
              </w:rPr>
              <w:t>个</w:t>
            </w:r>
            <w:r w:rsidRPr="00BB17F1">
              <w:rPr>
                <w:rFonts w:ascii="Times New Roman" w:eastAsia="宋体" w:hAnsi="Times New Roman" w:cs="Times New Roman"/>
                <w:kern w:val="0"/>
                <w:szCs w:val="21"/>
              </w:rPr>
              <w:t>1U</w:t>
            </w:r>
            <w:r w:rsidRPr="00BB17F1">
              <w:rPr>
                <w:rFonts w:ascii="Times New Roman" w:eastAsia="宋体" w:hAnsi="Times New Roman" w:cs="Times New Roman"/>
                <w:kern w:val="0"/>
                <w:szCs w:val="21"/>
              </w:rPr>
              <w:t>假面板、</w:t>
            </w:r>
            <w:r w:rsidRPr="00BB17F1">
              <w:rPr>
                <w:rFonts w:ascii="Times New Roman" w:eastAsia="宋体" w:hAnsi="Times New Roman" w:cs="Times New Roman"/>
                <w:kern w:val="0"/>
                <w:szCs w:val="21"/>
              </w:rPr>
              <w:t>2U</w:t>
            </w:r>
            <w:r w:rsidRPr="00BB17F1">
              <w:rPr>
                <w:rFonts w:ascii="Times New Roman" w:eastAsia="宋体" w:hAnsi="Times New Roman" w:cs="Times New Roman"/>
                <w:kern w:val="0"/>
                <w:szCs w:val="21"/>
              </w:rPr>
              <w:t>水平理线架、</w:t>
            </w:r>
            <w:r w:rsidRPr="00BB17F1">
              <w:rPr>
                <w:rFonts w:ascii="Times New Roman" w:eastAsia="宋体" w:hAnsi="Times New Roman" w:cs="Times New Roman"/>
                <w:kern w:val="0"/>
                <w:szCs w:val="21"/>
              </w:rPr>
              <w:t>1</w:t>
            </w:r>
            <w:r w:rsidRPr="00BB17F1">
              <w:rPr>
                <w:rFonts w:ascii="Times New Roman" w:eastAsia="宋体" w:hAnsi="Times New Roman" w:cs="Times New Roman"/>
                <w:kern w:val="0"/>
                <w:szCs w:val="21"/>
              </w:rPr>
              <w:t>副轻载滑轨。</w:t>
            </w:r>
          </w:p>
        </w:tc>
        <w:tc>
          <w:tcPr>
            <w:tcW w:w="924" w:type="dxa"/>
            <w:tcBorders>
              <w:top w:val="nil"/>
              <w:left w:val="nil"/>
              <w:bottom w:val="single" w:sz="4" w:space="0" w:color="auto"/>
              <w:right w:val="single" w:sz="4" w:space="0" w:color="auto"/>
            </w:tcBorders>
            <w:shd w:val="clear" w:color="auto" w:fill="auto"/>
            <w:vAlign w:val="center"/>
          </w:tcPr>
          <w:p w14:paraId="34DD0109"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否</w:t>
            </w:r>
          </w:p>
        </w:tc>
      </w:tr>
      <w:tr w:rsidR="00BB17F1" w:rsidRPr="00BB17F1" w14:paraId="29F88103" w14:textId="77777777" w:rsidTr="00F26CA9">
        <w:trPr>
          <w:trHeight w:val="520"/>
          <w:jc w:val="center"/>
        </w:trPr>
        <w:tc>
          <w:tcPr>
            <w:tcW w:w="988" w:type="dxa"/>
            <w:vMerge/>
            <w:tcBorders>
              <w:top w:val="single" w:sz="4" w:space="0" w:color="auto"/>
              <w:left w:val="single" w:sz="4" w:space="0" w:color="auto"/>
              <w:bottom w:val="single" w:sz="4" w:space="0" w:color="auto"/>
              <w:right w:val="single" w:sz="4" w:space="0" w:color="auto"/>
            </w:tcBorders>
            <w:vAlign w:val="center"/>
          </w:tcPr>
          <w:p w14:paraId="74C67713" w14:textId="77777777" w:rsidR="00BB17F1" w:rsidRPr="00BB17F1" w:rsidRDefault="00BB17F1" w:rsidP="00BB17F1">
            <w:pPr>
              <w:widowControl/>
              <w:jc w:val="left"/>
              <w:rPr>
                <w:rFonts w:ascii="Times New Roman" w:eastAsia="宋体" w:hAnsi="Times New Roman" w:cs="Times New Roman"/>
                <w:kern w:val="0"/>
                <w:szCs w:val="21"/>
              </w:rPr>
            </w:pPr>
          </w:p>
        </w:tc>
        <w:tc>
          <w:tcPr>
            <w:tcW w:w="850" w:type="dxa"/>
            <w:tcBorders>
              <w:top w:val="nil"/>
              <w:left w:val="nil"/>
              <w:bottom w:val="single" w:sz="4" w:space="0" w:color="auto"/>
              <w:right w:val="single" w:sz="4" w:space="0" w:color="auto"/>
            </w:tcBorders>
            <w:shd w:val="clear" w:color="auto" w:fill="auto"/>
            <w:vAlign w:val="center"/>
          </w:tcPr>
          <w:p w14:paraId="7CD30797"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Segoe UI Symbol" w:eastAsia="宋体" w:hAnsi="Segoe UI Symbol" w:cs="Segoe UI Symbol"/>
                <w:kern w:val="0"/>
                <w:szCs w:val="21"/>
              </w:rPr>
              <w:t>★</w:t>
            </w:r>
          </w:p>
        </w:tc>
        <w:tc>
          <w:tcPr>
            <w:tcW w:w="1134" w:type="dxa"/>
            <w:tcBorders>
              <w:top w:val="nil"/>
              <w:left w:val="nil"/>
              <w:bottom w:val="single" w:sz="4" w:space="0" w:color="auto"/>
              <w:right w:val="single" w:sz="4" w:space="0" w:color="auto"/>
            </w:tcBorders>
            <w:shd w:val="clear" w:color="auto" w:fill="auto"/>
            <w:vAlign w:val="center"/>
          </w:tcPr>
          <w:p w14:paraId="46D71714"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技术性特殊要求</w:t>
            </w:r>
          </w:p>
        </w:tc>
        <w:tc>
          <w:tcPr>
            <w:tcW w:w="5030" w:type="dxa"/>
            <w:tcBorders>
              <w:top w:val="nil"/>
              <w:left w:val="nil"/>
              <w:bottom w:val="single" w:sz="4" w:space="0" w:color="auto"/>
              <w:right w:val="single" w:sz="4" w:space="0" w:color="auto"/>
            </w:tcBorders>
            <w:shd w:val="clear" w:color="auto" w:fill="auto"/>
            <w:vAlign w:val="center"/>
          </w:tcPr>
          <w:p w14:paraId="449D3168"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为了保证微模块机房系统的完整性和配套性能，微模块机房的机柜、冷通道组件、一体化</w:t>
            </w:r>
            <w:r w:rsidRPr="00BB17F1">
              <w:rPr>
                <w:rFonts w:ascii="Times New Roman" w:eastAsia="宋体" w:hAnsi="Times New Roman" w:cs="Times New Roman"/>
                <w:kern w:val="0"/>
                <w:szCs w:val="21"/>
              </w:rPr>
              <w:t>UPS</w:t>
            </w:r>
            <w:r w:rsidRPr="00BB17F1">
              <w:rPr>
                <w:rFonts w:ascii="Times New Roman" w:eastAsia="宋体" w:hAnsi="Times New Roman" w:cs="Times New Roman"/>
                <w:kern w:val="0"/>
                <w:szCs w:val="21"/>
              </w:rPr>
              <w:t>主机、行级精密空调、通道智能管理系统必须为同一品牌</w:t>
            </w:r>
          </w:p>
        </w:tc>
        <w:tc>
          <w:tcPr>
            <w:tcW w:w="924" w:type="dxa"/>
            <w:tcBorders>
              <w:top w:val="nil"/>
              <w:left w:val="nil"/>
              <w:bottom w:val="single" w:sz="4" w:space="0" w:color="auto"/>
              <w:right w:val="single" w:sz="4" w:space="0" w:color="auto"/>
            </w:tcBorders>
            <w:shd w:val="clear" w:color="auto" w:fill="auto"/>
            <w:vAlign w:val="center"/>
          </w:tcPr>
          <w:p w14:paraId="5D7D4622"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是</w:t>
            </w:r>
          </w:p>
        </w:tc>
      </w:tr>
    </w:tbl>
    <w:p w14:paraId="3D7A10D4" w14:textId="77777777" w:rsidR="00BB17F1" w:rsidRPr="00BB17F1" w:rsidRDefault="00BB17F1" w:rsidP="00BB17F1">
      <w:pPr>
        <w:rPr>
          <w:rFonts w:ascii="Times New Roman" w:eastAsia="宋体" w:hAnsi="Times New Roman" w:cs="Times New Roman"/>
          <w:szCs w:val="21"/>
        </w:rPr>
      </w:pPr>
    </w:p>
    <w:p w14:paraId="0EE46C76" w14:textId="77777777" w:rsidR="00BB17F1" w:rsidRPr="00BB17F1" w:rsidRDefault="00BB17F1" w:rsidP="00794534">
      <w:pPr>
        <w:numPr>
          <w:ilvl w:val="0"/>
          <w:numId w:val="40"/>
        </w:numPr>
        <w:spacing w:beforeLines="100" w:before="312" w:afterLines="100" w:after="312" w:line="360" w:lineRule="auto"/>
        <w:outlineLvl w:val="2"/>
        <w:rPr>
          <w:rFonts w:ascii="Times New Roman" w:eastAsia="宋体" w:hAnsi="Times New Roman" w:cs="Times New Roman"/>
          <w:b/>
          <w:bCs/>
          <w:kern w:val="0"/>
          <w:szCs w:val="21"/>
        </w:rPr>
      </w:pPr>
      <w:r w:rsidRPr="00BB17F1">
        <w:rPr>
          <w:rFonts w:ascii="Times New Roman" w:eastAsia="宋体" w:hAnsi="Times New Roman" w:cs="Times New Roman"/>
          <w:b/>
          <w:bCs/>
          <w:kern w:val="0"/>
          <w:szCs w:val="21"/>
        </w:rPr>
        <w:lastRenderedPageBreak/>
        <w:t>冷通道组件</w:t>
      </w:r>
    </w:p>
    <w:tbl>
      <w:tblPr>
        <w:tblW w:w="85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7"/>
        <w:gridCol w:w="702"/>
        <w:gridCol w:w="1116"/>
        <w:gridCol w:w="4729"/>
        <w:gridCol w:w="840"/>
      </w:tblGrid>
      <w:tr w:rsidR="00BB17F1" w:rsidRPr="00BB17F1" w14:paraId="76AF16E4" w14:textId="77777777" w:rsidTr="00F26CA9">
        <w:trPr>
          <w:trHeight w:val="520"/>
          <w:jc w:val="center"/>
        </w:trPr>
        <w:tc>
          <w:tcPr>
            <w:tcW w:w="1135" w:type="dxa"/>
            <w:shd w:val="clear" w:color="auto" w:fill="auto"/>
            <w:vAlign w:val="center"/>
          </w:tcPr>
          <w:p w14:paraId="6C219D5E"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b/>
                <w:bCs/>
                <w:szCs w:val="21"/>
              </w:rPr>
              <w:t>名称</w:t>
            </w:r>
          </w:p>
        </w:tc>
        <w:tc>
          <w:tcPr>
            <w:tcW w:w="709" w:type="dxa"/>
            <w:shd w:val="clear" w:color="auto" w:fill="auto"/>
            <w:vAlign w:val="center"/>
          </w:tcPr>
          <w:p w14:paraId="609F0952"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b/>
                <w:bCs/>
                <w:szCs w:val="21"/>
              </w:rPr>
              <w:t>重要性</w:t>
            </w:r>
          </w:p>
        </w:tc>
        <w:tc>
          <w:tcPr>
            <w:tcW w:w="1134" w:type="dxa"/>
            <w:shd w:val="clear" w:color="auto" w:fill="auto"/>
            <w:vAlign w:val="center"/>
          </w:tcPr>
          <w:p w14:paraId="50357777"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b/>
                <w:bCs/>
                <w:szCs w:val="21"/>
              </w:rPr>
              <w:t xml:space="preserve">　</w:t>
            </w:r>
          </w:p>
        </w:tc>
        <w:tc>
          <w:tcPr>
            <w:tcW w:w="4824" w:type="dxa"/>
            <w:shd w:val="clear" w:color="auto" w:fill="auto"/>
            <w:vAlign w:val="center"/>
          </w:tcPr>
          <w:p w14:paraId="2E34E08E"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b/>
                <w:bCs/>
                <w:szCs w:val="21"/>
              </w:rPr>
              <w:t>技术参数要求</w:t>
            </w:r>
          </w:p>
        </w:tc>
        <w:tc>
          <w:tcPr>
            <w:tcW w:w="851" w:type="dxa"/>
            <w:shd w:val="clear" w:color="auto" w:fill="auto"/>
            <w:vAlign w:val="center"/>
          </w:tcPr>
          <w:p w14:paraId="3D9776A3"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b/>
                <w:bCs/>
                <w:szCs w:val="21"/>
              </w:rPr>
              <w:t>证明材料要求</w:t>
            </w:r>
          </w:p>
        </w:tc>
      </w:tr>
      <w:tr w:rsidR="00BB17F1" w:rsidRPr="00BB17F1" w14:paraId="219E00F1" w14:textId="77777777" w:rsidTr="00F26CA9">
        <w:trPr>
          <w:trHeight w:val="520"/>
          <w:jc w:val="center"/>
        </w:trPr>
        <w:tc>
          <w:tcPr>
            <w:tcW w:w="1135" w:type="dxa"/>
            <w:vMerge w:val="restart"/>
            <w:shd w:val="clear" w:color="auto" w:fill="auto"/>
            <w:vAlign w:val="center"/>
          </w:tcPr>
          <w:p w14:paraId="360E1434"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冷通道组件</w:t>
            </w:r>
          </w:p>
        </w:tc>
        <w:tc>
          <w:tcPr>
            <w:tcW w:w="709" w:type="dxa"/>
            <w:shd w:val="clear" w:color="auto" w:fill="auto"/>
            <w:vAlign w:val="center"/>
          </w:tcPr>
          <w:p w14:paraId="5529CD9B"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 xml:space="preserve">　</w:t>
            </w:r>
          </w:p>
        </w:tc>
        <w:tc>
          <w:tcPr>
            <w:tcW w:w="1134" w:type="dxa"/>
            <w:shd w:val="clear" w:color="auto" w:fill="auto"/>
            <w:vAlign w:val="center"/>
          </w:tcPr>
          <w:p w14:paraId="3FC18E6C"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控制天窗</w:t>
            </w:r>
          </w:p>
        </w:tc>
        <w:tc>
          <w:tcPr>
            <w:tcW w:w="4824" w:type="dxa"/>
            <w:shd w:val="clear" w:color="auto" w:fill="auto"/>
            <w:vAlign w:val="center"/>
          </w:tcPr>
          <w:p w14:paraId="7F819A46"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采用高强度</w:t>
            </w:r>
            <w:r w:rsidRPr="00BB17F1">
              <w:rPr>
                <w:rFonts w:ascii="Times New Roman" w:eastAsia="宋体" w:hAnsi="Times New Roman" w:cs="Times New Roman"/>
                <w:kern w:val="0"/>
                <w:szCs w:val="21"/>
              </w:rPr>
              <w:t>A</w:t>
            </w:r>
            <w:r w:rsidRPr="00BB17F1">
              <w:rPr>
                <w:rFonts w:ascii="Times New Roman" w:eastAsia="宋体" w:hAnsi="Times New Roman" w:cs="Times New Roman"/>
                <w:kern w:val="0"/>
                <w:szCs w:val="21"/>
              </w:rPr>
              <w:t>级优质碳素冷轧钢板</w:t>
            </w:r>
            <w:r w:rsidRPr="00BB17F1">
              <w:rPr>
                <w:rFonts w:ascii="Times New Roman" w:eastAsia="宋体" w:hAnsi="Times New Roman" w:cs="Times New Roman"/>
                <w:kern w:val="0"/>
                <w:szCs w:val="21"/>
              </w:rPr>
              <w:t>1.5mm</w:t>
            </w:r>
            <w:r w:rsidRPr="00BB17F1">
              <w:rPr>
                <w:rFonts w:ascii="Times New Roman" w:eastAsia="宋体" w:hAnsi="Times New Roman" w:cs="Times New Roman"/>
                <w:kern w:val="0"/>
                <w:szCs w:val="21"/>
              </w:rPr>
              <w:t>。可安装摄像头、温湿度传感器、烟雾传感器、通道照明红外传感及预留消防喷头</w:t>
            </w:r>
            <w:proofErr w:type="gramStart"/>
            <w:r w:rsidRPr="00BB17F1">
              <w:rPr>
                <w:rFonts w:ascii="Times New Roman" w:eastAsia="宋体" w:hAnsi="Times New Roman" w:cs="Times New Roman"/>
                <w:kern w:val="0"/>
                <w:szCs w:val="21"/>
              </w:rPr>
              <w:t>深入孔</w:t>
            </w:r>
            <w:proofErr w:type="gramEnd"/>
            <w:r w:rsidRPr="00BB17F1">
              <w:rPr>
                <w:rFonts w:ascii="Times New Roman" w:eastAsia="宋体" w:hAnsi="Times New Roman" w:cs="Times New Roman"/>
                <w:kern w:val="0"/>
                <w:szCs w:val="21"/>
              </w:rPr>
              <w:t>等；</w:t>
            </w:r>
          </w:p>
        </w:tc>
        <w:tc>
          <w:tcPr>
            <w:tcW w:w="851" w:type="dxa"/>
            <w:shd w:val="clear" w:color="auto" w:fill="auto"/>
            <w:vAlign w:val="center"/>
          </w:tcPr>
          <w:p w14:paraId="2A0875DA"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否</w:t>
            </w:r>
          </w:p>
        </w:tc>
      </w:tr>
      <w:tr w:rsidR="00BB17F1" w:rsidRPr="00BB17F1" w14:paraId="7655C47E" w14:textId="77777777" w:rsidTr="00F26CA9">
        <w:trPr>
          <w:trHeight w:val="2080"/>
          <w:jc w:val="center"/>
        </w:trPr>
        <w:tc>
          <w:tcPr>
            <w:tcW w:w="1135" w:type="dxa"/>
            <w:vMerge/>
            <w:vAlign w:val="center"/>
          </w:tcPr>
          <w:p w14:paraId="4596E1BC"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shd w:val="clear" w:color="auto" w:fill="auto"/>
            <w:vAlign w:val="center"/>
          </w:tcPr>
          <w:p w14:paraId="485ECE60"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Segoe UI Symbol" w:eastAsia="宋体" w:hAnsi="Segoe UI Symbol" w:cs="Segoe UI Symbol"/>
                <w:kern w:val="0"/>
                <w:szCs w:val="21"/>
              </w:rPr>
              <w:t>★</w:t>
            </w:r>
          </w:p>
        </w:tc>
        <w:tc>
          <w:tcPr>
            <w:tcW w:w="1134" w:type="dxa"/>
            <w:shd w:val="clear" w:color="auto" w:fill="auto"/>
            <w:vAlign w:val="center"/>
          </w:tcPr>
          <w:p w14:paraId="782013FC"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玻璃天窗</w:t>
            </w:r>
          </w:p>
        </w:tc>
        <w:tc>
          <w:tcPr>
            <w:tcW w:w="4824" w:type="dxa"/>
            <w:shd w:val="clear" w:color="auto" w:fill="auto"/>
            <w:vAlign w:val="center"/>
          </w:tcPr>
          <w:p w14:paraId="01ABA5F5"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密闭通道天窗可固定、可翻转（由电磁锁自动控制开启）。天窗开启实现与通道内消防告警信号联动，在消防状态下电磁锁打开，旋转天窗在重力作用下自动打开，保证灭火气体进入密封冷通道。天窗</w:t>
            </w:r>
            <w:proofErr w:type="gramStart"/>
            <w:r w:rsidRPr="00BB17F1">
              <w:rPr>
                <w:rFonts w:ascii="Times New Roman" w:eastAsia="宋体" w:hAnsi="Times New Roman" w:cs="Times New Roman"/>
                <w:kern w:val="0"/>
                <w:szCs w:val="21"/>
              </w:rPr>
              <w:t>开启后冷通道</w:t>
            </w:r>
            <w:proofErr w:type="gramEnd"/>
            <w:r w:rsidRPr="00BB17F1">
              <w:rPr>
                <w:rFonts w:ascii="Times New Roman" w:eastAsia="宋体" w:hAnsi="Times New Roman" w:cs="Times New Roman"/>
                <w:kern w:val="0"/>
                <w:szCs w:val="21"/>
              </w:rPr>
              <w:t>的净高不小于</w:t>
            </w:r>
            <w:r w:rsidRPr="00BB17F1">
              <w:rPr>
                <w:rFonts w:ascii="Times New Roman" w:eastAsia="宋体" w:hAnsi="Times New Roman" w:cs="Times New Roman"/>
                <w:kern w:val="0"/>
                <w:szCs w:val="21"/>
              </w:rPr>
              <w:t>2</w:t>
            </w:r>
            <w:r w:rsidRPr="00BB17F1">
              <w:rPr>
                <w:rFonts w:ascii="Times New Roman" w:eastAsia="宋体" w:hAnsi="Times New Roman" w:cs="Times New Roman"/>
                <w:kern w:val="0"/>
                <w:szCs w:val="21"/>
              </w:rPr>
              <w:t>米，不影响日常维护工作和维护人员安全，提供第三方证明材料证明；天窗应采用钢化玻璃材质，厚度不小于</w:t>
            </w:r>
            <w:r w:rsidRPr="00BB17F1">
              <w:rPr>
                <w:rFonts w:ascii="Times New Roman" w:eastAsia="宋体" w:hAnsi="Times New Roman" w:cs="Times New Roman"/>
                <w:kern w:val="0"/>
                <w:szCs w:val="21"/>
              </w:rPr>
              <w:t>5mm</w:t>
            </w:r>
            <w:r w:rsidRPr="00BB17F1">
              <w:rPr>
                <w:rFonts w:ascii="Times New Roman" w:eastAsia="宋体" w:hAnsi="Times New Roman" w:cs="Times New Roman"/>
                <w:kern w:val="0"/>
                <w:szCs w:val="21"/>
              </w:rPr>
              <w:t>。翻转天窗采用全钢化玻璃天窗，</w:t>
            </w:r>
            <w:proofErr w:type="gramStart"/>
            <w:r w:rsidRPr="00BB17F1">
              <w:rPr>
                <w:rFonts w:ascii="Times New Roman" w:eastAsia="宋体" w:hAnsi="Times New Roman" w:cs="Times New Roman"/>
                <w:kern w:val="0"/>
                <w:szCs w:val="21"/>
              </w:rPr>
              <w:t>并标配防爆</w:t>
            </w:r>
            <w:proofErr w:type="gramEnd"/>
            <w:r w:rsidRPr="00BB17F1">
              <w:rPr>
                <w:rFonts w:ascii="Times New Roman" w:eastAsia="宋体" w:hAnsi="Times New Roman" w:cs="Times New Roman"/>
                <w:kern w:val="0"/>
                <w:szCs w:val="21"/>
              </w:rPr>
              <w:t>膜，保证人员安全。为保证通道亮度，天窗玻璃面积占比应保证不小于</w:t>
            </w:r>
            <w:r w:rsidRPr="00BB17F1">
              <w:rPr>
                <w:rFonts w:ascii="Times New Roman" w:eastAsia="宋体" w:hAnsi="Times New Roman" w:cs="Times New Roman"/>
                <w:kern w:val="0"/>
                <w:szCs w:val="21"/>
              </w:rPr>
              <w:t>90%</w:t>
            </w:r>
            <w:r w:rsidRPr="00BB17F1">
              <w:rPr>
                <w:rFonts w:ascii="Times New Roman" w:eastAsia="宋体" w:hAnsi="Times New Roman" w:cs="Times New Roman"/>
                <w:kern w:val="0"/>
                <w:szCs w:val="21"/>
              </w:rPr>
              <w:t>，玻璃材质透光率应不小于</w:t>
            </w:r>
            <w:r w:rsidRPr="00BB17F1">
              <w:rPr>
                <w:rFonts w:ascii="Times New Roman" w:eastAsia="宋体" w:hAnsi="Times New Roman" w:cs="Times New Roman"/>
                <w:kern w:val="0"/>
                <w:szCs w:val="21"/>
              </w:rPr>
              <w:t>90%</w:t>
            </w:r>
            <w:r w:rsidRPr="00BB17F1">
              <w:rPr>
                <w:rFonts w:ascii="Times New Roman" w:eastAsia="宋体" w:hAnsi="Times New Roman" w:cs="Times New Roman"/>
                <w:kern w:val="0"/>
                <w:szCs w:val="21"/>
              </w:rPr>
              <w:t>。</w:t>
            </w:r>
            <w:r w:rsidRPr="00BB17F1">
              <w:rPr>
                <w:rFonts w:ascii="Times New Roman" w:eastAsia="宋体" w:hAnsi="Times New Roman" w:cs="Times New Roman"/>
                <w:kern w:val="0"/>
                <w:szCs w:val="21"/>
              </w:rPr>
              <w:t xml:space="preserve"> </w:t>
            </w:r>
            <w:r w:rsidRPr="00BB17F1">
              <w:rPr>
                <w:rFonts w:ascii="Times New Roman" w:eastAsia="宋体" w:hAnsi="Times New Roman" w:cs="Times New Roman"/>
                <w:kern w:val="0"/>
                <w:szCs w:val="21"/>
              </w:rPr>
              <w:t>所使用的钢化玻璃必须符合</w:t>
            </w:r>
            <w:r w:rsidRPr="00BB17F1">
              <w:rPr>
                <w:rFonts w:ascii="Times New Roman" w:eastAsia="宋体" w:hAnsi="Times New Roman" w:cs="Times New Roman"/>
                <w:kern w:val="0"/>
                <w:szCs w:val="21"/>
              </w:rPr>
              <w:t>GB 15763.2</w:t>
            </w:r>
            <w:r w:rsidRPr="00BB17F1">
              <w:rPr>
                <w:rFonts w:ascii="Times New Roman" w:eastAsia="宋体" w:hAnsi="Times New Roman" w:cs="Times New Roman"/>
                <w:kern w:val="0"/>
                <w:szCs w:val="21"/>
              </w:rPr>
              <w:t>《建筑用安全玻璃》标准，厂家须提供所选用玻璃的</w:t>
            </w:r>
            <w:r w:rsidRPr="00BB17F1">
              <w:rPr>
                <w:rFonts w:ascii="Times New Roman" w:eastAsia="宋体" w:hAnsi="Times New Roman" w:cs="Times New Roman"/>
                <w:kern w:val="0"/>
                <w:szCs w:val="21"/>
              </w:rPr>
              <w:t>CCC</w:t>
            </w:r>
            <w:r w:rsidRPr="00BB17F1">
              <w:rPr>
                <w:rFonts w:ascii="Times New Roman" w:eastAsia="宋体" w:hAnsi="Times New Roman" w:cs="Times New Roman"/>
                <w:kern w:val="0"/>
                <w:szCs w:val="21"/>
              </w:rPr>
              <w:t>认证。</w:t>
            </w:r>
          </w:p>
        </w:tc>
        <w:tc>
          <w:tcPr>
            <w:tcW w:w="851" w:type="dxa"/>
            <w:shd w:val="clear" w:color="auto" w:fill="auto"/>
            <w:vAlign w:val="center"/>
          </w:tcPr>
          <w:p w14:paraId="310A61C6"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是</w:t>
            </w:r>
          </w:p>
        </w:tc>
      </w:tr>
      <w:tr w:rsidR="00BB17F1" w:rsidRPr="00BB17F1" w14:paraId="764E7D42" w14:textId="77777777" w:rsidTr="00F26CA9">
        <w:trPr>
          <w:trHeight w:val="1040"/>
          <w:jc w:val="center"/>
        </w:trPr>
        <w:tc>
          <w:tcPr>
            <w:tcW w:w="1135" w:type="dxa"/>
            <w:vMerge/>
            <w:vAlign w:val="center"/>
          </w:tcPr>
          <w:p w14:paraId="53600544"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shd w:val="clear" w:color="auto" w:fill="auto"/>
            <w:vAlign w:val="center"/>
          </w:tcPr>
          <w:p w14:paraId="25B6E655"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 xml:space="preserve">　</w:t>
            </w:r>
          </w:p>
        </w:tc>
        <w:tc>
          <w:tcPr>
            <w:tcW w:w="1134" w:type="dxa"/>
            <w:shd w:val="clear" w:color="auto" w:fill="auto"/>
            <w:vAlign w:val="center"/>
          </w:tcPr>
          <w:p w14:paraId="74AF228B"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M</w:t>
            </w:r>
            <w:r w:rsidRPr="00BB17F1">
              <w:rPr>
                <w:rFonts w:ascii="Times New Roman" w:eastAsia="宋体" w:hAnsi="Times New Roman" w:cs="Times New Roman"/>
                <w:kern w:val="0"/>
                <w:szCs w:val="21"/>
              </w:rPr>
              <w:t>型强弱电线槽</w:t>
            </w:r>
          </w:p>
        </w:tc>
        <w:tc>
          <w:tcPr>
            <w:tcW w:w="4824" w:type="dxa"/>
            <w:shd w:val="clear" w:color="auto" w:fill="auto"/>
            <w:vAlign w:val="center"/>
          </w:tcPr>
          <w:p w14:paraId="7DCD1C43"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线槽每</w:t>
            </w:r>
            <w:r w:rsidRPr="00BB17F1">
              <w:rPr>
                <w:rFonts w:ascii="Times New Roman" w:eastAsia="宋体" w:hAnsi="Times New Roman" w:cs="Times New Roman"/>
                <w:kern w:val="0"/>
                <w:szCs w:val="21"/>
              </w:rPr>
              <w:t>2</w:t>
            </w:r>
            <w:r w:rsidRPr="00BB17F1">
              <w:rPr>
                <w:rFonts w:ascii="Times New Roman" w:eastAsia="宋体" w:hAnsi="Times New Roman" w:cs="Times New Roman"/>
                <w:kern w:val="0"/>
                <w:szCs w:val="21"/>
              </w:rPr>
              <w:t>个机柜配置</w:t>
            </w:r>
            <w:r w:rsidRPr="00BB17F1">
              <w:rPr>
                <w:rFonts w:ascii="Times New Roman" w:eastAsia="宋体" w:hAnsi="Times New Roman" w:cs="Times New Roman"/>
                <w:kern w:val="0"/>
                <w:szCs w:val="21"/>
              </w:rPr>
              <w:t>1</w:t>
            </w:r>
            <w:r w:rsidRPr="00BB17F1">
              <w:rPr>
                <w:rFonts w:ascii="Times New Roman" w:eastAsia="宋体" w:hAnsi="Times New Roman" w:cs="Times New Roman"/>
                <w:kern w:val="0"/>
                <w:szCs w:val="21"/>
              </w:rPr>
              <w:t>套，上走线，免螺丝支架安装，由两块侧板、一块托板、一块分隔板卡接组成。中间的分隔板用以分隔</w:t>
            </w:r>
            <w:r w:rsidRPr="00BB17F1">
              <w:rPr>
                <w:rFonts w:ascii="Times New Roman" w:eastAsia="宋体" w:hAnsi="Times New Roman" w:cs="Times New Roman"/>
                <w:kern w:val="0"/>
                <w:szCs w:val="21"/>
              </w:rPr>
              <w:t>AB</w:t>
            </w:r>
            <w:r w:rsidRPr="00BB17F1">
              <w:rPr>
                <w:rFonts w:ascii="Times New Roman" w:eastAsia="宋体" w:hAnsi="Times New Roman" w:cs="Times New Roman"/>
                <w:kern w:val="0"/>
                <w:szCs w:val="21"/>
              </w:rPr>
              <w:t>路强电或分隔光缆和网线，根据线缆数量的不同，可以前后挪动隔板调整位置。采用高强度</w:t>
            </w:r>
            <w:r w:rsidRPr="00BB17F1">
              <w:rPr>
                <w:rFonts w:ascii="Times New Roman" w:eastAsia="宋体" w:hAnsi="Times New Roman" w:cs="Times New Roman"/>
                <w:kern w:val="0"/>
                <w:szCs w:val="21"/>
              </w:rPr>
              <w:t>A</w:t>
            </w:r>
            <w:r w:rsidRPr="00BB17F1">
              <w:rPr>
                <w:rFonts w:ascii="Times New Roman" w:eastAsia="宋体" w:hAnsi="Times New Roman" w:cs="Times New Roman"/>
                <w:kern w:val="0"/>
                <w:szCs w:val="21"/>
              </w:rPr>
              <w:t>级优质碳素冷轧钢板，厚度为</w:t>
            </w:r>
            <w:r w:rsidRPr="00BB17F1">
              <w:rPr>
                <w:rFonts w:ascii="Times New Roman" w:eastAsia="宋体" w:hAnsi="Times New Roman" w:cs="Times New Roman"/>
                <w:kern w:val="0"/>
                <w:szCs w:val="21"/>
              </w:rPr>
              <w:t>1.5mm</w:t>
            </w:r>
            <w:r w:rsidRPr="00BB17F1">
              <w:rPr>
                <w:rFonts w:ascii="Times New Roman" w:eastAsia="宋体" w:hAnsi="Times New Roman" w:cs="Times New Roman"/>
                <w:kern w:val="0"/>
                <w:szCs w:val="21"/>
              </w:rPr>
              <w:t>；</w:t>
            </w:r>
          </w:p>
        </w:tc>
        <w:tc>
          <w:tcPr>
            <w:tcW w:w="851" w:type="dxa"/>
            <w:shd w:val="clear" w:color="auto" w:fill="auto"/>
            <w:vAlign w:val="center"/>
          </w:tcPr>
          <w:p w14:paraId="40C23A97"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否</w:t>
            </w:r>
          </w:p>
        </w:tc>
      </w:tr>
      <w:tr w:rsidR="00BB17F1" w:rsidRPr="00BB17F1" w14:paraId="4E239997" w14:textId="77777777" w:rsidTr="00F26CA9">
        <w:trPr>
          <w:trHeight w:val="1560"/>
          <w:jc w:val="center"/>
        </w:trPr>
        <w:tc>
          <w:tcPr>
            <w:tcW w:w="1135" w:type="dxa"/>
            <w:vMerge/>
            <w:vAlign w:val="center"/>
          </w:tcPr>
          <w:p w14:paraId="3C2834FA"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shd w:val="clear" w:color="auto" w:fill="auto"/>
            <w:vAlign w:val="center"/>
          </w:tcPr>
          <w:p w14:paraId="6D853927"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 xml:space="preserve">　</w:t>
            </w:r>
          </w:p>
        </w:tc>
        <w:tc>
          <w:tcPr>
            <w:tcW w:w="1134" w:type="dxa"/>
            <w:shd w:val="clear" w:color="auto" w:fill="auto"/>
            <w:vAlign w:val="center"/>
          </w:tcPr>
          <w:p w14:paraId="2AEE814F"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冷通道端门</w:t>
            </w:r>
          </w:p>
        </w:tc>
        <w:tc>
          <w:tcPr>
            <w:tcW w:w="4824" w:type="dxa"/>
            <w:shd w:val="clear" w:color="auto" w:fill="auto"/>
            <w:vAlign w:val="center"/>
          </w:tcPr>
          <w:p w14:paraId="1AE37C28"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微模块通道端门需采用手动平移门设计，并与门禁联动，门禁识别通过后可手动开启，门板应采用整块钢化玻璃或铝型材镶嵌钢化玻璃形式。采用整块钢化玻璃材质的，其钢化玻璃厚度应不小于</w:t>
            </w:r>
            <w:r w:rsidRPr="00BB17F1">
              <w:rPr>
                <w:rFonts w:ascii="Times New Roman" w:eastAsia="宋体" w:hAnsi="Times New Roman" w:cs="Times New Roman"/>
                <w:kern w:val="0"/>
                <w:szCs w:val="21"/>
              </w:rPr>
              <w:t>8mm</w:t>
            </w:r>
            <w:r w:rsidRPr="00BB17F1">
              <w:rPr>
                <w:rFonts w:ascii="Times New Roman" w:eastAsia="宋体" w:hAnsi="Times New Roman" w:cs="Times New Roman"/>
                <w:kern w:val="0"/>
                <w:szCs w:val="21"/>
              </w:rPr>
              <w:t>，以保证门板强度；如采用铝型材镶嵌钢化玻璃结构的，其门板铝型材厚度应不小于</w:t>
            </w:r>
            <w:r w:rsidRPr="00BB17F1">
              <w:rPr>
                <w:rFonts w:ascii="Times New Roman" w:eastAsia="宋体" w:hAnsi="Times New Roman" w:cs="Times New Roman"/>
                <w:kern w:val="0"/>
                <w:szCs w:val="21"/>
              </w:rPr>
              <w:t xml:space="preserve">1.5mm </w:t>
            </w:r>
            <w:r w:rsidRPr="00BB17F1">
              <w:rPr>
                <w:rFonts w:ascii="Times New Roman" w:eastAsia="宋体" w:hAnsi="Times New Roman" w:cs="Times New Roman"/>
                <w:kern w:val="0"/>
                <w:szCs w:val="21"/>
              </w:rPr>
              <w:t>，玻璃厚度不小于</w:t>
            </w:r>
            <w:r w:rsidRPr="00BB17F1">
              <w:rPr>
                <w:rFonts w:ascii="Times New Roman" w:eastAsia="宋体" w:hAnsi="Times New Roman" w:cs="Times New Roman"/>
                <w:kern w:val="0"/>
                <w:szCs w:val="21"/>
              </w:rPr>
              <w:t>8mm</w:t>
            </w:r>
            <w:r w:rsidRPr="00BB17F1">
              <w:rPr>
                <w:rFonts w:ascii="Times New Roman" w:eastAsia="宋体" w:hAnsi="Times New Roman" w:cs="Times New Roman"/>
                <w:kern w:val="0"/>
                <w:szCs w:val="21"/>
              </w:rPr>
              <w:t>，玻璃镶嵌面积应不小于端门面积的</w:t>
            </w:r>
            <w:r w:rsidRPr="00BB17F1">
              <w:rPr>
                <w:rFonts w:ascii="Times New Roman" w:eastAsia="宋体" w:hAnsi="Times New Roman" w:cs="Times New Roman"/>
                <w:kern w:val="0"/>
                <w:szCs w:val="21"/>
              </w:rPr>
              <w:t>60%</w:t>
            </w:r>
            <w:r w:rsidRPr="00BB17F1">
              <w:rPr>
                <w:rFonts w:ascii="Times New Roman" w:eastAsia="宋体" w:hAnsi="Times New Roman" w:cs="Times New Roman"/>
                <w:kern w:val="0"/>
                <w:szCs w:val="21"/>
              </w:rPr>
              <w:t>，以保证通道内的良好可视性。端门接缝、门缝处应配置胶条、毛刷等装置，尽量减少端门缝隙，用以保证气密性。</w:t>
            </w:r>
          </w:p>
        </w:tc>
        <w:tc>
          <w:tcPr>
            <w:tcW w:w="851" w:type="dxa"/>
            <w:shd w:val="clear" w:color="auto" w:fill="auto"/>
            <w:vAlign w:val="center"/>
          </w:tcPr>
          <w:p w14:paraId="241ED6CF"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否</w:t>
            </w:r>
          </w:p>
        </w:tc>
      </w:tr>
      <w:tr w:rsidR="00BB17F1" w:rsidRPr="00BB17F1" w14:paraId="2D5FD6FD" w14:textId="77777777" w:rsidTr="00F26CA9">
        <w:trPr>
          <w:trHeight w:val="1300"/>
          <w:jc w:val="center"/>
        </w:trPr>
        <w:tc>
          <w:tcPr>
            <w:tcW w:w="1135" w:type="dxa"/>
            <w:vMerge/>
            <w:vAlign w:val="center"/>
          </w:tcPr>
          <w:p w14:paraId="46C82041"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shd w:val="clear" w:color="auto" w:fill="auto"/>
            <w:vAlign w:val="center"/>
          </w:tcPr>
          <w:p w14:paraId="068A34C2"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 xml:space="preserve">　</w:t>
            </w:r>
          </w:p>
        </w:tc>
        <w:tc>
          <w:tcPr>
            <w:tcW w:w="1134" w:type="dxa"/>
            <w:shd w:val="clear" w:color="auto" w:fill="auto"/>
            <w:vAlign w:val="center"/>
          </w:tcPr>
          <w:p w14:paraId="7F16B377"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门框告警指示灯</w:t>
            </w:r>
          </w:p>
        </w:tc>
        <w:tc>
          <w:tcPr>
            <w:tcW w:w="4824" w:type="dxa"/>
            <w:shd w:val="clear" w:color="auto" w:fill="auto"/>
            <w:vAlign w:val="center"/>
          </w:tcPr>
          <w:p w14:paraId="24EFD6E4"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通道两端门框应有明确的状态指示，可支持状态指示灯，与门禁及告警等级联动，红色表示识别失败，绿色表示识别成功。门框采用告警联动指示灯，需保证至少有</w:t>
            </w:r>
            <w:r w:rsidRPr="00BB17F1">
              <w:rPr>
                <w:rFonts w:ascii="Times New Roman" w:eastAsia="宋体" w:hAnsi="Times New Roman" w:cs="Times New Roman"/>
                <w:kern w:val="0"/>
                <w:szCs w:val="21"/>
              </w:rPr>
              <w:t>4</w:t>
            </w:r>
            <w:r w:rsidRPr="00BB17F1">
              <w:rPr>
                <w:rFonts w:ascii="Times New Roman" w:eastAsia="宋体" w:hAnsi="Times New Roman" w:cs="Times New Roman"/>
                <w:kern w:val="0"/>
                <w:szCs w:val="21"/>
              </w:rPr>
              <w:t>种颜色，且具备四种颜色指示灯灯光与告警指示联动功能，在微模块产生告警后可与灯光进行联动。能够与紧急告警、重</w:t>
            </w:r>
            <w:r w:rsidRPr="00BB17F1">
              <w:rPr>
                <w:rFonts w:ascii="Times New Roman" w:eastAsia="宋体" w:hAnsi="Times New Roman" w:cs="Times New Roman"/>
                <w:kern w:val="0"/>
                <w:szCs w:val="21"/>
              </w:rPr>
              <w:lastRenderedPageBreak/>
              <w:t>要告警、一般告警、提示告警进行联动，并提供图片和第三方证明材料。</w:t>
            </w:r>
          </w:p>
        </w:tc>
        <w:tc>
          <w:tcPr>
            <w:tcW w:w="851" w:type="dxa"/>
            <w:shd w:val="clear" w:color="auto" w:fill="auto"/>
            <w:vAlign w:val="center"/>
          </w:tcPr>
          <w:p w14:paraId="2013A9A5"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lastRenderedPageBreak/>
              <w:t>是</w:t>
            </w:r>
          </w:p>
        </w:tc>
      </w:tr>
      <w:tr w:rsidR="00BB17F1" w:rsidRPr="00BB17F1" w14:paraId="5EAE4E1D" w14:textId="77777777" w:rsidTr="00F26CA9">
        <w:trPr>
          <w:trHeight w:val="520"/>
          <w:jc w:val="center"/>
        </w:trPr>
        <w:tc>
          <w:tcPr>
            <w:tcW w:w="1135" w:type="dxa"/>
            <w:vMerge/>
            <w:vAlign w:val="center"/>
          </w:tcPr>
          <w:p w14:paraId="50C77CA7"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shd w:val="clear" w:color="auto" w:fill="auto"/>
            <w:vAlign w:val="center"/>
          </w:tcPr>
          <w:p w14:paraId="1005FD38"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 xml:space="preserve">　</w:t>
            </w:r>
          </w:p>
        </w:tc>
        <w:tc>
          <w:tcPr>
            <w:tcW w:w="1134" w:type="dxa"/>
            <w:shd w:val="clear" w:color="auto" w:fill="auto"/>
            <w:vAlign w:val="center"/>
          </w:tcPr>
          <w:p w14:paraId="50D00C0F"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通道组件</w:t>
            </w:r>
          </w:p>
        </w:tc>
        <w:tc>
          <w:tcPr>
            <w:tcW w:w="4824" w:type="dxa"/>
            <w:shd w:val="clear" w:color="auto" w:fill="auto"/>
            <w:vAlign w:val="center"/>
          </w:tcPr>
          <w:p w14:paraId="586B7690"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本次项目配置</w:t>
            </w:r>
            <w:r w:rsidRPr="00BB17F1">
              <w:rPr>
                <w:rFonts w:ascii="Times New Roman" w:eastAsia="宋体" w:hAnsi="Times New Roman" w:cs="Times New Roman"/>
                <w:kern w:val="0"/>
                <w:szCs w:val="21"/>
              </w:rPr>
              <w:t>1</w:t>
            </w:r>
            <w:r w:rsidRPr="00BB17F1">
              <w:rPr>
                <w:rFonts w:ascii="Times New Roman" w:eastAsia="宋体" w:hAnsi="Times New Roman" w:cs="Times New Roman"/>
                <w:kern w:val="0"/>
                <w:szCs w:val="21"/>
              </w:rPr>
              <w:t>套冷通道组件，通道组件要求采用模块化结构的安装方式，与机柜紧密结合，在现场能实现快速组装。</w:t>
            </w:r>
          </w:p>
        </w:tc>
        <w:tc>
          <w:tcPr>
            <w:tcW w:w="851" w:type="dxa"/>
            <w:shd w:val="clear" w:color="auto" w:fill="auto"/>
            <w:vAlign w:val="center"/>
          </w:tcPr>
          <w:p w14:paraId="2DB0475C"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否</w:t>
            </w:r>
          </w:p>
        </w:tc>
      </w:tr>
      <w:tr w:rsidR="00BB17F1" w:rsidRPr="00BB17F1" w14:paraId="0F80FA45" w14:textId="77777777" w:rsidTr="00F26CA9">
        <w:trPr>
          <w:trHeight w:val="520"/>
          <w:jc w:val="center"/>
        </w:trPr>
        <w:tc>
          <w:tcPr>
            <w:tcW w:w="1135" w:type="dxa"/>
            <w:vMerge/>
            <w:vAlign w:val="center"/>
          </w:tcPr>
          <w:p w14:paraId="5FF7A97E"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shd w:val="clear" w:color="auto" w:fill="auto"/>
            <w:vAlign w:val="center"/>
          </w:tcPr>
          <w:p w14:paraId="3B2E2363"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 xml:space="preserve">　</w:t>
            </w:r>
          </w:p>
        </w:tc>
        <w:tc>
          <w:tcPr>
            <w:tcW w:w="1134" w:type="dxa"/>
            <w:shd w:val="clear" w:color="auto" w:fill="auto"/>
            <w:vAlign w:val="center"/>
          </w:tcPr>
          <w:p w14:paraId="741053EB"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消防联动功能</w:t>
            </w:r>
          </w:p>
        </w:tc>
        <w:tc>
          <w:tcPr>
            <w:tcW w:w="4824" w:type="dxa"/>
            <w:shd w:val="clear" w:color="auto" w:fill="auto"/>
            <w:vAlign w:val="center"/>
          </w:tcPr>
          <w:p w14:paraId="31705F19"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为保证数据中心机房设备安全，天窗需要消防联动功能，当发生火灾告警，</w:t>
            </w:r>
            <w:r w:rsidRPr="00BB17F1">
              <w:rPr>
                <w:rFonts w:ascii="Times New Roman" w:eastAsia="宋体" w:hAnsi="Times New Roman" w:cs="Times New Roman"/>
                <w:kern w:val="0"/>
                <w:szCs w:val="21"/>
              </w:rPr>
              <w:t>600mm</w:t>
            </w:r>
            <w:r w:rsidRPr="00BB17F1">
              <w:rPr>
                <w:rFonts w:ascii="Times New Roman" w:eastAsia="宋体" w:hAnsi="Times New Roman" w:cs="Times New Roman"/>
                <w:kern w:val="0"/>
                <w:szCs w:val="21"/>
              </w:rPr>
              <w:t>的天窗能自动全部开启，</w:t>
            </w:r>
            <w:proofErr w:type="gramStart"/>
            <w:r w:rsidRPr="00BB17F1">
              <w:rPr>
                <w:rFonts w:ascii="Times New Roman" w:eastAsia="宋体" w:hAnsi="Times New Roman" w:cs="Times New Roman"/>
                <w:kern w:val="0"/>
                <w:szCs w:val="21"/>
              </w:rPr>
              <w:t>配合大楼</w:t>
            </w:r>
            <w:proofErr w:type="gramEnd"/>
            <w:r w:rsidRPr="00BB17F1">
              <w:rPr>
                <w:rFonts w:ascii="Times New Roman" w:eastAsia="宋体" w:hAnsi="Times New Roman" w:cs="Times New Roman"/>
                <w:kern w:val="0"/>
                <w:szCs w:val="21"/>
              </w:rPr>
              <w:t>消防系统灭火。</w:t>
            </w:r>
          </w:p>
        </w:tc>
        <w:tc>
          <w:tcPr>
            <w:tcW w:w="851" w:type="dxa"/>
            <w:shd w:val="clear" w:color="auto" w:fill="auto"/>
            <w:vAlign w:val="center"/>
          </w:tcPr>
          <w:p w14:paraId="3EFD1E52"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否</w:t>
            </w:r>
          </w:p>
        </w:tc>
      </w:tr>
    </w:tbl>
    <w:p w14:paraId="620DF1AC" w14:textId="77777777" w:rsidR="00BB17F1" w:rsidRPr="00BB17F1" w:rsidRDefault="00BB17F1" w:rsidP="00BB17F1">
      <w:pPr>
        <w:rPr>
          <w:rFonts w:ascii="Times New Roman" w:eastAsia="宋体" w:hAnsi="Times New Roman" w:cs="Times New Roman"/>
          <w:szCs w:val="21"/>
        </w:rPr>
      </w:pPr>
    </w:p>
    <w:p w14:paraId="4BFD2DB3" w14:textId="77777777" w:rsidR="00BB17F1" w:rsidRPr="00BB17F1" w:rsidRDefault="00BB17F1" w:rsidP="00794534">
      <w:pPr>
        <w:numPr>
          <w:ilvl w:val="0"/>
          <w:numId w:val="40"/>
        </w:numPr>
        <w:spacing w:beforeLines="100" w:before="312" w:afterLines="100" w:after="312" w:line="360" w:lineRule="auto"/>
        <w:outlineLvl w:val="2"/>
        <w:rPr>
          <w:rFonts w:ascii="Times New Roman" w:eastAsia="宋体" w:hAnsi="Times New Roman" w:cs="Times New Roman"/>
          <w:b/>
          <w:bCs/>
          <w:kern w:val="0"/>
          <w:szCs w:val="21"/>
        </w:rPr>
      </w:pPr>
      <w:r w:rsidRPr="00BB17F1">
        <w:rPr>
          <w:rFonts w:ascii="Times New Roman" w:eastAsia="宋体" w:hAnsi="Times New Roman" w:cs="Times New Roman"/>
          <w:b/>
          <w:bCs/>
          <w:kern w:val="0"/>
          <w:szCs w:val="21"/>
        </w:rPr>
        <w:t>一体化</w:t>
      </w:r>
      <w:r w:rsidRPr="00BB17F1">
        <w:rPr>
          <w:rFonts w:ascii="Times New Roman" w:eastAsia="宋体" w:hAnsi="Times New Roman" w:cs="Times New Roman"/>
          <w:b/>
          <w:bCs/>
          <w:kern w:val="0"/>
          <w:szCs w:val="21"/>
        </w:rPr>
        <w:t>UPS</w:t>
      </w:r>
    </w:p>
    <w:tbl>
      <w:tblPr>
        <w:tblW w:w="85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8"/>
        <w:gridCol w:w="693"/>
        <w:gridCol w:w="1105"/>
        <w:gridCol w:w="4640"/>
        <w:gridCol w:w="828"/>
      </w:tblGrid>
      <w:tr w:rsidR="00BB17F1" w:rsidRPr="00BB17F1" w14:paraId="65A15235" w14:textId="77777777" w:rsidTr="00F26CA9">
        <w:trPr>
          <w:trHeight w:val="260"/>
          <w:jc w:val="center"/>
        </w:trPr>
        <w:tc>
          <w:tcPr>
            <w:tcW w:w="1276" w:type="dxa"/>
            <w:shd w:val="clear" w:color="auto" w:fill="auto"/>
            <w:vAlign w:val="center"/>
          </w:tcPr>
          <w:p w14:paraId="4ACEFA2D"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b/>
                <w:bCs/>
                <w:szCs w:val="21"/>
              </w:rPr>
              <w:t>名称</w:t>
            </w:r>
          </w:p>
        </w:tc>
        <w:tc>
          <w:tcPr>
            <w:tcW w:w="709" w:type="dxa"/>
            <w:shd w:val="clear" w:color="auto" w:fill="auto"/>
            <w:vAlign w:val="center"/>
          </w:tcPr>
          <w:p w14:paraId="01607B80"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b/>
                <w:bCs/>
                <w:szCs w:val="21"/>
              </w:rPr>
              <w:t>重要性</w:t>
            </w:r>
          </w:p>
        </w:tc>
        <w:tc>
          <w:tcPr>
            <w:tcW w:w="1134" w:type="dxa"/>
            <w:shd w:val="clear" w:color="auto" w:fill="auto"/>
            <w:vAlign w:val="center"/>
          </w:tcPr>
          <w:p w14:paraId="6D6E873C"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b/>
                <w:bCs/>
                <w:szCs w:val="21"/>
              </w:rPr>
              <w:t xml:space="preserve">　</w:t>
            </w:r>
          </w:p>
        </w:tc>
        <w:tc>
          <w:tcPr>
            <w:tcW w:w="4824" w:type="dxa"/>
            <w:shd w:val="clear" w:color="auto" w:fill="auto"/>
            <w:vAlign w:val="center"/>
          </w:tcPr>
          <w:p w14:paraId="4446E94E"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b/>
                <w:bCs/>
                <w:szCs w:val="21"/>
              </w:rPr>
              <w:t>技术参数要求</w:t>
            </w:r>
          </w:p>
        </w:tc>
        <w:tc>
          <w:tcPr>
            <w:tcW w:w="851" w:type="dxa"/>
            <w:shd w:val="clear" w:color="auto" w:fill="auto"/>
            <w:vAlign w:val="center"/>
          </w:tcPr>
          <w:p w14:paraId="6F7138EA"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b/>
                <w:bCs/>
                <w:szCs w:val="21"/>
              </w:rPr>
              <w:t>证明材料要求</w:t>
            </w:r>
          </w:p>
        </w:tc>
      </w:tr>
      <w:tr w:rsidR="00BB17F1" w:rsidRPr="00BB17F1" w14:paraId="5BD65F81" w14:textId="77777777" w:rsidTr="00F26CA9">
        <w:trPr>
          <w:trHeight w:val="260"/>
          <w:jc w:val="center"/>
        </w:trPr>
        <w:tc>
          <w:tcPr>
            <w:tcW w:w="1276" w:type="dxa"/>
            <w:vMerge w:val="restart"/>
            <w:shd w:val="clear" w:color="auto" w:fill="auto"/>
            <w:vAlign w:val="center"/>
          </w:tcPr>
          <w:p w14:paraId="78DB95FD"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一体化</w:t>
            </w:r>
            <w:r w:rsidRPr="00BB17F1">
              <w:rPr>
                <w:rFonts w:ascii="Times New Roman" w:eastAsia="宋体" w:hAnsi="Times New Roman" w:cs="Times New Roman"/>
                <w:kern w:val="0"/>
                <w:szCs w:val="21"/>
              </w:rPr>
              <w:t>UPS</w:t>
            </w:r>
          </w:p>
        </w:tc>
        <w:tc>
          <w:tcPr>
            <w:tcW w:w="709" w:type="dxa"/>
            <w:shd w:val="clear" w:color="auto" w:fill="auto"/>
            <w:vAlign w:val="center"/>
          </w:tcPr>
          <w:p w14:paraId="1B1609D7"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Segoe UI Symbol" w:eastAsia="宋体" w:hAnsi="Segoe UI Symbol" w:cs="Segoe UI Symbol"/>
                <w:kern w:val="0"/>
                <w:szCs w:val="21"/>
              </w:rPr>
              <w:t>★</w:t>
            </w:r>
          </w:p>
        </w:tc>
        <w:tc>
          <w:tcPr>
            <w:tcW w:w="1134" w:type="dxa"/>
            <w:vMerge w:val="restart"/>
            <w:shd w:val="clear" w:color="auto" w:fill="auto"/>
            <w:vAlign w:val="center"/>
          </w:tcPr>
          <w:p w14:paraId="37844B8E"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UPS</w:t>
            </w:r>
            <w:r w:rsidRPr="00BB17F1">
              <w:rPr>
                <w:rFonts w:ascii="Times New Roman" w:eastAsia="宋体" w:hAnsi="Times New Roman" w:cs="Times New Roman"/>
                <w:kern w:val="0"/>
                <w:szCs w:val="21"/>
              </w:rPr>
              <w:t>主机</w:t>
            </w:r>
          </w:p>
        </w:tc>
        <w:tc>
          <w:tcPr>
            <w:tcW w:w="4824" w:type="dxa"/>
            <w:shd w:val="clear" w:color="auto" w:fill="auto"/>
            <w:vAlign w:val="center"/>
          </w:tcPr>
          <w:p w14:paraId="6953673E"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1</w:t>
            </w:r>
            <w:r w:rsidRPr="00BB17F1">
              <w:rPr>
                <w:rFonts w:ascii="Times New Roman" w:eastAsia="宋体" w:hAnsi="Times New Roman" w:cs="Times New Roman"/>
                <w:kern w:val="0"/>
                <w:szCs w:val="21"/>
              </w:rPr>
              <w:t>、采用统一架构，质量可靠、功能齐全、外观统一</w:t>
            </w:r>
          </w:p>
        </w:tc>
        <w:tc>
          <w:tcPr>
            <w:tcW w:w="851" w:type="dxa"/>
            <w:shd w:val="clear" w:color="auto" w:fill="auto"/>
            <w:vAlign w:val="center"/>
          </w:tcPr>
          <w:p w14:paraId="3FAC9B80"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是</w:t>
            </w:r>
          </w:p>
        </w:tc>
      </w:tr>
      <w:tr w:rsidR="00BB17F1" w:rsidRPr="00BB17F1" w14:paraId="687A4CC3" w14:textId="77777777" w:rsidTr="00F26CA9">
        <w:trPr>
          <w:trHeight w:val="260"/>
          <w:jc w:val="center"/>
        </w:trPr>
        <w:tc>
          <w:tcPr>
            <w:tcW w:w="1276" w:type="dxa"/>
            <w:vMerge/>
            <w:vAlign w:val="center"/>
          </w:tcPr>
          <w:p w14:paraId="4A1AC82E"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shd w:val="clear" w:color="auto" w:fill="auto"/>
            <w:vAlign w:val="center"/>
          </w:tcPr>
          <w:p w14:paraId="007E7145"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Segoe UI Symbol" w:eastAsia="宋体" w:hAnsi="Segoe UI Symbol" w:cs="Segoe UI Symbol"/>
                <w:kern w:val="0"/>
                <w:szCs w:val="21"/>
              </w:rPr>
              <w:t>★</w:t>
            </w:r>
          </w:p>
        </w:tc>
        <w:tc>
          <w:tcPr>
            <w:tcW w:w="1134" w:type="dxa"/>
            <w:vMerge/>
            <w:vAlign w:val="center"/>
          </w:tcPr>
          <w:p w14:paraId="0DCC0E67" w14:textId="77777777" w:rsidR="00BB17F1" w:rsidRPr="00BB17F1" w:rsidRDefault="00BB17F1" w:rsidP="00BB17F1">
            <w:pPr>
              <w:widowControl/>
              <w:jc w:val="left"/>
              <w:rPr>
                <w:rFonts w:ascii="Times New Roman" w:eastAsia="宋体" w:hAnsi="Times New Roman" w:cs="Times New Roman"/>
                <w:kern w:val="0"/>
                <w:szCs w:val="21"/>
              </w:rPr>
            </w:pPr>
          </w:p>
        </w:tc>
        <w:tc>
          <w:tcPr>
            <w:tcW w:w="4824" w:type="dxa"/>
            <w:shd w:val="clear" w:color="auto" w:fill="auto"/>
            <w:vAlign w:val="center"/>
          </w:tcPr>
          <w:p w14:paraId="685150F2"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2</w:t>
            </w:r>
            <w:r w:rsidRPr="00BB17F1">
              <w:rPr>
                <w:rFonts w:ascii="Times New Roman" w:eastAsia="宋体" w:hAnsi="Times New Roman" w:cs="Times New Roman"/>
                <w:kern w:val="0"/>
                <w:szCs w:val="21"/>
              </w:rPr>
              <w:t>、</w:t>
            </w:r>
            <w:r w:rsidRPr="00BB17F1">
              <w:rPr>
                <w:rFonts w:ascii="Times New Roman" w:eastAsia="宋体" w:hAnsi="Times New Roman" w:cs="Times New Roman"/>
                <w:kern w:val="0"/>
                <w:szCs w:val="21"/>
              </w:rPr>
              <w:t>ATS/MCCB</w:t>
            </w:r>
            <w:r w:rsidRPr="00BB17F1">
              <w:rPr>
                <w:rFonts w:ascii="Times New Roman" w:eastAsia="宋体" w:hAnsi="Times New Roman" w:cs="Times New Roman"/>
                <w:kern w:val="0"/>
                <w:szCs w:val="21"/>
              </w:rPr>
              <w:t>、</w:t>
            </w:r>
            <w:r w:rsidRPr="00BB17F1">
              <w:rPr>
                <w:rFonts w:ascii="Times New Roman" w:eastAsia="宋体" w:hAnsi="Times New Roman" w:cs="Times New Roman"/>
                <w:kern w:val="0"/>
                <w:szCs w:val="21"/>
              </w:rPr>
              <w:t>IT</w:t>
            </w:r>
            <w:r w:rsidRPr="00BB17F1">
              <w:rPr>
                <w:rFonts w:ascii="Times New Roman" w:eastAsia="宋体" w:hAnsi="Times New Roman" w:cs="Times New Roman"/>
                <w:kern w:val="0"/>
                <w:szCs w:val="21"/>
              </w:rPr>
              <w:t>配电、空调配电、照明配电、</w:t>
            </w:r>
            <w:r w:rsidRPr="00BB17F1">
              <w:rPr>
                <w:rFonts w:ascii="Times New Roman" w:eastAsia="宋体" w:hAnsi="Times New Roman" w:cs="Times New Roman"/>
                <w:kern w:val="0"/>
                <w:szCs w:val="21"/>
              </w:rPr>
              <w:t>UPS</w:t>
            </w:r>
            <w:r w:rsidRPr="00BB17F1">
              <w:rPr>
                <w:rFonts w:ascii="Times New Roman" w:eastAsia="宋体" w:hAnsi="Times New Roman" w:cs="Times New Roman"/>
                <w:kern w:val="0"/>
                <w:szCs w:val="21"/>
              </w:rPr>
              <w:t>、</w:t>
            </w:r>
            <w:r w:rsidRPr="00BB17F1">
              <w:rPr>
                <w:rFonts w:ascii="Times New Roman" w:eastAsia="宋体" w:hAnsi="Times New Roman" w:cs="Times New Roman"/>
                <w:kern w:val="0"/>
                <w:szCs w:val="21"/>
              </w:rPr>
              <w:t>UPS</w:t>
            </w:r>
            <w:r w:rsidRPr="00BB17F1">
              <w:rPr>
                <w:rFonts w:ascii="Times New Roman" w:eastAsia="宋体" w:hAnsi="Times New Roman" w:cs="Times New Roman"/>
                <w:kern w:val="0"/>
                <w:szCs w:val="21"/>
              </w:rPr>
              <w:t>配电集成在一个配电柜内</w:t>
            </w:r>
          </w:p>
        </w:tc>
        <w:tc>
          <w:tcPr>
            <w:tcW w:w="851" w:type="dxa"/>
            <w:shd w:val="clear" w:color="auto" w:fill="auto"/>
            <w:vAlign w:val="center"/>
          </w:tcPr>
          <w:p w14:paraId="129B3CDB"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是</w:t>
            </w:r>
          </w:p>
        </w:tc>
      </w:tr>
      <w:tr w:rsidR="00BB17F1" w:rsidRPr="00BB17F1" w14:paraId="1FAA7953" w14:textId="77777777" w:rsidTr="00F26CA9">
        <w:trPr>
          <w:trHeight w:val="520"/>
          <w:jc w:val="center"/>
        </w:trPr>
        <w:tc>
          <w:tcPr>
            <w:tcW w:w="1276" w:type="dxa"/>
            <w:vMerge/>
            <w:vAlign w:val="center"/>
          </w:tcPr>
          <w:p w14:paraId="36DFBF50"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shd w:val="clear" w:color="auto" w:fill="auto"/>
            <w:vAlign w:val="center"/>
          </w:tcPr>
          <w:p w14:paraId="40BB3E2C"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Segoe UI Symbol" w:eastAsia="宋体" w:hAnsi="Segoe UI Symbol" w:cs="Segoe UI Symbol"/>
                <w:kern w:val="0"/>
                <w:szCs w:val="21"/>
              </w:rPr>
              <w:t>★</w:t>
            </w:r>
          </w:p>
        </w:tc>
        <w:tc>
          <w:tcPr>
            <w:tcW w:w="1134" w:type="dxa"/>
            <w:vMerge/>
            <w:vAlign w:val="center"/>
          </w:tcPr>
          <w:p w14:paraId="6A4CFD37" w14:textId="77777777" w:rsidR="00BB17F1" w:rsidRPr="00BB17F1" w:rsidRDefault="00BB17F1" w:rsidP="00BB17F1">
            <w:pPr>
              <w:widowControl/>
              <w:jc w:val="left"/>
              <w:rPr>
                <w:rFonts w:ascii="Times New Roman" w:eastAsia="宋体" w:hAnsi="Times New Roman" w:cs="Times New Roman"/>
                <w:kern w:val="0"/>
                <w:szCs w:val="21"/>
              </w:rPr>
            </w:pPr>
          </w:p>
        </w:tc>
        <w:tc>
          <w:tcPr>
            <w:tcW w:w="4824" w:type="dxa"/>
            <w:shd w:val="clear" w:color="auto" w:fill="auto"/>
            <w:vAlign w:val="center"/>
          </w:tcPr>
          <w:p w14:paraId="269B2204"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3</w:t>
            </w:r>
            <w:r w:rsidRPr="00BB17F1">
              <w:rPr>
                <w:rFonts w:ascii="Times New Roman" w:eastAsia="宋体" w:hAnsi="Times New Roman" w:cs="Times New Roman"/>
                <w:kern w:val="0"/>
                <w:szCs w:val="21"/>
              </w:rPr>
              <w:t>、主机框可扩容至</w:t>
            </w:r>
            <w:r w:rsidRPr="00BB17F1">
              <w:rPr>
                <w:rFonts w:ascii="Times New Roman" w:eastAsia="宋体" w:hAnsi="Times New Roman" w:cs="Times New Roman"/>
                <w:kern w:val="0"/>
                <w:szCs w:val="21"/>
              </w:rPr>
              <w:t xml:space="preserve">120KVA </w:t>
            </w:r>
            <w:r w:rsidRPr="00BB17F1">
              <w:rPr>
                <w:rFonts w:ascii="Times New Roman" w:eastAsia="宋体" w:hAnsi="Times New Roman" w:cs="Times New Roman"/>
                <w:kern w:val="0"/>
                <w:szCs w:val="21"/>
              </w:rPr>
              <w:t>模块化</w:t>
            </w:r>
            <w:r w:rsidRPr="00BB17F1">
              <w:rPr>
                <w:rFonts w:ascii="Times New Roman" w:eastAsia="宋体" w:hAnsi="Times New Roman" w:cs="Times New Roman"/>
                <w:kern w:val="0"/>
                <w:szCs w:val="21"/>
              </w:rPr>
              <w:t>UPS</w:t>
            </w:r>
            <w:r w:rsidRPr="00BB17F1">
              <w:rPr>
                <w:rFonts w:ascii="Times New Roman" w:eastAsia="宋体" w:hAnsi="Times New Roman" w:cs="Times New Roman"/>
                <w:kern w:val="0"/>
                <w:szCs w:val="21"/>
              </w:rPr>
              <w:t>，单功率模块的额定输出功率应大于或等于</w:t>
            </w:r>
            <w:r w:rsidRPr="00BB17F1">
              <w:rPr>
                <w:rFonts w:ascii="Times New Roman" w:eastAsia="宋体" w:hAnsi="Times New Roman" w:cs="Times New Roman"/>
                <w:kern w:val="0"/>
                <w:szCs w:val="21"/>
              </w:rPr>
              <w:t>30kVA</w:t>
            </w:r>
            <w:r w:rsidRPr="00BB17F1">
              <w:rPr>
                <w:rFonts w:ascii="Times New Roman" w:eastAsia="宋体" w:hAnsi="Times New Roman" w:cs="Times New Roman"/>
                <w:kern w:val="0"/>
                <w:szCs w:val="21"/>
              </w:rPr>
              <w:t>；数量：</w:t>
            </w:r>
            <w:r w:rsidRPr="00BB17F1">
              <w:rPr>
                <w:rFonts w:ascii="Times New Roman" w:eastAsia="宋体" w:hAnsi="Times New Roman" w:cs="Times New Roman"/>
                <w:kern w:val="0"/>
                <w:szCs w:val="21"/>
              </w:rPr>
              <w:t>2</w:t>
            </w:r>
            <w:r w:rsidRPr="00BB17F1">
              <w:rPr>
                <w:rFonts w:ascii="Times New Roman" w:eastAsia="宋体" w:hAnsi="Times New Roman" w:cs="Times New Roman"/>
                <w:kern w:val="0"/>
                <w:szCs w:val="21"/>
              </w:rPr>
              <w:t>台</w:t>
            </w:r>
          </w:p>
        </w:tc>
        <w:tc>
          <w:tcPr>
            <w:tcW w:w="851" w:type="dxa"/>
            <w:shd w:val="clear" w:color="auto" w:fill="auto"/>
            <w:vAlign w:val="center"/>
          </w:tcPr>
          <w:p w14:paraId="2874B0AC"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是</w:t>
            </w:r>
          </w:p>
        </w:tc>
      </w:tr>
      <w:tr w:rsidR="00BB17F1" w:rsidRPr="00BB17F1" w14:paraId="5DFB20EE" w14:textId="77777777" w:rsidTr="00F26CA9">
        <w:trPr>
          <w:trHeight w:val="520"/>
          <w:jc w:val="center"/>
        </w:trPr>
        <w:tc>
          <w:tcPr>
            <w:tcW w:w="1276" w:type="dxa"/>
            <w:vMerge/>
            <w:vAlign w:val="center"/>
          </w:tcPr>
          <w:p w14:paraId="69FD1986"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shd w:val="clear" w:color="auto" w:fill="auto"/>
            <w:vAlign w:val="center"/>
          </w:tcPr>
          <w:p w14:paraId="2DC9289C"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 xml:space="preserve">　</w:t>
            </w:r>
          </w:p>
        </w:tc>
        <w:tc>
          <w:tcPr>
            <w:tcW w:w="1134" w:type="dxa"/>
            <w:vMerge/>
            <w:vAlign w:val="center"/>
          </w:tcPr>
          <w:p w14:paraId="1927B6FA" w14:textId="77777777" w:rsidR="00BB17F1" w:rsidRPr="00BB17F1" w:rsidRDefault="00BB17F1" w:rsidP="00BB17F1">
            <w:pPr>
              <w:widowControl/>
              <w:jc w:val="left"/>
              <w:rPr>
                <w:rFonts w:ascii="Times New Roman" w:eastAsia="宋体" w:hAnsi="Times New Roman" w:cs="Times New Roman"/>
                <w:kern w:val="0"/>
                <w:szCs w:val="21"/>
              </w:rPr>
            </w:pPr>
          </w:p>
        </w:tc>
        <w:tc>
          <w:tcPr>
            <w:tcW w:w="4824" w:type="dxa"/>
            <w:shd w:val="clear" w:color="auto" w:fill="auto"/>
            <w:vAlign w:val="center"/>
          </w:tcPr>
          <w:p w14:paraId="23A3412E"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4</w:t>
            </w:r>
            <w:r w:rsidRPr="00BB17F1">
              <w:rPr>
                <w:rFonts w:ascii="Times New Roman" w:eastAsia="宋体" w:hAnsi="Times New Roman" w:cs="Times New Roman"/>
                <w:kern w:val="0"/>
                <w:szCs w:val="21"/>
              </w:rPr>
              <w:t>、为满足后期的维修和维护方便，</w:t>
            </w:r>
            <w:r w:rsidRPr="00BB17F1">
              <w:rPr>
                <w:rFonts w:ascii="Times New Roman" w:eastAsia="宋体" w:hAnsi="Times New Roman" w:cs="Times New Roman"/>
                <w:kern w:val="0"/>
                <w:szCs w:val="21"/>
              </w:rPr>
              <w:t>UPS</w:t>
            </w:r>
            <w:r w:rsidRPr="00BB17F1">
              <w:rPr>
                <w:rFonts w:ascii="Times New Roman" w:eastAsia="宋体" w:hAnsi="Times New Roman" w:cs="Times New Roman"/>
                <w:kern w:val="0"/>
                <w:szCs w:val="21"/>
              </w:rPr>
              <w:t>主机须支持，功率模块、旁路模块、控制模块，</w:t>
            </w:r>
            <w:proofErr w:type="gramStart"/>
            <w:r w:rsidRPr="00BB17F1">
              <w:rPr>
                <w:rFonts w:ascii="Times New Roman" w:eastAsia="宋体" w:hAnsi="Times New Roman" w:cs="Times New Roman"/>
                <w:kern w:val="0"/>
                <w:szCs w:val="21"/>
              </w:rPr>
              <w:t>在线热</w:t>
            </w:r>
            <w:proofErr w:type="gramEnd"/>
            <w:r w:rsidRPr="00BB17F1">
              <w:rPr>
                <w:rFonts w:ascii="Times New Roman" w:eastAsia="宋体" w:hAnsi="Times New Roman" w:cs="Times New Roman"/>
                <w:kern w:val="0"/>
                <w:szCs w:val="21"/>
              </w:rPr>
              <w:t>插拔。</w:t>
            </w:r>
          </w:p>
        </w:tc>
        <w:tc>
          <w:tcPr>
            <w:tcW w:w="851" w:type="dxa"/>
            <w:shd w:val="clear" w:color="auto" w:fill="auto"/>
            <w:vAlign w:val="center"/>
          </w:tcPr>
          <w:p w14:paraId="49084991"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否</w:t>
            </w:r>
          </w:p>
        </w:tc>
      </w:tr>
      <w:tr w:rsidR="00BB17F1" w:rsidRPr="00BB17F1" w14:paraId="68AE156D" w14:textId="77777777" w:rsidTr="00F26CA9">
        <w:trPr>
          <w:trHeight w:val="520"/>
          <w:jc w:val="center"/>
        </w:trPr>
        <w:tc>
          <w:tcPr>
            <w:tcW w:w="1276" w:type="dxa"/>
            <w:vMerge/>
            <w:vAlign w:val="center"/>
          </w:tcPr>
          <w:p w14:paraId="062B41D3"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shd w:val="clear" w:color="auto" w:fill="auto"/>
            <w:vAlign w:val="center"/>
          </w:tcPr>
          <w:p w14:paraId="4488FCB1"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 xml:space="preserve">　</w:t>
            </w:r>
          </w:p>
        </w:tc>
        <w:tc>
          <w:tcPr>
            <w:tcW w:w="1134" w:type="dxa"/>
            <w:vMerge/>
            <w:vAlign w:val="center"/>
          </w:tcPr>
          <w:p w14:paraId="5652DF40" w14:textId="77777777" w:rsidR="00BB17F1" w:rsidRPr="00BB17F1" w:rsidRDefault="00BB17F1" w:rsidP="00BB17F1">
            <w:pPr>
              <w:widowControl/>
              <w:jc w:val="left"/>
              <w:rPr>
                <w:rFonts w:ascii="Times New Roman" w:eastAsia="宋体" w:hAnsi="Times New Roman" w:cs="Times New Roman"/>
                <w:kern w:val="0"/>
                <w:szCs w:val="21"/>
              </w:rPr>
            </w:pPr>
          </w:p>
        </w:tc>
        <w:tc>
          <w:tcPr>
            <w:tcW w:w="4824" w:type="dxa"/>
            <w:shd w:val="clear" w:color="auto" w:fill="auto"/>
            <w:vAlign w:val="center"/>
          </w:tcPr>
          <w:p w14:paraId="444B88FE"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5</w:t>
            </w:r>
            <w:r w:rsidRPr="00BB17F1">
              <w:rPr>
                <w:rFonts w:ascii="Times New Roman" w:eastAsia="宋体" w:hAnsi="Times New Roman" w:cs="Times New Roman"/>
                <w:kern w:val="0"/>
                <w:szCs w:val="21"/>
              </w:rPr>
              <w:t>、由于本次机房负载设备为逐步递增，</w:t>
            </w:r>
            <w:r w:rsidRPr="00BB17F1">
              <w:rPr>
                <w:rFonts w:ascii="Times New Roman" w:eastAsia="宋体" w:hAnsi="Times New Roman" w:cs="Times New Roman"/>
                <w:kern w:val="0"/>
                <w:szCs w:val="21"/>
              </w:rPr>
              <w:t>UPS</w:t>
            </w:r>
            <w:r w:rsidRPr="00BB17F1">
              <w:rPr>
                <w:rFonts w:ascii="Times New Roman" w:eastAsia="宋体" w:hAnsi="Times New Roman" w:cs="Times New Roman"/>
                <w:kern w:val="0"/>
                <w:szCs w:val="21"/>
              </w:rPr>
              <w:t>主机功率模块须具有模块休眠功能，以满足</w:t>
            </w:r>
            <w:r w:rsidRPr="00BB17F1">
              <w:rPr>
                <w:rFonts w:ascii="Times New Roman" w:eastAsia="宋体" w:hAnsi="Times New Roman" w:cs="Times New Roman"/>
                <w:kern w:val="0"/>
                <w:szCs w:val="21"/>
              </w:rPr>
              <w:t>UPS</w:t>
            </w:r>
            <w:proofErr w:type="gramStart"/>
            <w:r w:rsidRPr="00BB17F1">
              <w:rPr>
                <w:rFonts w:ascii="Times New Roman" w:eastAsia="宋体" w:hAnsi="Times New Roman" w:cs="Times New Roman"/>
                <w:kern w:val="0"/>
                <w:szCs w:val="21"/>
              </w:rPr>
              <w:t>在低载时</w:t>
            </w:r>
            <w:proofErr w:type="gramEnd"/>
            <w:r w:rsidRPr="00BB17F1">
              <w:rPr>
                <w:rFonts w:ascii="Times New Roman" w:eastAsia="宋体" w:hAnsi="Times New Roman" w:cs="Times New Roman"/>
                <w:kern w:val="0"/>
                <w:szCs w:val="21"/>
              </w:rPr>
              <w:t>更加节能。</w:t>
            </w:r>
          </w:p>
        </w:tc>
        <w:tc>
          <w:tcPr>
            <w:tcW w:w="851" w:type="dxa"/>
            <w:shd w:val="clear" w:color="auto" w:fill="auto"/>
            <w:vAlign w:val="center"/>
          </w:tcPr>
          <w:p w14:paraId="20D363F3"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否</w:t>
            </w:r>
          </w:p>
        </w:tc>
      </w:tr>
      <w:tr w:rsidR="00BB17F1" w:rsidRPr="00BB17F1" w14:paraId="444840F7" w14:textId="77777777" w:rsidTr="00F26CA9">
        <w:trPr>
          <w:trHeight w:val="520"/>
          <w:jc w:val="center"/>
        </w:trPr>
        <w:tc>
          <w:tcPr>
            <w:tcW w:w="1276" w:type="dxa"/>
            <w:vMerge/>
            <w:vAlign w:val="center"/>
          </w:tcPr>
          <w:p w14:paraId="7978E09E"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shd w:val="clear" w:color="auto" w:fill="auto"/>
            <w:vAlign w:val="center"/>
          </w:tcPr>
          <w:p w14:paraId="2D4E0E6D"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 xml:space="preserve">　</w:t>
            </w:r>
          </w:p>
        </w:tc>
        <w:tc>
          <w:tcPr>
            <w:tcW w:w="1134" w:type="dxa"/>
            <w:vMerge/>
            <w:vAlign w:val="center"/>
          </w:tcPr>
          <w:p w14:paraId="268C3D59" w14:textId="77777777" w:rsidR="00BB17F1" w:rsidRPr="00BB17F1" w:rsidRDefault="00BB17F1" w:rsidP="00BB17F1">
            <w:pPr>
              <w:widowControl/>
              <w:jc w:val="left"/>
              <w:rPr>
                <w:rFonts w:ascii="Times New Roman" w:eastAsia="宋体" w:hAnsi="Times New Roman" w:cs="Times New Roman"/>
                <w:kern w:val="0"/>
                <w:szCs w:val="21"/>
              </w:rPr>
            </w:pPr>
          </w:p>
        </w:tc>
        <w:tc>
          <w:tcPr>
            <w:tcW w:w="4824" w:type="dxa"/>
            <w:shd w:val="clear" w:color="auto" w:fill="auto"/>
            <w:vAlign w:val="center"/>
          </w:tcPr>
          <w:p w14:paraId="6D1A3953"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6</w:t>
            </w:r>
            <w:r w:rsidRPr="00BB17F1">
              <w:rPr>
                <w:rFonts w:ascii="Times New Roman" w:eastAsia="宋体" w:hAnsi="Times New Roman" w:cs="Times New Roman"/>
                <w:kern w:val="0"/>
                <w:szCs w:val="21"/>
              </w:rPr>
              <w:t>、</w:t>
            </w:r>
            <w:r w:rsidRPr="00BB17F1">
              <w:rPr>
                <w:rFonts w:ascii="Times New Roman" w:eastAsia="宋体" w:hAnsi="Times New Roman" w:cs="Times New Roman"/>
                <w:kern w:val="0"/>
                <w:szCs w:val="21"/>
              </w:rPr>
              <w:t xml:space="preserve"> </w:t>
            </w:r>
            <w:r w:rsidRPr="00BB17F1">
              <w:rPr>
                <w:rFonts w:ascii="Times New Roman" w:eastAsia="宋体" w:hAnsi="Times New Roman" w:cs="Times New Roman"/>
                <w:kern w:val="0"/>
                <w:szCs w:val="21"/>
              </w:rPr>
              <w:t>为提倡国家绿色节能要求，</w:t>
            </w:r>
            <w:r w:rsidRPr="00BB17F1">
              <w:rPr>
                <w:rFonts w:ascii="Times New Roman" w:eastAsia="宋体" w:hAnsi="Times New Roman" w:cs="Times New Roman"/>
                <w:kern w:val="0"/>
                <w:szCs w:val="21"/>
              </w:rPr>
              <w:t>UPS</w:t>
            </w:r>
            <w:proofErr w:type="gramStart"/>
            <w:r w:rsidRPr="00BB17F1">
              <w:rPr>
                <w:rFonts w:ascii="Times New Roman" w:eastAsia="宋体" w:hAnsi="Times New Roman" w:cs="Times New Roman"/>
                <w:kern w:val="0"/>
                <w:szCs w:val="21"/>
              </w:rPr>
              <w:t>在低载效率</w:t>
            </w:r>
            <w:proofErr w:type="gramEnd"/>
            <w:r w:rsidRPr="00BB17F1">
              <w:rPr>
                <w:rFonts w:ascii="Times New Roman" w:eastAsia="宋体" w:hAnsi="Times New Roman" w:cs="Times New Roman"/>
                <w:kern w:val="0"/>
                <w:szCs w:val="21"/>
              </w:rPr>
              <w:t>:UPS</w:t>
            </w:r>
            <w:r w:rsidRPr="00BB17F1">
              <w:rPr>
                <w:rFonts w:ascii="Times New Roman" w:eastAsia="宋体" w:hAnsi="Times New Roman" w:cs="Times New Roman"/>
                <w:kern w:val="0"/>
                <w:szCs w:val="21"/>
              </w:rPr>
              <w:t>系统效率在</w:t>
            </w:r>
            <w:r w:rsidRPr="00BB17F1">
              <w:rPr>
                <w:rFonts w:ascii="Times New Roman" w:eastAsia="宋体" w:hAnsi="Times New Roman" w:cs="Times New Roman"/>
                <w:kern w:val="0"/>
                <w:szCs w:val="21"/>
              </w:rPr>
              <w:t>40%</w:t>
            </w:r>
            <w:r w:rsidRPr="00BB17F1">
              <w:rPr>
                <w:rFonts w:ascii="Times New Roman" w:eastAsia="宋体" w:hAnsi="Times New Roman" w:cs="Times New Roman"/>
                <w:kern w:val="0"/>
                <w:szCs w:val="21"/>
              </w:rPr>
              <w:t>负载时</w:t>
            </w:r>
            <w:r w:rsidRPr="00BB17F1">
              <w:rPr>
                <w:rFonts w:ascii="Times New Roman" w:eastAsia="宋体" w:hAnsi="Times New Roman" w:cs="Times New Roman"/>
                <w:kern w:val="0"/>
                <w:szCs w:val="21"/>
              </w:rPr>
              <w:t>≥96%</w:t>
            </w:r>
            <w:r w:rsidRPr="00BB17F1">
              <w:rPr>
                <w:rFonts w:ascii="Times New Roman" w:eastAsia="宋体" w:hAnsi="Times New Roman" w:cs="Times New Roman"/>
                <w:kern w:val="0"/>
                <w:szCs w:val="21"/>
              </w:rPr>
              <w:t>，</w:t>
            </w:r>
            <w:r w:rsidRPr="00BB17F1">
              <w:rPr>
                <w:rFonts w:ascii="Times New Roman" w:eastAsia="宋体" w:hAnsi="Times New Roman" w:cs="Times New Roman"/>
                <w:kern w:val="0"/>
                <w:szCs w:val="21"/>
              </w:rPr>
              <w:t>20%</w:t>
            </w:r>
            <w:r w:rsidRPr="00BB17F1">
              <w:rPr>
                <w:rFonts w:ascii="Times New Roman" w:eastAsia="宋体" w:hAnsi="Times New Roman" w:cs="Times New Roman"/>
                <w:kern w:val="0"/>
                <w:szCs w:val="21"/>
              </w:rPr>
              <w:t>负载时</w:t>
            </w:r>
            <w:r w:rsidRPr="00BB17F1">
              <w:rPr>
                <w:rFonts w:ascii="Times New Roman" w:eastAsia="宋体" w:hAnsi="Times New Roman" w:cs="Times New Roman"/>
                <w:kern w:val="0"/>
                <w:szCs w:val="21"/>
              </w:rPr>
              <w:t>≥95%</w:t>
            </w:r>
            <w:r w:rsidRPr="00BB17F1">
              <w:rPr>
                <w:rFonts w:ascii="Times New Roman" w:eastAsia="宋体" w:hAnsi="Times New Roman" w:cs="Times New Roman"/>
                <w:kern w:val="0"/>
                <w:szCs w:val="21"/>
              </w:rPr>
              <w:t>，并提供节能认证证书。</w:t>
            </w:r>
          </w:p>
        </w:tc>
        <w:tc>
          <w:tcPr>
            <w:tcW w:w="851" w:type="dxa"/>
            <w:shd w:val="clear" w:color="auto" w:fill="auto"/>
            <w:vAlign w:val="center"/>
          </w:tcPr>
          <w:p w14:paraId="2216159F"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是</w:t>
            </w:r>
          </w:p>
        </w:tc>
      </w:tr>
      <w:tr w:rsidR="00BB17F1" w:rsidRPr="00BB17F1" w14:paraId="2401392D" w14:textId="77777777" w:rsidTr="00F26CA9">
        <w:trPr>
          <w:trHeight w:val="520"/>
          <w:jc w:val="center"/>
        </w:trPr>
        <w:tc>
          <w:tcPr>
            <w:tcW w:w="1276" w:type="dxa"/>
            <w:vMerge/>
            <w:vAlign w:val="center"/>
          </w:tcPr>
          <w:p w14:paraId="22F11328"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shd w:val="clear" w:color="auto" w:fill="auto"/>
            <w:vAlign w:val="center"/>
          </w:tcPr>
          <w:p w14:paraId="1578ADB1"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Segoe UI Symbol" w:eastAsia="宋体" w:hAnsi="Segoe UI Symbol" w:cs="Segoe UI Symbol"/>
                <w:kern w:val="0"/>
                <w:szCs w:val="21"/>
              </w:rPr>
              <w:t>★</w:t>
            </w:r>
          </w:p>
        </w:tc>
        <w:tc>
          <w:tcPr>
            <w:tcW w:w="1134" w:type="dxa"/>
            <w:vMerge/>
            <w:vAlign w:val="center"/>
          </w:tcPr>
          <w:p w14:paraId="51AC0FB4" w14:textId="77777777" w:rsidR="00BB17F1" w:rsidRPr="00BB17F1" w:rsidRDefault="00BB17F1" w:rsidP="00BB17F1">
            <w:pPr>
              <w:widowControl/>
              <w:jc w:val="left"/>
              <w:rPr>
                <w:rFonts w:ascii="Times New Roman" w:eastAsia="宋体" w:hAnsi="Times New Roman" w:cs="Times New Roman"/>
                <w:kern w:val="0"/>
                <w:szCs w:val="21"/>
              </w:rPr>
            </w:pPr>
          </w:p>
        </w:tc>
        <w:tc>
          <w:tcPr>
            <w:tcW w:w="4824" w:type="dxa"/>
            <w:shd w:val="clear" w:color="auto" w:fill="auto"/>
            <w:vAlign w:val="center"/>
          </w:tcPr>
          <w:p w14:paraId="50E35344"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7</w:t>
            </w:r>
            <w:r w:rsidRPr="00BB17F1">
              <w:rPr>
                <w:rFonts w:ascii="Times New Roman" w:eastAsia="宋体" w:hAnsi="Times New Roman" w:cs="Times New Roman"/>
                <w:kern w:val="0"/>
                <w:szCs w:val="21"/>
              </w:rPr>
              <w:t>、为防止</w:t>
            </w:r>
            <w:r w:rsidRPr="00BB17F1">
              <w:rPr>
                <w:rFonts w:ascii="Times New Roman" w:eastAsia="宋体" w:hAnsi="Times New Roman" w:cs="Times New Roman"/>
                <w:kern w:val="0"/>
                <w:szCs w:val="21"/>
              </w:rPr>
              <w:t>UPS</w:t>
            </w:r>
            <w:r w:rsidRPr="00BB17F1">
              <w:rPr>
                <w:rFonts w:ascii="Times New Roman" w:eastAsia="宋体" w:hAnsi="Times New Roman" w:cs="Times New Roman"/>
                <w:kern w:val="0"/>
                <w:szCs w:val="21"/>
              </w:rPr>
              <w:t>设备遭雷击损坏，</w:t>
            </w:r>
            <w:r w:rsidRPr="00BB17F1">
              <w:rPr>
                <w:rFonts w:ascii="Times New Roman" w:eastAsia="宋体" w:hAnsi="Times New Roman" w:cs="Times New Roman"/>
                <w:kern w:val="0"/>
                <w:szCs w:val="21"/>
              </w:rPr>
              <w:t>UPS</w:t>
            </w:r>
            <w:r w:rsidRPr="00BB17F1">
              <w:rPr>
                <w:rFonts w:ascii="Times New Roman" w:eastAsia="宋体" w:hAnsi="Times New Roman" w:cs="Times New Roman"/>
                <w:kern w:val="0"/>
                <w:szCs w:val="21"/>
              </w:rPr>
              <w:t>设备须具有</w:t>
            </w:r>
            <w:r w:rsidRPr="00BB17F1">
              <w:rPr>
                <w:rFonts w:ascii="Times New Roman" w:eastAsia="宋体" w:hAnsi="Times New Roman" w:cs="Times New Roman"/>
                <w:kern w:val="0"/>
                <w:szCs w:val="21"/>
              </w:rPr>
              <w:t>6kV/5kA</w:t>
            </w:r>
            <w:r w:rsidRPr="00BB17F1">
              <w:rPr>
                <w:rFonts w:ascii="Times New Roman" w:eastAsia="宋体" w:hAnsi="Times New Roman" w:cs="Times New Roman"/>
                <w:kern w:val="0"/>
                <w:szCs w:val="21"/>
              </w:rPr>
              <w:t>的防雷设计，有效降低雷击失效率；</w:t>
            </w:r>
          </w:p>
        </w:tc>
        <w:tc>
          <w:tcPr>
            <w:tcW w:w="851" w:type="dxa"/>
            <w:shd w:val="clear" w:color="auto" w:fill="auto"/>
            <w:vAlign w:val="center"/>
          </w:tcPr>
          <w:p w14:paraId="3BFE409A"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是</w:t>
            </w:r>
          </w:p>
        </w:tc>
      </w:tr>
      <w:tr w:rsidR="00BB17F1" w:rsidRPr="00BB17F1" w14:paraId="2EE2E85A" w14:textId="77777777" w:rsidTr="00F26CA9">
        <w:trPr>
          <w:trHeight w:val="520"/>
          <w:jc w:val="center"/>
        </w:trPr>
        <w:tc>
          <w:tcPr>
            <w:tcW w:w="1276" w:type="dxa"/>
            <w:vMerge/>
            <w:vAlign w:val="center"/>
          </w:tcPr>
          <w:p w14:paraId="5DFB3608"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shd w:val="clear" w:color="auto" w:fill="auto"/>
            <w:vAlign w:val="center"/>
          </w:tcPr>
          <w:p w14:paraId="0954C413"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 xml:space="preserve">　</w:t>
            </w:r>
          </w:p>
        </w:tc>
        <w:tc>
          <w:tcPr>
            <w:tcW w:w="1134" w:type="dxa"/>
            <w:vMerge/>
            <w:vAlign w:val="center"/>
          </w:tcPr>
          <w:p w14:paraId="13F2C759" w14:textId="77777777" w:rsidR="00BB17F1" w:rsidRPr="00BB17F1" w:rsidRDefault="00BB17F1" w:rsidP="00BB17F1">
            <w:pPr>
              <w:widowControl/>
              <w:jc w:val="left"/>
              <w:rPr>
                <w:rFonts w:ascii="Times New Roman" w:eastAsia="宋体" w:hAnsi="Times New Roman" w:cs="Times New Roman"/>
                <w:kern w:val="0"/>
                <w:szCs w:val="21"/>
              </w:rPr>
            </w:pPr>
          </w:p>
        </w:tc>
        <w:tc>
          <w:tcPr>
            <w:tcW w:w="4824" w:type="dxa"/>
            <w:shd w:val="clear" w:color="auto" w:fill="auto"/>
            <w:vAlign w:val="center"/>
          </w:tcPr>
          <w:p w14:paraId="63D66EE2"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8</w:t>
            </w:r>
            <w:r w:rsidRPr="00BB17F1">
              <w:rPr>
                <w:rFonts w:ascii="Times New Roman" w:eastAsia="宋体" w:hAnsi="Times New Roman" w:cs="Times New Roman"/>
                <w:kern w:val="0"/>
                <w:szCs w:val="21"/>
              </w:rPr>
              <w:t>、具备自主老化模式即可进行系统满载测试，省去租用超大负载箱、负载箱工程施工等工作量；</w:t>
            </w:r>
          </w:p>
        </w:tc>
        <w:tc>
          <w:tcPr>
            <w:tcW w:w="851" w:type="dxa"/>
            <w:shd w:val="clear" w:color="auto" w:fill="auto"/>
            <w:vAlign w:val="center"/>
          </w:tcPr>
          <w:p w14:paraId="3468ADDE"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否</w:t>
            </w:r>
          </w:p>
        </w:tc>
      </w:tr>
      <w:tr w:rsidR="00BB17F1" w:rsidRPr="00BB17F1" w14:paraId="3AA42441" w14:textId="77777777" w:rsidTr="00F26CA9">
        <w:trPr>
          <w:trHeight w:val="260"/>
          <w:jc w:val="center"/>
        </w:trPr>
        <w:tc>
          <w:tcPr>
            <w:tcW w:w="1276" w:type="dxa"/>
            <w:vMerge/>
            <w:vAlign w:val="center"/>
          </w:tcPr>
          <w:p w14:paraId="51F8A234"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shd w:val="clear" w:color="auto" w:fill="auto"/>
            <w:vAlign w:val="center"/>
          </w:tcPr>
          <w:p w14:paraId="4A73991B"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Segoe UI Symbol" w:eastAsia="宋体" w:hAnsi="Segoe UI Symbol" w:cs="Segoe UI Symbol"/>
                <w:kern w:val="0"/>
                <w:szCs w:val="21"/>
              </w:rPr>
              <w:t>★</w:t>
            </w:r>
          </w:p>
        </w:tc>
        <w:tc>
          <w:tcPr>
            <w:tcW w:w="1134" w:type="dxa"/>
            <w:vMerge/>
            <w:vAlign w:val="center"/>
          </w:tcPr>
          <w:p w14:paraId="4FC57015" w14:textId="77777777" w:rsidR="00BB17F1" w:rsidRPr="00BB17F1" w:rsidRDefault="00BB17F1" w:rsidP="00BB17F1">
            <w:pPr>
              <w:widowControl/>
              <w:jc w:val="left"/>
              <w:rPr>
                <w:rFonts w:ascii="Times New Roman" w:eastAsia="宋体" w:hAnsi="Times New Roman" w:cs="Times New Roman"/>
                <w:kern w:val="0"/>
                <w:szCs w:val="21"/>
              </w:rPr>
            </w:pPr>
          </w:p>
        </w:tc>
        <w:tc>
          <w:tcPr>
            <w:tcW w:w="4824" w:type="dxa"/>
            <w:shd w:val="clear" w:color="auto" w:fill="auto"/>
            <w:vAlign w:val="center"/>
          </w:tcPr>
          <w:p w14:paraId="6469B636"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9</w:t>
            </w:r>
            <w:r w:rsidRPr="00BB17F1">
              <w:rPr>
                <w:rFonts w:ascii="Times New Roman" w:eastAsia="宋体" w:hAnsi="Times New Roman" w:cs="Times New Roman"/>
                <w:kern w:val="0"/>
                <w:szCs w:val="21"/>
              </w:rPr>
              <w:t>、</w:t>
            </w:r>
            <w:r w:rsidRPr="00BB17F1">
              <w:rPr>
                <w:rFonts w:ascii="Times New Roman" w:eastAsia="宋体" w:hAnsi="Times New Roman" w:cs="Times New Roman"/>
                <w:kern w:val="0"/>
                <w:szCs w:val="21"/>
              </w:rPr>
              <w:t xml:space="preserve"> </w:t>
            </w:r>
            <w:r w:rsidRPr="00BB17F1">
              <w:rPr>
                <w:rFonts w:ascii="Times New Roman" w:eastAsia="宋体" w:hAnsi="Times New Roman" w:cs="Times New Roman"/>
                <w:kern w:val="0"/>
                <w:szCs w:val="21"/>
              </w:rPr>
              <w:t>输入频率范围：</w:t>
            </w:r>
            <w:r w:rsidRPr="00BB17F1">
              <w:rPr>
                <w:rFonts w:ascii="Times New Roman" w:eastAsia="宋体" w:hAnsi="Times New Roman" w:cs="Times New Roman"/>
                <w:kern w:val="0"/>
                <w:szCs w:val="21"/>
              </w:rPr>
              <w:t>40Hz-70Hz</w:t>
            </w:r>
            <w:r w:rsidRPr="00BB17F1">
              <w:rPr>
                <w:rFonts w:ascii="Times New Roman" w:eastAsia="宋体" w:hAnsi="Times New Roman" w:cs="Times New Roman"/>
                <w:kern w:val="0"/>
                <w:szCs w:val="21"/>
              </w:rPr>
              <w:t>；</w:t>
            </w:r>
          </w:p>
        </w:tc>
        <w:tc>
          <w:tcPr>
            <w:tcW w:w="851" w:type="dxa"/>
            <w:shd w:val="clear" w:color="auto" w:fill="auto"/>
            <w:vAlign w:val="center"/>
          </w:tcPr>
          <w:p w14:paraId="468014A0"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是</w:t>
            </w:r>
          </w:p>
        </w:tc>
      </w:tr>
      <w:tr w:rsidR="00BB17F1" w:rsidRPr="00BB17F1" w14:paraId="59F028B2" w14:textId="77777777" w:rsidTr="00F26CA9">
        <w:trPr>
          <w:trHeight w:val="260"/>
          <w:jc w:val="center"/>
        </w:trPr>
        <w:tc>
          <w:tcPr>
            <w:tcW w:w="1276" w:type="dxa"/>
            <w:vMerge/>
            <w:vAlign w:val="center"/>
          </w:tcPr>
          <w:p w14:paraId="460F9B31"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shd w:val="clear" w:color="auto" w:fill="auto"/>
            <w:vAlign w:val="center"/>
          </w:tcPr>
          <w:p w14:paraId="5FC18EE0"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Segoe UI Symbol" w:eastAsia="宋体" w:hAnsi="Segoe UI Symbol" w:cs="Segoe UI Symbol"/>
                <w:kern w:val="0"/>
                <w:szCs w:val="21"/>
              </w:rPr>
              <w:t>★</w:t>
            </w:r>
          </w:p>
        </w:tc>
        <w:tc>
          <w:tcPr>
            <w:tcW w:w="1134" w:type="dxa"/>
            <w:vMerge/>
            <w:vAlign w:val="center"/>
          </w:tcPr>
          <w:p w14:paraId="1F930CAE" w14:textId="77777777" w:rsidR="00BB17F1" w:rsidRPr="00BB17F1" w:rsidRDefault="00BB17F1" w:rsidP="00BB17F1">
            <w:pPr>
              <w:widowControl/>
              <w:jc w:val="left"/>
              <w:rPr>
                <w:rFonts w:ascii="Times New Roman" w:eastAsia="宋体" w:hAnsi="Times New Roman" w:cs="Times New Roman"/>
                <w:kern w:val="0"/>
                <w:szCs w:val="21"/>
              </w:rPr>
            </w:pPr>
          </w:p>
        </w:tc>
        <w:tc>
          <w:tcPr>
            <w:tcW w:w="4824" w:type="dxa"/>
            <w:shd w:val="clear" w:color="auto" w:fill="auto"/>
            <w:vAlign w:val="center"/>
          </w:tcPr>
          <w:p w14:paraId="675A38DD"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10</w:t>
            </w:r>
            <w:r w:rsidRPr="00BB17F1">
              <w:rPr>
                <w:rFonts w:ascii="Times New Roman" w:eastAsia="宋体" w:hAnsi="Times New Roman" w:cs="Times New Roman"/>
                <w:kern w:val="0"/>
                <w:szCs w:val="21"/>
              </w:rPr>
              <w:t>、输入功率因数：</w:t>
            </w:r>
            <w:r w:rsidRPr="00BB17F1">
              <w:rPr>
                <w:rFonts w:ascii="Times New Roman" w:eastAsia="宋体" w:hAnsi="Times New Roman" w:cs="Times New Roman"/>
                <w:kern w:val="0"/>
                <w:szCs w:val="21"/>
              </w:rPr>
              <w:t>&gt;0.99</w:t>
            </w:r>
            <w:r w:rsidRPr="00BB17F1">
              <w:rPr>
                <w:rFonts w:ascii="Times New Roman" w:eastAsia="宋体" w:hAnsi="Times New Roman" w:cs="Times New Roman"/>
                <w:kern w:val="0"/>
                <w:szCs w:val="21"/>
              </w:rPr>
              <w:t>（满载）；</w:t>
            </w:r>
          </w:p>
        </w:tc>
        <w:tc>
          <w:tcPr>
            <w:tcW w:w="851" w:type="dxa"/>
            <w:shd w:val="clear" w:color="auto" w:fill="auto"/>
            <w:vAlign w:val="center"/>
          </w:tcPr>
          <w:p w14:paraId="0B446555"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是</w:t>
            </w:r>
          </w:p>
        </w:tc>
      </w:tr>
      <w:tr w:rsidR="00BB17F1" w:rsidRPr="00BB17F1" w14:paraId="08E5197A" w14:textId="77777777" w:rsidTr="00F26CA9">
        <w:trPr>
          <w:trHeight w:val="260"/>
          <w:jc w:val="center"/>
        </w:trPr>
        <w:tc>
          <w:tcPr>
            <w:tcW w:w="1276" w:type="dxa"/>
            <w:vMerge/>
            <w:vAlign w:val="center"/>
          </w:tcPr>
          <w:p w14:paraId="6D56250E"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shd w:val="clear" w:color="auto" w:fill="auto"/>
            <w:vAlign w:val="center"/>
          </w:tcPr>
          <w:p w14:paraId="1CD8759C"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Segoe UI Symbol" w:eastAsia="宋体" w:hAnsi="Segoe UI Symbol" w:cs="Segoe UI Symbol"/>
                <w:kern w:val="0"/>
                <w:szCs w:val="21"/>
              </w:rPr>
              <w:t>★</w:t>
            </w:r>
          </w:p>
        </w:tc>
        <w:tc>
          <w:tcPr>
            <w:tcW w:w="1134" w:type="dxa"/>
            <w:vMerge/>
            <w:vAlign w:val="center"/>
          </w:tcPr>
          <w:p w14:paraId="3724AE53" w14:textId="77777777" w:rsidR="00BB17F1" w:rsidRPr="00BB17F1" w:rsidRDefault="00BB17F1" w:rsidP="00BB17F1">
            <w:pPr>
              <w:widowControl/>
              <w:jc w:val="left"/>
              <w:rPr>
                <w:rFonts w:ascii="Times New Roman" w:eastAsia="宋体" w:hAnsi="Times New Roman" w:cs="Times New Roman"/>
                <w:kern w:val="0"/>
                <w:szCs w:val="21"/>
              </w:rPr>
            </w:pPr>
          </w:p>
        </w:tc>
        <w:tc>
          <w:tcPr>
            <w:tcW w:w="4824" w:type="dxa"/>
            <w:shd w:val="clear" w:color="auto" w:fill="auto"/>
            <w:vAlign w:val="center"/>
          </w:tcPr>
          <w:p w14:paraId="15407907"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11</w:t>
            </w:r>
            <w:r w:rsidRPr="00BB17F1">
              <w:rPr>
                <w:rFonts w:ascii="Times New Roman" w:eastAsia="宋体" w:hAnsi="Times New Roman" w:cs="Times New Roman"/>
                <w:kern w:val="0"/>
                <w:szCs w:val="21"/>
              </w:rPr>
              <w:t>、输出功率因数：</w:t>
            </w:r>
            <w:r w:rsidRPr="00BB17F1">
              <w:rPr>
                <w:rFonts w:ascii="Times New Roman" w:eastAsia="宋体" w:hAnsi="Times New Roman" w:cs="Times New Roman"/>
                <w:kern w:val="0"/>
                <w:szCs w:val="21"/>
              </w:rPr>
              <w:t>1</w:t>
            </w:r>
            <w:r w:rsidRPr="00BB17F1">
              <w:rPr>
                <w:rFonts w:ascii="Times New Roman" w:eastAsia="宋体" w:hAnsi="Times New Roman" w:cs="Times New Roman"/>
                <w:kern w:val="0"/>
                <w:szCs w:val="21"/>
              </w:rPr>
              <w:t>；</w:t>
            </w:r>
          </w:p>
        </w:tc>
        <w:tc>
          <w:tcPr>
            <w:tcW w:w="851" w:type="dxa"/>
            <w:shd w:val="clear" w:color="auto" w:fill="auto"/>
            <w:vAlign w:val="center"/>
          </w:tcPr>
          <w:p w14:paraId="656FB0F8"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是</w:t>
            </w:r>
          </w:p>
        </w:tc>
      </w:tr>
      <w:tr w:rsidR="00BB17F1" w:rsidRPr="00BB17F1" w14:paraId="1F2817F9" w14:textId="77777777" w:rsidTr="00F26CA9">
        <w:trPr>
          <w:trHeight w:val="260"/>
          <w:jc w:val="center"/>
        </w:trPr>
        <w:tc>
          <w:tcPr>
            <w:tcW w:w="1276" w:type="dxa"/>
            <w:vMerge/>
            <w:vAlign w:val="center"/>
          </w:tcPr>
          <w:p w14:paraId="580F08B4"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shd w:val="clear" w:color="auto" w:fill="auto"/>
            <w:vAlign w:val="center"/>
          </w:tcPr>
          <w:p w14:paraId="53CDC1BF"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 xml:space="preserve">　</w:t>
            </w:r>
          </w:p>
        </w:tc>
        <w:tc>
          <w:tcPr>
            <w:tcW w:w="1134" w:type="dxa"/>
            <w:vMerge/>
            <w:vAlign w:val="center"/>
          </w:tcPr>
          <w:p w14:paraId="178EACDB" w14:textId="77777777" w:rsidR="00BB17F1" w:rsidRPr="00BB17F1" w:rsidRDefault="00BB17F1" w:rsidP="00BB17F1">
            <w:pPr>
              <w:widowControl/>
              <w:jc w:val="left"/>
              <w:rPr>
                <w:rFonts w:ascii="Times New Roman" w:eastAsia="宋体" w:hAnsi="Times New Roman" w:cs="Times New Roman"/>
                <w:kern w:val="0"/>
                <w:szCs w:val="21"/>
              </w:rPr>
            </w:pPr>
          </w:p>
        </w:tc>
        <w:tc>
          <w:tcPr>
            <w:tcW w:w="4824" w:type="dxa"/>
            <w:shd w:val="clear" w:color="auto" w:fill="auto"/>
            <w:vAlign w:val="center"/>
          </w:tcPr>
          <w:p w14:paraId="578A19AF"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12</w:t>
            </w:r>
            <w:r w:rsidRPr="00BB17F1">
              <w:rPr>
                <w:rFonts w:ascii="Times New Roman" w:eastAsia="宋体" w:hAnsi="Times New Roman" w:cs="Times New Roman"/>
                <w:kern w:val="0"/>
                <w:szCs w:val="21"/>
              </w:rPr>
              <w:t>、工作温度：</w:t>
            </w:r>
            <w:r w:rsidRPr="00BB17F1">
              <w:rPr>
                <w:rFonts w:ascii="Times New Roman" w:eastAsia="宋体" w:hAnsi="Times New Roman" w:cs="Times New Roman"/>
                <w:kern w:val="0"/>
                <w:szCs w:val="21"/>
              </w:rPr>
              <w:t>0-40℃</w:t>
            </w:r>
            <w:r w:rsidRPr="00BB17F1">
              <w:rPr>
                <w:rFonts w:ascii="Times New Roman" w:eastAsia="宋体" w:hAnsi="Times New Roman" w:cs="Times New Roman"/>
                <w:kern w:val="0"/>
                <w:szCs w:val="21"/>
              </w:rPr>
              <w:t>，</w:t>
            </w:r>
            <w:r w:rsidRPr="00BB17F1">
              <w:rPr>
                <w:rFonts w:ascii="Times New Roman" w:eastAsia="宋体" w:hAnsi="Times New Roman" w:cs="Times New Roman"/>
                <w:kern w:val="0"/>
                <w:szCs w:val="21"/>
              </w:rPr>
              <w:t>40℃</w:t>
            </w:r>
            <w:proofErr w:type="gramStart"/>
            <w:r w:rsidRPr="00BB17F1">
              <w:rPr>
                <w:rFonts w:ascii="Times New Roman" w:eastAsia="宋体" w:hAnsi="Times New Roman" w:cs="Times New Roman"/>
                <w:kern w:val="0"/>
                <w:szCs w:val="21"/>
              </w:rPr>
              <w:t>不</w:t>
            </w:r>
            <w:proofErr w:type="gramEnd"/>
            <w:r w:rsidRPr="00BB17F1">
              <w:rPr>
                <w:rFonts w:ascii="Times New Roman" w:eastAsia="宋体" w:hAnsi="Times New Roman" w:cs="Times New Roman"/>
                <w:kern w:val="0"/>
                <w:szCs w:val="21"/>
              </w:rPr>
              <w:t>降额；</w:t>
            </w:r>
          </w:p>
        </w:tc>
        <w:tc>
          <w:tcPr>
            <w:tcW w:w="851" w:type="dxa"/>
            <w:shd w:val="clear" w:color="auto" w:fill="auto"/>
            <w:vAlign w:val="center"/>
          </w:tcPr>
          <w:p w14:paraId="68083D64"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否</w:t>
            </w:r>
          </w:p>
        </w:tc>
      </w:tr>
      <w:tr w:rsidR="00BB17F1" w:rsidRPr="00BB17F1" w14:paraId="2F395692" w14:textId="77777777" w:rsidTr="00F26CA9">
        <w:trPr>
          <w:trHeight w:val="260"/>
          <w:jc w:val="center"/>
        </w:trPr>
        <w:tc>
          <w:tcPr>
            <w:tcW w:w="1276" w:type="dxa"/>
            <w:vMerge/>
            <w:vAlign w:val="center"/>
          </w:tcPr>
          <w:p w14:paraId="602C5B7C"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shd w:val="clear" w:color="auto" w:fill="auto"/>
            <w:vAlign w:val="center"/>
          </w:tcPr>
          <w:p w14:paraId="20BE8E73"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Segoe UI Symbol" w:eastAsia="宋体" w:hAnsi="Segoe UI Symbol" w:cs="Segoe UI Symbol"/>
                <w:kern w:val="0"/>
                <w:szCs w:val="21"/>
              </w:rPr>
              <w:t>★</w:t>
            </w:r>
          </w:p>
        </w:tc>
        <w:tc>
          <w:tcPr>
            <w:tcW w:w="1134" w:type="dxa"/>
            <w:vMerge/>
            <w:vAlign w:val="center"/>
          </w:tcPr>
          <w:p w14:paraId="496B828E" w14:textId="77777777" w:rsidR="00BB17F1" w:rsidRPr="00BB17F1" w:rsidRDefault="00BB17F1" w:rsidP="00BB17F1">
            <w:pPr>
              <w:widowControl/>
              <w:jc w:val="left"/>
              <w:rPr>
                <w:rFonts w:ascii="Times New Roman" w:eastAsia="宋体" w:hAnsi="Times New Roman" w:cs="Times New Roman"/>
                <w:kern w:val="0"/>
                <w:szCs w:val="21"/>
              </w:rPr>
            </w:pPr>
          </w:p>
        </w:tc>
        <w:tc>
          <w:tcPr>
            <w:tcW w:w="4824" w:type="dxa"/>
            <w:shd w:val="clear" w:color="auto" w:fill="auto"/>
            <w:vAlign w:val="center"/>
          </w:tcPr>
          <w:p w14:paraId="3C7C64F1"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13</w:t>
            </w:r>
            <w:r w:rsidRPr="00BB17F1">
              <w:rPr>
                <w:rFonts w:ascii="Times New Roman" w:eastAsia="宋体" w:hAnsi="Times New Roman" w:cs="Times New Roman"/>
                <w:kern w:val="0"/>
                <w:szCs w:val="21"/>
              </w:rPr>
              <w:t>、输入电压范围：</w:t>
            </w:r>
            <w:r w:rsidRPr="00BB17F1">
              <w:rPr>
                <w:rFonts w:ascii="Times New Roman" w:eastAsia="宋体" w:hAnsi="Times New Roman" w:cs="Times New Roman"/>
                <w:kern w:val="0"/>
                <w:szCs w:val="21"/>
              </w:rPr>
              <w:t>138--485VAC</w:t>
            </w:r>
            <w:r w:rsidRPr="00BB17F1">
              <w:rPr>
                <w:rFonts w:ascii="Times New Roman" w:eastAsia="宋体" w:hAnsi="Times New Roman" w:cs="Times New Roman"/>
                <w:kern w:val="0"/>
                <w:szCs w:val="21"/>
              </w:rPr>
              <w:t>；</w:t>
            </w:r>
          </w:p>
        </w:tc>
        <w:tc>
          <w:tcPr>
            <w:tcW w:w="851" w:type="dxa"/>
            <w:shd w:val="clear" w:color="auto" w:fill="auto"/>
            <w:vAlign w:val="center"/>
          </w:tcPr>
          <w:p w14:paraId="0B3945D9"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是</w:t>
            </w:r>
          </w:p>
        </w:tc>
      </w:tr>
      <w:tr w:rsidR="00BB17F1" w:rsidRPr="00BB17F1" w14:paraId="775F3C4C" w14:textId="77777777" w:rsidTr="00F26CA9">
        <w:trPr>
          <w:trHeight w:val="260"/>
          <w:jc w:val="center"/>
        </w:trPr>
        <w:tc>
          <w:tcPr>
            <w:tcW w:w="1276" w:type="dxa"/>
            <w:vMerge/>
            <w:vAlign w:val="center"/>
          </w:tcPr>
          <w:p w14:paraId="45BAF67B"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shd w:val="clear" w:color="auto" w:fill="auto"/>
            <w:vAlign w:val="center"/>
          </w:tcPr>
          <w:p w14:paraId="308EA58D"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 xml:space="preserve">　</w:t>
            </w:r>
          </w:p>
        </w:tc>
        <w:tc>
          <w:tcPr>
            <w:tcW w:w="1134" w:type="dxa"/>
            <w:vMerge/>
            <w:vAlign w:val="center"/>
          </w:tcPr>
          <w:p w14:paraId="6B71D608" w14:textId="77777777" w:rsidR="00BB17F1" w:rsidRPr="00BB17F1" w:rsidRDefault="00BB17F1" w:rsidP="00BB17F1">
            <w:pPr>
              <w:widowControl/>
              <w:jc w:val="left"/>
              <w:rPr>
                <w:rFonts w:ascii="Times New Roman" w:eastAsia="宋体" w:hAnsi="Times New Roman" w:cs="Times New Roman"/>
                <w:kern w:val="0"/>
                <w:szCs w:val="21"/>
              </w:rPr>
            </w:pPr>
          </w:p>
        </w:tc>
        <w:tc>
          <w:tcPr>
            <w:tcW w:w="4824" w:type="dxa"/>
            <w:shd w:val="clear" w:color="auto" w:fill="auto"/>
            <w:vAlign w:val="center"/>
          </w:tcPr>
          <w:p w14:paraId="092CD983"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14</w:t>
            </w:r>
            <w:r w:rsidRPr="00BB17F1">
              <w:rPr>
                <w:rFonts w:ascii="Times New Roman" w:eastAsia="宋体" w:hAnsi="Times New Roman" w:cs="Times New Roman"/>
                <w:kern w:val="0"/>
                <w:szCs w:val="21"/>
              </w:rPr>
              <w:t>、输入电流失真</w:t>
            </w:r>
            <w:r w:rsidRPr="00BB17F1">
              <w:rPr>
                <w:rFonts w:ascii="Times New Roman" w:eastAsia="宋体" w:hAnsi="Times New Roman" w:cs="Times New Roman"/>
                <w:kern w:val="0"/>
                <w:szCs w:val="21"/>
              </w:rPr>
              <w:t xml:space="preserve"> </w:t>
            </w:r>
            <w:proofErr w:type="spellStart"/>
            <w:r w:rsidRPr="00BB17F1">
              <w:rPr>
                <w:rFonts w:ascii="Times New Roman" w:eastAsia="宋体" w:hAnsi="Times New Roman" w:cs="Times New Roman"/>
                <w:kern w:val="0"/>
                <w:szCs w:val="21"/>
              </w:rPr>
              <w:t>THDi</w:t>
            </w:r>
            <w:proofErr w:type="spellEnd"/>
            <w:r w:rsidRPr="00BB17F1">
              <w:rPr>
                <w:rFonts w:ascii="Times New Roman" w:eastAsia="宋体" w:hAnsi="Times New Roman" w:cs="Times New Roman"/>
                <w:kern w:val="0"/>
                <w:szCs w:val="21"/>
              </w:rPr>
              <w:t>：</w:t>
            </w:r>
            <w:r w:rsidRPr="00BB17F1">
              <w:rPr>
                <w:rFonts w:ascii="Times New Roman" w:eastAsia="宋体" w:hAnsi="Times New Roman" w:cs="Times New Roman"/>
                <w:kern w:val="0"/>
                <w:szCs w:val="21"/>
              </w:rPr>
              <w:t>&lt;3%</w:t>
            </w:r>
            <w:r w:rsidRPr="00BB17F1">
              <w:rPr>
                <w:rFonts w:ascii="Times New Roman" w:eastAsia="宋体" w:hAnsi="Times New Roman" w:cs="Times New Roman"/>
                <w:kern w:val="0"/>
                <w:szCs w:val="21"/>
              </w:rPr>
              <w:t>（线性载满载</w:t>
            </w:r>
            <w:r w:rsidRPr="00BB17F1">
              <w:rPr>
                <w:rFonts w:ascii="Times New Roman" w:eastAsia="宋体" w:hAnsi="Times New Roman" w:cs="Times New Roman"/>
                <w:kern w:val="0"/>
                <w:szCs w:val="21"/>
              </w:rPr>
              <w:t>)</w:t>
            </w:r>
            <w:r w:rsidRPr="00BB17F1">
              <w:rPr>
                <w:rFonts w:ascii="Times New Roman" w:eastAsia="宋体" w:hAnsi="Times New Roman" w:cs="Times New Roman"/>
                <w:kern w:val="0"/>
                <w:szCs w:val="21"/>
              </w:rPr>
              <w:t>，</w:t>
            </w:r>
            <w:r w:rsidRPr="00BB17F1">
              <w:rPr>
                <w:rFonts w:ascii="Times New Roman" w:eastAsia="宋体" w:hAnsi="Times New Roman" w:cs="Times New Roman"/>
                <w:kern w:val="0"/>
                <w:szCs w:val="21"/>
              </w:rPr>
              <w:t>&lt;5%</w:t>
            </w:r>
            <w:r w:rsidRPr="00BB17F1">
              <w:rPr>
                <w:rFonts w:ascii="Times New Roman" w:eastAsia="宋体" w:hAnsi="Times New Roman" w:cs="Times New Roman"/>
                <w:kern w:val="0"/>
                <w:szCs w:val="21"/>
              </w:rPr>
              <w:t>（非线性载满载）；</w:t>
            </w:r>
          </w:p>
        </w:tc>
        <w:tc>
          <w:tcPr>
            <w:tcW w:w="851" w:type="dxa"/>
            <w:shd w:val="clear" w:color="auto" w:fill="auto"/>
            <w:vAlign w:val="center"/>
          </w:tcPr>
          <w:p w14:paraId="18A11996"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否</w:t>
            </w:r>
          </w:p>
        </w:tc>
      </w:tr>
      <w:tr w:rsidR="00BB17F1" w:rsidRPr="00BB17F1" w14:paraId="61CC1C16" w14:textId="77777777" w:rsidTr="00F26CA9">
        <w:trPr>
          <w:trHeight w:val="260"/>
          <w:jc w:val="center"/>
        </w:trPr>
        <w:tc>
          <w:tcPr>
            <w:tcW w:w="1276" w:type="dxa"/>
            <w:vMerge/>
            <w:vAlign w:val="center"/>
          </w:tcPr>
          <w:p w14:paraId="1B992147"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shd w:val="clear" w:color="auto" w:fill="auto"/>
            <w:vAlign w:val="center"/>
          </w:tcPr>
          <w:p w14:paraId="5C9E6966"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 xml:space="preserve">　</w:t>
            </w:r>
          </w:p>
        </w:tc>
        <w:tc>
          <w:tcPr>
            <w:tcW w:w="1134" w:type="dxa"/>
            <w:vMerge/>
            <w:vAlign w:val="center"/>
          </w:tcPr>
          <w:p w14:paraId="443E4845" w14:textId="77777777" w:rsidR="00BB17F1" w:rsidRPr="00BB17F1" w:rsidRDefault="00BB17F1" w:rsidP="00BB17F1">
            <w:pPr>
              <w:widowControl/>
              <w:jc w:val="left"/>
              <w:rPr>
                <w:rFonts w:ascii="Times New Roman" w:eastAsia="宋体" w:hAnsi="Times New Roman" w:cs="Times New Roman"/>
                <w:kern w:val="0"/>
                <w:szCs w:val="21"/>
              </w:rPr>
            </w:pPr>
          </w:p>
        </w:tc>
        <w:tc>
          <w:tcPr>
            <w:tcW w:w="4824" w:type="dxa"/>
            <w:shd w:val="clear" w:color="auto" w:fill="auto"/>
            <w:vAlign w:val="center"/>
          </w:tcPr>
          <w:p w14:paraId="24674D38"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15</w:t>
            </w:r>
            <w:r w:rsidRPr="00BB17F1">
              <w:rPr>
                <w:rFonts w:ascii="Times New Roman" w:eastAsia="宋体" w:hAnsi="Times New Roman" w:cs="Times New Roman"/>
                <w:kern w:val="0"/>
                <w:szCs w:val="21"/>
              </w:rPr>
              <w:t>、电池节数：</w:t>
            </w:r>
            <w:r w:rsidRPr="00BB17F1">
              <w:rPr>
                <w:rFonts w:ascii="Times New Roman" w:eastAsia="宋体" w:hAnsi="Times New Roman" w:cs="Times New Roman"/>
                <w:kern w:val="0"/>
                <w:szCs w:val="21"/>
              </w:rPr>
              <w:t>36-44</w:t>
            </w:r>
            <w:r w:rsidRPr="00BB17F1">
              <w:rPr>
                <w:rFonts w:ascii="Times New Roman" w:eastAsia="宋体" w:hAnsi="Times New Roman" w:cs="Times New Roman"/>
                <w:kern w:val="0"/>
                <w:szCs w:val="21"/>
              </w:rPr>
              <w:t>节双数可调；</w:t>
            </w:r>
          </w:p>
        </w:tc>
        <w:tc>
          <w:tcPr>
            <w:tcW w:w="851" w:type="dxa"/>
            <w:shd w:val="clear" w:color="auto" w:fill="auto"/>
            <w:vAlign w:val="center"/>
          </w:tcPr>
          <w:p w14:paraId="2A0A2221"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否</w:t>
            </w:r>
          </w:p>
        </w:tc>
      </w:tr>
      <w:tr w:rsidR="00BB17F1" w:rsidRPr="00BB17F1" w14:paraId="3165B613" w14:textId="77777777" w:rsidTr="00F26CA9">
        <w:trPr>
          <w:trHeight w:val="520"/>
          <w:jc w:val="center"/>
        </w:trPr>
        <w:tc>
          <w:tcPr>
            <w:tcW w:w="1276" w:type="dxa"/>
            <w:vMerge/>
            <w:vAlign w:val="center"/>
          </w:tcPr>
          <w:p w14:paraId="6E5E587F"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shd w:val="clear" w:color="auto" w:fill="auto"/>
            <w:vAlign w:val="center"/>
          </w:tcPr>
          <w:p w14:paraId="3475FE8B"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Segoe UI Symbol" w:eastAsia="宋体" w:hAnsi="Segoe UI Symbol" w:cs="Segoe UI Symbol"/>
                <w:kern w:val="0"/>
                <w:szCs w:val="21"/>
              </w:rPr>
              <w:t>★</w:t>
            </w:r>
          </w:p>
        </w:tc>
        <w:tc>
          <w:tcPr>
            <w:tcW w:w="1134" w:type="dxa"/>
            <w:vMerge/>
            <w:vAlign w:val="center"/>
          </w:tcPr>
          <w:p w14:paraId="2DB2DE75" w14:textId="77777777" w:rsidR="00BB17F1" w:rsidRPr="00BB17F1" w:rsidRDefault="00BB17F1" w:rsidP="00BB17F1">
            <w:pPr>
              <w:widowControl/>
              <w:jc w:val="left"/>
              <w:rPr>
                <w:rFonts w:ascii="Times New Roman" w:eastAsia="宋体" w:hAnsi="Times New Roman" w:cs="Times New Roman"/>
                <w:kern w:val="0"/>
                <w:szCs w:val="21"/>
              </w:rPr>
            </w:pPr>
          </w:p>
        </w:tc>
        <w:tc>
          <w:tcPr>
            <w:tcW w:w="4824" w:type="dxa"/>
            <w:shd w:val="clear" w:color="auto" w:fill="auto"/>
            <w:vAlign w:val="center"/>
          </w:tcPr>
          <w:p w14:paraId="420CFEAD"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16</w:t>
            </w:r>
            <w:r w:rsidRPr="00BB17F1">
              <w:rPr>
                <w:rFonts w:ascii="Times New Roman" w:eastAsia="宋体" w:hAnsi="Times New Roman" w:cs="Times New Roman"/>
                <w:kern w:val="0"/>
                <w:szCs w:val="21"/>
              </w:rPr>
              <w:t>、过载能力：</w:t>
            </w:r>
            <w:r w:rsidRPr="00BB17F1">
              <w:rPr>
                <w:rFonts w:ascii="Times New Roman" w:eastAsia="宋体" w:hAnsi="Times New Roman" w:cs="Times New Roman"/>
                <w:kern w:val="0"/>
                <w:szCs w:val="21"/>
              </w:rPr>
              <w:t>110%</w:t>
            </w:r>
            <w:r w:rsidRPr="00BB17F1">
              <w:rPr>
                <w:rFonts w:ascii="Times New Roman" w:eastAsia="宋体" w:hAnsi="Times New Roman" w:cs="Times New Roman"/>
                <w:kern w:val="0"/>
                <w:szCs w:val="21"/>
              </w:rPr>
              <w:t>负载</w:t>
            </w:r>
            <w:r w:rsidRPr="00BB17F1">
              <w:rPr>
                <w:rFonts w:ascii="Times New Roman" w:eastAsia="宋体" w:hAnsi="Times New Roman" w:cs="Times New Roman"/>
                <w:kern w:val="0"/>
                <w:szCs w:val="21"/>
              </w:rPr>
              <w:t>60min</w:t>
            </w:r>
            <w:r w:rsidRPr="00BB17F1">
              <w:rPr>
                <w:rFonts w:ascii="Times New Roman" w:eastAsia="宋体" w:hAnsi="Times New Roman" w:cs="Times New Roman"/>
                <w:kern w:val="0"/>
                <w:szCs w:val="21"/>
              </w:rPr>
              <w:t>后转旁路；</w:t>
            </w:r>
            <w:r w:rsidRPr="00BB17F1">
              <w:rPr>
                <w:rFonts w:ascii="Times New Roman" w:eastAsia="宋体" w:hAnsi="Times New Roman" w:cs="Times New Roman"/>
                <w:kern w:val="0"/>
                <w:szCs w:val="21"/>
              </w:rPr>
              <w:t>125%</w:t>
            </w:r>
            <w:r w:rsidRPr="00BB17F1">
              <w:rPr>
                <w:rFonts w:ascii="Times New Roman" w:eastAsia="宋体" w:hAnsi="Times New Roman" w:cs="Times New Roman"/>
                <w:kern w:val="0"/>
                <w:szCs w:val="21"/>
              </w:rPr>
              <w:t>负载</w:t>
            </w:r>
            <w:r w:rsidRPr="00BB17F1">
              <w:rPr>
                <w:rFonts w:ascii="Times New Roman" w:eastAsia="宋体" w:hAnsi="Times New Roman" w:cs="Times New Roman"/>
                <w:kern w:val="0"/>
                <w:szCs w:val="21"/>
              </w:rPr>
              <w:t>10min</w:t>
            </w:r>
            <w:r w:rsidRPr="00BB17F1">
              <w:rPr>
                <w:rFonts w:ascii="Times New Roman" w:eastAsia="宋体" w:hAnsi="Times New Roman" w:cs="Times New Roman"/>
                <w:kern w:val="0"/>
                <w:szCs w:val="21"/>
              </w:rPr>
              <w:t>后转旁路；</w:t>
            </w:r>
            <w:r w:rsidRPr="00BB17F1">
              <w:rPr>
                <w:rFonts w:ascii="Times New Roman" w:eastAsia="宋体" w:hAnsi="Times New Roman" w:cs="Times New Roman"/>
                <w:kern w:val="0"/>
                <w:szCs w:val="21"/>
              </w:rPr>
              <w:t>150%</w:t>
            </w:r>
            <w:r w:rsidRPr="00BB17F1">
              <w:rPr>
                <w:rFonts w:ascii="Times New Roman" w:eastAsia="宋体" w:hAnsi="Times New Roman" w:cs="Times New Roman"/>
                <w:kern w:val="0"/>
                <w:szCs w:val="21"/>
              </w:rPr>
              <w:t>负载</w:t>
            </w:r>
            <w:r w:rsidRPr="00BB17F1">
              <w:rPr>
                <w:rFonts w:ascii="Times New Roman" w:eastAsia="宋体" w:hAnsi="Times New Roman" w:cs="Times New Roman"/>
                <w:kern w:val="0"/>
                <w:szCs w:val="21"/>
              </w:rPr>
              <w:t>1min</w:t>
            </w:r>
            <w:r w:rsidRPr="00BB17F1">
              <w:rPr>
                <w:rFonts w:ascii="Times New Roman" w:eastAsia="宋体" w:hAnsi="Times New Roman" w:cs="Times New Roman"/>
                <w:kern w:val="0"/>
                <w:szCs w:val="21"/>
              </w:rPr>
              <w:t>后转旁路；</w:t>
            </w:r>
          </w:p>
        </w:tc>
        <w:tc>
          <w:tcPr>
            <w:tcW w:w="851" w:type="dxa"/>
            <w:shd w:val="clear" w:color="auto" w:fill="auto"/>
            <w:vAlign w:val="center"/>
          </w:tcPr>
          <w:p w14:paraId="07931A54"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是</w:t>
            </w:r>
          </w:p>
        </w:tc>
      </w:tr>
      <w:tr w:rsidR="00BB17F1" w:rsidRPr="00BB17F1" w14:paraId="2D55E1BE" w14:textId="77777777" w:rsidTr="00F26CA9">
        <w:trPr>
          <w:trHeight w:val="780"/>
          <w:jc w:val="center"/>
        </w:trPr>
        <w:tc>
          <w:tcPr>
            <w:tcW w:w="1276" w:type="dxa"/>
            <w:vMerge/>
            <w:vAlign w:val="center"/>
          </w:tcPr>
          <w:p w14:paraId="2606BB2A"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shd w:val="clear" w:color="auto" w:fill="auto"/>
            <w:vAlign w:val="center"/>
          </w:tcPr>
          <w:p w14:paraId="6B46FFF0"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 xml:space="preserve">　</w:t>
            </w:r>
          </w:p>
        </w:tc>
        <w:tc>
          <w:tcPr>
            <w:tcW w:w="1134" w:type="dxa"/>
            <w:vMerge/>
            <w:vAlign w:val="center"/>
          </w:tcPr>
          <w:p w14:paraId="1DD5978C" w14:textId="77777777" w:rsidR="00BB17F1" w:rsidRPr="00BB17F1" w:rsidRDefault="00BB17F1" w:rsidP="00BB17F1">
            <w:pPr>
              <w:widowControl/>
              <w:jc w:val="left"/>
              <w:rPr>
                <w:rFonts w:ascii="Times New Roman" w:eastAsia="宋体" w:hAnsi="Times New Roman" w:cs="Times New Roman"/>
                <w:kern w:val="0"/>
                <w:szCs w:val="21"/>
              </w:rPr>
            </w:pPr>
          </w:p>
        </w:tc>
        <w:tc>
          <w:tcPr>
            <w:tcW w:w="4824" w:type="dxa"/>
            <w:shd w:val="clear" w:color="auto" w:fill="auto"/>
            <w:vAlign w:val="center"/>
          </w:tcPr>
          <w:p w14:paraId="262384FE"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17</w:t>
            </w:r>
            <w:r w:rsidRPr="00BB17F1">
              <w:rPr>
                <w:rFonts w:ascii="Times New Roman" w:eastAsia="宋体" w:hAnsi="Times New Roman" w:cs="Times New Roman"/>
                <w:kern w:val="0"/>
                <w:szCs w:val="21"/>
              </w:rPr>
              <w:t>、为方便后期第三方维护需求，</w:t>
            </w:r>
            <w:r w:rsidRPr="00BB17F1">
              <w:rPr>
                <w:rFonts w:ascii="Times New Roman" w:eastAsia="宋体" w:hAnsi="Times New Roman" w:cs="Times New Roman"/>
                <w:kern w:val="0"/>
                <w:szCs w:val="21"/>
              </w:rPr>
              <w:t>UPS</w:t>
            </w:r>
            <w:r w:rsidRPr="00BB17F1">
              <w:rPr>
                <w:rFonts w:ascii="Times New Roman" w:eastAsia="宋体" w:hAnsi="Times New Roman" w:cs="Times New Roman"/>
                <w:kern w:val="0"/>
                <w:szCs w:val="21"/>
              </w:rPr>
              <w:t>采用</w:t>
            </w:r>
            <w:r w:rsidRPr="00BB17F1">
              <w:rPr>
                <w:rFonts w:ascii="Times New Roman" w:eastAsia="宋体" w:hAnsi="Times New Roman" w:cs="Times New Roman"/>
                <w:kern w:val="0"/>
                <w:szCs w:val="21"/>
              </w:rPr>
              <w:t>7</w:t>
            </w:r>
            <w:r w:rsidRPr="00BB17F1">
              <w:rPr>
                <w:rFonts w:ascii="Times New Roman" w:eastAsia="宋体" w:hAnsi="Times New Roman" w:cs="Times New Roman"/>
                <w:kern w:val="0"/>
                <w:szCs w:val="21"/>
              </w:rPr>
              <w:t>英寸及以上的</w:t>
            </w:r>
            <w:r w:rsidRPr="00BB17F1">
              <w:rPr>
                <w:rFonts w:ascii="Times New Roman" w:eastAsia="宋体" w:hAnsi="Times New Roman" w:cs="Times New Roman"/>
                <w:kern w:val="0"/>
                <w:szCs w:val="21"/>
              </w:rPr>
              <w:t>LCD</w:t>
            </w:r>
            <w:r w:rsidRPr="00BB17F1">
              <w:rPr>
                <w:rFonts w:ascii="Times New Roman" w:eastAsia="宋体" w:hAnsi="Times New Roman" w:cs="Times New Roman"/>
                <w:kern w:val="0"/>
                <w:szCs w:val="21"/>
              </w:rPr>
              <w:t>触摸真彩屏，人机交互好，界面生动，一步到位界面切换，简单灵活</w:t>
            </w:r>
            <w:r w:rsidRPr="00BB17F1">
              <w:rPr>
                <w:rFonts w:ascii="Times New Roman" w:eastAsia="宋体" w:hAnsi="Times New Roman" w:cs="Times New Roman"/>
                <w:kern w:val="0"/>
                <w:szCs w:val="21"/>
              </w:rPr>
              <w:t>.</w:t>
            </w:r>
            <w:r w:rsidRPr="00BB17F1">
              <w:rPr>
                <w:rFonts w:ascii="Times New Roman" w:eastAsia="宋体" w:hAnsi="Times New Roman" w:cs="Times New Roman"/>
                <w:kern w:val="0"/>
                <w:szCs w:val="21"/>
              </w:rPr>
              <w:t>具有图形显示机组内各组件运行状态的功能。</w:t>
            </w:r>
            <w:r w:rsidRPr="00BB17F1">
              <w:rPr>
                <w:rFonts w:ascii="Times New Roman" w:eastAsia="宋体" w:hAnsi="Times New Roman" w:cs="Times New Roman"/>
                <w:kern w:val="0"/>
                <w:szCs w:val="21"/>
              </w:rPr>
              <w:t xml:space="preserve">   </w:t>
            </w:r>
          </w:p>
        </w:tc>
        <w:tc>
          <w:tcPr>
            <w:tcW w:w="851" w:type="dxa"/>
            <w:shd w:val="clear" w:color="auto" w:fill="auto"/>
            <w:vAlign w:val="center"/>
          </w:tcPr>
          <w:p w14:paraId="3BB1C16A"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否</w:t>
            </w:r>
          </w:p>
        </w:tc>
      </w:tr>
      <w:tr w:rsidR="00BB17F1" w:rsidRPr="00BB17F1" w14:paraId="0A1EA33D" w14:textId="77777777" w:rsidTr="00F26CA9">
        <w:trPr>
          <w:trHeight w:val="260"/>
          <w:jc w:val="center"/>
        </w:trPr>
        <w:tc>
          <w:tcPr>
            <w:tcW w:w="1276" w:type="dxa"/>
            <w:vMerge/>
            <w:vAlign w:val="center"/>
          </w:tcPr>
          <w:p w14:paraId="52C1EE85"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shd w:val="clear" w:color="auto" w:fill="auto"/>
            <w:vAlign w:val="center"/>
          </w:tcPr>
          <w:p w14:paraId="74E83C81"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 xml:space="preserve">　</w:t>
            </w:r>
          </w:p>
        </w:tc>
        <w:tc>
          <w:tcPr>
            <w:tcW w:w="1134" w:type="dxa"/>
            <w:shd w:val="clear" w:color="auto" w:fill="auto"/>
            <w:vAlign w:val="center"/>
          </w:tcPr>
          <w:p w14:paraId="0C66190D"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UPS</w:t>
            </w:r>
            <w:r w:rsidRPr="00BB17F1">
              <w:rPr>
                <w:rFonts w:ascii="Times New Roman" w:eastAsia="宋体" w:hAnsi="Times New Roman" w:cs="Times New Roman"/>
                <w:kern w:val="0"/>
                <w:szCs w:val="21"/>
              </w:rPr>
              <w:t>模块</w:t>
            </w:r>
          </w:p>
        </w:tc>
        <w:tc>
          <w:tcPr>
            <w:tcW w:w="4824" w:type="dxa"/>
            <w:shd w:val="clear" w:color="auto" w:fill="auto"/>
            <w:vAlign w:val="center"/>
          </w:tcPr>
          <w:p w14:paraId="43DBC8B0"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单功率模块的额定输出功率：</w:t>
            </w:r>
            <w:r w:rsidRPr="00BB17F1">
              <w:rPr>
                <w:rFonts w:ascii="Times New Roman" w:eastAsia="宋体" w:hAnsi="Times New Roman" w:cs="Times New Roman"/>
                <w:kern w:val="0"/>
                <w:szCs w:val="21"/>
              </w:rPr>
              <w:t>30kVA</w:t>
            </w:r>
            <w:r w:rsidRPr="00BB17F1">
              <w:rPr>
                <w:rFonts w:ascii="Times New Roman" w:eastAsia="宋体" w:hAnsi="Times New Roman" w:cs="Times New Roman"/>
                <w:kern w:val="0"/>
                <w:szCs w:val="21"/>
              </w:rPr>
              <w:t>，参考</w:t>
            </w:r>
            <w:r w:rsidRPr="00BB17F1">
              <w:rPr>
                <w:rFonts w:ascii="Times New Roman" w:eastAsia="宋体" w:hAnsi="Times New Roman" w:cs="Times New Roman"/>
                <w:kern w:val="0"/>
                <w:szCs w:val="21"/>
              </w:rPr>
              <w:t>UPS</w:t>
            </w:r>
            <w:r w:rsidRPr="00BB17F1">
              <w:rPr>
                <w:rFonts w:ascii="Times New Roman" w:eastAsia="宋体" w:hAnsi="Times New Roman" w:cs="Times New Roman"/>
                <w:kern w:val="0"/>
                <w:szCs w:val="21"/>
              </w:rPr>
              <w:t>主机参数。</w:t>
            </w:r>
          </w:p>
        </w:tc>
        <w:tc>
          <w:tcPr>
            <w:tcW w:w="851" w:type="dxa"/>
            <w:shd w:val="clear" w:color="auto" w:fill="auto"/>
            <w:vAlign w:val="center"/>
          </w:tcPr>
          <w:p w14:paraId="61AECDEB"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否</w:t>
            </w:r>
          </w:p>
        </w:tc>
      </w:tr>
    </w:tbl>
    <w:p w14:paraId="54692018" w14:textId="77777777" w:rsidR="00BB17F1" w:rsidRPr="00BB17F1" w:rsidRDefault="00BB17F1" w:rsidP="00BB17F1">
      <w:pPr>
        <w:rPr>
          <w:rFonts w:ascii="Times New Roman" w:eastAsia="宋体" w:hAnsi="Times New Roman" w:cs="Times New Roman"/>
          <w:szCs w:val="21"/>
        </w:rPr>
      </w:pPr>
    </w:p>
    <w:bookmarkEnd w:id="8"/>
    <w:p w14:paraId="600116C1" w14:textId="77777777" w:rsidR="00BB17F1" w:rsidRPr="00BB17F1" w:rsidRDefault="00BB17F1" w:rsidP="00794534">
      <w:pPr>
        <w:numPr>
          <w:ilvl w:val="0"/>
          <w:numId w:val="40"/>
        </w:numPr>
        <w:spacing w:beforeLines="100" w:before="312" w:afterLines="100" w:after="312" w:line="360" w:lineRule="auto"/>
        <w:outlineLvl w:val="2"/>
        <w:rPr>
          <w:rFonts w:ascii="Times New Roman" w:eastAsia="宋体" w:hAnsi="Times New Roman" w:cs="Times New Roman"/>
          <w:b/>
          <w:bCs/>
          <w:kern w:val="0"/>
          <w:szCs w:val="21"/>
        </w:rPr>
      </w:pPr>
      <w:r w:rsidRPr="00BB17F1">
        <w:rPr>
          <w:rFonts w:ascii="Times New Roman" w:eastAsia="宋体" w:hAnsi="Times New Roman" w:cs="Times New Roman"/>
          <w:b/>
          <w:bCs/>
          <w:kern w:val="0"/>
          <w:szCs w:val="21"/>
        </w:rPr>
        <w:t>蓄电池</w:t>
      </w:r>
    </w:p>
    <w:tbl>
      <w:tblPr>
        <w:tblW w:w="85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690"/>
        <w:gridCol w:w="1085"/>
        <w:gridCol w:w="4557"/>
        <w:gridCol w:w="822"/>
      </w:tblGrid>
      <w:tr w:rsidR="00BB17F1" w:rsidRPr="00BB17F1" w14:paraId="6FD710DB" w14:textId="77777777" w:rsidTr="00F26CA9">
        <w:trPr>
          <w:trHeight w:val="260"/>
          <w:jc w:val="center"/>
        </w:trPr>
        <w:tc>
          <w:tcPr>
            <w:tcW w:w="1418" w:type="dxa"/>
            <w:shd w:val="clear" w:color="auto" w:fill="auto"/>
            <w:vAlign w:val="center"/>
          </w:tcPr>
          <w:p w14:paraId="24D2C261"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b/>
                <w:bCs/>
                <w:szCs w:val="21"/>
              </w:rPr>
              <w:t>名称</w:t>
            </w:r>
          </w:p>
        </w:tc>
        <w:tc>
          <w:tcPr>
            <w:tcW w:w="709" w:type="dxa"/>
            <w:shd w:val="clear" w:color="auto" w:fill="auto"/>
            <w:vAlign w:val="center"/>
          </w:tcPr>
          <w:p w14:paraId="4477DC07"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b/>
                <w:bCs/>
                <w:szCs w:val="21"/>
              </w:rPr>
              <w:t>重要性</w:t>
            </w:r>
          </w:p>
        </w:tc>
        <w:tc>
          <w:tcPr>
            <w:tcW w:w="1134" w:type="dxa"/>
            <w:shd w:val="clear" w:color="auto" w:fill="auto"/>
            <w:vAlign w:val="center"/>
          </w:tcPr>
          <w:p w14:paraId="4540DBBF"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b/>
                <w:bCs/>
                <w:szCs w:val="21"/>
              </w:rPr>
              <w:t xml:space="preserve">　</w:t>
            </w:r>
          </w:p>
        </w:tc>
        <w:tc>
          <w:tcPr>
            <w:tcW w:w="4824" w:type="dxa"/>
            <w:shd w:val="clear" w:color="auto" w:fill="auto"/>
            <w:vAlign w:val="center"/>
          </w:tcPr>
          <w:p w14:paraId="643B1B1B"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b/>
                <w:bCs/>
                <w:szCs w:val="21"/>
              </w:rPr>
              <w:t>技术参数要求</w:t>
            </w:r>
          </w:p>
        </w:tc>
        <w:tc>
          <w:tcPr>
            <w:tcW w:w="851" w:type="dxa"/>
            <w:shd w:val="clear" w:color="auto" w:fill="auto"/>
            <w:vAlign w:val="center"/>
          </w:tcPr>
          <w:p w14:paraId="4A8BCA27"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b/>
                <w:bCs/>
                <w:szCs w:val="21"/>
              </w:rPr>
              <w:t>证明材料要求</w:t>
            </w:r>
          </w:p>
        </w:tc>
      </w:tr>
      <w:tr w:rsidR="00BB17F1" w:rsidRPr="00BB17F1" w14:paraId="23B815F5" w14:textId="77777777" w:rsidTr="00F26CA9">
        <w:trPr>
          <w:trHeight w:val="260"/>
          <w:jc w:val="center"/>
        </w:trPr>
        <w:tc>
          <w:tcPr>
            <w:tcW w:w="1418" w:type="dxa"/>
            <w:vMerge w:val="restart"/>
            <w:shd w:val="clear" w:color="auto" w:fill="auto"/>
            <w:vAlign w:val="center"/>
          </w:tcPr>
          <w:p w14:paraId="28AEA7D5"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蓄电池</w:t>
            </w:r>
          </w:p>
        </w:tc>
        <w:tc>
          <w:tcPr>
            <w:tcW w:w="709" w:type="dxa"/>
            <w:vMerge w:val="restart"/>
            <w:shd w:val="clear" w:color="auto" w:fill="auto"/>
            <w:vAlign w:val="center"/>
          </w:tcPr>
          <w:p w14:paraId="4F695D09"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 xml:space="preserve">　</w:t>
            </w:r>
          </w:p>
        </w:tc>
        <w:tc>
          <w:tcPr>
            <w:tcW w:w="1134" w:type="dxa"/>
            <w:vMerge w:val="restart"/>
            <w:shd w:val="clear" w:color="auto" w:fill="auto"/>
            <w:vAlign w:val="center"/>
          </w:tcPr>
          <w:p w14:paraId="18230720"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技术性能及要求</w:t>
            </w:r>
          </w:p>
        </w:tc>
        <w:tc>
          <w:tcPr>
            <w:tcW w:w="4824" w:type="dxa"/>
            <w:shd w:val="clear" w:color="auto" w:fill="auto"/>
            <w:vAlign w:val="center"/>
          </w:tcPr>
          <w:p w14:paraId="12D51CD6"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1</w:t>
            </w:r>
            <w:r w:rsidRPr="00BB17F1">
              <w:rPr>
                <w:rFonts w:ascii="Times New Roman" w:eastAsia="宋体" w:hAnsi="Times New Roman" w:cs="Times New Roman"/>
                <w:kern w:val="0"/>
                <w:szCs w:val="21"/>
              </w:rPr>
              <w:t>、</w:t>
            </w:r>
            <w:r w:rsidRPr="00BB17F1">
              <w:rPr>
                <w:rFonts w:ascii="Times New Roman" w:eastAsia="宋体" w:hAnsi="Times New Roman" w:cs="Times New Roman"/>
                <w:kern w:val="0"/>
                <w:szCs w:val="21"/>
              </w:rPr>
              <w:t>12V-150AH</w:t>
            </w:r>
            <w:r w:rsidRPr="00BB17F1">
              <w:rPr>
                <w:rFonts w:ascii="Times New Roman" w:eastAsia="宋体" w:hAnsi="Times New Roman" w:cs="Times New Roman"/>
                <w:kern w:val="0"/>
                <w:szCs w:val="21"/>
              </w:rPr>
              <w:t>单体电池，数量：</w:t>
            </w:r>
            <w:r w:rsidRPr="00BB17F1">
              <w:rPr>
                <w:rFonts w:ascii="Times New Roman" w:eastAsia="宋体" w:hAnsi="Times New Roman" w:cs="Times New Roman"/>
                <w:kern w:val="0"/>
                <w:szCs w:val="21"/>
              </w:rPr>
              <w:t>128</w:t>
            </w:r>
            <w:r w:rsidRPr="00BB17F1">
              <w:rPr>
                <w:rFonts w:ascii="Times New Roman" w:eastAsia="宋体" w:hAnsi="Times New Roman" w:cs="Times New Roman"/>
                <w:kern w:val="0"/>
                <w:szCs w:val="21"/>
              </w:rPr>
              <w:t>节</w:t>
            </w:r>
          </w:p>
        </w:tc>
        <w:tc>
          <w:tcPr>
            <w:tcW w:w="851" w:type="dxa"/>
            <w:vMerge w:val="restart"/>
            <w:shd w:val="clear" w:color="auto" w:fill="auto"/>
            <w:vAlign w:val="center"/>
          </w:tcPr>
          <w:p w14:paraId="14BFF8CA"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否</w:t>
            </w:r>
          </w:p>
        </w:tc>
      </w:tr>
      <w:tr w:rsidR="00BB17F1" w:rsidRPr="00BB17F1" w14:paraId="7A51581A" w14:textId="77777777" w:rsidTr="00F26CA9">
        <w:trPr>
          <w:trHeight w:val="260"/>
          <w:jc w:val="center"/>
        </w:trPr>
        <w:tc>
          <w:tcPr>
            <w:tcW w:w="1418" w:type="dxa"/>
            <w:vMerge/>
            <w:vAlign w:val="center"/>
          </w:tcPr>
          <w:p w14:paraId="682F10CC"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vMerge/>
            <w:vAlign w:val="center"/>
          </w:tcPr>
          <w:p w14:paraId="70A4562C" w14:textId="77777777" w:rsidR="00BB17F1" w:rsidRPr="00BB17F1" w:rsidRDefault="00BB17F1" w:rsidP="00BB17F1">
            <w:pPr>
              <w:widowControl/>
              <w:jc w:val="left"/>
              <w:rPr>
                <w:rFonts w:ascii="Times New Roman" w:eastAsia="宋体" w:hAnsi="Times New Roman" w:cs="Times New Roman"/>
                <w:kern w:val="0"/>
                <w:szCs w:val="21"/>
              </w:rPr>
            </w:pPr>
          </w:p>
        </w:tc>
        <w:tc>
          <w:tcPr>
            <w:tcW w:w="1134" w:type="dxa"/>
            <w:vMerge/>
            <w:vAlign w:val="center"/>
          </w:tcPr>
          <w:p w14:paraId="6B8ABDAF" w14:textId="77777777" w:rsidR="00BB17F1" w:rsidRPr="00BB17F1" w:rsidRDefault="00BB17F1" w:rsidP="00BB17F1">
            <w:pPr>
              <w:widowControl/>
              <w:jc w:val="left"/>
              <w:rPr>
                <w:rFonts w:ascii="Times New Roman" w:eastAsia="宋体" w:hAnsi="Times New Roman" w:cs="Times New Roman"/>
                <w:kern w:val="0"/>
                <w:szCs w:val="21"/>
              </w:rPr>
            </w:pPr>
          </w:p>
        </w:tc>
        <w:tc>
          <w:tcPr>
            <w:tcW w:w="4824" w:type="dxa"/>
            <w:shd w:val="clear" w:color="auto" w:fill="auto"/>
            <w:vAlign w:val="center"/>
          </w:tcPr>
          <w:p w14:paraId="449BCB66"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2</w:t>
            </w:r>
            <w:r w:rsidRPr="00BB17F1">
              <w:rPr>
                <w:rFonts w:ascii="Times New Roman" w:eastAsia="宋体" w:hAnsi="Times New Roman" w:cs="Times New Roman"/>
                <w:kern w:val="0"/>
                <w:szCs w:val="21"/>
              </w:rPr>
              <w:t>、单体电池额定电压：</w:t>
            </w:r>
            <w:r w:rsidRPr="00BB17F1">
              <w:rPr>
                <w:rFonts w:ascii="Times New Roman" w:eastAsia="宋体" w:hAnsi="Times New Roman" w:cs="Times New Roman"/>
                <w:kern w:val="0"/>
                <w:szCs w:val="21"/>
              </w:rPr>
              <w:t>12V</w:t>
            </w:r>
          </w:p>
        </w:tc>
        <w:tc>
          <w:tcPr>
            <w:tcW w:w="851" w:type="dxa"/>
            <w:vMerge/>
            <w:vAlign w:val="center"/>
          </w:tcPr>
          <w:p w14:paraId="27D6E664" w14:textId="77777777" w:rsidR="00BB17F1" w:rsidRPr="00BB17F1" w:rsidRDefault="00BB17F1" w:rsidP="00BB17F1">
            <w:pPr>
              <w:widowControl/>
              <w:jc w:val="left"/>
              <w:rPr>
                <w:rFonts w:ascii="Times New Roman" w:eastAsia="宋体" w:hAnsi="Times New Roman" w:cs="Times New Roman"/>
                <w:kern w:val="0"/>
                <w:szCs w:val="21"/>
              </w:rPr>
            </w:pPr>
          </w:p>
        </w:tc>
      </w:tr>
      <w:tr w:rsidR="00BB17F1" w:rsidRPr="00BB17F1" w14:paraId="2C13BEF3" w14:textId="77777777" w:rsidTr="00F26CA9">
        <w:trPr>
          <w:trHeight w:val="260"/>
          <w:jc w:val="center"/>
        </w:trPr>
        <w:tc>
          <w:tcPr>
            <w:tcW w:w="1418" w:type="dxa"/>
            <w:vMerge/>
            <w:vAlign w:val="center"/>
          </w:tcPr>
          <w:p w14:paraId="1DADCC1E"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vMerge/>
            <w:vAlign w:val="center"/>
          </w:tcPr>
          <w:p w14:paraId="2F7C5951" w14:textId="77777777" w:rsidR="00BB17F1" w:rsidRPr="00BB17F1" w:rsidRDefault="00BB17F1" w:rsidP="00BB17F1">
            <w:pPr>
              <w:widowControl/>
              <w:jc w:val="left"/>
              <w:rPr>
                <w:rFonts w:ascii="Times New Roman" w:eastAsia="宋体" w:hAnsi="Times New Roman" w:cs="Times New Roman"/>
                <w:kern w:val="0"/>
                <w:szCs w:val="21"/>
              </w:rPr>
            </w:pPr>
          </w:p>
        </w:tc>
        <w:tc>
          <w:tcPr>
            <w:tcW w:w="1134" w:type="dxa"/>
            <w:vMerge/>
            <w:vAlign w:val="center"/>
          </w:tcPr>
          <w:p w14:paraId="507B37AA" w14:textId="77777777" w:rsidR="00BB17F1" w:rsidRPr="00BB17F1" w:rsidRDefault="00BB17F1" w:rsidP="00BB17F1">
            <w:pPr>
              <w:widowControl/>
              <w:jc w:val="left"/>
              <w:rPr>
                <w:rFonts w:ascii="Times New Roman" w:eastAsia="宋体" w:hAnsi="Times New Roman" w:cs="Times New Roman"/>
                <w:kern w:val="0"/>
                <w:szCs w:val="21"/>
              </w:rPr>
            </w:pPr>
          </w:p>
        </w:tc>
        <w:tc>
          <w:tcPr>
            <w:tcW w:w="4824" w:type="dxa"/>
            <w:shd w:val="clear" w:color="auto" w:fill="auto"/>
            <w:vAlign w:val="center"/>
          </w:tcPr>
          <w:p w14:paraId="22135A4A"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3</w:t>
            </w:r>
            <w:r w:rsidRPr="00BB17F1">
              <w:rPr>
                <w:rFonts w:ascii="Times New Roman" w:eastAsia="宋体" w:hAnsi="Times New Roman" w:cs="Times New Roman"/>
                <w:kern w:val="0"/>
                <w:szCs w:val="21"/>
              </w:rPr>
              <w:t>、单体电池浮充电电压：</w:t>
            </w:r>
            <w:r w:rsidRPr="00BB17F1">
              <w:rPr>
                <w:rFonts w:ascii="Times New Roman" w:eastAsia="宋体" w:hAnsi="Times New Roman" w:cs="Times New Roman"/>
                <w:kern w:val="0"/>
                <w:szCs w:val="21"/>
              </w:rPr>
              <w:t xml:space="preserve"> 13.5-13.8V</w:t>
            </w:r>
          </w:p>
        </w:tc>
        <w:tc>
          <w:tcPr>
            <w:tcW w:w="851" w:type="dxa"/>
            <w:vMerge/>
            <w:vAlign w:val="center"/>
          </w:tcPr>
          <w:p w14:paraId="5B7B8114" w14:textId="77777777" w:rsidR="00BB17F1" w:rsidRPr="00BB17F1" w:rsidRDefault="00BB17F1" w:rsidP="00BB17F1">
            <w:pPr>
              <w:widowControl/>
              <w:jc w:val="left"/>
              <w:rPr>
                <w:rFonts w:ascii="Times New Roman" w:eastAsia="宋体" w:hAnsi="Times New Roman" w:cs="Times New Roman"/>
                <w:kern w:val="0"/>
                <w:szCs w:val="21"/>
              </w:rPr>
            </w:pPr>
          </w:p>
        </w:tc>
      </w:tr>
      <w:tr w:rsidR="00BB17F1" w:rsidRPr="00BB17F1" w14:paraId="5950330D" w14:textId="77777777" w:rsidTr="00F26CA9">
        <w:trPr>
          <w:trHeight w:val="260"/>
          <w:jc w:val="center"/>
        </w:trPr>
        <w:tc>
          <w:tcPr>
            <w:tcW w:w="1418" w:type="dxa"/>
            <w:vMerge/>
            <w:vAlign w:val="center"/>
          </w:tcPr>
          <w:p w14:paraId="0C912C39"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vMerge/>
            <w:vAlign w:val="center"/>
          </w:tcPr>
          <w:p w14:paraId="385A462C" w14:textId="77777777" w:rsidR="00BB17F1" w:rsidRPr="00BB17F1" w:rsidRDefault="00BB17F1" w:rsidP="00BB17F1">
            <w:pPr>
              <w:widowControl/>
              <w:jc w:val="left"/>
              <w:rPr>
                <w:rFonts w:ascii="Times New Roman" w:eastAsia="宋体" w:hAnsi="Times New Roman" w:cs="Times New Roman"/>
                <w:kern w:val="0"/>
                <w:szCs w:val="21"/>
              </w:rPr>
            </w:pPr>
          </w:p>
        </w:tc>
        <w:tc>
          <w:tcPr>
            <w:tcW w:w="1134" w:type="dxa"/>
            <w:vMerge/>
            <w:vAlign w:val="center"/>
          </w:tcPr>
          <w:p w14:paraId="7A42DA0D" w14:textId="77777777" w:rsidR="00BB17F1" w:rsidRPr="00BB17F1" w:rsidRDefault="00BB17F1" w:rsidP="00BB17F1">
            <w:pPr>
              <w:widowControl/>
              <w:jc w:val="left"/>
              <w:rPr>
                <w:rFonts w:ascii="Times New Roman" w:eastAsia="宋体" w:hAnsi="Times New Roman" w:cs="Times New Roman"/>
                <w:kern w:val="0"/>
                <w:szCs w:val="21"/>
              </w:rPr>
            </w:pPr>
          </w:p>
        </w:tc>
        <w:tc>
          <w:tcPr>
            <w:tcW w:w="4824" w:type="dxa"/>
            <w:shd w:val="clear" w:color="auto" w:fill="auto"/>
            <w:vAlign w:val="center"/>
          </w:tcPr>
          <w:p w14:paraId="71B41D48"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4</w:t>
            </w:r>
            <w:r w:rsidRPr="00BB17F1">
              <w:rPr>
                <w:rFonts w:ascii="Times New Roman" w:eastAsia="宋体" w:hAnsi="Times New Roman" w:cs="Times New Roman"/>
                <w:kern w:val="0"/>
                <w:szCs w:val="21"/>
              </w:rPr>
              <w:t>、单体电池均衡充电电压：</w:t>
            </w:r>
            <w:r w:rsidRPr="00BB17F1">
              <w:rPr>
                <w:rFonts w:ascii="Times New Roman" w:eastAsia="宋体" w:hAnsi="Times New Roman" w:cs="Times New Roman"/>
                <w:kern w:val="0"/>
                <w:szCs w:val="21"/>
              </w:rPr>
              <w:t xml:space="preserve"> 14.1-14.4V</w:t>
            </w:r>
          </w:p>
        </w:tc>
        <w:tc>
          <w:tcPr>
            <w:tcW w:w="851" w:type="dxa"/>
            <w:vMerge/>
            <w:vAlign w:val="center"/>
          </w:tcPr>
          <w:p w14:paraId="25D4370A" w14:textId="77777777" w:rsidR="00BB17F1" w:rsidRPr="00BB17F1" w:rsidRDefault="00BB17F1" w:rsidP="00BB17F1">
            <w:pPr>
              <w:widowControl/>
              <w:jc w:val="left"/>
              <w:rPr>
                <w:rFonts w:ascii="Times New Roman" w:eastAsia="宋体" w:hAnsi="Times New Roman" w:cs="Times New Roman"/>
                <w:kern w:val="0"/>
                <w:szCs w:val="21"/>
              </w:rPr>
            </w:pPr>
          </w:p>
        </w:tc>
      </w:tr>
      <w:tr w:rsidR="00BB17F1" w:rsidRPr="00BB17F1" w14:paraId="0D502375" w14:textId="77777777" w:rsidTr="00F26CA9">
        <w:trPr>
          <w:trHeight w:val="260"/>
          <w:jc w:val="center"/>
        </w:trPr>
        <w:tc>
          <w:tcPr>
            <w:tcW w:w="1418" w:type="dxa"/>
            <w:vMerge/>
            <w:vAlign w:val="center"/>
          </w:tcPr>
          <w:p w14:paraId="74C3714E"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vMerge/>
            <w:vAlign w:val="center"/>
          </w:tcPr>
          <w:p w14:paraId="08DEB9A5" w14:textId="77777777" w:rsidR="00BB17F1" w:rsidRPr="00BB17F1" w:rsidRDefault="00BB17F1" w:rsidP="00BB17F1">
            <w:pPr>
              <w:widowControl/>
              <w:jc w:val="left"/>
              <w:rPr>
                <w:rFonts w:ascii="Times New Roman" w:eastAsia="宋体" w:hAnsi="Times New Roman" w:cs="Times New Roman"/>
                <w:kern w:val="0"/>
                <w:szCs w:val="21"/>
              </w:rPr>
            </w:pPr>
          </w:p>
        </w:tc>
        <w:tc>
          <w:tcPr>
            <w:tcW w:w="1134" w:type="dxa"/>
            <w:vMerge/>
            <w:vAlign w:val="center"/>
          </w:tcPr>
          <w:p w14:paraId="6384AF9A" w14:textId="77777777" w:rsidR="00BB17F1" w:rsidRPr="00BB17F1" w:rsidRDefault="00BB17F1" w:rsidP="00BB17F1">
            <w:pPr>
              <w:widowControl/>
              <w:jc w:val="left"/>
              <w:rPr>
                <w:rFonts w:ascii="Times New Roman" w:eastAsia="宋体" w:hAnsi="Times New Roman" w:cs="Times New Roman"/>
                <w:kern w:val="0"/>
                <w:szCs w:val="21"/>
              </w:rPr>
            </w:pPr>
          </w:p>
        </w:tc>
        <w:tc>
          <w:tcPr>
            <w:tcW w:w="4824" w:type="dxa"/>
            <w:shd w:val="clear" w:color="auto" w:fill="auto"/>
            <w:vAlign w:val="center"/>
          </w:tcPr>
          <w:p w14:paraId="74519DC7"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5</w:t>
            </w:r>
            <w:r w:rsidRPr="00BB17F1">
              <w:rPr>
                <w:rFonts w:ascii="Times New Roman" w:eastAsia="宋体" w:hAnsi="Times New Roman" w:cs="Times New Roman"/>
                <w:kern w:val="0"/>
                <w:szCs w:val="21"/>
              </w:rPr>
              <w:t>、单体电池放电终止电压：</w:t>
            </w:r>
            <w:r w:rsidRPr="00BB17F1">
              <w:rPr>
                <w:rFonts w:ascii="Times New Roman" w:eastAsia="宋体" w:hAnsi="Times New Roman" w:cs="Times New Roman"/>
                <w:kern w:val="0"/>
                <w:szCs w:val="21"/>
              </w:rPr>
              <w:t>10.8V</w:t>
            </w:r>
          </w:p>
        </w:tc>
        <w:tc>
          <w:tcPr>
            <w:tcW w:w="851" w:type="dxa"/>
            <w:vMerge/>
            <w:vAlign w:val="center"/>
          </w:tcPr>
          <w:p w14:paraId="7A1EDEA4" w14:textId="77777777" w:rsidR="00BB17F1" w:rsidRPr="00BB17F1" w:rsidRDefault="00BB17F1" w:rsidP="00BB17F1">
            <w:pPr>
              <w:widowControl/>
              <w:jc w:val="left"/>
              <w:rPr>
                <w:rFonts w:ascii="Times New Roman" w:eastAsia="宋体" w:hAnsi="Times New Roman" w:cs="Times New Roman"/>
                <w:kern w:val="0"/>
                <w:szCs w:val="21"/>
              </w:rPr>
            </w:pPr>
          </w:p>
        </w:tc>
      </w:tr>
      <w:tr w:rsidR="00BB17F1" w:rsidRPr="00BB17F1" w14:paraId="0EC1C1BC" w14:textId="77777777" w:rsidTr="00F26CA9">
        <w:trPr>
          <w:trHeight w:val="520"/>
          <w:jc w:val="center"/>
        </w:trPr>
        <w:tc>
          <w:tcPr>
            <w:tcW w:w="1418" w:type="dxa"/>
            <w:vMerge/>
            <w:vAlign w:val="center"/>
          </w:tcPr>
          <w:p w14:paraId="566CE5F1"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vMerge/>
            <w:vAlign w:val="center"/>
          </w:tcPr>
          <w:p w14:paraId="2ABE2F5C" w14:textId="77777777" w:rsidR="00BB17F1" w:rsidRPr="00BB17F1" w:rsidRDefault="00BB17F1" w:rsidP="00BB17F1">
            <w:pPr>
              <w:widowControl/>
              <w:jc w:val="left"/>
              <w:rPr>
                <w:rFonts w:ascii="Times New Roman" w:eastAsia="宋体" w:hAnsi="Times New Roman" w:cs="Times New Roman"/>
                <w:kern w:val="0"/>
                <w:szCs w:val="21"/>
              </w:rPr>
            </w:pPr>
          </w:p>
        </w:tc>
        <w:tc>
          <w:tcPr>
            <w:tcW w:w="1134" w:type="dxa"/>
            <w:vMerge/>
            <w:vAlign w:val="center"/>
          </w:tcPr>
          <w:p w14:paraId="5D2BA9F9" w14:textId="77777777" w:rsidR="00BB17F1" w:rsidRPr="00BB17F1" w:rsidRDefault="00BB17F1" w:rsidP="00BB17F1">
            <w:pPr>
              <w:widowControl/>
              <w:jc w:val="left"/>
              <w:rPr>
                <w:rFonts w:ascii="Times New Roman" w:eastAsia="宋体" w:hAnsi="Times New Roman" w:cs="Times New Roman"/>
                <w:kern w:val="0"/>
                <w:szCs w:val="21"/>
              </w:rPr>
            </w:pPr>
          </w:p>
        </w:tc>
        <w:tc>
          <w:tcPr>
            <w:tcW w:w="4824" w:type="dxa"/>
            <w:shd w:val="clear" w:color="auto" w:fill="auto"/>
            <w:vAlign w:val="center"/>
          </w:tcPr>
          <w:p w14:paraId="6F248F38"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6</w:t>
            </w:r>
            <w:r w:rsidRPr="00BB17F1">
              <w:rPr>
                <w:rFonts w:ascii="Times New Roman" w:eastAsia="宋体" w:hAnsi="Times New Roman" w:cs="Times New Roman"/>
                <w:kern w:val="0"/>
                <w:szCs w:val="21"/>
              </w:rPr>
              <w:t>、蓄电池必须采用全密封防泄漏结构，外壳无异常变形、裂纹及污迹，上盖及端子无损伤，正常工作时无酸雾溢出。</w:t>
            </w:r>
          </w:p>
        </w:tc>
        <w:tc>
          <w:tcPr>
            <w:tcW w:w="851" w:type="dxa"/>
            <w:vMerge/>
            <w:vAlign w:val="center"/>
          </w:tcPr>
          <w:p w14:paraId="68974869" w14:textId="77777777" w:rsidR="00BB17F1" w:rsidRPr="00BB17F1" w:rsidRDefault="00BB17F1" w:rsidP="00BB17F1">
            <w:pPr>
              <w:widowControl/>
              <w:jc w:val="left"/>
              <w:rPr>
                <w:rFonts w:ascii="Times New Roman" w:eastAsia="宋体" w:hAnsi="Times New Roman" w:cs="Times New Roman"/>
                <w:kern w:val="0"/>
                <w:szCs w:val="21"/>
              </w:rPr>
            </w:pPr>
          </w:p>
        </w:tc>
      </w:tr>
      <w:tr w:rsidR="00BB17F1" w:rsidRPr="00BB17F1" w14:paraId="1514DD95" w14:textId="77777777" w:rsidTr="00F26CA9">
        <w:trPr>
          <w:trHeight w:val="520"/>
          <w:jc w:val="center"/>
        </w:trPr>
        <w:tc>
          <w:tcPr>
            <w:tcW w:w="1418" w:type="dxa"/>
            <w:vMerge/>
            <w:vAlign w:val="center"/>
          </w:tcPr>
          <w:p w14:paraId="3A31F7C1"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vMerge/>
            <w:vAlign w:val="center"/>
          </w:tcPr>
          <w:p w14:paraId="29FA7245" w14:textId="77777777" w:rsidR="00BB17F1" w:rsidRPr="00BB17F1" w:rsidRDefault="00BB17F1" w:rsidP="00BB17F1">
            <w:pPr>
              <w:widowControl/>
              <w:jc w:val="left"/>
              <w:rPr>
                <w:rFonts w:ascii="Times New Roman" w:eastAsia="宋体" w:hAnsi="Times New Roman" w:cs="Times New Roman"/>
                <w:kern w:val="0"/>
                <w:szCs w:val="21"/>
              </w:rPr>
            </w:pPr>
          </w:p>
        </w:tc>
        <w:tc>
          <w:tcPr>
            <w:tcW w:w="1134" w:type="dxa"/>
            <w:vMerge/>
            <w:vAlign w:val="center"/>
          </w:tcPr>
          <w:p w14:paraId="07FE7BAA" w14:textId="77777777" w:rsidR="00BB17F1" w:rsidRPr="00BB17F1" w:rsidRDefault="00BB17F1" w:rsidP="00BB17F1">
            <w:pPr>
              <w:widowControl/>
              <w:jc w:val="left"/>
              <w:rPr>
                <w:rFonts w:ascii="Times New Roman" w:eastAsia="宋体" w:hAnsi="Times New Roman" w:cs="Times New Roman"/>
                <w:kern w:val="0"/>
                <w:szCs w:val="21"/>
              </w:rPr>
            </w:pPr>
          </w:p>
        </w:tc>
        <w:tc>
          <w:tcPr>
            <w:tcW w:w="4824" w:type="dxa"/>
            <w:shd w:val="clear" w:color="auto" w:fill="auto"/>
            <w:vAlign w:val="center"/>
          </w:tcPr>
          <w:p w14:paraId="48DADDE2"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7</w:t>
            </w:r>
            <w:r w:rsidRPr="00BB17F1">
              <w:rPr>
                <w:rFonts w:ascii="Times New Roman" w:eastAsia="宋体" w:hAnsi="Times New Roman" w:cs="Times New Roman"/>
                <w:kern w:val="0"/>
                <w:szCs w:val="21"/>
              </w:rPr>
              <w:t>、蓄电池极性正确，正负极性及端子应有明显标志。极板厚度应与使用寿命相适应。</w:t>
            </w:r>
          </w:p>
        </w:tc>
        <w:tc>
          <w:tcPr>
            <w:tcW w:w="851" w:type="dxa"/>
            <w:vMerge/>
            <w:vAlign w:val="center"/>
          </w:tcPr>
          <w:p w14:paraId="0F7EF8A0" w14:textId="77777777" w:rsidR="00BB17F1" w:rsidRPr="00BB17F1" w:rsidRDefault="00BB17F1" w:rsidP="00BB17F1">
            <w:pPr>
              <w:widowControl/>
              <w:jc w:val="left"/>
              <w:rPr>
                <w:rFonts w:ascii="Times New Roman" w:eastAsia="宋体" w:hAnsi="Times New Roman" w:cs="Times New Roman"/>
                <w:kern w:val="0"/>
                <w:szCs w:val="21"/>
              </w:rPr>
            </w:pPr>
          </w:p>
        </w:tc>
      </w:tr>
      <w:tr w:rsidR="00BB17F1" w:rsidRPr="00BB17F1" w14:paraId="5812E1E5" w14:textId="77777777" w:rsidTr="00F26CA9">
        <w:trPr>
          <w:trHeight w:val="260"/>
          <w:jc w:val="center"/>
        </w:trPr>
        <w:tc>
          <w:tcPr>
            <w:tcW w:w="1418" w:type="dxa"/>
            <w:vMerge/>
            <w:vAlign w:val="center"/>
          </w:tcPr>
          <w:p w14:paraId="5C854D3B"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vMerge/>
            <w:vAlign w:val="center"/>
          </w:tcPr>
          <w:p w14:paraId="00F0C1CE" w14:textId="77777777" w:rsidR="00BB17F1" w:rsidRPr="00BB17F1" w:rsidRDefault="00BB17F1" w:rsidP="00BB17F1">
            <w:pPr>
              <w:widowControl/>
              <w:jc w:val="left"/>
              <w:rPr>
                <w:rFonts w:ascii="Times New Roman" w:eastAsia="宋体" w:hAnsi="Times New Roman" w:cs="Times New Roman"/>
                <w:kern w:val="0"/>
                <w:szCs w:val="21"/>
              </w:rPr>
            </w:pPr>
          </w:p>
        </w:tc>
        <w:tc>
          <w:tcPr>
            <w:tcW w:w="1134" w:type="dxa"/>
            <w:vMerge/>
            <w:vAlign w:val="center"/>
          </w:tcPr>
          <w:p w14:paraId="2F47A87F" w14:textId="77777777" w:rsidR="00BB17F1" w:rsidRPr="00BB17F1" w:rsidRDefault="00BB17F1" w:rsidP="00BB17F1">
            <w:pPr>
              <w:widowControl/>
              <w:jc w:val="left"/>
              <w:rPr>
                <w:rFonts w:ascii="Times New Roman" w:eastAsia="宋体" w:hAnsi="Times New Roman" w:cs="Times New Roman"/>
                <w:kern w:val="0"/>
                <w:szCs w:val="21"/>
              </w:rPr>
            </w:pPr>
          </w:p>
        </w:tc>
        <w:tc>
          <w:tcPr>
            <w:tcW w:w="4824" w:type="dxa"/>
            <w:shd w:val="clear" w:color="auto" w:fill="auto"/>
            <w:vAlign w:val="center"/>
          </w:tcPr>
          <w:p w14:paraId="6B17CD80"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8</w:t>
            </w:r>
            <w:r w:rsidRPr="00BB17F1">
              <w:rPr>
                <w:rFonts w:ascii="Times New Roman" w:eastAsia="宋体" w:hAnsi="Times New Roman" w:cs="Times New Roman"/>
                <w:kern w:val="0"/>
                <w:szCs w:val="21"/>
              </w:rPr>
              <w:t>、同一组蓄电池中任意两个电池的开路电压差不应超过</w:t>
            </w:r>
            <w:r w:rsidRPr="00BB17F1">
              <w:rPr>
                <w:rFonts w:ascii="Times New Roman" w:eastAsia="宋体" w:hAnsi="Times New Roman" w:cs="Times New Roman"/>
                <w:kern w:val="0"/>
                <w:szCs w:val="21"/>
              </w:rPr>
              <w:t>60mV</w:t>
            </w:r>
            <w:r w:rsidRPr="00BB17F1">
              <w:rPr>
                <w:rFonts w:ascii="Times New Roman" w:eastAsia="宋体" w:hAnsi="Times New Roman" w:cs="Times New Roman"/>
                <w:kern w:val="0"/>
                <w:szCs w:val="21"/>
              </w:rPr>
              <w:t>。</w:t>
            </w:r>
          </w:p>
        </w:tc>
        <w:tc>
          <w:tcPr>
            <w:tcW w:w="851" w:type="dxa"/>
            <w:vMerge/>
            <w:vAlign w:val="center"/>
          </w:tcPr>
          <w:p w14:paraId="0B33AA24" w14:textId="77777777" w:rsidR="00BB17F1" w:rsidRPr="00BB17F1" w:rsidRDefault="00BB17F1" w:rsidP="00BB17F1">
            <w:pPr>
              <w:widowControl/>
              <w:jc w:val="left"/>
              <w:rPr>
                <w:rFonts w:ascii="Times New Roman" w:eastAsia="宋体" w:hAnsi="Times New Roman" w:cs="Times New Roman"/>
                <w:kern w:val="0"/>
                <w:szCs w:val="21"/>
              </w:rPr>
            </w:pPr>
          </w:p>
        </w:tc>
      </w:tr>
      <w:tr w:rsidR="00BB17F1" w:rsidRPr="00BB17F1" w14:paraId="45822308" w14:textId="77777777" w:rsidTr="00F26CA9">
        <w:trPr>
          <w:trHeight w:val="520"/>
          <w:jc w:val="center"/>
        </w:trPr>
        <w:tc>
          <w:tcPr>
            <w:tcW w:w="1418" w:type="dxa"/>
            <w:vMerge/>
            <w:vAlign w:val="center"/>
          </w:tcPr>
          <w:p w14:paraId="6770FE95"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vMerge/>
            <w:vAlign w:val="center"/>
          </w:tcPr>
          <w:p w14:paraId="74E385A6" w14:textId="77777777" w:rsidR="00BB17F1" w:rsidRPr="00BB17F1" w:rsidRDefault="00BB17F1" w:rsidP="00BB17F1">
            <w:pPr>
              <w:widowControl/>
              <w:jc w:val="left"/>
              <w:rPr>
                <w:rFonts w:ascii="Times New Roman" w:eastAsia="宋体" w:hAnsi="Times New Roman" w:cs="Times New Roman"/>
                <w:kern w:val="0"/>
                <w:szCs w:val="21"/>
              </w:rPr>
            </w:pPr>
          </w:p>
        </w:tc>
        <w:tc>
          <w:tcPr>
            <w:tcW w:w="1134" w:type="dxa"/>
            <w:vMerge/>
            <w:vAlign w:val="center"/>
          </w:tcPr>
          <w:p w14:paraId="578B243E" w14:textId="77777777" w:rsidR="00BB17F1" w:rsidRPr="00BB17F1" w:rsidRDefault="00BB17F1" w:rsidP="00BB17F1">
            <w:pPr>
              <w:widowControl/>
              <w:jc w:val="left"/>
              <w:rPr>
                <w:rFonts w:ascii="Times New Roman" w:eastAsia="宋体" w:hAnsi="Times New Roman" w:cs="Times New Roman"/>
                <w:kern w:val="0"/>
                <w:szCs w:val="21"/>
              </w:rPr>
            </w:pPr>
          </w:p>
        </w:tc>
        <w:tc>
          <w:tcPr>
            <w:tcW w:w="4824" w:type="dxa"/>
            <w:shd w:val="clear" w:color="auto" w:fill="auto"/>
            <w:vAlign w:val="center"/>
          </w:tcPr>
          <w:p w14:paraId="0FFA50F1"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9</w:t>
            </w:r>
            <w:r w:rsidRPr="00BB17F1">
              <w:rPr>
                <w:rFonts w:ascii="Times New Roman" w:eastAsia="宋体" w:hAnsi="Times New Roman" w:cs="Times New Roman"/>
                <w:kern w:val="0"/>
                <w:szCs w:val="21"/>
              </w:rPr>
              <w:t>、蓄电池使用期间安全阀应能自动开启闭合，闭</w:t>
            </w:r>
            <w:proofErr w:type="gramStart"/>
            <w:r w:rsidRPr="00BB17F1">
              <w:rPr>
                <w:rFonts w:ascii="Times New Roman" w:eastAsia="宋体" w:hAnsi="Times New Roman" w:cs="Times New Roman"/>
                <w:kern w:val="0"/>
                <w:szCs w:val="21"/>
              </w:rPr>
              <w:t>阀压力</w:t>
            </w:r>
            <w:proofErr w:type="gramEnd"/>
            <w:r w:rsidRPr="00BB17F1">
              <w:rPr>
                <w:rFonts w:ascii="Times New Roman" w:eastAsia="宋体" w:hAnsi="Times New Roman" w:cs="Times New Roman"/>
                <w:kern w:val="0"/>
                <w:szCs w:val="21"/>
              </w:rPr>
              <w:t>应在</w:t>
            </w:r>
            <w:r w:rsidRPr="00BB17F1">
              <w:rPr>
                <w:rFonts w:ascii="Times New Roman" w:eastAsia="宋体" w:hAnsi="Times New Roman" w:cs="Times New Roman"/>
                <w:kern w:val="0"/>
                <w:szCs w:val="21"/>
              </w:rPr>
              <w:t>1-20kPa</w:t>
            </w:r>
            <w:r w:rsidRPr="00BB17F1">
              <w:rPr>
                <w:rFonts w:ascii="Times New Roman" w:eastAsia="宋体" w:hAnsi="Times New Roman" w:cs="Times New Roman"/>
                <w:kern w:val="0"/>
                <w:szCs w:val="21"/>
              </w:rPr>
              <w:t>范围内，开阀压力应在</w:t>
            </w:r>
            <w:r w:rsidRPr="00BB17F1">
              <w:rPr>
                <w:rFonts w:ascii="Times New Roman" w:eastAsia="宋体" w:hAnsi="Times New Roman" w:cs="Times New Roman"/>
                <w:kern w:val="0"/>
                <w:szCs w:val="21"/>
              </w:rPr>
              <w:t>10-49kPa</w:t>
            </w:r>
            <w:r w:rsidRPr="00BB17F1">
              <w:rPr>
                <w:rFonts w:ascii="Times New Roman" w:eastAsia="宋体" w:hAnsi="Times New Roman" w:cs="Times New Roman"/>
                <w:kern w:val="0"/>
                <w:szCs w:val="21"/>
              </w:rPr>
              <w:t>范围内。</w:t>
            </w:r>
          </w:p>
        </w:tc>
        <w:tc>
          <w:tcPr>
            <w:tcW w:w="851" w:type="dxa"/>
            <w:vMerge/>
            <w:vAlign w:val="center"/>
          </w:tcPr>
          <w:p w14:paraId="10FFEF0B" w14:textId="77777777" w:rsidR="00BB17F1" w:rsidRPr="00BB17F1" w:rsidRDefault="00BB17F1" w:rsidP="00BB17F1">
            <w:pPr>
              <w:widowControl/>
              <w:jc w:val="left"/>
              <w:rPr>
                <w:rFonts w:ascii="Times New Roman" w:eastAsia="宋体" w:hAnsi="Times New Roman" w:cs="Times New Roman"/>
                <w:kern w:val="0"/>
                <w:szCs w:val="21"/>
              </w:rPr>
            </w:pPr>
          </w:p>
        </w:tc>
      </w:tr>
      <w:tr w:rsidR="00BB17F1" w:rsidRPr="00BB17F1" w14:paraId="2C521C9A" w14:textId="77777777" w:rsidTr="00F26CA9">
        <w:trPr>
          <w:trHeight w:val="260"/>
          <w:jc w:val="center"/>
        </w:trPr>
        <w:tc>
          <w:tcPr>
            <w:tcW w:w="1418" w:type="dxa"/>
            <w:vMerge/>
            <w:vAlign w:val="center"/>
          </w:tcPr>
          <w:p w14:paraId="2C86BFED"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vMerge/>
            <w:vAlign w:val="center"/>
          </w:tcPr>
          <w:p w14:paraId="487DAEA7" w14:textId="77777777" w:rsidR="00BB17F1" w:rsidRPr="00BB17F1" w:rsidRDefault="00BB17F1" w:rsidP="00BB17F1">
            <w:pPr>
              <w:widowControl/>
              <w:jc w:val="left"/>
              <w:rPr>
                <w:rFonts w:ascii="Times New Roman" w:eastAsia="宋体" w:hAnsi="Times New Roman" w:cs="Times New Roman"/>
                <w:kern w:val="0"/>
                <w:szCs w:val="21"/>
              </w:rPr>
            </w:pPr>
          </w:p>
        </w:tc>
        <w:tc>
          <w:tcPr>
            <w:tcW w:w="1134" w:type="dxa"/>
            <w:vMerge/>
            <w:vAlign w:val="center"/>
          </w:tcPr>
          <w:p w14:paraId="18A2286B" w14:textId="77777777" w:rsidR="00BB17F1" w:rsidRPr="00BB17F1" w:rsidRDefault="00BB17F1" w:rsidP="00BB17F1">
            <w:pPr>
              <w:widowControl/>
              <w:jc w:val="left"/>
              <w:rPr>
                <w:rFonts w:ascii="Times New Roman" w:eastAsia="宋体" w:hAnsi="Times New Roman" w:cs="Times New Roman"/>
                <w:kern w:val="0"/>
                <w:szCs w:val="21"/>
              </w:rPr>
            </w:pPr>
          </w:p>
        </w:tc>
        <w:tc>
          <w:tcPr>
            <w:tcW w:w="4824" w:type="dxa"/>
            <w:shd w:val="clear" w:color="auto" w:fill="auto"/>
            <w:vAlign w:val="center"/>
          </w:tcPr>
          <w:p w14:paraId="1FF54BFE"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10</w:t>
            </w:r>
            <w:r w:rsidRPr="00BB17F1">
              <w:rPr>
                <w:rFonts w:ascii="Times New Roman" w:eastAsia="宋体" w:hAnsi="Times New Roman" w:cs="Times New Roman"/>
                <w:kern w:val="0"/>
                <w:szCs w:val="21"/>
              </w:rPr>
              <w:t>、电池组间互连接线应绝缘，终端电池应提供外接铜芯电缆至直流柜的接线板。</w:t>
            </w:r>
          </w:p>
        </w:tc>
        <w:tc>
          <w:tcPr>
            <w:tcW w:w="851" w:type="dxa"/>
            <w:vMerge/>
            <w:vAlign w:val="center"/>
          </w:tcPr>
          <w:p w14:paraId="20710ED1" w14:textId="77777777" w:rsidR="00BB17F1" w:rsidRPr="00BB17F1" w:rsidRDefault="00BB17F1" w:rsidP="00BB17F1">
            <w:pPr>
              <w:widowControl/>
              <w:jc w:val="left"/>
              <w:rPr>
                <w:rFonts w:ascii="Times New Roman" w:eastAsia="宋体" w:hAnsi="Times New Roman" w:cs="Times New Roman"/>
                <w:kern w:val="0"/>
                <w:szCs w:val="21"/>
              </w:rPr>
            </w:pPr>
          </w:p>
        </w:tc>
      </w:tr>
      <w:tr w:rsidR="00BB17F1" w:rsidRPr="00BB17F1" w14:paraId="37ED47A6" w14:textId="77777777" w:rsidTr="00F26CA9">
        <w:trPr>
          <w:trHeight w:val="260"/>
          <w:jc w:val="center"/>
        </w:trPr>
        <w:tc>
          <w:tcPr>
            <w:tcW w:w="1418" w:type="dxa"/>
            <w:vMerge/>
            <w:vAlign w:val="center"/>
          </w:tcPr>
          <w:p w14:paraId="65200E05"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vMerge/>
            <w:vAlign w:val="center"/>
          </w:tcPr>
          <w:p w14:paraId="19C6BA00" w14:textId="77777777" w:rsidR="00BB17F1" w:rsidRPr="00BB17F1" w:rsidRDefault="00BB17F1" w:rsidP="00BB17F1">
            <w:pPr>
              <w:widowControl/>
              <w:jc w:val="left"/>
              <w:rPr>
                <w:rFonts w:ascii="Times New Roman" w:eastAsia="宋体" w:hAnsi="Times New Roman" w:cs="Times New Roman"/>
                <w:kern w:val="0"/>
                <w:szCs w:val="21"/>
              </w:rPr>
            </w:pPr>
          </w:p>
        </w:tc>
        <w:tc>
          <w:tcPr>
            <w:tcW w:w="1134" w:type="dxa"/>
            <w:vMerge/>
            <w:vAlign w:val="center"/>
          </w:tcPr>
          <w:p w14:paraId="77DA3FDA" w14:textId="77777777" w:rsidR="00BB17F1" w:rsidRPr="00BB17F1" w:rsidRDefault="00BB17F1" w:rsidP="00BB17F1">
            <w:pPr>
              <w:widowControl/>
              <w:jc w:val="left"/>
              <w:rPr>
                <w:rFonts w:ascii="Times New Roman" w:eastAsia="宋体" w:hAnsi="Times New Roman" w:cs="Times New Roman"/>
                <w:kern w:val="0"/>
                <w:szCs w:val="21"/>
              </w:rPr>
            </w:pPr>
          </w:p>
        </w:tc>
        <w:tc>
          <w:tcPr>
            <w:tcW w:w="4824" w:type="dxa"/>
            <w:shd w:val="clear" w:color="auto" w:fill="auto"/>
            <w:vAlign w:val="center"/>
          </w:tcPr>
          <w:p w14:paraId="0AD094B2"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11</w:t>
            </w:r>
            <w:r w:rsidRPr="00BB17F1">
              <w:rPr>
                <w:rFonts w:ascii="Times New Roman" w:eastAsia="宋体" w:hAnsi="Times New Roman" w:cs="Times New Roman"/>
                <w:kern w:val="0"/>
                <w:szCs w:val="21"/>
              </w:rPr>
              <w:t>、电池以</w:t>
            </w:r>
            <w:r w:rsidRPr="00BB17F1">
              <w:rPr>
                <w:rFonts w:ascii="Times New Roman" w:eastAsia="宋体" w:hAnsi="Times New Roman" w:cs="Times New Roman"/>
                <w:kern w:val="0"/>
                <w:szCs w:val="21"/>
              </w:rPr>
              <w:t>30I10</w:t>
            </w:r>
            <w:r w:rsidRPr="00BB17F1">
              <w:rPr>
                <w:rFonts w:ascii="Times New Roman" w:eastAsia="宋体" w:hAnsi="Times New Roman" w:cs="Times New Roman"/>
                <w:kern w:val="0"/>
                <w:szCs w:val="21"/>
              </w:rPr>
              <w:t>的电流放电</w:t>
            </w:r>
            <w:r w:rsidRPr="00BB17F1">
              <w:rPr>
                <w:rFonts w:ascii="Times New Roman" w:eastAsia="宋体" w:hAnsi="Times New Roman" w:cs="Times New Roman"/>
                <w:kern w:val="0"/>
                <w:szCs w:val="21"/>
              </w:rPr>
              <w:t>3min</w:t>
            </w:r>
            <w:r w:rsidRPr="00BB17F1">
              <w:rPr>
                <w:rFonts w:ascii="Times New Roman" w:eastAsia="宋体" w:hAnsi="Times New Roman" w:cs="Times New Roman"/>
                <w:kern w:val="0"/>
                <w:szCs w:val="21"/>
              </w:rPr>
              <w:t>，极柱</w:t>
            </w:r>
            <w:proofErr w:type="gramStart"/>
            <w:r w:rsidRPr="00BB17F1">
              <w:rPr>
                <w:rFonts w:ascii="Times New Roman" w:eastAsia="宋体" w:hAnsi="Times New Roman" w:cs="Times New Roman"/>
                <w:kern w:val="0"/>
                <w:szCs w:val="21"/>
              </w:rPr>
              <w:t>不</w:t>
            </w:r>
            <w:proofErr w:type="gramEnd"/>
            <w:r w:rsidRPr="00BB17F1">
              <w:rPr>
                <w:rFonts w:ascii="Times New Roman" w:eastAsia="宋体" w:hAnsi="Times New Roman" w:cs="Times New Roman"/>
                <w:kern w:val="0"/>
                <w:szCs w:val="21"/>
              </w:rPr>
              <w:t>熔断，其外观不出现异常。</w:t>
            </w:r>
          </w:p>
        </w:tc>
        <w:tc>
          <w:tcPr>
            <w:tcW w:w="851" w:type="dxa"/>
            <w:vMerge/>
            <w:vAlign w:val="center"/>
          </w:tcPr>
          <w:p w14:paraId="7EE525EF" w14:textId="77777777" w:rsidR="00BB17F1" w:rsidRPr="00BB17F1" w:rsidRDefault="00BB17F1" w:rsidP="00BB17F1">
            <w:pPr>
              <w:widowControl/>
              <w:jc w:val="left"/>
              <w:rPr>
                <w:rFonts w:ascii="Times New Roman" w:eastAsia="宋体" w:hAnsi="Times New Roman" w:cs="Times New Roman"/>
                <w:kern w:val="0"/>
                <w:szCs w:val="21"/>
              </w:rPr>
            </w:pPr>
          </w:p>
        </w:tc>
      </w:tr>
      <w:tr w:rsidR="00BB17F1" w:rsidRPr="00BB17F1" w14:paraId="6927FC53" w14:textId="77777777" w:rsidTr="00F26CA9">
        <w:trPr>
          <w:trHeight w:val="260"/>
          <w:jc w:val="center"/>
        </w:trPr>
        <w:tc>
          <w:tcPr>
            <w:tcW w:w="1418" w:type="dxa"/>
            <w:vMerge/>
            <w:vAlign w:val="center"/>
          </w:tcPr>
          <w:p w14:paraId="24E26EAB"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vMerge/>
            <w:vAlign w:val="center"/>
          </w:tcPr>
          <w:p w14:paraId="1DBC54EA" w14:textId="77777777" w:rsidR="00BB17F1" w:rsidRPr="00BB17F1" w:rsidRDefault="00BB17F1" w:rsidP="00BB17F1">
            <w:pPr>
              <w:widowControl/>
              <w:jc w:val="left"/>
              <w:rPr>
                <w:rFonts w:ascii="Times New Roman" w:eastAsia="宋体" w:hAnsi="Times New Roman" w:cs="Times New Roman"/>
                <w:kern w:val="0"/>
                <w:szCs w:val="21"/>
              </w:rPr>
            </w:pPr>
          </w:p>
        </w:tc>
        <w:tc>
          <w:tcPr>
            <w:tcW w:w="1134" w:type="dxa"/>
            <w:vMerge/>
            <w:vAlign w:val="center"/>
          </w:tcPr>
          <w:p w14:paraId="5D1250B9" w14:textId="77777777" w:rsidR="00BB17F1" w:rsidRPr="00BB17F1" w:rsidRDefault="00BB17F1" w:rsidP="00BB17F1">
            <w:pPr>
              <w:widowControl/>
              <w:jc w:val="left"/>
              <w:rPr>
                <w:rFonts w:ascii="Times New Roman" w:eastAsia="宋体" w:hAnsi="Times New Roman" w:cs="Times New Roman"/>
                <w:kern w:val="0"/>
                <w:szCs w:val="21"/>
              </w:rPr>
            </w:pPr>
          </w:p>
        </w:tc>
        <w:tc>
          <w:tcPr>
            <w:tcW w:w="4824" w:type="dxa"/>
            <w:shd w:val="clear" w:color="auto" w:fill="auto"/>
            <w:vAlign w:val="center"/>
          </w:tcPr>
          <w:p w14:paraId="22AFC07F"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12</w:t>
            </w:r>
            <w:r w:rsidRPr="00BB17F1">
              <w:rPr>
                <w:rFonts w:ascii="Times New Roman" w:eastAsia="宋体" w:hAnsi="Times New Roman" w:cs="Times New Roman"/>
                <w:kern w:val="0"/>
                <w:szCs w:val="21"/>
              </w:rPr>
              <w:t>、蓄电池封置</w:t>
            </w:r>
            <w:r w:rsidRPr="00BB17F1">
              <w:rPr>
                <w:rFonts w:ascii="Times New Roman" w:eastAsia="宋体" w:hAnsi="Times New Roman" w:cs="Times New Roman"/>
                <w:kern w:val="0"/>
                <w:szCs w:val="21"/>
              </w:rPr>
              <w:t>90</w:t>
            </w:r>
            <w:r w:rsidRPr="00BB17F1">
              <w:rPr>
                <w:rFonts w:ascii="Times New Roman" w:eastAsia="宋体" w:hAnsi="Times New Roman" w:cs="Times New Roman"/>
                <w:kern w:val="0"/>
                <w:szCs w:val="21"/>
              </w:rPr>
              <w:t>天后，其荷</w:t>
            </w:r>
            <w:proofErr w:type="gramStart"/>
            <w:r w:rsidRPr="00BB17F1">
              <w:rPr>
                <w:rFonts w:ascii="Times New Roman" w:eastAsia="宋体" w:hAnsi="Times New Roman" w:cs="Times New Roman"/>
                <w:kern w:val="0"/>
                <w:szCs w:val="21"/>
              </w:rPr>
              <w:t>电保持</w:t>
            </w:r>
            <w:proofErr w:type="gramEnd"/>
            <w:r w:rsidRPr="00BB17F1">
              <w:rPr>
                <w:rFonts w:ascii="Times New Roman" w:eastAsia="宋体" w:hAnsi="Times New Roman" w:cs="Times New Roman"/>
                <w:kern w:val="0"/>
                <w:szCs w:val="21"/>
              </w:rPr>
              <w:t>能力不低于</w:t>
            </w:r>
            <w:r w:rsidRPr="00BB17F1">
              <w:rPr>
                <w:rFonts w:ascii="Times New Roman" w:eastAsia="宋体" w:hAnsi="Times New Roman" w:cs="Times New Roman"/>
                <w:kern w:val="0"/>
                <w:szCs w:val="21"/>
              </w:rPr>
              <w:t>90%</w:t>
            </w:r>
            <w:r w:rsidRPr="00BB17F1">
              <w:rPr>
                <w:rFonts w:ascii="Times New Roman" w:eastAsia="宋体" w:hAnsi="Times New Roman" w:cs="Times New Roman"/>
                <w:kern w:val="0"/>
                <w:szCs w:val="21"/>
              </w:rPr>
              <w:t>。</w:t>
            </w:r>
          </w:p>
        </w:tc>
        <w:tc>
          <w:tcPr>
            <w:tcW w:w="851" w:type="dxa"/>
            <w:vMerge/>
            <w:vAlign w:val="center"/>
          </w:tcPr>
          <w:p w14:paraId="4B788235" w14:textId="77777777" w:rsidR="00BB17F1" w:rsidRPr="00BB17F1" w:rsidRDefault="00BB17F1" w:rsidP="00BB17F1">
            <w:pPr>
              <w:widowControl/>
              <w:jc w:val="left"/>
              <w:rPr>
                <w:rFonts w:ascii="Times New Roman" w:eastAsia="宋体" w:hAnsi="Times New Roman" w:cs="Times New Roman"/>
                <w:kern w:val="0"/>
                <w:szCs w:val="21"/>
              </w:rPr>
            </w:pPr>
          </w:p>
        </w:tc>
      </w:tr>
      <w:tr w:rsidR="00BB17F1" w:rsidRPr="00BB17F1" w14:paraId="79E0F555" w14:textId="77777777" w:rsidTr="00F26CA9">
        <w:trPr>
          <w:trHeight w:val="260"/>
          <w:jc w:val="center"/>
        </w:trPr>
        <w:tc>
          <w:tcPr>
            <w:tcW w:w="1418" w:type="dxa"/>
            <w:vMerge/>
            <w:vAlign w:val="center"/>
          </w:tcPr>
          <w:p w14:paraId="3E07EA86"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vMerge/>
            <w:vAlign w:val="center"/>
          </w:tcPr>
          <w:p w14:paraId="50BCDF82" w14:textId="77777777" w:rsidR="00BB17F1" w:rsidRPr="00BB17F1" w:rsidRDefault="00BB17F1" w:rsidP="00BB17F1">
            <w:pPr>
              <w:widowControl/>
              <w:jc w:val="left"/>
              <w:rPr>
                <w:rFonts w:ascii="Times New Roman" w:eastAsia="宋体" w:hAnsi="Times New Roman" w:cs="Times New Roman"/>
                <w:kern w:val="0"/>
                <w:szCs w:val="21"/>
              </w:rPr>
            </w:pPr>
          </w:p>
        </w:tc>
        <w:tc>
          <w:tcPr>
            <w:tcW w:w="1134" w:type="dxa"/>
            <w:vMerge/>
            <w:vAlign w:val="center"/>
          </w:tcPr>
          <w:p w14:paraId="78D76D58" w14:textId="77777777" w:rsidR="00BB17F1" w:rsidRPr="00BB17F1" w:rsidRDefault="00BB17F1" w:rsidP="00BB17F1">
            <w:pPr>
              <w:widowControl/>
              <w:jc w:val="left"/>
              <w:rPr>
                <w:rFonts w:ascii="Times New Roman" w:eastAsia="宋体" w:hAnsi="Times New Roman" w:cs="Times New Roman"/>
                <w:kern w:val="0"/>
                <w:szCs w:val="21"/>
              </w:rPr>
            </w:pPr>
          </w:p>
        </w:tc>
        <w:tc>
          <w:tcPr>
            <w:tcW w:w="4824" w:type="dxa"/>
            <w:shd w:val="clear" w:color="auto" w:fill="auto"/>
            <w:vAlign w:val="center"/>
          </w:tcPr>
          <w:p w14:paraId="7B8AB11E"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13</w:t>
            </w:r>
            <w:r w:rsidRPr="00BB17F1">
              <w:rPr>
                <w:rFonts w:ascii="Times New Roman" w:eastAsia="宋体" w:hAnsi="Times New Roman" w:cs="Times New Roman"/>
                <w:kern w:val="0"/>
                <w:szCs w:val="21"/>
              </w:rPr>
              <w:t>、蓄电池的密封反应效率不低于</w:t>
            </w:r>
            <w:r w:rsidRPr="00BB17F1">
              <w:rPr>
                <w:rFonts w:ascii="Times New Roman" w:eastAsia="宋体" w:hAnsi="Times New Roman" w:cs="Times New Roman"/>
                <w:kern w:val="0"/>
                <w:szCs w:val="21"/>
              </w:rPr>
              <w:t>97%</w:t>
            </w:r>
            <w:r w:rsidRPr="00BB17F1">
              <w:rPr>
                <w:rFonts w:ascii="Times New Roman" w:eastAsia="宋体" w:hAnsi="Times New Roman" w:cs="Times New Roman"/>
                <w:kern w:val="0"/>
                <w:szCs w:val="21"/>
              </w:rPr>
              <w:t>。</w:t>
            </w:r>
          </w:p>
        </w:tc>
        <w:tc>
          <w:tcPr>
            <w:tcW w:w="851" w:type="dxa"/>
            <w:vMerge/>
            <w:vAlign w:val="center"/>
          </w:tcPr>
          <w:p w14:paraId="12B9B853" w14:textId="77777777" w:rsidR="00BB17F1" w:rsidRPr="00BB17F1" w:rsidRDefault="00BB17F1" w:rsidP="00BB17F1">
            <w:pPr>
              <w:widowControl/>
              <w:jc w:val="left"/>
              <w:rPr>
                <w:rFonts w:ascii="Times New Roman" w:eastAsia="宋体" w:hAnsi="Times New Roman" w:cs="Times New Roman"/>
                <w:kern w:val="0"/>
                <w:szCs w:val="21"/>
              </w:rPr>
            </w:pPr>
          </w:p>
        </w:tc>
      </w:tr>
      <w:tr w:rsidR="00BB17F1" w:rsidRPr="00BB17F1" w14:paraId="10560CBC" w14:textId="77777777" w:rsidTr="00F26CA9">
        <w:trPr>
          <w:trHeight w:val="520"/>
          <w:jc w:val="center"/>
        </w:trPr>
        <w:tc>
          <w:tcPr>
            <w:tcW w:w="1418" w:type="dxa"/>
            <w:vMerge/>
            <w:vAlign w:val="center"/>
          </w:tcPr>
          <w:p w14:paraId="4630AC06"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vMerge/>
            <w:vAlign w:val="center"/>
          </w:tcPr>
          <w:p w14:paraId="54443C9E" w14:textId="77777777" w:rsidR="00BB17F1" w:rsidRPr="00BB17F1" w:rsidRDefault="00BB17F1" w:rsidP="00BB17F1">
            <w:pPr>
              <w:widowControl/>
              <w:jc w:val="left"/>
              <w:rPr>
                <w:rFonts w:ascii="Times New Roman" w:eastAsia="宋体" w:hAnsi="Times New Roman" w:cs="Times New Roman"/>
                <w:kern w:val="0"/>
                <w:szCs w:val="21"/>
              </w:rPr>
            </w:pPr>
          </w:p>
        </w:tc>
        <w:tc>
          <w:tcPr>
            <w:tcW w:w="1134" w:type="dxa"/>
            <w:vMerge/>
            <w:vAlign w:val="center"/>
          </w:tcPr>
          <w:p w14:paraId="58D65C74" w14:textId="77777777" w:rsidR="00BB17F1" w:rsidRPr="00BB17F1" w:rsidRDefault="00BB17F1" w:rsidP="00BB17F1">
            <w:pPr>
              <w:widowControl/>
              <w:jc w:val="left"/>
              <w:rPr>
                <w:rFonts w:ascii="Times New Roman" w:eastAsia="宋体" w:hAnsi="Times New Roman" w:cs="Times New Roman"/>
                <w:kern w:val="0"/>
                <w:szCs w:val="21"/>
              </w:rPr>
            </w:pPr>
          </w:p>
        </w:tc>
        <w:tc>
          <w:tcPr>
            <w:tcW w:w="4824" w:type="dxa"/>
            <w:shd w:val="clear" w:color="auto" w:fill="auto"/>
            <w:vAlign w:val="center"/>
          </w:tcPr>
          <w:p w14:paraId="32A5ACED"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14</w:t>
            </w:r>
            <w:r w:rsidRPr="00BB17F1">
              <w:rPr>
                <w:rFonts w:ascii="Times New Roman" w:eastAsia="宋体" w:hAnsi="Times New Roman" w:cs="Times New Roman"/>
                <w:kern w:val="0"/>
                <w:szCs w:val="21"/>
              </w:rPr>
              <w:t>、蓄电池需具有较强的耐过充能力和过充寿命。以</w:t>
            </w:r>
            <w:r w:rsidRPr="00BB17F1">
              <w:rPr>
                <w:rFonts w:ascii="Times New Roman" w:eastAsia="宋体" w:hAnsi="Times New Roman" w:cs="Times New Roman"/>
                <w:kern w:val="0"/>
                <w:szCs w:val="21"/>
              </w:rPr>
              <w:t>0.3I10</w:t>
            </w:r>
            <w:r w:rsidRPr="00BB17F1">
              <w:rPr>
                <w:rFonts w:ascii="Times New Roman" w:eastAsia="宋体" w:hAnsi="Times New Roman" w:cs="Times New Roman"/>
                <w:kern w:val="0"/>
                <w:szCs w:val="21"/>
              </w:rPr>
              <w:t>电流连续充电</w:t>
            </w:r>
            <w:r w:rsidRPr="00BB17F1">
              <w:rPr>
                <w:rFonts w:ascii="Times New Roman" w:eastAsia="宋体" w:hAnsi="Times New Roman" w:cs="Times New Roman"/>
                <w:kern w:val="0"/>
                <w:szCs w:val="21"/>
              </w:rPr>
              <w:t>160h</w:t>
            </w:r>
            <w:r w:rsidRPr="00BB17F1">
              <w:rPr>
                <w:rFonts w:ascii="Times New Roman" w:eastAsia="宋体" w:hAnsi="Times New Roman" w:cs="Times New Roman"/>
                <w:kern w:val="0"/>
                <w:szCs w:val="21"/>
              </w:rPr>
              <w:t>后，外观应无明显变形及渗液。蓄电池自放电率每月不大于</w:t>
            </w:r>
            <w:r w:rsidRPr="00BB17F1">
              <w:rPr>
                <w:rFonts w:ascii="Times New Roman" w:eastAsia="宋体" w:hAnsi="Times New Roman" w:cs="Times New Roman"/>
                <w:kern w:val="0"/>
                <w:szCs w:val="21"/>
              </w:rPr>
              <w:t>3%</w:t>
            </w:r>
            <w:r w:rsidRPr="00BB17F1">
              <w:rPr>
                <w:rFonts w:ascii="Times New Roman" w:eastAsia="宋体" w:hAnsi="Times New Roman" w:cs="Times New Roman"/>
                <w:kern w:val="0"/>
                <w:szCs w:val="21"/>
              </w:rPr>
              <w:t>。</w:t>
            </w:r>
          </w:p>
        </w:tc>
        <w:tc>
          <w:tcPr>
            <w:tcW w:w="851" w:type="dxa"/>
            <w:vMerge/>
            <w:vAlign w:val="center"/>
          </w:tcPr>
          <w:p w14:paraId="18E7D153" w14:textId="77777777" w:rsidR="00BB17F1" w:rsidRPr="00BB17F1" w:rsidRDefault="00BB17F1" w:rsidP="00BB17F1">
            <w:pPr>
              <w:widowControl/>
              <w:jc w:val="left"/>
              <w:rPr>
                <w:rFonts w:ascii="Times New Roman" w:eastAsia="宋体" w:hAnsi="Times New Roman" w:cs="Times New Roman"/>
                <w:kern w:val="0"/>
                <w:szCs w:val="21"/>
              </w:rPr>
            </w:pPr>
          </w:p>
        </w:tc>
      </w:tr>
      <w:tr w:rsidR="00BB17F1" w:rsidRPr="00BB17F1" w14:paraId="212E4FCF" w14:textId="77777777" w:rsidTr="00F26CA9">
        <w:trPr>
          <w:trHeight w:val="260"/>
          <w:jc w:val="center"/>
        </w:trPr>
        <w:tc>
          <w:tcPr>
            <w:tcW w:w="1418" w:type="dxa"/>
            <w:vMerge/>
            <w:vAlign w:val="center"/>
          </w:tcPr>
          <w:p w14:paraId="503348E2"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vMerge/>
            <w:vAlign w:val="center"/>
          </w:tcPr>
          <w:p w14:paraId="5A7FF5F8" w14:textId="77777777" w:rsidR="00BB17F1" w:rsidRPr="00BB17F1" w:rsidRDefault="00BB17F1" w:rsidP="00BB17F1">
            <w:pPr>
              <w:widowControl/>
              <w:jc w:val="left"/>
              <w:rPr>
                <w:rFonts w:ascii="Times New Roman" w:eastAsia="宋体" w:hAnsi="Times New Roman" w:cs="Times New Roman"/>
                <w:kern w:val="0"/>
                <w:szCs w:val="21"/>
              </w:rPr>
            </w:pPr>
          </w:p>
        </w:tc>
        <w:tc>
          <w:tcPr>
            <w:tcW w:w="1134" w:type="dxa"/>
            <w:vMerge/>
            <w:vAlign w:val="center"/>
          </w:tcPr>
          <w:p w14:paraId="7A0C0C33" w14:textId="77777777" w:rsidR="00BB17F1" w:rsidRPr="00BB17F1" w:rsidRDefault="00BB17F1" w:rsidP="00BB17F1">
            <w:pPr>
              <w:widowControl/>
              <w:jc w:val="left"/>
              <w:rPr>
                <w:rFonts w:ascii="Times New Roman" w:eastAsia="宋体" w:hAnsi="Times New Roman" w:cs="Times New Roman"/>
                <w:kern w:val="0"/>
                <w:szCs w:val="21"/>
              </w:rPr>
            </w:pPr>
          </w:p>
        </w:tc>
        <w:tc>
          <w:tcPr>
            <w:tcW w:w="4824" w:type="dxa"/>
            <w:shd w:val="clear" w:color="auto" w:fill="auto"/>
            <w:vAlign w:val="center"/>
          </w:tcPr>
          <w:p w14:paraId="3B3CE9F4"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15</w:t>
            </w:r>
            <w:r w:rsidRPr="00BB17F1">
              <w:rPr>
                <w:rFonts w:ascii="Times New Roman" w:eastAsia="宋体" w:hAnsi="Times New Roman" w:cs="Times New Roman"/>
                <w:kern w:val="0"/>
                <w:szCs w:val="21"/>
              </w:rPr>
              <w:t>、蓄电池在</w:t>
            </w:r>
            <w:r w:rsidRPr="00BB17F1">
              <w:rPr>
                <w:rFonts w:ascii="Times New Roman" w:eastAsia="宋体" w:hAnsi="Times New Roman" w:cs="Times New Roman"/>
                <w:kern w:val="0"/>
                <w:szCs w:val="21"/>
              </w:rPr>
              <w:t>-30℃</w:t>
            </w:r>
            <w:r w:rsidRPr="00BB17F1">
              <w:rPr>
                <w:rFonts w:ascii="Times New Roman" w:eastAsia="宋体" w:hAnsi="Times New Roman" w:cs="Times New Roman"/>
                <w:kern w:val="0"/>
                <w:szCs w:val="21"/>
              </w:rPr>
              <w:t>和</w:t>
            </w:r>
            <w:r w:rsidRPr="00BB17F1">
              <w:rPr>
                <w:rFonts w:ascii="Times New Roman" w:eastAsia="宋体" w:hAnsi="Times New Roman" w:cs="Times New Roman"/>
                <w:kern w:val="0"/>
                <w:szCs w:val="21"/>
              </w:rPr>
              <w:t>65℃</w:t>
            </w:r>
            <w:r w:rsidRPr="00BB17F1">
              <w:rPr>
                <w:rFonts w:ascii="Times New Roman" w:eastAsia="宋体" w:hAnsi="Times New Roman" w:cs="Times New Roman"/>
                <w:kern w:val="0"/>
                <w:szCs w:val="21"/>
              </w:rPr>
              <w:t>时封口剂应无裂纹和溢流。</w:t>
            </w:r>
          </w:p>
        </w:tc>
        <w:tc>
          <w:tcPr>
            <w:tcW w:w="851" w:type="dxa"/>
            <w:vMerge/>
            <w:vAlign w:val="center"/>
          </w:tcPr>
          <w:p w14:paraId="2AE7FEFF" w14:textId="77777777" w:rsidR="00BB17F1" w:rsidRPr="00BB17F1" w:rsidRDefault="00BB17F1" w:rsidP="00BB17F1">
            <w:pPr>
              <w:widowControl/>
              <w:jc w:val="left"/>
              <w:rPr>
                <w:rFonts w:ascii="Times New Roman" w:eastAsia="宋体" w:hAnsi="Times New Roman" w:cs="Times New Roman"/>
                <w:kern w:val="0"/>
                <w:szCs w:val="21"/>
              </w:rPr>
            </w:pPr>
          </w:p>
        </w:tc>
      </w:tr>
    </w:tbl>
    <w:p w14:paraId="08B88381" w14:textId="77777777" w:rsidR="00BB17F1" w:rsidRPr="00BB17F1" w:rsidRDefault="00BB17F1" w:rsidP="00BB17F1">
      <w:pPr>
        <w:rPr>
          <w:rFonts w:ascii="Times New Roman" w:eastAsia="宋体" w:hAnsi="Times New Roman" w:cs="Times New Roman"/>
          <w:szCs w:val="21"/>
        </w:rPr>
      </w:pPr>
    </w:p>
    <w:p w14:paraId="2999B465" w14:textId="77777777" w:rsidR="00BB17F1" w:rsidRPr="00BB17F1" w:rsidRDefault="00BB17F1" w:rsidP="00BB17F1">
      <w:pPr>
        <w:rPr>
          <w:rFonts w:ascii="Times New Roman" w:eastAsia="宋体" w:hAnsi="Times New Roman" w:cs="Times New Roman"/>
          <w:szCs w:val="21"/>
        </w:rPr>
      </w:pPr>
    </w:p>
    <w:p w14:paraId="08AA59F1" w14:textId="77777777" w:rsidR="00BB17F1" w:rsidRPr="00BB17F1" w:rsidRDefault="00BB17F1" w:rsidP="00BB17F1">
      <w:pPr>
        <w:rPr>
          <w:rFonts w:ascii="Times New Roman" w:eastAsia="宋体" w:hAnsi="Times New Roman" w:cs="Times New Roman"/>
          <w:szCs w:val="21"/>
        </w:rPr>
      </w:pPr>
    </w:p>
    <w:p w14:paraId="0A491E76" w14:textId="77777777" w:rsidR="00BB17F1" w:rsidRPr="00BB17F1" w:rsidRDefault="00BB17F1" w:rsidP="00794534">
      <w:pPr>
        <w:numPr>
          <w:ilvl w:val="0"/>
          <w:numId w:val="40"/>
        </w:numPr>
        <w:spacing w:beforeLines="100" w:before="312" w:afterLines="100" w:after="312" w:line="360" w:lineRule="auto"/>
        <w:outlineLvl w:val="2"/>
        <w:rPr>
          <w:rFonts w:ascii="Times New Roman" w:eastAsia="宋体" w:hAnsi="Times New Roman" w:cs="Times New Roman"/>
          <w:b/>
          <w:bCs/>
          <w:kern w:val="0"/>
          <w:szCs w:val="21"/>
        </w:rPr>
      </w:pPr>
      <w:r w:rsidRPr="00BB17F1">
        <w:rPr>
          <w:rFonts w:ascii="Times New Roman" w:eastAsia="宋体" w:hAnsi="Times New Roman" w:cs="Times New Roman"/>
          <w:b/>
          <w:bCs/>
          <w:kern w:val="0"/>
          <w:szCs w:val="21"/>
        </w:rPr>
        <w:t>精密空调</w:t>
      </w:r>
    </w:p>
    <w:tbl>
      <w:tblPr>
        <w:tblW w:w="85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2"/>
        <w:gridCol w:w="680"/>
        <w:gridCol w:w="1040"/>
        <w:gridCol w:w="4535"/>
        <w:gridCol w:w="807"/>
      </w:tblGrid>
      <w:tr w:rsidR="00BB17F1" w:rsidRPr="00BB17F1" w14:paraId="50970938" w14:textId="77777777" w:rsidTr="00F26CA9">
        <w:trPr>
          <w:trHeight w:val="780"/>
          <w:jc w:val="center"/>
        </w:trPr>
        <w:tc>
          <w:tcPr>
            <w:tcW w:w="1560" w:type="dxa"/>
            <w:shd w:val="clear" w:color="auto" w:fill="auto"/>
            <w:vAlign w:val="center"/>
          </w:tcPr>
          <w:p w14:paraId="32225947"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b/>
                <w:bCs/>
                <w:szCs w:val="21"/>
              </w:rPr>
              <w:t>名称</w:t>
            </w:r>
          </w:p>
        </w:tc>
        <w:tc>
          <w:tcPr>
            <w:tcW w:w="709" w:type="dxa"/>
            <w:shd w:val="clear" w:color="auto" w:fill="auto"/>
            <w:vAlign w:val="center"/>
          </w:tcPr>
          <w:p w14:paraId="6AC7CC69"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b/>
                <w:bCs/>
                <w:szCs w:val="21"/>
              </w:rPr>
              <w:t>重要性</w:t>
            </w:r>
          </w:p>
        </w:tc>
        <w:tc>
          <w:tcPr>
            <w:tcW w:w="1134" w:type="dxa"/>
            <w:shd w:val="clear" w:color="auto" w:fill="auto"/>
            <w:vAlign w:val="center"/>
          </w:tcPr>
          <w:p w14:paraId="0DF9CD43"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b/>
                <w:bCs/>
                <w:szCs w:val="21"/>
              </w:rPr>
              <w:t xml:space="preserve">　</w:t>
            </w:r>
          </w:p>
        </w:tc>
        <w:tc>
          <w:tcPr>
            <w:tcW w:w="4824" w:type="dxa"/>
            <w:shd w:val="clear" w:color="auto" w:fill="auto"/>
            <w:vAlign w:val="center"/>
          </w:tcPr>
          <w:p w14:paraId="43443338"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b/>
                <w:bCs/>
                <w:szCs w:val="21"/>
              </w:rPr>
              <w:t>技术参数要求</w:t>
            </w:r>
          </w:p>
        </w:tc>
        <w:tc>
          <w:tcPr>
            <w:tcW w:w="851" w:type="dxa"/>
            <w:shd w:val="clear" w:color="auto" w:fill="auto"/>
            <w:vAlign w:val="center"/>
          </w:tcPr>
          <w:p w14:paraId="2A6DC7CF"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b/>
                <w:bCs/>
                <w:szCs w:val="21"/>
              </w:rPr>
              <w:t>证明材料要求</w:t>
            </w:r>
          </w:p>
        </w:tc>
      </w:tr>
      <w:tr w:rsidR="00BB17F1" w:rsidRPr="00BB17F1" w14:paraId="16725F72" w14:textId="77777777" w:rsidTr="00F26CA9">
        <w:trPr>
          <w:trHeight w:val="780"/>
          <w:jc w:val="center"/>
        </w:trPr>
        <w:tc>
          <w:tcPr>
            <w:tcW w:w="1560" w:type="dxa"/>
            <w:vMerge w:val="restart"/>
            <w:shd w:val="clear" w:color="auto" w:fill="auto"/>
            <w:vAlign w:val="center"/>
          </w:tcPr>
          <w:p w14:paraId="4D498BF3"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精密空调</w:t>
            </w:r>
          </w:p>
        </w:tc>
        <w:tc>
          <w:tcPr>
            <w:tcW w:w="709" w:type="dxa"/>
            <w:shd w:val="clear" w:color="auto" w:fill="auto"/>
            <w:vAlign w:val="center"/>
          </w:tcPr>
          <w:p w14:paraId="198AC49E"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Segoe UI Symbol" w:eastAsia="宋体" w:hAnsi="Segoe UI Symbol" w:cs="Segoe UI Symbol"/>
                <w:kern w:val="0"/>
                <w:szCs w:val="21"/>
              </w:rPr>
              <w:t>★</w:t>
            </w:r>
          </w:p>
        </w:tc>
        <w:tc>
          <w:tcPr>
            <w:tcW w:w="1134" w:type="dxa"/>
            <w:shd w:val="clear" w:color="auto" w:fill="auto"/>
            <w:vAlign w:val="center"/>
          </w:tcPr>
          <w:p w14:paraId="7BA5A4FB"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 xml:space="preserve">　</w:t>
            </w:r>
          </w:p>
        </w:tc>
        <w:tc>
          <w:tcPr>
            <w:tcW w:w="4824" w:type="dxa"/>
            <w:shd w:val="clear" w:color="auto" w:fill="auto"/>
            <w:vAlign w:val="center"/>
          </w:tcPr>
          <w:p w14:paraId="1CB72B3F"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1.</w:t>
            </w:r>
            <w:r w:rsidRPr="00BB17F1">
              <w:rPr>
                <w:rFonts w:ascii="Times New Roman" w:eastAsia="宋体" w:hAnsi="Times New Roman" w:cs="Times New Roman"/>
                <w:kern w:val="0"/>
                <w:szCs w:val="21"/>
              </w:rPr>
              <w:t>单台精密空调</w:t>
            </w:r>
            <w:r w:rsidRPr="00BB17F1">
              <w:rPr>
                <w:rFonts w:ascii="Times New Roman" w:eastAsia="宋体" w:hAnsi="Times New Roman" w:cs="Times New Roman"/>
                <w:kern w:val="0"/>
                <w:szCs w:val="21"/>
              </w:rPr>
              <w:t>:380/415V±10%</w:t>
            </w:r>
            <w:r w:rsidRPr="00BB17F1">
              <w:rPr>
                <w:rFonts w:ascii="Times New Roman" w:eastAsia="宋体" w:hAnsi="Times New Roman" w:cs="Times New Roman"/>
                <w:kern w:val="0"/>
                <w:szCs w:val="21"/>
              </w:rPr>
              <w:t>，</w:t>
            </w:r>
            <w:r w:rsidRPr="00BB17F1">
              <w:rPr>
                <w:rFonts w:ascii="Times New Roman" w:eastAsia="宋体" w:hAnsi="Times New Roman" w:cs="Times New Roman"/>
                <w:kern w:val="0"/>
                <w:szCs w:val="21"/>
              </w:rPr>
              <w:t>3PH+N+PE</w:t>
            </w:r>
            <w:r w:rsidRPr="00BB17F1">
              <w:rPr>
                <w:rFonts w:ascii="Times New Roman" w:eastAsia="宋体" w:hAnsi="Times New Roman" w:cs="Times New Roman"/>
                <w:kern w:val="0"/>
                <w:szCs w:val="21"/>
              </w:rPr>
              <w:t>，</w:t>
            </w:r>
            <w:r w:rsidRPr="00BB17F1">
              <w:rPr>
                <w:rFonts w:ascii="Times New Roman" w:eastAsia="宋体" w:hAnsi="Times New Roman" w:cs="Times New Roman"/>
                <w:kern w:val="0"/>
                <w:szCs w:val="21"/>
              </w:rPr>
              <w:t>50/60Hz</w:t>
            </w:r>
            <w:r w:rsidRPr="00BB17F1">
              <w:rPr>
                <w:rFonts w:ascii="Times New Roman" w:eastAsia="宋体" w:hAnsi="Times New Roman" w:cs="Times New Roman"/>
                <w:kern w:val="0"/>
                <w:szCs w:val="21"/>
              </w:rPr>
              <w:t>电源；</w:t>
            </w:r>
            <w:proofErr w:type="gramStart"/>
            <w:r w:rsidRPr="00BB17F1">
              <w:rPr>
                <w:rFonts w:ascii="Times New Roman" w:eastAsia="宋体" w:hAnsi="Times New Roman" w:cs="Times New Roman"/>
                <w:kern w:val="0"/>
                <w:szCs w:val="21"/>
              </w:rPr>
              <w:t>总冷量</w:t>
            </w:r>
            <w:proofErr w:type="gramEnd"/>
            <w:r w:rsidRPr="00BB17F1">
              <w:rPr>
                <w:rFonts w:ascii="Times New Roman" w:eastAsia="宋体" w:hAnsi="Times New Roman" w:cs="Times New Roman"/>
                <w:kern w:val="0"/>
                <w:szCs w:val="21"/>
              </w:rPr>
              <w:t>≥35kw</w:t>
            </w:r>
            <w:r w:rsidRPr="00BB17F1">
              <w:rPr>
                <w:rFonts w:ascii="Times New Roman" w:eastAsia="宋体" w:hAnsi="Times New Roman" w:cs="Times New Roman"/>
                <w:kern w:val="0"/>
                <w:szCs w:val="21"/>
              </w:rPr>
              <w:t>，显冷量</w:t>
            </w:r>
            <w:r w:rsidRPr="00BB17F1">
              <w:rPr>
                <w:rFonts w:ascii="Times New Roman" w:eastAsia="宋体" w:hAnsi="Times New Roman" w:cs="Times New Roman"/>
                <w:kern w:val="0"/>
                <w:szCs w:val="21"/>
              </w:rPr>
              <w:t>≥35kw</w:t>
            </w:r>
            <w:r w:rsidRPr="00BB17F1">
              <w:rPr>
                <w:rFonts w:ascii="Times New Roman" w:eastAsia="宋体" w:hAnsi="Times New Roman" w:cs="Times New Roman"/>
                <w:kern w:val="0"/>
                <w:szCs w:val="21"/>
              </w:rPr>
              <w:t>，风量</w:t>
            </w:r>
            <w:r w:rsidRPr="00BB17F1">
              <w:rPr>
                <w:rFonts w:ascii="Times New Roman" w:eastAsia="宋体" w:hAnsi="Times New Roman" w:cs="Times New Roman"/>
                <w:kern w:val="0"/>
                <w:szCs w:val="21"/>
              </w:rPr>
              <w:t>≥6000m3/h</w:t>
            </w:r>
            <w:r w:rsidRPr="00BB17F1">
              <w:rPr>
                <w:rFonts w:ascii="Times New Roman" w:eastAsia="宋体" w:hAnsi="Times New Roman" w:cs="Times New Roman"/>
                <w:kern w:val="0"/>
                <w:szCs w:val="21"/>
              </w:rPr>
              <w:t>，变频压缩机，水平送风模式，制冷剂采用环保型冷媒</w:t>
            </w:r>
            <w:r w:rsidRPr="00BB17F1">
              <w:rPr>
                <w:rFonts w:ascii="Times New Roman" w:eastAsia="宋体" w:hAnsi="Times New Roman" w:cs="Times New Roman"/>
                <w:kern w:val="0"/>
                <w:szCs w:val="21"/>
              </w:rPr>
              <w:t>R410a</w:t>
            </w:r>
            <w:r w:rsidRPr="00BB17F1">
              <w:rPr>
                <w:rFonts w:ascii="Times New Roman" w:eastAsia="宋体" w:hAnsi="Times New Roman" w:cs="Times New Roman"/>
                <w:kern w:val="0"/>
                <w:szCs w:val="21"/>
              </w:rPr>
              <w:t>；数量：</w:t>
            </w:r>
            <w:r w:rsidRPr="00BB17F1">
              <w:rPr>
                <w:rFonts w:ascii="Times New Roman" w:eastAsia="宋体" w:hAnsi="Times New Roman" w:cs="Times New Roman"/>
                <w:kern w:val="0"/>
                <w:szCs w:val="21"/>
              </w:rPr>
              <w:t>4</w:t>
            </w:r>
            <w:r w:rsidRPr="00BB17F1">
              <w:rPr>
                <w:rFonts w:ascii="Times New Roman" w:eastAsia="宋体" w:hAnsi="Times New Roman" w:cs="Times New Roman"/>
                <w:kern w:val="0"/>
                <w:szCs w:val="21"/>
              </w:rPr>
              <w:t>台</w:t>
            </w:r>
          </w:p>
        </w:tc>
        <w:tc>
          <w:tcPr>
            <w:tcW w:w="851" w:type="dxa"/>
            <w:shd w:val="clear" w:color="auto" w:fill="auto"/>
            <w:vAlign w:val="center"/>
          </w:tcPr>
          <w:p w14:paraId="3A02BF51"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是</w:t>
            </w:r>
          </w:p>
        </w:tc>
      </w:tr>
      <w:tr w:rsidR="00BB17F1" w:rsidRPr="00BB17F1" w14:paraId="34A56D30" w14:textId="77777777" w:rsidTr="00F26CA9">
        <w:trPr>
          <w:trHeight w:val="520"/>
          <w:jc w:val="center"/>
        </w:trPr>
        <w:tc>
          <w:tcPr>
            <w:tcW w:w="1560" w:type="dxa"/>
            <w:vMerge/>
            <w:vAlign w:val="center"/>
          </w:tcPr>
          <w:p w14:paraId="3CC443CC"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shd w:val="clear" w:color="auto" w:fill="auto"/>
            <w:vAlign w:val="center"/>
          </w:tcPr>
          <w:p w14:paraId="5069C977"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Segoe UI Symbol" w:eastAsia="宋体" w:hAnsi="Segoe UI Symbol" w:cs="Segoe UI Symbol"/>
                <w:kern w:val="0"/>
                <w:szCs w:val="21"/>
              </w:rPr>
              <w:t>★</w:t>
            </w:r>
          </w:p>
        </w:tc>
        <w:tc>
          <w:tcPr>
            <w:tcW w:w="1134" w:type="dxa"/>
            <w:shd w:val="clear" w:color="auto" w:fill="auto"/>
            <w:vAlign w:val="center"/>
          </w:tcPr>
          <w:p w14:paraId="0562CAB4"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 xml:space="preserve">　</w:t>
            </w:r>
          </w:p>
        </w:tc>
        <w:tc>
          <w:tcPr>
            <w:tcW w:w="4824" w:type="dxa"/>
            <w:shd w:val="clear" w:color="auto" w:fill="auto"/>
            <w:vAlign w:val="center"/>
          </w:tcPr>
          <w:p w14:paraId="3A070128"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2.</w:t>
            </w:r>
            <w:r w:rsidRPr="00BB17F1">
              <w:rPr>
                <w:rFonts w:ascii="Times New Roman" w:eastAsia="宋体" w:hAnsi="Times New Roman" w:cs="Times New Roman"/>
                <w:kern w:val="0"/>
                <w:szCs w:val="21"/>
              </w:rPr>
              <w:t>可以实现最低</w:t>
            </w:r>
            <w:r w:rsidRPr="00BB17F1">
              <w:rPr>
                <w:rFonts w:ascii="Times New Roman" w:eastAsia="宋体" w:hAnsi="Times New Roman" w:cs="Times New Roman"/>
                <w:kern w:val="0"/>
                <w:szCs w:val="21"/>
              </w:rPr>
              <w:t>10%</w:t>
            </w:r>
            <w:r w:rsidRPr="00BB17F1">
              <w:rPr>
                <w:rFonts w:ascii="Times New Roman" w:eastAsia="宋体" w:hAnsi="Times New Roman" w:cs="Times New Roman"/>
                <w:kern w:val="0"/>
                <w:szCs w:val="21"/>
              </w:rPr>
              <w:t>的</w:t>
            </w:r>
            <w:r w:rsidRPr="00BB17F1">
              <w:rPr>
                <w:rFonts w:ascii="Times New Roman" w:eastAsia="宋体" w:hAnsi="Times New Roman" w:cs="Times New Roman"/>
                <w:kern w:val="0"/>
                <w:szCs w:val="21"/>
              </w:rPr>
              <w:t>IT</w:t>
            </w:r>
            <w:r w:rsidRPr="00BB17F1">
              <w:rPr>
                <w:rFonts w:ascii="Times New Roman" w:eastAsia="宋体" w:hAnsi="Times New Roman" w:cs="Times New Roman"/>
                <w:kern w:val="0"/>
                <w:szCs w:val="21"/>
              </w:rPr>
              <w:t>负载及</w:t>
            </w:r>
            <w:r w:rsidRPr="00BB17F1">
              <w:rPr>
                <w:rFonts w:ascii="Times New Roman" w:eastAsia="宋体" w:hAnsi="Times New Roman" w:cs="Times New Roman"/>
                <w:kern w:val="0"/>
                <w:szCs w:val="21"/>
              </w:rPr>
              <w:t>95%</w:t>
            </w:r>
            <w:r w:rsidRPr="00BB17F1">
              <w:rPr>
                <w:rFonts w:ascii="Times New Roman" w:eastAsia="宋体" w:hAnsi="Times New Roman" w:cs="Times New Roman"/>
                <w:kern w:val="0"/>
                <w:szCs w:val="21"/>
              </w:rPr>
              <w:t>以上室内高湿度的情况下的稳定除湿功能，降低高湿环境</w:t>
            </w:r>
            <w:proofErr w:type="gramStart"/>
            <w:r w:rsidRPr="00BB17F1">
              <w:rPr>
                <w:rFonts w:ascii="Times New Roman" w:eastAsia="宋体" w:hAnsi="Times New Roman" w:cs="Times New Roman"/>
                <w:kern w:val="0"/>
                <w:szCs w:val="21"/>
              </w:rPr>
              <w:t>下数据</w:t>
            </w:r>
            <w:proofErr w:type="gramEnd"/>
            <w:r w:rsidRPr="00BB17F1">
              <w:rPr>
                <w:rFonts w:ascii="Times New Roman" w:eastAsia="宋体" w:hAnsi="Times New Roman" w:cs="Times New Roman"/>
                <w:kern w:val="0"/>
                <w:szCs w:val="21"/>
              </w:rPr>
              <w:t>中心低载运行的</w:t>
            </w:r>
            <w:r w:rsidRPr="00BB17F1">
              <w:rPr>
                <w:rFonts w:ascii="Times New Roman" w:eastAsia="宋体" w:hAnsi="Times New Roman" w:cs="Times New Roman"/>
                <w:kern w:val="0"/>
                <w:szCs w:val="21"/>
              </w:rPr>
              <w:t>IT</w:t>
            </w:r>
            <w:r w:rsidRPr="00BB17F1">
              <w:rPr>
                <w:rFonts w:ascii="Times New Roman" w:eastAsia="宋体" w:hAnsi="Times New Roman" w:cs="Times New Roman"/>
                <w:kern w:val="0"/>
                <w:szCs w:val="21"/>
              </w:rPr>
              <w:t>设备结露风险。需提供第三方检测报告证明。</w:t>
            </w:r>
          </w:p>
        </w:tc>
        <w:tc>
          <w:tcPr>
            <w:tcW w:w="851" w:type="dxa"/>
            <w:shd w:val="clear" w:color="auto" w:fill="auto"/>
            <w:vAlign w:val="center"/>
          </w:tcPr>
          <w:p w14:paraId="39C423FD"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是</w:t>
            </w:r>
          </w:p>
        </w:tc>
      </w:tr>
      <w:tr w:rsidR="00BB17F1" w:rsidRPr="00BB17F1" w14:paraId="03D1E8C9" w14:textId="77777777" w:rsidTr="00F26CA9">
        <w:trPr>
          <w:trHeight w:val="1040"/>
          <w:jc w:val="center"/>
        </w:trPr>
        <w:tc>
          <w:tcPr>
            <w:tcW w:w="1560" w:type="dxa"/>
            <w:vMerge/>
            <w:vAlign w:val="center"/>
          </w:tcPr>
          <w:p w14:paraId="495AA0D4"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shd w:val="clear" w:color="auto" w:fill="auto"/>
            <w:vAlign w:val="center"/>
          </w:tcPr>
          <w:p w14:paraId="34D8CF6A"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Segoe UI Symbol" w:eastAsia="宋体" w:hAnsi="Segoe UI Symbol" w:cs="Segoe UI Symbol"/>
                <w:kern w:val="0"/>
                <w:szCs w:val="21"/>
              </w:rPr>
              <w:t>★</w:t>
            </w:r>
          </w:p>
        </w:tc>
        <w:tc>
          <w:tcPr>
            <w:tcW w:w="1134" w:type="dxa"/>
            <w:shd w:val="clear" w:color="auto" w:fill="auto"/>
            <w:vAlign w:val="center"/>
          </w:tcPr>
          <w:p w14:paraId="7C99ECA5"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 xml:space="preserve">　</w:t>
            </w:r>
          </w:p>
        </w:tc>
        <w:tc>
          <w:tcPr>
            <w:tcW w:w="4824" w:type="dxa"/>
            <w:shd w:val="clear" w:color="auto" w:fill="auto"/>
            <w:vAlign w:val="center"/>
          </w:tcPr>
          <w:p w14:paraId="38187FA9"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3.</w:t>
            </w:r>
            <w:r w:rsidRPr="00BB17F1">
              <w:rPr>
                <w:rFonts w:ascii="Times New Roman" w:eastAsia="宋体" w:hAnsi="Times New Roman" w:cs="Times New Roman"/>
                <w:kern w:val="0"/>
                <w:szCs w:val="21"/>
              </w:rPr>
              <w:t>精密空调室内机采用高效工业用直流变频涡旋压缩机，可实现</w:t>
            </w:r>
            <w:r w:rsidRPr="00BB17F1">
              <w:rPr>
                <w:rFonts w:ascii="Times New Roman" w:eastAsia="宋体" w:hAnsi="Times New Roman" w:cs="Times New Roman"/>
                <w:kern w:val="0"/>
                <w:szCs w:val="21"/>
              </w:rPr>
              <w:t>10%</w:t>
            </w:r>
            <w:r w:rsidRPr="00BB17F1">
              <w:rPr>
                <w:rFonts w:ascii="Times New Roman" w:eastAsia="宋体" w:hAnsi="Times New Roman" w:cs="Times New Roman"/>
                <w:kern w:val="0"/>
                <w:szCs w:val="21"/>
              </w:rPr>
              <w:t>～</w:t>
            </w:r>
            <w:r w:rsidRPr="00BB17F1">
              <w:rPr>
                <w:rFonts w:ascii="Times New Roman" w:eastAsia="宋体" w:hAnsi="Times New Roman" w:cs="Times New Roman"/>
                <w:kern w:val="0"/>
                <w:szCs w:val="21"/>
              </w:rPr>
              <w:t>100%</w:t>
            </w:r>
            <w:proofErr w:type="gramStart"/>
            <w:r w:rsidRPr="00BB17F1">
              <w:rPr>
                <w:rFonts w:ascii="Times New Roman" w:eastAsia="宋体" w:hAnsi="Times New Roman" w:cs="Times New Roman"/>
                <w:kern w:val="0"/>
                <w:szCs w:val="21"/>
              </w:rPr>
              <w:t>宽冷量</w:t>
            </w:r>
            <w:proofErr w:type="gramEnd"/>
            <w:r w:rsidRPr="00BB17F1">
              <w:rPr>
                <w:rFonts w:ascii="Times New Roman" w:eastAsia="宋体" w:hAnsi="Times New Roman" w:cs="Times New Roman"/>
                <w:kern w:val="0"/>
                <w:szCs w:val="21"/>
              </w:rPr>
              <w:t>输出，高效制冷；压缩机标配曲轴箱电加热带，提高压缩机可靠性；采用高效节能无级调速</w:t>
            </w:r>
            <w:r w:rsidRPr="00BB17F1">
              <w:rPr>
                <w:rFonts w:ascii="Times New Roman" w:eastAsia="宋体" w:hAnsi="Times New Roman" w:cs="Times New Roman"/>
                <w:kern w:val="0"/>
                <w:szCs w:val="21"/>
              </w:rPr>
              <w:t>EC</w:t>
            </w:r>
            <w:r w:rsidRPr="00BB17F1">
              <w:rPr>
                <w:rFonts w:ascii="Times New Roman" w:eastAsia="宋体" w:hAnsi="Times New Roman" w:cs="Times New Roman"/>
                <w:kern w:val="0"/>
                <w:szCs w:val="21"/>
              </w:rPr>
              <w:t>风机，实现无极调速，降低风机能效，</w:t>
            </w:r>
            <w:r w:rsidRPr="00BB17F1">
              <w:rPr>
                <w:rFonts w:ascii="Times New Roman" w:eastAsia="宋体" w:hAnsi="Times New Roman" w:cs="Times New Roman"/>
                <w:kern w:val="0"/>
                <w:szCs w:val="21"/>
              </w:rPr>
              <w:t>EC</w:t>
            </w:r>
            <w:r w:rsidRPr="00BB17F1">
              <w:rPr>
                <w:rFonts w:ascii="Times New Roman" w:eastAsia="宋体" w:hAnsi="Times New Roman" w:cs="Times New Roman"/>
                <w:kern w:val="0"/>
                <w:szCs w:val="21"/>
              </w:rPr>
              <w:t>风机数量</w:t>
            </w:r>
            <w:r w:rsidRPr="00BB17F1">
              <w:rPr>
                <w:rFonts w:ascii="Times New Roman" w:eastAsia="宋体" w:hAnsi="Times New Roman" w:cs="Times New Roman"/>
                <w:kern w:val="0"/>
                <w:szCs w:val="21"/>
              </w:rPr>
              <w:t>≥6</w:t>
            </w:r>
            <w:r w:rsidRPr="00BB17F1">
              <w:rPr>
                <w:rFonts w:ascii="Times New Roman" w:eastAsia="宋体" w:hAnsi="Times New Roman" w:cs="Times New Roman"/>
                <w:kern w:val="0"/>
                <w:szCs w:val="21"/>
              </w:rPr>
              <w:t>个，支持在线插拔式维护，风机更换不需停机；风机数量需提供第三方测试报告里实物照片证明；</w:t>
            </w:r>
          </w:p>
        </w:tc>
        <w:tc>
          <w:tcPr>
            <w:tcW w:w="851" w:type="dxa"/>
            <w:shd w:val="clear" w:color="auto" w:fill="auto"/>
            <w:vAlign w:val="center"/>
          </w:tcPr>
          <w:p w14:paraId="1EE64AD7"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是</w:t>
            </w:r>
          </w:p>
        </w:tc>
      </w:tr>
      <w:tr w:rsidR="00BB17F1" w:rsidRPr="00BB17F1" w14:paraId="1334639C" w14:textId="77777777" w:rsidTr="00F26CA9">
        <w:trPr>
          <w:trHeight w:val="520"/>
          <w:jc w:val="center"/>
        </w:trPr>
        <w:tc>
          <w:tcPr>
            <w:tcW w:w="1560" w:type="dxa"/>
            <w:vMerge/>
            <w:vAlign w:val="center"/>
          </w:tcPr>
          <w:p w14:paraId="26DC0FDB"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shd w:val="clear" w:color="auto" w:fill="auto"/>
            <w:vAlign w:val="center"/>
          </w:tcPr>
          <w:p w14:paraId="63591E2C"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 xml:space="preserve">　</w:t>
            </w:r>
          </w:p>
        </w:tc>
        <w:tc>
          <w:tcPr>
            <w:tcW w:w="1134" w:type="dxa"/>
            <w:shd w:val="clear" w:color="auto" w:fill="auto"/>
            <w:vAlign w:val="center"/>
          </w:tcPr>
          <w:p w14:paraId="6CE7611D"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 xml:space="preserve">　</w:t>
            </w:r>
          </w:p>
        </w:tc>
        <w:tc>
          <w:tcPr>
            <w:tcW w:w="4824" w:type="dxa"/>
            <w:shd w:val="clear" w:color="auto" w:fill="auto"/>
            <w:vAlign w:val="center"/>
          </w:tcPr>
          <w:p w14:paraId="03857B4B"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4.</w:t>
            </w:r>
            <w:r w:rsidRPr="00BB17F1">
              <w:rPr>
                <w:rFonts w:ascii="Times New Roman" w:eastAsia="宋体" w:hAnsi="Times New Roman" w:cs="Times New Roman"/>
                <w:kern w:val="0"/>
                <w:szCs w:val="21"/>
              </w:rPr>
              <w:t>机组应具备不低于</w:t>
            </w:r>
            <w:r w:rsidRPr="00BB17F1">
              <w:rPr>
                <w:rFonts w:ascii="Times New Roman" w:eastAsia="宋体" w:hAnsi="Times New Roman" w:cs="Times New Roman"/>
                <w:kern w:val="0"/>
                <w:szCs w:val="21"/>
              </w:rPr>
              <w:t>6kV</w:t>
            </w:r>
            <w:r w:rsidRPr="00BB17F1">
              <w:rPr>
                <w:rFonts w:ascii="Times New Roman" w:eastAsia="宋体" w:hAnsi="Times New Roman" w:cs="Times New Roman"/>
                <w:kern w:val="0"/>
                <w:szCs w:val="21"/>
              </w:rPr>
              <w:t>防雷滤波规格，在极端浪</w:t>
            </w:r>
            <w:proofErr w:type="gramStart"/>
            <w:r w:rsidRPr="00BB17F1">
              <w:rPr>
                <w:rFonts w:ascii="Times New Roman" w:eastAsia="宋体" w:hAnsi="Times New Roman" w:cs="Times New Roman"/>
                <w:kern w:val="0"/>
                <w:szCs w:val="21"/>
              </w:rPr>
              <w:t>涌条件</w:t>
            </w:r>
            <w:proofErr w:type="gramEnd"/>
            <w:r w:rsidRPr="00BB17F1">
              <w:rPr>
                <w:rFonts w:ascii="Times New Roman" w:eastAsia="宋体" w:hAnsi="Times New Roman" w:cs="Times New Roman"/>
                <w:kern w:val="0"/>
                <w:szCs w:val="21"/>
              </w:rPr>
              <w:t>下更加安全可靠</w:t>
            </w:r>
            <w:r w:rsidRPr="00BB17F1">
              <w:rPr>
                <w:rFonts w:ascii="Times New Roman" w:eastAsia="宋体" w:hAnsi="Times New Roman" w:cs="Times New Roman"/>
                <w:kern w:val="0"/>
                <w:szCs w:val="21"/>
              </w:rPr>
              <w:t xml:space="preserve"> </w:t>
            </w:r>
            <w:r w:rsidRPr="00BB17F1">
              <w:rPr>
                <w:rFonts w:ascii="Times New Roman" w:eastAsia="宋体" w:hAnsi="Times New Roman" w:cs="Times New Roman"/>
                <w:kern w:val="0"/>
                <w:szCs w:val="21"/>
              </w:rPr>
              <w:t>，并能提供第三方</w:t>
            </w:r>
            <w:r w:rsidRPr="00BB17F1">
              <w:rPr>
                <w:rFonts w:ascii="Times New Roman" w:eastAsia="宋体" w:hAnsi="Times New Roman" w:cs="Times New Roman"/>
                <w:kern w:val="0"/>
                <w:szCs w:val="21"/>
              </w:rPr>
              <w:t>EMC</w:t>
            </w:r>
            <w:r w:rsidRPr="00BB17F1">
              <w:rPr>
                <w:rFonts w:ascii="Times New Roman" w:eastAsia="宋体" w:hAnsi="Times New Roman" w:cs="Times New Roman"/>
                <w:kern w:val="0"/>
                <w:szCs w:val="21"/>
              </w:rPr>
              <w:t>测试报告证明；</w:t>
            </w:r>
          </w:p>
        </w:tc>
        <w:tc>
          <w:tcPr>
            <w:tcW w:w="851" w:type="dxa"/>
            <w:shd w:val="clear" w:color="auto" w:fill="auto"/>
            <w:vAlign w:val="center"/>
          </w:tcPr>
          <w:p w14:paraId="32D79323"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是</w:t>
            </w:r>
          </w:p>
        </w:tc>
      </w:tr>
      <w:tr w:rsidR="00BB17F1" w:rsidRPr="00BB17F1" w14:paraId="39674D64" w14:textId="77777777" w:rsidTr="00F26CA9">
        <w:trPr>
          <w:trHeight w:val="1040"/>
          <w:jc w:val="center"/>
        </w:trPr>
        <w:tc>
          <w:tcPr>
            <w:tcW w:w="1560" w:type="dxa"/>
            <w:vMerge/>
            <w:vAlign w:val="center"/>
          </w:tcPr>
          <w:p w14:paraId="5BDE0C7F"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shd w:val="clear" w:color="auto" w:fill="auto"/>
            <w:vAlign w:val="center"/>
          </w:tcPr>
          <w:p w14:paraId="70924025"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Segoe UI Symbol" w:eastAsia="宋体" w:hAnsi="Segoe UI Symbol" w:cs="Segoe UI Symbol"/>
                <w:kern w:val="0"/>
                <w:szCs w:val="21"/>
              </w:rPr>
              <w:t>★</w:t>
            </w:r>
          </w:p>
        </w:tc>
        <w:tc>
          <w:tcPr>
            <w:tcW w:w="1134" w:type="dxa"/>
            <w:shd w:val="clear" w:color="auto" w:fill="auto"/>
            <w:vAlign w:val="center"/>
          </w:tcPr>
          <w:p w14:paraId="35B3CDBE"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 xml:space="preserve">　</w:t>
            </w:r>
          </w:p>
        </w:tc>
        <w:tc>
          <w:tcPr>
            <w:tcW w:w="4824" w:type="dxa"/>
            <w:shd w:val="clear" w:color="auto" w:fill="auto"/>
            <w:vAlign w:val="center"/>
          </w:tcPr>
          <w:p w14:paraId="4DE8C711"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5.</w:t>
            </w:r>
            <w:r w:rsidRPr="00BB17F1">
              <w:rPr>
                <w:rFonts w:ascii="Times New Roman" w:eastAsia="宋体" w:hAnsi="Times New Roman" w:cs="Times New Roman"/>
                <w:kern w:val="0"/>
                <w:szCs w:val="21"/>
              </w:rPr>
              <w:t>精密空调应具有加热加湿功能，加</w:t>
            </w:r>
            <w:proofErr w:type="gramStart"/>
            <w:r w:rsidRPr="00BB17F1">
              <w:rPr>
                <w:rFonts w:ascii="Times New Roman" w:eastAsia="宋体" w:hAnsi="Times New Roman" w:cs="Times New Roman"/>
                <w:kern w:val="0"/>
                <w:szCs w:val="21"/>
              </w:rPr>
              <w:t>湿采用湿膜加</w:t>
            </w:r>
            <w:proofErr w:type="gramEnd"/>
            <w:r w:rsidRPr="00BB17F1">
              <w:rPr>
                <w:rFonts w:ascii="Times New Roman" w:eastAsia="宋体" w:hAnsi="Times New Roman" w:cs="Times New Roman"/>
                <w:kern w:val="0"/>
                <w:szCs w:val="21"/>
              </w:rPr>
              <w:t>湿，加湿器</w:t>
            </w:r>
            <w:proofErr w:type="gramStart"/>
            <w:r w:rsidRPr="00BB17F1">
              <w:rPr>
                <w:rFonts w:ascii="Times New Roman" w:eastAsia="宋体" w:hAnsi="Times New Roman" w:cs="Times New Roman"/>
                <w:kern w:val="0"/>
                <w:szCs w:val="21"/>
              </w:rPr>
              <w:t>件具备</w:t>
            </w:r>
            <w:proofErr w:type="gramEnd"/>
            <w:r w:rsidRPr="00BB17F1">
              <w:rPr>
                <w:rFonts w:ascii="Times New Roman" w:eastAsia="宋体" w:hAnsi="Times New Roman" w:cs="Times New Roman"/>
                <w:kern w:val="0"/>
                <w:szCs w:val="21"/>
              </w:rPr>
              <w:t>较高的节能水平，采用</w:t>
            </w:r>
            <w:r w:rsidRPr="00BB17F1">
              <w:rPr>
                <w:rFonts w:ascii="Times New Roman" w:eastAsia="宋体" w:hAnsi="Times New Roman" w:cs="Times New Roman"/>
                <w:kern w:val="0"/>
                <w:szCs w:val="21"/>
              </w:rPr>
              <w:t>PTC</w:t>
            </w:r>
            <w:r w:rsidRPr="00BB17F1">
              <w:rPr>
                <w:rFonts w:ascii="Times New Roman" w:eastAsia="宋体" w:hAnsi="Times New Roman" w:cs="Times New Roman"/>
                <w:kern w:val="0"/>
                <w:szCs w:val="21"/>
              </w:rPr>
              <w:t>电加热器，可自适应调节加热量，其单台加</w:t>
            </w:r>
            <w:proofErr w:type="gramStart"/>
            <w:r w:rsidRPr="00BB17F1">
              <w:rPr>
                <w:rFonts w:ascii="Times New Roman" w:eastAsia="宋体" w:hAnsi="Times New Roman" w:cs="Times New Roman"/>
                <w:kern w:val="0"/>
                <w:szCs w:val="21"/>
              </w:rPr>
              <w:t>湿量须</w:t>
            </w:r>
            <w:proofErr w:type="gramEnd"/>
            <w:r w:rsidRPr="00BB17F1">
              <w:rPr>
                <w:rFonts w:ascii="Times New Roman" w:eastAsia="宋体" w:hAnsi="Times New Roman" w:cs="Times New Roman"/>
                <w:kern w:val="0"/>
                <w:szCs w:val="21"/>
              </w:rPr>
              <w:t>不小于</w:t>
            </w:r>
            <w:r w:rsidRPr="00BB17F1">
              <w:rPr>
                <w:rFonts w:ascii="Times New Roman" w:eastAsia="宋体" w:hAnsi="Times New Roman" w:cs="Times New Roman"/>
                <w:kern w:val="0"/>
                <w:szCs w:val="21"/>
              </w:rPr>
              <w:t>2.9kg/h</w:t>
            </w:r>
            <w:r w:rsidRPr="00BB17F1">
              <w:rPr>
                <w:rFonts w:ascii="Times New Roman" w:eastAsia="宋体" w:hAnsi="Times New Roman" w:cs="Times New Roman"/>
                <w:kern w:val="0"/>
                <w:szCs w:val="21"/>
              </w:rPr>
              <w:t>，加热量不小于</w:t>
            </w:r>
            <w:r w:rsidRPr="00BB17F1">
              <w:rPr>
                <w:rFonts w:ascii="Times New Roman" w:eastAsia="宋体" w:hAnsi="Times New Roman" w:cs="Times New Roman"/>
                <w:kern w:val="0"/>
                <w:szCs w:val="21"/>
              </w:rPr>
              <w:t>6kw</w:t>
            </w:r>
            <w:r w:rsidRPr="00BB17F1">
              <w:rPr>
                <w:rFonts w:ascii="Times New Roman" w:eastAsia="宋体" w:hAnsi="Times New Roman" w:cs="Times New Roman"/>
                <w:kern w:val="0"/>
                <w:szCs w:val="21"/>
              </w:rPr>
              <w:t>，</w:t>
            </w:r>
            <w:proofErr w:type="gramStart"/>
            <w:r w:rsidRPr="00BB17F1">
              <w:rPr>
                <w:rFonts w:ascii="Times New Roman" w:eastAsia="宋体" w:hAnsi="Times New Roman" w:cs="Times New Roman"/>
                <w:kern w:val="0"/>
                <w:szCs w:val="21"/>
              </w:rPr>
              <w:t>加湿量整机</w:t>
            </w:r>
            <w:proofErr w:type="gramEnd"/>
            <w:r w:rsidRPr="00BB17F1">
              <w:rPr>
                <w:rFonts w:ascii="Times New Roman" w:eastAsia="宋体" w:hAnsi="Times New Roman" w:cs="Times New Roman"/>
                <w:kern w:val="0"/>
                <w:szCs w:val="21"/>
              </w:rPr>
              <w:t>功率</w:t>
            </w:r>
            <w:r w:rsidRPr="00BB17F1">
              <w:rPr>
                <w:rFonts w:ascii="Times New Roman" w:eastAsia="宋体" w:hAnsi="Times New Roman" w:cs="Times New Roman"/>
                <w:kern w:val="0"/>
                <w:szCs w:val="21"/>
              </w:rPr>
              <w:t>≤2kW</w:t>
            </w:r>
            <w:r w:rsidRPr="00BB17F1">
              <w:rPr>
                <w:rFonts w:ascii="Times New Roman" w:eastAsia="宋体" w:hAnsi="Times New Roman" w:cs="Times New Roman"/>
                <w:kern w:val="0"/>
                <w:szCs w:val="21"/>
              </w:rPr>
              <w:t>，并能提供权威机构第三方性能测试报告证明；</w:t>
            </w:r>
          </w:p>
        </w:tc>
        <w:tc>
          <w:tcPr>
            <w:tcW w:w="851" w:type="dxa"/>
            <w:shd w:val="clear" w:color="auto" w:fill="auto"/>
            <w:vAlign w:val="center"/>
          </w:tcPr>
          <w:p w14:paraId="7629B73B"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是</w:t>
            </w:r>
          </w:p>
        </w:tc>
      </w:tr>
      <w:tr w:rsidR="00BB17F1" w:rsidRPr="00BB17F1" w14:paraId="2D7D0200" w14:textId="77777777" w:rsidTr="00F26CA9">
        <w:trPr>
          <w:trHeight w:val="520"/>
          <w:jc w:val="center"/>
        </w:trPr>
        <w:tc>
          <w:tcPr>
            <w:tcW w:w="1560" w:type="dxa"/>
            <w:vMerge/>
            <w:vAlign w:val="center"/>
          </w:tcPr>
          <w:p w14:paraId="4B10D204"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shd w:val="clear" w:color="auto" w:fill="auto"/>
            <w:vAlign w:val="center"/>
          </w:tcPr>
          <w:p w14:paraId="5F55B161"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 xml:space="preserve">　</w:t>
            </w:r>
          </w:p>
        </w:tc>
        <w:tc>
          <w:tcPr>
            <w:tcW w:w="1134" w:type="dxa"/>
            <w:shd w:val="clear" w:color="auto" w:fill="auto"/>
            <w:vAlign w:val="center"/>
          </w:tcPr>
          <w:p w14:paraId="7582AC7A"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 xml:space="preserve">　</w:t>
            </w:r>
          </w:p>
        </w:tc>
        <w:tc>
          <w:tcPr>
            <w:tcW w:w="4824" w:type="dxa"/>
            <w:shd w:val="clear" w:color="auto" w:fill="auto"/>
            <w:vAlign w:val="center"/>
          </w:tcPr>
          <w:p w14:paraId="311FC725"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6.</w:t>
            </w:r>
            <w:r w:rsidRPr="00BB17F1">
              <w:rPr>
                <w:rFonts w:ascii="Times New Roman" w:eastAsia="宋体" w:hAnsi="Times New Roman" w:cs="Times New Roman"/>
                <w:kern w:val="0"/>
                <w:szCs w:val="21"/>
              </w:rPr>
              <w:t>具有</w:t>
            </w:r>
            <w:r w:rsidRPr="00BB17F1">
              <w:rPr>
                <w:rFonts w:ascii="Times New Roman" w:eastAsia="宋体" w:hAnsi="Times New Roman" w:cs="Times New Roman"/>
                <w:kern w:val="0"/>
                <w:szCs w:val="21"/>
              </w:rPr>
              <w:t>≥7</w:t>
            </w:r>
            <w:r w:rsidRPr="00BB17F1">
              <w:rPr>
                <w:rFonts w:ascii="Times New Roman" w:eastAsia="宋体" w:hAnsi="Times New Roman" w:cs="Times New Roman"/>
                <w:kern w:val="0"/>
                <w:szCs w:val="21"/>
              </w:rPr>
              <w:t>英寸的真彩触摸显示屏，可以显示设备的运行模式与状态，并可设定设备参数，实现良好的人机交互；</w:t>
            </w:r>
          </w:p>
        </w:tc>
        <w:tc>
          <w:tcPr>
            <w:tcW w:w="851" w:type="dxa"/>
            <w:shd w:val="clear" w:color="auto" w:fill="auto"/>
            <w:vAlign w:val="center"/>
          </w:tcPr>
          <w:p w14:paraId="2B27B5FA"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否</w:t>
            </w:r>
          </w:p>
        </w:tc>
      </w:tr>
      <w:tr w:rsidR="00BB17F1" w:rsidRPr="00BB17F1" w14:paraId="183F3178" w14:textId="77777777" w:rsidTr="00F26CA9">
        <w:trPr>
          <w:trHeight w:val="520"/>
          <w:jc w:val="center"/>
        </w:trPr>
        <w:tc>
          <w:tcPr>
            <w:tcW w:w="1560" w:type="dxa"/>
            <w:vMerge/>
            <w:vAlign w:val="center"/>
          </w:tcPr>
          <w:p w14:paraId="2FC28D19"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shd w:val="clear" w:color="auto" w:fill="auto"/>
            <w:vAlign w:val="center"/>
          </w:tcPr>
          <w:p w14:paraId="55ABBC6A"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Segoe UI Symbol" w:eastAsia="宋体" w:hAnsi="Segoe UI Symbol" w:cs="Segoe UI Symbol"/>
                <w:kern w:val="0"/>
                <w:szCs w:val="21"/>
              </w:rPr>
              <w:t>★</w:t>
            </w:r>
          </w:p>
        </w:tc>
        <w:tc>
          <w:tcPr>
            <w:tcW w:w="1134" w:type="dxa"/>
            <w:shd w:val="clear" w:color="auto" w:fill="auto"/>
            <w:vAlign w:val="center"/>
          </w:tcPr>
          <w:p w14:paraId="38682186"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 xml:space="preserve">　</w:t>
            </w:r>
          </w:p>
        </w:tc>
        <w:tc>
          <w:tcPr>
            <w:tcW w:w="4824" w:type="dxa"/>
            <w:shd w:val="clear" w:color="auto" w:fill="auto"/>
            <w:vAlign w:val="center"/>
          </w:tcPr>
          <w:p w14:paraId="0DDAE48E"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7.</w:t>
            </w:r>
            <w:r w:rsidRPr="00BB17F1">
              <w:rPr>
                <w:rFonts w:ascii="Times New Roman" w:eastAsia="宋体" w:hAnsi="Times New Roman" w:cs="Times New Roman"/>
                <w:kern w:val="0"/>
                <w:szCs w:val="21"/>
              </w:rPr>
              <w:t>机组具备联动与群控功能，群控采用高速、灵活的</w:t>
            </w:r>
            <w:r w:rsidRPr="00BB17F1">
              <w:rPr>
                <w:rFonts w:ascii="Times New Roman" w:eastAsia="宋体" w:hAnsi="Times New Roman" w:cs="Times New Roman"/>
                <w:kern w:val="0"/>
                <w:szCs w:val="21"/>
              </w:rPr>
              <w:t>CAN</w:t>
            </w:r>
            <w:r w:rsidRPr="00BB17F1">
              <w:rPr>
                <w:rFonts w:ascii="Times New Roman" w:eastAsia="宋体" w:hAnsi="Times New Roman" w:cs="Times New Roman"/>
                <w:kern w:val="0"/>
                <w:szCs w:val="21"/>
              </w:rPr>
              <w:t>通讯协议，同一区域可以将</w:t>
            </w:r>
            <w:r w:rsidRPr="00BB17F1">
              <w:rPr>
                <w:rFonts w:ascii="Times New Roman" w:eastAsia="宋体" w:hAnsi="Times New Roman" w:cs="Times New Roman"/>
                <w:kern w:val="0"/>
                <w:szCs w:val="21"/>
              </w:rPr>
              <w:t>≥32</w:t>
            </w:r>
            <w:r w:rsidRPr="00BB17F1">
              <w:rPr>
                <w:rFonts w:ascii="Times New Roman" w:eastAsia="宋体" w:hAnsi="Times New Roman" w:cs="Times New Roman"/>
                <w:kern w:val="0"/>
                <w:szCs w:val="21"/>
              </w:rPr>
              <w:t>套机组进行统一控制管理；</w:t>
            </w:r>
          </w:p>
        </w:tc>
        <w:tc>
          <w:tcPr>
            <w:tcW w:w="851" w:type="dxa"/>
            <w:shd w:val="clear" w:color="auto" w:fill="auto"/>
            <w:vAlign w:val="center"/>
          </w:tcPr>
          <w:p w14:paraId="217ECB05"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否</w:t>
            </w:r>
          </w:p>
        </w:tc>
      </w:tr>
      <w:tr w:rsidR="00BB17F1" w:rsidRPr="00BB17F1" w14:paraId="7DEEB6DC" w14:textId="77777777" w:rsidTr="00F26CA9">
        <w:trPr>
          <w:trHeight w:val="260"/>
          <w:jc w:val="center"/>
        </w:trPr>
        <w:tc>
          <w:tcPr>
            <w:tcW w:w="1560" w:type="dxa"/>
            <w:vMerge/>
            <w:vAlign w:val="center"/>
          </w:tcPr>
          <w:p w14:paraId="4B599A57"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shd w:val="clear" w:color="auto" w:fill="auto"/>
            <w:vAlign w:val="center"/>
          </w:tcPr>
          <w:p w14:paraId="4782DBF7"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 xml:space="preserve">　</w:t>
            </w:r>
          </w:p>
        </w:tc>
        <w:tc>
          <w:tcPr>
            <w:tcW w:w="1134" w:type="dxa"/>
            <w:shd w:val="clear" w:color="auto" w:fill="auto"/>
            <w:vAlign w:val="center"/>
          </w:tcPr>
          <w:p w14:paraId="023D5CD7"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 xml:space="preserve">　</w:t>
            </w:r>
          </w:p>
        </w:tc>
        <w:tc>
          <w:tcPr>
            <w:tcW w:w="4824" w:type="dxa"/>
            <w:shd w:val="clear" w:color="auto" w:fill="auto"/>
            <w:vAlign w:val="center"/>
          </w:tcPr>
          <w:p w14:paraId="071F49E0"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8.</w:t>
            </w:r>
            <w:r w:rsidRPr="00BB17F1">
              <w:rPr>
                <w:rFonts w:ascii="Times New Roman" w:eastAsia="宋体" w:hAnsi="Times New Roman" w:cs="Times New Roman"/>
                <w:kern w:val="0"/>
                <w:szCs w:val="21"/>
              </w:rPr>
              <w:t>整机制冷能效比</w:t>
            </w:r>
            <w:r w:rsidRPr="00BB17F1">
              <w:rPr>
                <w:rFonts w:ascii="Times New Roman" w:eastAsia="宋体" w:hAnsi="Times New Roman" w:cs="Times New Roman"/>
                <w:kern w:val="0"/>
                <w:szCs w:val="21"/>
              </w:rPr>
              <w:t>EER≥3.5</w:t>
            </w:r>
            <w:r w:rsidRPr="00BB17F1">
              <w:rPr>
                <w:rFonts w:ascii="Times New Roman" w:eastAsia="宋体" w:hAnsi="Times New Roman" w:cs="Times New Roman"/>
                <w:kern w:val="0"/>
                <w:szCs w:val="21"/>
              </w:rPr>
              <w:t>，提供权威第三方测试报告证明；</w:t>
            </w:r>
          </w:p>
        </w:tc>
        <w:tc>
          <w:tcPr>
            <w:tcW w:w="851" w:type="dxa"/>
            <w:shd w:val="clear" w:color="auto" w:fill="auto"/>
            <w:vAlign w:val="center"/>
          </w:tcPr>
          <w:p w14:paraId="5661B878"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是</w:t>
            </w:r>
          </w:p>
        </w:tc>
      </w:tr>
      <w:tr w:rsidR="00BB17F1" w:rsidRPr="00BB17F1" w14:paraId="3D64CA70" w14:textId="77777777" w:rsidTr="00F26CA9">
        <w:trPr>
          <w:trHeight w:val="780"/>
          <w:jc w:val="center"/>
        </w:trPr>
        <w:tc>
          <w:tcPr>
            <w:tcW w:w="1560" w:type="dxa"/>
            <w:vMerge/>
            <w:vAlign w:val="center"/>
          </w:tcPr>
          <w:p w14:paraId="49EA20B0"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shd w:val="clear" w:color="auto" w:fill="auto"/>
            <w:vAlign w:val="center"/>
          </w:tcPr>
          <w:p w14:paraId="35F4E910"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Segoe UI Symbol" w:eastAsia="宋体" w:hAnsi="Segoe UI Symbol" w:cs="Segoe UI Symbol"/>
                <w:kern w:val="0"/>
                <w:szCs w:val="21"/>
              </w:rPr>
              <w:t>★</w:t>
            </w:r>
          </w:p>
        </w:tc>
        <w:tc>
          <w:tcPr>
            <w:tcW w:w="1134" w:type="dxa"/>
            <w:shd w:val="clear" w:color="auto" w:fill="auto"/>
            <w:vAlign w:val="center"/>
          </w:tcPr>
          <w:p w14:paraId="0F9DDE96"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 xml:space="preserve">　</w:t>
            </w:r>
          </w:p>
        </w:tc>
        <w:tc>
          <w:tcPr>
            <w:tcW w:w="4824" w:type="dxa"/>
            <w:shd w:val="clear" w:color="auto" w:fill="auto"/>
            <w:vAlign w:val="center"/>
          </w:tcPr>
          <w:p w14:paraId="3670D6D1"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9.</w:t>
            </w:r>
            <w:r w:rsidRPr="00BB17F1">
              <w:rPr>
                <w:rFonts w:ascii="Times New Roman" w:eastAsia="宋体" w:hAnsi="Times New Roman" w:cs="Times New Roman"/>
                <w:kern w:val="0"/>
                <w:szCs w:val="21"/>
              </w:rPr>
              <w:t>精密空调应该具备冷媒检测功能，</w:t>
            </w:r>
            <w:r w:rsidRPr="00BB17F1">
              <w:rPr>
                <w:rFonts w:ascii="Times New Roman" w:eastAsia="宋体" w:hAnsi="Times New Roman" w:cs="Times New Roman"/>
                <w:kern w:val="0"/>
                <w:szCs w:val="21"/>
              </w:rPr>
              <w:t xml:space="preserve"> </w:t>
            </w:r>
            <w:r w:rsidRPr="00BB17F1">
              <w:rPr>
                <w:rFonts w:ascii="Times New Roman" w:eastAsia="宋体" w:hAnsi="Times New Roman" w:cs="Times New Roman"/>
                <w:kern w:val="0"/>
                <w:szCs w:val="21"/>
              </w:rPr>
              <w:t>行级</w:t>
            </w:r>
            <w:proofErr w:type="gramStart"/>
            <w:r w:rsidRPr="00BB17F1">
              <w:rPr>
                <w:rFonts w:ascii="Times New Roman" w:eastAsia="宋体" w:hAnsi="Times New Roman" w:cs="Times New Roman"/>
                <w:kern w:val="0"/>
                <w:szCs w:val="21"/>
              </w:rPr>
              <w:t>空调需能提供</w:t>
            </w:r>
            <w:proofErr w:type="gramEnd"/>
            <w:r w:rsidRPr="00BB17F1">
              <w:rPr>
                <w:rFonts w:ascii="Times New Roman" w:eastAsia="宋体" w:hAnsi="Times New Roman" w:cs="Times New Roman"/>
                <w:kern w:val="0"/>
                <w:szCs w:val="21"/>
              </w:rPr>
              <w:t>冷媒容量预警功能，对冷媒容量进行自动检测并能提供泄漏状态告警，预防由于冷媒泄露导致的空调</w:t>
            </w:r>
            <w:proofErr w:type="gramStart"/>
            <w:r w:rsidRPr="00BB17F1">
              <w:rPr>
                <w:rFonts w:ascii="Times New Roman" w:eastAsia="宋体" w:hAnsi="Times New Roman" w:cs="Times New Roman"/>
                <w:kern w:val="0"/>
                <w:szCs w:val="21"/>
              </w:rPr>
              <w:t>宕</w:t>
            </w:r>
            <w:proofErr w:type="gramEnd"/>
            <w:r w:rsidRPr="00BB17F1">
              <w:rPr>
                <w:rFonts w:ascii="Times New Roman" w:eastAsia="宋体" w:hAnsi="Times New Roman" w:cs="Times New Roman"/>
                <w:kern w:val="0"/>
                <w:szCs w:val="21"/>
              </w:rPr>
              <w:t>机，保证机房制冷系统稳定，提供第三方测试报告；</w:t>
            </w:r>
          </w:p>
        </w:tc>
        <w:tc>
          <w:tcPr>
            <w:tcW w:w="851" w:type="dxa"/>
            <w:shd w:val="clear" w:color="auto" w:fill="auto"/>
            <w:vAlign w:val="center"/>
          </w:tcPr>
          <w:p w14:paraId="21EDDDDA"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是</w:t>
            </w:r>
          </w:p>
        </w:tc>
      </w:tr>
      <w:tr w:rsidR="00BB17F1" w:rsidRPr="00BB17F1" w14:paraId="34DB6FB6" w14:textId="77777777" w:rsidTr="00F26CA9">
        <w:trPr>
          <w:trHeight w:val="520"/>
          <w:jc w:val="center"/>
        </w:trPr>
        <w:tc>
          <w:tcPr>
            <w:tcW w:w="1560" w:type="dxa"/>
            <w:vMerge/>
            <w:vAlign w:val="center"/>
          </w:tcPr>
          <w:p w14:paraId="5EB70726"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shd w:val="clear" w:color="auto" w:fill="auto"/>
            <w:vAlign w:val="center"/>
          </w:tcPr>
          <w:p w14:paraId="2E9A1C31"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Segoe UI Symbol" w:eastAsia="宋体" w:hAnsi="Segoe UI Symbol" w:cs="Segoe UI Symbol"/>
                <w:kern w:val="0"/>
                <w:szCs w:val="21"/>
              </w:rPr>
              <w:t>★</w:t>
            </w:r>
          </w:p>
        </w:tc>
        <w:tc>
          <w:tcPr>
            <w:tcW w:w="1134" w:type="dxa"/>
            <w:shd w:val="clear" w:color="auto" w:fill="auto"/>
            <w:vAlign w:val="center"/>
          </w:tcPr>
          <w:p w14:paraId="6938400A"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 xml:space="preserve">　</w:t>
            </w:r>
          </w:p>
        </w:tc>
        <w:tc>
          <w:tcPr>
            <w:tcW w:w="4824" w:type="dxa"/>
            <w:shd w:val="clear" w:color="auto" w:fill="auto"/>
            <w:vAlign w:val="center"/>
          </w:tcPr>
          <w:p w14:paraId="2DFDC156"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10.</w:t>
            </w:r>
            <w:r w:rsidRPr="00BB17F1">
              <w:rPr>
                <w:rFonts w:ascii="Times New Roman" w:eastAsia="宋体" w:hAnsi="Times New Roman" w:cs="Times New Roman"/>
                <w:kern w:val="0"/>
                <w:szCs w:val="21"/>
              </w:rPr>
              <w:t>为保证空调产品的质量，空调出厂前必须经过厂商自有的先进可靠的实验室厂验，并提供厂商实验室通过的</w:t>
            </w:r>
            <w:r w:rsidRPr="00BB17F1">
              <w:rPr>
                <w:rFonts w:ascii="Times New Roman" w:eastAsia="宋体" w:hAnsi="Times New Roman" w:cs="Times New Roman"/>
                <w:kern w:val="0"/>
                <w:szCs w:val="21"/>
              </w:rPr>
              <w:t>CRAA</w:t>
            </w:r>
            <w:r w:rsidRPr="00BB17F1">
              <w:rPr>
                <w:rFonts w:ascii="Times New Roman" w:eastAsia="宋体" w:hAnsi="Times New Roman" w:cs="Times New Roman"/>
                <w:kern w:val="0"/>
                <w:szCs w:val="21"/>
              </w:rPr>
              <w:t>认证和</w:t>
            </w:r>
            <w:proofErr w:type="gramStart"/>
            <w:r w:rsidRPr="00BB17F1">
              <w:rPr>
                <w:rFonts w:ascii="Times New Roman" w:eastAsia="宋体" w:hAnsi="Times New Roman" w:cs="Times New Roman"/>
                <w:kern w:val="0"/>
                <w:szCs w:val="21"/>
              </w:rPr>
              <w:t>焓</w:t>
            </w:r>
            <w:proofErr w:type="gramEnd"/>
            <w:r w:rsidRPr="00BB17F1">
              <w:rPr>
                <w:rFonts w:ascii="Times New Roman" w:eastAsia="宋体" w:hAnsi="Times New Roman" w:cs="Times New Roman"/>
                <w:kern w:val="0"/>
                <w:szCs w:val="21"/>
              </w:rPr>
              <w:t>差实验室</w:t>
            </w:r>
            <w:r w:rsidRPr="00BB17F1">
              <w:rPr>
                <w:rFonts w:ascii="Times New Roman" w:eastAsia="宋体" w:hAnsi="Times New Roman" w:cs="Times New Roman"/>
                <w:kern w:val="0"/>
                <w:szCs w:val="21"/>
              </w:rPr>
              <w:t>GMPI</w:t>
            </w:r>
            <w:r w:rsidRPr="00BB17F1">
              <w:rPr>
                <w:rFonts w:ascii="Times New Roman" w:eastAsia="宋体" w:hAnsi="Times New Roman" w:cs="Times New Roman"/>
                <w:kern w:val="0"/>
                <w:szCs w:val="21"/>
              </w:rPr>
              <w:t>认证；</w:t>
            </w:r>
          </w:p>
        </w:tc>
        <w:tc>
          <w:tcPr>
            <w:tcW w:w="851" w:type="dxa"/>
            <w:shd w:val="clear" w:color="auto" w:fill="auto"/>
            <w:vAlign w:val="center"/>
          </w:tcPr>
          <w:p w14:paraId="7AEEC3D3"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是</w:t>
            </w:r>
          </w:p>
        </w:tc>
      </w:tr>
    </w:tbl>
    <w:p w14:paraId="61596EE9" w14:textId="77777777" w:rsidR="00BB17F1" w:rsidRPr="00BB17F1" w:rsidRDefault="00BB17F1" w:rsidP="00794534">
      <w:pPr>
        <w:numPr>
          <w:ilvl w:val="0"/>
          <w:numId w:val="40"/>
        </w:numPr>
        <w:spacing w:beforeLines="100" w:before="312" w:afterLines="100" w:after="312" w:line="360" w:lineRule="auto"/>
        <w:outlineLvl w:val="2"/>
        <w:rPr>
          <w:rFonts w:ascii="Times New Roman" w:eastAsia="宋体" w:hAnsi="Times New Roman" w:cs="Times New Roman"/>
          <w:b/>
          <w:bCs/>
          <w:kern w:val="0"/>
          <w:szCs w:val="21"/>
        </w:rPr>
      </w:pPr>
      <w:r w:rsidRPr="00BB17F1">
        <w:rPr>
          <w:rFonts w:ascii="Times New Roman" w:eastAsia="宋体" w:hAnsi="Times New Roman" w:cs="Times New Roman"/>
          <w:b/>
          <w:bCs/>
          <w:kern w:val="0"/>
          <w:szCs w:val="21"/>
        </w:rPr>
        <w:t>动环管理平台</w:t>
      </w:r>
    </w:p>
    <w:tbl>
      <w:tblPr>
        <w:tblW w:w="85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3"/>
        <w:gridCol w:w="682"/>
        <w:gridCol w:w="1067"/>
        <w:gridCol w:w="4491"/>
        <w:gridCol w:w="811"/>
      </w:tblGrid>
      <w:tr w:rsidR="00BB17F1" w:rsidRPr="00BB17F1" w14:paraId="59DEC9D5" w14:textId="77777777" w:rsidTr="00F26CA9">
        <w:trPr>
          <w:trHeight w:val="520"/>
          <w:jc w:val="center"/>
        </w:trPr>
        <w:tc>
          <w:tcPr>
            <w:tcW w:w="1560" w:type="dxa"/>
            <w:shd w:val="clear" w:color="auto" w:fill="auto"/>
            <w:vAlign w:val="center"/>
          </w:tcPr>
          <w:p w14:paraId="3F00B9A9"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b/>
                <w:bCs/>
                <w:szCs w:val="21"/>
              </w:rPr>
              <w:t>名称</w:t>
            </w:r>
          </w:p>
        </w:tc>
        <w:tc>
          <w:tcPr>
            <w:tcW w:w="709" w:type="dxa"/>
            <w:shd w:val="clear" w:color="auto" w:fill="auto"/>
            <w:vAlign w:val="center"/>
          </w:tcPr>
          <w:p w14:paraId="19DF5A25"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b/>
                <w:bCs/>
                <w:szCs w:val="21"/>
              </w:rPr>
              <w:t>重要性</w:t>
            </w:r>
          </w:p>
        </w:tc>
        <w:tc>
          <w:tcPr>
            <w:tcW w:w="1134" w:type="dxa"/>
            <w:shd w:val="clear" w:color="auto" w:fill="auto"/>
            <w:vAlign w:val="center"/>
          </w:tcPr>
          <w:p w14:paraId="2891F770"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b/>
                <w:bCs/>
                <w:szCs w:val="21"/>
              </w:rPr>
              <w:t xml:space="preserve">　</w:t>
            </w:r>
          </w:p>
        </w:tc>
        <w:tc>
          <w:tcPr>
            <w:tcW w:w="4824" w:type="dxa"/>
            <w:shd w:val="clear" w:color="auto" w:fill="auto"/>
            <w:vAlign w:val="center"/>
          </w:tcPr>
          <w:p w14:paraId="02CE4DCC"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b/>
                <w:bCs/>
                <w:szCs w:val="21"/>
              </w:rPr>
              <w:t>技术参数要求</w:t>
            </w:r>
          </w:p>
        </w:tc>
        <w:tc>
          <w:tcPr>
            <w:tcW w:w="851" w:type="dxa"/>
            <w:shd w:val="clear" w:color="auto" w:fill="auto"/>
            <w:vAlign w:val="center"/>
          </w:tcPr>
          <w:p w14:paraId="3F8B30E0"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b/>
                <w:bCs/>
                <w:szCs w:val="21"/>
              </w:rPr>
              <w:t>证明材料要求</w:t>
            </w:r>
          </w:p>
        </w:tc>
      </w:tr>
      <w:tr w:rsidR="00BB17F1" w:rsidRPr="00BB17F1" w14:paraId="041A3910" w14:textId="77777777" w:rsidTr="00F26CA9">
        <w:trPr>
          <w:trHeight w:val="520"/>
          <w:jc w:val="center"/>
        </w:trPr>
        <w:tc>
          <w:tcPr>
            <w:tcW w:w="1560" w:type="dxa"/>
            <w:vMerge w:val="restart"/>
            <w:shd w:val="clear" w:color="auto" w:fill="auto"/>
            <w:vAlign w:val="center"/>
          </w:tcPr>
          <w:p w14:paraId="52F1D3A8"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动环管理平台</w:t>
            </w:r>
          </w:p>
        </w:tc>
        <w:tc>
          <w:tcPr>
            <w:tcW w:w="709" w:type="dxa"/>
            <w:vMerge w:val="restart"/>
            <w:shd w:val="clear" w:color="auto" w:fill="auto"/>
            <w:vAlign w:val="center"/>
          </w:tcPr>
          <w:p w14:paraId="2251C7B9"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Segoe UI Symbol" w:eastAsia="宋体" w:hAnsi="Segoe UI Symbol" w:cs="Segoe UI Symbol"/>
                <w:kern w:val="0"/>
                <w:szCs w:val="21"/>
              </w:rPr>
              <w:t>★</w:t>
            </w:r>
          </w:p>
        </w:tc>
        <w:tc>
          <w:tcPr>
            <w:tcW w:w="1134" w:type="dxa"/>
            <w:vMerge w:val="restart"/>
            <w:shd w:val="clear" w:color="auto" w:fill="auto"/>
            <w:vAlign w:val="center"/>
          </w:tcPr>
          <w:p w14:paraId="3667C911"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监控要求</w:t>
            </w:r>
          </w:p>
        </w:tc>
        <w:tc>
          <w:tcPr>
            <w:tcW w:w="4824" w:type="dxa"/>
            <w:shd w:val="clear" w:color="auto" w:fill="auto"/>
            <w:vAlign w:val="center"/>
          </w:tcPr>
          <w:p w14:paraId="4699683E"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配备显示屏为</w:t>
            </w:r>
            <w:r w:rsidRPr="00BB17F1">
              <w:rPr>
                <w:rFonts w:ascii="Times New Roman" w:eastAsia="宋体" w:hAnsi="Times New Roman" w:cs="Times New Roman"/>
                <w:kern w:val="0"/>
                <w:szCs w:val="21"/>
              </w:rPr>
              <w:t>9</w:t>
            </w:r>
            <w:r w:rsidRPr="00BB17F1">
              <w:rPr>
                <w:rFonts w:ascii="Times New Roman" w:eastAsia="宋体" w:hAnsi="Times New Roman" w:cs="Times New Roman"/>
                <w:kern w:val="0"/>
                <w:szCs w:val="21"/>
              </w:rPr>
              <w:t>英寸以上的电容屏，支持多点触控；自带</w:t>
            </w:r>
            <w:r w:rsidRPr="00BB17F1">
              <w:rPr>
                <w:rFonts w:ascii="Times New Roman" w:eastAsia="宋体" w:hAnsi="Times New Roman" w:cs="Times New Roman"/>
                <w:kern w:val="0"/>
                <w:szCs w:val="21"/>
              </w:rPr>
              <w:t>APP</w:t>
            </w:r>
            <w:r w:rsidRPr="00BB17F1">
              <w:rPr>
                <w:rFonts w:ascii="Times New Roman" w:eastAsia="宋体" w:hAnsi="Times New Roman" w:cs="Times New Roman"/>
                <w:kern w:val="0"/>
                <w:szCs w:val="21"/>
              </w:rPr>
              <w:t>，并通过</w:t>
            </w:r>
            <w:r w:rsidRPr="00BB17F1">
              <w:rPr>
                <w:rFonts w:ascii="Times New Roman" w:eastAsia="宋体" w:hAnsi="Times New Roman" w:cs="Times New Roman"/>
                <w:kern w:val="0"/>
                <w:szCs w:val="21"/>
              </w:rPr>
              <w:t>APP</w:t>
            </w:r>
            <w:r w:rsidRPr="00BB17F1">
              <w:rPr>
                <w:rFonts w:ascii="Times New Roman" w:eastAsia="宋体" w:hAnsi="Times New Roman" w:cs="Times New Roman"/>
                <w:kern w:val="0"/>
                <w:szCs w:val="21"/>
              </w:rPr>
              <w:t>可对数据机房设备和环境参数进行实时监测，提供第三方证明材料</w:t>
            </w:r>
            <w:r w:rsidRPr="00BB17F1">
              <w:rPr>
                <w:rFonts w:ascii="Times New Roman" w:eastAsia="宋体" w:hAnsi="Times New Roman" w:cs="Times New Roman"/>
                <w:kern w:val="0"/>
                <w:szCs w:val="21"/>
              </w:rPr>
              <w:t>;</w:t>
            </w:r>
          </w:p>
        </w:tc>
        <w:tc>
          <w:tcPr>
            <w:tcW w:w="851" w:type="dxa"/>
            <w:vMerge w:val="restart"/>
            <w:shd w:val="clear" w:color="auto" w:fill="auto"/>
            <w:vAlign w:val="center"/>
          </w:tcPr>
          <w:p w14:paraId="0640EEEA"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是</w:t>
            </w:r>
          </w:p>
        </w:tc>
      </w:tr>
      <w:tr w:rsidR="00BB17F1" w:rsidRPr="00BB17F1" w14:paraId="7861DBD3" w14:textId="77777777" w:rsidTr="00F26CA9">
        <w:trPr>
          <w:trHeight w:val="260"/>
          <w:jc w:val="center"/>
        </w:trPr>
        <w:tc>
          <w:tcPr>
            <w:tcW w:w="1560" w:type="dxa"/>
            <w:vMerge/>
            <w:vAlign w:val="center"/>
          </w:tcPr>
          <w:p w14:paraId="7D0BDB2C"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vMerge/>
            <w:vAlign w:val="center"/>
          </w:tcPr>
          <w:p w14:paraId="4AE4284F" w14:textId="77777777" w:rsidR="00BB17F1" w:rsidRPr="00BB17F1" w:rsidRDefault="00BB17F1" w:rsidP="00BB17F1">
            <w:pPr>
              <w:widowControl/>
              <w:jc w:val="left"/>
              <w:rPr>
                <w:rFonts w:ascii="Times New Roman" w:eastAsia="宋体" w:hAnsi="Times New Roman" w:cs="Times New Roman"/>
                <w:kern w:val="0"/>
                <w:szCs w:val="21"/>
              </w:rPr>
            </w:pPr>
          </w:p>
        </w:tc>
        <w:tc>
          <w:tcPr>
            <w:tcW w:w="1134" w:type="dxa"/>
            <w:vMerge/>
            <w:vAlign w:val="center"/>
          </w:tcPr>
          <w:p w14:paraId="2DEB4C52" w14:textId="77777777" w:rsidR="00BB17F1" w:rsidRPr="00BB17F1" w:rsidRDefault="00BB17F1" w:rsidP="00BB17F1">
            <w:pPr>
              <w:widowControl/>
              <w:jc w:val="left"/>
              <w:rPr>
                <w:rFonts w:ascii="Times New Roman" w:eastAsia="宋体" w:hAnsi="Times New Roman" w:cs="Times New Roman"/>
                <w:kern w:val="0"/>
                <w:szCs w:val="21"/>
              </w:rPr>
            </w:pPr>
          </w:p>
        </w:tc>
        <w:tc>
          <w:tcPr>
            <w:tcW w:w="4824" w:type="dxa"/>
            <w:shd w:val="clear" w:color="auto" w:fill="auto"/>
            <w:vAlign w:val="center"/>
          </w:tcPr>
          <w:p w14:paraId="36DBB5AA"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宋体" w:eastAsia="宋体" w:hAnsi="宋体" w:cs="宋体" w:hint="eastAsia"/>
                <w:kern w:val="0"/>
                <w:szCs w:val="21"/>
              </w:rPr>
              <w:t>①</w:t>
            </w:r>
            <w:r w:rsidRPr="00BB17F1">
              <w:rPr>
                <w:rFonts w:ascii="Times New Roman" w:eastAsia="宋体" w:hAnsi="Times New Roman" w:cs="Times New Roman"/>
                <w:kern w:val="0"/>
                <w:szCs w:val="21"/>
              </w:rPr>
              <w:t>温湿度监控：对微模块内环境的温湿度进行检测和数据统计</w:t>
            </w:r>
          </w:p>
        </w:tc>
        <w:tc>
          <w:tcPr>
            <w:tcW w:w="851" w:type="dxa"/>
            <w:vMerge/>
            <w:vAlign w:val="center"/>
          </w:tcPr>
          <w:p w14:paraId="25D5065D" w14:textId="77777777" w:rsidR="00BB17F1" w:rsidRPr="00BB17F1" w:rsidRDefault="00BB17F1" w:rsidP="00BB17F1">
            <w:pPr>
              <w:widowControl/>
              <w:jc w:val="left"/>
              <w:rPr>
                <w:rFonts w:ascii="Times New Roman" w:eastAsia="宋体" w:hAnsi="Times New Roman" w:cs="Times New Roman"/>
                <w:kern w:val="0"/>
                <w:szCs w:val="21"/>
              </w:rPr>
            </w:pPr>
          </w:p>
        </w:tc>
      </w:tr>
      <w:tr w:rsidR="00BB17F1" w:rsidRPr="00BB17F1" w14:paraId="544494EF" w14:textId="77777777" w:rsidTr="00F26CA9">
        <w:trPr>
          <w:trHeight w:val="260"/>
          <w:jc w:val="center"/>
        </w:trPr>
        <w:tc>
          <w:tcPr>
            <w:tcW w:w="1560" w:type="dxa"/>
            <w:vMerge/>
            <w:vAlign w:val="center"/>
          </w:tcPr>
          <w:p w14:paraId="5D3B16C6"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vMerge/>
            <w:vAlign w:val="center"/>
          </w:tcPr>
          <w:p w14:paraId="3EE5A423" w14:textId="77777777" w:rsidR="00BB17F1" w:rsidRPr="00BB17F1" w:rsidRDefault="00BB17F1" w:rsidP="00BB17F1">
            <w:pPr>
              <w:widowControl/>
              <w:jc w:val="left"/>
              <w:rPr>
                <w:rFonts w:ascii="Times New Roman" w:eastAsia="宋体" w:hAnsi="Times New Roman" w:cs="Times New Roman"/>
                <w:kern w:val="0"/>
                <w:szCs w:val="21"/>
              </w:rPr>
            </w:pPr>
          </w:p>
        </w:tc>
        <w:tc>
          <w:tcPr>
            <w:tcW w:w="1134" w:type="dxa"/>
            <w:vMerge/>
            <w:vAlign w:val="center"/>
          </w:tcPr>
          <w:p w14:paraId="0AD6B65F" w14:textId="77777777" w:rsidR="00BB17F1" w:rsidRPr="00BB17F1" w:rsidRDefault="00BB17F1" w:rsidP="00BB17F1">
            <w:pPr>
              <w:widowControl/>
              <w:jc w:val="left"/>
              <w:rPr>
                <w:rFonts w:ascii="Times New Roman" w:eastAsia="宋体" w:hAnsi="Times New Roman" w:cs="Times New Roman"/>
                <w:kern w:val="0"/>
                <w:szCs w:val="21"/>
              </w:rPr>
            </w:pPr>
          </w:p>
        </w:tc>
        <w:tc>
          <w:tcPr>
            <w:tcW w:w="4824" w:type="dxa"/>
            <w:shd w:val="clear" w:color="auto" w:fill="auto"/>
            <w:vAlign w:val="center"/>
          </w:tcPr>
          <w:p w14:paraId="6A1F2450"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宋体" w:eastAsia="宋体" w:hAnsi="宋体" w:cs="宋体" w:hint="eastAsia"/>
                <w:kern w:val="0"/>
                <w:szCs w:val="21"/>
              </w:rPr>
              <w:t>②</w:t>
            </w:r>
            <w:r w:rsidRPr="00BB17F1">
              <w:rPr>
                <w:rFonts w:ascii="Times New Roman" w:eastAsia="宋体" w:hAnsi="Times New Roman" w:cs="Times New Roman"/>
                <w:kern w:val="0"/>
                <w:szCs w:val="21"/>
              </w:rPr>
              <w:t>漏水监控：对微模块底部进行漏水检测，提供实时告警信号</w:t>
            </w:r>
          </w:p>
        </w:tc>
        <w:tc>
          <w:tcPr>
            <w:tcW w:w="851" w:type="dxa"/>
            <w:vMerge/>
            <w:vAlign w:val="center"/>
          </w:tcPr>
          <w:p w14:paraId="47C10E0B" w14:textId="77777777" w:rsidR="00BB17F1" w:rsidRPr="00BB17F1" w:rsidRDefault="00BB17F1" w:rsidP="00BB17F1">
            <w:pPr>
              <w:widowControl/>
              <w:jc w:val="left"/>
              <w:rPr>
                <w:rFonts w:ascii="Times New Roman" w:eastAsia="宋体" w:hAnsi="Times New Roman" w:cs="Times New Roman"/>
                <w:kern w:val="0"/>
                <w:szCs w:val="21"/>
              </w:rPr>
            </w:pPr>
          </w:p>
        </w:tc>
      </w:tr>
      <w:tr w:rsidR="00BB17F1" w:rsidRPr="00BB17F1" w14:paraId="3B7B683D" w14:textId="77777777" w:rsidTr="00F26CA9">
        <w:trPr>
          <w:trHeight w:val="260"/>
          <w:jc w:val="center"/>
        </w:trPr>
        <w:tc>
          <w:tcPr>
            <w:tcW w:w="1560" w:type="dxa"/>
            <w:vMerge/>
            <w:vAlign w:val="center"/>
          </w:tcPr>
          <w:p w14:paraId="661285F7"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vMerge/>
            <w:vAlign w:val="center"/>
          </w:tcPr>
          <w:p w14:paraId="6FAA3935" w14:textId="77777777" w:rsidR="00BB17F1" w:rsidRPr="00BB17F1" w:rsidRDefault="00BB17F1" w:rsidP="00BB17F1">
            <w:pPr>
              <w:widowControl/>
              <w:jc w:val="left"/>
              <w:rPr>
                <w:rFonts w:ascii="Times New Roman" w:eastAsia="宋体" w:hAnsi="Times New Roman" w:cs="Times New Roman"/>
                <w:kern w:val="0"/>
                <w:szCs w:val="21"/>
              </w:rPr>
            </w:pPr>
          </w:p>
        </w:tc>
        <w:tc>
          <w:tcPr>
            <w:tcW w:w="1134" w:type="dxa"/>
            <w:vMerge/>
            <w:vAlign w:val="center"/>
          </w:tcPr>
          <w:p w14:paraId="70619658" w14:textId="77777777" w:rsidR="00BB17F1" w:rsidRPr="00BB17F1" w:rsidRDefault="00BB17F1" w:rsidP="00BB17F1">
            <w:pPr>
              <w:widowControl/>
              <w:jc w:val="left"/>
              <w:rPr>
                <w:rFonts w:ascii="Times New Roman" w:eastAsia="宋体" w:hAnsi="Times New Roman" w:cs="Times New Roman"/>
                <w:kern w:val="0"/>
                <w:szCs w:val="21"/>
              </w:rPr>
            </w:pPr>
          </w:p>
        </w:tc>
        <w:tc>
          <w:tcPr>
            <w:tcW w:w="4824" w:type="dxa"/>
            <w:shd w:val="clear" w:color="auto" w:fill="auto"/>
            <w:vAlign w:val="center"/>
          </w:tcPr>
          <w:p w14:paraId="6AD1A3FB"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宋体" w:eastAsia="宋体" w:hAnsi="宋体" w:cs="宋体" w:hint="eastAsia"/>
                <w:kern w:val="0"/>
                <w:szCs w:val="21"/>
              </w:rPr>
              <w:t>③</w:t>
            </w:r>
            <w:r w:rsidRPr="00BB17F1">
              <w:rPr>
                <w:rFonts w:ascii="Times New Roman" w:eastAsia="宋体" w:hAnsi="Times New Roman" w:cs="Times New Roman"/>
                <w:kern w:val="0"/>
                <w:szCs w:val="21"/>
              </w:rPr>
              <w:t>烟雾监控：实时监测微模块内的烟雾状态，提供实时告警信号</w:t>
            </w:r>
          </w:p>
        </w:tc>
        <w:tc>
          <w:tcPr>
            <w:tcW w:w="851" w:type="dxa"/>
            <w:vMerge/>
            <w:vAlign w:val="center"/>
          </w:tcPr>
          <w:p w14:paraId="078CB153" w14:textId="77777777" w:rsidR="00BB17F1" w:rsidRPr="00BB17F1" w:rsidRDefault="00BB17F1" w:rsidP="00BB17F1">
            <w:pPr>
              <w:widowControl/>
              <w:jc w:val="left"/>
              <w:rPr>
                <w:rFonts w:ascii="Times New Roman" w:eastAsia="宋体" w:hAnsi="Times New Roman" w:cs="Times New Roman"/>
                <w:kern w:val="0"/>
                <w:szCs w:val="21"/>
              </w:rPr>
            </w:pPr>
          </w:p>
        </w:tc>
      </w:tr>
      <w:tr w:rsidR="00BB17F1" w:rsidRPr="00BB17F1" w14:paraId="3CF4C6D2" w14:textId="77777777" w:rsidTr="00F26CA9">
        <w:trPr>
          <w:trHeight w:val="780"/>
          <w:jc w:val="center"/>
        </w:trPr>
        <w:tc>
          <w:tcPr>
            <w:tcW w:w="1560" w:type="dxa"/>
            <w:vMerge/>
            <w:vAlign w:val="center"/>
          </w:tcPr>
          <w:p w14:paraId="085AB0A6"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vMerge/>
            <w:vAlign w:val="center"/>
          </w:tcPr>
          <w:p w14:paraId="1A378488" w14:textId="77777777" w:rsidR="00BB17F1" w:rsidRPr="00BB17F1" w:rsidRDefault="00BB17F1" w:rsidP="00BB17F1">
            <w:pPr>
              <w:widowControl/>
              <w:jc w:val="left"/>
              <w:rPr>
                <w:rFonts w:ascii="Times New Roman" w:eastAsia="宋体" w:hAnsi="Times New Roman" w:cs="Times New Roman"/>
                <w:kern w:val="0"/>
                <w:szCs w:val="21"/>
              </w:rPr>
            </w:pPr>
          </w:p>
        </w:tc>
        <w:tc>
          <w:tcPr>
            <w:tcW w:w="1134" w:type="dxa"/>
            <w:vMerge/>
            <w:vAlign w:val="center"/>
          </w:tcPr>
          <w:p w14:paraId="5EE42009" w14:textId="77777777" w:rsidR="00BB17F1" w:rsidRPr="00BB17F1" w:rsidRDefault="00BB17F1" w:rsidP="00BB17F1">
            <w:pPr>
              <w:widowControl/>
              <w:jc w:val="left"/>
              <w:rPr>
                <w:rFonts w:ascii="Times New Roman" w:eastAsia="宋体" w:hAnsi="Times New Roman" w:cs="Times New Roman"/>
                <w:kern w:val="0"/>
                <w:szCs w:val="21"/>
              </w:rPr>
            </w:pPr>
          </w:p>
        </w:tc>
        <w:tc>
          <w:tcPr>
            <w:tcW w:w="4824" w:type="dxa"/>
            <w:shd w:val="clear" w:color="auto" w:fill="auto"/>
            <w:vAlign w:val="center"/>
          </w:tcPr>
          <w:p w14:paraId="70ADCFCF"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宋体" w:eastAsia="宋体" w:hAnsi="宋体" w:cs="宋体" w:hint="eastAsia"/>
                <w:kern w:val="0"/>
                <w:szCs w:val="21"/>
              </w:rPr>
              <w:t>④</w:t>
            </w:r>
            <w:r w:rsidRPr="00BB17F1">
              <w:rPr>
                <w:rFonts w:ascii="Times New Roman" w:eastAsia="宋体" w:hAnsi="Times New Roman" w:cs="Times New Roman"/>
                <w:kern w:val="0"/>
                <w:szCs w:val="21"/>
              </w:rPr>
              <w:t>配电监控：供电链路可视：设备应具备</w:t>
            </w:r>
            <w:proofErr w:type="gramStart"/>
            <w:r w:rsidRPr="00BB17F1">
              <w:rPr>
                <w:rFonts w:ascii="Times New Roman" w:eastAsia="宋体" w:hAnsi="Times New Roman" w:cs="Times New Roman"/>
                <w:kern w:val="0"/>
                <w:szCs w:val="21"/>
              </w:rPr>
              <w:t>供电全</w:t>
            </w:r>
            <w:proofErr w:type="gramEnd"/>
            <w:r w:rsidRPr="00BB17F1">
              <w:rPr>
                <w:rFonts w:ascii="Times New Roman" w:eastAsia="宋体" w:hAnsi="Times New Roman" w:cs="Times New Roman"/>
                <w:kern w:val="0"/>
                <w:szCs w:val="21"/>
              </w:rPr>
              <w:t>链路显示功能：从微模块的总输入到</w:t>
            </w:r>
            <w:r w:rsidRPr="00BB17F1">
              <w:rPr>
                <w:rFonts w:ascii="Times New Roman" w:eastAsia="宋体" w:hAnsi="Times New Roman" w:cs="Times New Roman"/>
                <w:kern w:val="0"/>
                <w:szCs w:val="21"/>
              </w:rPr>
              <w:t>IT</w:t>
            </w:r>
            <w:r w:rsidRPr="00BB17F1">
              <w:rPr>
                <w:rFonts w:ascii="Times New Roman" w:eastAsia="宋体" w:hAnsi="Times New Roman" w:cs="Times New Roman"/>
                <w:kern w:val="0"/>
                <w:szCs w:val="21"/>
              </w:rPr>
              <w:t>机柜的</w:t>
            </w:r>
            <w:r w:rsidRPr="00BB17F1">
              <w:rPr>
                <w:rFonts w:ascii="Times New Roman" w:eastAsia="宋体" w:hAnsi="Times New Roman" w:cs="Times New Roman"/>
                <w:kern w:val="0"/>
                <w:szCs w:val="21"/>
              </w:rPr>
              <w:t>PDU</w:t>
            </w:r>
            <w:r w:rsidRPr="00BB17F1">
              <w:rPr>
                <w:rFonts w:ascii="Times New Roman" w:eastAsia="宋体" w:hAnsi="Times New Roman" w:cs="Times New Roman"/>
                <w:kern w:val="0"/>
                <w:szCs w:val="21"/>
              </w:rPr>
              <w:t>，整个配电拓扑展示、开关状态、能量流图、设备故障状态、支路对应关系、关键信号参数（电压、电流、温度等），提供第三方测试报告证明</w:t>
            </w:r>
          </w:p>
        </w:tc>
        <w:tc>
          <w:tcPr>
            <w:tcW w:w="851" w:type="dxa"/>
            <w:vMerge/>
            <w:vAlign w:val="center"/>
          </w:tcPr>
          <w:p w14:paraId="570A3088" w14:textId="77777777" w:rsidR="00BB17F1" w:rsidRPr="00BB17F1" w:rsidRDefault="00BB17F1" w:rsidP="00BB17F1">
            <w:pPr>
              <w:widowControl/>
              <w:jc w:val="left"/>
              <w:rPr>
                <w:rFonts w:ascii="Times New Roman" w:eastAsia="宋体" w:hAnsi="Times New Roman" w:cs="Times New Roman"/>
                <w:kern w:val="0"/>
                <w:szCs w:val="21"/>
              </w:rPr>
            </w:pPr>
          </w:p>
        </w:tc>
      </w:tr>
      <w:tr w:rsidR="00BB17F1" w:rsidRPr="00BB17F1" w14:paraId="046A2A3E" w14:textId="77777777" w:rsidTr="00F26CA9">
        <w:trPr>
          <w:trHeight w:val="780"/>
          <w:jc w:val="center"/>
        </w:trPr>
        <w:tc>
          <w:tcPr>
            <w:tcW w:w="1560" w:type="dxa"/>
            <w:vMerge/>
            <w:vAlign w:val="center"/>
          </w:tcPr>
          <w:p w14:paraId="157C31F8"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vMerge/>
            <w:vAlign w:val="center"/>
          </w:tcPr>
          <w:p w14:paraId="5895BC1A" w14:textId="77777777" w:rsidR="00BB17F1" w:rsidRPr="00BB17F1" w:rsidRDefault="00BB17F1" w:rsidP="00BB17F1">
            <w:pPr>
              <w:widowControl/>
              <w:jc w:val="left"/>
              <w:rPr>
                <w:rFonts w:ascii="Times New Roman" w:eastAsia="宋体" w:hAnsi="Times New Roman" w:cs="Times New Roman"/>
                <w:kern w:val="0"/>
                <w:szCs w:val="21"/>
              </w:rPr>
            </w:pPr>
          </w:p>
        </w:tc>
        <w:tc>
          <w:tcPr>
            <w:tcW w:w="1134" w:type="dxa"/>
            <w:vMerge/>
            <w:vAlign w:val="center"/>
          </w:tcPr>
          <w:p w14:paraId="035E1674" w14:textId="77777777" w:rsidR="00BB17F1" w:rsidRPr="00BB17F1" w:rsidRDefault="00BB17F1" w:rsidP="00BB17F1">
            <w:pPr>
              <w:widowControl/>
              <w:jc w:val="left"/>
              <w:rPr>
                <w:rFonts w:ascii="Times New Roman" w:eastAsia="宋体" w:hAnsi="Times New Roman" w:cs="Times New Roman"/>
                <w:kern w:val="0"/>
                <w:szCs w:val="21"/>
              </w:rPr>
            </w:pPr>
          </w:p>
        </w:tc>
        <w:tc>
          <w:tcPr>
            <w:tcW w:w="4824" w:type="dxa"/>
            <w:shd w:val="clear" w:color="auto" w:fill="auto"/>
            <w:vAlign w:val="center"/>
          </w:tcPr>
          <w:p w14:paraId="4B900DEC"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宋体" w:eastAsia="宋体" w:hAnsi="宋体" w:cs="宋体" w:hint="eastAsia"/>
                <w:kern w:val="0"/>
                <w:szCs w:val="21"/>
              </w:rPr>
              <w:t>⑤</w:t>
            </w:r>
            <w:r w:rsidRPr="00BB17F1">
              <w:rPr>
                <w:rFonts w:ascii="Times New Roman" w:eastAsia="宋体" w:hAnsi="Times New Roman" w:cs="Times New Roman"/>
                <w:kern w:val="0"/>
                <w:szCs w:val="21"/>
              </w:rPr>
              <w:t>采集器：支持</w:t>
            </w:r>
            <w:r w:rsidRPr="00BB17F1">
              <w:rPr>
                <w:rFonts w:ascii="Times New Roman" w:eastAsia="宋体" w:hAnsi="Times New Roman" w:cs="Times New Roman"/>
                <w:kern w:val="0"/>
                <w:szCs w:val="21"/>
              </w:rPr>
              <w:t>2</w:t>
            </w:r>
            <w:r w:rsidRPr="00BB17F1">
              <w:rPr>
                <w:rFonts w:ascii="Times New Roman" w:eastAsia="宋体" w:hAnsi="Times New Roman" w:cs="Times New Roman"/>
                <w:kern w:val="0"/>
                <w:szCs w:val="21"/>
              </w:rPr>
              <w:t>路</w:t>
            </w:r>
            <w:r w:rsidRPr="00BB17F1">
              <w:rPr>
                <w:rFonts w:ascii="Times New Roman" w:eastAsia="宋体" w:hAnsi="Times New Roman" w:cs="Times New Roman"/>
                <w:kern w:val="0"/>
                <w:szCs w:val="21"/>
              </w:rPr>
              <w:t>WAN</w:t>
            </w:r>
            <w:r w:rsidRPr="00BB17F1">
              <w:rPr>
                <w:rFonts w:ascii="Times New Roman" w:eastAsia="宋体" w:hAnsi="Times New Roman" w:cs="Times New Roman"/>
                <w:kern w:val="0"/>
                <w:szCs w:val="21"/>
              </w:rPr>
              <w:t>接口、支持</w:t>
            </w:r>
            <w:r w:rsidRPr="00BB17F1">
              <w:rPr>
                <w:rFonts w:ascii="Times New Roman" w:eastAsia="宋体" w:hAnsi="Times New Roman" w:cs="Times New Roman"/>
                <w:kern w:val="0"/>
                <w:szCs w:val="21"/>
              </w:rPr>
              <w:t>2</w:t>
            </w:r>
            <w:r w:rsidRPr="00BB17F1">
              <w:rPr>
                <w:rFonts w:ascii="Times New Roman" w:eastAsia="宋体" w:hAnsi="Times New Roman" w:cs="Times New Roman"/>
                <w:kern w:val="0"/>
                <w:szCs w:val="21"/>
              </w:rPr>
              <w:t>路</w:t>
            </w:r>
            <w:r w:rsidRPr="00BB17F1">
              <w:rPr>
                <w:rFonts w:ascii="Times New Roman" w:eastAsia="宋体" w:hAnsi="Times New Roman" w:cs="Times New Roman"/>
                <w:kern w:val="0"/>
                <w:szCs w:val="21"/>
              </w:rPr>
              <w:t>LAN</w:t>
            </w:r>
            <w:r w:rsidRPr="00BB17F1">
              <w:rPr>
                <w:rFonts w:ascii="Times New Roman" w:eastAsia="宋体" w:hAnsi="Times New Roman" w:cs="Times New Roman"/>
                <w:kern w:val="0"/>
                <w:szCs w:val="21"/>
              </w:rPr>
              <w:t>接口、支持</w:t>
            </w:r>
            <w:r w:rsidRPr="00BB17F1">
              <w:rPr>
                <w:rFonts w:ascii="Times New Roman" w:eastAsia="宋体" w:hAnsi="Times New Roman" w:cs="Times New Roman"/>
                <w:kern w:val="0"/>
                <w:szCs w:val="21"/>
              </w:rPr>
              <w:t>4</w:t>
            </w:r>
            <w:r w:rsidRPr="00BB17F1">
              <w:rPr>
                <w:rFonts w:ascii="Times New Roman" w:eastAsia="宋体" w:hAnsi="Times New Roman" w:cs="Times New Roman"/>
                <w:kern w:val="0"/>
                <w:szCs w:val="21"/>
              </w:rPr>
              <w:t>路</w:t>
            </w:r>
            <w:r w:rsidRPr="00BB17F1">
              <w:rPr>
                <w:rFonts w:ascii="Times New Roman" w:eastAsia="宋体" w:hAnsi="Times New Roman" w:cs="Times New Roman"/>
                <w:kern w:val="0"/>
                <w:szCs w:val="21"/>
              </w:rPr>
              <w:t>RS485</w:t>
            </w:r>
            <w:r w:rsidRPr="00BB17F1">
              <w:rPr>
                <w:rFonts w:ascii="Times New Roman" w:eastAsia="宋体" w:hAnsi="Times New Roman" w:cs="Times New Roman"/>
                <w:kern w:val="0"/>
                <w:szCs w:val="21"/>
              </w:rPr>
              <w:t>接口，通讯速率默认</w:t>
            </w:r>
            <w:r w:rsidRPr="00BB17F1">
              <w:rPr>
                <w:rFonts w:ascii="Times New Roman" w:eastAsia="宋体" w:hAnsi="Times New Roman" w:cs="Times New Roman"/>
                <w:kern w:val="0"/>
                <w:szCs w:val="21"/>
              </w:rPr>
              <w:t>9600bps</w:t>
            </w:r>
            <w:r w:rsidRPr="00BB17F1">
              <w:rPr>
                <w:rFonts w:ascii="Times New Roman" w:eastAsia="宋体" w:hAnsi="Times New Roman" w:cs="Times New Roman"/>
                <w:kern w:val="0"/>
                <w:szCs w:val="21"/>
              </w:rPr>
              <w:t>、支持两路</w:t>
            </w:r>
            <w:r w:rsidRPr="00BB17F1">
              <w:rPr>
                <w:rFonts w:ascii="Times New Roman" w:eastAsia="宋体" w:hAnsi="Times New Roman" w:cs="Times New Roman"/>
                <w:kern w:val="0"/>
                <w:szCs w:val="21"/>
              </w:rPr>
              <w:t>POE</w:t>
            </w:r>
            <w:r w:rsidRPr="00BB17F1">
              <w:rPr>
                <w:rFonts w:ascii="Times New Roman" w:eastAsia="宋体" w:hAnsi="Times New Roman" w:cs="Times New Roman"/>
                <w:kern w:val="0"/>
                <w:szCs w:val="21"/>
              </w:rPr>
              <w:t>（</w:t>
            </w:r>
            <w:r w:rsidRPr="00BB17F1">
              <w:rPr>
                <w:rFonts w:ascii="Times New Roman" w:eastAsia="宋体" w:hAnsi="Times New Roman" w:cs="Times New Roman"/>
                <w:kern w:val="0"/>
                <w:szCs w:val="21"/>
              </w:rPr>
              <w:t>GE</w:t>
            </w:r>
            <w:r w:rsidRPr="00BB17F1">
              <w:rPr>
                <w:rFonts w:ascii="Times New Roman" w:eastAsia="宋体" w:hAnsi="Times New Roman" w:cs="Times New Roman"/>
                <w:kern w:val="0"/>
                <w:szCs w:val="21"/>
              </w:rPr>
              <w:t>）接口，用于</w:t>
            </w:r>
            <w:r w:rsidRPr="00BB17F1">
              <w:rPr>
                <w:rFonts w:ascii="Times New Roman" w:eastAsia="宋体" w:hAnsi="Times New Roman" w:cs="Times New Roman"/>
                <w:kern w:val="0"/>
                <w:szCs w:val="21"/>
              </w:rPr>
              <w:t>POE</w:t>
            </w:r>
            <w:r w:rsidRPr="00BB17F1">
              <w:rPr>
                <w:rFonts w:ascii="Times New Roman" w:eastAsia="宋体" w:hAnsi="Times New Roman" w:cs="Times New Roman"/>
                <w:kern w:val="0"/>
                <w:szCs w:val="21"/>
              </w:rPr>
              <w:t>总线扩展，支持网络隔离，支持环</w:t>
            </w:r>
            <w:r w:rsidRPr="00BB17F1">
              <w:rPr>
                <w:rFonts w:ascii="Times New Roman" w:eastAsia="宋体" w:hAnsi="Times New Roman" w:cs="Times New Roman"/>
                <w:kern w:val="0"/>
                <w:szCs w:val="21"/>
              </w:rPr>
              <w:lastRenderedPageBreak/>
              <w:t>网、提供</w:t>
            </w:r>
            <w:r w:rsidRPr="00BB17F1">
              <w:rPr>
                <w:rFonts w:ascii="Times New Roman" w:eastAsia="宋体" w:hAnsi="Times New Roman" w:cs="Times New Roman"/>
                <w:kern w:val="0"/>
                <w:szCs w:val="21"/>
              </w:rPr>
              <w:t>5</w:t>
            </w:r>
            <w:r w:rsidRPr="00BB17F1">
              <w:rPr>
                <w:rFonts w:ascii="Times New Roman" w:eastAsia="宋体" w:hAnsi="Times New Roman" w:cs="Times New Roman"/>
                <w:kern w:val="0"/>
                <w:szCs w:val="21"/>
              </w:rPr>
              <w:t>路通用</w:t>
            </w:r>
            <w:r w:rsidRPr="00BB17F1">
              <w:rPr>
                <w:rFonts w:ascii="Times New Roman" w:eastAsia="宋体" w:hAnsi="Times New Roman" w:cs="Times New Roman"/>
                <w:kern w:val="0"/>
                <w:szCs w:val="21"/>
              </w:rPr>
              <w:t>AIDI</w:t>
            </w:r>
            <w:r w:rsidRPr="00BB17F1">
              <w:rPr>
                <w:rFonts w:ascii="Times New Roman" w:eastAsia="宋体" w:hAnsi="Times New Roman" w:cs="Times New Roman"/>
                <w:kern w:val="0"/>
                <w:szCs w:val="21"/>
              </w:rPr>
              <w:t>接口、支持</w:t>
            </w:r>
            <w:r w:rsidRPr="00BB17F1">
              <w:rPr>
                <w:rFonts w:ascii="Times New Roman" w:eastAsia="宋体" w:hAnsi="Times New Roman" w:cs="Times New Roman"/>
                <w:kern w:val="0"/>
                <w:szCs w:val="21"/>
              </w:rPr>
              <w:t>1</w:t>
            </w:r>
            <w:r w:rsidRPr="00BB17F1">
              <w:rPr>
                <w:rFonts w:ascii="Times New Roman" w:eastAsia="宋体" w:hAnsi="Times New Roman" w:cs="Times New Roman"/>
                <w:kern w:val="0"/>
                <w:szCs w:val="21"/>
              </w:rPr>
              <w:t>路有源</w:t>
            </w:r>
            <w:r w:rsidRPr="00BB17F1">
              <w:rPr>
                <w:rFonts w:ascii="Times New Roman" w:eastAsia="宋体" w:hAnsi="Times New Roman" w:cs="Times New Roman"/>
                <w:kern w:val="0"/>
                <w:szCs w:val="21"/>
              </w:rPr>
              <w:t>DO</w:t>
            </w:r>
          </w:p>
        </w:tc>
        <w:tc>
          <w:tcPr>
            <w:tcW w:w="851" w:type="dxa"/>
            <w:vMerge/>
            <w:vAlign w:val="center"/>
          </w:tcPr>
          <w:p w14:paraId="7072EFE5" w14:textId="77777777" w:rsidR="00BB17F1" w:rsidRPr="00BB17F1" w:rsidRDefault="00BB17F1" w:rsidP="00BB17F1">
            <w:pPr>
              <w:widowControl/>
              <w:jc w:val="left"/>
              <w:rPr>
                <w:rFonts w:ascii="Times New Roman" w:eastAsia="宋体" w:hAnsi="Times New Roman" w:cs="Times New Roman"/>
                <w:kern w:val="0"/>
                <w:szCs w:val="21"/>
              </w:rPr>
            </w:pPr>
          </w:p>
        </w:tc>
      </w:tr>
      <w:tr w:rsidR="00BB17F1" w:rsidRPr="00BB17F1" w14:paraId="04F47511" w14:textId="77777777" w:rsidTr="00F26CA9">
        <w:trPr>
          <w:trHeight w:val="780"/>
          <w:jc w:val="center"/>
        </w:trPr>
        <w:tc>
          <w:tcPr>
            <w:tcW w:w="1560" w:type="dxa"/>
            <w:vMerge/>
            <w:vAlign w:val="center"/>
          </w:tcPr>
          <w:p w14:paraId="77E33E59"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vMerge/>
            <w:vAlign w:val="center"/>
          </w:tcPr>
          <w:p w14:paraId="63DBD484" w14:textId="77777777" w:rsidR="00BB17F1" w:rsidRPr="00BB17F1" w:rsidRDefault="00BB17F1" w:rsidP="00BB17F1">
            <w:pPr>
              <w:widowControl/>
              <w:jc w:val="left"/>
              <w:rPr>
                <w:rFonts w:ascii="Times New Roman" w:eastAsia="宋体" w:hAnsi="Times New Roman" w:cs="Times New Roman"/>
                <w:kern w:val="0"/>
                <w:szCs w:val="21"/>
              </w:rPr>
            </w:pPr>
          </w:p>
        </w:tc>
        <w:tc>
          <w:tcPr>
            <w:tcW w:w="1134" w:type="dxa"/>
            <w:vMerge/>
            <w:vAlign w:val="center"/>
          </w:tcPr>
          <w:p w14:paraId="0374B349" w14:textId="77777777" w:rsidR="00BB17F1" w:rsidRPr="00BB17F1" w:rsidRDefault="00BB17F1" w:rsidP="00BB17F1">
            <w:pPr>
              <w:widowControl/>
              <w:jc w:val="left"/>
              <w:rPr>
                <w:rFonts w:ascii="Times New Roman" w:eastAsia="宋体" w:hAnsi="Times New Roman" w:cs="Times New Roman"/>
                <w:kern w:val="0"/>
                <w:szCs w:val="21"/>
              </w:rPr>
            </w:pPr>
          </w:p>
        </w:tc>
        <w:tc>
          <w:tcPr>
            <w:tcW w:w="4824" w:type="dxa"/>
            <w:shd w:val="clear" w:color="auto" w:fill="auto"/>
            <w:vAlign w:val="center"/>
          </w:tcPr>
          <w:p w14:paraId="2F0E9724"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同时支持如下监控信息：（</w:t>
            </w:r>
            <w:r w:rsidRPr="00BB17F1">
              <w:rPr>
                <w:rFonts w:ascii="Times New Roman" w:eastAsia="宋体" w:hAnsi="Times New Roman" w:cs="Times New Roman"/>
                <w:kern w:val="0"/>
                <w:szCs w:val="21"/>
              </w:rPr>
              <w:t>1</w:t>
            </w:r>
            <w:r w:rsidRPr="00BB17F1">
              <w:rPr>
                <w:rFonts w:ascii="Times New Roman" w:eastAsia="宋体" w:hAnsi="Times New Roman" w:cs="Times New Roman"/>
                <w:kern w:val="0"/>
                <w:szCs w:val="21"/>
              </w:rPr>
              <w:t>）</w:t>
            </w:r>
            <w:r w:rsidRPr="00BB17F1">
              <w:rPr>
                <w:rFonts w:ascii="Times New Roman" w:eastAsia="宋体" w:hAnsi="Times New Roman" w:cs="Times New Roman"/>
                <w:kern w:val="0"/>
                <w:szCs w:val="21"/>
              </w:rPr>
              <w:t xml:space="preserve"> </w:t>
            </w:r>
            <w:r w:rsidRPr="00BB17F1">
              <w:rPr>
                <w:rFonts w:ascii="Times New Roman" w:eastAsia="宋体" w:hAnsi="Times New Roman" w:cs="Times New Roman"/>
                <w:kern w:val="0"/>
                <w:szCs w:val="21"/>
              </w:rPr>
              <w:t>支持微模块总输入相电压、电流、频率、功率因数、频率、电能、有功功率、视在功率、负载率、电压电流</w:t>
            </w:r>
            <w:proofErr w:type="gramStart"/>
            <w:r w:rsidRPr="00BB17F1">
              <w:rPr>
                <w:rFonts w:ascii="Times New Roman" w:eastAsia="宋体" w:hAnsi="Times New Roman" w:cs="Times New Roman"/>
                <w:kern w:val="0"/>
                <w:szCs w:val="21"/>
              </w:rPr>
              <w:t>谐波率</w:t>
            </w:r>
            <w:proofErr w:type="gramEnd"/>
            <w:r w:rsidRPr="00BB17F1">
              <w:rPr>
                <w:rFonts w:ascii="Times New Roman" w:eastAsia="宋体" w:hAnsi="Times New Roman" w:cs="Times New Roman"/>
                <w:kern w:val="0"/>
                <w:szCs w:val="21"/>
              </w:rPr>
              <w:t>和数据统计，提供厂商官方彩页证明；</w:t>
            </w:r>
          </w:p>
        </w:tc>
        <w:tc>
          <w:tcPr>
            <w:tcW w:w="851" w:type="dxa"/>
            <w:vMerge/>
            <w:vAlign w:val="center"/>
          </w:tcPr>
          <w:p w14:paraId="5DC90C94" w14:textId="77777777" w:rsidR="00BB17F1" w:rsidRPr="00BB17F1" w:rsidRDefault="00BB17F1" w:rsidP="00BB17F1">
            <w:pPr>
              <w:widowControl/>
              <w:jc w:val="left"/>
              <w:rPr>
                <w:rFonts w:ascii="Times New Roman" w:eastAsia="宋体" w:hAnsi="Times New Roman" w:cs="Times New Roman"/>
                <w:kern w:val="0"/>
                <w:szCs w:val="21"/>
              </w:rPr>
            </w:pPr>
          </w:p>
        </w:tc>
      </w:tr>
      <w:tr w:rsidR="00BB17F1" w:rsidRPr="00BB17F1" w14:paraId="02089660" w14:textId="77777777" w:rsidTr="00F26CA9">
        <w:trPr>
          <w:trHeight w:val="520"/>
          <w:jc w:val="center"/>
        </w:trPr>
        <w:tc>
          <w:tcPr>
            <w:tcW w:w="1560" w:type="dxa"/>
            <w:vMerge/>
            <w:vAlign w:val="center"/>
          </w:tcPr>
          <w:p w14:paraId="313BC4D9"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vMerge/>
            <w:vAlign w:val="center"/>
          </w:tcPr>
          <w:p w14:paraId="5CFB9119" w14:textId="77777777" w:rsidR="00BB17F1" w:rsidRPr="00BB17F1" w:rsidRDefault="00BB17F1" w:rsidP="00BB17F1">
            <w:pPr>
              <w:widowControl/>
              <w:jc w:val="left"/>
              <w:rPr>
                <w:rFonts w:ascii="Times New Roman" w:eastAsia="宋体" w:hAnsi="Times New Roman" w:cs="Times New Roman"/>
                <w:kern w:val="0"/>
                <w:szCs w:val="21"/>
              </w:rPr>
            </w:pPr>
          </w:p>
        </w:tc>
        <w:tc>
          <w:tcPr>
            <w:tcW w:w="1134" w:type="dxa"/>
            <w:vMerge/>
            <w:vAlign w:val="center"/>
          </w:tcPr>
          <w:p w14:paraId="39FA44DF" w14:textId="77777777" w:rsidR="00BB17F1" w:rsidRPr="00BB17F1" w:rsidRDefault="00BB17F1" w:rsidP="00BB17F1">
            <w:pPr>
              <w:widowControl/>
              <w:jc w:val="left"/>
              <w:rPr>
                <w:rFonts w:ascii="Times New Roman" w:eastAsia="宋体" w:hAnsi="Times New Roman" w:cs="Times New Roman"/>
                <w:kern w:val="0"/>
                <w:szCs w:val="21"/>
              </w:rPr>
            </w:pPr>
          </w:p>
        </w:tc>
        <w:tc>
          <w:tcPr>
            <w:tcW w:w="4824" w:type="dxa"/>
            <w:shd w:val="clear" w:color="auto" w:fill="auto"/>
            <w:vAlign w:val="center"/>
          </w:tcPr>
          <w:p w14:paraId="51310237"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w:t>
            </w:r>
            <w:r w:rsidRPr="00BB17F1">
              <w:rPr>
                <w:rFonts w:ascii="Times New Roman" w:eastAsia="宋体" w:hAnsi="Times New Roman" w:cs="Times New Roman"/>
                <w:kern w:val="0"/>
                <w:szCs w:val="21"/>
              </w:rPr>
              <w:t>2</w:t>
            </w:r>
            <w:r w:rsidRPr="00BB17F1">
              <w:rPr>
                <w:rFonts w:ascii="Times New Roman" w:eastAsia="宋体" w:hAnsi="Times New Roman" w:cs="Times New Roman"/>
                <w:kern w:val="0"/>
                <w:szCs w:val="21"/>
              </w:rPr>
              <w:t>）</w:t>
            </w:r>
            <w:r w:rsidRPr="00BB17F1">
              <w:rPr>
                <w:rFonts w:ascii="Times New Roman" w:eastAsia="宋体" w:hAnsi="Times New Roman" w:cs="Times New Roman"/>
                <w:kern w:val="0"/>
                <w:szCs w:val="21"/>
              </w:rPr>
              <w:t xml:space="preserve"> </w:t>
            </w:r>
            <w:r w:rsidRPr="00BB17F1">
              <w:rPr>
                <w:rFonts w:ascii="Times New Roman" w:eastAsia="宋体" w:hAnsi="Times New Roman" w:cs="Times New Roman"/>
                <w:kern w:val="0"/>
                <w:szCs w:val="21"/>
              </w:rPr>
              <w:t>支持</w:t>
            </w:r>
            <w:r w:rsidRPr="00BB17F1">
              <w:rPr>
                <w:rFonts w:ascii="Times New Roman" w:eastAsia="宋体" w:hAnsi="Times New Roman" w:cs="Times New Roman"/>
                <w:kern w:val="0"/>
                <w:szCs w:val="21"/>
              </w:rPr>
              <w:t>IT</w:t>
            </w:r>
            <w:r w:rsidRPr="00BB17F1">
              <w:rPr>
                <w:rFonts w:ascii="Times New Roman" w:eastAsia="宋体" w:hAnsi="Times New Roman" w:cs="Times New Roman"/>
                <w:kern w:val="0"/>
                <w:szCs w:val="21"/>
              </w:rPr>
              <w:t>配电支路和空调的电流、电能、开关状态、负载率等检测，电能支持按月、按年统计</w:t>
            </w:r>
          </w:p>
        </w:tc>
        <w:tc>
          <w:tcPr>
            <w:tcW w:w="851" w:type="dxa"/>
            <w:vMerge/>
            <w:vAlign w:val="center"/>
          </w:tcPr>
          <w:p w14:paraId="602EE4B3" w14:textId="77777777" w:rsidR="00BB17F1" w:rsidRPr="00BB17F1" w:rsidRDefault="00BB17F1" w:rsidP="00BB17F1">
            <w:pPr>
              <w:widowControl/>
              <w:jc w:val="left"/>
              <w:rPr>
                <w:rFonts w:ascii="Times New Roman" w:eastAsia="宋体" w:hAnsi="Times New Roman" w:cs="Times New Roman"/>
                <w:kern w:val="0"/>
                <w:szCs w:val="21"/>
              </w:rPr>
            </w:pPr>
          </w:p>
        </w:tc>
      </w:tr>
      <w:tr w:rsidR="00BB17F1" w:rsidRPr="00BB17F1" w14:paraId="13799882" w14:textId="77777777" w:rsidTr="00F26CA9">
        <w:trPr>
          <w:trHeight w:val="780"/>
          <w:jc w:val="center"/>
        </w:trPr>
        <w:tc>
          <w:tcPr>
            <w:tcW w:w="1560" w:type="dxa"/>
            <w:vMerge/>
            <w:vAlign w:val="center"/>
          </w:tcPr>
          <w:p w14:paraId="1E7D9135"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shd w:val="clear" w:color="auto" w:fill="auto"/>
            <w:vAlign w:val="center"/>
          </w:tcPr>
          <w:p w14:paraId="523857CD"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 xml:space="preserve">　</w:t>
            </w:r>
          </w:p>
        </w:tc>
        <w:tc>
          <w:tcPr>
            <w:tcW w:w="1134" w:type="dxa"/>
            <w:shd w:val="clear" w:color="auto" w:fill="auto"/>
            <w:vAlign w:val="center"/>
          </w:tcPr>
          <w:p w14:paraId="568D3122"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历史数据管理</w:t>
            </w:r>
          </w:p>
        </w:tc>
        <w:tc>
          <w:tcPr>
            <w:tcW w:w="4824" w:type="dxa"/>
            <w:shd w:val="clear" w:color="auto" w:fill="auto"/>
            <w:vAlign w:val="center"/>
          </w:tcPr>
          <w:p w14:paraId="01A2C125"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记录历史数据和报警事件：</w:t>
            </w:r>
            <w:r w:rsidRPr="00BB17F1">
              <w:rPr>
                <w:rFonts w:ascii="宋体" w:eastAsia="宋体" w:hAnsi="宋体" w:cs="宋体" w:hint="eastAsia"/>
                <w:kern w:val="0"/>
                <w:szCs w:val="21"/>
              </w:rPr>
              <w:t>①</w:t>
            </w:r>
            <w:r w:rsidRPr="00BB17F1">
              <w:rPr>
                <w:rFonts w:ascii="Times New Roman" w:eastAsia="宋体" w:hAnsi="Times New Roman" w:cs="Times New Roman"/>
                <w:kern w:val="0"/>
                <w:szCs w:val="21"/>
              </w:rPr>
              <w:t>支持配电、精密空调、温湿度等历史数据和告警统计，储存时间不少于</w:t>
            </w:r>
            <w:r w:rsidRPr="00BB17F1">
              <w:rPr>
                <w:rFonts w:ascii="Times New Roman" w:eastAsia="宋体" w:hAnsi="Times New Roman" w:cs="Times New Roman"/>
                <w:kern w:val="0"/>
                <w:szCs w:val="21"/>
              </w:rPr>
              <w:t>15</w:t>
            </w:r>
            <w:r w:rsidRPr="00BB17F1">
              <w:rPr>
                <w:rFonts w:ascii="Times New Roman" w:eastAsia="宋体" w:hAnsi="Times New Roman" w:cs="Times New Roman"/>
                <w:kern w:val="0"/>
                <w:szCs w:val="21"/>
              </w:rPr>
              <w:t>天；</w:t>
            </w:r>
            <w:r w:rsidRPr="00BB17F1">
              <w:rPr>
                <w:rFonts w:ascii="宋体" w:eastAsia="宋体" w:hAnsi="宋体" w:cs="宋体" w:hint="eastAsia"/>
                <w:kern w:val="0"/>
                <w:szCs w:val="21"/>
              </w:rPr>
              <w:t>②</w:t>
            </w:r>
            <w:r w:rsidRPr="00BB17F1">
              <w:rPr>
                <w:rFonts w:ascii="Times New Roman" w:eastAsia="宋体" w:hAnsi="Times New Roman" w:cs="Times New Roman"/>
                <w:kern w:val="0"/>
                <w:szCs w:val="21"/>
              </w:rPr>
              <w:t>支持</w:t>
            </w:r>
            <w:r w:rsidRPr="00BB17F1">
              <w:rPr>
                <w:rFonts w:ascii="Times New Roman" w:eastAsia="宋体" w:hAnsi="Times New Roman" w:cs="Times New Roman"/>
                <w:kern w:val="0"/>
                <w:szCs w:val="21"/>
              </w:rPr>
              <w:t>SD</w:t>
            </w:r>
            <w:r w:rsidRPr="00BB17F1">
              <w:rPr>
                <w:rFonts w:ascii="Times New Roman" w:eastAsia="宋体" w:hAnsi="Times New Roman" w:cs="Times New Roman"/>
                <w:kern w:val="0"/>
                <w:szCs w:val="21"/>
              </w:rPr>
              <w:t>卡转储，并可导出数据；</w:t>
            </w:r>
            <w:r w:rsidRPr="00BB17F1">
              <w:rPr>
                <w:rFonts w:ascii="宋体" w:eastAsia="宋体" w:hAnsi="宋体" w:cs="宋体" w:hint="eastAsia"/>
                <w:kern w:val="0"/>
                <w:szCs w:val="21"/>
              </w:rPr>
              <w:t>③</w:t>
            </w:r>
            <w:r w:rsidRPr="00BB17F1">
              <w:rPr>
                <w:rFonts w:ascii="Times New Roman" w:eastAsia="宋体" w:hAnsi="Times New Roman" w:cs="Times New Roman"/>
                <w:kern w:val="0"/>
                <w:szCs w:val="21"/>
              </w:rPr>
              <w:t>支持查看历史数据和统计，以图表的方式在触摸屏上显示；</w:t>
            </w:r>
          </w:p>
        </w:tc>
        <w:tc>
          <w:tcPr>
            <w:tcW w:w="851" w:type="dxa"/>
            <w:shd w:val="clear" w:color="auto" w:fill="auto"/>
            <w:vAlign w:val="center"/>
          </w:tcPr>
          <w:p w14:paraId="5BD8491C"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否</w:t>
            </w:r>
          </w:p>
        </w:tc>
      </w:tr>
      <w:tr w:rsidR="00BB17F1" w:rsidRPr="00BB17F1" w14:paraId="6C4CADAB" w14:textId="77777777" w:rsidTr="00F26CA9">
        <w:trPr>
          <w:trHeight w:val="520"/>
          <w:jc w:val="center"/>
        </w:trPr>
        <w:tc>
          <w:tcPr>
            <w:tcW w:w="1560" w:type="dxa"/>
            <w:vMerge/>
            <w:vAlign w:val="center"/>
          </w:tcPr>
          <w:p w14:paraId="3ADC704B"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shd w:val="clear" w:color="auto" w:fill="auto"/>
            <w:vAlign w:val="center"/>
          </w:tcPr>
          <w:p w14:paraId="35CCC882"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 xml:space="preserve">　</w:t>
            </w:r>
          </w:p>
        </w:tc>
        <w:tc>
          <w:tcPr>
            <w:tcW w:w="1134" w:type="dxa"/>
            <w:shd w:val="clear" w:color="auto" w:fill="auto"/>
            <w:vAlign w:val="center"/>
          </w:tcPr>
          <w:p w14:paraId="0C350636"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门禁管理</w:t>
            </w:r>
          </w:p>
        </w:tc>
        <w:tc>
          <w:tcPr>
            <w:tcW w:w="4824" w:type="dxa"/>
            <w:shd w:val="clear" w:color="auto" w:fill="auto"/>
            <w:vAlign w:val="center"/>
          </w:tcPr>
          <w:p w14:paraId="693BF711"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门禁控制：对密闭通道内设备以及相关人员的进出安全提供监控和数据保障，进门采用指纹密码刷卡三合一门禁机，出门按键，并提供官方彩页证明；</w:t>
            </w:r>
          </w:p>
        </w:tc>
        <w:tc>
          <w:tcPr>
            <w:tcW w:w="851" w:type="dxa"/>
            <w:shd w:val="clear" w:color="auto" w:fill="auto"/>
            <w:vAlign w:val="center"/>
          </w:tcPr>
          <w:p w14:paraId="3C8242E2"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是</w:t>
            </w:r>
          </w:p>
        </w:tc>
      </w:tr>
      <w:tr w:rsidR="00BB17F1" w:rsidRPr="00BB17F1" w14:paraId="2D1B4759" w14:textId="77777777" w:rsidTr="00F26CA9">
        <w:trPr>
          <w:trHeight w:val="520"/>
          <w:jc w:val="center"/>
        </w:trPr>
        <w:tc>
          <w:tcPr>
            <w:tcW w:w="1560" w:type="dxa"/>
            <w:vMerge/>
            <w:vAlign w:val="center"/>
          </w:tcPr>
          <w:p w14:paraId="54AF6398"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shd w:val="clear" w:color="auto" w:fill="auto"/>
            <w:vAlign w:val="center"/>
          </w:tcPr>
          <w:p w14:paraId="678C9C67"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 xml:space="preserve">　</w:t>
            </w:r>
          </w:p>
        </w:tc>
        <w:tc>
          <w:tcPr>
            <w:tcW w:w="1134" w:type="dxa"/>
            <w:shd w:val="clear" w:color="auto" w:fill="auto"/>
            <w:vAlign w:val="center"/>
          </w:tcPr>
          <w:p w14:paraId="1859019F"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照明系统</w:t>
            </w:r>
          </w:p>
        </w:tc>
        <w:tc>
          <w:tcPr>
            <w:tcW w:w="4824" w:type="dxa"/>
            <w:shd w:val="clear" w:color="auto" w:fill="auto"/>
            <w:vAlign w:val="center"/>
          </w:tcPr>
          <w:p w14:paraId="29A00150"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通道内照明系统：</w:t>
            </w:r>
            <w:r w:rsidRPr="00BB17F1">
              <w:rPr>
                <w:rFonts w:ascii="Times New Roman" w:eastAsia="宋体" w:hAnsi="Times New Roman" w:cs="Times New Roman"/>
                <w:kern w:val="0"/>
                <w:szCs w:val="21"/>
              </w:rPr>
              <w:t>LED</w:t>
            </w:r>
            <w:r w:rsidRPr="00BB17F1">
              <w:rPr>
                <w:rFonts w:ascii="Times New Roman" w:eastAsia="宋体" w:hAnsi="Times New Roman" w:cs="Times New Roman"/>
                <w:kern w:val="0"/>
                <w:szCs w:val="21"/>
              </w:rPr>
              <w:t>灯，智能照明，</w:t>
            </w:r>
            <w:r w:rsidRPr="00BB17F1">
              <w:rPr>
                <w:rFonts w:ascii="Times New Roman" w:eastAsia="宋体" w:hAnsi="Times New Roman" w:cs="Times New Roman"/>
                <w:kern w:val="0"/>
                <w:szCs w:val="21"/>
              </w:rPr>
              <w:t>LED</w:t>
            </w:r>
            <w:r w:rsidRPr="00BB17F1">
              <w:rPr>
                <w:rFonts w:ascii="Times New Roman" w:eastAsia="宋体" w:hAnsi="Times New Roman" w:cs="Times New Roman"/>
                <w:kern w:val="0"/>
                <w:szCs w:val="21"/>
              </w:rPr>
              <w:t>灯</w:t>
            </w:r>
            <w:r w:rsidRPr="00BB17F1">
              <w:rPr>
                <w:rFonts w:ascii="Times New Roman" w:eastAsia="宋体" w:hAnsi="Times New Roman" w:cs="Times New Roman"/>
                <w:kern w:val="0"/>
                <w:szCs w:val="21"/>
              </w:rPr>
              <w:t>-220~240V-</w:t>
            </w:r>
            <w:r w:rsidRPr="00BB17F1">
              <w:rPr>
                <w:rFonts w:ascii="Times New Roman" w:eastAsia="宋体" w:hAnsi="Times New Roman" w:cs="Times New Roman"/>
                <w:kern w:val="0"/>
                <w:szCs w:val="21"/>
              </w:rPr>
              <w:t>单相</w:t>
            </w:r>
            <w:r w:rsidRPr="00BB17F1">
              <w:rPr>
                <w:rFonts w:ascii="Times New Roman" w:eastAsia="宋体" w:hAnsi="Times New Roman" w:cs="Times New Roman"/>
                <w:kern w:val="0"/>
                <w:szCs w:val="21"/>
              </w:rPr>
              <w:t>-50Hz-</w:t>
            </w:r>
            <w:r w:rsidRPr="00BB17F1">
              <w:rPr>
                <w:rFonts w:ascii="Times New Roman" w:eastAsia="宋体" w:hAnsi="Times New Roman" w:cs="Times New Roman"/>
                <w:kern w:val="0"/>
                <w:szCs w:val="21"/>
              </w:rPr>
              <w:t>不超过</w:t>
            </w:r>
            <w:r w:rsidRPr="00BB17F1">
              <w:rPr>
                <w:rFonts w:ascii="Times New Roman" w:eastAsia="宋体" w:hAnsi="Times New Roman" w:cs="Times New Roman"/>
                <w:kern w:val="0"/>
                <w:szCs w:val="21"/>
              </w:rPr>
              <w:t>12000mW</w:t>
            </w:r>
            <w:r w:rsidRPr="00BB17F1">
              <w:rPr>
                <w:rFonts w:ascii="Times New Roman" w:eastAsia="宋体" w:hAnsi="Times New Roman" w:cs="Times New Roman"/>
                <w:kern w:val="0"/>
                <w:szCs w:val="21"/>
              </w:rPr>
              <w:t>，通道内两侧安装，保证每个机柜前端上方都布置灯管，可自动或手动开启和关闭：</w:t>
            </w:r>
          </w:p>
        </w:tc>
        <w:tc>
          <w:tcPr>
            <w:tcW w:w="851" w:type="dxa"/>
            <w:shd w:val="clear" w:color="auto" w:fill="auto"/>
            <w:vAlign w:val="center"/>
          </w:tcPr>
          <w:p w14:paraId="7A5F17A6"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否</w:t>
            </w:r>
          </w:p>
        </w:tc>
      </w:tr>
      <w:tr w:rsidR="00BB17F1" w:rsidRPr="00BB17F1" w14:paraId="75945340" w14:textId="77777777" w:rsidTr="00F26CA9">
        <w:trPr>
          <w:trHeight w:val="260"/>
          <w:jc w:val="center"/>
        </w:trPr>
        <w:tc>
          <w:tcPr>
            <w:tcW w:w="1560" w:type="dxa"/>
            <w:vMerge/>
            <w:vAlign w:val="center"/>
          </w:tcPr>
          <w:p w14:paraId="0A8CE78B"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vMerge w:val="restart"/>
            <w:shd w:val="clear" w:color="auto" w:fill="auto"/>
            <w:vAlign w:val="center"/>
          </w:tcPr>
          <w:p w14:paraId="5A9B7A8A"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Segoe UI Symbol" w:eastAsia="宋体" w:hAnsi="Segoe UI Symbol" w:cs="Segoe UI Symbol"/>
                <w:kern w:val="0"/>
                <w:szCs w:val="21"/>
              </w:rPr>
              <w:t>★</w:t>
            </w:r>
          </w:p>
        </w:tc>
        <w:tc>
          <w:tcPr>
            <w:tcW w:w="1134" w:type="dxa"/>
            <w:vMerge w:val="restart"/>
            <w:shd w:val="clear" w:color="auto" w:fill="auto"/>
            <w:vAlign w:val="center"/>
          </w:tcPr>
          <w:p w14:paraId="19B8DF12"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告警功能</w:t>
            </w:r>
          </w:p>
        </w:tc>
        <w:tc>
          <w:tcPr>
            <w:tcW w:w="4824" w:type="dxa"/>
            <w:shd w:val="clear" w:color="auto" w:fill="auto"/>
            <w:vAlign w:val="center"/>
          </w:tcPr>
          <w:p w14:paraId="64526E55"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1</w:t>
            </w:r>
            <w:r w:rsidRPr="00BB17F1">
              <w:rPr>
                <w:rFonts w:ascii="Times New Roman" w:eastAsia="宋体" w:hAnsi="Times New Roman" w:cs="Times New Roman"/>
                <w:kern w:val="0"/>
                <w:szCs w:val="21"/>
              </w:rPr>
              <w:t>、可监测配电、空调、环境等状态，如有故障或参数异常，系统会实时告警</w:t>
            </w:r>
          </w:p>
        </w:tc>
        <w:tc>
          <w:tcPr>
            <w:tcW w:w="851" w:type="dxa"/>
            <w:vMerge w:val="restart"/>
            <w:shd w:val="clear" w:color="auto" w:fill="auto"/>
            <w:vAlign w:val="center"/>
          </w:tcPr>
          <w:p w14:paraId="495FA6F1"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否</w:t>
            </w:r>
          </w:p>
        </w:tc>
      </w:tr>
      <w:tr w:rsidR="00BB17F1" w:rsidRPr="00BB17F1" w14:paraId="5542C2F4" w14:textId="77777777" w:rsidTr="00F26CA9">
        <w:trPr>
          <w:trHeight w:val="260"/>
          <w:jc w:val="center"/>
        </w:trPr>
        <w:tc>
          <w:tcPr>
            <w:tcW w:w="1560" w:type="dxa"/>
            <w:vMerge/>
            <w:vAlign w:val="center"/>
          </w:tcPr>
          <w:p w14:paraId="564AA713"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vMerge/>
            <w:vAlign w:val="center"/>
          </w:tcPr>
          <w:p w14:paraId="08F8623E" w14:textId="77777777" w:rsidR="00BB17F1" w:rsidRPr="00BB17F1" w:rsidRDefault="00BB17F1" w:rsidP="00BB17F1">
            <w:pPr>
              <w:widowControl/>
              <w:jc w:val="left"/>
              <w:rPr>
                <w:rFonts w:ascii="Times New Roman" w:eastAsia="宋体" w:hAnsi="Times New Roman" w:cs="Times New Roman"/>
                <w:kern w:val="0"/>
                <w:szCs w:val="21"/>
              </w:rPr>
            </w:pPr>
          </w:p>
        </w:tc>
        <w:tc>
          <w:tcPr>
            <w:tcW w:w="1134" w:type="dxa"/>
            <w:vMerge/>
            <w:vAlign w:val="center"/>
          </w:tcPr>
          <w:p w14:paraId="3BDD8BF0" w14:textId="77777777" w:rsidR="00BB17F1" w:rsidRPr="00BB17F1" w:rsidRDefault="00BB17F1" w:rsidP="00BB17F1">
            <w:pPr>
              <w:widowControl/>
              <w:jc w:val="left"/>
              <w:rPr>
                <w:rFonts w:ascii="Times New Roman" w:eastAsia="宋体" w:hAnsi="Times New Roman" w:cs="Times New Roman"/>
                <w:kern w:val="0"/>
                <w:szCs w:val="21"/>
              </w:rPr>
            </w:pPr>
          </w:p>
        </w:tc>
        <w:tc>
          <w:tcPr>
            <w:tcW w:w="4824" w:type="dxa"/>
            <w:shd w:val="clear" w:color="auto" w:fill="auto"/>
            <w:vAlign w:val="center"/>
          </w:tcPr>
          <w:p w14:paraId="3D4E3E7E"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2</w:t>
            </w:r>
            <w:r w:rsidRPr="00BB17F1">
              <w:rPr>
                <w:rFonts w:ascii="Times New Roman" w:eastAsia="宋体" w:hAnsi="Times New Roman" w:cs="Times New Roman"/>
                <w:kern w:val="0"/>
                <w:szCs w:val="21"/>
              </w:rPr>
              <w:t>、支持按紧急、重要、一般、提示四种级别进行告警，告警级别可自定义</w:t>
            </w:r>
          </w:p>
        </w:tc>
        <w:tc>
          <w:tcPr>
            <w:tcW w:w="851" w:type="dxa"/>
            <w:vMerge/>
            <w:vAlign w:val="center"/>
          </w:tcPr>
          <w:p w14:paraId="7DC04C79" w14:textId="77777777" w:rsidR="00BB17F1" w:rsidRPr="00BB17F1" w:rsidRDefault="00BB17F1" w:rsidP="00BB17F1">
            <w:pPr>
              <w:widowControl/>
              <w:jc w:val="left"/>
              <w:rPr>
                <w:rFonts w:ascii="Times New Roman" w:eastAsia="宋体" w:hAnsi="Times New Roman" w:cs="Times New Roman"/>
                <w:kern w:val="0"/>
                <w:szCs w:val="21"/>
              </w:rPr>
            </w:pPr>
          </w:p>
        </w:tc>
      </w:tr>
      <w:tr w:rsidR="00BB17F1" w:rsidRPr="00BB17F1" w14:paraId="4554D786" w14:textId="77777777" w:rsidTr="00F26CA9">
        <w:trPr>
          <w:trHeight w:val="260"/>
          <w:jc w:val="center"/>
        </w:trPr>
        <w:tc>
          <w:tcPr>
            <w:tcW w:w="1560" w:type="dxa"/>
            <w:vMerge/>
            <w:vAlign w:val="center"/>
          </w:tcPr>
          <w:p w14:paraId="7D3DF45C"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vMerge/>
            <w:vAlign w:val="center"/>
          </w:tcPr>
          <w:p w14:paraId="4CD478F0" w14:textId="77777777" w:rsidR="00BB17F1" w:rsidRPr="00BB17F1" w:rsidRDefault="00BB17F1" w:rsidP="00BB17F1">
            <w:pPr>
              <w:widowControl/>
              <w:jc w:val="left"/>
              <w:rPr>
                <w:rFonts w:ascii="Times New Roman" w:eastAsia="宋体" w:hAnsi="Times New Roman" w:cs="Times New Roman"/>
                <w:kern w:val="0"/>
                <w:szCs w:val="21"/>
              </w:rPr>
            </w:pPr>
          </w:p>
        </w:tc>
        <w:tc>
          <w:tcPr>
            <w:tcW w:w="1134" w:type="dxa"/>
            <w:vMerge/>
            <w:vAlign w:val="center"/>
          </w:tcPr>
          <w:p w14:paraId="0E30716C" w14:textId="77777777" w:rsidR="00BB17F1" w:rsidRPr="00BB17F1" w:rsidRDefault="00BB17F1" w:rsidP="00BB17F1">
            <w:pPr>
              <w:widowControl/>
              <w:jc w:val="left"/>
              <w:rPr>
                <w:rFonts w:ascii="Times New Roman" w:eastAsia="宋体" w:hAnsi="Times New Roman" w:cs="Times New Roman"/>
                <w:kern w:val="0"/>
                <w:szCs w:val="21"/>
              </w:rPr>
            </w:pPr>
          </w:p>
        </w:tc>
        <w:tc>
          <w:tcPr>
            <w:tcW w:w="4824" w:type="dxa"/>
            <w:shd w:val="clear" w:color="auto" w:fill="auto"/>
            <w:vAlign w:val="center"/>
          </w:tcPr>
          <w:p w14:paraId="737BF4BA"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3</w:t>
            </w:r>
            <w:r w:rsidRPr="00BB17F1">
              <w:rPr>
                <w:rFonts w:ascii="Times New Roman" w:eastAsia="宋体" w:hAnsi="Times New Roman" w:cs="Times New Roman"/>
                <w:kern w:val="0"/>
                <w:szCs w:val="21"/>
              </w:rPr>
              <w:t>、现场可在显示器上即时采取颜色标示告警，支持声光告警</w:t>
            </w:r>
          </w:p>
        </w:tc>
        <w:tc>
          <w:tcPr>
            <w:tcW w:w="851" w:type="dxa"/>
            <w:vMerge/>
            <w:vAlign w:val="center"/>
          </w:tcPr>
          <w:p w14:paraId="7568821F" w14:textId="77777777" w:rsidR="00BB17F1" w:rsidRPr="00BB17F1" w:rsidRDefault="00BB17F1" w:rsidP="00BB17F1">
            <w:pPr>
              <w:widowControl/>
              <w:jc w:val="left"/>
              <w:rPr>
                <w:rFonts w:ascii="Times New Roman" w:eastAsia="宋体" w:hAnsi="Times New Roman" w:cs="Times New Roman"/>
                <w:kern w:val="0"/>
                <w:szCs w:val="21"/>
              </w:rPr>
            </w:pPr>
          </w:p>
        </w:tc>
      </w:tr>
      <w:tr w:rsidR="00BB17F1" w:rsidRPr="00BB17F1" w14:paraId="254F3D7A" w14:textId="77777777" w:rsidTr="00F26CA9">
        <w:trPr>
          <w:trHeight w:val="260"/>
          <w:jc w:val="center"/>
        </w:trPr>
        <w:tc>
          <w:tcPr>
            <w:tcW w:w="1560" w:type="dxa"/>
            <w:vMerge/>
            <w:vAlign w:val="center"/>
          </w:tcPr>
          <w:p w14:paraId="62DCF7AF"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vMerge/>
            <w:vAlign w:val="center"/>
          </w:tcPr>
          <w:p w14:paraId="5216E3C4" w14:textId="77777777" w:rsidR="00BB17F1" w:rsidRPr="00BB17F1" w:rsidRDefault="00BB17F1" w:rsidP="00BB17F1">
            <w:pPr>
              <w:widowControl/>
              <w:jc w:val="left"/>
              <w:rPr>
                <w:rFonts w:ascii="Times New Roman" w:eastAsia="宋体" w:hAnsi="Times New Roman" w:cs="Times New Roman"/>
                <w:kern w:val="0"/>
                <w:szCs w:val="21"/>
              </w:rPr>
            </w:pPr>
          </w:p>
        </w:tc>
        <w:tc>
          <w:tcPr>
            <w:tcW w:w="1134" w:type="dxa"/>
            <w:vMerge/>
            <w:vAlign w:val="center"/>
          </w:tcPr>
          <w:p w14:paraId="532CC552" w14:textId="77777777" w:rsidR="00BB17F1" w:rsidRPr="00BB17F1" w:rsidRDefault="00BB17F1" w:rsidP="00BB17F1">
            <w:pPr>
              <w:widowControl/>
              <w:jc w:val="left"/>
              <w:rPr>
                <w:rFonts w:ascii="Times New Roman" w:eastAsia="宋体" w:hAnsi="Times New Roman" w:cs="Times New Roman"/>
                <w:kern w:val="0"/>
                <w:szCs w:val="21"/>
              </w:rPr>
            </w:pPr>
          </w:p>
        </w:tc>
        <w:tc>
          <w:tcPr>
            <w:tcW w:w="4824" w:type="dxa"/>
            <w:shd w:val="clear" w:color="auto" w:fill="auto"/>
            <w:vAlign w:val="center"/>
          </w:tcPr>
          <w:p w14:paraId="779AC2F0"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4</w:t>
            </w:r>
            <w:r w:rsidRPr="00BB17F1">
              <w:rPr>
                <w:rFonts w:ascii="Times New Roman" w:eastAsia="宋体" w:hAnsi="Times New Roman" w:cs="Times New Roman"/>
                <w:kern w:val="0"/>
                <w:szCs w:val="21"/>
              </w:rPr>
              <w:t>、远程可通过</w:t>
            </w:r>
            <w:r w:rsidRPr="00BB17F1">
              <w:rPr>
                <w:rFonts w:ascii="Times New Roman" w:eastAsia="宋体" w:hAnsi="Times New Roman" w:cs="Times New Roman"/>
                <w:kern w:val="0"/>
                <w:szCs w:val="21"/>
              </w:rPr>
              <w:t>E-mail</w:t>
            </w:r>
            <w:r w:rsidRPr="00BB17F1">
              <w:rPr>
                <w:rFonts w:ascii="Times New Roman" w:eastAsia="宋体" w:hAnsi="Times New Roman" w:cs="Times New Roman"/>
                <w:kern w:val="0"/>
                <w:szCs w:val="21"/>
              </w:rPr>
              <w:t>、短信进行告警通知</w:t>
            </w:r>
          </w:p>
        </w:tc>
        <w:tc>
          <w:tcPr>
            <w:tcW w:w="851" w:type="dxa"/>
            <w:vMerge/>
            <w:vAlign w:val="center"/>
          </w:tcPr>
          <w:p w14:paraId="07355D76" w14:textId="77777777" w:rsidR="00BB17F1" w:rsidRPr="00BB17F1" w:rsidRDefault="00BB17F1" w:rsidP="00BB17F1">
            <w:pPr>
              <w:widowControl/>
              <w:jc w:val="left"/>
              <w:rPr>
                <w:rFonts w:ascii="Times New Roman" w:eastAsia="宋体" w:hAnsi="Times New Roman" w:cs="Times New Roman"/>
                <w:kern w:val="0"/>
                <w:szCs w:val="21"/>
              </w:rPr>
            </w:pPr>
          </w:p>
        </w:tc>
      </w:tr>
      <w:tr w:rsidR="00BB17F1" w:rsidRPr="00BB17F1" w14:paraId="2567B96C" w14:textId="77777777" w:rsidTr="00F26CA9">
        <w:trPr>
          <w:trHeight w:val="780"/>
          <w:jc w:val="center"/>
        </w:trPr>
        <w:tc>
          <w:tcPr>
            <w:tcW w:w="1560" w:type="dxa"/>
            <w:vMerge/>
            <w:vAlign w:val="center"/>
          </w:tcPr>
          <w:p w14:paraId="6BF64157"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vMerge w:val="restart"/>
            <w:shd w:val="clear" w:color="auto" w:fill="auto"/>
            <w:vAlign w:val="center"/>
          </w:tcPr>
          <w:p w14:paraId="6135A682"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 xml:space="preserve">　</w:t>
            </w:r>
          </w:p>
        </w:tc>
        <w:tc>
          <w:tcPr>
            <w:tcW w:w="1134" w:type="dxa"/>
            <w:vMerge w:val="restart"/>
            <w:shd w:val="clear" w:color="auto" w:fill="auto"/>
            <w:vAlign w:val="center"/>
          </w:tcPr>
          <w:p w14:paraId="6241A576"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视频监控系统</w:t>
            </w:r>
          </w:p>
        </w:tc>
        <w:tc>
          <w:tcPr>
            <w:tcW w:w="4824" w:type="dxa"/>
            <w:shd w:val="clear" w:color="auto" w:fill="auto"/>
            <w:vAlign w:val="center"/>
          </w:tcPr>
          <w:p w14:paraId="0B7590B6"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视频监控系统：</w:t>
            </w:r>
            <w:r w:rsidRPr="00BB17F1">
              <w:rPr>
                <w:rFonts w:ascii="宋体" w:eastAsia="宋体" w:hAnsi="宋体" w:cs="宋体" w:hint="eastAsia"/>
                <w:kern w:val="0"/>
                <w:szCs w:val="21"/>
              </w:rPr>
              <w:t>①</w:t>
            </w:r>
            <w:r w:rsidRPr="00BB17F1">
              <w:rPr>
                <w:rFonts w:ascii="Times New Roman" w:eastAsia="宋体" w:hAnsi="Times New Roman" w:cs="Times New Roman"/>
                <w:kern w:val="0"/>
                <w:szCs w:val="21"/>
              </w:rPr>
              <w:t>系统中可以直接查看实时监控画面。核心控制器支持至少</w:t>
            </w:r>
            <w:r w:rsidRPr="00BB17F1">
              <w:rPr>
                <w:rFonts w:ascii="Times New Roman" w:eastAsia="宋体" w:hAnsi="Times New Roman" w:cs="Times New Roman"/>
                <w:kern w:val="0"/>
                <w:szCs w:val="21"/>
              </w:rPr>
              <w:t>8</w:t>
            </w:r>
            <w:r w:rsidRPr="00BB17F1">
              <w:rPr>
                <w:rFonts w:ascii="Times New Roman" w:eastAsia="宋体" w:hAnsi="Times New Roman" w:cs="Times New Roman"/>
                <w:kern w:val="0"/>
                <w:szCs w:val="21"/>
              </w:rPr>
              <w:t>路摄像机接入，并提供</w:t>
            </w:r>
            <w:r w:rsidRPr="00BB17F1">
              <w:rPr>
                <w:rFonts w:ascii="Times New Roman" w:eastAsia="宋体" w:hAnsi="Times New Roman" w:cs="Times New Roman"/>
                <w:kern w:val="0"/>
                <w:szCs w:val="21"/>
              </w:rPr>
              <w:t>POE</w:t>
            </w:r>
            <w:r w:rsidRPr="00BB17F1">
              <w:rPr>
                <w:rFonts w:ascii="Times New Roman" w:eastAsia="宋体" w:hAnsi="Times New Roman" w:cs="Times New Roman"/>
                <w:kern w:val="0"/>
                <w:szCs w:val="21"/>
              </w:rPr>
              <w:t>供电，并支持</w:t>
            </w:r>
            <w:r w:rsidRPr="00BB17F1">
              <w:rPr>
                <w:rFonts w:ascii="Times New Roman" w:eastAsia="宋体" w:hAnsi="Times New Roman" w:cs="Times New Roman"/>
                <w:kern w:val="0"/>
                <w:szCs w:val="21"/>
              </w:rPr>
              <w:t>6</w:t>
            </w:r>
            <w:r w:rsidRPr="00BB17F1">
              <w:rPr>
                <w:rFonts w:ascii="Times New Roman" w:eastAsia="宋体" w:hAnsi="Times New Roman" w:cs="Times New Roman"/>
                <w:kern w:val="0"/>
                <w:szCs w:val="21"/>
              </w:rPr>
              <w:t>台摄像头调用历史不少于</w:t>
            </w:r>
            <w:r w:rsidRPr="00BB17F1">
              <w:rPr>
                <w:rFonts w:ascii="Times New Roman" w:eastAsia="宋体" w:hAnsi="Times New Roman" w:cs="Times New Roman"/>
                <w:kern w:val="0"/>
                <w:szCs w:val="21"/>
              </w:rPr>
              <w:t>30</w:t>
            </w:r>
            <w:r w:rsidRPr="00BB17F1">
              <w:rPr>
                <w:rFonts w:ascii="Times New Roman" w:eastAsia="宋体" w:hAnsi="Times New Roman" w:cs="Times New Roman"/>
                <w:kern w:val="0"/>
                <w:szCs w:val="21"/>
              </w:rPr>
              <w:t>天的高清视频监控数据；</w:t>
            </w:r>
          </w:p>
        </w:tc>
        <w:tc>
          <w:tcPr>
            <w:tcW w:w="851" w:type="dxa"/>
            <w:vMerge w:val="restart"/>
            <w:shd w:val="clear" w:color="auto" w:fill="auto"/>
            <w:vAlign w:val="center"/>
          </w:tcPr>
          <w:p w14:paraId="383D5EB9"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否</w:t>
            </w:r>
          </w:p>
        </w:tc>
      </w:tr>
      <w:tr w:rsidR="00BB17F1" w:rsidRPr="00BB17F1" w14:paraId="33F19B31" w14:textId="77777777" w:rsidTr="00F26CA9">
        <w:trPr>
          <w:trHeight w:val="1040"/>
          <w:jc w:val="center"/>
        </w:trPr>
        <w:tc>
          <w:tcPr>
            <w:tcW w:w="1560" w:type="dxa"/>
            <w:vMerge/>
            <w:vAlign w:val="center"/>
          </w:tcPr>
          <w:p w14:paraId="17413263"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vMerge/>
            <w:vAlign w:val="center"/>
          </w:tcPr>
          <w:p w14:paraId="3B36C4C0" w14:textId="77777777" w:rsidR="00BB17F1" w:rsidRPr="00BB17F1" w:rsidRDefault="00BB17F1" w:rsidP="00BB17F1">
            <w:pPr>
              <w:widowControl/>
              <w:jc w:val="left"/>
              <w:rPr>
                <w:rFonts w:ascii="Times New Roman" w:eastAsia="宋体" w:hAnsi="Times New Roman" w:cs="Times New Roman"/>
                <w:kern w:val="0"/>
                <w:szCs w:val="21"/>
              </w:rPr>
            </w:pPr>
          </w:p>
        </w:tc>
        <w:tc>
          <w:tcPr>
            <w:tcW w:w="1134" w:type="dxa"/>
            <w:vMerge/>
            <w:vAlign w:val="center"/>
          </w:tcPr>
          <w:p w14:paraId="3F26C9D9" w14:textId="77777777" w:rsidR="00BB17F1" w:rsidRPr="00BB17F1" w:rsidRDefault="00BB17F1" w:rsidP="00BB17F1">
            <w:pPr>
              <w:widowControl/>
              <w:jc w:val="left"/>
              <w:rPr>
                <w:rFonts w:ascii="Times New Roman" w:eastAsia="宋体" w:hAnsi="Times New Roman" w:cs="Times New Roman"/>
                <w:kern w:val="0"/>
                <w:szCs w:val="21"/>
              </w:rPr>
            </w:pPr>
          </w:p>
        </w:tc>
        <w:tc>
          <w:tcPr>
            <w:tcW w:w="4824" w:type="dxa"/>
            <w:shd w:val="clear" w:color="auto" w:fill="auto"/>
            <w:vAlign w:val="center"/>
          </w:tcPr>
          <w:p w14:paraId="4E1A6A57"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宋体" w:eastAsia="宋体" w:hAnsi="宋体" w:cs="宋体" w:hint="eastAsia"/>
                <w:kern w:val="0"/>
                <w:szCs w:val="21"/>
              </w:rPr>
              <w:t>②</w:t>
            </w:r>
            <w:r w:rsidRPr="00BB17F1">
              <w:rPr>
                <w:rFonts w:ascii="Times New Roman" w:eastAsia="宋体" w:hAnsi="Times New Roman" w:cs="Times New Roman"/>
                <w:kern w:val="0"/>
                <w:szCs w:val="21"/>
              </w:rPr>
              <w:t>摄像头数量</w:t>
            </w:r>
            <w:r w:rsidRPr="00BB17F1">
              <w:rPr>
                <w:rFonts w:ascii="Times New Roman" w:eastAsia="宋体" w:hAnsi="Times New Roman" w:cs="Times New Roman"/>
                <w:kern w:val="0"/>
                <w:szCs w:val="21"/>
              </w:rPr>
              <w:t>2</w:t>
            </w:r>
            <w:r w:rsidRPr="00BB17F1">
              <w:rPr>
                <w:rFonts w:ascii="Times New Roman" w:eastAsia="宋体" w:hAnsi="Times New Roman" w:cs="Times New Roman"/>
                <w:kern w:val="0"/>
                <w:szCs w:val="21"/>
              </w:rPr>
              <w:t>个；类型：红外</w:t>
            </w:r>
            <w:r w:rsidRPr="00BB17F1">
              <w:rPr>
                <w:rFonts w:ascii="Times New Roman" w:eastAsia="宋体" w:hAnsi="Times New Roman" w:cs="Times New Roman"/>
                <w:kern w:val="0"/>
                <w:szCs w:val="21"/>
              </w:rPr>
              <w:t>IP</w:t>
            </w:r>
            <w:r w:rsidRPr="00BB17F1">
              <w:rPr>
                <w:rFonts w:ascii="Times New Roman" w:eastAsia="宋体" w:hAnsi="Times New Roman" w:cs="Times New Roman"/>
                <w:kern w:val="0"/>
                <w:szCs w:val="21"/>
              </w:rPr>
              <w:t>半球摄像机；图像传感器要求：</w:t>
            </w:r>
            <w:r w:rsidRPr="00BB17F1">
              <w:rPr>
                <w:rFonts w:ascii="Times New Roman" w:eastAsia="宋体" w:hAnsi="Times New Roman" w:cs="Times New Roman"/>
                <w:kern w:val="0"/>
                <w:szCs w:val="21"/>
              </w:rPr>
              <w:t>1/2.7"  200</w:t>
            </w:r>
            <w:proofErr w:type="gramStart"/>
            <w:r w:rsidRPr="00BB17F1">
              <w:rPr>
                <w:rFonts w:ascii="Times New Roman" w:eastAsia="宋体" w:hAnsi="Times New Roman" w:cs="Times New Roman"/>
                <w:kern w:val="0"/>
                <w:szCs w:val="21"/>
              </w:rPr>
              <w:t>万像</w:t>
            </w:r>
            <w:proofErr w:type="gramEnd"/>
            <w:r w:rsidRPr="00BB17F1">
              <w:rPr>
                <w:rFonts w:ascii="Times New Roman" w:eastAsia="宋体" w:hAnsi="Times New Roman" w:cs="Times New Roman"/>
                <w:kern w:val="0"/>
                <w:szCs w:val="21"/>
              </w:rPr>
              <w:t>素逐行扫描；支持</w:t>
            </w:r>
            <w:r w:rsidRPr="00BB17F1">
              <w:rPr>
                <w:rFonts w:ascii="Times New Roman" w:eastAsia="宋体" w:hAnsi="Times New Roman" w:cs="Times New Roman"/>
                <w:kern w:val="0"/>
                <w:szCs w:val="21"/>
              </w:rPr>
              <w:t>RJ45 10M/100M</w:t>
            </w:r>
            <w:r w:rsidRPr="00BB17F1">
              <w:rPr>
                <w:rFonts w:ascii="Times New Roman" w:eastAsia="宋体" w:hAnsi="Times New Roman" w:cs="Times New Roman"/>
                <w:kern w:val="0"/>
                <w:szCs w:val="21"/>
              </w:rPr>
              <w:t>以太网口接入，支持</w:t>
            </w:r>
            <w:r w:rsidRPr="00BB17F1">
              <w:rPr>
                <w:rFonts w:ascii="Times New Roman" w:eastAsia="宋体" w:hAnsi="Times New Roman" w:cs="Times New Roman"/>
                <w:kern w:val="0"/>
                <w:szCs w:val="21"/>
              </w:rPr>
              <w:t>POE</w:t>
            </w:r>
            <w:r w:rsidRPr="00BB17F1">
              <w:rPr>
                <w:rFonts w:ascii="Times New Roman" w:eastAsia="宋体" w:hAnsi="Times New Roman" w:cs="Times New Roman"/>
                <w:kern w:val="0"/>
                <w:szCs w:val="21"/>
              </w:rPr>
              <w:t>供电，支持红外照射距离：</w:t>
            </w:r>
            <w:r w:rsidRPr="00BB17F1">
              <w:rPr>
                <w:rFonts w:ascii="Times New Roman" w:eastAsia="宋体" w:hAnsi="Times New Roman" w:cs="Times New Roman"/>
                <w:kern w:val="0"/>
                <w:szCs w:val="21"/>
              </w:rPr>
              <w:t>≥20</w:t>
            </w:r>
            <w:r w:rsidRPr="00BB17F1">
              <w:rPr>
                <w:rFonts w:ascii="Times New Roman" w:eastAsia="宋体" w:hAnsi="Times New Roman" w:cs="Times New Roman"/>
                <w:kern w:val="0"/>
                <w:szCs w:val="21"/>
              </w:rPr>
              <w:t>米，日夜模式：自动（</w:t>
            </w:r>
            <w:r w:rsidRPr="00BB17F1">
              <w:rPr>
                <w:rFonts w:ascii="Times New Roman" w:eastAsia="宋体" w:hAnsi="Times New Roman" w:cs="Times New Roman"/>
                <w:kern w:val="0"/>
                <w:szCs w:val="21"/>
              </w:rPr>
              <w:t>ICR</w:t>
            </w:r>
            <w:r w:rsidRPr="00BB17F1">
              <w:rPr>
                <w:rFonts w:ascii="Times New Roman" w:eastAsia="宋体" w:hAnsi="Times New Roman" w:cs="Times New Roman"/>
                <w:kern w:val="0"/>
                <w:szCs w:val="21"/>
              </w:rPr>
              <w:t>）</w:t>
            </w:r>
            <w:r w:rsidRPr="00BB17F1">
              <w:rPr>
                <w:rFonts w:ascii="Times New Roman" w:eastAsia="宋体" w:hAnsi="Times New Roman" w:cs="Times New Roman"/>
                <w:kern w:val="0"/>
                <w:szCs w:val="21"/>
              </w:rPr>
              <w:t>/</w:t>
            </w:r>
            <w:r w:rsidRPr="00BB17F1">
              <w:rPr>
                <w:rFonts w:ascii="Times New Roman" w:eastAsia="宋体" w:hAnsi="Times New Roman" w:cs="Times New Roman"/>
                <w:kern w:val="0"/>
                <w:szCs w:val="21"/>
              </w:rPr>
              <w:t>彩色</w:t>
            </w:r>
            <w:r w:rsidRPr="00BB17F1">
              <w:rPr>
                <w:rFonts w:ascii="Times New Roman" w:eastAsia="宋体" w:hAnsi="Times New Roman" w:cs="Times New Roman"/>
                <w:kern w:val="0"/>
                <w:szCs w:val="21"/>
              </w:rPr>
              <w:t>/</w:t>
            </w:r>
            <w:r w:rsidRPr="00BB17F1">
              <w:rPr>
                <w:rFonts w:ascii="Times New Roman" w:eastAsia="宋体" w:hAnsi="Times New Roman" w:cs="Times New Roman"/>
                <w:kern w:val="0"/>
                <w:szCs w:val="21"/>
              </w:rPr>
              <w:t>黑白</w:t>
            </w:r>
            <w:r w:rsidRPr="00BB17F1">
              <w:rPr>
                <w:rFonts w:ascii="Times New Roman" w:eastAsia="宋体" w:hAnsi="Times New Roman" w:cs="Times New Roman"/>
                <w:kern w:val="0"/>
                <w:szCs w:val="21"/>
              </w:rPr>
              <w:t>/</w:t>
            </w:r>
            <w:r w:rsidRPr="00BB17F1">
              <w:rPr>
                <w:rFonts w:ascii="Times New Roman" w:eastAsia="宋体" w:hAnsi="Times New Roman" w:cs="Times New Roman"/>
                <w:kern w:val="0"/>
                <w:szCs w:val="21"/>
              </w:rPr>
              <w:t>定时</w:t>
            </w:r>
            <w:r w:rsidRPr="00BB17F1">
              <w:rPr>
                <w:rFonts w:ascii="Times New Roman" w:eastAsia="宋体" w:hAnsi="Times New Roman" w:cs="Times New Roman"/>
                <w:kern w:val="0"/>
                <w:szCs w:val="21"/>
              </w:rPr>
              <w:t>/</w:t>
            </w:r>
            <w:r w:rsidRPr="00BB17F1">
              <w:rPr>
                <w:rFonts w:ascii="Times New Roman" w:eastAsia="宋体" w:hAnsi="Times New Roman" w:cs="Times New Roman"/>
                <w:kern w:val="0"/>
                <w:szCs w:val="21"/>
              </w:rPr>
              <w:t>报警触发（开关量），支持移动侦测：可以在画面中不少于</w:t>
            </w:r>
            <w:r w:rsidRPr="00BB17F1">
              <w:rPr>
                <w:rFonts w:ascii="Times New Roman" w:eastAsia="宋体" w:hAnsi="Times New Roman" w:cs="Times New Roman"/>
                <w:kern w:val="0"/>
                <w:szCs w:val="21"/>
              </w:rPr>
              <w:t>8</w:t>
            </w:r>
            <w:r w:rsidRPr="00BB17F1">
              <w:rPr>
                <w:rFonts w:ascii="Times New Roman" w:eastAsia="宋体" w:hAnsi="Times New Roman" w:cs="Times New Roman"/>
                <w:kern w:val="0"/>
                <w:szCs w:val="21"/>
              </w:rPr>
              <w:t>个矩形区域任意选择，</w:t>
            </w:r>
            <w:r w:rsidRPr="00BB17F1">
              <w:rPr>
                <w:rFonts w:ascii="Times New Roman" w:eastAsia="宋体" w:hAnsi="Times New Roman" w:cs="Times New Roman"/>
                <w:kern w:val="0"/>
                <w:szCs w:val="21"/>
              </w:rPr>
              <w:t>0-100</w:t>
            </w:r>
            <w:r w:rsidRPr="00BB17F1">
              <w:rPr>
                <w:rFonts w:ascii="Times New Roman" w:eastAsia="宋体" w:hAnsi="Times New Roman" w:cs="Times New Roman"/>
                <w:kern w:val="0"/>
                <w:szCs w:val="21"/>
              </w:rPr>
              <w:t>灵敏度等级可调；</w:t>
            </w:r>
          </w:p>
        </w:tc>
        <w:tc>
          <w:tcPr>
            <w:tcW w:w="851" w:type="dxa"/>
            <w:vMerge/>
            <w:vAlign w:val="center"/>
          </w:tcPr>
          <w:p w14:paraId="666E63A5" w14:textId="77777777" w:rsidR="00BB17F1" w:rsidRPr="00BB17F1" w:rsidRDefault="00BB17F1" w:rsidP="00BB17F1">
            <w:pPr>
              <w:widowControl/>
              <w:jc w:val="left"/>
              <w:rPr>
                <w:rFonts w:ascii="Times New Roman" w:eastAsia="宋体" w:hAnsi="Times New Roman" w:cs="Times New Roman"/>
                <w:kern w:val="0"/>
                <w:szCs w:val="21"/>
              </w:rPr>
            </w:pPr>
          </w:p>
        </w:tc>
      </w:tr>
      <w:tr w:rsidR="00BB17F1" w:rsidRPr="00BB17F1" w14:paraId="43D4779A" w14:textId="77777777" w:rsidTr="00F26CA9">
        <w:trPr>
          <w:trHeight w:val="780"/>
          <w:jc w:val="center"/>
        </w:trPr>
        <w:tc>
          <w:tcPr>
            <w:tcW w:w="1560" w:type="dxa"/>
            <w:vMerge/>
            <w:vAlign w:val="center"/>
          </w:tcPr>
          <w:p w14:paraId="56DB7001" w14:textId="77777777" w:rsidR="00BB17F1" w:rsidRPr="00BB17F1" w:rsidRDefault="00BB17F1" w:rsidP="00BB17F1">
            <w:pPr>
              <w:widowControl/>
              <w:jc w:val="left"/>
              <w:rPr>
                <w:rFonts w:ascii="Times New Roman" w:eastAsia="宋体" w:hAnsi="Times New Roman" w:cs="Times New Roman"/>
                <w:kern w:val="0"/>
                <w:szCs w:val="21"/>
              </w:rPr>
            </w:pPr>
          </w:p>
        </w:tc>
        <w:tc>
          <w:tcPr>
            <w:tcW w:w="709" w:type="dxa"/>
            <w:shd w:val="clear" w:color="auto" w:fill="auto"/>
            <w:vAlign w:val="center"/>
          </w:tcPr>
          <w:p w14:paraId="3B64C1F6"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Segoe UI Symbol" w:eastAsia="宋体" w:hAnsi="Segoe UI Symbol" w:cs="Segoe UI Symbol"/>
                <w:kern w:val="0"/>
                <w:szCs w:val="21"/>
              </w:rPr>
              <w:t>★</w:t>
            </w:r>
          </w:p>
        </w:tc>
        <w:tc>
          <w:tcPr>
            <w:tcW w:w="1134" w:type="dxa"/>
            <w:shd w:val="clear" w:color="auto" w:fill="auto"/>
            <w:vAlign w:val="center"/>
          </w:tcPr>
          <w:p w14:paraId="2371CDEA"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软件管理系统</w:t>
            </w:r>
          </w:p>
        </w:tc>
        <w:tc>
          <w:tcPr>
            <w:tcW w:w="4824" w:type="dxa"/>
            <w:shd w:val="clear" w:color="auto" w:fill="auto"/>
            <w:vAlign w:val="center"/>
          </w:tcPr>
          <w:p w14:paraId="5FF551CA" w14:textId="77777777" w:rsidR="00BB17F1" w:rsidRPr="00BB17F1" w:rsidRDefault="00BB17F1" w:rsidP="00BB17F1">
            <w:pPr>
              <w:widowControl/>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为响应国家《网络安全法》等相关网络安全政策要求，本系统自身应进行有关网络安全设计，需提供中国国家认证认可监督管理委员会批准的公安部直属机构的测试合格报告</w:t>
            </w:r>
          </w:p>
        </w:tc>
        <w:tc>
          <w:tcPr>
            <w:tcW w:w="851" w:type="dxa"/>
            <w:shd w:val="clear" w:color="auto" w:fill="auto"/>
            <w:vAlign w:val="center"/>
          </w:tcPr>
          <w:p w14:paraId="614F8CAB" w14:textId="77777777" w:rsidR="00BB17F1" w:rsidRPr="00BB17F1" w:rsidRDefault="00BB17F1" w:rsidP="00BB17F1">
            <w:pPr>
              <w:widowControl/>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是</w:t>
            </w:r>
          </w:p>
        </w:tc>
      </w:tr>
    </w:tbl>
    <w:p w14:paraId="48FD35F9" w14:textId="77777777" w:rsidR="00BB17F1" w:rsidRPr="00BB17F1" w:rsidRDefault="00BB17F1" w:rsidP="00BB17F1">
      <w:pPr>
        <w:rPr>
          <w:rFonts w:ascii="Times New Roman" w:eastAsia="宋体" w:hAnsi="Times New Roman" w:cs="Times New Roman"/>
          <w:szCs w:val="21"/>
        </w:rPr>
      </w:pPr>
    </w:p>
    <w:p w14:paraId="350C61EE" w14:textId="77777777" w:rsidR="00BB17F1" w:rsidRPr="00BB17F1" w:rsidRDefault="00BB17F1" w:rsidP="00794534">
      <w:pPr>
        <w:numPr>
          <w:ilvl w:val="0"/>
          <w:numId w:val="40"/>
        </w:numPr>
        <w:spacing w:beforeLines="100" w:before="312" w:afterLines="100" w:after="312" w:line="360" w:lineRule="auto"/>
        <w:outlineLvl w:val="2"/>
        <w:rPr>
          <w:rFonts w:ascii="Times New Roman" w:eastAsia="宋体" w:hAnsi="Times New Roman" w:cs="Times New Roman"/>
          <w:b/>
          <w:bCs/>
          <w:kern w:val="0"/>
          <w:szCs w:val="21"/>
        </w:rPr>
      </w:pPr>
      <w:r w:rsidRPr="00BB17F1">
        <w:rPr>
          <w:rFonts w:ascii="Times New Roman" w:eastAsia="宋体" w:hAnsi="Times New Roman" w:cs="Times New Roman"/>
          <w:b/>
          <w:bCs/>
          <w:kern w:val="0"/>
          <w:szCs w:val="21"/>
        </w:rPr>
        <w:t>综合布线系统产品要求</w:t>
      </w:r>
    </w:p>
    <w:p w14:paraId="3715C473" w14:textId="77777777" w:rsidR="00BB17F1" w:rsidRPr="00BB17F1" w:rsidRDefault="00BB17F1" w:rsidP="00BB17F1">
      <w:pPr>
        <w:widowControl/>
        <w:spacing w:line="360" w:lineRule="auto"/>
        <w:jc w:val="left"/>
        <w:textAlignment w:val="center"/>
        <w:rPr>
          <w:rFonts w:ascii="Times New Roman" w:eastAsia="宋体" w:hAnsi="Times New Roman" w:cs="Times New Roman"/>
          <w:color w:val="000000"/>
          <w:szCs w:val="21"/>
        </w:rPr>
      </w:pPr>
      <w:r w:rsidRPr="00BB17F1">
        <w:rPr>
          <w:rFonts w:ascii="Times New Roman" w:eastAsia="宋体" w:hAnsi="Times New Roman" w:cs="Times New Roman"/>
          <w:szCs w:val="21"/>
        </w:rPr>
        <w:t>1</w:t>
      </w:r>
      <w:r w:rsidRPr="00BB17F1">
        <w:rPr>
          <w:rFonts w:ascii="Times New Roman" w:eastAsia="宋体" w:hAnsi="Times New Roman" w:cs="Times New Roman"/>
          <w:szCs w:val="21"/>
        </w:rPr>
        <w:t>、</w:t>
      </w:r>
      <w:r w:rsidRPr="00BB17F1">
        <w:rPr>
          <w:rFonts w:ascii="Times New Roman" w:eastAsia="宋体" w:hAnsi="Times New Roman" w:cs="Times New Roman"/>
          <w:color w:val="000000"/>
          <w:kern w:val="0"/>
          <w:szCs w:val="21"/>
        </w:rPr>
        <w:t>必须获得以下体系认证</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并能提供相应证书：</w:t>
      </w:r>
    </w:p>
    <w:p w14:paraId="591E3336" w14:textId="77777777" w:rsidR="00BB17F1" w:rsidRPr="00BB17F1" w:rsidRDefault="00BB17F1" w:rsidP="00794534">
      <w:pPr>
        <w:numPr>
          <w:ilvl w:val="1"/>
          <w:numId w:val="41"/>
        </w:numPr>
        <w:tabs>
          <w:tab w:val="left" w:pos="1620"/>
        </w:tabs>
        <w:spacing w:afterLines="50" w:after="156" w:line="360" w:lineRule="auto"/>
        <w:rPr>
          <w:rFonts w:ascii="Times New Roman" w:eastAsia="宋体" w:hAnsi="Times New Roman" w:cs="Times New Roman"/>
          <w:szCs w:val="21"/>
        </w:rPr>
      </w:pPr>
      <w:r w:rsidRPr="00BB17F1">
        <w:rPr>
          <w:rFonts w:ascii="Times New Roman" w:eastAsia="宋体" w:hAnsi="Times New Roman" w:cs="Times New Roman"/>
          <w:szCs w:val="21"/>
        </w:rPr>
        <w:t>综合布线系统的主要产品不允许</w:t>
      </w:r>
      <w:r w:rsidRPr="00BB17F1">
        <w:rPr>
          <w:rFonts w:ascii="Times New Roman" w:eastAsia="宋体" w:hAnsi="Times New Roman" w:cs="Times New Roman"/>
          <w:szCs w:val="21"/>
        </w:rPr>
        <w:t>OEM</w:t>
      </w:r>
      <w:r w:rsidRPr="00BB17F1">
        <w:rPr>
          <w:rFonts w:ascii="Times New Roman" w:eastAsia="宋体" w:hAnsi="Times New Roman" w:cs="Times New Roman"/>
          <w:szCs w:val="21"/>
        </w:rPr>
        <w:t>，主要产品（主材包括：铜缆、光缆、配线架、模块等）均为原厂生产，制造商具有</w:t>
      </w:r>
      <w:r w:rsidRPr="00BB17F1">
        <w:rPr>
          <w:rFonts w:ascii="Times New Roman" w:eastAsia="宋体" w:hAnsi="Times New Roman" w:cs="Times New Roman"/>
          <w:szCs w:val="21"/>
        </w:rPr>
        <w:t>ISO9000</w:t>
      </w:r>
      <w:r w:rsidRPr="00BB17F1">
        <w:rPr>
          <w:rFonts w:ascii="Times New Roman" w:eastAsia="宋体" w:hAnsi="Times New Roman" w:cs="Times New Roman"/>
          <w:szCs w:val="21"/>
        </w:rPr>
        <w:t>系列质量管理体系认证证书。主材铜缆必须为原厂生产，并提供该铜缆生产工厂相关信息，如该工厂在中国，制造商应提供带有效年检印鉴的工厂营业执照，并提供该厂</w:t>
      </w:r>
      <w:r w:rsidRPr="00BB17F1">
        <w:rPr>
          <w:rFonts w:ascii="Times New Roman" w:eastAsia="宋体" w:hAnsi="Times New Roman" w:cs="Times New Roman"/>
          <w:szCs w:val="21"/>
        </w:rPr>
        <w:t>ISO9000</w:t>
      </w:r>
      <w:r w:rsidRPr="00BB17F1">
        <w:rPr>
          <w:rFonts w:ascii="Times New Roman" w:eastAsia="宋体" w:hAnsi="Times New Roman" w:cs="Times New Roman"/>
          <w:szCs w:val="21"/>
        </w:rPr>
        <w:t>证书，以及相关地址、电话联系信息，以备用</w:t>
      </w:r>
      <w:proofErr w:type="gramStart"/>
      <w:r w:rsidRPr="00BB17F1">
        <w:rPr>
          <w:rFonts w:ascii="Times New Roman" w:eastAsia="宋体" w:hAnsi="Times New Roman" w:cs="Times New Roman"/>
          <w:szCs w:val="21"/>
        </w:rPr>
        <w:t>户厂验</w:t>
      </w:r>
      <w:proofErr w:type="gramEnd"/>
      <w:r w:rsidRPr="00BB17F1">
        <w:rPr>
          <w:rFonts w:ascii="Times New Roman" w:eastAsia="宋体" w:hAnsi="Times New Roman" w:cs="Times New Roman"/>
          <w:szCs w:val="21"/>
        </w:rPr>
        <w:t>。</w:t>
      </w:r>
    </w:p>
    <w:p w14:paraId="769F8ABC" w14:textId="77777777" w:rsidR="00BB17F1" w:rsidRPr="00BB17F1" w:rsidRDefault="00BB17F1" w:rsidP="00794534">
      <w:pPr>
        <w:numPr>
          <w:ilvl w:val="1"/>
          <w:numId w:val="41"/>
        </w:numPr>
        <w:tabs>
          <w:tab w:val="left" w:pos="1620"/>
        </w:tabs>
        <w:spacing w:afterLines="50" w:after="156" w:line="360" w:lineRule="auto"/>
        <w:rPr>
          <w:rFonts w:ascii="Times New Roman" w:eastAsia="宋体" w:hAnsi="Times New Roman" w:cs="Times New Roman"/>
          <w:szCs w:val="21"/>
        </w:rPr>
      </w:pPr>
      <w:r w:rsidRPr="00BB17F1">
        <w:rPr>
          <w:rFonts w:ascii="Times New Roman" w:eastAsia="宋体" w:hAnsi="Times New Roman" w:cs="Times New Roman"/>
          <w:szCs w:val="21"/>
        </w:rPr>
        <w:t>铜缆和光缆外护套有序列</w:t>
      </w:r>
      <w:proofErr w:type="gramStart"/>
      <w:r w:rsidRPr="00BB17F1">
        <w:rPr>
          <w:rFonts w:ascii="Times New Roman" w:eastAsia="宋体" w:hAnsi="Times New Roman" w:cs="Times New Roman"/>
          <w:szCs w:val="21"/>
        </w:rPr>
        <w:t>号式喷码</w:t>
      </w:r>
      <w:proofErr w:type="gramEnd"/>
      <w:r w:rsidRPr="00BB17F1">
        <w:rPr>
          <w:rFonts w:ascii="Times New Roman" w:eastAsia="宋体" w:hAnsi="Times New Roman" w:cs="Times New Roman"/>
          <w:szCs w:val="21"/>
        </w:rPr>
        <w:t>，可提供每箱线缆和每轴光缆的独立检测报告。</w:t>
      </w:r>
    </w:p>
    <w:p w14:paraId="619A529E" w14:textId="77777777" w:rsidR="00BB17F1" w:rsidRPr="00BB17F1" w:rsidRDefault="00BB17F1" w:rsidP="00794534">
      <w:pPr>
        <w:numPr>
          <w:ilvl w:val="1"/>
          <w:numId w:val="41"/>
        </w:numPr>
        <w:tabs>
          <w:tab w:val="left" w:pos="1620"/>
        </w:tabs>
        <w:spacing w:afterLines="50" w:after="156" w:line="360" w:lineRule="auto"/>
        <w:rPr>
          <w:rFonts w:ascii="Times New Roman" w:eastAsia="宋体" w:hAnsi="Times New Roman" w:cs="Times New Roman"/>
          <w:szCs w:val="21"/>
        </w:rPr>
      </w:pPr>
      <w:r w:rsidRPr="00BB17F1">
        <w:rPr>
          <w:rFonts w:ascii="Times New Roman" w:eastAsia="宋体" w:hAnsi="Times New Roman" w:cs="Times New Roman"/>
          <w:szCs w:val="21"/>
        </w:rPr>
        <w:t>设备制造厂商须提供产品质量及系统应用</w:t>
      </w:r>
      <w:r w:rsidRPr="00BB17F1">
        <w:rPr>
          <w:rFonts w:ascii="Times New Roman" w:eastAsia="宋体" w:hAnsi="Times New Roman" w:cs="Times New Roman"/>
          <w:szCs w:val="21"/>
        </w:rPr>
        <w:t>25</w:t>
      </w:r>
      <w:r w:rsidRPr="00BB17F1">
        <w:rPr>
          <w:rFonts w:ascii="Times New Roman" w:eastAsia="宋体" w:hAnsi="Times New Roman" w:cs="Times New Roman"/>
          <w:szCs w:val="21"/>
        </w:rPr>
        <w:t>年保证，投标人必须提供由布线产品厂商出具的在投标有效期内有效的授权函及证明文件。</w:t>
      </w:r>
    </w:p>
    <w:p w14:paraId="78606F35" w14:textId="77777777" w:rsidR="00BB17F1" w:rsidRPr="00BB17F1" w:rsidRDefault="00BB17F1" w:rsidP="00794534">
      <w:pPr>
        <w:numPr>
          <w:ilvl w:val="1"/>
          <w:numId w:val="41"/>
        </w:numPr>
        <w:spacing w:line="360" w:lineRule="auto"/>
        <w:rPr>
          <w:rFonts w:ascii="Times New Roman" w:eastAsia="宋体" w:hAnsi="Times New Roman" w:cs="Times New Roman"/>
          <w:szCs w:val="21"/>
        </w:rPr>
      </w:pPr>
      <w:r w:rsidRPr="00BB17F1">
        <w:rPr>
          <w:rFonts w:ascii="Times New Roman" w:eastAsia="宋体" w:hAnsi="Times New Roman" w:cs="Times New Roman"/>
          <w:szCs w:val="21"/>
        </w:rPr>
        <w:t>产品进场需提供检测报告和原产地证明文件（需加盖厂家公章或专用章）。</w:t>
      </w:r>
    </w:p>
    <w:p w14:paraId="26972F1B" w14:textId="77777777" w:rsidR="00BB17F1" w:rsidRPr="00BB17F1" w:rsidRDefault="00BB17F1" w:rsidP="00BB17F1">
      <w:pPr>
        <w:rPr>
          <w:rFonts w:ascii="Times New Roman" w:eastAsia="宋体" w:hAnsi="Times New Roman" w:cs="Times New Roman"/>
          <w:szCs w:val="21"/>
        </w:rPr>
      </w:pPr>
    </w:p>
    <w:p w14:paraId="10F6D330" w14:textId="77777777" w:rsidR="00BB17F1" w:rsidRPr="00BB17F1" w:rsidRDefault="00BB17F1" w:rsidP="00BB17F1">
      <w:pPr>
        <w:adjustRightInd w:val="0"/>
        <w:textAlignment w:val="baseline"/>
        <w:rPr>
          <w:rFonts w:ascii="Times New Roman" w:eastAsia="宋体" w:hAnsi="Times New Roman" w:cs="Times New Roman"/>
          <w:szCs w:val="21"/>
        </w:rPr>
      </w:pPr>
      <w:r w:rsidRPr="00BB17F1">
        <w:rPr>
          <w:rFonts w:ascii="Times New Roman" w:eastAsia="宋体" w:hAnsi="Times New Roman" w:cs="Times New Roman"/>
          <w:szCs w:val="21"/>
        </w:rPr>
        <w:t>2</w:t>
      </w:r>
      <w:r w:rsidRPr="00BB17F1">
        <w:rPr>
          <w:rFonts w:ascii="Times New Roman" w:eastAsia="宋体" w:hAnsi="Times New Roman" w:cs="Times New Roman"/>
          <w:color w:val="000000"/>
          <w:kern w:val="0"/>
          <w:szCs w:val="21"/>
        </w:rPr>
        <w:t>、电缆类型</w:t>
      </w:r>
      <w:r w:rsidRPr="00BB17F1">
        <w:rPr>
          <w:rFonts w:ascii="Times New Roman" w:eastAsia="宋体" w:hAnsi="Times New Roman" w:cs="Times New Roman"/>
          <w:color w:val="000000"/>
          <w:kern w:val="0"/>
          <w:szCs w:val="21"/>
        </w:rPr>
        <w:t>U/UTP</w:t>
      </w:r>
      <w:r w:rsidRPr="00BB17F1">
        <w:rPr>
          <w:rFonts w:ascii="Times New Roman" w:eastAsia="宋体" w:hAnsi="Times New Roman" w:cs="Times New Roman"/>
          <w:color w:val="000000"/>
          <w:kern w:val="0"/>
          <w:szCs w:val="21"/>
        </w:rPr>
        <w:t>（非屏蔽）六类</w:t>
      </w:r>
    </w:p>
    <w:p w14:paraId="68108AA3" w14:textId="77777777" w:rsidR="00BB17F1" w:rsidRPr="00BB17F1" w:rsidRDefault="00BB17F1" w:rsidP="00794534">
      <w:pPr>
        <w:numPr>
          <w:ilvl w:val="1"/>
          <w:numId w:val="42"/>
        </w:numPr>
        <w:adjustRightInd w:val="0"/>
        <w:spacing w:line="360" w:lineRule="auto"/>
        <w:textAlignment w:val="baseline"/>
        <w:rPr>
          <w:rFonts w:ascii="Times New Roman" w:eastAsia="宋体" w:hAnsi="Times New Roman" w:cs="Times New Roman"/>
          <w:szCs w:val="21"/>
        </w:rPr>
      </w:pPr>
      <w:r w:rsidRPr="00BB17F1">
        <w:rPr>
          <w:rFonts w:ascii="Times New Roman" w:eastAsia="宋体" w:hAnsi="Times New Roman" w:cs="Times New Roman"/>
          <w:szCs w:val="21"/>
        </w:rPr>
        <w:t>芯线规格：</w:t>
      </w:r>
      <w:r w:rsidRPr="00BB17F1">
        <w:rPr>
          <w:rFonts w:ascii="Times New Roman" w:eastAsia="宋体" w:hAnsi="Times New Roman" w:cs="Times New Roman"/>
          <w:szCs w:val="21"/>
        </w:rPr>
        <w:t>23AWG</w:t>
      </w:r>
      <w:r w:rsidRPr="00BB17F1">
        <w:rPr>
          <w:rFonts w:ascii="Times New Roman" w:eastAsia="宋体" w:hAnsi="Times New Roman" w:cs="Times New Roman"/>
          <w:szCs w:val="21"/>
        </w:rPr>
        <w:t>实芯裸铜导体，内部采用一字分隔结构以减少线对信号干扰，使产品性能稳定，同时增加线缆柔软性，消除施工过程中的应力。芯线对数：</w:t>
      </w:r>
      <w:r w:rsidRPr="00BB17F1">
        <w:rPr>
          <w:rFonts w:ascii="Times New Roman" w:eastAsia="宋体" w:hAnsi="Times New Roman" w:cs="Times New Roman"/>
          <w:szCs w:val="21"/>
        </w:rPr>
        <w:t>4</w:t>
      </w:r>
      <w:r w:rsidRPr="00BB17F1">
        <w:rPr>
          <w:rFonts w:ascii="Times New Roman" w:eastAsia="宋体" w:hAnsi="Times New Roman" w:cs="Times New Roman"/>
          <w:szCs w:val="21"/>
        </w:rPr>
        <w:t>对；</w:t>
      </w:r>
      <w:r w:rsidRPr="00BB17F1">
        <w:rPr>
          <w:rFonts w:ascii="Times New Roman" w:eastAsia="宋体" w:hAnsi="Times New Roman" w:cs="Times New Roman"/>
          <w:szCs w:val="21"/>
        </w:rPr>
        <w:t xml:space="preserve"> </w:t>
      </w:r>
      <w:r w:rsidRPr="00BB17F1">
        <w:rPr>
          <w:rFonts w:ascii="Times New Roman" w:eastAsia="宋体" w:hAnsi="Times New Roman" w:cs="Times New Roman"/>
          <w:szCs w:val="21"/>
        </w:rPr>
        <w:t>带宽：</w:t>
      </w:r>
      <w:r w:rsidRPr="00BB17F1">
        <w:rPr>
          <w:rFonts w:ascii="Times New Roman" w:eastAsia="宋体" w:hAnsi="Times New Roman" w:cs="Times New Roman"/>
          <w:szCs w:val="21"/>
        </w:rPr>
        <w:t>≥250MHz</w:t>
      </w:r>
      <w:r w:rsidRPr="00BB17F1">
        <w:rPr>
          <w:rFonts w:ascii="Times New Roman" w:eastAsia="宋体" w:hAnsi="Times New Roman" w:cs="Times New Roman"/>
          <w:szCs w:val="21"/>
        </w:rPr>
        <w:t>阻抗：</w:t>
      </w:r>
      <w:r w:rsidRPr="00BB17F1">
        <w:rPr>
          <w:rFonts w:ascii="Times New Roman" w:eastAsia="宋体" w:hAnsi="Times New Roman" w:cs="Times New Roman"/>
          <w:szCs w:val="21"/>
        </w:rPr>
        <w:t>100±15Ω</w:t>
      </w:r>
    </w:p>
    <w:p w14:paraId="5DA383E0" w14:textId="77777777" w:rsidR="00BB17F1" w:rsidRPr="00BB17F1" w:rsidRDefault="00BB17F1" w:rsidP="00794534">
      <w:pPr>
        <w:numPr>
          <w:ilvl w:val="1"/>
          <w:numId w:val="42"/>
        </w:numPr>
        <w:adjustRightInd w:val="0"/>
        <w:spacing w:line="360" w:lineRule="auto"/>
        <w:textAlignment w:val="baseline"/>
        <w:rPr>
          <w:rFonts w:ascii="Times New Roman" w:eastAsia="宋体" w:hAnsi="Times New Roman" w:cs="Times New Roman"/>
          <w:szCs w:val="21"/>
        </w:rPr>
      </w:pPr>
      <w:r w:rsidRPr="00BB17F1">
        <w:rPr>
          <w:rFonts w:ascii="Times New Roman" w:eastAsia="宋体" w:hAnsi="Times New Roman" w:cs="Times New Roman"/>
          <w:szCs w:val="21"/>
        </w:rPr>
        <w:t>护套印有序列</w:t>
      </w:r>
      <w:proofErr w:type="gramStart"/>
      <w:r w:rsidRPr="00BB17F1">
        <w:rPr>
          <w:rFonts w:ascii="Times New Roman" w:eastAsia="宋体" w:hAnsi="Times New Roman" w:cs="Times New Roman"/>
          <w:szCs w:val="21"/>
        </w:rPr>
        <w:t>号式喷码</w:t>
      </w:r>
      <w:proofErr w:type="gramEnd"/>
      <w:r w:rsidRPr="00BB17F1">
        <w:rPr>
          <w:rFonts w:ascii="Times New Roman" w:eastAsia="宋体" w:hAnsi="Times New Roman" w:cs="Times New Roman"/>
          <w:szCs w:val="21"/>
        </w:rPr>
        <w:t>，可提供每箱线的独立检测报告。</w:t>
      </w:r>
      <w:r w:rsidRPr="00BB17F1">
        <w:rPr>
          <w:rFonts w:ascii="Times New Roman" w:eastAsia="宋体" w:hAnsi="Times New Roman" w:cs="Times New Roman"/>
          <w:szCs w:val="21"/>
        </w:rPr>
        <w:br/>
      </w:r>
      <w:r w:rsidRPr="00BB17F1">
        <w:rPr>
          <w:rFonts w:ascii="Segoe UI Symbol" w:eastAsia="宋体" w:hAnsi="Segoe UI Symbol" w:cs="Segoe UI Symbol"/>
          <w:szCs w:val="21"/>
        </w:rPr>
        <w:t>★</w:t>
      </w:r>
      <w:r w:rsidRPr="00BB17F1">
        <w:rPr>
          <w:rFonts w:ascii="Times New Roman" w:eastAsia="宋体" w:hAnsi="Times New Roman" w:cs="Times New Roman"/>
          <w:szCs w:val="21"/>
        </w:rPr>
        <w:t>性能要求：满足并超过标准对六类的要求，并提供</w:t>
      </w:r>
      <w:r w:rsidRPr="00BB17F1">
        <w:rPr>
          <w:rFonts w:ascii="Times New Roman" w:eastAsia="宋体" w:hAnsi="Times New Roman" w:cs="Times New Roman"/>
          <w:szCs w:val="21"/>
        </w:rPr>
        <w:t xml:space="preserve">3 </w:t>
      </w:r>
      <w:r w:rsidRPr="00BB17F1">
        <w:rPr>
          <w:rFonts w:ascii="Times New Roman" w:eastAsia="宋体" w:hAnsi="Times New Roman" w:cs="Times New Roman"/>
          <w:szCs w:val="21"/>
        </w:rPr>
        <w:t>年内信息产业部出具的测试报告，报告应有</w:t>
      </w:r>
      <w:r w:rsidRPr="00BB17F1">
        <w:rPr>
          <w:rFonts w:ascii="Times New Roman" w:eastAsia="宋体" w:hAnsi="Times New Roman" w:cs="Times New Roman"/>
          <w:szCs w:val="21"/>
        </w:rPr>
        <w:t>CNAS</w:t>
      </w:r>
      <w:r w:rsidRPr="00BB17F1">
        <w:rPr>
          <w:rFonts w:ascii="Times New Roman" w:eastAsia="宋体" w:hAnsi="Times New Roman" w:cs="Times New Roman"/>
          <w:szCs w:val="21"/>
        </w:rPr>
        <w:t>国际互认检测标识；</w:t>
      </w:r>
    </w:p>
    <w:p w14:paraId="65072175" w14:textId="77777777" w:rsidR="00BB17F1" w:rsidRPr="00BB17F1" w:rsidRDefault="00BB17F1" w:rsidP="00794534">
      <w:pPr>
        <w:numPr>
          <w:ilvl w:val="1"/>
          <w:numId w:val="42"/>
        </w:numPr>
        <w:spacing w:line="360" w:lineRule="auto"/>
        <w:rPr>
          <w:rFonts w:ascii="Times New Roman" w:eastAsia="宋体" w:hAnsi="Times New Roman" w:cs="Times New Roman"/>
          <w:szCs w:val="21"/>
        </w:rPr>
      </w:pPr>
      <w:r w:rsidRPr="00BB17F1">
        <w:rPr>
          <w:rFonts w:ascii="Times New Roman" w:eastAsia="宋体" w:hAnsi="Times New Roman" w:cs="Times New Roman"/>
          <w:szCs w:val="21"/>
        </w:rPr>
        <w:t>链路</w:t>
      </w:r>
      <w:r w:rsidRPr="00BB17F1">
        <w:rPr>
          <w:rFonts w:ascii="Times New Roman" w:eastAsia="宋体" w:hAnsi="Times New Roman" w:cs="Times New Roman"/>
          <w:szCs w:val="21"/>
        </w:rPr>
        <w:t>4</w:t>
      </w:r>
      <w:r w:rsidRPr="00BB17F1">
        <w:rPr>
          <w:rFonts w:ascii="Times New Roman" w:eastAsia="宋体" w:hAnsi="Times New Roman" w:cs="Times New Roman"/>
          <w:szCs w:val="21"/>
        </w:rPr>
        <w:t>连接和</w:t>
      </w:r>
      <w:r w:rsidRPr="00BB17F1">
        <w:rPr>
          <w:rFonts w:ascii="Times New Roman" w:eastAsia="宋体" w:hAnsi="Times New Roman" w:cs="Times New Roman"/>
          <w:szCs w:val="21"/>
        </w:rPr>
        <w:t>6</w:t>
      </w:r>
      <w:r w:rsidRPr="00BB17F1">
        <w:rPr>
          <w:rFonts w:ascii="Times New Roman" w:eastAsia="宋体" w:hAnsi="Times New Roman" w:cs="Times New Roman"/>
          <w:szCs w:val="21"/>
        </w:rPr>
        <w:t>连接认证证书；</w:t>
      </w:r>
    </w:p>
    <w:p w14:paraId="5D9B73B9" w14:textId="77777777" w:rsidR="00BB17F1" w:rsidRPr="00BB17F1" w:rsidRDefault="00BB17F1" w:rsidP="00BB17F1">
      <w:pPr>
        <w:adjustRightInd w:val="0"/>
        <w:textAlignment w:val="baseline"/>
        <w:rPr>
          <w:rFonts w:ascii="Times New Roman" w:eastAsia="宋体" w:hAnsi="Times New Roman" w:cs="Times New Roman"/>
          <w:szCs w:val="21"/>
        </w:rPr>
      </w:pPr>
      <w:r w:rsidRPr="00BB17F1">
        <w:rPr>
          <w:rFonts w:ascii="Times New Roman" w:eastAsia="宋体" w:hAnsi="Times New Roman" w:cs="Times New Roman"/>
          <w:szCs w:val="21"/>
        </w:rPr>
        <w:t>3</w:t>
      </w:r>
      <w:r w:rsidRPr="00BB17F1">
        <w:rPr>
          <w:rFonts w:ascii="Times New Roman" w:eastAsia="宋体" w:hAnsi="Times New Roman" w:cs="Times New Roman"/>
          <w:szCs w:val="21"/>
        </w:rPr>
        <w:t>、</w:t>
      </w:r>
      <w:r w:rsidRPr="00BB17F1">
        <w:rPr>
          <w:rFonts w:ascii="Times New Roman" w:eastAsia="宋体" w:hAnsi="Times New Roman" w:cs="Times New Roman"/>
          <w:szCs w:val="21"/>
        </w:rPr>
        <w:t>6</w:t>
      </w:r>
      <w:r w:rsidRPr="00BB17F1">
        <w:rPr>
          <w:rFonts w:ascii="Times New Roman" w:eastAsia="宋体" w:hAnsi="Times New Roman" w:cs="Times New Roman"/>
          <w:szCs w:val="21"/>
        </w:rPr>
        <w:t>类</w:t>
      </w:r>
      <w:r w:rsidRPr="00BB17F1">
        <w:rPr>
          <w:rFonts w:ascii="Times New Roman" w:eastAsia="宋体" w:hAnsi="Times New Roman" w:cs="Times New Roman"/>
          <w:szCs w:val="21"/>
        </w:rPr>
        <w:t>24</w:t>
      </w:r>
      <w:r w:rsidRPr="00BB17F1">
        <w:rPr>
          <w:rFonts w:ascii="Times New Roman" w:eastAsia="宋体" w:hAnsi="Times New Roman" w:cs="Times New Roman"/>
          <w:szCs w:val="21"/>
        </w:rPr>
        <w:t>口配线架</w:t>
      </w:r>
      <w:r w:rsidRPr="00BB17F1">
        <w:rPr>
          <w:rFonts w:ascii="Times New Roman" w:eastAsia="宋体" w:hAnsi="Times New Roman" w:cs="Times New Roman"/>
          <w:szCs w:val="21"/>
        </w:rPr>
        <w:t>(1U)</w:t>
      </w:r>
      <w:r w:rsidRPr="00BB17F1">
        <w:rPr>
          <w:rFonts w:ascii="Times New Roman" w:eastAsia="宋体" w:hAnsi="Times New Roman" w:cs="Times New Roman"/>
          <w:szCs w:val="21"/>
        </w:rPr>
        <w:t>；</w:t>
      </w:r>
    </w:p>
    <w:p w14:paraId="2FB36177" w14:textId="77777777" w:rsidR="00BB17F1" w:rsidRPr="00BB17F1" w:rsidRDefault="00BB17F1" w:rsidP="00BB17F1">
      <w:pPr>
        <w:adjustRightInd w:val="0"/>
        <w:spacing w:line="360" w:lineRule="auto"/>
        <w:textAlignment w:val="baseline"/>
        <w:rPr>
          <w:rFonts w:ascii="Times New Roman" w:eastAsia="宋体" w:hAnsi="Times New Roman" w:cs="Times New Roman"/>
          <w:szCs w:val="21"/>
        </w:rPr>
      </w:pPr>
      <w:r w:rsidRPr="00BB17F1">
        <w:rPr>
          <w:rFonts w:ascii="Times New Roman" w:eastAsia="宋体" w:hAnsi="Times New Roman" w:cs="Times New Roman"/>
          <w:szCs w:val="21"/>
        </w:rPr>
        <w:t>电气性能保证达到或超过</w:t>
      </w:r>
      <w:r w:rsidRPr="00BB17F1">
        <w:rPr>
          <w:rFonts w:ascii="Times New Roman" w:eastAsia="宋体" w:hAnsi="Times New Roman" w:cs="Times New Roman"/>
          <w:szCs w:val="21"/>
        </w:rPr>
        <w:t xml:space="preserve"> ANSI/TIA-568-C.2 Category6 </w:t>
      </w:r>
      <w:r w:rsidRPr="00BB17F1">
        <w:rPr>
          <w:rFonts w:ascii="Times New Roman" w:eastAsia="宋体" w:hAnsi="Times New Roman" w:cs="Times New Roman"/>
          <w:szCs w:val="21"/>
        </w:rPr>
        <w:t>和</w:t>
      </w:r>
      <w:r w:rsidRPr="00BB17F1">
        <w:rPr>
          <w:rFonts w:ascii="Times New Roman" w:eastAsia="宋体" w:hAnsi="Times New Roman" w:cs="Times New Roman"/>
          <w:szCs w:val="21"/>
        </w:rPr>
        <w:t xml:space="preserve"> ISO/IEC 6 </w:t>
      </w:r>
      <w:r w:rsidRPr="00BB17F1">
        <w:rPr>
          <w:rFonts w:ascii="Times New Roman" w:eastAsia="宋体" w:hAnsi="Times New Roman" w:cs="Times New Roman"/>
          <w:szCs w:val="21"/>
        </w:rPr>
        <w:t>类</w:t>
      </w:r>
      <w:r w:rsidRPr="00BB17F1">
        <w:rPr>
          <w:rFonts w:ascii="Times New Roman" w:eastAsia="宋体" w:hAnsi="Times New Roman" w:cs="Times New Roman"/>
          <w:szCs w:val="21"/>
        </w:rPr>
        <w:t xml:space="preserve"> / Class E </w:t>
      </w:r>
      <w:r w:rsidRPr="00BB17F1">
        <w:rPr>
          <w:rFonts w:ascii="Times New Roman" w:eastAsia="宋体" w:hAnsi="Times New Roman" w:cs="Times New Roman"/>
          <w:szCs w:val="21"/>
        </w:rPr>
        <w:t>的规范；采用通用型</w:t>
      </w:r>
      <w:r w:rsidRPr="00BB17F1">
        <w:rPr>
          <w:rFonts w:ascii="Times New Roman" w:eastAsia="宋体" w:hAnsi="Times New Roman" w:cs="Times New Roman"/>
          <w:szCs w:val="21"/>
        </w:rPr>
        <w:t xml:space="preserve"> A/B </w:t>
      </w:r>
      <w:r w:rsidRPr="00BB17F1">
        <w:rPr>
          <w:rFonts w:ascii="Times New Roman" w:eastAsia="宋体" w:hAnsi="Times New Roman" w:cs="Times New Roman"/>
          <w:szCs w:val="21"/>
        </w:rPr>
        <w:t>标签；</w:t>
      </w:r>
      <w:r w:rsidRPr="00BB17F1">
        <w:rPr>
          <w:rFonts w:ascii="Times New Roman" w:eastAsia="宋体" w:hAnsi="Times New Roman" w:cs="Times New Roman"/>
          <w:szCs w:val="21"/>
        </w:rPr>
        <w:t xml:space="preserve">110 </w:t>
      </w:r>
      <w:r w:rsidRPr="00BB17F1">
        <w:rPr>
          <w:rFonts w:ascii="Times New Roman" w:eastAsia="宋体" w:hAnsi="Times New Roman" w:cs="Times New Roman"/>
          <w:szCs w:val="21"/>
        </w:rPr>
        <w:t>连接器端接设于配线架背面，可方便、快速地安装</w:t>
      </w:r>
      <w:r w:rsidRPr="00BB17F1">
        <w:rPr>
          <w:rFonts w:ascii="Times New Roman" w:eastAsia="宋体" w:hAnsi="Times New Roman" w:cs="Times New Roman"/>
          <w:szCs w:val="21"/>
        </w:rPr>
        <w:t xml:space="preserve"> 22 </w:t>
      </w:r>
      <w:r w:rsidRPr="00BB17F1">
        <w:rPr>
          <w:rFonts w:ascii="Times New Roman" w:eastAsia="宋体" w:hAnsi="Times New Roman" w:cs="Times New Roman"/>
          <w:szCs w:val="21"/>
        </w:rPr>
        <w:t>至</w:t>
      </w:r>
      <w:r w:rsidRPr="00BB17F1">
        <w:rPr>
          <w:rFonts w:ascii="Times New Roman" w:eastAsia="宋体" w:hAnsi="Times New Roman" w:cs="Times New Roman"/>
          <w:szCs w:val="21"/>
        </w:rPr>
        <w:t xml:space="preserve"> 24 AWG </w:t>
      </w:r>
      <w:r w:rsidRPr="00BB17F1">
        <w:rPr>
          <w:rFonts w:ascii="Times New Roman" w:eastAsia="宋体" w:hAnsi="Times New Roman" w:cs="Times New Roman"/>
          <w:szCs w:val="21"/>
        </w:rPr>
        <w:t>线规电缆；黑色粉末覆盖的高强度钢制配线架，配备可拆卸的背面安装型电缆管理杆；支持超过</w:t>
      </w:r>
      <w:r w:rsidRPr="00BB17F1">
        <w:rPr>
          <w:rFonts w:ascii="Times New Roman" w:eastAsia="宋体" w:hAnsi="Times New Roman" w:cs="Times New Roman"/>
          <w:szCs w:val="21"/>
        </w:rPr>
        <w:t xml:space="preserve"> 1 Gbps </w:t>
      </w:r>
      <w:r w:rsidRPr="00BB17F1">
        <w:rPr>
          <w:rFonts w:ascii="Times New Roman" w:eastAsia="宋体" w:hAnsi="Times New Roman" w:cs="Times New Roman"/>
          <w:szCs w:val="21"/>
        </w:rPr>
        <w:t>的网络传输速度；</w:t>
      </w:r>
    </w:p>
    <w:p w14:paraId="0FAEE33B" w14:textId="77777777" w:rsidR="00BB17F1" w:rsidRPr="00BB17F1" w:rsidRDefault="00BB17F1" w:rsidP="00BB17F1">
      <w:pPr>
        <w:adjustRightInd w:val="0"/>
        <w:spacing w:line="360" w:lineRule="auto"/>
        <w:textAlignment w:val="baseline"/>
        <w:rPr>
          <w:rFonts w:ascii="Times New Roman" w:eastAsia="宋体" w:hAnsi="Times New Roman" w:cs="Times New Roman"/>
          <w:szCs w:val="21"/>
        </w:rPr>
      </w:pPr>
      <w:r w:rsidRPr="00BB17F1">
        <w:rPr>
          <w:rFonts w:ascii="Times New Roman" w:eastAsia="宋体" w:hAnsi="Times New Roman" w:cs="Times New Roman"/>
          <w:szCs w:val="21"/>
        </w:rPr>
        <w:lastRenderedPageBreak/>
        <w:t>向后兼容</w:t>
      </w:r>
      <w:r w:rsidRPr="00BB17F1">
        <w:rPr>
          <w:rFonts w:ascii="Times New Roman" w:eastAsia="宋体" w:hAnsi="Times New Roman" w:cs="Times New Roman"/>
          <w:szCs w:val="21"/>
        </w:rPr>
        <w:t xml:space="preserve"> 5e </w:t>
      </w:r>
      <w:r w:rsidRPr="00BB17F1">
        <w:rPr>
          <w:rFonts w:ascii="Times New Roman" w:eastAsia="宋体" w:hAnsi="Times New Roman" w:cs="Times New Roman"/>
          <w:szCs w:val="21"/>
        </w:rPr>
        <w:t>类、</w:t>
      </w:r>
      <w:r w:rsidRPr="00BB17F1">
        <w:rPr>
          <w:rFonts w:ascii="Times New Roman" w:eastAsia="宋体" w:hAnsi="Times New Roman" w:cs="Times New Roman"/>
          <w:szCs w:val="21"/>
        </w:rPr>
        <w:t xml:space="preserve">5 </w:t>
      </w:r>
      <w:r w:rsidRPr="00BB17F1">
        <w:rPr>
          <w:rFonts w:ascii="Times New Roman" w:eastAsia="宋体" w:hAnsi="Times New Roman" w:cs="Times New Roman"/>
          <w:szCs w:val="21"/>
        </w:rPr>
        <w:t>类和</w:t>
      </w:r>
      <w:r w:rsidRPr="00BB17F1">
        <w:rPr>
          <w:rFonts w:ascii="Times New Roman" w:eastAsia="宋体" w:hAnsi="Times New Roman" w:cs="Times New Roman"/>
          <w:szCs w:val="21"/>
        </w:rPr>
        <w:t xml:space="preserve"> 3 </w:t>
      </w:r>
      <w:r w:rsidRPr="00BB17F1">
        <w:rPr>
          <w:rFonts w:ascii="Times New Roman" w:eastAsia="宋体" w:hAnsi="Times New Roman" w:cs="Times New Roman"/>
          <w:szCs w:val="21"/>
        </w:rPr>
        <w:t>类跳线和电缆；塑料材质：具有</w:t>
      </w:r>
      <w:proofErr w:type="gramStart"/>
      <w:r w:rsidRPr="00BB17F1">
        <w:rPr>
          <w:rFonts w:ascii="Times New Roman" w:eastAsia="宋体" w:hAnsi="Times New Roman" w:cs="Times New Roman"/>
          <w:szCs w:val="21"/>
        </w:rPr>
        <w:t>高冲击</w:t>
      </w:r>
      <w:proofErr w:type="gramEnd"/>
      <w:r w:rsidRPr="00BB17F1">
        <w:rPr>
          <w:rFonts w:ascii="Times New Roman" w:eastAsia="宋体" w:hAnsi="Times New Roman" w:cs="Times New Roman"/>
          <w:szCs w:val="21"/>
        </w:rPr>
        <w:t>性、阻燃性及热塑性；阻燃等级：</w:t>
      </w:r>
      <w:r w:rsidRPr="00BB17F1">
        <w:rPr>
          <w:rFonts w:ascii="Times New Roman" w:eastAsia="宋体" w:hAnsi="Times New Roman" w:cs="Times New Roman"/>
          <w:szCs w:val="21"/>
        </w:rPr>
        <w:t>UL 94 V-0</w:t>
      </w:r>
      <w:r w:rsidRPr="00BB17F1">
        <w:rPr>
          <w:rFonts w:ascii="Times New Roman" w:eastAsia="宋体" w:hAnsi="Times New Roman" w:cs="Times New Roman"/>
          <w:szCs w:val="21"/>
        </w:rPr>
        <w:t>；触点材料及镀层：铜合金，镀层：金镀层，</w:t>
      </w:r>
      <w:proofErr w:type="gramStart"/>
      <w:r w:rsidRPr="00BB17F1">
        <w:rPr>
          <w:rFonts w:ascii="Times New Roman" w:eastAsia="宋体" w:hAnsi="Times New Roman" w:cs="Times New Roman"/>
          <w:szCs w:val="21"/>
        </w:rPr>
        <w:t>镍质底</w:t>
      </w:r>
      <w:proofErr w:type="gramEnd"/>
      <w:r w:rsidRPr="00BB17F1">
        <w:rPr>
          <w:rFonts w:ascii="Times New Roman" w:eastAsia="宋体" w:hAnsi="Times New Roman" w:cs="Times New Roman"/>
          <w:szCs w:val="21"/>
        </w:rPr>
        <w:t>镀层；</w:t>
      </w:r>
      <w:proofErr w:type="gramStart"/>
      <w:r w:rsidRPr="00BB17F1">
        <w:rPr>
          <w:rFonts w:ascii="Times New Roman" w:eastAsia="宋体" w:hAnsi="Times New Roman" w:cs="Times New Roman"/>
          <w:szCs w:val="21"/>
        </w:rPr>
        <w:t>绝缘穿压连接器</w:t>
      </w:r>
      <w:proofErr w:type="gramEnd"/>
      <w:r w:rsidRPr="00BB17F1">
        <w:rPr>
          <w:rFonts w:ascii="Times New Roman" w:eastAsia="宋体" w:hAnsi="Times New Roman" w:cs="Times New Roman"/>
          <w:szCs w:val="21"/>
        </w:rPr>
        <w:t>支持单股实心线（</w:t>
      </w:r>
      <w:r w:rsidRPr="00BB17F1">
        <w:rPr>
          <w:rFonts w:ascii="Times New Roman" w:eastAsia="宋体" w:hAnsi="Times New Roman" w:cs="Times New Roman"/>
          <w:szCs w:val="21"/>
        </w:rPr>
        <w:t xml:space="preserve">24 </w:t>
      </w:r>
      <w:r w:rsidRPr="00BB17F1">
        <w:rPr>
          <w:rFonts w:ascii="Times New Roman" w:eastAsia="宋体" w:hAnsi="Times New Roman" w:cs="Times New Roman"/>
          <w:szCs w:val="21"/>
        </w:rPr>
        <w:t>至</w:t>
      </w:r>
      <w:r w:rsidRPr="00BB17F1">
        <w:rPr>
          <w:rFonts w:ascii="Times New Roman" w:eastAsia="宋体" w:hAnsi="Times New Roman" w:cs="Times New Roman"/>
          <w:szCs w:val="21"/>
        </w:rPr>
        <w:t xml:space="preserve"> 22 AWG</w:t>
      </w:r>
      <w:r w:rsidRPr="00BB17F1">
        <w:rPr>
          <w:rFonts w:ascii="Times New Roman" w:eastAsia="宋体" w:hAnsi="Times New Roman" w:cs="Times New Roman"/>
          <w:szCs w:val="21"/>
        </w:rPr>
        <w:t>）或多股绞合线（</w:t>
      </w:r>
      <w:r w:rsidRPr="00BB17F1">
        <w:rPr>
          <w:rFonts w:ascii="Times New Roman" w:eastAsia="宋体" w:hAnsi="Times New Roman" w:cs="Times New Roman"/>
          <w:szCs w:val="21"/>
        </w:rPr>
        <w:t xml:space="preserve">24 </w:t>
      </w:r>
      <w:r w:rsidRPr="00BB17F1">
        <w:rPr>
          <w:rFonts w:ascii="Times New Roman" w:eastAsia="宋体" w:hAnsi="Times New Roman" w:cs="Times New Roman"/>
          <w:szCs w:val="21"/>
        </w:rPr>
        <w:t>至</w:t>
      </w:r>
      <w:r w:rsidRPr="00BB17F1">
        <w:rPr>
          <w:rFonts w:ascii="Times New Roman" w:eastAsia="宋体" w:hAnsi="Times New Roman" w:cs="Times New Roman"/>
          <w:szCs w:val="21"/>
        </w:rPr>
        <w:t xml:space="preserve"> 22 AWG</w:t>
      </w:r>
      <w:r w:rsidRPr="00BB17F1">
        <w:rPr>
          <w:rFonts w:ascii="Times New Roman" w:eastAsia="宋体" w:hAnsi="Times New Roman" w:cs="Times New Roman"/>
          <w:szCs w:val="21"/>
        </w:rPr>
        <w:t>）；触点材料：铜合金，</w:t>
      </w:r>
      <w:r w:rsidRPr="00BB17F1">
        <w:rPr>
          <w:rFonts w:ascii="Times New Roman" w:eastAsia="宋体" w:hAnsi="Times New Roman" w:cs="Times New Roman"/>
          <w:szCs w:val="21"/>
        </w:rPr>
        <w:t xml:space="preserve">1.27 </w:t>
      </w:r>
      <w:proofErr w:type="gramStart"/>
      <w:r w:rsidRPr="00BB17F1">
        <w:rPr>
          <w:rFonts w:ascii="Times New Roman" w:eastAsia="宋体" w:hAnsi="Times New Roman" w:cs="Times New Roman"/>
          <w:szCs w:val="21"/>
        </w:rPr>
        <w:t>微米硬金镀层</w:t>
      </w:r>
      <w:proofErr w:type="gramEnd"/>
      <w:r w:rsidRPr="00BB17F1">
        <w:rPr>
          <w:rFonts w:ascii="Times New Roman" w:eastAsia="宋体" w:hAnsi="Times New Roman" w:cs="Times New Roman"/>
          <w:szCs w:val="21"/>
        </w:rPr>
        <w:t>，</w:t>
      </w:r>
      <w:r w:rsidRPr="00BB17F1">
        <w:rPr>
          <w:rFonts w:ascii="Times New Roman" w:eastAsia="宋体" w:hAnsi="Times New Roman" w:cs="Times New Roman"/>
          <w:szCs w:val="21"/>
        </w:rPr>
        <w:t xml:space="preserve">2.54 </w:t>
      </w:r>
      <w:proofErr w:type="gramStart"/>
      <w:r w:rsidRPr="00BB17F1">
        <w:rPr>
          <w:rFonts w:ascii="Times New Roman" w:eastAsia="宋体" w:hAnsi="Times New Roman" w:cs="Times New Roman"/>
          <w:szCs w:val="21"/>
        </w:rPr>
        <w:t>微米镍质底</w:t>
      </w:r>
      <w:proofErr w:type="gramEnd"/>
      <w:r w:rsidRPr="00BB17F1">
        <w:rPr>
          <w:rFonts w:ascii="Times New Roman" w:eastAsia="宋体" w:hAnsi="Times New Roman" w:cs="Times New Roman"/>
          <w:szCs w:val="21"/>
        </w:rPr>
        <w:t>镀层；插头插拔寿命：至少</w:t>
      </w:r>
      <w:r w:rsidRPr="00BB17F1">
        <w:rPr>
          <w:rFonts w:ascii="Times New Roman" w:eastAsia="宋体" w:hAnsi="Times New Roman" w:cs="Times New Roman"/>
          <w:szCs w:val="21"/>
        </w:rPr>
        <w:t xml:space="preserve"> 750 </w:t>
      </w:r>
      <w:r w:rsidRPr="00BB17F1">
        <w:rPr>
          <w:rFonts w:ascii="Times New Roman" w:eastAsia="宋体" w:hAnsi="Times New Roman" w:cs="Times New Roman"/>
          <w:szCs w:val="21"/>
        </w:rPr>
        <w:t>次；</w:t>
      </w:r>
      <w:r w:rsidRPr="00BB17F1">
        <w:rPr>
          <w:rFonts w:ascii="Times New Roman" w:eastAsia="宋体" w:hAnsi="Times New Roman" w:cs="Times New Roman"/>
          <w:szCs w:val="21"/>
        </w:rPr>
        <w:t xml:space="preserve">UL </w:t>
      </w:r>
      <w:r w:rsidRPr="00BB17F1">
        <w:rPr>
          <w:rFonts w:ascii="Times New Roman" w:eastAsia="宋体" w:hAnsi="Times New Roman" w:cs="Times New Roman"/>
          <w:szCs w:val="21"/>
        </w:rPr>
        <w:t>和</w:t>
      </w:r>
      <w:r w:rsidRPr="00BB17F1">
        <w:rPr>
          <w:rFonts w:ascii="Times New Roman" w:eastAsia="宋体" w:hAnsi="Times New Roman" w:cs="Times New Roman"/>
          <w:szCs w:val="21"/>
        </w:rPr>
        <w:t xml:space="preserve"> </w:t>
      </w:r>
      <w:proofErr w:type="spellStart"/>
      <w:r w:rsidRPr="00BB17F1">
        <w:rPr>
          <w:rFonts w:ascii="Times New Roman" w:eastAsia="宋体" w:hAnsi="Times New Roman" w:cs="Times New Roman"/>
          <w:szCs w:val="21"/>
        </w:rPr>
        <w:t>cUL</w:t>
      </w:r>
      <w:proofErr w:type="spellEnd"/>
      <w:r w:rsidRPr="00BB17F1">
        <w:rPr>
          <w:rFonts w:ascii="Times New Roman" w:eastAsia="宋体" w:hAnsi="Times New Roman" w:cs="Times New Roman"/>
          <w:szCs w:val="21"/>
        </w:rPr>
        <w:t xml:space="preserve"> </w:t>
      </w:r>
      <w:r w:rsidRPr="00BB17F1">
        <w:rPr>
          <w:rFonts w:ascii="Times New Roman" w:eastAsia="宋体" w:hAnsi="Times New Roman" w:cs="Times New Roman"/>
          <w:szCs w:val="21"/>
        </w:rPr>
        <w:t>认证；</w:t>
      </w:r>
    </w:p>
    <w:p w14:paraId="43500F79" w14:textId="77777777" w:rsidR="00BB17F1" w:rsidRPr="00BB17F1" w:rsidRDefault="00BB17F1" w:rsidP="00BB17F1">
      <w:pPr>
        <w:adjustRightInd w:val="0"/>
        <w:spacing w:line="360" w:lineRule="auto"/>
        <w:textAlignment w:val="baseline"/>
        <w:rPr>
          <w:rFonts w:ascii="Times New Roman" w:eastAsia="宋体" w:hAnsi="Times New Roman" w:cs="Times New Roman"/>
          <w:szCs w:val="21"/>
        </w:rPr>
      </w:pPr>
      <w:r w:rsidRPr="00BB17F1">
        <w:rPr>
          <w:rFonts w:ascii="Segoe UI Symbol" w:eastAsia="宋体" w:hAnsi="Segoe UI Symbol" w:cs="Segoe UI Symbol"/>
          <w:szCs w:val="21"/>
        </w:rPr>
        <w:t>★</w:t>
      </w:r>
      <w:r w:rsidRPr="00BB17F1">
        <w:rPr>
          <w:rFonts w:ascii="Times New Roman" w:eastAsia="宋体" w:hAnsi="Times New Roman" w:cs="Times New Roman"/>
          <w:szCs w:val="21"/>
        </w:rPr>
        <w:t>性能要求：满足并超过标准对六类的要求，并提供国内权威机构出具的测试报告，报告应有</w:t>
      </w:r>
      <w:r w:rsidRPr="00BB17F1">
        <w:rPr>
          <w:rFonts w:ascii="Times New Roman" w:eastAsia="宋体" w:hAnsi="Times New Roman" w:cs="Times New Roman"/>
          <w:szCs w:val="21"/>
        </w:rPr>
        <w:t>CNAS</w:t>
      </w:r>
      <w:r w:rsidRPr="00BB17F1">
        <w:rPr>
          <w:rFonts w:ascii="Times New Roman" w:eastAsia="宋体" w:hAnsi="Times New Roman" w:cs="Times New Roman"/>
          <w:szCs w:val="21"/>
        </w:rPr>
        <w:t>国际互认检测标识；</w:t>
      </w:r>
    </w:p>
    <w:p w14:paraId="716E61E8" w14:textId="77777777" w:rsidR="00BB17F1" w:rsidRPr="00BB17F1" w:rsidRDefault="00BB17F1" w:rsidP="00BB17F1">
      <w:pPr>
        <w:adjustRightInd w:val="0"/>
        <w:spacing w:line="360" w:lineRule="auto"/>
        <w:textAlignment w:val="baseline"/>
        <w:rPr>
          <w:rFonts w:ascii="Times New Roman" w:eastAsia="宋体" w:hAnsi="Times New Roman" w:cs="Times New Roman"/>
          <w:szCs w:val="21"/>
        </w:rPr>
      </w:pPr>
      <w:r w:rsidRPr="00BB17F1">
        <w:rPr>
          <w:rFonts w:ascii="Segoe UI Symbol" w:eastAsia="宋体" w:hAnsi="Segoe UI Symbol" w:cs="Segoe UI Symbol"/>
          <w:szCs w:val="21"/>
        </w:rPr>
        <w:t>★</w:t>
      </w:r>
      <w:r w:rsidRPr="00BB17F1">
        <w:rPr>
          <w:rFonts w:ascii="Times New Roman" w:eastAsia="宋体" w:hAnsi="Times New Roman" w:cs="Times New Roman"/>
          <w:szCs w:val="21"/>
        </w:rPr>
        <w:t>满足最新布线结构，提供模块化插头端接链路（</w:t>
      </w:r>
      <w:r w:rsidRPr="00BB17F1">
        <w:rPr>
          <w:rFonts w:ascii="Times New Roman" w:eastAsia="宋体" w:hAnsi="Times New Roman" w:cs="Times New Roman"/>
          <w:szCs w:val="21"/>
        </w:rPr>
        <w:t>MPTL</w:t>
      </w:r>
      <w:r w:rsidRPr="00BB17F1">
        <w:rPr>
          <w:rFonts w:ascii="Times New Roman" w:eastAsia="宋体" w:hAnsi="Times New Roman" w:cs="Times New Roman"/>
          <w:szCs w:val="21"/>
        </w:rPr>
        <w:t>）检测报告；</w:t>
      </w:r>
    </w:p>
    <w:p w14:paraId="32AEF007" w14:textId="77777777" w:rsidR="00BB17F1" w:rsidRPr="00BB17F1" w:rsidRDefault="00BB17F1" w:rsidP="00BB17F1">
      <w:pPr>
        <w:spacing w:line="360" w:lineRule="auto"/>
        <w:rPr>
          <w:rFonts w:ascii="Times New Roman" w:eastAsia="宋体" w:hAnsi="Times New Roman" w:cs="Times New Roman"/>
          <w:szCs w:val="21"/>
        </w:rPr>
      </w:pPr>
      <w:r w:rsidRPr="00BB17F1">
        <w:rPr>
          <w:rFonts w:ascii="Segoe UI Symbol" w:eastAsia="宋体" w:hAnsi="Segoe UI Symbol" w:cs="Segoe UI Symbol"/>
          <w:szCs w:val="21"/>
        </w:rPr>
        <w:t>★</w:t>
      </w:r>
      <w:r w:rsidRPr="00BB17F1">
        <w:rPr>
          <w:rFonts w:ascii="Times New Roman" w:eastAsia="宋体" w:hAnsi="Times New Roman" w:cs="Times New Roman"/>
          <w:szCs w:val="21"/>
        </w:rPr>
        <w:t>证明产品为国际主流产品，应提供</w:t>
      </w:r>
      <w:r w:rsidRPr="00BB17F1">
        <w:rPr>
          <w:rFonts w:ascii="Times New Roman" w:eastAsia="宋体" w:hAnsi="Times New Roman" w:cs="Times New Roman"/>
          <w:szCs w:val="21"/>
        </w:rPr>
        <w:t>CE</w:t>
      </w:r>
      <w:r w:rsidRPr="00BB17F1">
        <w:rPr>
          <w:rFonts w:ascii="Times New Roman" w:eastAsia="宋体" w:hAnsi="Times New Roman" w:cs="Times New Roman"/>
          <w:szCs w:val="21"/>
        </w:rPr>
        <w:t>或</w:t>
      </w:r>
      <w:r w:rsidRPr="00BB17F1">
        <w:rPr>
          <w:rFonts w:ascii="Times New Roman" w:eastAsia="宋体" w:hAnsi="Times New Roman" w:cs="Times New Roman"/>
          <w:szCs w:val="21"/>
        </w:rPr>
        <w:t>ETL</w:t>
      </w:r>
      <w:r w:rsidRPr="00BB17F1">
        <w:rPr>
          <w:rFonts w:ascii="Times New Roman" w:eastAsia="宋体" w:hAnsi="Times New Roman" w:cs="Times New Roman"/>
          <w:szCs w:val="21"/>
        </w:rPr>
        <w:t>或</w:t>
      </w:r>
      <w:r w:rsidRPr="00BB17F1">
        <w:rPr>
          <w:rFonts w:ascii="Times New Roman" w:eastAsia="宋体" w:hAnsi="Times New Roman" w:cs="Times New Roman"/>
          <w:szCs w:val="21"/>
        </w:rPr>
        <w:t>UL</w:t>
      </w:r>
      <w:r w:rsidRPr="00BB17F1">
        <w:rPr>
          <w:rFonts w:ascii="Times New Roman" w:eastAsia="宋体" w:hAnsi="Times New Roman" w:cs="Times New Roman"/>
          <w:szCs w:val="21"/>
        </w:rPr>
        <w:t>认证；</w:t>
      </w:r>
    </w:p>
    <w:p w14:paraId="7C3B0200" w14:textId="77777777" w:rsidR="00BB17F1" w:rsidRPr="00BB17F1" w:rsidRDefault="00BB17F1" w:rsidP="00BB17F1">
      <w:pPr>
        <w:adjustRightInd w:val="0"/>
        <w:textAlignment w:val="baseline"/>
        <w:rPr>
          <w:rFonts w:ascii="Times New Roman" w:eastAsia="宋体" w:hAnsi="Times New Roman" w:cs="Times New Roman"/>
          <w:szCs w:val="21"/>
        </w:rPr>
      </w:pPr>
      <w:r w:rsidRPr="00BB17F1">
        <w:rPr>
          <w:rFonts w:ascii="Times New Roman" w:eastAsia="宋体" w:hAnsi="Times New Roman" w:cs="Times New Roman"/>
          <w:szCs w:val="21"/>
        </w:rPr>
        <w:t>4</w:t>
      </w:r>
      <w:r w:rsidRPr="00BB17F1">
        <w:rPr>
          <w:rFonts w:ascii="Times New Roman" w:eastAsia="宋体" w:hAnsi="Times New Roman" w:cs="Times New Roman"/>
          <w:szCs w:val="21"/>
        </w:rPr>
        <w:t>、室内多模万兆光纤</w:t>
      </w:r>
    </w:p>
    <w:p w14:paraId="7EC8A272" w14:textId="77777777" w:rsidR="00BB17F1" w:rsidRPr="00BB17F1" w:rsidRDefault="00BB17F1" w:rsidP="00BB17F1">
      <w:pPr>
        <w:adjustRightInd w:val="0"/>
        <w:spacing w:line="360" w:lineRule="auto"/>
        <w:textAlignment w:val="baseline"/>
        <w:rPr>
          <w:rFonts w:ascii="Times New Roman" w:eastAsia="宋体" w:hAnsi="Times New Roman" w:cs="Times New Roman"/>
          <w:szCs w:val="21"/>
        </w:rPr>
      </w:pPr>
      <w:r w:rsidRPr="00BB17F1">
        <w:rPr>
          <w:rFonts w:ascii="Times New Roman" w:eastAsia="宋体" w:hAnsi="Times New Roman" w:cs="Times New Roman"/>
          <w:szCs w:val="21"/>
        </w:rPr>
        <w:t>配线光缆采用彩色编码的</w:t>
      </w:r>
      <w:r w:rsidRPr="00BB17F1">
        <w:rPr>
          <w:rFonts w:ascii="Times New Roman" w:eastAsia="宋体" w:hAnsi="Times New Roman" w:cs="Times New Roman"/>
          <w:szCs w:val="21"/>
        </w:rPr>
        <w:t xml:space="preserve"> 900 µm </w:t>
      </w:r>
      <w:r w:rsidRPr="00BB17F1">
        <w:rPr>
          <w:rFonts w:ascii="Times New Roman" w:eastAsia="宋体" w:hAnsi="Times New Roman" w:cs="Times New Roman"/>
          <w:szCs w:val="21"/>
        </w:rPr>
        <w:t>紧套缓冲光缆，便于端接接头；满足并超过下一代</w:t>
      </w:r>
      <w:r w:rsidRPr="00BB17F1">
        <w:rPr>
          <w:rFonts w:ascii="Times New Roman" w:eastAsia="宋体" w:hAnsi="Times New Roman" w:cs="Times New Roman"/>
          <w:szCs w:val="21"/>
        </w:rPr>
        <w:t xml:space="preserve"> 50 µm </w:t>
      </w:r>
      <w:r w:rsidRPr="00BB17F1">
        <w:rPr>
          <w:rFonts w:ascii="Times New Roman" w:eastAsia="宋体" w:hAnsi="Times New Roman" w:cs="Times New Roman"/>
          <w:szCs w:val="21"/>
        </w:rPr>
        <w:t>多模光缆</w:t>
      </w:r>
      <w:r w:rsidRPr="00BB17F1">
        <w:rPr>
          <w:rFonts w:ascii="Times New Roman" w:eastAsia="宋体" w:hAnsi="Times New Roman" w:cs="Times New Roman"/>
          <w:szCs w:val="21"/>
        </w:rPr>
        <w:t xml:space="preserve"> (OM3) </w:t>
      </w:r>
      <w:r w:rsidRPr="00BB17F1">
        <w:rPr>
          <w:rFonts w:ascii="Times New Roman" w:eastAsia="宋体" w:hAnsi="Times New Roman" w:cs="Times New Roman"/>
          <w:szCs w:val="21"/>
        </w:rPr>
        <w:t>的标准规格；</w:t>
      </w:r>
      <w:r w:rsidRPr="00BB17F1">
        <w:rPr>
          <w:rFonts w:ascii="Times New Roman" w:eastAsia="宋体" w:hAnsi="Times New Roman" w:cs="Times New Roman"/>
          <w:szCs w:val="21"/>
        </w:rPr>
        <w:t xml:space="preserve">850 </w:t>
      </w:r>
      <w:r w:rsidRPr="00BB17F1">
        <w:rPr>
          <w:rFonts w:ascii="Times New Roman" w:eastAsia="宋体" w:hAnsi="Times New Roman" w:cs="Times New Roman"/>
          <w:szCs w:val="21"/>
        </w:rPr>
        <w:t>纳米时激光带宽超过</w:t>
      </w:r>
      <w:r w:rsidRPr="00BB17F1">
        <w:rPr>
          <w:rFonts w:ascii="Times New Roman" w:eastAsia="宋体" w:hAnsi="Times New Roman" w:cs="Times New Roman"/>
          <w:szCs w:val="21"/>
        </w:rPr>
        <w:t xml:space="preserve"> 2000 MHz-km</w:t>
      </w:r>
      <w:r w:rsidRPr="00BB17F1">
        <w:rPr>
          <w:rFonts w:ascii="Times New Roman" w:eastAsia="宋体" w:hAnsi="Times New Roman" w:cs="Times New Roman"/>
          <w:szCs w:val="21"/>
        </w:rPr>
        <w:t>；支持</w:t>
      </w:r>
      <w:proofErr w:type="gramStart"/>
      <w:r w:rsidRPr="00BB17F1">
        <w:rPr>
          <w:rFonts w:ascii="Times New Roman" w:eastAsia="宋体" w:hAnsi="Times New Roman" w:cs="Times New Roman"/>
          <w:szCs w:val="21"/>
        </w:rPr>
        <w:t>低复杂</w:t>
      </w:r>
      <w:proofErr w:type="gramEnd"/>
      <w:r w:rsidRPr="00BB17F1">
        <w:rPr>
          <w:rFonts w:ascii="Times New Roman" w:eastAsia="宋体" w:hAnsi="Times New Roman" w:cs="Times New Roman"/>
          <w:szCs w:val="21"/>
        </w:rPr>
        <w:t>度</w:t>
      </w:r>
      <w:r w:rsidRPr="00BB17F1">
        <w:rPr>
          <w:rFonts w:ascii="Times New Roman" w:eastAsia="宋体" w:hAnsi="Times New Roman" w:cs="Times New Roman"/>
          <w:szCs w:val="21"/>
        </w:rPr>
        <w:t xml:space="preserve"> 10 Gbps </w:t>
      </w:r>
      <w:r w:rsidRPr="00BB17F1">
        <w:rPr>
          <w:rFonts w:ascii="Times New Roman" w:eastAsia="宋体" w:hAnsi="Times New Roman" w:cs="Times New Roman"/>
          <w:szCs w:val="21"/>
        </w:rPr>
        <w:t>串行传输，距离达</w:t>
      </w:r>
      <w:r w:rsidRPr="00BB17F1">
        <w:rPr>
          <w:rFonts w:ascii="Times New Roman" w:eastAsia="宋体" w:hAnsi="Times New Roman" w:cs="Times New Roman"/>
          <w:szCs w:val="21"/>
        </w:rPr>
        <w:t xml:space="preserve"> 300 </w:t>
      </w:r>
      <w:r w:rsidRPr="00BB17F1">
        <w:rPr>
          <w:rFonts w:ascii="Times New Roman" w:eastAsia="宋体" w:hAnsi="Times New Roman" w:cs="Times New Roman"/>
          <w:szCs w:val="21"/>
        </w:rPr>
        <w:t>米；支持</w:t>
      </w:r>
      <w:r w:rsidRPr="00BB17F1">
        <w:rPr>
          <w:rFonts w:ascii="Times New Roman" w:eastAsia="宋体" w:hAnsi="Times New Roman" w:cs="Times New Roman"/>
          <w:szCs w:val="21"/>
        </w:rPr>
        <w:t xml:space="preserve"> 10 Gbps </w:t>
      </w:r>
      <w:r w:rsidRPr="00BB17F1">
        <w:rPr>
          <w:rFonts w:ascii="Times New Roman" w:eastAsia="宋体" w:hAnsi="Times New Roman" w:cs="Times New Roman"/>
          <w:szCs w:val="21"/>
        </w:rPr>
        <w:t>以太网的所有串行和</w:t>
      </w:r>
      <w:r w:rsidRPr="00BB17F1">
        <w:rPr>
          <w:rFonts w:ascii="Times New Roman" w:eastAsia="宋体" w:hAnsi="Times New Roman" w:cs="Times New Roman"/>
          <w:szCs w:val="21"/>
        </w:rPr>
        <w:t xml:space="preserve"> CWDM </w:t>
      </w:r>
      <w:r w:rsidRPr="00BB17F1">
        <w:rPr>
          <w:rFonts w:ascii="Times New Roman" w:eastAsia="宋体" w:hAnsi="Times New Roman" w:cs="Times New Roman"/>
          <w:szCs w:val="21"/>
        </w:rPr>
        <w:t>稀疏波分复用功能；支持</w:t>
      </w:r>
      <w:r w:rsidRPr="00BB17F1">
        <w:rPr>
          <w:rFonts w:ascii="Times New Roman" w:eastAsia="宋体" w:hAnsi="Times New Roman" w:cs="Times New Roman"/>
          <w:szCs w:val="21"/>
        </w:rPr>
        <w:t xml:space="preserve"> 1 Gbps </w:t>
      </w:r>
      <w:r w:rsidRPr="00BB17F1">
        <w:rPr>
          <w:rFonts w:ascii="Times New Roman" w:eastAsia="宋体" w:hAnsi="Times New Roman" w:cs="Times New Roman"/>
          <w:szCs w:val="21"/>
        </w:rPr>
        <w:t>以太网，最长距离达</w:t>
      </w:r>
      <w:r w:rsidRPr="00BB17F1">
        <w:rPr>
          <w:rFonts w:ascii="Times New Roman" w:eastAsia="宋体" w:hAnsi="Times New Roman" w:cs="Times New Roman"/>
          <w:szCs w:val="21"/>
        </w:rPr>
        <w:t xml:space="preserve"> 1 km</w:t>
      </w:r>
      <w:r w:rsidRPr="00BB17F1">
        <w:rPr>
          <w:rFonts w:ascii="Times New Roman" w:eastAsia="宋体" w:hAnsi="Times New Roman" w:cs="Times New Roman"/>
          <w:szCs w:val="21"/>
        </w:rPr>
        <w:t>；激光优化；</w:t>
      </w:r>
      <w:r w:rsidRPr="00BB17F1">
        <w:rPr>
          <w:rFonts w:ascii="Times New Roman" w:eastAsia="宋体" w:hAnsi="Times New Roman" w:cs="Times New Roman"/>
          <w:szCs w:val="21"/>
        </w:rPr>
        <w:t xml:space="preserve"> </w:t>
      </w:r>
    </w:p>
    <w:p w14:paraId="720CF7B5" w14:textId="77777777" w:rsidR="00BB17F1" w:rsidRPr="00BB17F1" w:rsidRDefault="00BB17F1" w:rsidP="00BB17F1">
      <w:pPr>
        <w:adjustRightInd w:val="0"/>
        <w:spacing w:line="360" w:lineRule="auto"/>
        <w:textAlignment w:val="baseline"/>
        <w:rPr>
          <w:rFonts w:ascii="Times New Roman" w:eastAsia="宋体" w:hAnsi="Times New Roman" w:cs="Times New Roman"/>
          <w:szCs w:val="21"/>
        </w:rPr>
      </w:pPr>
      <w:r w:rsidRPr="00BB17F1">
        <w:rPr>
          <w:rFonts w:ascii="Segoe UI Symbol" w:eastAsia="宋体" w:hAnsi="Segoe UI Symbol" w:cs="Segoe UI Symbol"/>
          <w:szCs w:val="21"/>
        </w:rPr>
        <w:t>★</w:t>
      </w:r>
      <w:r w:rsidRPr="00BB17F1">
        <w:rPr>
          <w:rFonts w:ascii="Times New Roman" w:eastAsia="宋体" w:hAnsi="Times New Roman" w:cs="Times New Roman"/>
          <w:szCs w:val="21"/>
        </w:rPr>
        <w:t>性能：光纤应符合</w:t>
      </w:r>
      <w:proofErr w:type="spellStart"/>
      <w:r w:rsidRPr="00BB17F1">
        <w:rPr>
          <w:rFonts w:ascii="Times New Roman" w:eastAsia="宋体" w:hAnsi="Times New Roman" w:cs="Times New Roman"/>
          <w:szCs w:val="21"/>
        </w:rPr>
        <w:t>Bellcore,TIA</w:t>
      </w:r>
      <w:proofErr w:type="spellEnd"/>
      <w:r w:rsidRPr="00BB17F1">
        <w:rPr>
          <w:rFonts w:ascii="Times New Roman" w:eastAsia="宋体" w:hAnsi="Times New Roman" w:cs="Times New Roman"/>
          <w:szCs w:val="21"/>
        </w:rPr>
        <w:t>/EIA-492</w:t>
      </w:r>
      <w:r w:rsidRPr="00BB17F1">
        <w:rPr>
          <w:rFonts w:ascii="Times New Roman" w:eastAsia="宋体" w:hAnsi="Times New Roman" w:cs="Times New Roman"/>
          <w:szCs w:val="21"/>
        </w:rPr>
        <w:t>及</w:t>
      </w:r>
      <w:r w:rsidRPr="00BB17F1">
        <w:rPr>
          <w:rFonts w:ascii="Times New Roman" w:eastAsia="宋体" w:hAnsi="Times New Roman" w:cs="Times New Roman"/>
          <w:szCs w:val="21"/>
        </w:rPr>
        <w:t>ISO11801</w:t>
      </w:r>
      <w:r w:rsidRPr="00BB17F1">
        <w:rPr>
          <w:rFonts w:ascii="Times New Roman" w:eastAsia="宋体" w:hAnsi="Times New Roman" w:cs="Times New Roman"/>
          <w:szCs w:val="21"/>
        </w:rPr>
        <w:t>标准；提供</w:t>
      </w:r>
      <w:r w:rsidRPr="00BB17F1">
        <w:rPr>
          <w:rFonts w:ascii="Times New Roman" w:eastAsia="宋体" w:hAnsi="Times New Roman" w:cs="Times New Roman"/>
          <w:szCs w:val="21"/>
        </w:rPr>
        <w:t>UL</w:t>
      </w:r>
      <w:r w:rsidRPr="00BB17F1">
        <w:rPr>
          <w:rFonts w:ascii="Times New Roman" w:eastAsia="宋体" w:hAnsi="Times New Roman" w:cs="Times New Roman"/>
          <w:szCs w:val="21"/>
        </w:rPr>
        <w:t>或</w:t>
      </w:r>
      <w:r w:rsidRPr="00BB17F1">
        <w:rPr>
          <w:rFonts w:ascii="Times New Roman" w:eastAsia="宋体" w:hAnsi="Times New Roman" w:cs="Times New Roman"/>
          <w:szCs w:val="21"/>
        </w:rPr>
        <w:t>ETL</w:t>
      </w:r>
      <w:r w:rsidRPr="00BB17F1">
        <w:rPr>
          <w:rFonts w:ascii="Times New Roman" w:eastAsia="宋体" w:hAnsi="Times New Roman" w:cs="Times New Roman"/>
          <w:szCs w:val="21"/>
        </w:rPr>
        <w:t>提供的</w:t>
      </w:r>
      <w:r w:rsidRPr="00BB17F1">
        <w:rPr>
          <w:rFonts w:ascii="Times New Roman" w:eastAsia="宋体" w:hAnsi="Times New Roman" w:cs="Times New Roman"/>
          <w:szCs w:val="21"/>
        </w:rPr>
        <w:t>DMD</w:t>
      </w:r>
      <w:r w:rsidRPr="00BB17F1">
        <w:rPr>
          <w:rFonts w:ascii="Times New Roman" w:eastAsia="宋体" w:hAnsi="Times New Roman" w:cs="Times New Roman"/>
          <w:szCs w:val="21"/>
        </w:rPr>
        <w:t>测试证书；</w:t>
      </w:r>
    </w:p>
    <w:p w14:paraId="7687C42D" w14:textId="77777777" w:rsidR="00BB17F1" w:rsidRPr="00BB17F1" w:rsidRDefault="00BB17F1" w:rsidP="00BB17F1">
      <w:pPr>
        <w:adjustRightInd w:val="0"/>
        <w:spacing w:line="360" w:lineRule="auto"/>
        <w:textAlignment w:val="baseline"/>
        <w:rPr>
          <w:rFonts w:ascii="Times New Roman" w:eastAsia="宋体" w:hAnsi="Times New Roman" w:cs="Times New Roman"/>
          <w:szCs w:val="21"/>
        </w:rPr>
      </w:pPr>
      <w:r w:rsidRPr="00BB17F1">
        <w:rPr>
          <w:rFonts w:ascii="Segoe UI Symbol" w:eastAsia="宋体" w:hAnsi="Segoe UI Symbol" w:cs="Segoe UI Symbol"/>
          <w:szCs w:val="21"/>
        </w:rPr>
        <w:t>★</w:t>
      </w:r>
      <w:r w:rsidRPr="00BB17F1">
        <w:rPr>
          <w:rFonts w:ascii="Times New Roman" w:eastAsia="宋体" w:hAnsi="Times New Roman" w:cs="Times New Roman"/>
          <w:szCs w:val="21"/>
        </w:rPr>
        <w:t>外护套有序列</w:t>
      </w:r>
      <w:proofErr w:type="gramStart"/>
      <w:r w:rsidRPr="00BB17F1">
        <w:rPr>
          <w:rFonts w:ascii="Times New Roman" w:eastAsia="宋体" w:hAnsi="Times New Roman" w:cs="Times New Roman"/>
          <w:szCs w:val="21"/>
        </w:rPr>
        <w:t>号式喷码</w:t>
      </w:r>
      <w:proofErr w:type="gramEnd"/>
      <w:r w:rsidRPr="00BB17F1">
        <w:rPr>
          <w:rFonts w:ascii="Times New Roman" w:eastAsia="宋体" w:hAnsi="Times New Roman" w:cs="Times New Roman"/>
          <w:szCs w:val="21"/>
        </w:rPr>
        <w:t>，可提供每轴的独立检测报告；</w:t>
      </w:r>
    </w:p>
    <w:p w14:paraId="517DE211" w14:textId="77777777" w:rsidR="00BB17F1" w:rsidRPr="00BB17F1" w:rsidRDefault="00BB17F1" w:rsidP="00BB17F1">
      <w:pPr>
        <w:adjustRightInd w:val="0"/>
        <w:textAlignment w:val="baseline"/>
        <w:rPr>
          <w:rFonts w:ascii="Times New Roman" w:eastAsia="宋体" w:hAnsi="Times New Roman" w:cs="Times New Roman"/>
          <w:szCs w:val="21"/>
        </w:rPr>
      </w:pPr>
      <w:r w:rsidRPr="00BB17F1">
        <w:rPr>
          <w:rFonts w:ascii="Times New Roman" w:eastAsia="宋体" w:hAnsi="Times New Roman" w:cs="Times New Roman"/>
          <w:szCs w:val="21"/>
        </w:rPr>
        <w:t>5</w:t>
      </w:r>
      <w:r w:rsidRPr="00BB17F1">
        <w:rPr>
          <w:rFonts w:ascii="Times New Roman" w:eastAsia="宋体" w:hAnsi="Times New Roman" w:cs="Times New Roman"/>
          <w:szCs w:val="21"/>
        </w:rPr>
        <w:t>、</w:t>
      </w:r>
      <w:r w:rsidRPr="00BB17F1">
        <w:rPr>
          <w:rFonts w:ascii="Times New Roman" w:eastAsia="宋体" w:hAnsi="Times New Roman" w:cs="Times New Roman"/>
          <w:szCs w:val="21"/>
        </w:rPr>
        <w:t>LC</w:t>
      </w:r>
      <w:r w:rsidRPr="00BB17F1">
        <w:rPr>
          <w:rFonts w:ascii="Times New Roman" w:eastAsia="宋体" w:hAnsi="Times New Roman" w:cs="Times New Roman"/>
          <w:szCs w:val="21"/>
        </w:rPr>
        <w:t>双工多模万兆耦合器</w:t>
      </w:r>
    </w:p>
    <w:p w14:paraId="6556796B" w14:textId="77777777" w:rsidR="00BB17F1" w:rsidRPr="00BB17F1" w:rsidRDefault="00BB17F1" w:rsidP="00BB17F1">
      <w:pPr>
        <w:adjustRightInd w:val="0"/>
        <w:textAlignment w:val="baseline"/>
        <w:rPr>
          <w:rFonts w:ascii="Times New Roman" w:eastAsia="宋体" w:hAnsi="Times New Roman" w:cs="Times New Roman"/>
          <w:szCs w:val="21"/>
        </w:rPr>
      </w:pPr>
    </w:p>
    <w:p w14:paraId="417CF682" w14:textId="77777777" w:rsidR="00BB17F1" w:rsidRPr="00BB17F1" w:rsidRDefault="00BB17F1" w:rsidP="00BB17F1">
      <w:pPr>
        <w:adjustRightInd w:val="0"/>
        <w:spacing w:line="360" w:lineRule="auto"/>
        <w:textAlignment w:val="baseline"/>
        <w:rPr>
          <w:rFonts w:ascii="Times New Roman" w:eastAsia="宋体" w:hAnsi="Times New Roman" w:cs="Times New Roman"/>
          <w:szCs w:val="21"/>
        </w:rPr>
      </w:pPr>
      <w:r w:rsidRPr="00BB17F1">
        <w:rPr>
          <w:rFonts w:ascii="Times New Roman" w:eastAsia="宋体" w:hAnsi="Times New Roman" w:cs="Times New Roman"/>
          <w:szCs w:val="21"/>
        </w:rPr>
        <w:t>多模双工耦合器；确保两个连接器配接时能对准光缆；接口：</w:t>
      </w:r>
      <w:r w:rsidRPr="00BB17F1">
        <w:rPr>
          <w:rFonts w:ascii="Times New Roman" w:eastAsia="宋体" w:hAnsi="Times New Roman" w:cs="Times New Roman"/>
          <w:szCs w:val="21"/>
        </w:rPr>
        <w:t>LC</w:t>
      </w:r>
      <w:r w:rsidRPr="00BB17F1">
        <w:rPr>
          <w:rFonts w:ascii="Times New Roman" w:eastAsia="宋体" w:hAnsi="Times New Roman" w:cs="Times New Roman"/>
          <w:szCs w:val="21"/>
        </w:rPr>
        <w:t>；传输标准</w:t>
      </w:r>
      <w:r w:rsidRPr="00BB17F1">
        <w:rPr>
          <w:rFonts w:ascii="Times New Roman" w:eastAsia="宋体" w:hAnsi="Times New Roman" w:cs="Times New Roman"/>
          <w:szCs w:val="21"/>
        </w:rPr>
        <w:t>TIA/EIA-568-B.3</w:t>
      </w:r>
      <w:r w:rsidRPr="00BB17F1">
        <w:rPr>
          <w:rFonts w:ascii="Times New Roman" w:eastAsia="宋体" w:hAnsi="Times New Roman" w:cs="Times New Roman"/>
          <w:szCs w:val="21"/>
        </w:rPr>
        <w:t>，</w:t>
      </w:r>
      <w:r w:rsidRPr="00BB17F1">
        <w:rPr>
          <w:rFonts w:ascii="Times New Roman" w:eastAsia="宋体" w:hAnsi="Times New Roman" w:cs="Times New Roman"/>
          <w:szCs w:val="21"/>
        </w:rPr>
        <w:t>TIA/EIA-604 FOCIS-3</w:t>
      </w:r>
      <w:r w:rsidRPr="00BB17F1">
        <w:rPr>
          <w:rFonts w:ascii="Times New Roman" w:eastAsia="宋体" w:hAnsi="Times New Roman" w:cs="Times New Roman"/>
          <w:szCs w:val="21"/>
        </w:rPr>
        <w:t>；定位套材料：磷青铜；</w:t>
      </w:r>
    </w:p>
    <w:p w14:paraId="72099DA2" w14:textId="77777777" w:rsidR="00BB17F1" w:rsidRPr="00BB17F1" w:rsidRDefault="00BB17F1" w:rsidP="00794534">
      <w:pPr>
        <w:numPr>
          <w:ilvl w:val="0"/>
          <w:numId w:val="43"/>
        </w:numPr>
        <w:adjustRightInd w:val="0"/>
        <w:textAlignment w:val="baseline"/>
        <w:rPr>
          <w:rFonts w:ascii="Times New Roman" w:eastAsia="宋体" w:hAnsi="Times New Roman" w:cs="Times New Roman"/>
          <w:szCs w:val="21"/>
        </w:rPr>
      </w:pPr>
      <w:r w:rsidRPr="00BB17F1">
        <w:rPr>
          <w:rFonts w:ascii="Times New Roman" w:eastAsia="宋体" w:hAnsi="Times New Roman" w:cs="Times New Roman"/>
          <w:szCs w:val="21"/>
        </w:rPr>
        <w:t>布线工艺</w:t>
      </w:r>
    </w:p>
    <w:p w14:paraId="75F149D5" w14:textId="77777777" w:rsidR="00BB17F1" w:rsidRPr="00BB17F1" w:rsidRDefault="00BB17F1" w:rsidP="00BB17F1">
      <w:pPr>
        <w:spacing w:afterLines="50" w:after="156" w:line="360" w:lineRule="auto"/>
        <w:ind w:left="852"/>
        <w:jc w:val="left"/>
        <w:rPr>
          <w:rFonts w:ascii="Times New Roman" w:eastAsia="宋体" w:hAnsi="Times New Roman" w:cs="Times New Roman"/>
          <w:szCs w:val="21"/>
        </w:rPr>
      </w:pPr>
      <w:r w:rsidRPr="00BB17F1">
        <w:rPr>
          <w:rFonts w:ascii="Times New Roman" w:eastAsia="宋体" w:hAnsi="Times New Roman" w:cs="Times New Roman"/>
          <w:szCs w:val="21"/>
        </w:rPr>
        <w:t>6.1</w:t>
      </w:r>
      <w:r w:rsidRPr="00BB17F1">
        <w:rPr>
          <w:rFonts w:ascii="Times New Roman" w:eastAsia="宋体" w:hAnsi="Times New Roman" w:cs="Times New Roman"/>
          <w:szCs w:val="21"/>
        </w:rPr>
        <w:t>标签系统</w:t>
      </w:r>
    </w:p>
    <w:p w14:paraId="44AA657E" w14:textId="77777777" w:rsidR="00BB17F1" w:rsidRPr="00BB17F1" w:rsidRDefault="00BB17F1" w:rsidP="00794534">
      <w:pPr>
        <w:numPr>
          <w:ilvl w:val="0"/>
          <w:numId w:val="44"/>
        </w:numPr>
        <w:spacing w:afterLines="50" w:after="156" w:line="360" w:lineRule="auto"/>
        <w:jc w:val="left"/>
        <w:rPr>
          <w:rFonts w:ascii="Times New Roman" w:eastAsia="宋体" w:hAnsi="Times New Roman" w:cs="Times New Roman"/>
          <w:szCs w:val="21"/>
        </w:rPr>
      </w:pPr>
      <w:r w:rsidRPr="00BB17F1">
        <w:rPr>
          <w:rFonts w:ascii="Times New Roman" w:eastAsia="宋体" w:hAnsi="Times New Roman" w:cs="Times New Roman"/>
          <w:szCs w:val="21"/>
        </w:rPr>
        <w:t>标签的标准遵循</w:t>
      </w:r>
      <w:r w:rsidRPr="00BB17F1">
        <w:rPr>
          <w:rFonts w:ascii="Times New Roman" w:eastAsia="宋体" w:hAnsi="Times New Roman" w:cs="Times New Roman"/>
          <w:szCs w:val="21"/>
        </w:rPr>
        <w:t xml:space="preserve">TIA/EIA 606 </w:t>
      </w:r>
      <w:r w:rsidRPr="00BB17F1">
        <w:rPr>
          <w:rFonts w:ascii="Times New Roman" w:eastAsia="宋体" w:hAnsi="Times New Roman" w:cs="Times New Roman"/>
          <w:szCs w:val="21"/>
        </w:rPr>
        <w:t>标准。</w:t>
      </w:r>
    </w:p>
    <w:p w14:paraId="58046904" w14:textId="77777777" w:rsidR="00BB17F1" w:rsidRPr="00BB17F1" w:rsidRDefault="00BB17F1" w:rsidP="00794534">
      <w:pPr>
        <w:numPr>
          <w:ilvl w:val="0"/>
          <w:numId w:val="44"/>
        </w:numPr>
        <w:spacing w:afterLines="50" w:after="156" w:line="360" w:lineRule="auto"/>
        <w:jc w:val="left"/>
        <w:rPr>
          <w:rFonts w:ascii="Times New Roman" w:eastAsia="宋体" w:hAnsi="Times New Roman" w:cs="Times New Roman"/>
          <w:szCs w:val="21"/>
        </w:rPr>
      </w:pPr>
      <w:r w:rsidRPr="00BB17F1">
        <w:rPr>
          <w:rFonts w:ascii="Times New Roman" w:eastAsia="宋体" w:hAnsi="Times New Roman" w:cs="Times New Roman"/>
          <w:szCs w:val="21"/>
        </w:rPr>
        <w:t>所有使用的标签应为机器打印。标签上的编号应同时支持简体汉字、英文字母、数字、标点。</w:t>
      </w:r>
    </w:p>
    <w:p w14:paraId="3C3D9AEA" w14:textId="77777777" w:rsidR="00BB17F1" w:rsidRPr="00BB17F1" w:rsidRDefault="00BB17F1" w:rsidP="00794534">
      <w:pPr>
        <w:numPr>
          <w:ilvl w:val="0"/>
          <w:numId w:val="44"/>
        </w:numPr>
        <w:spacing w:afterLines="50" w:after="156" w:line="360" w:lineRule="auto"/>
        <w:jc w:val="left"/>
        <w:rPr>
          <w:rFonts w:ascii="Times New Roman" w:eastAsia="宋体" w:hAnsi="Times New Roman" w:cs="Times New Roman"/>
          <w:szCs w:val="21"/>
        </w:rPr>
      </w:pPr>
      <w:r w:rsidRPr="00BB17F1">
        <w:rPr>
          <w:rFonts w:ascii="Times New Roman" w:eastAsia="宋体" w:hAnsi="Times New Roman" w:cs="Times New Roman"/>
          <w:szCs w:val="21"/>
        </w:rPr>
        <w:t>标签应具有永久的防脱落、防水、防高温性。</w:t>
      </w:r>
    </w:p>
    <w:p w14:paraId="226CE265" w14:textId="77777777" w:rsidR="00BB17F1" w:rsidRPr="00BB17F1" w:rsidRDefault="00BB17F1" w:rsidP="00794534">
      <w:pPr>
        <w:numPr>
          <w:ilvl w:val="0"/>
          <w:numId w:val="44"/>
        </w:numPr>
        <w:spacing w:afterLines="50" w:after="156" w:line="360" w:lineRule="auto"/>
        <w:jc w:val="left"/>
        <w:rPr>
          <w:rFonts w:ascii="Times New Roman" w:eastAsia="宋体" w:hAnsi="Times New Roman" w:cs="Times New Roman"/>
          <w:szCs w:val="21"/>
        </w:rPr>
      </w:pPr>
      <w:r w:rsidRPr="00BB17F1">
        <w:rPr>
          <w:rFonts w:ascii="Times New Roman" w:eastAsia="宋体" w:hAnsi="Times New Roman" w:cs="Times New Roman"/>
          <w:szCs w:val="21"/>
        </w:rPr>
        <w:t>所有线</w:t>
      </w:r>
      <w:proofErr w:type="gramStart"/>
      <w:r w:rsidRPr="00BB17F1">
        <w:rPr>
          <w:rFonts w:ascii="Times New Roman" w:eastAsia="宋体" w:hAnsi="Times New Roman" w:cs="Times New Roman"/>
          <w:szCs w:val="21"/>
        </w:rPr>
        <w:t>缆</w:t>
      </w:r>
      <w:proofErr w:type="gramEnd"/>
      <w:r w:rsidRPr="00BB17F1">
        <w:rPr>
          <w:rFonts w:ascii="Times New Roman" w:eastAsia="宋体" w:hAnsi="Times New Roman" w:cs="Times New Roman"/>
          <w:szCs w:val="21"/>
        </w:rPr>
        <w:t>必须单独标签，线缆的两端及中途可为人接触的地方须加上标签。</w:t>
      </w:r>
    </w:p>
    <w:p w14:paraId="4635F8EF" w14:textId="77777777" w:rsidR="00BB17F1" w:rsidRPr="00BB17F1" w:rsidRDefault="00BB17F1" w:rsidP="00794534">
      <w:pPr>
        <w:numPr>
          <w:ilvl w:val="0"/>
          <w:numId w:val="44"/>
        </w:numPr>
        <w:spacing w:afterLines="50" w:after="156" w:line="360" w:lineRule="auto"/>
        <w:jc w:val="left"/>
        <w:rPr>
          <w:rFonts w:ascii="Times New Roman" w:eastAsia="宋体" w:hAnsi="Times New Roman" w:cs="Times New Roman"/>
          <w:szCs w:val="21"/>
        </w:rPr>
      </w:pPr>
      <w:r w:rsidRPr="00BB17F1">
        <w:rPr>
          <w:rFonts w:ascii="Times New Roman" w:eastAsia="宋体" w:hAnsi="Times New Roman" w:cs="Times New Roman"/>
          <w:szCs w:val="21"/>
        </w:rPr>
        <w:t>所有配线架都应使用标签予以标识，配线架上的模块和端口需单独标签。</w:t>
      </w:r>
    </w:p>
    <w:p w14:paraId="1F9BC42A" w14:textId="77777777" w:rsidR="00BB17F1" w:rsidRPr="00BB17F1" w:rsidRDefault="00BB17F1" w:rsidP="00794534">
      <w:pPr>
        <w:numPr>
          <w:ilvl w:val="0"/>
          <w:numId w:val="44"/>
        </w:numPr>
        <w:spacing w:afterLines="50" w:after="156" w:line="360" w:lineRule="auto"/>
        <w:jc w:val="left"/>
        <w:rPr>
          <w:rFonts w:ascii="Times New Roman" w:eastAsia="宋体" w:hAnsi="Times New Roman" w:cs="Times New Roman"/>
          <w:szCs w:val="21"/>
        </w:rPr>
      </w:pPr>
      <w:r w:rsidRPr="00BB17F1">
        <w:rPr>
          <w:rFonts w:ascii="Times New Roman" w:eastAsia="宋体" w:hAnsi="Times New Roman" w:cs="Times New Roman"/>
          <w:szCs w:val="21"/>
        </w:rPr>
        <w:lastRenderedPageBreak/>
        <w:t>所有信息端口须以标签加以标识，并清楚地表明其用途。</w:t>
      </w:r>
    </w:p>
    <w:p w14:paraId="35C142D8" w14:textId="77777777" w:rsidR="00BB17F1" w:rsidRPr="00BB17F1" w:rsidRDefault="00BB17F1" w:rsidP="00794534">
      <w:pPr>
        <w:numPr>
          <w:ilvl w:val="0"/>
          <w:numId w:val="44"/>
        </w:numPr>
        <w:spacing w:afterLines="50" w:after="156" w:line="360" w:lineRule="auto"/>
        <w:jc w:val="left"/>
        <w:rPr>
          <w:rFonts w:ascii="Times New Roman" w:eastAsia="宋体" w:hAnsi="Times New Roman" w:cs="Times New Roman"/>
          <w:szCs w:val="21"/>
        </w:rPr>
      </w:pPr>
      <w:r w:rsidRPr="00BB17F1">
        <w:rPr>
          <w:rFonts w:ascii="Times New Roman" w:eastAsia="宋体" w:hAnsi="Times New Roman" w:cs="Times New Roman"/>
          <w:szCs w:val="21"/>
        </w:rPr>
        <w:t>所有机柜</w:t>
      </w:r>
      <w:r w:rsidRPr="00BB17F1">
        <w:rPr>
          <w:rFonts w:ascii="Times New Roman" w:eastAsia="宋体" w:hAnsi="Times New Roman" w:cs="Times New Roman"/>
          <w:szCs w:val="21"/>
        </w:rPr>
        <w:t>/</w:t>
      </w:r>
      <w:r w:rsidRPr="00BB17F1">
        <w:rPr>
          <w:rFonts w:ascii="Times New Roman" w:eastAsia="宋体" w:hAnsi="Times New Roman" w:cs="Times New Roman"/>
          <w:szCs w:val="21"/>
        </w:rPr>
        <w:t>机架须以标签加以标识，并清楚地表明其用途。</w:t>
      </w:r>
    </w:p>
    <w:p w14:paraId="522E2C2A" w14:textId="77777777" w:rsidR="00BB17F1" w:rsidRPr="00BB17F1" w:rsidRDefault="00BB17F1" w:rsidP="00BB17F1">
      <w:pPr>
        <w:spacing w:afterLines="50" w:after="156" w:line="360" w:lineRule="auto"/>
        <w:ind w:left="1212"/>
        <w:jc w:val="left"/>
        <w:rPr>
          <w:rFonts w:ascii="Times New Roman" w:eastAsia="宋体" w:hAnsi="Times New Roman" w:cs="Times New Roman"/>
          <w:szCs w:val="21"/>
        </w:rPr>
      </w:pPr>
      <w:r w:rsidRPr="00BB17F1">
        <w:rPr>
          <w:rFonts w:ascii="Times New Roman" w:eastAsia="宋体" w:hAnsi="Times New Roman" w:cs="Times New Roman"/>
          <w:szCs w:val="21"/>
        </w:rPr>
        <w:t>6.2</w:t>
      </w:r>
      <w:r w:rsidRPr="00BB17F1">
        <w:rPr>
          <w:rFonts w:ascii="Times New Roman" w:eastAsia="宋体" w:hAnsi="Times New Roman" w:cs="Times New Roman"/>
          <w:szCs w:val="21"/>
        </w:rPr>
        <w:t>端接</w:t>
      </w:r>
    </w:p>
    <w:p w14:paraId="50611CFA" w14:textId="77777777" w:rsidR="00BB17F1" w:rsidRPr="00BB17F1" w:rsidRDefault="00BB17F1" w:rsidP="00794534">
      <w:pPr>
        <w:numPr>
          <w:ilvl w:val="0"/>
          <w:numId w:val="44"/>
        </w:numPr>
        <w:spacing w:afterLines="50" w:after="156" w:line="360" w:lineRule="auto"/>
        <w:jc w:val="left"/>
        <w:rPr>
          <w:rFonts w:ascii="Times New Roman" w:eastAsia="宋体" w:hAnsi="Times New Roman" w:cs="Times New Roman"/>
          <w:szCs w:val="21"/>
        </w:rPr>
      </w:pPr>
      <w:r w:rsidRPr="00BB17F1">
        <w:rPr>
          <w:rFonts w:ascii="Times New Roman" w:eastAsia="宋体" w:hAnsi="Times New Roman" w:cs="Times New Roman"/>
          <w:szCs w:val="21"/>
        </w:rPr>
        <w:t>光纤的接续和</w:t>
      </w:r>
      <w:proofErr w:type="gramStart"/>
      <w:r w:rsidRPr="00BB17F1">
        <w:rPr>
          <w:rFonts w:ascii="Times New Roman" w:eastAsia="宋体" w:hAnsi="Times New Roman" w:cs="Times New Roman"/>
          <w:szCs w:val="21"/>
        </w:rPr>
        <w:t>端接须采用</w:t>
      </w:r>
      <w:proofErr w:type="gramEnd"/>
      <w:r w:rsidRPr="00BB17F1">
        <w:rPr>
          <w:rFonts w:ascii="Times New Roman" w:eastAsia="宋体" w:hAnsi="Times New Roman" w:cs="Times New Roman"/>
          <w:szCs w:val="21"/>
        </w:rPr>
        <w:t>产品供应商认可的工具设备进行熔接。</w:t>
      </w:r>
    </w:p>
    <w:p w14:paraId="38A174DE" w14:textId="77777777" w:rsidR="00BB17F1" w:rsidRPr="00BB17F1" w:rsidRDefault="00BB17F1" w:rsidP="00794534">
      <w:pPr>
        <w:numPr>
          <w:ilvl w:val="0"/>
          <w:numId w:val="44"/>
        </w:numPr>
        <w:spacing w:afterLines="50" w:after="156" w:line="360" w:lineRule="auto"/>
        <w:jc w:val="left"/>
        <w:rPr>
          <w:rFonts w:ascii="Times New Roman" w:eastAsia="宋体" w:hAnsi="Times New Roman" w:cs="Times New Roman"/>
          <w:szCs w:val="21"/>
        </w:rPr>
      </w:pPr>
      <w:r w:rsidRPr="00BB17F1">
        <w:rPr>
          <w:rFonts w:ascii="Times New Roman" w:eastAsia="宋体" w:hAnsi="Times New Roman" w:cs="Times New Roman"/>
          <w:szCs w:val="21"/>
        </w:rPr>
        <w:t>光纤接续点必须在接续工作完成后进行现场测试。</w:t>
      </w:r>
    </w:p>
    <w:p w14:paraId="250D3E85" w14:textId="77777777" w:rsidR="00BB17F1" w:rsidRPr="00BB17F1" w:rsidRDefault="00BB17F1" w:rsidP="00794534">
      <w:pPr>
        <w:numPr>
          <w:ilvl w:val="0"/>
          <w:numId w:val="44"/>
        </w:numPr>
        <w:spacing w:afterLines="50" w:after="156" w:line="360" w:lineRule="auto"/>
        <w:jc w:val="left"/>
        <w:rPr>
          <w:rFonts w:ascii="Times New Roman" w:eastAsia="宋体" w:hAnsi="Times New Roman" w:cs="Times New Roman"/>
          <w:szCs w:val="21"/>
        </w:rPr>
      </w:pPr>
      <w:r w:rsidRPr="00BB17F1">
        <w:rPr>
          <w:rFonts w:ascii="Times New Roman" w:eastAsia="宋体" w:hAnsi="Times New Roman" w:cs="Times New Roman"/>
          <w:szCs w:val="21"/>
        </w:rPr>
        <w:t>光纤接续点的衰减损耗</w:t>
      </w:r>
      <w:r w:rsidRPr="00BB17F1">
        <w:rPr>
          <w:rFonts w:ascii="Times New Roman" w:eastAsia="宋体" w:hAnsi="Times New Roman" w:cs="Times New Roman"/>
          <w:szCs w:val="21"/>
        </w:rPr>
        <w:t xml:space="preserve"> &lt; 0.2dB</w:t>
      </w:r>
      <w:r w:rsidRPr="00BB17F1">
        <w:rPr>
          <w:rFonts w:ascii="Times New Roman" w:eastAsia="宋体" w:hAnsi="Times New Roman" w:cs="Times New Roman"/>
          <w:szCs w:val="21"/>
        </w:rPr>
        <w:t>。</w:t>
      </w:r>
    </w:p>
    <w:p w14:paraId="08242DF1" w14:textId="77777777" w:rsidR="00BB17F1" w:rsidRPr="00BB17F1" w:rsidRDefault="00BB17F1" w:rsidP="00794534">
      <w:pPr>
        <w:numPr>
          <w:ilvl w:val="0"/>
          <w:numId w:val="44"/>
        </w:numPr>
        <w:spacing w:afterLines="50" w:after="156" w:line="360" w:lineRule="auto"/>
        <w:jc w:val="left"/>
        <w:rPr>
          <w:rFonts w:ascii="Times New Roman" w:eastAsia="宋体" w:hAnsi="Times New Roman" w:cs="Times New Roman"/>
          <w:szCs w:val="21"/>
        </w:rPr>
      </w:pPr>
      <w:r w:rsidRPr="00BB17F1">
        <w:rPr>
          <w:rFonts w:ascii="Times New Roman" w:eastAsia="宋体" w:hAnsi="Times New Roman" w:cs="Times New Roman"/>
          <w:szCs w:val="21"/>
        </w:rPr>
        <w:t xml:space="preserve">UTP </w:t>
      </w:r>
      <w:r w:rsidRPr="00BB17F1">
        <w:rPr>
          <w:rFonts w:ascii="Times New Roman" w:eastAsia="宋体" w:hAnsi="Times New Roman" w:cs="Times New Roman"/>
          <w:szCs w:val="21"/>
        </w:rPr>
        <w:t>电缆不允许接续。</w:t>
      </w:r>
    </w:p>
    <w:p w14:paraId="6F031DD0" w14:textId="77777777" w:rsidR="00BB17F1" w:rsidRPr="00BB17F1" w:rsidRDefault="00BB17F1" w:rsidP="00BB17F1">
      <w:pPr>
        <w:spacing w:afterLines="50" w:after="156" w:line="360" w:lineRule="auto"/>
        <w:ind w:left="852"/>
        <w:jc w:val="left"/>
        <w:rPr>
          <w:rFonts w:ascii="Times New Roman" w:eastAsia="宋体" w:hAnsi="Times New Roman" w:cs="Times New Roman"/>
          <w:szCs w:val="21"/>
        </w:rPr>
      </w:pPr>
      <w:r w:rsidRPr="00BB17F1">
        <w:rPr>
          <w:rFonts w:ascii="Times New Roman" w:eastAsia="宋体" w:hAnsi="Times New Roman" w:cs="Times New Roman"/>
          <w:szCs w:val="21"/>
        </w:rPr>
        <w:t>6.3</w:t>
      </w:r>
      <w:r w:rsidRPr="00BB17F1">
        <w:rPr>
          <w:rFonts w:ascii="Times New Roman" w:eastAsia="宋体" w:hAnsi="Times New Roman" w:cs="Times New Roman"/>
          <w:szCs w:val="21"/>
        </w:rPr>
        <w:t>跳线</w:t>
      </w:r>
    </w:p>
    <w:p w14:paraId="659B954B" w14:textId="77777777" w:rsidR="00BB17F1" w:rsidRPr="00BB17F1" w:rsidRDefault="00BB17F1" w:rsidP="00794534">
      <w:pPr>
        <w:numPr>
          <w:ilvl w:val="0"/>
          <w:numId w:val="44"/>
        </w:numPr>
        <w:spacing w:afterLines="50" w:after="156" w:line="360" w:lineRule="auto"/>
        <w:jc w:val="left"/>
        <w:rPr>
          <w:rFonts w:ascii="Times New Roman" w:eastAsia="宋体" w:hAnsi="Times New Roman" w:cs="Times New Roman"/>
          <w:szCs w:val="21"/>
        </w:rPr>
      </w:pPr>
      <w:r w:rsidRPr="00BB17F1">
        <w:rPr>
          <w:rFonts w:ascii="Times New Roman" w:eastAsia="宋体" w:hAnsi="Times New Roman" w:cs="Times New Roman"/>
          <w:szCs w:val="21"/>
        </w:rPr>
        <w:t>所有的跳线由投标方提出统一的标识规则，由各弱电子系统承包商予以标识，并单独编号。</w:t>
      </w:r>
    </w:p>
    <w:p w14:paraId="1CBB4B45" w14:textId="77777777" w:rsidR="00BB17F1" w:rsidRPr="00BB17F1" w:rsidRDefault="00BB17F1" w:rsidP="00794534">
      <w:pPr>
        <w:numPr>
          <w:ilvl w:val="0"/>
          <w:numId w:val="44"/>
        </w:numPr>
        <w:spacing w:afterLines="50" w:after="156" w:line="360" w:lineRule="auto"/>
        <w:jc w:val="left"/>
        <w:rPr>
          <w:rFonts w:ascii="Times New Roman" w:eastAsia="宋体" w:hAnsi="Times New Roman" w:cs="Times New Roman"/>
          <w:szCs w:val="21"/>
        </w:rPr>
      </w:pPr>
      <w:r w:rsidRPr="00BB17F1">
        <w:rPr>
          <w:rFonts w:ascii="Times New Roman" w:eastAsia="宋体" w:hAnsi="Times New Roman" w:cs="Times New Roman"/>
          <w:szCs w:val="21"/>
        </w:rPr>
        <w:t>布线管理软件应进行完备详细的跳线管理，以确保跳线能够快速容易地进行。</w:t>
      </w:r>
    </w:p>
    <w:p w14:paraId="5843548E" w14:textId="77777777" w:rsidR="00BB17F1" w:rsidRPr="00BB17F1" w:rsidRDefault="00BB17F1" w:rsidP="00794534">
      <w:pPr>
        <w:numPr>
          <w:ilvl w:val="0"/>
          <w:numId w:val="44"/>
        </w:numPr>
        <w:spacing w:afterLines="50" w:after="156" w:line="360" w:lineRule="auto"/>
        <w:jc w:val="left"/>
        <w:rPr>
          <w:rFonts w:ascii="Times New Roman" w:eastAsia="宋体" w:hAnsi="Times New Roman" w:cs="Times New Roman"/>
          <w:szCs w:val="21"/>
        </w:rPr>
      </w:pPr>
      <w:r w:rsidRPr="00BB17F1">
        <w:rPr>
          <w:rFonts w:ascii="Times New Roman" w:eastAsia="宋体" w:hAnsi="Times New Roman" w:cs="Times New Roman"/>
          <w:szCs w:val="21"/>
        </w:rPr>
        <w:t>提供多种不同颜色、不同连接头的跳线，跳线的标签遵循</w:t>
      </w:r>
      <w:r w:rsidRPr="00BB17F1">
        <w:rPr>
          <w:rFonts w:ascii="Times New Roman" w:eastAsia="宋体" w:hAnsi="Times New Roman" w:cs="Times New Roman"/>
          <w:szCs w:val="21"/>
        </w:rPr>
        <w:t xml:space="preserve">TIA/EIA 606 </w:t>
      </w:r>
      <w:r w:rsidRPr="00BB17F1">
        <w:rPr>
          <w:rFonts w:ascii="Times New Roman" w:eastAsia="宋体" w:hAnsi="Times New Roman" w:cs="Times New Roman"/>
          <w:szCs w:val="21"/>
        </w:rPr>
        <w:t>标准，跳线的颜色须与色场标识的颜色一致。</w:t>
      </w:r>
    </w:p>
    <w:p w14:paraId="2A0FB829" w14:textId="77777777" w:rsidR="00BB17F1" w:rsidRPr="00BB17F1" w:rsidRDefault="00BB17F1" w:rsidP="00794534">
      <w:pPr>
        <w:numPr>
          <w:ilvl w:val="0"/>
          <w:numId w:val="44"/>
        </w:numPr>
        <w:spacing w:afterLines="50" w:after="156" w:line="360" w:lineRule="auto"/>
        <w:jc w:val="left"/>
        <w:rPr>
          <w:rFonts w:ascii="Times New Roman" w:eastAsia="宋体" w:hAnsi="Times New Roman" w:cs="Times New Roman"/>
          <w:szCs w:val="21"/>
        </w:rPr>
      </w:pPr>
      <w:r w:rsidRPr="00BB17F1">
        <w:rPr>
          <w:rFonts w:ascii="Times New Roman" w:eastAsia="宋体" w:hAnsi="Times New Roman" w:cs="Times New Roman"/>
          <w:szCs w:val="21"/>
        </w:rPr>
        <w:t>跳线必须是产品制造商的原装成品，随包装箱需附有测试合格证明。</w:t>
      </w:r>
    </w:p>
    <w:p w14:paraId="3818B7F0" w14:textId="77777777" w:rsidR="00BB17F1" w:rsidRPr="00BB17F1" w:rsidRDefault="00BB17F1" w:rsidP="00BB17F1">
      <w:pPr>
        <w:spacing w:afterLines="50" w:after="156" w:line="360" w:lineRule="auto"/>
        <w:ind w:left="1212"/>
        <w:jc w:val="left"/>
        <w:rPr>
          <w:rFonts w:ascii="Times New Roman" w:eastAsia="宋体" w:hAnsi="Times New Roman" w:cs="Times New Roman"/>
          <w:szCs w:val="21"/>
        </w:rPr>
      </w:pPr>
      <w:r w:rsidRPr="00BB17F1">
        <w:rPr>
          <w:rFonts w:ascii="Times New Roman" w:eastAsia="宋体" w:hAnsi="Times New Roman" w:cs="Times New Roman"/>
          <w:szCs w:val="21"/>
        </w:rPr>
        <w:t>6.4</w:t>
      </w:r>
      <w:r w:rsidRPr="00BB17F1">
        <w:rPr>
          <w:rFonts w:ascii="Times New Roman" w:eastAsia="宋体" w:hAnsi="Times New Roman" w:cs="Times New Roman"/>
          <w:szCs w:val="21"/>
        </w:rPr>
        <w:t>线</w:t>
      </w:r>
      <w:proofErr w:type="gramStart"/>
      <w:r w:rsidRPr="00BB17F1">
        <w:rPr>
          <w:rFonts w:ascii="Times New Roman" w:eastAsia="宋体" w:hAnsi="Times New Roman" w:cs="Times New Roman"/>
          <w:szCs w:val="21"/>
        </w:rPr>
        <w:t>缆</w:t>
      </w:r>
      <w:proofErr w:type="gramEnd"/>
      <w:r w:rsidRPr="00BB17F1">
        <w:rPr>
          <w:rFonts w:ascii="Times New Roman" w:eastAsia="宋体" w:hAnsi="Times New Roman" w:cs="Times New Roman"/>
          <w:szCs w:val="21"/>
        </w:rPr>
        <w:t>敷设</w:t>
      </w:r>
    </w:p>
    <w:p w14:paraId="27555120" w14:textId="77777777" w:rsidR="00BB17F1" w:rsidRPr="00BB17F1" w:rsidRDefault="00BB17F1" w:rsidP="00794534">
      <w:pPr>
        <w:numPr>
          <w:ilvl w:val="0"/>
          <w:numId w:val="44"/>
        </w:numPr>
        <w:spacing w:afterLines="50" w:after="156" w:line="360" w:lineRule="auto"/>
        <w:jc w:val="left"/>
        <w:rPr>
          <w:rFonts w:ascii="Times New Roman" w:eastAsia="宋体" w:hAnsi="Times New Roman" w:cs="Times New Roman"/>
          <w:szCs w:val="21"/>
        </w:rPr>
      </w:pPr>
      <w:r w:rsidRPr="00BB17F1">
        <w:rPr>
          <w:rFonts w:ascii="Times New Roman" w:eastAsia="宋体" w:hAnsi="Times New Roman" w:cs="Times New Roman"/>
          <w:szCs w:val="21"/>
        </w:rPr>
        <w:t>所有线缆的敷设应按相关规范和标准施工。</w:t>
      </w:r>
    </w:p>
    <w:p w14:paraId="0F15F16D" w14:textId="77777777" w:rsidR="00BB17F1" w:rsidRPr="00BB17F1" w:rsidRDefault="00BB17F1" w:rsidP="00794534">
      <w:pPr>
        <w:numPr>
          <w:ilvl w:val="0"/>
          <w:numId w:val="44"/>
        </w:numPr>
        <w:spacing w:afterLines="50" w:after="156" w:line="360" w:lineRule="auto"/>
        <w:jc w:val="left"/>
        <w:rPr>
          <w:rFonts w:ascii="Times New Roman" w:eastAsia="宋体" w:hAnsi="Times New Roman" w:cs="Times New Roman"/>
          <w:szCs w:val="21"/>
        </w:rPr>
      </w:pPr>
      <w:r w:rsidRPr="00BB17F1">
        <w:rPr>
          <w:rFonts w:ascii="Times New Roman" w:eastAsia="宋体" w:hAnsi="Times New Roman" w:cs="Times New Roman"/>
          <w:szCs w:val="21"/>
        </w:rPr>
        <w:t>所有的线缆应敷设在指定的桥架、线槽或线管内，线缆的敷设应平直，线与线之间严格保持平行状态，不得产生扭绞、打圈等现象，不应受到外力的挤压和损伤。</w:t>
      </w:r>
    </w:p>
    <w:p w14:paraId="57DB89EF" w14:textId="77777777" w:rsidR="00BB17F1" w:rsidRPr="00BB17F1" w:rsidRDefault="00BB17F1" w:rsidP="00794534">
      <w:pPr>
        <w:numPr>
          <w:ilvl w:val="0"/>
          <w:numId w:val="44"/>
        </w:numPr>
        <w:spacing w:afterLines="50" w:after="156" w:line="360" w:lineRule="auto"/>
        <w:jc w:val="left"/>
        <w:rPr>
          <w:rFonts w:ascii="Times New Roman" w:eastAsia="宋体" w:hAnsi="Times New Roman" w:cs="Times New Roman"/>
          <w:szCs w:val="21"/>
        </w:rPr>
      </w:pPr>
      <w:r w:rsidRPr="00BB17F1">
        <w:rPr>
          <w:rFonts w:ascii="Times New Roman" w:eastAsia="宋体" w:hAnsi="Times New Roman" w:cs="Times New Roman"/>
          <w:szCs w:val="21"/>
        </w:rPr>
        <w:t>在安排线缆路线时，必须考虑线缆的最小弯曲半径，并提供参数给发标方审核。</w:t>
      </w:r>
    </w:p>
    <w:p w14:paraId="1C477D87" w14:textId="77777777" w:rsidR="00BB17F1" w:rsidRPr="00BB17F1" w:rsidRDefault="00BB17F1" w:rsidP="00794534">
      <w:pPr>
        <w:numPr>
          <w:ilvl w:val="0"/>
          <w:numId w:val="44"/>
        </w:numPr>
        <w:spacing w:afterLines="50" w:after="156" w:line="360" w:lineRule="auto"/>
        <w:jc w:val="left"/>
        <w:rPr>
          <w:rFonts w:ascii="Times New Roman" w:eastAsia="宋体" w:hAnsi="Times New Roman" w:cs="Times New Roman"/>
          <w:szCs w:val="21"/>
        </w:rPr>
      </w:pPr>
      <w:r w:rsidRPr="00BB17F1">
        <w:rPr>
          <w:rFonts w:ascii="Times New Roman" w:eastAsia="宋体" w:hAnsi="Times New Roman" w:cs="Times New Roman"/>
          <w:szCs w:val="21"/>
        </w:rPr>
        <w:t>敷设多条线缆的位置</w:t>
      </w:r>
      <w:proofErr w:type="gramStart"/>
      <w:r w:rsidRPr="00BB17F1">
        <w:rPr>
          <w:rFonts w:ascii="Times New Roman" w:eastAsia="宋体" w:hAnsi="Times New Roman" w:cs="Times New Roman"/>
          <w:szCs w:val="21"/>
        </w:rPr>
        <w:t>应用扎线带</w:t>
      </w:r>
      <w:proofErr w:type="gramEnd"/>
      <w:r w:rsidRPr="00BB17F1">
        <w:rPr>
          <w:rFonts w:ascii="Times New Roman" w:eastAsia="宋体" w:hAnsi="Times New Roman" w:cs="Times New Roman"/>
          <w:szCs w:val="21"/>
        </w:rPr>
        <w:t>绑扎，并做出标识。</w:t>
      </w:r>
      <w:proofErr w:type="gramStart"/>
      <w:r w:rsidRPr="00BB17F1">
        <w:rPr>
          <w:rFonts w:ascii="Times New Roman" w:eastAsia="宋体" w:hAnsi="Times New Roman" w:cs="Times New Roman"/>
          <w:szCs w:val="21"/>
        </w:rPr>
        <w:t>扎线带</w:t>
      </w:r>
      <w:proofErr w:type="gramEnd"/>
      <w:r w:rsidRPr="00BB17F1">
        <w:rPr>
          <w:rFonts w:ascii="Times New Roman" w:eastAsia="宋体" w:hAnsi="Times New Roman" w:cs="Times New Roman"/>
          <w:szCs w:val="21"/>
        </w:rPr>
        <w:t>应保持相应间距，</w:t>
      </w:r>
      <w:proofErr w:type="gramStart"/>
      <w:r w:rsidRPr="00BB17F1">
        <w:rPr>
          <w:rFonts w:ascii="Times New Roman" w:eastAsia="宋体" w:hAnsi="Times New Roman" w:cs="Times New Roman"/>
          <w:szCs w:val="21"/>
        </w:rPr>
        <w:t>线缆扎线带</w:t>
      </w:r>
      <w:proofErr w:type="gramEnd"/>
      <w:r w:rsidRPr="00BB17F1">
        <w:rPr>
          <w:rFonts w:ascii="Times New Roman" w:eastAsia="宋体" w:hAnsi="Times New Roman" w:cs="Times New Roman"/>
          <w:szCs w:val="21"/>
        </w:rPr>
        <w:t>的绑扎不能太紧以免影响线缆的使用。</w:t>
      </w:r>
    </w:p>
    <w:p w14:paraId="7DA76680" w14:textId="77777777" w:rsidR="00BB17F1" w:rsidRPr="00BB17F1" w:rsidRDefault="00BB17F1" w:rsidP="00794534">
      <w:pPr>
        <w:numPr>
          <w:ilvl w:val="0"/>
          <w:numId w:val="44"/>
        </w:numPr>
        <w:spacing w:afterLines="50" w:after="156" w:line="360" w:lineRule="auto"/>
        <w:jc w:val="left"/>
        <w:rPr>
          <w:rFonts w:ascii="Times New Roman" w:eastAsia="宋体" w:hAnsi="Times New Roman" w:cs="Times New Roman"/>
          <w:szCs w:val="21"/>
        </w:rPr>
      </w:pPr>
      <w:r w:rsidRPr="00BB17F1">
        <w:rPr>
          <w:rFonts w:ascii="Times New Roman" w:eastAsia="宋体" w:hAnsi="Times New Roman" w:cs="Times New Roman"/>
          <w:szCs w:val="21"/>
        </w:rPr>
        <w:lastRenderedPageBreak/>
        <w:t>线缆的排列应避免交叉。</w:t>
      </w:r>
    </w:p>
    <w:p w14:paraId="1A144120" w14:textId="77777777" w:rsidR="00BB17F1" w:rsidRPr="00BB17F1" w:rsidRDefault="00BB17F1" w:rsidP="00794534">
      <w:pPr>
        <w:numPr>
          <w:ilvl w:val="0"/>
          <w:numId w:val="44"/>
        </w:numPr>
        <w:spacing w:afterLines="50" w:after="156" w:line="360" w:lineRule="auto"/>
        <w:jc w:val="left"/>
        <w:rPr>
          <w:rFonts w:ascii="Times New Roman" w:eastAsia="宋体" w:hAnsi="Times New Roman" w:cs="Times New Roman"/>
          <w:szCs w:val="21"/>
        </w:rPr>
      </w:pPr>
      <w:r w:rsidRPr="00BB17F1">
        <w:rPr>
          <w:rFonts w:ascii="Times New Roman" w:eastAsia="宋体" w:hAnsi="Times New Roman" w:cs="Times New Roman"/>
          <w:szCs w:val="21"/>
        </w:rPr>
        <w:t>线缆布放时长度应有冗余。在交接间、设备间线缆在配线架处的预留长度一般为</w:t>
      </w:r>
      <w:r w:rsidRPr="00BB17F1">
        <w:rPr>
          <w:rFonts w:ascii="Times New Roman" w:eastAsia="宋体" w:hAnsi="Times New Roman" w:cs="Times New Roman"/>
          <w:szCs w:val="21"/>
        </w:rPr>
        <w:t>3m</w:t>
      </w:r>
      <w:r w:rsidRPr="00BB17F1">
        <w:rPr>
          <w:rFonts w:ascii="Times New Roman" w:eastAsia="宋体" w:hAnsi="Times New Roman" w:cs="Times New Roman"/>
          <w:szCs w:val="21"/>
        </w:rPr>
        <w:t>－</w:t>
      </w:r>
      <w:r w:rsidRPr="00BB17F1">
        <w:rPr>
          <w:rFonts w:ascii="Times New Roman" w:eastAsia="宋体" w:hAnsi="Times New Roman" w:cs="Times New Roman"/>
          <w:szCs w:val="21"/>
        </w:rPr>
        <w:t>6m</w:t>
      </w:r>
      <w:r w:rsidRPr="00BB17F1">
        <w:rPr>
          <w:rFonts w:ascii="Times New Roman" w:eastAsia="宋体" w:hAnsi="Times New Roman" w:cs="Times New Roman"/>
          <w:szCs w:val="21"/>
        </w:rPr>
        <w:t>，工作区为</w:t>
      </w:r>
      <w:r w:rsidRPr="00BB17F1">
        <w:rPr>
          <w:rFonts w:ascii="Times New Roman" w:eastAsia="宋体" w:hAnsi="Times New Roman" w:cs="Times New Roman"/>
          <w:szCs w:val="21"/>
        </w:rPr>
        <w:t>0.3m-0.6m</w:t>
      </w:r>
      <w:r w:rsidRPr="00BB17F1">
        <w:rPr>
          <w:rFonts w:ascii="Times New Roman" w:eastAsia="宋体" w:hAnsi="Times New Roman" w:cs="Times New Roman"/>
          <w:szCs w:val="21"/>
        </w:rPr>
        <w:t>，光缆在设备端预留长度一般为</w:t>
      </w:r>
      <w:r w:rsidRPr="00BB17F1">
        <w:rPr>
          <w:rFonts w:ascii="Times New Roman" w:eastAsia="宋体" w:hAnsi="Times New Roman" w:cs="Times New Roman"/>
          <w:szCs w:val="21"/>
        </w:rPr>
        <w:t>5m-10m</w:t>
      </w:r>
      <w:r w:rsidRPr="00BB17F1">
        <w:rPr>
          <w:rFonts w:ascii="Times New Roman" w:eastAsia="宋体" w:hAnsi="Times New Roman" w:cs="Times New Roman"/>
          <w:szCs w:val="21"/>
        </w:rPr>
        <w:t>。有特殊要求的应按设计要求预留长度。</w:t>
      </w:r>
    </w:p>
    <w:p w14:paraId="16132F96" w14:textId="77777777" w:rsidR="00BB17F1" w:rsidRPr="00BB17F1" w:rsidRDefault="00BB17F1" w:rsidP="00794534">
      <w:pPr>
        <w:numPr>
          <w:ilvl w:val="0"/>
          <w:numId w:val="40"/>
        </w:numPr>
        <w:spacing w:beforeLines="100" w:before="312" w:afterLines="100" w:after="312" w:line="360" w:lineRule="auto"/>
        <w:outlineLvl w:val="2"/>
        <w:rPr>
          <w:rFonts w:ascii="Times New Roman" w:eastAsia="宋体" w:hAnsi="Times New Roman" w:cs="Times New Roman"/>
          <w:b/>
          <w:bCs/>
          <w:kern w:val="0"/>
          <w:szCs w:val="21"/>
        </w:rPr>
      </w:pPr>
      <w:r w:rsidRPr="00BB17F1">
        <w:rPr>
          <w:rFonts w:ascii="Times New Roman" w:eastAsia="宋体" w:hAnsi="Times New Roman" w:cs="Times New Roman"/>
          <w:b/>
          <w:bCs/>
          <w:kern w:val="0"/>
          <w:szCs w:val="21"/>
        </w:rPr>
        <w:t>原有设备及系统搬迁</w:t>
      </w:r>
    </w:p>
    <w:p w14:paraId="7915417D" w14:textId="77777777" w:rsidR="00BB17F1" w:rsidRPr="00BB17F1" w:rsidRDefault="00BB17F1" w:rsidP="00BB17F1">
      <w:pPr>
        <w:rPr>
          <w:rFonts w:ascii="Times New Roman" w:eastAsia="宋体" w:hAnsi="Times New Roman" w:cs="Times New Roman"/>
          <w:szCs w:val="21"/>
        </w:rPr>
      </w:pPr>
      <w:r w:rsidRPr="00BB17F1">
        <w:rPr>
          <w:rFonts w:ascii="Times New Roman" w:eastAsia="宋体" w:hAnsi="Times New Roman" w:cs="Times New Roman"/>
          <w:szCs w:val="21"/>
        </w:rPr>
        <w:t>满足以下搬迁原则，同时需针对本次搬迁出具详细的搬迁方案</w:t>
      </w:r>
    </w:p>
    <w:p w14:paraId="3F7E5ADC" w14:textId="77777777" w:rsidR="00BB17F1" w:rsidRPr="00BB17F1" w:rsidRDefault="00BB17F1" w:rsidP="00BB17F1">
      <w:pPr>
        <w:spacing w:line="360" w:lineRule="auto"/>
        <w:ind w:firstLineChars="200" w:firstLine="420"/>
        <w:rPr>
          <w:rFonts w:ascii="Times New Roman" w:eastAsia="宋体" w:hAnsi="Times New Roman" w:cs="Times New Roman"/>
          <w:color w:val="000000"/>
          <w:szCs w:val="21"/>
        </w:rPr>
      </w:pPr>
      <w:r w:rsidRPr="00BB17F1">
        <w:rPr>
          <w:rFonts w:ascii="Times New Roman" w:eastAsia="宋体" w:hAnsi="Times New Roman" w:cs="Times New Roman"/>
          <w:color w:val="000000"/>
          <w:szCs w:val="21"/>
        </w:rPr>
        <w:t>1</w:t>
      </w:r>
      <w:r w:rsidRPr="00BB17F1">
        <w:rPr>
          <w:rFonts w:ascii="Times New Roman" w:eastAsia="宋体" w:hAnsi="Times New Roman" w:cs="Times New Roman"/>
          <w:color w:val="000000"/>
          <w:szCs w:val="21"/>
        </w:rPr>
        <w:t>、安全性原则：在工程实施过程中，应通过安全技术和措施保证网络和系统的安全性、数据的安全性、用户访问的安全性，在技术保障的同时，从管理层面加强安全性管理。</w:t>
      </w:r>
    </w:p>
    <w:p w14:paraId="6D708CE6" w14:textId="77777777" w:rsidR="00BB17F1" w:rsidRPr="00BB17F1" w:rsidRDefault="00BB17F1" w:rsidP="00BB17F1">
      <w:pPr>
        <w:spacing w:line="360" w:lineRule="auto"/>
        <w:ind w:firstLineChars="200" w:firstLine="420"/>
        <w:rPr>
          <w:rFonts w:ascii="Times New Roman" w:eastAsia="宋体" w:hAnsi="Times New Roman" w:cs="Times New Roman"/>
          <w:color w:val="000000"/>
          <w:szCs w:val="21"/>
        </w:rPr>
      </w:pPr>
      <w:r w:rsidRPr="00BB17F1">
        <w:rPr>
          <w:rFonts w:ascii="Times New Roman" w:eastAsia="宋体" w:hAnsi="Times New Roman" w:cs="Times New Roman"/>
          <w:color w:val="000000"/>
          <w:szCs w:val="21"/>
        </w:rPr>
        <w:t>2</w:t>
      </w:r>
      <w:r w:rsidRPr="00BB17F1">
        <w:rPr>
          <w:rFonts w:ascii="Times New Roman" w:eastAsia="宋体" w:hAnsi="Times New Roman" w:cs="Times New Roman"/>
          <w:color w:val="000000"/>
          <w:szCs w:val="21"/>
        </w:rPr>
        <w:t>、先进性原则：系统搬迁过程中的新购及过渡软硬件产品应采用先进的、开放的系统结构；应可通过智能化的网络设备及网管软件实现对系统的有效管理与控制；工程应采用先进的现代管理方法，以保证项目实施与管理的科学性。</w:t>
      </w:r>
    </w:p>
    <w:p w14:paraId="11DA51BD" w14:textId="77777777" w:rsidR="00BB17F1" w:rsidRPr="00BB17F1" w:rsidRDefault="00BB17F1" w:rsidP="00BB17F1">
      <w:pPr>
        <w:spacing w:line="360" w:lineRule="auto"/>
        <w:ind w:firstLineChars="200" w:firstLine="420"/>
        <w:rPr>
          <w:rFonts w:ascii="Times New Roman" w:eastAsia="宋体" w:hAnsi="Times New Roman" w:cs="Times New Roman"/>
          <w:color w:val="000000"/>
          <w:szCs w:val="21"/>
        </w:rPr>
      </w:pPr>
      <w:r w:rsidRPr="00BB17F1">
        <w:rPr>
          <w:rFonts w:ascii="Times New Roman" w:eastAsia="宋体" w:hAnsi="Times New Roman" w:cs="Times New Roman"/>
          <w:color w:val="000000"/>
          <w:szCs w:val="21"/>
        </w:rPr>
        <w:t>3</w:t>
      </w:r>
      <w:r w:rsidRPr="00BB17F1">
        <w:rPr>
          <w:rFonts w:ascii="Times New Roman" w:eastAsia="宋体" w:hAnsi="Times New Roman" w:cs="Times New Roman"/>
          <w:color w:val="000000"/>
          <w:szCs w:val="21"/>
        </w:rPr>
        <w:t>、开放性原则：系统搬迁过程中的新购及过渡软硬件产品应遵循开放性和标准化基本原则，所选用的硬件设备、软件等必须遵循相应的国际标准，保证系统具有互操作性和开放性。各系统之间采用优化的原则，使各系统之间更好地配合，达到最佳的应用效果。</w:t>
      </w:r>
    </w:p>
    <w:p w14:paraId="7F7E6EA3" w14:textId="77777777" w:rsidR="00BB17F1" w:rsidRPr="00BB17F1" w:rsidRDefault="00BB17F1" w:rsidP="00BB17F1">
      <w:pPr>
        <w:spacing w:line="360" w:lineRule="auto"/>
        <w:ind w:firstLineChars="200" w:firstLine="420"/>
        <w:rPr>
          <w:rFonts w:ascii="Times New Roman" w:eastAsia="宋体" w:hAnsi="Times New Roman" w:cs="Times New Roman"/>
          <w:color w:val="000000"/>
          <w:szCs w:val="21"/>
        </w:rPr>
      </w:pPr>
      <w:r w:rsidRPr="00BB17F1">
        <w:rPr>
          <w:rFonts w:ascii="Times New Roman" w:eastAsia="宋体" w:hAnsi="Times New Roman" w:cs="Times New Roman"/>
          <w:color w:val="000000"/>
          <w:szCs w:val="21"/>
        </w:rPr>
        <w:t>4</w:t>
      </w:r>
      <w:r w:rsidRPr="00BB17F1">
        <w:rPr>
          <w:rFonts w:ascii="Times New Roman" w:eastAsia="宋体" w:hAnsi="Times New Roman" w:cs="Times New Roman"/>
          <w:color w:val="000000"/>
          <w:szCs w:val="21"/>
        </w:rPr>
        <w:t>、高可靠性原则：搬迁过程应满足各系统维护及业务部门高可靠性及高稳定性的要求。</w:t>
      </w:r>
    </w:p>
    <w:p w14:paraId="30675F26" w14:textId="77777777" w:rsidR="00BB17F1" w:rsidRPr="00BB17F1" w:rsidRDefault="00BB17F1" w:rsidP="00BB17F1">
      <w:pPr>
        <w:spacing w:line="360" w:lineRule="auto"/>
        <w:ind w:firstLineChars="200" w:firstLine="420"/>
        <w:rPr>
          <w:rFonts w:ascii="Times New Roman" w:eastAsia="宋体" w:hAnsi="Times New Roman" w:cs="Times New Roman"/>
          <w:color w:val="000000"/>
          <w:szCs w:val="21"/>
        </w:rPr>
      </w:pPr>
      <w:r w:rsidRPr="00BB17F1">
        <w:rPr>
          <w:rFonts w:ascii="Times New Roman" w:eastAsia="宋体" w:hAnsi="Times New Roman" w:cs="Times New Roman"/>
          <w:color w:val="000000"/>
          <w:szCs w:val="21"/>
        </w:rPr>
        <w:t>5</w:t>
      </w:r>
      <w:r w:rsidRPr="00BB17F1">
        <w:rPr>
          <w:rFonts w:ascii="Times New Roman" w:eastAsia="宋体" w:hAnsi="Times New Roman" w:cs="Times New Roman"/>
          <w:color w:val="000000"/>
          <w:szCs w:val="21"/>
        </w:rPr>
        <w:t>、可管理性原则：搬迁过程应保证系统的可管理、实施过程的可管理、实施风险的可控制。</w:t>
      </w:r>
    </w:p>
    <w:p w14:paraId="08B9F911" w14:textId="77777777" w:rsidR="00BB17F1" w:rsidRPr="00BB17F1" w:rsidRDefault="00BB17F1" w:rsidP="00794534">
      <w:pPr>
        <w:numPr>
          <w:ilvl w:val="0"/>
          <w:numId w:val="40"/>
        </w:numPr>
        <w:spacing w:beforeLines="100" w:before="312" w:afterLines="100" w:after="312" w:line="360" w:lineRule="auto"/>
        <w:outlineLvl w:val="2"/>
        <w:rPr>
          <w:rFonts w:ascii="Times New Roman" w:eastAsia="宋体" w:hAnsi="Times New Roman" w:cs="Times New Roman"/>
          <w:b/>
          <w:bCs/>
          <w:kern w:val="0"/>
          <w:szCs w:val="21"/>
        </w:rPr>
      </w:pPr>
      <w:r w:rsidRPr="00BB17F1">
        <w:rPr>
          <w:rFonts w:ascii="Times New Roman" w:eastAsia="宋体" w:hAnsi="Times New Roman" w:cs="Times New Roman"/>
          <w:b/>
          <w:bCs/>
          <w:kern w:val="0"/>
          <w:szCs w:val="21"/>
        </w:rPr>
        <w:t>承重架</w:t>
      </w:r>
    </w:p>
    <w:p w14:paraId="6194C6DB" w14:textId="77777777" w:rsidR="00BB17F1" w:rsidRPr="00BB17F1" w:rsidRDefault="00BB17F1" w:rsidP="00BB17F1">
      <w:pPr>
        <w:spacing w:line="360" w:lineRule="auto"/>
        <w:rPr>
          <w:rFonts w:ascii="Times New Roman" w:eastAsia="宋体" w:hAnsi="Times New Roman" w:cs="Times New Roman"/>
          <w:szCs w:val="21"/>
        </w:rPr>
      </w:pPr>
      <w:r w:rsidRPr="00BB17F1">
        <w:rPr>
          <w:rFonts w:ascii="Times New Roman" w:eastAsia="宋体" w:hAnsi="Times New Roman" w:cs="Times New Roman"/>
          <w:szCs w:val="21"/>
        </w:rPr>
        <w:t>满足此次</w:t>
      </w:r>
      <w:r w:rsidRPr="00BB17F1">
        <w:rPr>
          <w:rFonts w:ascii="Times New Roman" w:eastAsia="宋体" w:hAnsi="Times New Roman" w:cs="Times New Roman"/>
          <w:szCs w:val="21"/>
        </w:rPr>
        <w:t>UPS</w:t>
      </w:r>
      <w:r w:rsidRPr="00BB17F1">
        <w:rPr>
          <w:rFonts w:ascii="Times New Roman" w:eastAsia="宋体" w:hAnsi="Times New Roman" w:cs="Times New Roman"/>
          <w:szCs w:val="21"/>
        </w:rPr>
        <w:t>电池及各机柜设备的承重要求；</w:t>
      </w:r>
    </w:p>
    <w:p w14:paraId="239DBCEA" w14:textId="77777777" w:rsidR="00BB17F1" w:rsidRPr="00BB17F1" w:rsidRDefault="00BB17F1" w:rsidP="00794534">
      <w:pPr>
        <w:numPr>
          <w:ilvl w:val="0"/>
          <w:numId w:val="40"/>
        </w:numPr>
        <w:spacing w:beforeLines="100" w:before="312" w:afterLines="100" w:after="312" w:line="360" w:lineRule="auto"/>
        <w:outlineLvl w:val="2"/>
        <w:rPr>
          <w:rFonts w:ascii="Times New Roman" w:eastAsia="宋体" w:hAnsi="Times New Roman" w:cs="Times New Roman"/>
          <w:b/>
          <w:bCs/>
          <w:kern w:val="0"/>
          <w:szCs w:val="21"/>
        </w:rPr>
      </w:pPr>
      <w:r w:rsidRPr="00BB17F1">
        <w:rPr>
          <w:rFonts w:ascii="Times New Roman" w:eastAsia="宋体" w:hAnsi="Times New Roman" w:cs="Times New Roman"/>
          <w:b/>
          <w:bCs/>
          <w:kern w:val="0"/>
          <w:szCs w:val="21"/>
        </w:rPr>
        <w:t>机房装饰</w:t>
      </w:r>
    </w:p>
    <w:p w14:paraId="7565326C" w14:textId="77777777" w:rsidR="00BB17F1" w:rsidRPr="00BB17F1" w:rsidRDefault="00BB17F1" w:rsidP="00BB17F1">
      <w:pPr>
        <w:adjustRightInd w:val="0"/>
        <w:spacing w:line="360" w:lineRule="auto"/>
        <w:textAlignment w:val="baseline"/>
        <w:rPr>
          <w:rFonts w:ascii="Times New Roman" w:eastAsia="宋体" w:hAnsi="Times New Roman" w:cs="Times New Roman"/>
          <w:szCs w:val="21"/>
        </w:rPr>
      </w:pPr>
      <w:r w:rsidRPr="00BB17F1">
        <w:rPr>
          <w:rFonts w:ascii="Times New Roman" w:eastAsia="宋体" w:hAnsi="Times New Roman" w:cs="Times New Roman"/>
          <w:szCs w:val="21"/>
        </w:rPr>
        <w:t>根据现场要求地板修复、墙面乳胶漆粉刷、隔断拆除及门改造等；</w:t>
      </w:r>
    </w:p>
    <w:p w14:paraId="67ED8FEC" w14:textId="670CAD0E" w:rsidR="00BB17F1" w:rsidRDefault="00BB17F1" w:rsidP="00C263E4">
      <w:pPr>
        <w:widowControl/>
        <w:jc w:val="left"/>
        <w:rPr>
          <w:rFonts w:ascii="楷体_GB2312" w:eastAsia="楷体_GB2312"/>
          <w:sz w:val="28"/>
          <w:szCs w:val="32"/>
        </w:rPr>
      </w:pPr>
    </w:p>
    <w:p w14:paraId="6C57D3B7" w14:textId="77777777" w:rsidR="00BB17F1" w:rsidRDefault="00BB17F1">
      <w:pPr>
        <w:widowControl/>
        <w:jc w:val="left"/>
        <w:rPr>
          <w:rFonts w:ascii="楷体_GB2312" w:eastAsia="楷体_GB2312"/>
          <w:sz w:val="28"/>
          <w:szCs w:val="32"/>
        </w:rPr>
      </w:pPr>
      <w:r>
        <w:rPr>
          <w:rFonts w:ascii="楷体_GB2312" w:eastAsia="楷体_GB2312"/>
          <w:sz w:val="28"/>
          <w:szCs w:val="32"/>
        </w:rPr>
        <w:br w:type="page"/>
      </w:r>
    </w:p>
    <w:p w14:paraId="4F681579" w14:textId="24B306AF" w:rsidR="00BB17F1" w:rsidRPr="00BB17F1" w:rsidRDefault="00BB17F1" w:rsidP="00C263E4">
      <w:pPr>
        <w:widowControl/>
        <w:jc w:val="left"/>
        <w:rPr>
          <w:rFonts w:ascii="楷体_GB2312" w:eastAsia="楷体_GB2312"/>
          <w:sz w:val="28"/>
          <w:szCs w:val="32"/>
          <w:u w:val="single"/>
        </w:rPr>
      </w:pPr>
      <w:r w:rsidRPr="00BB17F1">
        <w:rPr>
          <w:rFonts w:ascii="楷体_GB2312" w:eastAsia="楷体_GB2312"/>
          <w:sz w:val="28"/>
          <w:szCs w:val="32"/>
          <w:highlight w:val="yellow"/>
          <w:u w:val="single"/>
        </w:rPr>
        <w:lastRenderedPageBreak/>
        <w:t>23-数据中心硬件资源平台建设招标技术参数要求</w:t>
      </w:r>
    </w:p>
    <w:p w14:paraId="771D90F8" w14:textId="77777777" w:rsidR="00BB17F1" w:rsidRPr="00BB17F1" w:rsidRDefault="00BB17F1" w:rsidP="00BB17F1">
      <w:pPr>
        <w:keepNext/>
        <w:keepLines/>
        <w:suppressAutoHyphens/>
        <w:overflowPunct w:val="0"/>
        <w:autoSpaceDE w:val="0"/>
        <w:autoSpaceDN w:val="0"/>
        <w:spacing w:before="260" w:after="260" w:line="416" w:lineRule="auto"/>
        <w:textAlignment w:val="baseline"/>
        <w:outlineLvl w:val="1"/>
        <w:rPr>
          <w:rFonts w:ascii="Times New Roman" w:eastAsia="宋体" w:hAnsi="Times New Roman" w:cs="Times New Roman"/>
          <w:b/>
          <w:bCs/>
          <w:szCs w:val="21"/>
        </w:rPr>
      </w:pPr>
      <w:r w:rsidRPr="00BB17F1">
        <w:rPr>
          <w:rFonts w:ascii="Times New Roman" w:eastAsia="宋体" w:hAnsi="Times New Roman" w:cs="Times New Roman" w:hint="eastAsia"/>
          <w:b/>
          <w:bCs/>
          <w:szCs w:val="21"/>
        </w:rPr>
        <w:t>1</w:t>
      </w:r>
      <w:r w:rsidRPr="00BB17F1">
        <w:rPr>
          <w:rFonts w:ascii="Times New Roman" w:eastAsia="宋体" w:hAnsi="Times New Roman" w:cs="Times New Roman" w:hint="eastAsia"/>
          <w:b/>
          <w:bCs/>
          <w:szCs w:val="21"/>
        </w:rPr>
        <w:t>、</w:t>
      </w:r>
      <w:r w:rsidRPr="00BB17F1">
        <w:rPr>
          <w:rFonts w:ascii="Times New Roman" w:eastAsia="宋体" w:hAnsi="Times New Roman" w:cs="Times New Roman"/>
          <w:b/>
          <w:bCs/>
          <w:szCs w:val="21"/>
        </w:rPr>
        <w:t>数据库服务器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0"/>
        <w:gridCol w:w="1472"/>
        <w:gridCol w:w="6184"/>
      </w:tblGrid>
      <w:tr w:rsidR="00BB17F1" w:rsidRPr="00BB17F1" w14:paraId="2365F2AC" w14:textId="77777777" w:rsidTr="00F26CA9">
        <w:trPr>
          <w:trHeight w:val="320"/>
        </w:trPr>
        <w:tc>
          <w:tcPr>
            <w:tcW w:w="640" w:type="dxa"/>
            <w:shd w:val="clear" w:color="auto" w:fill="auto"/>
            <w:noWrap/>
            <w:vAlign w:val="center"/>
          </w:tcPr>
          <w:p w14:paraId="444F720E"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序号</w:t>
            </w:r>
          </w:p>
        </w:tc>
        <w:tc>
          <w:tcPr>
            <w:tcW w:w="1514" w:type="dxa"/>
            <w:shd w:val="clear" w:color="auto" w:fill="auto"/>
            <w:vAlign w:val="center"/>
          </w:tcPr>
          <w:p w14:paraId="36D75595"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指标项</w:t>
            </w:r>
          </w:p>
        </w:tc>
        <w:tc>
          <w:tcPr>
            <w:tcW w:w="6368" w:type="dxa"/>
            <w:shd w:val="clear" w:color="auto" w:fill="auto"/>
            <w:vAlign w:val="center"/>
          </w:tcPr>
          <w:p w14:paraId="7DFB0E71"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技术规格</w:t>
            </w:r>
          </w:p>
        </w:tc>
      </w:tr>
      <w:tr w:rsidR="00BB17F1" w:rsidRPr="00BB17F1" w14:paraId="0AD76C76" w14:textId="77777777" w:rsidTr="00F26CA9">
        <w:trPr>
          <w:trHeight w:val="320"/>
        </w:trPr>
        <w:tc>
          <w:tcPr>
            <w:tcW w:w="640" w:type="dxa"/>
            <w:vMerge w:val="restart"/>
            <w:shd w:val="clear" w:color="auto" w:fill="auto"/>
            <w:noWrap/>
            <w:vAlign w:val="center"/>
          </w:tcPr>
          <w:p w14:paraId="191B8070"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1</w:t>
            </w:r>
          </w:p>
        </w:tc>
        <w:tc>
          <w:tcPr>
            <w:tcW w:w="1514" w:type="dxa"/>
            <w:vMerge w:val="restart"/>
            <w:shd w:val="clear" w:color="auto" w:fill="auto"/>
            <w:vAlign w:val="center"/>
          </w:tcPr>
          <w:p w14:paraId="4F1AF4E5"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总体要求</w:t>
            </w:r>
          </w:p>
        </w:tc>
        <w:tc>
          <w:tcPr>
            <w:tcW w:w="6368" w:type="dxa"/>
            <w:shd w:val="clear" w:color="auto" w:fill="auto"/>
            <w:vAlign w:val="center"/>
          </w:tcPr>
          <w:p w14:paraId="5831D579"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国产品牌，非</w:t>
            </w:r>
            <w:r w:rsidRPr="00BB17F1">
              <w:rPr>
                <w:rFonts w:ascii="Times New Roman" w:eastAsia="宋体" w:hAnsi="Times New Roman" w:cs="Times New Roman"/>
                <w:color w:val="000000"/>
                <w:kern w:val="0"/>
                <w:szCs w:val="21"/>
              </w:rPr>
              <w:t>OEM</w:t>
            </w:r>
            <w:r w:rsidRPr="00BB17F1">
              <w:rPr>
                <w:rFonts w:ascii="Times New Roman" w:eastAsia="宋体" w:hAnsi="Times New Roman" w:cs="Times New Roman"/>
                <w:color w:val="000000"/>
                <w:kern w:val="0"/>
                <w:szCs w:val="21"/>
              </w:rPr>
              <w:t>产品。</w:t>
            </w:r>
          </w:p>
        </w:tc>
      </w:tr>
      <w:tr w:rsidR="00BB17F1" w:rsidRPr="00BB17F1" w14:paraId="294CF95E" w14:textId="77777777" w:rsidTr="00F26CA9">
        <w:trPr>
          <w:trHeight w:val="600"/>
        </w:trPr>
        <w:tc>
          <w:tcPr>
            <w:tcW w:w="640" w:type="dxa"/>
            <w:vMerge/>
            <w:vAlign w:val="center"/>
          </w:tcPr>
          <w:p w14:paraId="056894C2"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14" w:type="dxa"/>
            <w:vMerge/>
            <w:vAlign w:val="center"/>
          </w:tcPr>
          <w:p w14:paraId="181F7832"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368" w:type="dxa"/>
            <w:shd w:val="clear" w:color="auto" w:fill="auto"/>
            <w:vAlign w:val="center"/>
          </w:tcPr>
          <w:p w14:paraId="0A52E5F7"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投标机型在官方网站中文资料齐全，包含中文版（产品彩页、规格、技术白皮书、兼容性列表、用户指南、安装升级指南等）。</w:t>
            </w:r>
          </w:p>
        </w:tc>
      </w:tr>
      <w:tr w:rsidR="00BB17F1" w:rsidRPr="00BB17F1" w14:paraId="508BDC8B" w14:textId="77777777" w:rsidTr="00F26CA9">
        <w:trPr>
          <w:trHeight w:val="320"/>
        </w:trPr>
        <w:tc>
          <w:tcPr>
            <w:tcW w:w="640" w:type="dxa"/>
            <w:vMerge/>
            <w:vAlign w:val="center"/>
          </w:tcPr>
          <w:p w14:paraId="09074D50"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14" w:type="dxa"/>
            <w:vMerge/>
            <w:vAlign w:val="center"/>
          </w:tcPr>
          <w:p w14:paraId="782DB872"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368" w:type="dxa"/>
            <w:shd w:val="clear" w:color="auto" w:fill="auto"/>
            <w:vAlign w:val="center"/>
          </w:tcPr>
          <w:p w14:paraId="0D09EB12"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4U</w:t>
            </w:r>
            <w:r w:rsidRPr="00BB17F1">
              <w:rPr>
                <w:rFonts w:ascii="Times New Roman" w:eastAsia="宋体" w:hAnsi="Times New Roman" w:cs="Times New Roman"/>
                <w:color w:val="000000"/>
                <w:kern w:val="0"/>
                <w:szCs w:val="21"/>
              </w:rPr>
              <w:t>机架服务器。</w:t>
            </w:r>
          </w:p>
        </w:tc>
      </w:tr>
      <w:tr w:rsidR="00BB17F1" w:rsidRPr="00BB17F1" w14:paraId="427CECD4" w14:textId="77777777" w:rsidTr="00F26CA9">
        <w:trPr>
          <w:trHeight w:val="320"/>
        </w:trPr>
        <w:tc>
          <w:tcPr>
            <w:tcW w:w="640" w:type="dxa"/>
            <w:vMerge w:val="restart"/>
            <w:shd w:val="clear" w:color="auto" w:fill="auto"/>
            <w:noWrap/>
            <w:vAlign w:val="center"/>
          </w:tcPr>
          <w:p w14:paraId="20989385"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2</w:t>
            </w:r>
          </w:p>
        </w:tc>
        <w:tc>
          <w:tcPr>
            <w:tcW w:w="1514" w:type="dxa"/>
            <w:vMerge w:val="restart"/>
            <w:shd w:val="clear" w:color="auto" w:fill="auto"/>
            <w:vAlign w:val="center"/>
          </w:tcPr>
          <w:p w14:paraId="186012AF"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处理器</w:t>
            </w:r>
          </w:p>
        </w:tc>
        <w:tc>
          <w:tcPr>
            <w:tcW w:w="6368" w:type="dxa"/>
            <w:shd w:val="clear" w:color="auto" w:fill="auto"/>
            <w:vAlign w:val="center"/>
          </w:tcPr>
          <w:p w14:paraId="38B99459"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w:t>
            </w:r>
            <w:r w:rsidRPr="00BB17F1">
              <w:rPr>
                <w:rFonts w:ascii="Times New Roman" w:eastAsia="宋体" w:hAnsi="Times New Roman" w:cs="Times New Roman"/>
                <w:color w:val="000000"/>
                <w:kern w:val="0"/>
                <w:szCs w:val="21"/>
              </w:rPr>
              <w:t>Intel Xeon SCALABLE</w:t>
            </w:r>
            <w:r w:rsidRPr="00BB17F1">
              <w:rPr>
                <w:rFonts w:ascii="Times New Roman" w:eastAsia="宋体" w:hAnsi="Times New Roman" w:cs="Times New Roman"/>
                <w:color w:val="000000"/>
                <w:kern w:val="0"/>
                <w:szCs w:val="21"/>
              </w:rPr>
              <w:t>全系列处理器；</w:t>
            </w:r>
            <w:r w:rsidRPr="00BB17F1">
              <w:rPr>
                <w:rFonts w:ascii="Times New Roman" w:eastAsia="宋体" w:hAnsi="Times New Roman" w:cs="Times New Roman"/>
                <w:color w:val="000000"/>
                <w:kern w:val="0"/>
                <w:szCs w:val="21"/>
              </w:rPr>
              <w:t>TDP≥205W</w:t>
            </w:r>
            <w:r w:rsidRPr="00BB17F1">
              <w:rPr>
                <w:rFonts w:ascii="Times New Roman" w:eastAsia="宋体" w:hAnsi="Times New Roman" w:cs="Times New Roman"/>
                <w:color w:val="000000"/>
                <w:kern w:val="0"/>
                <w:szCs w:val="21"/>
              </w:rPr>
              <w:t>。</w:t>
            </w:r>
          </w:p>
        </w:tc>
      </w:tr>
      <w:tr w:rsidR="00BB17F1" w:rsidRPr="00BB17F1" w14:paraId="6082E875" w14:textId="77777777" w:rsidTr="00F26CA9">
        <w:trPr>
          <w:trHeight w:val="320"/>
        </w:trPr>
        <w:tc>
          <w:tcPr>
            <w:tcW w:w="640" w:type="dxa"/>
            <w:vMerge/>
            <w:vAlign w:val="center"/>
          </w:tcPr>
          <w:p w14:paraId="4D965A54"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14" w:type="dxa"/>
            <w:vMerge/>
            <w:vAlign w:val="center"/>
          </w:tcPr>
          <w:p w14:paraId="1C143623"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368" w:type="dxa"/>
            <w:shd w:val="clear" w:color="auto" w:fill="auto"/>
            <w:vAlign w:val="center"/>
          </w:tcPr>
          <w:p w14:paraId="4E6DAC96"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配置</w:t>
            </w:r>
            <w:r w:rsidRPr="00BB17F1">
              <w:rPr>
                <w:rFonts w:ascii="Times New Roman" w:eastAsia="宋体" w:hAnsi="Times New Roman" w:cs="Times New Roman"/>
                <w:color w:val="000000"/>
                <w:kern w:val="0"/>
                <w:szCs w:val="21"/>
              </w:rPr>
              <w:t>≥4</w:t>
            </w:r>
            <w:r w:rsidRPr="00BB17F1">
              <w:rPr>
                <w:rFonts w:ascii="Times New Roman" w:eastAsia="宋体" w:hAnsi="Times New Roman" w:cs="Times New Roman"/>
                <w:color w:val="000000"/>
                <w:kern w:val="0"/>
                <w:szCs w:val="21"/>
              </w:rPr>
              <w:t>颗</w:t>
            </w:r>
            <w:r w:rsidRPr="00BB17F1">
              <w:rPr>
                <w:rFonts w:ascii="Times New Roman" w:eastAsia="宋体" w:hAnsi="Times New Roman" w:cs="Times New Roman"/>
                <w:color w:val="000000"/>
                <w:kern w:val="0"/>
                <w:szCs w:val="21"/>
              </w:rPr>
              <w:t>Intel</w:t>
            </w:r>
            <w:r w:rsidRPr="00BB17F1">
              <w:rPr>
                <w:rFonts w:ascii="Times New Roman" w:eastAsia="宋体" w:hAnsi="Times New Roman" w:cs="Times New Roman"/>
                <w:color w:val="000000"/>
                <w:kern w:val="0"/>
                <w:szCs w:val="21"/>
              </w:rPr>
              <w:t>至强处理器，单处理器核数</w:t>
            </w:r>
            <w:r w:rsidRPr="00BB17F1">
              <w:rPr>
                <w:rFonts w:ascii="Times New Roman" w:eastAsia="宋体" w:hAnsi="Times New Roman" w:cs="Times New Roman"/>
                <w:color w:val="000000"/>
                <w:kern w:val="0"/>
                <w:szCs w:val="21"/>
              </w:rPr>
              <w:t>≥16</w:t>
            </w:r>
            <w:r w:rsidRPr="00BB17F1">
              <w:rPr>
                <w:rFonts w:ascii="Times New Roman" w:eastAsia="宋体" w:hAnsi="Times New Roman" w:cs="Times New Roman"/>
                <w:color w:val="000000"/>
                <w:kern w:val="0"/>
                <w:szCs w:val="21"/>
              </w:rPr>
              <w:t>核。</w:t>
            </w:r>
          </w:p>
        </w:tc>
      </w:tr>
      <w:tr w:rsidR="00BB17F1" w:rsidRPr="00BB17F1" w14:paraId="10617C10" w14:textId="77777777" w:rsidTr="00F26CA9">
        <w:trPr>
          <w:trHeight w:val="320"/>
        </w:trPr>
        <w:tc>
          <w:tcPr>
            <w:tcW w:w="640" w:type="dxa"/>
            <w:vMerge w:val="restart"/>
            <w:shd w:val="clear" w:color="auto" w:fill="auto"/>
            <w:noWrap/>
            <w:vAlign w:val="center"/>
          </w:tcPr>
          <w:p w14:paraId="191CB4E9"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3</w:t>
            </w:r>
          </w:p>
        </w:tc>
        <w:tc>
          <w:tcPr>
            <w:tcW w:w="1514" w:type="dxa"/>
            <w:vMerge w:val="restart"/>
            <w:shd w:val="clear" w:color="auto" w:fill="auto"/>
            <w:vAlign w:val="center"/>
          </w:tcPr>
          <w:p w14:paraId="7D551167"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内存</w:t>
            </w:r>
          </w:p>
        </w:tc>
        <w:tc>
          <w:tcPr>
            <w:tcW w:w="6368" w:type="dxa"/>
            <w:shd w:val="clear" w:color="auto" w:fill="auto"/>
            <w:vAlign w:val="center"/>
          </w:tcPr>
          <w:p w14:paraId="4389968D"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w:t>
            </w:r>
            <w:r w:rsidRPr="00BB17F1">
              <w:rPr>
                <w:rFonts w:ascii="Times New Roman" w:eastAsia="宋体" w:hAnsi="Times New Roman" w:cs="Times New Roman"/>
                <w:color w:val="000000"/>
                <w:kern w:val="0"/>
                <w:szCs w:val="21"/>
              </w:rPr>
              <w:t>ECC DDR4 RDIMM/LRDIMM</w:t>
            </w:r>
            <w:r w:rsidRPr="00BB17F1">
              <w:rPr>
                <w:rFonts w:ascii="Times New Roman" w:eastAsia="宋体" w:hAnsi="Times New Roman" w:cs="Times New Roman"/>
                <w:color w:val="000000"/>
                <w:kern w:val="0"/>
                <w:szCs w:val="21"/>
              </w:rPr>
              <w:t>内存插槽，内存槽位</w:t>
            </w:r>
            <w:r w:rsidRPr="00BB17F1">
              <w:rPr>
                <w:rFonts w:ascii="Times New Roman" w:eastAsia="宋体" w:hAnsi="Times New Roman" w:cs="Times New Roman"/>
                <w:color w:val="000000"/>
                <w:kern w:val="0"/>
                <w:szCs w:val="21"/>
              </w:rPr>
              <w:t>≥48</w:t>
            </w:r>
            <w:r w:rsidRPr="00BB17F1">
              <w:rPr>
                <w:rFonts w:ascii="Times New Roman" w:eastAsia="宋体" w:hAnsi="Times New Roman" w:cs="Times New Roman"/>
                <w:color w:val="000000"/>
                <w:kern w:val="0"/>
                <w:szCs w:val="21"/>
              </w:rPr>
              <w:t>个。</w:t>
            </w:r>
          </w:p>
        </w:tc>
      </w:tr>
      <w:tr w:rsidR="00BB17F1" w:rsidRPr="00BB17F1" w14:paraId="6ABF3B85" w14:textId="77777777" w:rsidTr="00F26CA9">
        <w:trPr>
          <w:trHeight w:val="320"/>
        </w:trPr>
        <w:tc>
          <w:tcPr>
            <w:tcW w:w="640" w:type="dxa"/>
            <w:vMerge/>
            <w:vAlign w:val="center"/>
          </w:tcPr>
          <w:p w14:paraId="06E12751"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14" w:type="dxa"/>
            <w:vMerge/>
            <w:vAlign w:val="center"/>
          </w:tcPr>
          <w:p w14:paraId="06ADF611"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368" w:type="dxa"/>
            <w:shd w:val="clear" w:color="auto" w:fill="auto"/>
            <w:vAlign w:val="center"/>
          </w:tcPr>
          <w:p w14:paraId="5AC5A106"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配置</w:t>
            </w:r>
            <w:r w:rsidRPr="00BB17F1">
              <w:rPr>
                <w:rFonts w:ascii="Times New Roman" w:eastAsia="宋体" w:hAnsi="Times New Roman" w:cs="Times New Roman"/>
                <w:color w:val="000000"/>
                <w:kern w:val="0"/>
                <w:szCs w:val="21"/>
              </w:rPr>
              <w:t>≥512GB</w:t>
            </w:r>
            <w:r w:rsidRPr="00BB17F1">
              <w:rPr>
                <w:rFonts w:ascii="Times New Roman" w:eastAsia="宋体" w:hAnsi="Times New Roman" w:cs="Times New Roman"/>
                <w:color w:val="000000"/>
                <w:kern w:val="0"/>
                <w:szCs w:val="21"/>
              </w:rPr>
              <w:t>内存。</w:t>
            </w:r>
          </w:p>
        </w:tc>
      </w:tr>
      <w:tr w:rsidR="00BB17F1" w:rsidRPr="00BB17F1" w14:paraId="4E914F66" w14:textId="77777777" w:rsidTr="00F26CA9">
        <w:trPr>
          <w:trHeight w:val="320"/>
        </w:trPr>
        <w:tc>
          <w:tcPr>
            <w:tcW w:w="640" w:type="dxa"/>
            <w:vMerge w:val="restart"/>
            <w:shd w:val="clear" w:color="auto" w:fill="auto"/>
            <w:noWrap/>
            <w:vAlign w:val="center"/>
          </w:tcPr>
          <w:p w14:paraId="455B3D13"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4</w:t>
            </w:r>
          </w:p>
        </w:tc>
        <w:tc>
          <w:tcPr>
            <w:tcW w:w="1514" w:type="dxa"/>
            <w:vMerge w:val="restart"/>
            <w:shd w:val="clear" w:color="auto" w:fill="auto"/>
            <w:vAlign w:val="center"/>
          </w:tcPr>
          <w:p w14:paraId="5842E0FC"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硬盘</w:t>
            </w:r>
          </w:p>
        </w:tc>
        <w:tc>
          <w:tcPr>
            <w:tcW w:w="6368" w:type="dxa"/>
            <w:shd w:val="clear" w:color="auto" w:fill="auto"/>
            <w:vAlign w:val="center"/>
          </w:tcPr>
          <w:p w14:paraId="18BE10A5"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w:t>
            </w:r>
            <w:r w:rsidRPr="00BB17F1">
              <w:rPr>
                <w:rFonts w:ascii="Times New Roman" w:eastAsia="宋体" w:hAnsi="Times New Roman" w:cs="Times New Roman"/>
                <w:color w:val="000000"/>
                <w:kern w:val="0"/>
                <w:szCs w:val="21"/>
              </w:rPr>
              <w:t>≥8</w:t>
            </w:r>
            <w:r w:rsidRPr="00BB17F1">
              <w:rPr>
                <w:rFonts w:ascii="Times New Roman" w:eastAsia="宋体" w:hAnsi="Times New Roman" w:cs="Times New Roman"/>
                <w:color w:val="000000"/>
                <w:kern w:val="0"/>
                <w:szCs w:val="21"/>
              </w:rPr>
              <w:t>个前置的</w:t>
            </w:r>
            <w:r w:rsidRPr="00BB17F1">
              <w:rPr>
                <w:rFonts w:ascii="Times New Roman" w:eastAsia="宋体" w:hAnsi="Times New Roman" w:cs="Times New Roman"/>
                <w:color w:val="000000"/>
                <w:kern w:val="0"/>
                <w:szCs w:val="21"/>
              </w:rPr>
              <w:t>2.5</w:t>
            </w:r>
            <w:r w:rsidRPr="00BB17F1">
              <w:rPr>
                <w:rFonts w:ascii="Times New Roman" w:eastAsia="宋体" w:hAnsi="Times New Roman" w:cs="Times New Roman"/>
                <w:color w:val="000000"/>
                <w:kern w:val="0"/>
                <w:szCs w:val="21"/>
              </w:rPr>
              <w:t>英寸</w:t>
            </w:r>
            <w:r w:rsidRPr="00BB17F1">
              <w:rPr>
                <w:rFonts w:ascii="Times New Roman" w:eastAsia="宋体" w:hAnsi="Times New Roman" w:cs="Times New Roman"/>
                <w:color w:val="000000"/>
                <w:kern w:val="0"/>
                <w:szCs w:val="21"/>
              </w:rPr>
              <w:t>SAS/SATA</w:t>
            </w:r>
            <w:r w:rsidRPr="00BB17F1">
              <w:rPr>
                <w:rFonts w:ascii="Times New Roman" w:eastAsia="宋体" w:hAnsi="Times New Roman" w:cs="Times New Roman"/>
                <w:color w:val="000000"/>
                <w:kern w:val="0"/>
                <w:szCs w:val="21"/>
              </w:rPr>
              <w:t>硬盘。</w:t>
            </w:r>
          </w:p>
        </w:tc>
      </w:tr>
      <w:tr w:rsidR="00BB17F1" w:rsidRPr="00BB17F1" w14:paraId="5647689C" w14:textId="77777777" w:rsidTr="00F26CA9">
        <w:trPr>
          <w:trHeight w:val="320"/>
        </w:trPr>
        <w:tc>
          <w:tcPr>
            <w:tcW w:w="640" w:type="dxa"/>
            <w:vMerge/>
            <w:vAlign w:val="center"/>
          </w:tcPr>
          <w:p w14:paraId="379FE481"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14" w:type="dxa"/>
            <w:vMerge/>
            <w:vAlign w:val="center"/>
          </w:tcPr>
          <w:p w14:paraId="0C0E0AA6"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368" w:type="dxa"/>
            <w:shd w:val="clear" w:color="auto" w:fill="auto"/>
            <w:vAlign w:val="center"/>
          </w:tcPr>
          <w:p w14:paraId="11BB375B"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支持热插拔</w:t>
            </w:r>
            <w:r w:rsidRPr="00BB17F1">
              <w:rPr>
                <w:rFonts w:ascii="Times New Roman" w:eastAsia="宋体" w:hAnsi="Times New Roman" w:cs="Times New Roman"/>
                <w:color w:val="000000"/>
                <w:kern w:val="0"/>
                <w:szCs w:val="21"/>
              </w:rPr>
              <w:t>SAS/SATA/SSD</w:t>
            </w:r>
            <w:r w:rsidRPr="00BB17F1">
              <w:rPr>
                <w:rFonts w:ascii="Times New Roman" w:eastAsia="宋体" w:hAnsi="Times New Roman" w:cs="Times New Roman"/>
                <w:color w:val="000000"/>
                <w:kern w:val="0"/>
                <w:szCs w:val="21"/>
              </w:rPr>
              <w:t>硬盘。</w:t>
            </w:r>
          </w:p>
        </w:tc>
      </w:tr>
      <w:tr w:rsidR="00BB17F1" w:rsidRPr="00BB17F1" w14:paraId="097F1C33" w14:textId="77777777" w:rsidTr="00F26CA9">
        <w:trPr>
          <w:trHeight w:val="320"/>
        </w:trPr>
        <w:tc>
          <w:tcPr>
            <w:tcW w:w="640" w:type="dxa"/>
            <w:vMerge/>
            <w:vAlign w:val="center"/>
          </w:tcPr>
          <w:p w14:paraId="0C851E9D"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14" w:type="dxa"/>
            <w:vMerge/>
            <w:vAlign w:val="center"/>
          </w:tcPr>
          <w:p w14:paraId="69F41CC3"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368" w:type="dxa"/>
            <w:shd w:val="clear" w:color="auto" w:fill="auto"/>
            <w:vAlign w:val="center"/>
          </w:tcPr>
          <w:p w14:paraId="550059BA"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配置</w:t>
            </w:r>
            <w:r w:rsidRPr="00BB17F1">
              <w:rPr>
                <w:rFonts w:ascii="Times New Roman" w:eastAsia="宋体" w:hAnsi="Times New Roman" w:cs="Times New Roman"/>
                <w:color w:val="000000"/>
                <w:kern w:val="0"/>
                <w:szCs w:val="21"/>
              </w:rPr>
              <w:t>≥2</w:t>
            </w:r>
            <w:r w:rsidRPr="00BB17F1">
              <w:rPr>
                <w:rFonts w:ascii="Times New Roman" w:eastAsia="宋体" w:hAnsi="Times New Roman" w:cs="Times New Roman"/>
                <w:color w:val="000000"/>
                <w:kern w:val="0"/>
                <w:szCs w:val="21"/>
              </w:rPr>
              <w:t>个</w:t>
            </w:r>
            <w:r w:rsidRPr="00BB17F1">
              <w:rPr>
                <w:rFonts w:ascii="Times New Roman" w:eastAsia="宋体" w:hAnsi="Times New Roman" w:cs="Times New Roman"/>
                <w:color w:val="000000"/>
                <w:kern w:val="0"/>
                <w:szCs w:val="21"/>
              </w:rPr>
              <w:t>1.2T 10K SAS</w:t>
            </w:r>
            <w:r w:rsidRPr="00BB17F1">
              <w:rPr>
                <w:rFonts w:ascii="Times New Roman" w:eastAsia="宋体" w:hAnsi="Times New Roman" w:cs="Times New Roman"/>
                <w:color w:val="000000"/>
                <w:kern w:val="0"/>
                <w:szCs w:val="21"/>
              </w:rPr>
              <w:t>硬盘。</w:t>
            </w:r>
          </w:p>
        </w:tc>
      </w:tr>
      <w:tr w:rsidR="00BB17F1" w:rsidRPr="00BB17F1" w14:paraId="1D18FD30" w14:textId="77777777" w:rsidTr="00F26CA9">
        <w:trPr>
          <w:trHeight w:val="320"/>
        </w:trPr>
        <w:tc>
          <w:tcPr>
            <w:tcW w:w="640" w:type="dxa"/>
            <w:vMerge w:val="restart"/>
            <w:shd w:val="clear" w:color="auto" w:fill="auto"/>
            <w:noWrap/>
            <w:vAlign w:val="center"/>
          </w:tcPr>
          <w:p w14:paraId="6C698C05"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5</w:t>
            </w:r>
          </w:p>
        </w:tc>
        <w:tc>
          <w:tcPr>
            <w:tcW w:w="1514" w:type="dxa"/>
            <w:vMerge w:val="restart"/>
            <w:shd w:val="clear" w:color="auto" w:fill="auto"/>
            <w:vAlign w:val="center"/>
          </w:tcPr>
          <w:p w14:paraId="282D7E33"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I/O</w:t>
            </w:r>
            <w:r w:rsidRPr="00BB17F1">
              <w:rPr>
                <w:rFonts w:ascii="Times New Roman" w:eastAsia="宋体" w:hAnsi="Times New Roman" w:cs="Times New Roman"/>
                <w:color w:val="000000"/>
                <w:kern w:val="0"/>
                <w:szCs w:val="21"/>
              </w:rPr>
              <w:t>扩展</w:t>
            </w:r>
          </w:p>
        </w:tc>
        <w:tc>
          <w:tcPr>
            <w:tcW w:w="6368" w:type="dxa"/>
            <w:shd w:val="clear" w:color="auto" w:fill="auto"/>
            <w:vAlign w:val="center"/>
          </w:tcPr>
          <w:p w14:paraId="744F3108"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w:t>
            </w:r>
            <w:r w:rsidRPr="00BB17F1">
              <w:rPr>
                <w:rFonts w:ascii="Times New Roman" w:eastAsia="宋体" w:hAnsi="Times New Roman" w:cs="Times New Roman"/>
                <w:color w:val="000000"/>
                <w:kern w:val="0"/>
                <w:szCs w:val="21"/>
              </w:rPr>
              <w:t>≥15</w:t>
            </w:r>
            <w:r w:rsidRPr="00BB17F1">
              <w:rPr>
                <w:rFonts w:ascii="Times New Roman" w:eastAsia="宋体" w:hAnsi="Times New Roman" w:cs="Times New Roman"/>
                <w:color w:val="000000"/>
                <w:kern w:val="0"/>
                <w:szCs w:val="21"/>
              </w:rPr>
              <w:t>个</w:t>
            </w:r>
            <w:r w:rsidRPr="00BB17F1">
              <w:rPr>
                <w:rFonts w:ascii="Times New Roman" w:eastAsia="宋体" w:hAnsi="Times New Roman" w:cs="Times New Roman"/>
                <w:color w:val="000000"/>
                <w:kern w:val="0"/>
                <w:szCs w:val="21"/>
              </w:rPr>
              <w:t>PCIe I/O</w:t>
            </w:r>
            <w:r w:rsidRPr="00BB17F1">
              <w:rPr>
                <w:rFonts w:ascii="Times New Roman" w:eastAsia="宋体" w:hAnsi="Times New Roman" w:cs="Times New Roman"/>
                <w:color w:val="000000"/>
                <w:kern w:val="0"/>
                <w:szCs w:val="21"/>
              </w:rPr>
              <w:t>扩展槽位。</w:t>
            </w:r>
          </w:p>
        </w:tc>
      </w:tr>
      <w:tr w:rsidR="00BB17F1" w:rsidRPr="00BB17F1" w14:paraId="1FC7DA3E" w14:textId="77777777" w:rsidTr="00F26CA9">
        <w:trPr>
          <w:trHeight w:val="320"/>
        </w:trPr>
        <w:tc>
          <w:tcPr>
            <w:tcW w:w="640" w:type="dxa"/>
            <w:vMerge/>
            <w:vAlign w:val="center"/>
          </w:tcPr>
          <w:p w14:paraId="62B5E8E3"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14" w:type="dxa"/>
            <w:vMerge/>
            <w:vAlign w:val="center"/>
          </w:tcPr>
          <w:p w14:paraId="77B42D1F"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368" w:type="dxa"/>
            <w:shd w:val="clear" w:color="auto" w:fill="auto"/>
            <w:vAlign w:val="center"/>
          </w:tcPr>
          <w:p w14:paraId="5633E43D"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w:t>
            </w:r>
            <w:r w:rsidRPr="00BB17F1">
              <w:rPr>
                <w:rFonts w:ascii="Times New Roman" w:eastAsia="宋体" w:hAnsi="Times New Roman" w:cs="Times New Roman"/>
                <w:color w:val="000000"/>
                <w:kern w:val="0"/>
                <w:szCs w:val="21"/>
              </w:rPr>
              <w:t>Raid0,1,5,6,10</w:t>
            </w:r>
            <w:r w:rsidRPr="00BB17F1">
              <w:rPr>
                <w:rFonts w:ascii="Times New Roman" w:eastAsia="宋体" w:hAnsi="Times New Roman" w:cs="Times New Roman"/>
                <w:color w:val="000000"/>
                <w:kern w:val="0"/>
                <w:szCs w:val="21"/>
              </w:rPr>
              <w:t>级别。</w:t>
            </w:r>
          </w:p>
        </w:tc>
      </w:tr>
      <w:tr w:rsidR="00BB17F1" w:rsidRPr="00BB17F1" w14:paraId="11114B4A" w14:textId="77777777" w:rsidTr="00F26CA9">
        <w:trPr>
          <w:trHeight w:val="320"/>
        </w:trPr>
        <w:tc>
          <w:tcPr>
            <w:tcW w:w="640" w:type="dxa"/>
            <w:vMerge/>
            <w:vAlign w:val="center"/>
          </w:tcPr>
          <w:p w14:paraId="510C4D72"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14" w:type="dxa"/>
            <w:vMerge/>
            <w:vAlign w:val="center"/>
          </w:tcPr>
          <w:p w14:paraId="6003EED8"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368" w:type="dxa"/>
            <w:shd w:val="clear" w:color="auto" w:fill="auto"/>
            <w:vAlign w:val="center"/>
          </w:tcPr>
          <w:p w14:paraId="11EECBE8"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支持主板集成</w:t>
            </w:r>
            <w:r w:rsidRPr="00BB17F1">
              <w:rPr>
                <w:rFonts w:ascii="Times New Roman" w:eastAsia="宋体" w:hAnsi="Times New Roman" w:cs="Times New Roman"/>
                <w:color w:val="000000"/>
                <w:kern w:val="0"/>
                <w:szCs w:val="21"/>
              </w:rPr>
              <w:t>GE</w:t>
            </w:r>
            <w:r w:rsidRPr="00BB17F1">
              <w:rPr>
                <w:rFonts w:ascii="Times New Roman" w:eastAsia="宋体" w:hAnsi="Times New Roman" w:cs="Times New Roman"/>
                <w:color w:val="000000"/>
                <w:kern w:val="0"/>
                <w:szCs w:val="21"/>
              </w:rPr>
              <w:t>和</w:t>
            </w:r>
            <w:r w:rsidRPr="00BB17F1">
              <w:rPr>
                <w:rFonts w:ascii="Times New Roman" w:eastAsia="宋体" w:hAnsi="Times New Roman" w:cs="Times New Roman"/>
                <w:color w:val="000000"/>
                <w:kern w:val="0"/>
                <w:szCs w:val="21"/>
              </w:rPr>
              <w:t>10GE</w:t>
            </w:r>
            <w:proofErr w:type="gramStart"/>
            <w:r w:rsidRPr="00BB17F1">
              <w:rPr>
                <w:rFonts w:ascii="Times New Roman" w:eastAsia="宋体" w:hAnsi="Times New Roman" w:cs="Times New Roman"/>
                <w:color w:val="000000"/>
                <w:kern w:val="0"/>
                <w:szCs w:val="21"/>
              </w:rPr>
              <w:t>接口板载插卡</w:t>
            </w:r>
            <w:proofErr w:type="gramEnd"/>
            <w:r w:rsidRPr="00BB17F1">
              <w:rPr>
                <w:rFonts w:ascii="Times New Roman" w:eastAsia="宋体" w:hAnsi="Times New Roman" w:cs="Times New Roman"/>
                <w:color w:val="000000"/>
                <w:kern w:val="0"/>
                <w:szCs w:val="21"/>
              </w:rPr>
              <w:t>。</w:t>
            </w:r>
          </w:p>
        </w:tc>
      </w:tr>
      <w:tr w:rsidR="00BB17F1" w:rsidRPr="00BB17F1" w14:paraId="7DD0942F" w14:textId="77777777" w:rsidTr="00F26CA9">
        <w:trPr>
          <w:trHeight w:val="320"/>
        </w:trPr>
        <w:tc>
          <w:tcPr>
            <w:tcW w:w="640" w:type="dxa"/>
            <w:vMerge/>
            <w:vAlign w:val="center"/>
          </w:tcPr>
          <w:p w14:paraId="5F821EB6"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14" w:type="dxa"/>
            <w:vMerge/>
            <w:vAlign w:val="center"/>
          </w:tcPr>
          <w:p w14:paraId="1DE11B3D"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368" w:type="dxa"/>
            <w:shd w:val="clear" w:color="auto" w:fill="auto"/>
            <w:vAlign w:val="center"/>
          </w:tcPr>
          <w:p w14:paraId="5FDEB4F2"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配置</w:t>
            </w:r>
            <w:r w:rsidRPr="00BB17F1">
              <w:rPr>
                <w:rFonts w:ascii="Times New Roman" w:eastAsia="宋体" w:hAnsi="Times New Roman" w:cs="Times New Roman"/>
                <w:color w:val="000000"/>
                <w:kern w:val="0"/>
                <w:szCs w:val="21"/>
              </w:rPr>
              <w:t>≥1</w:t>
            </w:r>
            <w:r w:rsidRPr="00BB17F1">
              <w:rPr>
                <w:rFonts w:ascii="Times New Roman" w:eastAsia="宋体" w:hAnsi="Times New Roman" w:cs="Times New Roman"/>
                <w:color w:val="000000"/>
                <w:kern w:val="0"/>
                <w:szCs w:val="21"/>
              </w:rPr>
              <w:t>块</w:t>
            </w:r>
            <w:r w:rsidRPr="00BB17F1">
              <w:rPr>
                <w:rFonts w:ascii="Times New Roman" w:eastAsia="宋体" w:hAnsi="Times New Roman" w:cs="Times New Roman"/>
                <w:color w:val="000000"/>
                <w:kern w:val="0"/>
                <w:szCs w:val="21"/>
              </w:rPr>
              <w:t>RAID</w:t>
            </w:r>
            <w:r w:rsidRPr="00BB17F1">
              <w:rPr>
                <w:rFonts w:ascii="Times New Roman" w:eastAsia="宋体" w:hAnsi="Times New Roman" w:cs="Times New Roman"/>
                <w:color w:val="000000"/>
                <w:kern w:val="0"/>
                <w:szCs w:val="21"/>
              </w:rPr>
              <w:t>卡；配置</w:t>
            </w:r>
            <w:r w:rsidRPr="00BB17F1">
              <w:rPr>
                <w:rFonts w:ascii="Times New Roman" w:eastAsia="宋体" w:hAnsi="Times New Roman" w:cs="Times New Roman"/>
                <w:color w:val="000000"/>
                <w:kern w:val="0"/>
                <w:szCs w:val="21"/>
              </w:rPr>
              <w:t>≥2</w:t>
            </w:r>
            <w:r w:rsidRPr="00BB17F1">
              <w:rPr>
                <w:rFonts w:ascii="Times New Roman" w:eastAsia="宋体" w:hAnsi="Times New Roman" w:cs="Times New Roman"/>
                <w:color w:val="000000"/>
                <w:kern w:val="0"/>
                <w:szCs w:val="21"/>
              </w:rPr>
              <w:t>块</w:t>
            </w:r>
            <w:r w:rsidRPr="00BB17F1">
              <w:rPr>
                <w:rFonts w:ascii="Times New Roman" w:eastAsia="宋体" w:hAnsi="Times New Roman" w:cs="Times New Roman"/>
                <w:color w:val="000000"/>
                <w:kern w:val="0"/>
                <w:szCs w:val="21"/>
              </w:rPr>
              <w:t>32G HBA</w:t>
            </w:r>
            <w:r w:rsidRPr="00BB17F1">
              <w:rPr>
                <w:rFonts w:ascii="Times New Roman" w:eastAsia="宋体" w:hAnsi="Times New Roman" w:cs="Times New Roman"/>
                <w:color w:val="000000"/>
                <w:kern w:val="0"/>
                <w:szCs w:val="21"/>
              </w:rPr>
              <w:t>卡；配置</w:t>
            </w:r>
            <w:r w:rsidRPr="00BB17F1">
              <w:rPr>
                <w:rFonts w:ascii="Times New Roman" w:eastAsia="宋体" w:hAnsi="Times New Roman" w:cs="Times New Roman"/>
                <w:color w:val="000000"/>
                <w:kern w:val="0"/>
                <w:szCs w:val="21"/>
              </w:rPr>
              <w:t>≥2</w:t>
            </w:r>
            <w:r w:rsidRPr="00BB17F1">
              <w:rPr>
                <w:rFonts w:ascii="Times New Roman" w:eastAsia="宋体" w:hAnsi="Times New Roman" w:cs="Times New Roman"/>
                <w:color w:val="000000"/>
                <w:kern w:val="0"/>
                <w:szCs w:val="21"/>
              </w:rPr>
              <w:t>块双口万兆网卡（含模块）；配置</w:t>
            </w:r>
            <w:r w:rsidRPr="00BB17F1">
              <w:rPr>
                <w:rFonts w:ascii="Times New Roman" w:eastAsia="宋体" w:hAnsi="Times New Roman" w:cs="Times New Roman"/>
                <w:color w:val="000000"/>
                <w:kern w:val="0"/>
                <w:szCs w:val="21"/>
              </w:rPr>
              <w:t>≥4</w:t>
            </w:r>
            <w:r w:rsidRPr="00BB17F1">
              <w:rPr>
                <w:rFonts w:ascii="Times New Roman" w:eastAsia="宋体" w:hAnsi="Times New Roman" w:cs="Times New Roman"/>
                <w:color w:val="000000"/>
                <w:kern w:val="0"/>
                <w:szCs w:val="21"/>
              </w:rPr>
              <w:t>个千兆网口。</w:t>
            </w:r>
          </w:p>
        </w:tc>
      </w:tr>
      <w:tr w:rsidR="00BB17F1" w:rsidRPr="00BB17F1" w14:paraId="4AF1D909" w14:textId="77777777" w:rsidTr="00F26CA9">
        <w:trPr>
          <w:trHeight w:val="320"/>
        </w:trPr>
        <w:tc>
          <w:tcPr>
            <w:tcW w:w="640" w:type="dxa"/>
            <w:vMerge w:val="restart"/>
            <w:shd w:val="clear" w:color="auto" w:fill="auto"/>
            <w:noWrap/>
            <w:vAlign w:val="center"/>
          </w:tcPr>
          <w:p w14:paraId="45D1BAF9"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6</w:t>
            </w:r>
          </w:p>
        </w:tc>
        <w:tc>
          <w:tcPr>
            <w:tcW w:w="1514" w:type="dxa"/>
            <w:shd w:val="clear" w:color="auto" w:fill="auto"/>
            <w:vAlign w:val="center"/>
          </w:tcPr>
          <w:p w14:paraId="19FEAB84"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电源模块</w:t>
            </w:r>
          </w:p>
        </w:tc>
        <w:tc>
          <w:tcPr>
            <w:tcW w:w="6368" w:type="dxa"/>
            <w:shd w:val="clear" w:color="auto" w:fill="auto"/>
            <w:vAlign w:val="center"/>
          </w:tcPr>
          <w:p w14:paraId="5A069E40"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roofErr w:type="gramStart"/>
            <w:r w:rsidRPr="00BB17F1">
              <w:rPr>
                <w:rFonts w:ascii="Times New Roman" w:eastAsia="宋体" w:hAnsi="Times New Roman" w:cs="Times New Roman"/>
                <w:color w:val="000000"/>
                <w:kern w:val="0"/>
                <w:szCs w:val="21"/>
              </w:rPr>
              <w:t>满配冗余</w:t>
            </w:r>
            <w:proofErr w:type="gramEnd"/>
            <w:r w:rsidRPr="00BB17F1">
              <w:rPr>
                <w:rFonts w:ascii="Times New Roman" w:eastAsia="宋体" w:hAnsi="Times New Roman" w:cs="Times New Roman"/>
                <w:color w:val="000000"/>
                <w:kern w:val="0"/>
                <w:szCs w:val="21"/>
              </w:rPr>
              <w:t>交流电源模块，并提供配套的电源连接线，电源模块支持热插拔，支持</w:t>
            </w:r>
            <w:r w:rsidRPr="00BB17F1">
              <w:rPr>
                <w:rFonts w:ascii="Times New Roman" w:eastAsia="宋体" w:hAnsi="Times New Roman" w:cs="Times New Roman"/>
                <w:color w:val="000000"/>
                <w:kern w:val="0"/>
                <w:szCs w:val="21"/>
              </w:rPr>
              <w:t>2+2</w:t>
            </w:r>
            <w:r w:rsidRPr="00BB17F1">
              <w:rPr>
                <w:rFonts w:ascii="Times New Roman" w:eastAsia="宋体" w:hAnsi="Times New Roman" w:cs="Times New Roman"/>
                <w:color w:val="000000"/>
                <w:kern w:val="0"/>
                <w:szCs w:val="21"/>
              </w:rPr>
              <w:t>冗余备份。</w:t>
            </w:r>
          </w:p>
        </w:tc>
      </w:tr>
      <w:tr w:rsidR="00BB17F1" w:rsidRPr="00BB17F1" w14:paraId="60050911" w14:textId="77777777" w:rsidTr="00F26CA9">
        <w:trPr>
          <w:trHeight w:val="320"/>
        </w:trPr>
        <w:tc>
          <w:tcPr>
            <w:tcW w:w="640" w:type="dxa"/>
            <w:vMerge/>
            <w:vAlign w:val="center"/>
          </w:tcPr>
          <w:p w14:paraId="3B201BAA"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14" w:type="dxa"/>
            <w:shd w:val="clear" w:color="auto" w:fill="auto"/>
            <w:vAlign w:val="center"/>
          </w:tcPr>
          <w:p w14:paraId="59D22A17"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风扇模块</w:t>
            </w:r>
          </w:p>
        </w:tc>
        <w:tc>
          <w:tcPr>
            <w:tcW w:w="6368" w:type="dxa"/>
            <w:shd w:val="clear" w:color="auto" w:fill="auto"/>
            <w:vAlign w:val="center"/>
          </w:tcPr>
          <w:p w14:paraId="6EA58C52"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roofErr w:type="gramStart"/>
            <w:r w:rsidRPr="00BB17F1">
              <w:rPr>
                <w:rFonts w:ascii="Times New Roman" w:eastAsia="宋体" w:hAnsi="Times New Roman" w:cs="Times New Roman"/>
                <w:color w:val="000000"/>
                <w:kern w:val="0"/>
                <w:szCs w:val="21"/>
              </w:rPr>
              <w:t>满配热拔</w:t>
            </w:r>
            <w:proofErr w:type="gramEnd"/>
            <w:r w:rsidRPr="00BB17F1">
              <w:rPr>
                <w:rFonts w:ascii="Times New Roman" w:eastAsia="宋体" w:hAnsi="Times New Roman" w:cs="Times New Roman"/>
                <w:color w:val="000000"/>
                <w:kern w:val="0"/>
                <w:szCs w:val="21"/>
              </w:rPr>
              <w:t>插风扇模组，支持</w:t>
            </w:r>
            <w:r w:rsidRPr="00BB17F1">
              <w:rPr>
                <w:rFonts w:ascii="Times New Roman" w:eastAsia="宋体" w:hAnsi="Times New Roman" w:cs="Times New Roman"/>
                <w:color w:val="000000"/>
                <w:kern w:val="0"/>
                <w:szCs w:val="21"/>
              </w:rPr>
              <w:t>N+1</w:t>
            </w:r>
            <w:r w:rsidRPr="00BB17F1">
              <w:rPr>
                <w:rFonts w:ascii="Times New Roman" w:eastAsia="宋体" w:hAnsi="Times New Roman" w:cs="Times New Roman"/>
                <w:color w:val="000000"/>
                <w:kern w:val="0"/>
                <w:szCs w:val="21"/>
              </w:rPr>
              <w:t>冗余。</w:t>
            </w:r>
          </w:p>
        </w:tc>
      </w:tr>
      <w:tr w:rsidR="00BB17F1" w:rsidRPr="00BB17F1" w14:paraId="2A5918D6" w14:textId="77777777" w:rsidTr="00F26CA9">
        <w:trPr>
          <w:trHeight w:val="1200"/>
        </w:trPr>
        <w:tc>
          <w:tcPr>
            <w:tcW w:w="640" w:type="dxa"/>
            <w:vMerge w:val="restart"/>
            <w:shd w:val="clear" w:color="auto" w:fill="auto"/>
            <w:noWrap/>
            <w:vAlign w:val="center"/>
          </w:tcPr>
          <w:p w14:paraId="3C39C4F1"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7</w:t>
            </w:r>
          </w:p>
        </w:tc>
        <w:tc>
          <w:tcPr>
            <w:tcW w:w="1514" w:type="dxa"/>
            <w:vMerge w:val="restart"/>
            <w:shd w:val="clear" w:color="auto" w:fill="auto"/>
            <w:vAlign w:val="center"/>
          </w:tcPr>
          <w:p w14:paraId="0F451D62"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管理</w:t>
            </w:r>
          </w:p>
        </w:tc>
        <w:tc>
          <w:tcPr>
            <w:tcW w:w="6368" w:type="dxa"/>
            <w:shd w:val="clear" w:color="auto" w:fill="auto"/>
            <w:vAlign w:val="center"/>
          </w:tcPr>
          <w:p w14:paraId="6984E52F"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 xml:space="preserve">1. </w:t>
            </w:r>
            <w:r w:rsidRPr="00BB17F1">
              <w:rPr>
                <w:rFonts w:ascii="Times New Roman" w:eastAsia="宋体" w:hAnsi="Times New Roman" w:cs="Times New Roman"/>
                <w:color w:val="000000"/>
                <w:kern w:val="0"/>
                <w:szCs w:val="21"/>
              </w:rPr>
              <w:t>集成系统管理处理器支持：自动服务器重启、风扇监视和控制、电源监控、温度监控、启动</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关闭、按序重启、本地固件更新、错误日志，可通过可视化工具提供系统未来状况的可视显示；</w:t>
            </w:r>
            <w:r w:rsidRPr="00BB17F1">
              <w:rPr>
                <w:rFonts w:ascii="Times New Roman" w:eastAsia="宋体" w:hAnsi="Times New Roman" w:cs="Times New Roman"/>
                <w:color w:val="000000"/>
                <w:kern w:val="0"/>
                <w:szCs w:val="21"/>
              </w:rPr>
              <w:t xml:space="preserve"> 2.</w:t>
            </w:r>
            <w:r w:rsidRPr="00BB17F1">
              <w:rPr>
                <w:rFonts w:ascii="Times New Roman" w:eastAsia="宋体" w:hAnsi="Times New Roman" w:cs="Times New Roman"/>
                <w:color w:val="000000"/>
                <w:kern w:val="0"/>
                <w:szCs w:val="21"/>
              </w:rPr>
              <w:t>具有图形管理界面及其他高级管理功能；</w:t>
            </w:r>
            <w:r w:rsidRPr="00BB17F1">
              <w:rPr>
                <w:rFonts w:ascii="Times New Roman" w:eastAsia="宋体" w:hAnsi="Times New Roman" w:cs="Times New Roman"/>
                <w:color w:val="000000"/>
                <w:kern w:val="0"/>
                <w:szCs w:val="21"/>
              </w:rPr>
              <w:t>3.</w:t>
            </w:r>
            <w:r w:rsidRPr="00BB17F1">
              <w:rPr>
                <w:rFonts w:ascii="Times New Roman" w:eastAsia="宋体" w:hAnsi="Times New Roman" w:cs="Times New Roman"/>
                <w:color w:val="000000"/>
                <w:kern w:val="0"/>
                <w:szCs w:val="21"/>
              </w:rPr>
              <w:t>配置独立的远程管理控制端口，支持远程监控图形界面</w:t>
            </w:r>
            <w:r w:rsidRPr="00BB17F1">
              <w:rPr>
                <w:rFonts w:ascii="Times New Roman" w:eastAsia="宋体" w:hAnsi="Times New Roman" w:cs="Times New Roman"/>
                <w:color w:val="000000"/>
                <w:kern w:val="0"/>
                <w:szCs w:val="21"/>
              </w:rPr>
              <w:t xml:space="preserve">, </w:t>
            </w:r>
            <w:r w:rsidRPr="00BB17F1">
              <w:rPr>
                <w:rFonts w:ascii="Times New Roman" w:eastAsia="宋体" w:hAnsi="Times New Roman" w:cs="Times New Roman"/>
                <w:color w:val="000000"/>
                <w:kern w:val="0"/>
                <w:szCs w:val="21"/>
              </w:rPr>
              <w:t>可实现与操作系统无关的</w:t>
            </w:r>
            <w:proofErr w:type="gramStart"/>
            <w:r w:rsidRPr="00BB17F1">
              <w:rPr>
                <w:rFonts w:ascii="Times New Roman" w:eastAsia="宋体" w:hAnsi="Times New Roman" w:cs="Times New Roman"/>
                <w:color w:val="000000"/>
                <w:kern w:val="0"/>
                <w:szCs w:val="21"/>
              </w:rPr>
              <w:t>远程对</w:t>
            </w:r>
            <w:proofErr w:type="gramEnd"/>
            <w:r w:rsidRPr="00BB17F1">
              <w:rPr>
                <w:rFonts w:ascii="Times New Roman" w:eastAsia="宋体" w:hAnsi="Times New Roman" w:cs="Times New Roman"/>
                <w:color w:val="000000"/>
                <w:kern w:val="0"/>
                <w:szCs w:val="21"/>
              </w:rPr>
              <w:t>服务器的完全控制，包括远程的开机、关机、重启、虚拟软驱、虚拟光驱等操作。</w:t>
            </w:r>
          </w:p>
        </w:tc>
      </w:tr>
      <w:tr w:rsidR="00BB17F1" w:rsidRPr="00BB17F1" w14:paraId="2FA12821" w14:textId="77777777" w:rsidTr="00F26CA9">
        <w:trPr>
          <w:trHeight w:val="320"/>
        </w:trPr>
        <w:tc>
          <w:tcPr>
            <w:tcW w:w="640" w:type="dxa"/>
            <w:vMerge/>
            <w:vAlign w:val="center"/>
          </w:tcPr>
          <w:p w14:paraId="371A9EA3"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14" w:type="dxa"/>
            <w:vMerge/>
            <w:vAlign w:val="center"/>
          </w:tcPr>
          <w:p w14:paraId="1344A557"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368" w:type="dxa"/>
            <w:shd w:val="clear" w:color="auto" w:fill="auto"/>
            <w:vAlign w:val="center"/>
          </w:tcPr>
          <w:p w14:paraId="4B87B114"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支持可信平台</w:t>
            </w:r>
            <w:r w:rsidRPr="00BB17F1">
              <w:rPr>
                <w:rFonts w:ascii="Times New Roman" w:eastAsia="宋体" w:hAnsi="Times New Roman" w:cs="Times New Roman"/>
                <w:color w:val="000000"/>
                <w:kern w:val="0"/>
                <w:szCs w:val="21"/>
              </w:rPr>
              <w:t>TPM</w:t>
            </w:r>
            <w:r w:rsidRPr="00BB17F1">
              <w:rPr>
                <w:rFonts w:ascii="Times New Roman" w:eastAsia="宋体" w:hAnsi="Times New Roman" w:cs="Times New Roman"/>
                <w:color w:val="000000"/>
                <w:kern w:val="0"/>
                <w:szCs w:val="21"/>
              </w:rPr>
              <w:t>模块。</w:t>
            </w:r>
          </w:p>
        </w:tc>
      </w:tr>
      <w:tr w:rsidR="00BB17F1" w:rsidRPr="00BB17F1" w14:paraId="650FFEB4" w14:textId="77777777" w:rsidTr="00F26CA9">
        <w:trPr>
          <w:trHeight w:val="320"/>
        </w:trPr>
        <w:tc>
          <w:tcPr>
            <w:tcW w:w="640" w:type="dxa"/>
            <w:vMerge w:val="restart"/>
            <w:shd w:val="clear" w:color="auto" w:fill="auto"/>
            <w:noWrap/>
            <w:vAlign w:val="center"/>
          </w:tcPr>
          <w:p w14:paraId="548D47FD"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8</w:t>
            </w:r>
          </w:p>
        </w:tc>
        <w:tc>
          <w:tcPr>
            <w:tcW w:w="1514" w:type="dxa"/>
            <w:vMerge w:val="restart"/>
            <w:shd w:val="clear" w:color="auto" w:fill="auto"/>
            <w:vAlign w:val="center"/>
          </w:tcPr>
          <w:p w14:paraId="4B0F921F"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可靠性</w:t>
            </w:r>
          </w:p>
        </w:tc>
        <w:tc>
          <w:tcPr>
            <w:tcW w:w="6368" w:type="dxa"/>
            <w:shd w:val="clear" w:color="auto" w:fill="auto"/>
            <w:vAlign w:val="center"/>
          </w:tcPr>
          <w:p w14:paraId="2F65879A"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电源、风扇、硬盘可实现热插拔。</w:t>
            </w:r>
          </w:p>
        </w:tc>
      </w:tr>
      <w:tr w:rsidR="00BB17F1" w:rsidRPr="00BB17F1" w14:paraId="70B9BFF2" w14:textId="77777777" w:rsidTr="00F26CA9">
        <w:trPr>
          <w:trHeight w:val="320"/>
        </w:trPr>
        <w:tc>
          <w:tcPr>
            <w:tcW w:w="640" w:type="dxa"/>
            <w:vMerge/>
            <w:vAlign w:val="center"/>
          </w:tcPr>
          <w:p w14:paraId="31AB1E7A"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14" w:type="dxa"/>
            <w:vMerge/>
            <w:vAlign w:val="center"/>
          </w:tcPr>
          <w:p w14:paraId="0CBCF50E"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368" w:type="dxa"/>
            <w:shd w:val="clear" w:color="auto" w:fill="auto"/>
            <w:vAlign w:val="center"/>
          </w:tcPr>
          <w:p w14:paraId="4811DF8B"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长期工作环境温度支持</w:t>
            </w:r>
            <w:r w:rsidRPr="00BB17F1">
              <w:rPr>
                <w:rFonts w:ascii="Times New Roman" w:eastAsia="宋体" w:hAnsi="Times New Roman" w:cs="Times New Roman"/>
                <w:color w:val="000000"/>
                <w:kern w:val="0"/>
                <w:szCs w:val="21"/>
              </w:rPr>
              <w:t>5℃</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40℃</w:t>
            </w:r>
            <w:r w:rsidRPr="00BB17F1">
              <w:rPr>
                <w:rFonts w:ascii="Times New Roman" w:eastAsia="宋体" w:hAnsi="Times New Roman" w:cs="Times New Roman"/>
                <w:color w:val="000000"/>
                <w:kern w:val="0"/>
                <w:szCs w:val="21"/>
              </w:rPr>
              <w:t>度。</w:t>
            </w:r>
          </w:p>
        </w:tc>
      </w:tr>
      <w:tr w:rsidR="00BB17F1" w:rsidRPr="00BB17F1" w14:paraId="3ED226C1" w14:textId="77777777" w:rsidTr="00F26CA9">
        <w:trPr>
          <w:trHeight w:val="320"/>
        </w:trPr>
        <w:tc>
          <w:tcPr>
            <w:tcW w:w="640" w:type="dxa"/>
            <w:shd w:val="clear" w:color="auto" w:fill="auto"/>
            <w:noWrap/>
            <w:vAlign w:val="center"/>
          </w:tcPr>
          <w:p w14:paraId="210588B3"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9</w:t>
            </w:r>
          </w:p>
        </w:tc>
        <w:tc>
          <w:tcPr>
            <w:tcW w:w="1514" w:type="dxa"/>
            <w:shd w:val="clear" w:color="auto" w:fill="auto"/>
            <w:vAlign w:val="center"/>
          </w:tcPr>
          <w:p w14:paraId="6C59F026"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质保服务</w:t>
            </w:r>
          </w:p>
        </w:tc>
        <w:tc>
          <w:tcPr>
            <w:tcW w:w="6368" w:type="dxa"/>
            <w:shd w:val="clear" w:color="auto" w:fill="auto"/>
            <w:vAlign w:val="center"/>
          </w:tcPr>
          <w:p w14:paraId="515ED9B0"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五年原厂服务，提供原厂售后服务承诺</w:t>
            </w:r>
            <w:proofErr w:type="gramStart"/>
            <w:r w:rsidRPr="00BB17F1">
              <w:rPr>
                <w:rFonts w:ascii="Times New Roman" w:eastAsia="宋体" w:hAnsi="Times New Roman" w:cs="Times New Roman"/>
                <w:color w:val="000000"/>
                <w:kern w:val="0"/>
                <w:szCs w:val="21"/>
              </w:rPr>
              <w:t>函盖</w:t>
            </w:r>
            <w:proofErr w:type="gramEnd"/>
            <w:r w:rsidRPr="00BB17F1">
              <w:rPr>
                <w:rFonts w:ascii="Times New Roman" w:eastAsia="宋体" w:hAnsi="Times New Roman" w:cs="Times New Roman"/>
                <w:color w:val="000000"/>
                <w:kern w:val="0"/>
                <w:szCs w:val="21"/>
              </w:rPr>
              <w:t>章原件和授权书盖章原件；设备生产商需在国内设有</w:t>
            </w:r>
            <w:r w:rsidRPr="00BB17F1">
              <w:rPr>
                <w:rFonts w:ascii="Times New Roman" w:eastAsia="宋体" w:hAnsi="Times New Roman" w:cs="Times New Roman"/>
                <w:color w:val="000000"/>
                <w:kern w:val="0"/>
                <w:szCs w:val="21"/>
              </w:rPr>
              <w:t>400</w:t>
            </w:r>
            <w:r w:rsidRPr="00BB17F1">
              <w:rPr>
                <w:rFonts w:ascii="Times New Roman" w:eastAsia="宋体" w:hAnsi="Times New Roman" w:cs="Times New Roman"/>
                <w:color w:val="000000"/>
                <w:kern w:val="0"/>
                <w:szCs w:val="21"/>
              </w:rPr>
              <w:t>技术服务热线。</w:t>
            </w:r>
          </w:p>
        </w:tc>
      </w:tr>
    </w:tbl>
    <w:p w14:paraId="1F259095" w14:textId="77777777" w:rsidR="00BB17F1" w:rsidRPr="00BB17F1" w:rsidRDefault="00BB17F1" w:rsidP="00BB17F1">
      <w:pPr>
        <w:widowControl/>
        <w:suppressAutoHyphens/>
        <w:jc w:val="left"/>
        <w:rPr>
          <w:rFonts w:ascii="Times New Roman" w:eastAsia="宋体" w:hAnsi="Times New Roman" w:cs="Times New Roman"/>
          <w:kern w:val="0"/>
          <w:szCs w:val="21"/>
        </w:rPr>
      </w:pPr>
    </w:p>
    <w:p w14:paraId="7F286F21" w14:textId="77777777" w:rsidR="00BB17F1" w:rsidRPr="00BB17F1" w:rsidRDefault="00BB17F1" w:rsidP="00BB17F1">
      <w:pPr>
        <w:keepNext/>
        <w:keepLines/>
        <w:suppressAutoHyphens/>
        <w:overflowPunct w:val="0"/>
        <w:autoSpaceDE w:val="0"/>
        <w:autoSpaceDN w:val="0"/>
        <w:spacing w:before="260" w:after="260" w:line="416" w:lineRule="auto"/>
        <w:textAlignment w:val="baseline"/>
        <w:outlineLvl w:val="1"/>
        <w:rPr>
          <w:rFonts w:ascii="Times New Roman" w:eastAsia="宋体" w:hAnsi="Times New Roman" w:cs="Times New Roman"/>
          <w:b/>
          <w:bCs/>
          <w:szCs w:val="21"/>
        </w:rPr>
      </w:pPr>
      <w:r w:rsidRPr="00BB17F1">
        <w:rPr>
          <w:rFonts w:ascii="Times New Roman" w:eastAsia="宋体" w:hAnsi="Times New Roman" w:cs="Times New Roman" w:hint="eastAsia"/>
          <w:b/>
          <w:bCs/>
          <w:szCs w:val="21"/>
        </w:rPr>
        <w:t>2</w:t>
      </w:r>
      <w:r w:rsidRPr="00BB17F1">
        <w:rPr>
          <w:rFonts w:ascii="Times New Roman" w:eastAsia="宋体" w:hAnsi="Times New Roman" w:cs="Times New Roman" w:hint="eastAsia"/>
          <w:b/>
          <w:bCs/>
          <w:szCs w:val="21"/>
        </w:rPr>
        <w:t>、</w:t>
      </w:r>
      <w:r w:rsidRPr="00BB17F1">
        <w:rPr>
          <w:rFonts w:ascii="Times New Roman" w:eastAsia="宋体" w:hAnsi="Times New Roman" w:cs="Times New Roman"/>
          <w:b/>
          <w:bCs/>
          <w:szCs w:val="21"/>
        </w:rPr>
        <w:t>超融合节点（含</w:t>
      </w:r>
      <w:r w:rsidRPr="00BB17F1">
        <w:rPr>
          <w:rFonts w:ascii="Times New Roman" w:eastAsia="宋体" w:hAnsi="Times New Roman" w:cs="Times New Roman"/>
          <w:b/>
          <w:bCs/>
          <w:szCs w:val="21"/>
        </w:rPr>
        <w:t>10</w:t>
      </w:r>
      <w:r w:rsidRPr="00BB17F1">
        <w:rPr>
          <w:rFonts w:ascii="Times New Roman" w:eastAsia="宋体" w:hAnsi="Times New Roman" w:cs="Times New Roman"/>
          <w:b/>
          <w:bCs/>
          <w:szCs w:val="21"/>
        </w:rPr>
        <w:t>个节点、虚拟化及管理平台）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1559"/>
        <w:gridCol w:w="6033"/>
      </w:tblGrid>
      <w:tr w:rsidR="00BB17F1" w:rsidRPr="00BB17F1" w14:paraId="15AB5B1C" w14:textId="77777777" w:rsidTr="00F26CA9">
        <w:trPr>
          <w:trHeight w:val="320"/>
        </w:trPr>
        <w:tc>
          <w:tcPr>
            <w:tcW w:w="704" w:type="dxa"/>
            <w:shd w:val="clear" w:color="000000" w:fill="FFFFFF"/>
            <w:noWrap/>
            <w:vAlign w:val="center"/>
          </w:tcPr>
          <w:p w14:paraId="4D3C3E5F"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序号</w:t>
            </w:r>
          </w:p>
        </w:tc>
        <w:tc>
          <w:tcPr>
            <w:tcW w:w="1559" w:type="dxa"/>
            <w:shd w:val="clear" w:color="000000" w:fill="FFFFFF"/>
            <w:vAlign w:val="center"/>
          </w:tcPr>
          <w:p w14:paraId="1B31A63E"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指标项</w:t>
            </w:r>
          </w:p>
        </w:tc>
        <w:tc>
          <w:tcPr>
            <w:tcW w:w="6033" w:type="dxa"/>
            <w:shd w:val="clear" w:color="000000" w:fill="FFFFFF"/>
            <w:vAlign w:val="center"/>
          </w:tcPr>
          <w:p w14:paraId="5AC3694B"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指标要求</w:t>
            </w:r>
          </w:p>
        </w:tc>
      </w:tr>
      <w:tr w:rsidR="00BB17F1" w:rsidRPr="00BB17F1" w14:paraId="0C29816D" w14:textId="77777777" w:rsidTr="00F26CA9">
        <w:trPr>
          <w:trHeight w:val="600"/>
        </w:trPr>
        <w:tc>
          <w:tcPr>
            <w:tcW w:w="704" w:type="dxa"/>
            <w:vMerge w:val="restart"/>
            <w:shd w:val="clear" w:color="auto" w:fill="auto"/>
            <w:noWrap/>
            <w:vAlign w:val="center"/>
          </w:tcPr>
          <w:p w14:paraId="69D2F41F"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lastRenderedPageBreak/>
              <w:t>1</w:t>
            </w:r>
          </w:p>
        </w:tc>
        <w:tc>
          <w:tcPr>
            <w:tcW w:w="1559" w:type="dxa"/>
            <w:vMerge w:val="restart"/>
            <w:shd w:val="clear" w:color="auto" w:fill="auto"/>
            <w:vAlign w:val="center"/>
          </w:tcPr>
          <w:p w14:paraId="5CEC36E1"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资质要求</w:t>
            </w:r>
          </w:p>
        </w:tc>
        <w:tc>
          <w:tcPr>
            <w:tcW w:w="6033" w:type="dxa"/>
            <w:shd w:val="clear" w:color="000000" w:fill="FFFFFF"/>
            <w:vAlign w:val="center"/>
          </w:tcPr>
          <w:p w14:paraId="6D024BF9"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投标产品上市三年以上，拥有完全的自主知识产权，超融合系统软件非</w:t>
            </w:r>
            <w:r w:rsidRPr="00BB17F1">
              <w:rPr>
                <w:rFonts w:ascii="Times New Roman" w:eastAsia="宋体" w:hAnsi="Times New Roman" w:cs="Times New Roman"/>
                <w:color w:val="000000"/>
                <w:kern w:val="0"/>
                <w:szCs w:val="21"/>
              </w:rPr>
              <w:t>OEM</w:t>
            </w:r>
            <w:r w:rsidRPr="00BB17F1">
              <w:rPr>
                <w:rFonts w:ascii="Times New Roman" w:eastAsia="宋体" w:hAnsi="Times New Roman" w:cs="Times New Roman"/>
                <w:color w:val="000000"/>
                <w:kern w:val="0"/>
                <w:szCs w:val="21"/>
              </w:rPr>
              <w:t>产品。</w:t>
            </w:r>
          </w:p>
        </w:tc>
      </w:tr>
      <w:tr w:rsidR="00BB17F1" w:rsidRPr="00BB17F1" w14:paraId="009C0EC5" w14:textId="77777777" w:rsidTr="00F26CA9">
        <w:trPr>
          <w:trHeight w:val="900"/>
        </w:trPr>
        <w:tc>
          <w:tcPr>
            <w:tcW w:w="704" w:type="dxa"/>
            <w:vMerge/>
            <w:vAlign w:val="center"/>
          </w:tcPr>
          <w:p w14:paraId="2F56F0B7"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59" w:type="dxa"/>
            <w:vMerge/>
            <w:vAlign w:val="center"/>
          </w:tcPr>
          <w:p w14:paraId="355D6636"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033" w:type="dxa"/>
            <w:shd w:val="clear" w:color="000000" w:fill="FFFFFF"/>
            <w:vAlign w:val="center"/>
          </w:tcPr>
          <w:p w14:paraId="5B26F544"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虚拟化平台软件、分布式存储软件必须具有国产软件自主知识产权，具有自主研发能力，保障后续产品的连续性；提供国家版权局颁发的《计算机软件著作权登记证书》复印件证明。</w:t>
            </w:r>
          </w:p>
        </w:tc>
      </w:tr>
      <w:tr w:rsidR="00BB17F1" w:rsidRPr="00BB17F1" w14:paraId="45FD8121" w14:textId="77777777" w:rsidTr="00F26CA9">
        <w:trPr>
          <w:trHeight w:val="320"/>
        </w:trPr>
        <w:tc>
          <w:tcPr>
            <w:tcW w:w="704" w:type="dxa"/>
            <w:vMerge w:val="restart"/>
            <w:shd w:val="clear" w:color="auto" w:fill="auto"/>
            <w:noWrap/>
            <w:vAlign w:val="center"/>
          </w:tcPr>
          <w:p w14:paraId="7DEF3F9A"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2</w:t>
            </w:r>
          </w:p>
        </w:tc>
        <w:tc>
          <w:tcPr>
            <w:tcW w:w="1559" w:type="dxa"/>
            <w:vMerge w:val="restart"/>
            <w:shd w:val="clear" w:color="auto" w:fill="auto"/>
            <w:vAlign w:val="center"/>
          </w:tcPr>
          <w:p w14:paraId="5E68054F"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体系架构</w:t>
            </w:r>
          </w:p>
        </w:tc>
        <w:tc>
          <w:tcPr>
            <w:tcW w:w="6033" w:type="dxa"/>
            <w:shd w:val="clear" w:color="000000" w:fill="FFFFFF"/>
            <w:vAlign w:val="center"/>
          </w:tcPr>
          <w:p w14:paraId="57A09192"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支持硬件自动发现和自动配置，无需人工参与。</w:t>
            </w:r>
          </w:p>
        </w:tc>
      </w:tr>
      <w:tr w:rsidR="00BB17F1" w:rsidRPr="00BB17F1" w14:paraId="775D27D0" w14:textId="77777777" w:rsidTr="00F26CA9">
        <w:trPr>
          <w:trHeight w:val="320"/>
        </w:trPr>
        <w:tc>
          <w:tcPr>
            <w:tcW w:w="704" w:type="dxa"/>
            <w:vMerge/>
            <w:vAlign w:val="center"/>
          </w:tcPr>
          <w:p w14:paraId="294FA8D4"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59" w:type="dxa"/>
            <w:vMerge/>
            <w:vAlign w:val="center"/>
          </w:tcPr>
          <w:p w14:paraId="700C9EAF"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033" w:type="dxa"/>
            <w:shd w:val="clear" w:color="000000" w:fill="FFFFFF"/>
            <w:vAlign w:val="center"/>
          </w:tcPr>
          <w:p w14:paraId="2F309F54"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支持生产预安装虚拟化、分布式存储和管理软件。</w:t>
            </w:r>
          </w:p>
        </w:tc>
      </w:tr>
      <w:tr w:rsidR="00BB17F1" w:rsidRPr="00BB17F1" w14:paraId="37334A2B" w14:textId="77777777" w:rsidTr="00F26CA9">
        <w:trPr>
          <w:trHeight w:val="320"/>
        </w:trPr>
        <w:tc>
          <w:tcPr>
            <w:tcW w:w="704" w:type="dxa"/>
            <w:vMerge w:val="restart"/>
            <w:shd w:val="clear" w:color="auto" w:fill="auto"/>
            <w:noWrap/>
            <w:vAlign w:val="center"/>
          </w:tcPr>
          <w:p w14:paraId="4BCD4FA5"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3</w:t>
            </w:r>
          </w:p>
        </w:tc>
        <w:tc>
          <w:tcPr>
            <w:tcW w:w="1559" w:type="dxa"/>
            <w:vMerge w:val="restart"/>
            <w:shd w:val="clear" w:color="auto" w:fill="auto"/>
            <w:vAlign w:val="center"/>
          </w:tcPr>
          <w:p w14:paraId="1E755B2A"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虚拟化及管理平台技术要求</w:t>
            </w:r>
          </w:p>
        </w:tc>
        <w:tc>
          <w:tcPr>
            <w:tcW w:w="6033" w:type="dxa"/>
            <w:shd w:val="clear" w:color="000000" w:fill="FFFFFF"/>
            <w:vAlign w:val="center"/>
          </w:tcPr>
          <w:p w14:paraId="17371527"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实际配置</w:t>
            </w:r>
            <w:r w:rsidRPr="00BB17F1">
              <w:rPr>
                <w:rFonts w:ascii="Times New Roman" w:eastAsia="宋体" w:hAnsi="Times New Roman" w:cs="Times New Roman"/>
                <w:color w:val="000000"/>
                <w:kern w:val="0"/>
                <w:szCs w:val="21"/>
              </w:rPr>
              <w:t>≥20</w:t>
            </w:r>
            <w:r w:rsidRPr="00BB17F1">
              <w:rPr>
                <w:rFonts w:ascii="Times New Roman" w:eastAsia="宋体" w:hAnsi="Times New Roman" w:cs="Times New Roman"/>
                <w:color w:val="000000"/>
                <w:kern w:val="0"/>
                <w:szCs w:val="21"/>
              </w:rPr>
              <w:t>个</w:t>
            </w:r>
            <w:r w:rsidRPr="00BB17F1">
              <w:rPr>
                <w:rFonts w:ascii="Times New Roman" w:eastAsia="宋体" w:hAnsi="Times New Roman" w:cs="Times New Roman"/>
                <w:color w:val="000000"/>
                <w:kern w:val="0"/>
                <w:szCs w:val="21"/>
              </w:rPr>
              <w:t>CPU</w:t>
            </w:r>
            <w:r w:rsidRPr="00BB17F1">
              <w:rPr>
                <w:rFonts w:ascii="Times New Roman" w:eastAsia="宋体" w:hAnsi="Times New Roman" w:cs="Times New Roman"/>
                <w:color w:val="000000"/>
                <w:kern w:val="0"/>
                <w:szCs w:val="21"/>
              </w:rPr>
              <w:t>的虚拟化软件授权</w:t>
            </w:r>
          </w:p>
        </w:tc>
      </w:tr>
      <w:tr w:rsidR="00BB17F1" w:rsidRPr="00BB17F1" w14:paraId="5ABD9BCA" w14:textId="77777777" w:rsidTr="00F26CA9">
        <w:trPr>
          <w:trHeight w:val="320"/>
        </w:trPr>
        <w:tc>
          <w:tcPr>
            <w:tcW w:w="704" w:type="dxa"/>
            <w:vMerge/>
            <w:vAlign w:val="center"/>
          </w:tcPr>
          <w:p w14:paraId="45B114A9"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59" w:type="dxa"/>
            <w:vMerge/>
            <w:vAlign w:val="center"/>
          </w:tcPr>
          <w:p w14:paraId="35726459"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033" w:type="dxa"/>
            <w:shd w:val="clear" w:color="000000" w:fill="FFFFFF"/>
            <w:vAlign w:val="center"/>
          </w:tcPr>
          <w:p w14:paraId="008072B8"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支持在统一个管理界面中监控和管理计算、存储、交换机、虚拟化平台等</w:t>
            </w:r>
          </w:p>
        </w:tc>
      </w:tr>
      <w:tr w:rsidR="00BB17F1" w:rsidRPr="00BB17F1" w14:paraId="3A5105CF" w14:textId="77777777" w:rsidTr="00F26CA9">
        <w:trPr>
          <w:trHeight w:val="900"/>
        </w:trPr>
        <w:tc>
          <w:tcPr>
            <w:tcW w:w="704" w:type="dxa"/>
            <w:vMerge/>
            <w:vAlign w:val="center"/>
          </w:tcPr>
          <w:p w14:paraId="370E6EE6"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59" w:type="dxa"/>
            <w:vMerge/>
            <w:vAlign w:val="center"/>
          </w:tcPr>
          <w:p w14:paraId="3FC13CAE"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033" w:type="dxa"/>
            <w:shd w:val="clear" w:color="000000" w:fill="FFFFFF"/>
            <w:vAlign w:val="center"/>
          </w:tcPr>
          <w:p w14:paraId="7341B1DB"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支持在统一图形界面上一键式或定期自动输出系统健康巡检报告，包括</w:t>
            </w:r>
            <w:r w:rsidRPr="00BB17F1">
              <w:rPr>
                <w:rFonts w:ascii="Times New Roman" w:eastAsia="宋体" w:hAnsi="Times New Roman" w:cs="Times New Roman"/>
                <w:color w:val="000000"/>
                <w:kern w:val="0"/>
                <w:szCs w:val="21"/>
              </w:rPr>
              <w:t>CPU</w:t>
            </w:r>
            <w:r w:rsidRPr="00BB17F1">
              <w:rPr>
                <w:rFonts w:ascii="Times New Roman" w:eastAsia="宋体" w:hAnsi="Times New Roman" w:cs="Times New Roman"/>
                <w:color w:val="000000"/>
                <w:kern w:val="0"/>
                <w:szCs w:val="21"/>
              </w:rPr>
              <w:t>、内存、</w:t>
            </w:r>
            <w:r w:rsidRPr="00BB17F1">
              <w:rPr>
                <w:rFonts w:ascii="Times New Roman" w:eastAsia="宋体" w:hAnsi="Times New Roman" w:cs="Times New Roman"/>
                <w:color w:val="000000"/>
                <w:kern w:val="0"/>
                <w:szCs w:val="21"/>
              </w:rPr>
              <w:t>HDD</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SSD</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RAID</w:t>
            </w:r>
            <w:r w:rsidRPr="00BB17F1">
              <w:rPr>
                <w:rFonts w:ascii="Times New Roman" w:eastAsia="宋体" w:hAnsi="Times New Roman" w:cs="Times New Roman"/>
                <w:color w:val="000000"/>
                <w:kern w:val="0"/>
                <w:szCs w:val="21"/>
              </w:rPr>
              <w:t>卡等硬件状态，虚拟化平台，存储软件，管理软件等部件的健康状态，便于主动识别潜在的风险，提供管理界面截图。</w:t>
            </w:r>
          </w:p>
        </w:tc>
      </w:tr>
      <w:tr w:rsidR="00BB17F1" w:rsidRPr="00BB17F1" w14:paraId="492F5B6D" w14:textId="77777777" w:rsidTr="00F26CA9">
        <w:trPr>
          <w:trHeight w:val="600"/>
        </w:trPr>
        <w:tc>
          <w:tcPr>
            <w:tcW w:w="704" w:type="dxa"/>
            <w:vMerge/>
            <w:vAlign w:val="center"/>
          </w:tcPr>
          <w:p w14:paraId="5158BBBA"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59" w:type="dxa"/>
            <w:vMerge/>
            <w:vAlign w:val="center"/>
          </w:tcPr>
          <w:p w14:paraId="5426AD21"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033" w:type="dxa"/>
            <w:shd w:val="clear" w:color="000000" w:fill="FFFFFF"/>
            <w:vAlign w:val="center"/>
          </w:tcPr>
          <w:p w14:paraId="6ACCADAB"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支持在统一图形界面上一键式日志收集功能，在需要定位问题时能够快速收集需要的所有日志信息，包括硬件，虚拟化平台，存储软件、管理软件。</w:t>
            </w:r>
          </w:p>
        </w:tc>
      </w:tr>
      <w:tr w:rsidR="00BB17F1" w:rsidRPr="00BB17F1" w14:paraId="4117143B" w14:textId="77777777" w:rsidTr="00F26CA9">
        <w:trPr>
          <w:trHeight w:val="900"/>
        </w:trPr>
        <w:tc>
          <w:tcPr>
            <w:tcW w:w="704" w:type="dxa"/>
            <w:vMerge/>
            <w:vAlign w:val="center"/>
          </w:tcPr>
          <w:p w14:paraId="38D34A6D"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59" w:type="dxa"/>
            <w:vMerge/>
            <w:vAlign w:val="center"/>
          </w:tcPr>
          <w:p w14:paraId="1CDB0BAB"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033" w:type="dxa"/>
            <w:shd w:val="clear" w:color="000000" w:fill="FFFFFF"/>
            <w:vAlign w:val="center"/>
          </w:tcPr>
          <w:p w14:paraId="1A5B7152"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支持在统一界面上一键式扩容节点，在扩容界面可通过</w:t>
            </w:r>
            <w:r w:rsidRPr="00BB17F1">
              <w:rPr>
                <w:rFonts w:ascii="Times New Roman" w:eastAsia="宋体" w:hAnsi="Times New Roman" w:cs="Times New Roman"/>
                <w:color w:val="000000"/>
                <w:kern w:val="0"/>
                <w:szCs w:val="21"/>
              </w:rPr>
              <w:t>SSDP</w:t>
            </w:r>
            <w:r w:rsidRPr="00BB17F1">
              <w:rPr>
                <w:rFonts w:ascii="Times New Roman" w:eastAsia="宋体" w:hAnsi="Times New Roman" w:cs="Times New Roman"/>
                <w:color w:val="000000"/>
                <w:kern w:val="0"/>
                <w:szCs w:val="21"/>
              </w:rPr>
              <w:t>扫描将待扩容节点发现，完成相应的系统配置，包括：</w:t>
            </w:r>
            <w:r w:rsidRPr="00BB17F1">
              <w:rPr>
                <w:rFonts w:ascii="Times New Roman" w:eastAsia="宋体" w:hAnsi="Times New Roman" w:cs="Times New Roman"/>
                <w:color w:val="000000"/>
                <w:kern w:val="0"/>
                <w:szCs w:val="21"/>
              </w:rPr>
              <w:t>IP</w:t>
            </w:r>
            <w:r w:rsidRPr="00BB17F1">
              <w:rPr>
                <w:rFonts w:ascii="Times New Roman" w:eastAsia="宋体" w:hAnsi="Times New Roman" w:cs="Times New Roman"/>
                <w:color w:val="000000"/>
                <w:kern w:val="0"/>
                <w:szCs w:val="21"/>
              </w:rPr>
              <w:t>地址、主机名、网关、存储池等参数，校验后进行系统扩容操作，将待扩容节点加入系统集群中</w:t>
            </w:r>
          </w:p>
        </w:tc>
      </w:tr>
      <w:tr w:rsidR="00BB17F1" w:rsidRPr="00BB17F1" w14:paraId="4554F04A" w14:textId="77777777" w:rsidTr="00F26CA9">
        <w:trPr>
          <w:trHeight w:val="600"/>
        </w:trPr>
        <w:tc>
          <w:tcPr>
            <w:tcW w:w="704" w:type="dxa"/>
            <w:vMerge/>
            <w:vAlign w:val="center"/>
          </w:tcPr>
          <w:p w14:paraId="2D6FF32D"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59" w:type="dxa"/>
            <w:vMerge/>
            <w:vAlign w:val="center"/>
          </w:tcPr>
          <w:p w14:paraId="3AD0D3B9"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033" w:type="dxa"/>
            <w:shd w:val="clear" w:color="000000" w:fill="FFFFFF"/>
            <w:vAlign w:val="center"/>
          </w:tcPr>
          <w:p w14:paraId="785739E5"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支持</w:t>
            </w:r>
            <w:r w:rsidRPr="00BB17F1">
              <w:rPr>
                <w:rFonts w:ascii="Times New Roman" w:eastAsia="宋体" w:hAnsi="Times New Roman" w:cs="Times New Roman"/>
                <w:color w:val="000000"/>
                <w:kern w:val="0"/>
                <w:szCs w:val="21"/>
              </w:rPr>
              <w:t>Call Home</w:t>
            </w:r>
            <w:r w:rsidRPr="00BB17F1">
              <w:rPr>
                <w:rFonts w:ascii="Times New Roman" w:eastAsia="宋体" w:hAnsi="Times New Roman" w:cs="Times New Roman"/>
                <w:color w:val="000000"/>
                <w:kern w:val="0"/>
                <w:szCs w:val="21"/>
              </w:rPr>
              <w:t>功能，可通过管理界面配置</w:t>
            </w:r>
            <w:r w:rsidRPr="00BB17F1">
              <w:rPr>
                <w:rFonts w:ascii="Times New Roman" w:eastAsia="宋体" w:hAnsi="Times New Roman" w:cs="Times New Roman"/>
                <w:color w:val="000000"/>
                <w:kern w:val="0"/>
                <w:szCs w:val="21"/>
              </w:rPr>
              <w:t>7*24</w:t>
            </w:r>
            <w:r w:rsidRPr="00BB17F1">
              <w:rPr>
                <w:rFonts w:ascii="Times New Roman" w:eastAsia="宋体" w:hAnsi="Times New Roman" w:cs="Times New Roman"/>
                <w:color w:val="000000"/>
                <w:kern w:val="0"/>
                <w:szCs w:val="21"/>
              </w:rPr>
              <w:t>小时自动将系统告警信息发送给原厂商，便于及时处理系统告警，提供管理界面截图。</w:t>
            </w:r>
          </w:p>
        </w:tc>
      </w:tr>
      <w:tr w:rsidR="00BB17F1" w:rsidRPr="00BB17F1" w14:paraId="4418FC4D" w14:textId="77777777" w:rsidTr="00F26CA9">
        <w:trPr>
          <w:trHeight w:val="600"/>
        </w:trPr>
        <w:tc>
          <w:tcPr>
            <w:tcW w:w="704" w:type="dxa"/>
            <w:vMerge/>
            <w:vAlign w:val="center"/>
          </w:tcPr>
          <w:p w14:paraId="66932883"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59" w:type="dxa"/>
            <w:vMerge/>
            <w:vAlign w:val="center"/>
          </w:tcPr>
          <w:p w14:paraId="36861D6E"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033" w:type="dxa"/>
            <w:shd w:val="clear" w:color="000000" w:fill="FFFFFF"/>
            <w:vAlign w:val="center"/>
          </w:tcPr>
          <w:p w14:paraId="5223D7C2"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支持虚拟机</w:t>
            </w:r>
            <w:r w:rsidRPr="00BB17F1">
              <w:rPr>
                <w:rFonts w:ascii="Times New Roman" w:eastAsia="宋体" w:hAnsi="Times New Roman" w:cs="Times New Roman"/>
                <w:color w:val="000000"/>
                <w:kern w:val="0"/>
                <w:szCs w:val="21"/>
              </w:rPr>
              <w:t>HA</w:t>
            </w:r>
            <w:r w:rsidRPr="00BB17F1">
              <w:rPr>
                <w:rFonts w:ascii="Times New Roman" w:eastAsia="宋体" w:hAnsi="Times New Roman" w:cs="Times New Roman"/>
                <w:color w:val="000000"/>
                <w:kern w:val="0"/>
                <w:szCs w:val="21"/>
              </w:rPr>
              <w:t>，允许配置集群内</w:t>
            </w:r>
            <w:r w:rsidRPr="00BB17F1">
              <w:rPr>
                <w:rFonts w:ascii="Times New Roman" w:eastAsia="宋体" w:hAnsi="Times New Roman" w:cs="Times New Roman"/>
                <w:color w:val="000000"/>
                <w:kern w:val="0"/>
                <w:szCs w:val="21"/>
              </w:rPr>
              <w:t>HA</w:t>
            </w:r>
            <w:r w:rsidRPr="00BB17F1">
              <w:rPr>
                <w:rFonts w:ascii="Times New Roman" w:eastAsia="宋体" w:hAnsi="Times New Roman" w:cs="Times New Roman"/>
                <w:color w:val="000000"/>
                <w:kern w:val="0"/>
                <w:szCs w:val="21"/>
              </w:rPr>
              <w:t>预留的主机数量，以保证在虚拟机故障时有足够的资源进行切换，支持配置存储故障后是</w:t>
            </w:r>
            <w:r w:rsidRPr="00BB17F1">
              <w:rPr>
                <w:rFonts w:ascii="Times New Roman" w:eastAsia="宋体" w:hAnsi="Times New Roman" w:cs="Times New Roman"/>
                <w:color w:val="000000"/>
                <w:kern w:val="0"/>
                <w:szCs w:val="21"/>
              </w:rPr>
              <w:t>HA</w:t>
            </w:r>
            <w:r w:rsidRPr="00BB17F1">
              <w:rPr>
                <w:rFonts w:ascii="Times New Roman" w:eastAsia="宋体" w:hAnsi="Times New Roman" w:cs="Times New Roman"/>
                <w:color w:val="000000"/>
                <w:kern w:val="0"/>
                <w:szCs w:val="21"/>
              </w:rPr>
              <w:t>虚拟机还是不处理</w:t>
            </w:r>
          </w:p>
        </w:tc>
      </w:tr>
      <w:tr w:rsidR="00BB17F1" w:rsidRPr="00BB17F1" w14:paraId="26F933A9" w14:textId="77777777" w:rsidTr="00F26CA9">
        <w:trPr>
          <w:trHeight w:val="600"/>
        </w:trPr>
        <w:tc>
          <w:tcPr>
            <w:tcW w:w="704" w:type="dxa"/>
            <w:vMerge/>
            <w:vAlign w:val="center"/>
          </w:tcPr>
          <w:p w14:paraId="0D93F31D"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59" w:type="dxa"/>
            <w:vMerge/>
            <w:vAlign w:val="center"/>
          </w:tcPr>
          <w:p w14:paraId="7FE24A8A"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033" w:type="dxa"/>
            <w:shd w:val="clear" w:color="000000" w:fill="FFFFFF"/>
            <w:vAlign w:val="center"/>
          </w:tcPr>
          <w:p w14:paraId="27529A61"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支持虚拟机的</w:t>
            </w:r>
            <w:r w:rsidRPr="00BB17F1">
              <w:rPr>
                <w:rFonts w:ascii="Times New Roman" w:eastAsia="宋体" w:hAnsi="Times New Roman" w:cs="Times New Roman"/>
                <w:color w:val="000000"/>
                <w:kern w:val="0"/>
                <w:szCs w:val="21"/>
              </w:rPr>
              <w:t xml:space="preserve">CPU </w:t>
            </w:r>
            <w:r w:rsidRPr="00BB17F1">
              <w:rPr>
                <w:rFonts w:ascii="Times New Roman" w:eastAsia="宋体" w:hAnsi="Times New Roman" w:cs="Times New Roman"/>
                <w:color w:val="000000"/>
                <w:kern w:val="0"/>
                <w:szCs w:val="21"/>
              </w:rPr>
              <w:t>、内存、存储</w:t>
            </w:r>
            <w:r w:rsidRPr="00BB17F1">
              <w:rPr>
                <w:rFonts w:ascii="Times New Roman" w:eastAsia="宋体" w:hAnsi="Times New Roman" w:cs="Times New Roman"/>
                <w:color w:val="000000"/>
                <w:kern w:val="0"/>
                <w:szCs w:val="21"/>
              </w:rPr>
              <w:t xml:space="preserve"> </w:t>
            </w:r>
            <w:r w:rsidRPr="00BB17F1">
              <w:rPr>
                <w:rFonts w:ascii="Times New Roman" w:eastAsia="宋体" w:hAnsi="Times New Roman" w:cs="Times New Roman"/>
                <w:color w:val="000000"/>
                <w:kern w:val="0"/>
                <w:szCs w:val="21"/>
              </w:rPr>
              <w:t>的</w:t>
            </w:r>
            <w:r w:rsidRPr="00BB17F1">
              <w:rPr>
                <w:rFonts w:ascii="Times New Roman" w:eastAsia="宋体" w:hAnsi="Times New Roman" w:cs="Times New Roman"/>
                <w:color w:val="000000"/>
                <w:kern w:val="0"/>
                <w:szCs w:val="21"/>
              </w:rPr>
              <w:t>QoS</w:t>
            </w:r>
            <w:r w:rsidRPr="00BB17F1">
              <w:rPr>
                <w:rFonts w:ascii="Times New Roman" w:eastAsia="宋体" w:hAnsi="Times New Roman" w:cs="Times New Roman"/>
                <w:color w:val="000000"/>
                <w:kern w:val="0"/>
                <w:szCs w:val="21"/>
              </w:rPr>
              <w:t>设置，满足不同应用的性能需求。</w:t>
            </w:r>
          </w:p>
        </w:tc>
      </w:tr>
      <w:tr w:rsidR="00BB17F1" w:rsidRPr="00BB17F1" w14:paraId="43669974" w14:textId="77777777" w:rsidTr="00F26CA9">
        <w:trPr>
          <w:trHeight w:val="600"/>
        </w:trPr>
        <w:tc>
          <w:tcPr>
            <w:tcW w:w="704" w:type="dxa"/>
            <w:vMerge/>
            <w:vAlign w:val="center"/>
          </w:tcPr>
          <w:p w14:paraId="413FAB9E"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59" w:type="dxa"/>
            <w:vMerge/>
            <w:vAlign w:val="center"/>
          </w:tcPr>
          <w:p w14:paraId="42A7A257"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033" w:type="dxa"/>
            <w:shd w:val="clear" w:color="000000" w:fill="FFFFFF"/>
            <w:vAlign w:val="center"/>
          </w:tcPr>
          <w:p w14:paraId="340BCA8F"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可通过模板创建虚拟机时，用户可指定虚拟机的</w:t>
            </w:r>
            <w:r w:rsidRPr="00BB17F1">
              <w:rPr>
                <w:rFonts w:ascii="Times New Roman" w:eastAsia="宋体" w:hAnsi="Times New Roman" w:cs="Times New Roman"/>
                <w:color w:val="000000"/>
                <w:kern w:val="0"/>
                <w:szCs w:val="21"/>
              </w:rPr>
              <w:t>CPU</w:t>
            </w:r>
            <w:r w:rsidRPr="00BB17F1">
              <w:rPr>
                <w:rFonts w:ascii="Times New Roman" w:eastAsia="宋体" w:hAnsi="Times New Roman" w:cs="Times New Roman"/>
                <w:color w:val="000000"/>
                <w:kern w:val="0"/>
                <w:szCs w:val="21"/>
              </w:rPr>
              <w:t>、内存规格以及主机名、账户密码、虚拟机</w:t>
            </w:r>
            <w:r w:rsidRPr="00BB17F1">
              <w:rPr>
                <w:rFonts w:ascii="Times New Roman" w:eastAsia="宋体" w:hAnsi="Times New Roman" w:cs="Times New Roman"/>
                <w:color w:val="000000"/>
                <w:kern w:val="0"/>
                <w:szCs w:val="21"/>
              </w:rPr>
              <w:t>IP</w:t>
            </w:r>
            <w:r w:rsidRPr="00BB17F1">
              <w:rPr>
                <w:rFonts w:ascii="Times New Roman" w:eastAsia="宋体" w:hAnsi="Times New Roman" w:cs="Times New Roman"/>
                <w:color w:val="000000"/>
                <w:kern w:val="0"/>
                <w:szCs w:val="21"/>
              </w:rPr>
              <w:t>等信息</w:t>
            </w:r>
          </w:p>
        </w:tc>
      </w:tr>
      <w:tr w:rsidR="00BB17F1" w:rsidRPr="00BB17F1" w14:paraId="5EBDCC2B" w14:textId="77777777" w:rsidTr="00F26CA9">
        <w:trPr>
          <w:trHeight w:val="600"/>
        </w:trPr>
        <w:tc>
          <w:tcPr>
            <w:tcW w:w="704" w:type="dxa"/>
            <w:vMerge/>
            <w:vAlign w:val="center"/>
          </w:tcPr>
          <w:p w14:paraId="5219D83F"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59" w:type="dxa"/>
            <w:vMerge/>
            <w:vAlign w:val="center"/>
          </w:tcPr>
          <w:p w14:paraId="4489D250"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033" w:type="dxa"/>
            <w:shd w:val="clear" w:color="000000" w:fill="FFFFFF"/>
            <w:vAlign w:val="center"/>
          </w:tcPr>
          <w:p w14:paraId="76561057"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解决全球互联网</w:t>
            </w:r>
            <w:r w:rsidRPr="00BB17F1">
              <w:rPr>
                <w:rFonts w:ascii="Times New Roman" w:eastAsia="宋体" w:hAnsi="Times New Roman" w:cs="Times New Roman"/>
                <w:color w:val="000000"/>
                <w:kern w:val="0"/>
                <w:szCs w:val="21"/>
              </w:rPr>
              <w:t>IPv4</w:t>
            </w:r>
            <w:r w:rsidRPr="00BB17F1">
              <w:rPr>
                <w:rFonts w:ascii="Times New Roman" w:eastAsia="宋体" w:hAnsi="Times New Roman" w:cs="Times New Roman"/>
                <w:color w:val="000000"/>
                <w:kern w:val="0"/>
                <w:szCs w:val="21"/>
              </w:rPr>
              <w:t>网络地址不足的问题，虚拟化平台包括容灾备份，</w:t>
            </w:r>
            <w:proofErr w:type="gramStart"/>
            <w:r w:rsidRPr="00BB17F1">
              <w:rPr>
                <w:rFonts w:ascii="Times New Roman" w:eastAsia="宋体" w:hAnsi="Times New Roman" w:cs="Times New Roman"/>
                <w:color w:val="000000"/>
                <w:kern w:val="0"/>
                <w:szCs w:val="21"/>
              </w:rPr>
              <w:t>需支持</w:t>
            </w:r>
            <w:proofErr w:type="gramEnd"/>
            <w:r w:rsidRPr="00BB17F1">
              <w:rPr>
                <w:rFonts w:ascii="Times New Roman" w:eastAsia="宋体" w:hAnsi="Times New Roman" w:cs="Times New Roman"/>
                <w:color w:val="000000"/>
                <w:kern w:val="0"/>
                <w:szCs w:val="21"/>
              </w:rPr>
              <w:t>IPV4</w:t>
            </w:r>
            <w:r w:rsidRPr="00BB17F1">
              <w:rPr>
                <w:rFonts w:ascii="Times New Roman" w:eastAsia="宋体" w:hAnsi="Times New Roman" w:cs="Times New Roman"/>
                <w:color w:val="000000"/>
                <w:kern w:val="0"/>
                <w:szCs w:val="21"/>
              </w:rPr>
              <w:t>和</w:t>
            </w:r>
            <w:r w:rsidRPr="00BB17F1">
              <w:rPr>
                <w:rFonts w:ascii="Times New Roman" w:eastAsia="宋体" w:hAnsi="Times New Roman" w:cs="Times New Roman"/>
                <w:color w:val="000000"/>
                <w:kern w:val="0"/>
                <w:szCs w:val="21"/>
              </w:rPr>
              <w:t>IPV6</w:t>
            </w:r>
            <w:r w:rsidRPr="00BB17F1">
              <w:rPr>
                <w:rFonts w:ascii="Times New Roman" w:eastAsia="宋体" w:hAnsi="Times New Roman" w:cs="Times New Roman"/>
                <w:color w:val="000000"/>
                <w:kern w:val="0"/>
                <w:szCs w:val="21"/>
              </w:rPr>
              <w:t>双</w:t>
            </w:r>
            <w:proofErr w:type="gramStart"/>
            <w:r w:rsidRPr="00BB17F1">
              <w:rPr>
                <w:rFonts w:ascii="Times New Roman" w:eastAsia="宋体" w:hAnsi="Times New Roman" w:cs="Times New Roman"/>
                <w:color w:val="000000"/>
                <w:kern w:val="0"/>
                <w:szCs w:val="21"/>
              </w:rPr>
              <w:t>栈</w:t>
            </w:r>
            <w:proofErr w:type="gramEnd"/>
            <w:r w:rsidRPr="00BB17F1">
              <w:rPr>
                <w:rFonts w:ascii="Times New Roman" w:eastAsia="宋体" w:hAnsi="Times New Roman" w:cs="Times New Roman"/>
                <w:color w:val="000000"/>
                <w:kern w:val="0"/>
                <w:szCs w:val="21"/>
              </w:rPr>
              <w:t>通信</w:t>
            </w:r>
          </w:p>
        </w:tc>
      </w:tr>
      <w:tr w:rsidR="00BB17F1" w:rsidRPr="00BB17F1" w14:paraId="32489CBE" w14:textId="77777777" w:rsidTr="00F26CA9">
        <w:trPr>
          <w:trHeight w:val="320"/>
        </w:trPr>
        <w:tc>
          <w:tcPr>
            <w:tcW w:w="704" w:type="dxa"/>
            <w:vMerge/>
            <w:vAlign w:val="center"/>
          </w:tcPr>
          <w:p w14:paraId="324E837C"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59" w:type="dxa"/>
            <w:vMerge/>
            <w:vAlign w:val="center"/>
          </w:tcPr>
          <w:p w14:paraId="0916FB2D"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033" w:type="dxa"/>
            <w:shd w:val="clear" w:color="000000" w:fill="FFFFFF"/>
            <w:vAlign w:val="center"/>
          </w:tcPr>
          <w:p w14:paraId="51AE99A1"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支持对指定告警进行屏蔽功能，被屏蔽的告警将不会显示在告警信息中</w:t>
            </w:r>
          </w:p>
        </w:tc>
      </w:tr>
      <w:tr w:rsidR="00BB17F1" w:rsidRPr="00BB17F1" w14:paraId="7632B553" w14:textId="77777777" w:rsidTr="00F26CA9">
        <w:trPr>
          <w:trHeight w:val="320"/>
        </w:trPr>
        <w:tc>
          <w:tcPr>
            <w:tcW w:w="704" w:type="dxa"/>
            <w:vMerge w:val="restart"/>
            <w:shd w:val="clear" w:color="auto" w:fill="auto"/>
            <w:noWrap/>
            <w:vAlign w:val="center"/>
          </w:tcPr>
          <w:p w14:paraId="26B1E40A"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4</w:t>
            </w:r>
          </w:p>
        </w:tc>
        <w:tc>
          <w:tcPr>
            <w:tcW w:w="1559" w:type="dxa"/>
            <w:vMerge w:val="restart"/>
            <w:shd w:val="clear" w:color="auto" w:fill="auto"/>
            <w:vAlign w:val="center"/>
          </w:tcPr>
          <w:p w14:paraId="11862442"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功能要求</w:t>
            </w:r>
          </w:p>
        </w:tc>
        <w:tc>
          <w:tcPr>
            <w:tcW w:w="6033" w:type="dxa"/>
            <w:shd w:val="clear" w:color="000000" w:fill="FFFFFF"/>
            <w:vAlign w:val="center"/>
          </w:tcPr>
          <w:p w14:paraId="6229BC89"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支持自</w:t>
            </w:r>
            <w:proofErr w:type="gramStart"/>
            <w:r w:rsidRPr="00BB17F1">
              <w:rPr>
                <w:rFonts w:ascii="Times New Roman" w:eastAsia="宋体" w:hAnsi="Times New Roman" w:cs="Times New Roman"/>
                <w:color w:val="000000"/>
                <w:kern w:val="0"/>
                <w:szCs w:val="21"/>
              </w:rPr>
              <w:t>研</w:t>
            </w:r>
            <w:proofErr w:type="spellStart"/>
            <w:proofErr w:type="gramEnd"/>
            <w:r w:rsidRPr="00BB17F1">
              <w:rPr>
                <w:rFonts w:ascii="Times New Roman" w:eastAsia="宋体" w:hAnsi="Times New Roman" w:cs="Times New Roman"/>
                <w:color w:val="000000"/>
                <w:kern w:val="0"/>
                <w:szCs w:val="21"/>
              </w:rPr>
              <w:t>Nvme</w:t>
            </w:r>
            <w:proofErr w:type="spellEnd"/>
            <w:r w:rsidRPr="00BB17F1">
              <w:rPr>
                <w:rFonts w:ascii="Times New Roman" w:eastAsia="宋体" w:hAnsi="Times New Roman" w:cs="Times New Roman"/>
                <w:color w:val="000000"/>
                <w:kern w:val="0"/>
                <w:szCs w:val="21"/>
              </w:rPr>
              <w:t xml:space="preserve">  SSD </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SAS SSD</w:t>
            </w:r>
            <w:r w:rsidRPr="00BB17F1">
              <w:rPr>
                <w:rFonts w:ascii="Times New Roman" w:eastAsia="宋体" w:hAnsi="Times New Roman" w:cs="Times New Roman"/>
                <w:color w:val="000000"/>
                <w:kern w:val="0"/>
                <w:szCs w:val="21"/>
              </w:rPr>
              <w:t>作为缓存介质。</w:t>
            </w:r>
          </w:p>
        </w:tc>
      </w:tr>
      <w:tr w:rsidR="00BB17F1" w:rsidRPr="00BB17F1" w14:paraId="3E0ADFF4" w14:textId="77777777" w:rsidTr="00F26CA9">
        <w:trPr>
          <w:trHeight w:val="600"/>
        </w:trPr>
        <w:tc>
          <w:tcPr>
            <w:tcW w:w="704" w:type="dxa"/>
            <w:vMerge/>
            <w:vAlign w:val="center"/>
          </w:tcPr>
          <w:p w14:paraId="12631E07"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59" w:type="dxa"/>
            <w:vMerge/>
            <w:vAlign w:val="center"/>
          </w:tcPr>
          <w:p w14:paraId="7F83A32B"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033" w:type="dxa"/>
            <w:shd w:val="clear" w:color="000000" w:fill="FFFFFF"/>
            <w:vAlign w:val="center"/>
          </w:tcPr>
          <w:p w14:paraId="7817A466"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支持创建精简配置卷，系统应该根据精简配置卷的实际使用情况动态分配空间，提供存储资源利用率。</w:t>
            </w:r>
          </w:p>
        </w:tc>
      </w:tr>
      <w:tr w:rsidR="00BB17F1" w:rsidRPr="00BB17F1" w14:paraId="11631925" w14:textId="77777777" w:rsidTr="00F26CA9">
        <w:trPr>
          <w:trHeight w:val="320"/>
        </w:trPr>
        <w:tc>
          <w:tcPr>
            <w:tcW w:w="704" w:type="dxa"/>
            <w:vMerge/>
            <w:vAlign w:val="center"/>
          </w:tcPr>
          <w:p w14:paraId="423E7A11"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59" w:type="dxa"/>
            <w:vMerge/>
            <w:vAlign w:val="center"/>
          </w:tcPr>
          <w:p w14:paraId="71DDC3A0"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033" w:type="dxa"/>
            <w:shd w:val="clear" w:color="000000" w:fill="FFFFFF"/>
            <w:vAlign w:val="center"/>
          </w:tcPr>
          <w:p w14:paraId="63A6CF14"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单存储集群可支持扩展</w:t>
            </w:r>
            <w:r w:rsidRPr="00BB17F1">
              <w:rPr>
                <w:rFonts w:ascii="Times New Roman" w:eastAsia="宋体" w:hAnsi="Times New Roman" w:cs="Times New Roman"/>
                <w:color w:val="000000"/>
                <w:kern w:val="0"/>
                <w:szCs w:val="21"/>
              </w:rPr>
              <w:t>≥800</w:t>
            </w:r>
            <w:r w:rsidRPr="00BB17F1">
              <w:rPr>
                <w:rFonts w:ascii="Times New Roman" w:eastAsia="宋体" w:hAnsi="Times New Roman" w:cs="Times New Roman"/>
                <w:color w:val="000000"/>
                <w:kern w:val="0"/>
                <w:szCs w:val="21"/>
              </w:rPr>
              <w:t>个节点，提供</w:t>
            </w:r>
            <w:proofErr w:type="gramStart"/>
            <w:r w:rsidRPr="00BB17F1">
              <w:rPr>
                <w:rFonts w:ascii="Times New Roman" w:eastAsia="宋体" w:hAnsi="Times New Roman" w:cs="Times New Roman"/>
                <w:color w:val="000000"/>
                <w:kern w:val="0"/>
                <w:szCs w:val="21"/>
              </w:rPr>
              <w:t>官网材料</w:t>
            </w:r>
            <w:proofErr w:type="gramEnd"/>
            <w:r w:rsidRPr="00BB17F1">
              <w:rPr>
                <w:rFonts w:ascii="Times New Roman" w:eastAsia="宋体" w:hAnsi="Times New Roman" w:cs="Times New Roman"/>
                <w:color w:val="000000"/>
                <w:kern w:val="0"/>
                <w:szCs w:val="21"/>
              </w:rPr>
              <w:t>证明。</w:t>
            </w:r>
          </w:p>
        </w:tc>
      </w:tr>
      <w:tr w:rsidR="00BB17F1" w:rsidRPr="00BB17F1" w14:paraId="46426FF2" w14:textId="77777777" w:rsidTr="00F26CA9">
        <w:trPr>
          <w:trHeight w:val="600"/>
        </w:trPr>
        <w:tc>
          <w:tcPr>
            <w:tcW w:w="704" w:type="dxa"/>
            <w:vMerge/>
            <w:vAlign w:val="center"/>
          </w:tcPr>
          <w:p w14:paraId="21C862FB"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59" w:type="dxa"/>
            <w:vMerge/>
            <w:vAlign w:val="center"/>
          </w:tcPr>
          <w:p w14:paraId="1F89F60D"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033" w:type="dxa"/>
            <w:shd w:val="clear" w:color="000000" w:fill="FFFFFF"/>
            <w:vAlign w:val="center"/>
          </w:tcPr>
          <w:p w14:paraId="0AB1136A"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支持在单个存储集群内按服务器维度划分多个存储资源池；支持图形化界面划分存储资源池，每个存储资源池即为一个故障域，保证可靠性。</w:t>
            </w:r>
          </w:p>
        </w:tc>
      </w:tr>
      <w:tr w:rsidR="00BB17F1" w:rsidRPr="00BB17F1" w14:paraId="79163A18" w14:textId="77777777" w:rsidTr="00F26CA9">
        <w:trPr>
          <w:trHeight w:val="320"/>
        </w:trPr>
        <w:tc>
          <w:tcPr>
            <w:tcW w:w="704" w:type="dxa"/>
            <w:vMerge/>
            <w:vAlign w:val="center"/>
          </w:tcPr>
          <w:p w14:paraId="7DCD77B8"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59" w:type="dxa"/>
            <w:vMerge/>
            <w:vAlign w:val="center"/>
          </w:tcPr>
          <w:p w14:paraId="4E76C1C2"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033" w:type="dxa"/>
            <w:shd w:val="clear" w:color="000000" w:fill="FFFFFF"/>
            <w:vAlign w:val="center"/>
          </w:tcPr>
          <w:p w14:paraId="3CF40951"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支持节点故障后数据自动重建，支持后台数据恢复或再平衡等任务的</w:t>
            </w:r>
            <w:r w:rsidRPr="00BB17F1">
              <w:rPr>
                <w:rFonts w:ascii="Times New Roman" w:eastAsia="宋体" w:hAnsi="Times New Roman" w:cs="Times New Roman"/>
                <w:color w:val="000000"/>
                <w:kern w:val="0"/>
                <w:szCs w:val="21"/>
              </w:rPr>
              <w:t>IO</w:t>
            </w:r>
            <w:r w:rsidRPr="00BB17F1">
              <w:rPr>
                <w:rFonts w:ascii="Times New Roman" w:eastAsia="宋体" w:hAnsi="Times New Roman" w:cs="Times New Roman"/>
                <w:color w:val="000000"/>
                <w:kern w:val="0"/>
                <w:szCs w:val="21"/>
              </w:rPr>
              <w:t>流控。</w:t>
            </w:r>
          </w:p>
        </w:tc>
      </w:tr>
      <w:tr w:rsidR="00BB17F1" w:rsidRPr="00BB17F1" w14:paraId="56747AE2" w14:textId="77777777" w:rsidTr="00F26CA9">
        <w:trPr>
          <w:trHeight w:val="900"/>
        </w:trPr>
        <w:tc>
          <w:tcPr>
            <w:tcW w:w="704" w:type="dxa"/>
            <w:vMerge/>
            <w:vAlign w:val="center"/>
          </w:tcPr>
          <w:p w14:paraId="64BFAA78"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59" w:type="dxa"/>
            <w:vMerge/>
            <w:vAlign w:val="center"/>
          </w:tcPr>
          <w:p w14:paraId="27FBB242"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033" w:type="dxa"/>
            <w:shd w:val="clear" w:color="000000" w:fill="FFFFFF"/>
            <w:vAlign w:val="center"/>
          </w:tcPr>
          <w:p w14:paraId="7DF260B2"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支持磁盘亚健康管理功能：支持定期检测磁盘</w:t>
            </w:r>
            <w:r w:rsidRPr="00BB17F1">
              <w:rPr>
                <w:rFonts w:ascii="Times New Roman" w:eastAsia="宋体" w:hAnsi="Times New Roman" w:cs="Times New Roman"/>
                <w:color w:val="000000"/>
                <w:kern w:val="0"/>
                <w:szCs w:val="21"/>
              </w:rPr>
              <w:t>SMART</w:t>
            </w:r>
            <w:r w:rsidRPr="00BB17F1">
              <w:rPr>
                <w:rFonts w:ascii="Times New Roman" w:eastAsia="宋体" w:hAnsi="Times New Roman" w:cs="Times New Roman"/>
                <w:color w:val="000000"/>
                <w:kern w:val="0"/>
                <w:szCs w:val="21"/>
              </w:rPr>
              <w:t>信息，判断磁盘亚健康情况</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硬盘扇区重映射数超过门限、读错误率统计超标、</w:t>
            </w:r>
            <w:proofErr w:type="gramStart"/>
            <w:r w:rsidRPr="00BB17F1">
              <w:rPr>
                <w:rFonts w:ascii="Times New Roman" w:eastAsia="宋体" w:hAnsi="Times New Roman" w:cs="Times New Roman"/>
                <w:color w:val="000000"/>
                <w:kern w:val="0"/>
                <w:szCs w:val="21"/>
              </w:rPr>
              <w:t>慢盘</w:t>
            </w:r>
            <w:proofErr w:type="gramEnd"/>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，并在磁盘损坏前进行隔离并告警。提供</w:t>
            </w:r>
            <w:proofErr w:type="gramStart"/>
            <w:r w:rsidRPr="00BB17F1">
              <w:rPr>
                <w:rFonts w:ascii="Times New Roman" w:eastAsia="宋体" w:hAnsi="Times New Roman" w:cs="Times New Roman"/>
                <w:color w:val="000000"/>
                <w:kern w:val="0"/>
                <w:szCs w:val="21"/>
              </w:rPr>
              <w:t>官网材料</w:t>
            </w:r>
            <w:proofErr w:type="gramEnd"/>
            <w:r w:rsidRPr="00BB17F1">
              <w:rPr>
                <w:rFonts w:ascii="Times New Roman" w:eastAsia="宋体" w:hAnsi="Times New Roman" w:cs="Times New Roman"/>
                <w:color w:val="000000"/>
                <w:kern w:val="0"/>
                <w:szCs w:val="21"/>
              </w:rPr>
              <w:t>证明。</w:t>
            </w:r>
          </w:p>
        </w:tc>
      </w:tr>
      <w:tr w:rsidR="00BB17F1" w:rsidRPr="00BB17F1" w14:paraId="416B0996" w14:textId="77777777" w:rsidTr="00F26CA9">
        <w:trPr>
          <w:trHeight w:val="600"/>
        </w:trPr>
        <w:tc>
          <w:tcPr>
            <w:tcW w:w="704" w:type="dxa"/>
            <w:vMerge/>
            <w:vAlign w:val="center"/>
          </w:tcPr>
          <w:p w14:paraId="4D9B116F"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59" w:type="dxa"/>
            <w:vMerge/>
            <w:vAlign w:val="center"/>
          </w:tcPr>
          <w:p w14:paraId="50F8A74A"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033" w:type="dxa"/>
            <w:shd w:val="clear" w:color="000000" w:fill="FFFFFF"/>
            <w:vAlign w:val="center"/>
          </w:tcPr>
          <w:p w14:paraId="6E36A529"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支持磁盘漫游功能，同一存储节点内支持任意</w:t>
            </w:r>
            <w:proofErr w:type="gramStart"/>
            <w:r w:rsidRPr="00BB17F1">
              <w:rPr>
                <w:rFonts w:ascii="Times New Roman" w:eastAsia="宋体" w:hAnsi="Times New Roman" w:cs="Times New Roman"/>
                <w:color w:val="000000"/>
                <w:kern w:val="0"/>
                <w:szCs w:val="21"/>
              </w:rPr>
              <w:t>个</w:t>
            </w:r>
            <w:proofErr w:type="gramEnd"/>
            <w:r w:rsidRPr="00BB17F1">
              <w:rPr>
                <w:rFonts w:ascii="Times New Roman" w:eastAsia="宋体" w:hAnsi="Times New Roman" w:cs="Times New Roman"/>
                <w:color w:val="000000"/>
                <w:kern w:val="0"/>
                <w:szCs w:val="21"/>
              </w:rPr>
              <w:t>存储磁盘交换位置，以防止维护时的误操作。提供</w:t>
            </w:r>
            <w:proofErr w:type="gramStart"/>
            <w:r w:rsidRPr="00BB17F1">
              <w:rPr>
                <w:rFonts w:ascii="Times New Roman" w:eastAsia="宋体" w:hAnsi="Times New Roman" w:cs="Times New Roman"/>
                <w:color w:val="000000"/>
                <w:kern w:val="0"/>
                <w:szCs w:val="21"/>
              </w:rPr>
              <w:t>官网材料</w:t>
            </w:r>
            <w:proofErr w:type="gramEnd"/>
            <w:r w:rsidRPr="00BB17F1">
              <w:rPr>
                <w:rFonts w:ascii="Times New Roman" w:eastAsia="宋体" w:hAnsi="Times New Roman" w:cs="Times New Roman"/>
                <w:color w:val="000000"/>
                <w:kern w:val="0"/>
                <w:szCs w:val="21"/>
              </w:rPr>
              <w:t>证明。</w:t>
            </w:r>
          </w:p>
        </w:tc>
      </w:tr>
      <w:tr w:rsidR="00BB17F1" w:rsidRPr="00BB17F1" w14:paraId="7358E97C" w14:textId="77777777" w:rsidTr="00F26CA9">
        <w:trPr>
          <w:trHeight w:val="900"/>
        </w:trPr>
        <w:tc>
          <w:tcPr>
            <w:tcW w:w="704" w:type="dxa"/>
            <w:vMerge/>
            <w:vAlign w:val="center"/>
          </w:tcPr>
          <w:p w14:paraId="425B845A"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59" w:type="dxa"/>
            <w:vMerge/>
            <w:vAlign w:val="center"/>
          </w:tcPr>
          <w:p w14:paraId="4BF147C3"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033" w:type="dxa"/>
            <w:shd w:val="clear" w:color="000000" w:fill="FFFFFF"/>
            <w:vAlign w:val="center"/>
          </w:tcPr>
          <w:p w14:paraId="025AE03B"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支持卷的</w:t>
            </w:r>
            <w:r w:rsidRPr="00BB17F1">
              <w:rPr>
                <w:rFonts w:ascii="Times New Roman" w:eastAsia="宋体" w:hAnsi="Times New Roman" w:cs="Times New Roman"/>
                <w:color w:val="000000"/>
                <w:kern w:val="0"/>
                <w:szCs w:val="21"/>
              </w:rPr>
              <w:t>IOPS</w:t>
            </w:r>
            <w:r w:rsidRPr="00BB17F1">
              <w:rPr>
                <w:rFonts w:ascii="Times New Roman" w:eastAsia="宋体" w:hAnsi="Times New Roman" w:cs="Times New Roman"/>
                <w:color w:val="000000"/>
                <w:kern w:val="0"/>
                <w:szCs w:val="21"/>
              </w:rPr>
              <w:t>、带宽的上限设置，可设置卷的总</w:t>
            </w:r>
            <w:r w:rsidRPr="00BB17F1">
              <w:rPr>
                <w:rFonts w:ascii="Times New Roman" w:eastAsia="宋体" w:hAnsi="Times New Roman" w:cs="Times New Roman"/>
                <w:color w:val="000000"/>
                <w:kern w:val="0"/>
                <w:szCs w:val="21"/>
              </w:rPr>
              <w:t>IOPS</w:t>
            </w:r>
            <w:r w:rsidRPr="00BB17F1">
              <w:rPr>
                <w:rFonts w:ascii="Times New Roman" w:eastAsia="宋体" w:hAnsi="Times New Roman" w:cs="Times New Roman"/>
                <w:color w:val="000000"/>
                <w:kern w:val="0"/>
                <w:szCs w:val="21"/>
              </w:rPr>
              <w:t>和带宽，也可以设置每单位容量的</w:t>
            </w:r>
            <w:r w:rsidRPr="00BB17F1">
              <w:rPr>
                <w:rFonts w:ascii="Times New Roman" w:eastAsia="宋体" w:hAnsi="Times New Roman" w:cs="Times New Roman"/>
                <w:color w:val="000000"/>
                <w:kern w:val="0"/>
                <w:szCs w:val="21"/>
              </w:rPr>
              <w:t>IOPS</w:t>
            </w:r>
            <w:r w:rsidRPr="00BB17F1">
              <w:rPr>
                <w:rFonts w:ascii="Times New Roman" w:eastAsia="宋体" w:hAnsi="Times New Roman" w:cs="Times New Roman"/>
                <w:color w:val="000000"/>
                <w:kern w:val="0"/>
                <w:szCs w:val="21"/>
              </w:rPr>
              <w:t>与带宽，用户可指定</w:t>
            </w:r>
            <w:proofErr w:type="spellStart"/>
            <w:r w:rsidRPr="00BB17F1">
              <w:rPr>
                <w:rFonts w:ascii="Times New Roman" w:eastAsia="宋体" w:hAnsi="Times New Roman" w:cs="Times New Roman"/>
                <w:color w:val="000000"/>
                <w:kern w:val="0"/>
                <w:szCs w:val="21"/>
              </w:rPr>
              <w:t>Qos</w:t>
            </w:r>
            <w:proofErr w:type="spellEnd"/>
            <w:r w:rsidRPr="00BB17F1">
              <w:rPr>
                <w:rFonts w:ascii="Times New Roman" w:eastAsia="宋体" w:hAnsi="Times New Roman" w:cs="Times New Roman"/>
                <w:color w:val="000000"/>
                <w:kern w:val="0"/>
                <w:szCs w:val="21"/>
              </w:rPr>
              <w:t>策略的运行周期为单次、每天、每周或始终执行。提供软件界面截图证明。</w:t>
            </w:r>
          </w:p>
        </w:tc>
      </w:tr>
      <w:tr w:rsidR="00BB17F1" w:rsidRPr="00BB17F1" w14:paraId="7C90D657" w14:textId="77777777" w:rsidTr="00F26CA9">
        <w:trPr>
          <w:trHeight w:val="320"/>
        </w:trPr>
        <w:tc>
          <w:tcPr>
            <w:tcW w:w="704" w:type="dxa"/>
            <w:vMerge w:val="restart"/>
            <w:shd w:val="clear" w:color="auto" w:fill="auto"/>
            <w:noWrap/>
            <w:vAlign w:val="center"/>
          </w:tcPr>
          <w:p w14:paraId="350220C7"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5</w:t>
            </w:r>
          </w:p>
        </w:tc>
        <w:tc>
          <w:tcPr>
            <w:tcW w:w="1559" w:type="dxa"/>
            <w:vMerge w:val="restart"/>
            <w:shd w:val="clear" w:color="auto" w:fill="auto"/>
            <w:vAlign w:val="center"/>
          </w:tcPr>
          <w:p w14:paraId="2DB03DE6"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硬件要求</w:t>
            </w:r>
          </w:p>
        </w:tc>
        <w:tc>
          <w:tcPr>
            <w:tcW w:w="6033" w:type="dxa"/>
            <w:shd w:val="clear" w:color="auto" w:fill="auto"/>
            <w:vAlign w:val="center"/>
          </w:tcPr>
          <w:p w14:paraId="5D435E98"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标准机架服务器，配置冗余风扇、电源。</w:t>
            </w:r>
          </w:p>
        </w:tc>
      </w:tr>
      <w:tr w:rsidR="00BB17F1" w:rsidRPr="00BB17F1" w14:paraId="08B64E01" w14:textId="77777777" w:rsidTr="00F26CA9">
        <w:trPr>
          <w:trHeight w:val="320"/>
        </w:trPr>
        <w:tc>
          <w:tcPr>
            <w:tcW w:w="704" w:type="dxa"/>
            <w:vMerge/>
            <w:vAlign w:val="center"/>
          </w:tcPr>
          <w:p w14:paraId="5B7BC1BD"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59" w:type="dxa"/>
            <w:vMerge/>
            <w:vAlign w:val="center"/>
          </w:tcPr>
          <w:p w14:paraId="35C44C7F"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033" w:type="dxa"/>
            <w:shd w:val="clear" w:color="auto" w:fill="auto"/>
            <w:vAlign w:val="center"/>
          </w:tcPr>
          <w:p w14:paraId="46B78000"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本次配置节点数量</w:t>
            </w:r>
            <w:r w:rsidRPr="00BB17F1">
              <w:rPr>
                <w:rFonts w:ascii="Times New Roman" w:eastAsia="宋体" w:hAnsi="Times New Roman" w:cs="Times New Roman"/>
                <w:color w:val="000000"/>
                <w:kern w:val="0"/>
                <w:szCs w:val="21"/>
              </w:rPr>
              <w:t>≥10</w:t>
            </w:r>
            <w:r w:rsidRPr="00BB17F1">
              <w:rPr>
                <w:rFonts w:ascii="Times New Roman" w:eastAsia="宋体" w:hAnsi="Times New Roman" w:cs="Times New Roman"/>
                <w:color w:val="000000"/>
                <w:kern w:val="0"/>
                <w:szCs w:val="21"/>
              </w:rPr>
              <w:t>个</w:t>
            </w:r>
          </w:p>
        </w:tc>
      </w:tr>
      <w:tr w:rsidR="00BB17F1" w:rsidRPr="00BB17F1" w14:paraId="52743C13" w14:textId="77777777" w:rsidTr="00F26CA9">
        <w:trPr>
          <w:trHeight w:val="320"/>
        </w:trPr>
        <w:tc>
          <w:tcPr>
            <w:tcW w:w="704" w:type="dxa"/>
            <w:vMerge/>
            <w:vAlign w:val="center"/>
          </w:tcPr>
          <w:p w14:paraId="54DB3336"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59" w:type="dxa"/>
            <w:vMerge/>
            <w:vAlign w:val="center"/>
          </w:tcPr>
          <w:p w14:paraId="784876F4"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033" w:type="dxa"/>
            <w:shd w:val="clear" w:color="auto" w:fill="auto"/>
            <w:vAlign w:val="center"/>
          </w:tcPr>
          <w:p w14:paraId="0F0874C4"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每节点配置</w:t>
            </w:r>
            <w:r w:rsidRPr="00BB17F1">
              <w:rPr>
                <w:rFonts w:ascii="Times New Roman" w:eastAsia="宋体" w:hAnsi="Times New Roman" w:cs="Times New Roman"/>
                <w:color w:val="000000"/>
                <w:kern w:val="0"/>
                <w:szCs w:val="21"/>
              </w:rPr>
              <w:t>≥2</w:t>
            </w:r>
            <w:r w:rsidRPr="00BB17F1">
              <w:rPr>
                <w:rFonts w:ascii="Times New Roman" w:eastAsia="宋体" w:hAnsi="Times New Roman" w:cs="Times New Roman"/>
                <w:color w:val="000000"/>
                <w:kern w:val="0"/>
                <w:szCs w:val="21"/>
              </w:rPr>
              <w:t>颗</w:t>
            </w:r>
            <w:r w:rsidRPr="00BB17F1">
              <w:rPr>
                <w:rFonts w:ascii="Times New Roman" w:eastAsia="宋体" w:hAnsi="Times New Roman" w:cs="Times New Roman"/>
                <w:color w:val="000000"/>
                <w:kern w:val="0"/>
                <w:szCs w:val="21"/>
              </w:rPr>
              <w:t>CPU</w:t>
            </w:r>
            <w:r w:rsidRPr="00BB17F1">
              <w:rPr>
                <w:rFonts w:ascii="Times New Roman" w:eastAsia="宋体" w:hAnsi="Times New Roman" w:cs="Times New Roman"/>
                <w:color w:val="000000"/>
                <w:kern w:val="0"/>
                <w:szCs w:val="21"/>
              </w:rPr>
              <w:t>；主频</w:t>
            </w:r>
            <w:r w:rsidRPr="00BB17F1">
              <w:rPr>
                <w:rFonts w:ascii="Times New Roman" w:eastAsia="宋体" w:hAnsi="Times New Roman" w:cs="Times New Roman"/>
                <w:color w:val="000000"/>
                <w:kern w:val="0"/>
                <w:szCs w:val="21"/>
              </w:rPr>
              <w:t>≥2.1G HZ</w:t>
            </w:r>
            <w:r w:rsidRPr="00BB17F1">
              <w:rPr>
                <w:rFonts w:ascii="Times New Roman" w:eastAsia="宋体" w:hAnsi="Times New Roman" w:cs="Times New Roman"/>
                <w:color w:val="000000"/>
                <w:kern w:val="0"/>
                <w:szCs w:val="21"/>
              </w:rPr>
              <w:t>，每</w:t>
            </w:r>
            <w:proofErr w:type="spellStart"/>
            <w:r w:rsidRPr="00BB17F1">
              <w:rPr>
                <w:rFonts w:ascii="Times New Roman" w:eastAsia="宋体" w:hAnsi="Times New Roman" w:cs="Times New Roman"/>
                <w:color w:val="000000"/>
                <w:kern w:val="0"/>
                <w:szCs w:val="21"/>
              </w:rPr>
              <w:t>cpu</w:t>
            </w:r>
            <w:proofErr w:type="spellEnd"/>
            <w:r w:rsidRPr="00BB17F1">
              <w:rPr>
                <w:rFonts w:ascii="Times New Roman" w:eastAsia="宋体" w:hAnsi="Times New Roman" w:cs="Times New Roman"/>
                <w:color w:val="000000"/>
                <w:kern w:val="0"/>
                <w:szCs w:val="21"/>
              </w:rPr>
              <w:t>≥ 20</w:t>
            </w:r>
            <w:r w:rsidRPr="00BB17F1">
              <w:rPr>
                <w:rFonts w:ascii="Times New Roman" w:eastAsia="宋体" w:hAnsi="Times New Roman" w:cs="Times New Roman"/>
                <w:color w:val="000000"/>
                <w:kern w:val="0"/>
                <w:szCs w:val="21"/>
              </w:rPr>
              <w:t>物理核；</w:t>
            </w:r>
          </w:p>
        </w:tc>
      </w:tr>
      <w:tr w:rsidR="00BB17F1" w:rsidRPr="00BB17F1" w14:paraId="0D318753" w14:textId="77777777" w:rsidTr="00F26CA9">
        <w:trPr>
          <w:trHeight w:val="320"/>
        </w:trPr>
        <w:tc>
          <w:tcPr>
            <w:tcW w:w="704" w:type="dxa"/>
            <w:vMerge/>
            <w:vAlign w:val="center"/>
          </w:tcPr>
          <w:p w14:paraId="50317992"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59" w:type="dxa"/>
            <w:vMerge/>
            <w:vAlign w:val="center"/>
          </w:tcPr>
          <w:p w14:paraId="1511B99F"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033" w:type="dxa"/>
            <w:shd w:val="clear" w:color="auto" w:fill="auto"/>
            <w:vAlign w:val="center"/>
          </w:tcPr>
          <w:p w14:paraId="640ACB99"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每节点内存：配置</w:t>
            </w:r>
            <w:r w:rsidRPr="00BB17F1">
              <w:rPr>
                <w:rFonts w:ascii="Times New Roman" w:eastAsia="宋体" w:hAnsi="Times New Roman" w:cs="Times New Roman"/>
                <w:color w:val="000000"/>
                <w:kern w:val="0"/>
                <w:szCs w:val="21"/>
              </w:rPr>
              <w:t>≥256G;</w:t>
            </w:r>
          </w:p>
        </w:tc>
      </w:tr>
      <w:tr w:rsidR="00BB17F1" w:rsidRPr="00BB17F1" w14:paraId="45E2994C" w14:textId="77777777" w:rsidTr="00F26CA9">
        <w:trPr>
          <w:trHeight w:val="320"/>
        </w:trPr>
        <w:tc>
          <w:tcPr>
            <w:tcW w:w="704" w:type="dxa"/>
            <w:vMerge/>
            <w:vAlign w:val="center"/>
          </w:tcPr>
          <w:p w14:paraId="40212D5B"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59" w:type="dxa"/>
            <w:vMerge/>
            <w:vAlign w:val="center"/>
          </w:tcPr>
          <w:p w14:paraId="53D5CA5C"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033" w:type="dxa"/>
            <w:shd w:val="clear" w:color="auto" w:fill="auto"/>
            <w:vAlign w:val="center"/>
          </w:tcPr>
          <w:p w14:paraId="4BC0FE24"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每节点系统盘配置</w:t>
            </w:r>
            <w:r w:rsidRPr="00BB17F1">
              <w:rPr>
                <w:rFonts w:ascii="Times New Roman" w:eastAsia="宋体" w:hAnsi="Times New Roman" w:cs="Times New Roman"/>
                <w:color w:val="000000"/>
                <w:kern w:val="0"/>
                <w:szCs w:val="21"/>
              </w:rPr>
              <w:t>≥960GB SAS SSD</w:t>
            </w:r>
            <w:r w:rsidRPr="00BB17F1">
              <w:rPr>
                <w:rFonts w:ascii="Times New Roman" w:eastAsia="宋体" w:hAnsi="Times New Roman" w:cs="Times New Roman"/>
                <w:color w:val="000000"/>
                <w:kern w:val="0"/>
                <w:szCs w:val="21"/>
              </w:rPr>
              <w:t>盘</w:t>
            </w:r>
          </w:p>
        </w:tc>
      </w:tr>
      <w:tr w:rsidR="00BB17F1" w:rsidRPr="00BB17F1" w14:paraId="778233EB" w14:textId="77777777" w:rsidTr="00F26CA9">
        <w:trPr>
          <w:trHeight w:val="320"/>
        </w:trPr>
        <w:tc>
          <w:tcPr>
            <w:tcW w:w="704" w:type="dxa"/>
            <w:vMerge/>
            <w:vAlign w:val="center"/>
          </w:tcPr>
          <w:p w14:paraId="211FD9DE"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59" w:type="dxa"/>
            <w:vMerge/>
            <w:vAlign w:val="center"/>
          </w:tcPr>
          <w:p w14:paraId="5DF5EAA5"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033" w:type="dxa"/>
            <w:shd w:val="clear" w:color="auto" w:fill="auto"/>
            <w:vAlign w:val="center"/>
          </w:tcPr>
          <w:p w14:paraId="3E37A358"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每节点数据盘配置</w:t>
            </w:r>
            <w:r w:rsidRPr="00BB17F1">
              <w:rPr>
                <w:rFonts w:ascii="Times New Roman" w:eastAsia="宋体" w:hAnsi="Times New Roman" w:cs="Times New Roman"/>
                <w:color w:val="000000"/>
                <w:kern w:val="0"/>
                <w:szCs w:val="21"/>
              </w:rPr>
              <w:t>≥12</w:t>
            </w:r>
            <w:r w:rsidRPr="00BB17F1">
              <w:rPr>
                <w:rFonts w:ascii="Times New Roman" w:eastAsia="宋体" w:hAnsi="Times New Roman" w:cs="Times New Roman"/>
                <w:color w:val="000000"/>
                <w:kern w:val="0"/>
                <w:szCs w:val="21"/>
              </w:rPr>
              <w:t>块</w:t>
            </w:r>
            <w:r w:rsidRPr="00BB17F1">
              <w:rPr>
                <w:rFonts w:ascii="Times New Roman" w:eastAsia="宋体" w:hAnsi="Times New Roman" w:cs="Times New Roman"/>
                <w:color w:val="000000"/>
                <w:kern w:val="0"/>
                <w:szCs w:val="21"/>
              </w:rPr>
              <w:t>2.4TB 10K SAS</w:t>
            </w:r>
            <w:r w:rsidRPr="00BB17F1">
              <w:rPr>
                <w:rFonts w:ascii="Times New Roman" w:eastAsia="宋体" w:hAnsi="Times New Roman" w:cs="Times New Roman"/>
                <w:color w:val="000000"/>
                <w:kern w:val="0"/>
                <w:szCs w:val="21"/>
              </w:rPr>
              <w:t>盘</w:t>
            </w:r>
          </w:p>
        </w:tc>
      </w:tr>
      <w:tr w:rsidR="00BB17F1" w:rsidRPr="00BB17F1" w14:paraId="6B9AA101" w14:textId="77777777" w:rsidTr="00F26CA9">
        <w:trPr>
          <w:trHeight w:val="320"/>
        </w:trPr>
        <w:tc>
          <w:tcPr>
            <w:tcW w:w="704" w:type="dxa"/>
            <w:vMerge/>
            <w:vAlign w:val="center"/>
          </w:tcPr>
          <w:p w14:paraId="590EAD1D"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59" w:type="dxa"/>
            <w:vMerge/>
            <w:vAlign w:val="center"/>
          </w:tcPr>
          <w:p w14:paraId="23141D5C"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033" w:type="dxa"/>
            <w:shd w:val="clear" w:color="auto" w:fill="auto"/>
            <w:vAlign w:val="center"/>
          </w:tcPr>
          <w:p w14:paraId="55B71482"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Cache</w:t>
            </w:r>
            <w:r w:rsidRPr="00BB17F1">
              <w:rPr>
                <w:rFonts w:ascii="Times New Roman" w:eastAsia="宋体" w:hAnsi="Times New Roman" w:cs="Times New Roman"/>
                <w:color w:val="000000"/>
                <w:kern w:val="0"/>
                <w:szCs w:val="21"/>
              </w:rPr>
              <w:t>：配置</w:t>
            </w:r>
            <w:r w:rsidRPr="00BB17F1">
              <w:rPr>
                <w:rFonts w:ascii="Times New Roman" w:eastAsia="宋体" w:hAnsi="Times New Roman" w:cs="Times New Roman"/>
                <w:color w:val="000000"/>
                <w:kern w:val="0"/>
                <w:szCs w:val="21"/>
              </w:rPr>
              <w:t>≥1</w:t>
            </w:r>
            <w:r w:rsidRPr="00BB17F1">
              <w:rPr>
                <w:rFonts w:ascii="Times New Roman" w:eastAsia="宋体" w:hAnsi="Times New Roman" w:cs="Times New Roman"/>
                <w:color w:val="000000"/>
                <w:kern w:val="0"/>
                <w:szCs w:val="21"/>
              </w:rPr>
              <w:t>块</w:t>
            </w:r>
            <w:r w:rsidRPr="00BB17F1">
              <w:rPr>
                <w:rFonts w:ascii="Times New Roman" w:eastAsia="宋体" w:hAnsi="Times New Roman" w:cs="Times New Roman"/>
                <w:color w:val="000000"/>
                <w:kern w:val="0"/>
                <w:szCs w:val="21"/>
              </w:rPr>
              <w:t>3.2 T SSD</w:t>
            </w:r>
            <w:r w:rsidRPr="00BB17F1">
              <w:rPr>
                <w:rFonts w:ascii="Times New Roman" w:eastAsia="宋体" w:hAnsi="Times New Roman" w:cs="Times New Roman"/>
                <w:color w:val="000000"/>
                <w:kern w:val="0"/>
                <w:szCs w:val="21"/>
              </w:rPr>
              <w:t>盘</w:t>
            </w:r>
            <w:r w:rsidRPr="00BB17F1">
              <w:rPr>
                <w:rFonts w:ascii="Times New Roman" w:eastAsia="宋体" w:hAnsi="Times New Roman" w:cs="Times New Roman"/>
                <w:color w:val="000000"/>
                <w:kern w:val="0"/>
                <w:szCs w:val="21"/>
              </w:rPr>
              <w:t xml:space="preserve"> </w:t>
            </w:r>
          </w:p>
        </w:tc>
      </w:tr>
      <w:tr w:rsidR="00BB17F1" w:rsidRPr="00BB17F1" w14:paraId="2E5A49B1" w14:textId="77777777" w:rsidTr="00F26CA9">
        <w:trPr>
          <w:trHeight w:val="320"/>
        </w:trPr>
        <w:tc>
          <w:tcPr>
            <w:tcW w:w="704" w:type="dxa"/>
            <w:vMerge/>
            <w:vAlign w:val="center"/>
          </w:tcPr>
          <w:p w14:paraId="261FA524"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59" w:type="dxa"/>
            <w:vMerge/>
            <w:vAlign w:val="center"/>
          </w:tcPr>
          <w:p w14:paraId="270F20A2"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033" w:type="dxa"/>
            <w:shd w:val="clear" w:color="auto" w:fill="auto"/>
            <w:vAlign w:val="center"/>
          </w:tcPr>
          <w:p w14:paraId="0A63B66E"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网卡：配置</w:t>
            </w:r>
            <w:r w:rsidRPr="00BB17F1">
              <w:rPr>
                <w:rFonts w:ascii="Times New Roman" w:eastAsia="宋体" w:hAnsi="Times New Roman" w:cs="Times New Roman"/>
                <w:color w:val="000000"/>
                <w:kern w:val="0"/>
                <w:szCs w:val="21"/>
              </w:rPr>
              <w:t>≥4*10GE</w:t>
            </w:r>
            <w:r w:rsidRPr="00BB17F1">
              <w:rPr>
                <w:rFonts w:ascii="Times New Roman" w:eastAsia="宋体" w:hAnsi="Times New Roman" w:cs="Times New Roman"/>
                <w:color w:val="000000"/>
                <w:kern w:val="0"/>
                <w:szCs w:val="21"/>
              </w:rPr>
              <w:t>万兆网口</w:t>
            </w:r>
            <w:r w:rsidRPr="00BB17F1">
              <w:rPr>
                <w:rFonts w:ascii="Times New Roman" w:eastAsia="宋体" w:hAnsi="Times New Roman" w:cs="Times New Roman"/>
                <w:color w:val="000000"/>
                <w:kern w:val="0"/>
                <w:szCs w:val="21"/>
              </w:rPr>
              <w:t xml:space="preserve"> </w:t>
            </w:r>
          </w:p>
        </w:tc>
      </w:tr>
      <w:tr w:rsidR="00BB17F1" w:rsidRPr="00BB17F1" w14:paraId="67CB86AF" w14:textId="77777777" w:rsidTr="00F26CA9">
        <w:trPr>
          <w:trHeight w:val="600"/>
        </w:trPr>
        <w:tc>
          <w:tcPr>
            <w:tcW w:w="704" w:type="dxa"/>
            <w:shd w:val="clear" w:color="auto" w:fill="auto"/>
            <w:noWrap/>
            <w:vAlign w:val="center"/>
          </w:tcPr>
          <w:p w14:paraId="58C9D9D3"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6</w:t>
            </w:r>
          </w:p>
        </w:tc>
        <w:tc>
          <w:tcPr>
            <w:tcW w:w="1559" w:type="dxa"/>
            <w:shd w:val="clear" w:color="auto" w:fill="auto"/>
            <w:vAlign w:val="center"/>
          </w:tcPr>
          <w:p w14:paraId="52B65B47"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质保服务</w:t>
            </w:r>
          </w:p>
        </w:tc>
        <w:tc>
          <w:tcPr>
            <w:tcW w:w="6033" w:type="dxa"/>
            <w:shd w:val="clear" w:color="auto" w:fill="auto"/>
            <w:vAlign w:val="center"/>
          </w:tcPr>
          <w:p w14:paraId="38D894A6"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五年原厂服务，提供原厂售后服务承诺</w:t>
            </w:r>
            <w:proofErr w:type="gramStart"/>
            <w:r w:rsidRPr="00BB17F1">
              <w:rPr>
                <w:rFonts w:ascii="Times New Roman" w:eastAsia="宋体" w:hAnsi="Times New Roman" w:cs="Times New Roman"/>
                <w:color w:val="000000"/>
                <w:kern w:val="0"/>
                <w:szCs w:val="21"/>
              </w:rPr>
              <w:t>函盖</w:t>
            </w:r>
            <w:proofErr w:type="gramEnd"/>
            <w:r w:rsidRPr="00BB17F1">
              <w:rPr>
                <w:rFonts w:ascii="Times New Roman" w:eastAsia="宋体" w:hAnsi="Times New Roman" w:cs="Times New Roman"/>
                <w:color w:val="000000"/>
                <w:kern w:val="0"/>
                <w:szCs w:val="21"/>
              </w:rPr>
              <w:t>章原件和授权书盖章原件；设备生产商需在国内设有</w:t>
            </w:r>
            <w:r w:rsidRPr="00BB17F1">
              <w:rPr>
                <w:rFonts w:ascii="Times New Roman" w:eastAsia="宋体" w:hAnsi="Times New Roman" w:cs="Times New Roman"/>
                <w:color w:val="000000"/>
                <w:kern w:val="0"/>
                <w:szCs w:val="21"/>
              </w:rPr>
              <w:t>400</w:t>
            </w:r>
            <w:r w:rsidRPr="00BB17F1">
              <w:rPr>
                <w:rFonts w:ascii="Times New Roman" w:eastAsia="宋体" w:hAnsi="Times New Roman" w:cs="Times New Roman"/>
                <w:color w:val="000000"/>
                <w:kern w:val="0"/>
                <w:szCs w:val="21"/>
              </w:rPr>
              <w:t>技术服务热线。</w:t>
            </w:r>
          </w:p>
        </w:tc>
      </w:tr>
    </w:tbl>
    <w:p w14:paraId="05FAD460" w14:textId="77777777" w:rsidR="00BB17F1" w:rsidRPr="00BB17F1" w:rsidRDefault="00BB17F1" w:rsidP="00BB17F1">
      <w:pPr>
        <w:widowControl/>
        <w:suppressAutoHyphens/>
        <w:jc w:val="left"/>
        <w:rPr>
          <w:rFonts w:ascii="Times New Roman" w:eastAsia="宋体" w:hAnsi="Times New Roman" w:cs="Times New Roman"/>
          <w:kern w:val="0"/>
          <w:szCs w:val="21"/>
        </w:rPr>
      </w:pPr>
    </w:p>
    <w:p w14:paraId="02B21077" w14:textId="77777777" w:rsidR="00BB17F1" w:rsidRPr="00BB17F1" w:rsidRDefault="00BB17F1" w:rsidP="00BB17F1">
      <w:pPr>
        <w:keepNext/>
        <w:keepLines/>
        <w:suppressAutoHyphens/>
        <w:overflowPunct w:val="0"/>
        <w:autoSpaceDE w:val="0"/>
        <w:autoSpaceDN w:val="0"/>
        <w:spacing w:before="260" w:after="260" w:line="416" w:lineRule="auto"/>
        <w:textAlignment w:val="baseline"/>
        <w:outlineLvl w:val="1"/>
        <w:rPr>
          <w:rFonts w:ascii="Times New Roman" w:eastAsia="宋体" w:hAnsi="Times New Roman" w:cs="Times New Roman"/>
          <w:b/>
          <w:bCs/>
          <w:szCs w:val="21"/>
        </w:rPr>
      </w:pPr>
      <w:r w:rsidRPr="00BB17F1">
        <w:rPr>
          <w:rFonts w:ascii="Times New Roman" w:eastAsia="宋体" w:hAnsi="Times New Roman" w:cs="Times New Roman" w:hint="eastAsia"/>
          <w:b/>
          <w:bCs/>
          <w:szCs w:val="21"/>
        </w:rPr>
        <w:t>3</w:t>
      </w:r>
      <w:r w:rsidRPr="00BB17F1">
        <w:rPr>
          <w:rFonts w:ascii="Times New Roman" w:eastAsia="宋体" w:hAnsi="Times New Roman" w:cs="Times New Roman" w:hint="eastAsia"/>
          <w:b/>
          <w:bCs/>
          <w:szCs w:val="21"/>
        </w:rPr>
        <w:t>、</w:t>
      </w:r>
      <w:r w:rsidRPr="00BB17F1">
        <w:rPr>
          <w:rFonts w:ascii="Times New Roman" w:eastAsia="宋体" w:hAnsi="Times New Roman" w:cs="Times New Roman"/>
          <w:b/>
          <w:bCs/>
          <w:szCs w:val="21"/>
        </w:rPr>
        <w:t>存储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1429"/>
        <w:gridCol w:w="6021"/>
      </w:tblGrid>
      <w:tr w:rsidR="00BB17F1" w:rsidRPr="00BB17F1" w14:paraId="7D1917D3" w14:textId="77777777" w:rsidTr="00F26CA9">
        <w:trPr>
          <w:trHeight w:val="340"/>
        </w:trPr>
        <w:tc>
          <w:tcPr>
            <w:tcW w:w="846" w:type="dxa"/>
            <w:shd w:val="clear" w:color="auto" w:fill="auto"/>
            <w:vAlign w:val="center"/>
          </w:tcPr>
          <w:p w14:paraId="042E5171"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序号</w:t>
            </w:r>
          </w:p>
        </w:tc>
        <w:tc>
          <w:tcPr>
            <w:tcW w:w="1429" w:type="dxa"/>
            <w:shd w:val="clear" w:color="auto" w:fill="auto"/>
            <w:vAlign w:val="center"/>
          </w:tcPr>
          <w:p w14:paraId="7FF715F8"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指标项</w:t>
            </w:r>
          </w:p>
        </w:tc>
        <w:tc>
          <w:tcPr>
            <w:tcW w:w="6021" w:type="dxa"/>
            <w:shd w:val="clear" w:color="auto" w:fill="auto"/>
            <w:vAlign w:val="center"/>
          </w:tcPr>
          <w:p w14:paraId="4512CB96"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指标要求</w:t>
            </w:r>
          </w:p>
        </w:tc>
      </w:tr>
      <w:tr w:rsidR="00BB17F1" w:rsidRPr="00BB17F1" w14:paraId="4FF3982A" w14:textId="77777777" w:rsidTr="00F26CA9">
        <w:trPr>
          <w:trHeight w:val="600"/>
        </w:trPr>
        <w:tc>
          <w:tcPr>
            <w:tcW w:w="846" w:type="dxa"/>
            <w:shd w:val="clear" w:color="auto" w:fill="auto"/>
            <w:vAlign w:val="center"/>
          </w:tcPr>
          <w:p w14:paraId="46B3EDCB"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1</w:t>
            </w:r>
          </w:p>
        </w:tc>
        <w:tc>
          <w:tcPr>
            <w:tcW w:w="1429" w:type="dxa"/>
            <w:shd w:val="clear" w:color="auto" w:fill="auto"/>
            <w:vAlign w:val="center"/>
          </w:tcPr>
          <w:p w14:paraId="7FB64D33" w14:textId="77777777" w:rsidR="00BB17F1" w:rsidRPr="00BB17F1" w:rsidRDefault="00BB17F1" w:rsidP="00BB17F1">
            <w:pPr>
              <w:widowControl/>
              <w:suppressAutoHyphens/>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Gartner</w:t>
            </w:r>
            <w:r w:rsidRPr="00BB17F1">
              <w:rPr>
                <w:rFonts w:ascii="Times New Roman" w:eastAsia="宋体" w:hAnsi="Times New Roman" w:cs="Times New Roman"/>
                <w:kern w:val="0"/>
                <w:szCs w:val="21"/>
              </w:rPr>
              <w:t>魔力四象限</w:t>
            </w:r>
          </w:p>
        </w:tc>
        <w:tc>
          <w:tcPr>
            <w:tcW w:w="6021" w:type="dxa"/>
            <w:shd w:val="clear" w:color="auto" w:fill="auto"/>
            <w:vAlign w:val="center"/>
          </w:tcPr>
          <w:p w14:paraId="0FBC902C" w14:textId="77777777" w:rsidR="00BB17F1" w:rsidRPr="00BB17F1" w:rsidRDefault="00BB17F1" w:rsidP="00BB17F1">
            <w:pPr>
              <w:widowControl/>
              <w:suppressAutoHyphens/>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w:t>
            </w:r>
            <w:r w:rsidRPr="00BB17F1">
              <w:rPr>
                <w:rFonts w:ascii="Times New Roman" w:eastAsia="宋体" w:hAnsi="Times New Roman" w:cs="Times New Roman"/>
                <w:kern w:val="0"/>
                <w:szCs w:val="21"/>
              </w:rPr>
              <w:t>存储生产厂商连续三年（</w:t>
            </w:r>
            <w:r w:rsidRPr="00BB17F1">
              <w:rPr>
                <w:rFonts w:ascii="Times New Roman" w:eastAsia="宋体" w:hAnsi="Times New Roman" w:cs="Times New Roman"/>
                <w:kern w:val="0"/>
                <w:szCs w:val="21"/>
              </w:rPr>
              <w:t>2018-2020</w:t>
            </w:r>
            <w:r w:rsidRPr="00BB17F1">
              <w:rPr>
                <w:rFonts w:ascii="Times New Roman" w:eastAsia="宋体" w:hAnsi="Times New Roman" w:cs="Times New Roman"/>
                <w:kern w:val="0"/>
                <w:szCs w:val="21"/>
              </w:rPr>
              <w:t>）入选</w:t>
            </w:r>
            <w:r w:rsidRPr="00BB17F1">
              <w:rPr>
                <w:rFonts w:ascii="Times New Roman" w:eastAsia="宋体" w:hAnsi="Times New Roman" w:cs="Times New Roman"/>
                <w:kern w:val="0"/>
                <w:szCs w:val="21"/>
              </w:rPr>
              <w:t>Gartner</w:t>
            </w:r>
            <w:r w:rsidRPr="00BB17F1">
              <w:rPr>
                <w:rFonts w:ascii="Times New Roman" w:eastAsia="宋体" w:hAnsi="Times New Roman" w:cs="Times New Roman"/>
                <w:kern w:val="0"/>
                <w:szCs w:val="21"/>
              </w:rPr>
              <w:t>主存储魔力四象限领导者象限，提供证明材料；</w:t>
            </w:r>
          </w:p>
        </w:tc>
      </w:tr>
      <w:tr w:rsidR="00BB17F1" w:rsidRPr="00BB17F1" w14:paraId="7FDDAFCB" w14:textId="77777777" w:rsidTr="00F26CA9">
        <w:trPr>
          <w:trHeight w:val="600"/>
        </w:trPr>
        <w:tc>
          <w:tcPr>
            <w:tcW w:w="846" w:type="dxa"/>
            <w:shd w:val="clear" w:color="auto" w:fill="auto"/>
            <w:vAlign w:val="center"/>
          </w:tcPr>
          <w:p w14:paraId="4F21553B"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2</w:t>
            </w:r>
          </w:p>
        </w:tc>
        <w:tc>
          <w:tcPr>
            <w:tcW w:w="1429" w:type="dxa"/>
            <w:shd w:val="clear" w:color="auto" w:fill="auto"/>
            <w:vAlign w:val="center"/>
          </w:tcPr>
          <w:p w14:paraId="4CCF8755" w14:textId="77777777" w:rsidR="00BB17F1" w:rsidRPr="00BB17F1" w:rsidRDefault="00BB17F1" w:rsidP="00BB17F1">
            <w:pPr>
              <w:widowControl/>
              <w:suppressAutoHyphens/>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控制器架构</w:t>
            </w:r>
          </w:p>
        </w:tc>
        <w:tc>
          <w:tcPr>
            <w:tcW w:w="6021" w:type="dxa"/>
            <w:shd w:val="clear" w:color="auto" w:fill="auto"/>
            <w:vAlign w:val="center"/>
          </w:tcPr>
          <w:p w14:paraId="5087ABFB" w14:textId="77777777" w:rsidR="00BB17F1" w:rsidRPr="00BB17F1" w:rsidRDefault="00BB17F1" w:rsidP="00BB17F1">
            <w:pPr>
              <w:widowControl/>
              <w:suppressAutoHyphens/>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配置</w:t>
            </w:r>
            <w:r w:rsidRPr="00BB17F1">
              <w:rPr>
                <w:rFonts w:ascii="Times New Roman" w:eastAsia="宋体" w:hAnsi="Times New Roman" w:cs="Times New Roman"/>
                <w:kern w:val="0"/>
                <w:szCs w:val="21"/>
              </w:rPr>
              <w:t>2</w:t>
            </w:r>
            <w:r w:rsidRPr="00BB17F1">
              <w:rPr>
                <w:rFonts w:ascii="Times New Roman" w:eastAsia="宋体" w:hAnsi="Times New Roman" w:cs="Times New Roman"/>
                <w:kern w:val="0"/>
                <w:szCs w:val="21"/>
              </w:rPr>
              <w:t>个控制器，采用</w:t>
            </w:r>
            <w:r w:rsidRPr="00BB17F1">
              <w:rPr>
                <w:rFonts w:ascii="Times New Roman" w:eastAsia="宋体" w:hAnsi="Times New Roman" w:cs="Times New Roman"/>
                <w:kern w:val="0"/>
                <w:szCs w:val="21"/>
              </w:rPr>
              <w:t>Active-Active</w:t>
            </w:r>
            <w:r w:rsidRPr="00BB17F1">
              <w:rPr>
                <w:rFonts w:ascii="Times New Roman" w:eastAsia="宋体" w:hAnsi="Times New Roman" w:cs="Times New Roman"/>
                <w:kern w:val="0"/>
                <w:szCs w:val="21"/>
              </w:rPr>
              <w:t>架构，</w:t>
            </w:r>
            <w:r w:rsidRPr="00BB17F1">
              <w:rPr>
                <w:rFonts w:ascii="Times New Roman" w:eastAsia="宋体" w:hAnsi="Times New Roman" w:cs="Times New Roman"/>
                <w:kern w:val="0"/>
                <w:szCs w:val="21"/>
              </w:rPr>
              <w:t>LUN</w:t>
            </w:r>
            <w:r w:rsidRPr="00BB17F1">
              <w:rPr>
                <w:rFonts w:ascii="Times New Roman" w:eastAsia="宋体" w:hAnsi="Times New Roman" w:cs="Times New Roman"/>
                <w:kern w:val="0"/>
                <w:szCs w:val="21"/>
              </w:rPr>
              <w:t>不归属于某一个控制器，业务负载均衡到所有控制器；</w:t>
            </w:r>
          </w:p>
        </w:tc>
      </w:tr>
      <w:tr w:rsidR="00BB17F1" w:rsidRPr="00BB17F1" w14:paraId="44094E2F" w14:textId="77777777" w:rsidTr="00F26CA9">
        <w:trPr>
          <w:trHeight w:val="320"/>
        </w:trPr>
        <w:tc>
          <w:tcPr>
            <w:tcW w:w="846" w:type="dxa"/>
            <w:shd w:val="clear" w:color="auto" w:fill="auto"/>
            <w:vAlign w:val="center"/>
          </w:tcPr>
          <w:p w14:paraId="76AE095C"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3</w:t>
            </w:r>
          </w:p>
        </w:tc>
        <w:tc>
          <w:tcPr>
            <w:tcW w:w="1429" w:type="dxa"/>
            <w:shd w:val="clear" w:color="auto" w:fill="auto"/>
            <w:vAlign w:val="center"/>
          </w:tcPr>
          <w:p w14:paraId="0DAA1020" w14:textId="77777777" w:rsidR="00BB17F1" w:rsidRPr="00BB17F1" w:rsidRDefault="00BB17F1" w:rsidP="00BB17F1">
            <w:pPr>
              <w:widowControl/>
              <w:suppressAutoHyphens/>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硬盘槽位</w:t>
            </w:r>
          </w:p>
        </w:tc>
        <w:tc>
          <w:tcPr>
            <w:tcW w:w="6021" w:type="dxa"/>
            <w:shd w:val="clear" w:color="auto" w:fill="auto"/>
            <w:vAlign w:val="center"/>
          </w:tcPr>
          <w:p w14:paraId="50395F49" w14:textId="77777777" w:rsidR="00BB17F1" w:rsidRPr="00BB17F1" w:rsidRDefault="00BB17F1" w:rsidP="00BB17F1">
            <w:pPr>
              <w:widowControl/>
              <w:suppressAutoHyphens/>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采用</w:t>
            </w:r>
            <w:r w:rsidRPr="00BB17F1">
              <w:rPr>
                <w:rFonts w:ascii="Times New Roman" w:eastAsia="宋体" w:hAnsi="Times New Roman" w:cs="Times New Roman"/>
                <w:kern w:val="0"/>
                <w:szCs w:val="21"/>
              </w:rPr>
              <w:t>2U</w:t>
            </w:r>
            <w:proofErr w:type="gramStart"/>
            <w:r w:rsidRPr="00BB17F1">
              <w:rPr>
                <w:rFonts w:ascii="Times New Roman" w:eastAsia="宋体" w:hAnsi="Times New Roman" w:cs="Times New Roman"/>
                <w:kern w:val="0"/>
                <w:szCs w:val="21"/>
              </w:rPr>
              <w:t>盘控一体</w:t>
            </w:r>
            <w:proofErr w:type="gramEnd"/>
            <w:r w:rsidRPr="00BB17F1">
              <w:rPr>
                <w:rFonts w:ascii="Times New Roman" w:eastAsia="宋体" w:hAnsi="Times New Roman" w:cs="Times New Roman"/>
                <w:kern w:val="0"/>
                <w:szCs w:val="21"/>
              </w:rPr>
              <w:t>架构，控制器框提供</w:t>
            </w:r>
            <w:r w:rsidRPr="00BB17F1">
              <w:rPr>
                <w:rFonts w:ascii="Times New Roman" w:eastAsia="宋体" w:hAnsi="Times New Roman" w:cs="Times New Roman"/>
                <w:kern w:val="0"/>
                <w:szCs w:val="21"/>
              </w:rPr>
              <w:t>≥24</w:t>
            </w:r>
            <w:r w:rsidRPr="00BB17F1">
              <w:rPr>
                <w:rFonts w:ascii="Times New Roman" w:eastAsia="宋体" w:hAnsi="Times New Roman" w:cs="Times New Roman"/>
                <w:kern w:val="0"/>
                <w:szCs w:val="21"/>
              </w:rPr>
              <w:t>个硬盘槽位；</w:t>
            </w:r>
          </w:p>
        </w:tc>
      </w:tr>
      <w:tr w:rsidR="00BB17F1" w:rsidRPr="00BB17F1" w14:paraId="2C75BBDE" w14:textId="77777777" w:rsidTr="00F26CA9">
        <w:trPr>
          <w:trHeight w:val="600"/>
        </w:trPr>
        <w:tc>
          <w:tcPr>
            <w:tcW w:w="846" w:type="dxa"/>
            <w:shd w:val="clear" w:color="auto" w:fill="auto"/>
            <w:vAlign w:val="center"/>
          </w:tcPr>
          <w:p w14:paraId="340932AC"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4</w:t>
            </w:r>
          </w:p>
        </w:tc>
        <w:tc>
          <w:tcPr>
            <w:tcW w:w="1429" w:type="dxa"/>
            <w:shd w:val="clear" w:color="auto" w:fill="auto"/>
            <w:vAlign w:val="center"/>
          </w:tcPr>
          <w:p w14:paraId="5FE9C2E7" w14:textId="77777777" w:rsidR="00BB17F1" w:rsidRPr="00BB17F1" w:rsidRDefault="00BB17F1" w:rsidP="00BB17F1">
            <w:pPr>
              <w:widowControl/>
              <w:suppressAutoHyphens/>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协议</w:t>
            </w:r>
          </w:p>
        </w:tc>
        <w:tc>
          <w:tcPr>
            <w:tcW w:w="6021" w:type="dxa"/>
            <w:shd w:val="clear" w:color="auto" w:fill="auto"/>
            <w:vAlign w:val="center"/>
          </w:tcPr>
          <w:p w14:paraId="25E710A1" w14:textId="77777777" w:rsidR="00BB17F1" w:rsidRPr="00BB17F1" w:rsidRDefault="00BB17F1" w:rsidP="00BB17F1">
            <w:pPr>
              <w:widowControl/>
              <w:suppressAutoHyphens/>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采用多控（所有控制器）高速互联架构，控制器互联协议采用</w:t>
            </w:r>
            <w:r w:rsidRPr="00BB17F1">
              <w:rPr>
                <w:rFonts w:ascii="Times New Roman" w:eastAsia="宋体" w:hAnsi="Times New Roman" w:cs="Times New Roman"/>
                <w:kern w:val="0"/>
                <w:szCs w:val="21"/>
              </w:rPr>
              <w:t>PCI-E/IB/RDMA</w:t>
            </w:r>
            <w:r w:rsidRPr="00BB17F1">
              <w:rPr>
                <w:rFonts w:ascii="Times New Roman" w:eastAsia="宋体" w:hAnsi="Times New Roman" w:cs="Times New Roman"/>
                <w:kern w:val="0"/>
                <w:szCs w:val="21"/>
              </w:rPr>
              <w:t>等协议，非</w:t>
            </w:r>
            <w:r w:rsidRPr="00BB17F1">
              <w:rPr>
                <w:rFonts w:ascii="Times New Roman" w:eastAsia="宋体" w:hAnsi="Times New Roman" w:cs="Times New Roman"/>
                <w:kern w:val="0"/>
                <w:szCs w:val="21"/>
              </w:rPr>
              <w:t>FC</w:t>
            </w:r>
            <w:r w:rsidRPr="00BB17F1">
              <w:rPr>
                <w:rFonts w:ascii="Times New Roman" w:eastAsia="宋体" w:hAnsi="Times New Roman" w:cs="Times New Roman"/>
                <w:kern w:val="0"/>
                <w:szCs w:val="21"/>
              </w:rPr>
              <w:t>、</w:t>
            </w:r>
            <w:r w:rsidRPr="00BB17F1">
              <w:rPr>
                <w:rFonts w:ascii="Times New Roman" w:eastAsia="宋体" w:hAnsi="Times New Roman" w:cs="Times New Roman"/>
                <w:kern w:val="0"/>
                <w:szCs w:val="21"/>
              </w:rPr>
              <w:t>IP</w:t>
            </w:r>
            <w:r w:rsidRPr="00BB17F1">
              <w:rPr>
                <w:rFonts w:ascii="Times New Roman" w:eastAsia="宋体" w:hAnsi="Times New Roman" w:cs="Times New Roman"/>
                <w:kern w:val="0"/>
                <w:szCs w:val="21"/>
              </w:rPr>
              <w:t>联邦；</w:t>
            </w:r>
          </w:p>
        </w:tc>
      </w:tr>
      <w:tr w:rsidR="00BB17F1" w:rsidRPr="00BB17F1" w14:paraId="2623EB10" w14:textId="77777777" w:rsidTr="00F26CA9">
        <w:trPr>
          <w:trHeight w:val="320"/>
        </w:trPr>
        <w:tc>
          <w:tcPr>
            <w:tcW w:w="846" w:type="dxa"/>
            <w:shd w:val="clear" w:color="auto" w:fill="auto"/>
            <w:vAlign w:val="center"/>
          </w:tcPr>
          <w:p w14:paraId="3BB50326"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5</w:t>
            </w:r>
          </w:p>
        </w:tc>
        <w:tc>
          <w:tcPr>
            <w:tcW w:w="1429" w:type="dxa"/>
            <w:shd w:val="clear" w:color="auto" w:fill="auto"/>
            <w:vAlign w:val="center"/>
          </w:tcPr>
          <w:p w14:paraId="2A4697EE" w14:textId="77777777" w:rsidR="00BB17F1" w:rsidRPr="00BB17F1" w:rsidRDefault="00BB17F1" w:rsidP="00BB17F1">
            <w:pPr>
              <w:widowControl/>
              <w:suppressAutoHyphens/>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控制器扩展能力</w:t>
            </w:r>
          </w:p>
        </w:tc>
        <w:tc>
          <w:tcPr>
            <w:tcW w:w="6021" w:type="dxa"/>
            <w:shd w:val="clear" w:color="auto" w:fill="auto"/>
            <w:vAlign w:val="center"/>
          </w:tcPr>
          <w:p w14:paraId="713F581B" w14:textId="77777777" w:rsidR="00BB17F1" w:rsidRPr="00BB17F1" w:rsidRDefault="00BB17F1" w:rsidP="00BB17F1">
            <w:pPr>
              <w:widowControl/>
              <w:suppressAutoHyphens/>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支持控制器扩展，最大支持</w:t>
            </w:r>
            <w:r w:rsidRPr="00BB17F1">
              <w:rPr>
                <w:rFonts w:ascii="Times New Roman" w:eastAsia="宋体" w:hAnsi="Times New Roman" w:cs="Times New Roman"/>
                <w:kern w:val="0"/>
                <w:szCs w:val="21"/>
              </w:rPr>
              <w:t>≥8</w:t>
            </w:r>
            <w:r w:rsidRPr="00BB17F1">
              <w:rPr>
                <w:rFonts w:ascii="Times New Roman" w:eastAsia="宋体" w:hAnsi="Times New Roman" w:cs="Times New Roman"/>
                <w:kern w:val="0"/>
                <w:szCs w:val="21"/>
              </w:rPr>
              <w:t>控；</w:t>
            </w:r>
          </w:p>
        </w:tc>
      </w:tr>
      <w:tr w:rsidR="00BB17F1" w:rsidRPr="00BB17F1" w14:paraId="729944C0" w14:textId="77777777" w:rsidTr="00F26CA9">
        <w:trPr>
          <w:trHeight w:val="600"/>
        </w:trPr>
        <w:tc>
          <w:tcPr>
            <w:tcW w:w="846" w:type="dxa"/>
            <w:shd w:val="clear" w:color="auto" w:fill="auto"/>
            <w:vAlign w:val="center"/>
          </w:tcPr>
          <w:p w14:paraId="4AFD83FA"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6</w:t>
            </w:r>
          </w:p>
        </w:tc>
        <w:tc>
          <w:tcPr>
            <w:tcW w:w="1429" w:type="dxa"/>
            <w:shd w:val="clear" w:color="auto" w:fill="auto"/>
            <w:vAlign w:val="center"/>
          </w:tcPr>
          <w:p w14:paraId="7ABCEC60" w14:textId="77777777" w:rsidR="00BB17F1" w:rsidRPr="00BB17F1" w:rsidRDefault="00BB17F1" w:rsidP="00BB17F1">
            <w:pPr>
              <w:widowControl/>
              <w:suppressAutoHyphens/>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控制器处理器</w:t>
            </w:r>
          </w:p>
        </w:tc>
        <w:tc>
          <w:tcPr>
            <w:tcW w:w="6021" w:type="dxa"/>
            <w:shd w:val="clear" w:color="auto" w:fill="auto"/>
            <w:vAlign w:val="center"/>
          </w:tcPr>
          <w:p w14:paraId="3CC527EB" w14:textId="77777777" w:rsidR="00BB17F1" w:rsidRPr="00BB17F1" w:rsidRDefault="00BB17F1" w:rsidP="00BB17F1">
            <w:pPr>
              <w:widowControl/>
              <w:suppressAutoHyphens/>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w:t>
            </w:r>
            <w:r w:rsidRPr="00BB17F1">
              <w:rPr>
                <w:rFonts w:ascii="Times New Roman" w:eastAsia="宋体" w:hAnsi="Times New Roman" w:cs="Times New Roman"/>
                <w:kern w:val="0"/>
                <w:szCs w:val="21"/>
              </w:rPr>
              <w:t>采用多核处理器，配置单控制器处理器总物理核心数</w:t>
            </w:r>
            <w:r w:rsidRPr="00BB17F1">
              <w:rPr>
                <w:rFonts w:ascii="Times New Roman" w:eastAsia="宋体" w:hAnsi="Times New Roman" w:cs="Times New Roman"/>
                <w:kern w:val="0"/>
                <w:szCs w:val="21"/>
              </w:rPr>
              <w:t>≥32</w:t>
            </w:r>
            <w:r w:rsidRPr="00BB17F1">
              <w:rPr>
                <w:rFonts w:ascii="Times New Roman" w:eastAsia="宋体" w:hAnsi="Times New Roman" w:cs="Times New Roman"/>
                <w:kern w:val="0"/>
                <w:szCs w:val="21"/>
              </w:rPr>
              <w:t>核，</w:t>
            </w:r>
            <w:proofErr w:type="gramStart"/>
            <w:r w:rsidRPr="00BB17F1">
              <w:rPr>
                <w:rFonts w:ascii="Times New Roman" w:eastAsia="宋体" w:hAnsi="Times New Roman" w:cs="Times New Roman"/>
                <w:kern w:val="0"/>
                <w:szCs w:val="21"/>
              </w:rPr>
              <w:t>提供官网链接</w:t>
            </w:r>
            <w:proofErr w:type="gramEnd"/>
            <w:r w:rsidRPr="00BB17F1">
              <w:rPr>
                <w:rFonts w:ascii="Times New Roman" w:eastAsia="宋体" w:hAnsi="Times New Roman" w:cs="Times New Roman"/>
                <w:kern w:val="0"/>
                <w:szCs w:val="21"/>
              </w:rPr>
              <w:t>及证明截图；</w:t>
            </w:r>
          </w:p>
        </w:tc>
      </w:tr>
      <w:tr w:rsidR="00BB17F1" w:rsidRPr="00BB17F1" w14:paraId="7C0AF8B7" w14:textId="77777777" w:rsidTr="00F26CA9">
        <w:trPr>
          <w:trHeight w:val="1200"/>
        </w:trPr>
        <w:tc>
          <w:tcPr>
            <w:tcW w:w="846" w:type="dxa"/>
            <w:shd w:val="clear" w:color="auto" w:fill="auto"/>
            <w:vAlign w:val="center"/>
          </w:tcPr>
          <w:p w14:paraId="7CEF668B"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7</w:t>
            </w:r>
          </w:p>
        </w:tc>
        <w:tc>
          <w:tcPr>
            <w:tcW w:w="1429" w:type="dxa"/>
            <w:shd w:val="clear" w:color="auto" w:fill="auto"/>
            <w:vAlign w:val="center"/>
          </w:tcPr>
          <w:p w14:paraId="073DD8D0" w14:textId="77777777" w:rsidR="00BB17F1" w:rsidRPr="00BB17F1" w:rsidRDefault="00BB17F1" w:rsidP="00BB17F1">
            <w:pPr>
              <w:widowControl/>
              <w:suppressAutoHyphens/>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存储缓存容量</w:t>
            </w:r>
          </w:p>
        </w:tc>
        <w:tc>
          <w:tcPr>
            <w:tcW w:w="6021" w:type="dxa"/>
            <w:shd w:val="clear" w:color="auto" w:fill="auto"/>
            <w:vAlign w:val="center"/>
          </w:tcPr>
          <w:p w14:paraId="6AB34FD8" w14:textId="77777777" w:rsidR="00BB17F1" w:rsidRPr="00BB17F1" w:rsidRDefault="00BB17F1" w:rsidP="00BB17F1">
            <w:pPr>
              <w:widowControl/>
              <w:suppressAutoHyphens/>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系统内总一级缓存容量配置</w:t>
            </w:r>
            <w:r w:rsidRPr="00BB17F1">
              <w:rPr>
                <w:rFonts w:ascii="Times New Roman" w:eastAsia="宋体" w:hAnsi="Times New Roman" w:cs="Times New Roman"/>
                <w:kern w:val="0"/>
                <w:szCs w:val="21"/>
              </w:rPr>
              <w:t>≥256GB</w:t>
            </w:r>
            <w:r w:rsidRPr="00BB17F1">
              <w:rPr>
                <w:rFonts w:ascii="Times New Roman" w:eastAsia="宋体" w:hAnsi="Times New Roman" w:cs="Times New Roman"/>
                <w:kern w:val="0"/>
                <w:szCs w:val="21"/>
              </w:rPr>
              <w:t>（不含任何性能加速模块、</w:t>
            </w:r>
            <w:proofErr w:type="spellStart"/>
            <w:r w:rsidRPr="00BB17F1">
              <w:rPr>
                <w:rFonts w:ascii="Times New Roman" w:eastAsia="宋体" w:hAnsi="Times New Roman" w:cs="Times New Roman"/>
                <w:kern w:val="0"/>
                <w:szCs w:val="21"/>
              </w:rPr>
              <w:t>FlashCache</w:t>
            </w:r>
            <w:proofErr w:type="spellEnd"/>
            <w:r w:rsidRPr="00BB17F1">
              <w:rPr>
                <w:rFonts w:ascii="Times New Roman" w:eastAsia="宋体" w:hAnsi="Times New Roman" w:cs="Times New Roman"/>
                <w:kern w:val="0"/>
                <w:szCs w:val="21"/>
              </w:rPr>
              <w:t>、</w:t>
            </w:r>
            <w:r w:rsidRPr="00BB17F1">
              <w:rPr>
                <w:rFonts w:ascii="Times New Roman" w:eastAsia="宋体" w:hAnsi="Times New Roman" w:cs="Times New Roman"/>
                <w:kern w:val="0"/>
                <w:szCs w:val="21"/>
              </w:rPr>
              <w:t>PAM</w:t>
            </w:r>
            <w:r w:rsidRPr="00BB17F1">
              <w:rPr>
                <w:rFonts w:ascii="Times New Roman" w:eastAsia="宋体" w:hAnsi="Times New Roman" w:cs="Times New Roman"/>
                <w:kern w:val="0"/>
                <w:szCs w:val="21"/>
              </w:rPr>
              <w:t>卡，</w:t>
            </w:r>
            <w:r w:rsidRPr="00BB17F1">
              <w:rPr>
                <w:rFonts w:ascii="Times New Roman" w:eastAsia="宋体" w:hAnsi="Times New Roman" w:cs="Times New Roman"/>
                <w:kern w:val="0"/>
                <w:szCs w:val="21"/>
              </w:rPr>
              <w:t>SSD Cache</w:t>
            </w:r>
            <w:r w:rsidRPr="00BB17F1">
              <w:rPr>
                <w:rFonts w:ascii="Times New Roman" w:eastAsia="宋体" w:hAnsi="Times New Roman" w:cs="Times New Roman"/>
                <w:kern w:val="0"/>
                <w:szCs w:val="21"/>
              </w:rPr>
              <w:t>、</w:t>
            </w:r>
            <w:r w:rsidRPr="00BB17F1">
              <w:rPr>
                <w:rFonts w:ascii="Times New Roman" w:eastAsia="宋体" w:hAnsi="Times New Roman" w:cs="Times New Roman"/>
                <w:kern w:val="0"/>
                <w:szCs w:val="21"/>
              </w:rPr>
              <w:t>SCM</w:t>
            </w:r>
            <w:r w:rsidRPr="00BB17F1">
              <w:rPr>
                <w:rFonts w:ascii="Times New Roman" w:eastAsia="宋体" w:hAnsi="Times New Roman" w:cs="Times New Roman"/>
                <w:kern w:val="0"/>
                <w:szCs w:val="21"/>
              </w:rPr>
              <w:t>等）控制器缓存均具备断电保护功能，</w:t>
            </w:r>
            <w:r w:rsidRPr="00BB17F1">
              <w:rPr>
                <w:rFonts w:ascii="Times New Roman" w:eastAsia="宋体" w:hAnsi="Times New Roman" w:cs="Times New Roman"/>
                <w:kern w:val="0"/>
                <w:szCs w:val="21"/>
              </w:rPr>
              <w:t xml:space="preserve"> </w:t>
            </w:r>
            <w:r w:rsidRPr="00BB17F1">
              <w:rPr>
                <w:rFonts w:ascii="Times New Roman" w:eastAsia="宋体" w:hAnsi="Times New Roman" w:cs="Times New Roman"/>
                <w:kern w:val="0"/>
                <w:szCs w:val="21"/>
              </w:rPr>
              <w:t>在出现电源故障时，可提供充足的电源，将高速缓存内容转储至非易失性内部存储设备上（非通用服务器架构）；</w:t>
            </w:r>
          </w:p>
        </w:tc>
      </w:tr>
      <w:tr w:rsidR="00BB17F1" w:rsidRPr="00BB17F1" w14:paraId="54083423" w14:textId="77777777" w:rsidTr="00F26CA9">
        <w:trPr>
          <w:trHeight w:val="320"/>
        </w:trPr>
        <w:tc>
          <w:tcPr>
            <w:tcW w:w="846" w:type="dxa"/>
            <w:shd w:val="clear" w:color="auto" w:fill="auto"/>
            <w:vAlign w:val="center"/>
          </w:tcPr>
          <w:p w14:paraId="4BF49039"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lastRenderedPageBreak/>
              <w:t>8</w:t>
            </w:r>
          </w:p>
        </w:tc>
        <w:tc>
          <w:tcPr>
            <w:tcW w:w="1429" w:type="dxa"/>
            <w:shd w:val="clear" w:color="auto" w:fill="auto"/>
            <w:vAlign w:val="center"/>
          </w:tcPr>
          <w:p w14:paraId="004DAB69" w14:textId="77777777" w:rsidR="00BB17F1" w:rsidRPr="00BB17F1" w:rsidRDefault="00BB17F1" w:rsidP="00BB17F1">
            <w:pPr>
              <w:widowControl/>
              <w:suppressAutoHyphens/>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前端主机通道接口</w:t>
            </w:r>
          </w:p>
        </w:tc>
        <w:tc>
          <w:tcPr>
            <w:tcW w:w="6021" w:type="dxa"/>
            <w:shd w:val="clear" w:color="auto" w:fill="auto"/>
            <w:vAlign w:val="center"/>
          </w:tcPr>
          <w:p w14:paraId="3EB5804F" w14:textId="77777777" w:rsidR="00BB17F1" w:rsidRPr="00BB17F1" w:rsidRDefault="00BB17F1" w:rsidP="00BB17F1">
            <w:pPr>
              <w:widowControl/>
              <w:suppressAutoHyphens/>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配置</w:t>
            </w:r>
            <w:r w:rsidRPr="00BB17F1">
              <w:rPr>
                <w:rFonts w:ascii="Times New Roman" w:eastAsia="宋体" w:hAnsi="Times New Roman" w:cs="Times New Roman"/>
                <w:kern w:val="0"/>
                <w:szCs w:val="21"/>
              </w:rPr>
              <w:t xml:space="preserve">≥ 8*32Gbps FC </w:t>
            </w:r>
            <w:r w:rsidRPr="00BB17F1">
              <w:rPr>
                <w:rFonts w:ascii="Times New Roman" w:eastAsia="宋体" w:hAnsi="Times New Roman" w:cs="Times New Roman"/>
                <w:kern w:val="0"/>
                <w:szCs w:val="21"/>
              </w:rPr>
              <w:t>＋</w:t>
            </w:r>
            <w:r w:rsidRPr="00BB17F1">
              <w:rPr>
                <w:rFonts w:ascii="Times New Roman" w:eastAsia="宋体" w:hAnsi="Times New Roman" w:cs="Times New Roman"/>
                <w:kern w:val="0"/>
                <w:szCs w:val="21"/>
              </w:rPr>
              <w:t xml:space="preserve"> 8 *10Gbps Ethernet+8*1Gbps Ethernet </w:t>
            </w:r>
            <w:r w:rsidRPr="00BB17F1">
              <w:rPr>
                <w:rFonts w:ascii="Times New Roman" w:eastAsia="宋体" w:hAnsi="Times New Roman" w:cs="Times New Roman"/>
                <w:kern w:val="0"/>
                <w:szCs w:val="21"/>
              </w:rPr>
              <w:t>接口；</w:t>
            </w:r>
          </w:p>
        </w:tc>
      </w:tr>
      <w:tr w:rsidR="00BB17F1" w:rsidRPr="00BB17F1" w14:paraId="042FFE02" w14:textId="77777777" w:rsidTr="00F26CA9">
        <w:trPr>
          <w:trHeight w:val="320"/>
        </w:trPr>
        <w:tc>
          <w:tcPr>
            <w:tcW w:w="846" w:type="dxa"/>
            <w:shd w:val="clear" w:color="auto" w:fill="auto"/>
            <w:vAlign w:val="center"/>
          </w:tcPr>
          <w:p w14:paraId="59C4F7FB"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9</w:t>
            </w:r>
          </w:p>
        </w:tc>
        <w:tc>
          <w:tcPr>
            <w:tcW w:w="1429" w:type="dxa"/>
            <w:shd w:val="clear" w:color="auto" w:fill="auto"/>
            <w:vAlign w:val="center"/>
          </w:tcPr>
          <w:p w14:paraId="746A4D25" w14:textId="77777777" w:rsidR="00BB17F1" w:rsidRPr="00BB17F1" w:rsidRDefault="00BB17F1" w:rsidP="00BB17F1">
            <w:pPr>
              <w:widowControl/>
              <w:suppressAutoHyphens/>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配置硬盘</w:t>
            </w:r>
          </w:p>
        </w:tc>
        <w:tc>
          <w:tcPr>
            <w:tcW w:w="6021" w:type="dxa"/>
            <w:shd w:val="clear" w:color="auto" w:fill="auto"/>
            <w:vAlign w:val="center"/>
          </w:tcPr>
          <w:p w14:paraId="2D1E7309" w14:textId="77777777" w:rsidR="00BB17F1" w:rsidRPr="00BB17F1" w:rsidRDefault="00BB17F1" w:rsidP="00BB17F1">
            <w:pPr>
              <w:widowControl/>
              <w:suppressAutoHyphens/>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配置</w:t>
            </w:r>
            <w:r w:rsidRPr="00BB17F1">
              <w:rPr>
                <w:rFonts w:ascii="Times New Roman" w:eastAsia="宋体" w:hAnsi="Times New Roman" w:cs="Times New Roman"/>
                <w:kern w:val="0"/>
                <w:szCs w:val="21"/>
              </w:rPr>
              <w:t>≥12</w:t>
            </w:r>
            <w:r w:rsidRPr="00BB17F1">
              <w:rPr>
                <w:rFonts w:ascii="Times New Roman" w:eastAsia="宋体" w:hAnsi="Times New Roman" w:cs="Times New Roman"/>
                <w:kern w:val="0"/>
                <w:szCs w:val="21"/>
              </w:rPr>
              <w:t>个</w:t>
            </w:r>
            <w:r w:rsidRPr="00BB17F1">
              <w:rPr>
                <w:rFonts w:ascii="Times New Roman" w:eastAsia="宋体" w:hAnsi="Times New Roman" w:cs="Times New Roman"/>
                <w:kern w:val="0"/>
                <w:szCs w:val="21"/>
              </w:rPr>
              <w:t>1.92TB SAS SSD</w:t>
            </w:r>
            <w:r w:rsidRPr="00BB17F1">
              <w:rPr>
                <w:rFonts w:ascii="Times New Roman" w:eastAsia="宋体" w:hAnsi="Times New Roman" w:cs="Times New Roman"/>
                <w:kern w:val="0"/>
                <w:szCs w:val="21"/>
              </w:rPr>
              <w:t>硬盘；</w:t>
            </w:r>
          </w:p>
        </w:tc>
      </w:tr>
      <w:tr w:rsidR="00BB17F1" w:rsidRPr="00BB17F1" w14:paraId="234C82BF" w14:textId="77777777" w:rsidTr="00F26CA9">
        <w:trPr>
          <w:trHeight w:val="600"/>
        </w:trPr>
        <w:tc>
          <w:tcPr>
            <w:tcW w:w="846" w:type="dxa"/>
            <w:shd w:val="clear" w:color="auto" w:fill="auto"/>
            <w:vAlign w:val="center"/>
          </w:tcPr>
          <w:p w14:paraId="40304F1E"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10</w:t>
            </w:r>
          </w:p>
        </w:tc>
        <w:tc>
          <w:tcPr>
            <w:tcW w:w="1429" w:type="dxa"/>
            <w:shd w:val="clear" w:color="auto" w:fill="auto"/>
            <w:vAlign w:val="center"/>
          </w:tcPr>
          <w:p w14:paraId="18581B2D" w14:textId="77777777" w:rsidR="00BB17F1" w:rsidRPr="00BB17F1" w:rsidRDefault="00BB17F1" w:rsidP="00BB17F1">
            <w:pPr>
              <w:widowControl/>
              <w:suppressAutoHyphens/>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RIAD</w:t>
            </w:r>
            <w:r w:rsidRPr="00BB17F1">
              <w:rPr>
                <w:rFonts w:ascii="Times New Roman" w:eastAsia="宋体" w:hAnsi="Times New Roman" w:cs="Times New Roman"/>
                <w:kern w:val="0"/>
                <w:szCs w:val="21"/>
              </w:rPr>
              <w:t>特性</w:t>
            </w:r>
          </w:p>
        </w:tc>
        <w:tc>
          <w:tcPr>
            <w:tcW w:w="6021" w:type="dxa"/>
            <w:shd w:val="clear" w:color="auto" w:fill="auto"/>
            <w:vAlign w:val="center"/>
          </w:tcPr>
          <w:p w14:paraId="071748B2" w14:textId="77777777" w:rsidR="00BB17F1" w:rsidRPr="00BB17F1" w:rsidRDefault="00BB17F1" w:rsidP="00BB17F1">
            <w:pPr>
              <w:widowControl/>
              <w:suppressAutoHyphens/>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w:t>
            </w:r>
            <w:r w:rsidRPr="00BB17F1">
              <w:rPr>
                <w:rFonts w:ascii="Times New Roman" w:eastAsia="宋体" w:hAnsi="Times New Roman" w:cs="Times New Roman"/>
                <w:kern w:val="0"/>
                <w:szCs w:val="21"/>
              </w:rPr>
              <w:t>提供</w:t>
            </w:r>
            <w:r w:rsidRPr="00BB17F1">
              <w:rPr>
                <w:rFonts w:ascii="Times New Roman" w:eastAsia="宋体" w:hAnsi="Times New Roman" w:cs="Times New Roman"/>
                <w:kern w:val="0"/>
                <w:szCs w:val="21"/>
              </w:rPr>
              <w:t>RAID5</w:t>
            </w:r>
            <w:r w:rsidRPr="00BB17F1">
              <w:rPr>
                <w:rFonts w:ascii="Times New Roman" w:eastAsia="宋体" w:hAnsi="Times New Roman" w:cs="Times New Roman"/>
                <w:kern w:val="0"/>
                <w:szCs w:val="21"/>
              </w:rPr>
              <w:t>、</w:t>
            </w:r>
            <w:r w:rsidRPr="00BB17F1">
              <w:rPr>
                <w:rFonts w:ascii="Times New Roman" w:eastAsia="宋体" w:hAnsi="Times New Roman" w:cs="Times New Roman"/>
                <w:kern w:val="0"/>
                <w:szCs w:val="21"/>
              </w:rPr>
              <w:t>RAID6</w:t>
            </w:r>
            <w:r w:rsidRPr="00BB17F1">
              <w:rPr>
                <w:rFonts w:ascii="Times New Roman" w:eastAsia="宋体" w:hAnsi="Times New Roman" w:cs="Times New Roman"/>
                <w:kern w:val="0"/>
                <w:szCs w:val="21"/>
              </w:rPr>
              <w:t>和容忍三盘失效；在同一个</w:t>
            </w:r>
            <w:r w:rsidRPr="00BB17F1">
              <w:rPr>
                <w:rFonts w:ascii="Times New Roman" w:eastAsia="宋体" w:hAnsi="Times New Roman" w:cs="Times New Roman"/>
                <w:kern w:val="0"/>
                <w:szCs w:val="21"/>
              </w:rPr>
              <w:t>RAID</w:t>
            </w:r>
            <w:r w:rsidRPr="00BB17F1">
              <w:rPr>
                <w:rFonts w:ascii="Times New Roman" w:eastAsia="宋体" w:hAnsi="Times New Roman" w:cs="Times New Roman"/>
                <w:kern w:val="0"/>
                <w:szCs w:val="21"/>
              </w:rPr>
              <w:t>组内容忍任意</w:t>
            </w:r>
            <w:r w:rsidRPr="00BB17F1">
              <w:rPr>
                <w:rFonts w:ascii="Times New Roman" w:eastAsia="宋体" w:hAnsi="Times New Roman" w:cs="Times New Roman"/>
                <w:kern w:val="0"/>
                <w:szCs w:val="21"/>
              </w:rPr>
              <w:t>3</w:t>
            </w:r>
            <w:r w:rsidRPr="00BB17F1">
              <w:rPr>
                <w:rFonts w:ascii="Times New Roman" w:eastAsia="宋体" w:hAnsi="Times New Roman" w:cs="Times New Roman"/>
                <w:kern w:val="0"/>
                <w:szCs w:val="21"/>
              </w:rPr>
              <w:t>盘同时失效，数据不丢</w:t>
            </w:r>
            <w:r w:rsidRPr="00BB17F1">
              <w:rPr>
                <w:rFonts w:ascii="Times New Roman" w:eastAsia="宋体" w:hAnsi="Times New Roman" w:cs="Times New Roman"/>
                <w:kern w:val="0"/>
                <w:szCs w:val="21"/>
              </w:rPr>
              <w:t>&amp;</w:t>
            </w:r>
            <w:r w:rsidRPr="00BB17F1">
              <w:rPr>
                <w:rFonts w:ascii="Times New Roman" w:eastAsia="宋体" w:hAnsi="Times New Roman" w:cs="Times New Roman"/>
                <w:kern w:val="0"/>
                <w:szCs w:val="21"/>
              </w:rPr>
              <w:t>不中断业务；重构</w:t>
            </w:r>
            <w:r w:rsidRPr="00BB17F1">
              <w:rPr>
                <w:rFonts w:ascii="Times New Roman" w:eastAsia="宋体" w:hAnsi="Times New Roman" w:cs="Times New Roman"/>
                <w:kern w:val="0"/>
                <w:szCs w:val="21"/>
              </w:rPr>
              <w:t>1TB</w:t>
            </w:r>
            <w:r w:rsidRPr="00BB17F1">
              <w:rPr>
                <w:rFonts w:ascii="Times New Roman" w:eastAsia="宋体" w:hAnsi="Times New Roman" w:cs="Times New Roman"/>
                <w:kern w:val="0"/>
                <w:szCs w:val="21"/>
              </w:rPr>
              <w:t>数据仅需</w:t>
            </w:r>
            <w:r w:rsidRPr="00BB17F1">
              <w:rPr>
                <w:rFonts w:ascii="Times New Roman" w:eastAsia="宋体" w:hAnsi="Times New Roman" w:cs="Times New Roman"/>
                <w:kern w:val="0"/>
                <w:szCs w:val="21"/>
              </w:rPr>
              <w:t>30</w:t>
            </w:r>
            <w:r w:rsidRPr="00BB17F1">
              <w:rPr>
                <w:rFonts w:ascii="Times New Roman" w:eastAsia="宋体" w:hAnsi="Times New Roman" w:cs="Times New Roman"/>
                <w:kern w:val="0"/>
                <w:szCs w:val="21"/>
              </w:rPr>
              <w:t>分钟；提供证明材料</w:t>
            </w:r>
          </w:p>
        </w:tc>
      </w:tr>
      <w:tr w:rsidR="00BB17F1" w:rsidRPr="00BB17F1" w14:paraId="55D95D85" w14:textId="77777777" w:rsidTr="00F26CA9">
        <w:trPr>
          <w:trHeight w:val="900"/>
        </w:trPr>
        <w:tc>
          <w:tcPr>
            <w:tcW w:w="846" w:type="dxa"/>
            <w:shd w:val="clear" w:color="auto" w:fill="auto"/>
            <w:vAlign w:val="center"/>
          </w:tcPr>
          <w:p w14:paraId="4940A810"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11</w:t>
            </w:r>
          </w:p>
        </w:tc>
        <w:tc>
          <w:tcPr>
            <w:tcW w:w="1429" w:type="dxa"/>
            <w:shd w:val="clear" w:color="auto" w:fill="auto"/>
            <w:vAlign w:val="center"/>
          </w:tcPr>
          <w:p w14:paraId="507C3D03" w14:textId="77777777" w:rsidR="00BB17F1" w:rsidRPr="00BB17F1" w:rsidRDefault="00BB17F1" w:rsidP="00BB17F1">
            <w:pPr>
              <w:widowControl/>
              <w:suppressAutoHyphens/>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克隆</w:t>
            </w:r>
          </w:p>
        </w:tc>
        <w:tc>
          <w:tcPr>
            <w:tcW w:w="6021" w:type="dxa"/>
            <w:shd w:val="clear" w:color="auto" w:fill="auto"/>
            <w:vAlign w:val="center"/>
          </w:tcPr>
          <w:p w14:paraId="493D75B4" w14:textId="77777777" w:rsidR="00BB17F1" w:rsidRPr="00BB17F1" w:rsidRDefault="00BB17F1" w:rsidP="00BB17F1">
            <w:pPr>
              <w:widowControl/>
              <w:suppressAutoHyphens/>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1.</w:t>
            </w:r>
            <w:r w:rsidRPr="00BB17F1">
              <w:rPr>
                <w:rFonts w:ascii="Times New Roman" w:eastAsia="宋体" w:hAnsi="Times New Roman" w:cs="Times New Roman"/>
                <w:kern w:val="0"/>
                <w:szCs w:val="21"/>
              </w:rPr>
              <w:t>支持并配置克隆功能，可为快照和</w:t>
            </w:r>
            <w:proofErr w:type="gramStart"/>
            <w:r w:rsidRPr="00BB17F1">
              <w:rPr>
                <w:rFonts w:ascii="Times New Roman" w:eastAsia="宋体" w:hAnsi="Times New Roman" w:cs="Times New Roman"/>
                <w:kern w:val="0"/>
                <w:szCs w:val="21"/>
              </w:rPr>
              <w:t>源</w:t>
            </w:r>
            <w:r w:rsidRPr="00BB17F1">
              <w:rPr>
                <w:rFonts w:ascii="Times New Roman" w:eastAsia="宋体" w:hAnsi="Times New Roman" w:cs="Times New Roman"/>
                <w:kern w:val="0"/>
                <w:szCs w:val="21"/>
              </w:rPr>
              <w:t>LUN</w:t>
            </w:r>
            <w:proofErr w:type="gramEnd"/>
            <w:r w:rsidRPr="00BB17F1">
              <w:rPr>
                <w:rFonts w:ascii="Times New Roman" w:eastAsia="宋体" w:hAnsi="Times New Roman" w:cs="Times New Roman"/>
                <w:kern w:val="0"/>
                <w:szCs w:val="21"/>
              </w:rPr>
              <w:t>提供一个实体副本；</w:t>
            </w:r>
            <w:r w:rsidRPr="00BB17F1">
              <w:rPr>
                <w:rFonts w:ascii="Times New Roman" w:eastAsia="宋体" w:hAnsi="Times New Roman" w:cs="Times New Roman"/>
                <w:kern w:val="0"/>
                <w:szCs w:val="21"/>
              </w:rPr>
              <w:br/>
              <w:t>2.</w:t>
            </w:r>
            <w:r w:rsidRPr="00BB17F1">
              <w:rPr>
                <w:rFonts w:ascii="Times New Roman" w:eastAsia="宋体" w:hAnsi="Times New Roman" w:cs="Times New Roman"/>
                <w:kern w:val="0"/>
                <w:szCs w:val="21"/>
              </w:rPr>
              <w:t>支持并配置克隆立即可用、克隆一致性组、级联克隆、正向和反向同步；</w:t>
            </w:r>
            <w:r w:rsidRPr="00BB17F1">
              <w:rPr>
                <w:rFonts w:ascii="Times New Roman" w:eastAsia="宋体" w:hAnsi="Times New Roman" w:cs="Times New Roman"/>
                <w:kern w:val="0"/>
                <w:szCs w:val="21"/>
              </w:rPr>
              <w:br/>
              <w:t>3.</w:t>
            </w:r>
            <w:r w:rsidRPr="00BB17F1">
              <w:rPr>
                <w:rFonts w:ascii="Times New Roman" w:eastAsia="宋体" w:hAnsi="Times New Roman" w:cs="Times New Roman"/>
                <w:kern w:val="0"/>
                <w:szCs w:val="21"/>
              </w:rPr>
              <w:t>分裂后支持实体副本；</w:t>
            </w:r>
          </w:p>
        </w:tc>
      </w:tr>
      <w:tr w:rsidR="00BB17F1" w:rsidRPr="00BB17F1" w14:paraId="0A6E21A0" w14:textId="77777777" w:rsidTr="00F26CA9">
        <w:trPr>
          <w:trHeight w:val="320"/>
        </w:trPr>
        <w:tc>
          <w:tcPr>
            <w:tcW w:w="846" w:type="dxa"/>
            <w:shd w:val="clear" w:color="auto" w:fill="auto"/>
            <w:vAlign w:val="center"/>
          </w:tcPr>
          <w:p w14:paraId="0EE59D13"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12</w:t>
            </w:r>
          </w:p>
        </w:tc>
        <w:tc>
          <w:tcPr>
            <w:tcW w:w="1429" w:type="dxa"/>
            <w:shd w:val="clear" w:color="auto" w:fill="auto"/>
            <w:vAlign w:val="center"/>
          </w:tcPr>
          <w:p w14:paraId="19C788A5" w14:textId="77777777" w:rsidR="00BB17F1" w:rsidRPr="00BB17F1" w:rsidRDefault="00BB17F1" w:rsidP="00BB17F1">
            <w:pPr>
              <w:widowControl/>
              <w:suppressAutoHyphens/>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精简配置</w:t>
            </w:r>
          </w:p>
        </w:tc>
        <w:tc>
          <w:tcPr>
            <w:tcW w:w="6021" w:type="dxa"/>
            <w:shd w:val="clear" w:color="auto" w:fill="auto"/>
            <w:vAlign w:val="center"/>
          </w:tcPr>
          <w:p w14:paraId="16D1D1E6" w14:textId="77777777" w:rsidR="00BB17F1" w:rsidRPr="00BB17F1" w:rsidRDefault="00BB17F1" w:rsidP="00BB17F1">
            <w:pPr>
              <w:widowControl/>
              <w:suppressAutoHyphens/>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配置精简配置软件功能许可</w:t>
            </w:r>
          </w:p>
        </w:tc>
      </w:tr>
      <w:tr w:rsidR="00BB17F1" w:rsidRPr="00BB17F1" w14:paraId="054CD477" w14:textId="77777777" w:rsidTr="00F26CA9">
        <w:trPr>
          <w:trHeight w:val="320"/>
        </w:trPr>
        <w:tc>
          <w:tcPr>
            <w:tcW w:w="846" w:type="dxa"/>
            <w:shd w:val="clear" w:color="auto" w:fill="auto"/>
            <w:vAlign w:val="center"/>
          </w:tcPr>
          <w:p w14:paraId="3E0CAC06"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13</w:t>
            </w:r>
          </w:p>
        </w:tc>
        <w:tc>
          <w:tcPr>
            <w:tcW w:w="1429" w:type="dxa"/>
            <w:shd w:val="clear" w:color="auto" w:fill="auto"/>
            <w:vAlign w:val="center"/>
          </w:tcPr>
          <w:p w14:paraId="0730452A" w14:textId="77777777" w:rsidR="00BB17F1" w:rsidRPr="00BB17F1" w:rsidRDefault="00BB17F1" w:rsidP="00BB17F1">
            <w:pPr>
              <w:widowControl/>
              <w:suppressAutoHyphens/>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QoS</w:t>
            </w:r>
          </w:p>
        </w:tc>
        <w:tc>
          <w:tcPr>
            <w:tcW w:w="6021" w:type="dxa"/>
            <w:shd w:val="clear" w:color="auto" w:fill="auto"/>
            <w:vAlign w:val="center"/>
          </w:tcPr>
          <w:p w14:paraId="61DA0DB5" w14:textId="77777777" w:rsidR="00BB17F1" w:rsidRPr="00BB17F1" w:rsidRDefault="00BB17F1" w:rsidP="00BB17F1">
            <w:pPr>
              <w:widowControl/>
              <w:suppressAutoHyphens/>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配置存储</w:t>
            </w:r>
            <w:r w:rsidRPr="00BB17F1">
              <w:rPr>
                <w:rFonts w:ascii="Times New Roman" w:eastAsia="宋体" w:hAnsi="Times New Roman" w:cs="Times New Roman"/>
                <w:kern w:val="0"/>
                <w:szCs w:val="21"/>
              </w:rPr>
              <w:t>QoS</w:t>
            </w:r>
            <w:r w:rsidRPr="00BB17F1">
              <w:rPr>
                <w:rFonts w:ascii="Times New Roman" w:eastAsia="宋体" w:hAnsi="Times New Roman" w:cs="Times New Roman"/>
                <w:kern w:val="0"/>
                <w:szCs w:val="21"/>
              </w:rPr>
              <w:t>软件功能许可</w:t>
            </w:r>
          </w:p>
        </w:tc>
      </w:tr>
      <w:tr w:rsidR="00BB17F1" w:rsidRPr="00BB17F1" w14:paraId="62CC6772" w14:textId="77777777" w:rsidTr="00F26CA9">
        <w:trPr>
          <w:trHeight w:val="1220"/>
        </w:trPr>
        <w:tc>
          <w:tcPr>
            <w:tcW w:w="846" w:type="dxa"/>
            <w:shd w:val="clear" w:color="auto" w:fill="auto"/>
            <w:vAlign w:val="center"/>
          </w:tcPr>
          <w:p w14:paraId="6F7F886F"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14</w:t>
            </w:r>
          </w:p>
        </w:tc>
        <w:tc>
          <w:tcPr>
            <w:tcW w:w="1429" w:type="dxa"/>
            <w:shd w:val="clear" w:color="auto" w:fill="auto"/>
            <w:vAlign w:val="center"/>
          </w:tcPr>
          <w:p w14:paraId="0AA1F4CD" w14:textId="77777777" w:rsidR="00BB17F1" w:rsidRPr="00BB17F1" w:rsidRDefault="00BB17F1" w:rsidP="00BB17F1">
            <w:pPr>
              <w:widowControl/>
              <w:suppressAutoHyphens/>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复制</w:t>
            </w:r>
          </w:p>
        </w:tc>
        <w:tc>
          <w:tcPr>
            <w:tcW w:w="6021" w:type="dxa"/>
            <w:shd w:val="clear" w:color="auto" w:fill="auto"/>
            <w:vAlign w:val="center"/>
          </w:tcPr>
          <w:p w14:paraId="0239144C" w14:textId="77777777" w:rsidR="00BB17F1" w:rsidRPr="00BB17F1" w:rsidRDefault="00BB17F1" w:rsidP="00BB17F1">
            <w:pPr>
              <w:widowControl/>
              <w:suppressAutoHyphens/>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提供数据复制功能，把</w:t>
            </w:r>
            <w:proofErr w:type="gramStart"/>
            <w:r w:rsidRPr="00BB17F1">
              <w:rPr>
                <w:rFonts w:ascii="Times New Roman" w:eastAsia="宋体" w:hAnsi="Times New Roman" w:cs="Times New Roman"/>
                <w:kern w:val="0"/>
                <w:szCs w:val="21"/>
              </w:rPr>
              <w:t>主中心</w:t>
            </w:r>
            <w:proofErr w:type="gramEnd"/>
            <w:r w:rsidRPr="00BB17F1">
              <w:rPr>
                <w:rFonts w:ascii="Times New Roman" w:eastAsia="宋体" w:hAnsi="Times New Roman" w:cs="Times New Roman"/>
                <w:kern w:val="0"/>
                <w:szCs w:val="21"/>
              </w:rPr>
              <w:t>数据复制到另一个数据中心</w:t>
            </w:r>
            <w:r w:rsidRPr="00BB17F1">
              <w:rPr>
                <w:rFonts w:ascii="Times New Roman" w:eastAsia="宋体" w:hAnsi="Times New Roman" w:cs="Times New Roman"/>
                <w:kern w:val="0"/>
                <w:szCs w:val="21"/>
              </w:rPr>
              <w:br/>
              <w:t>1.</w:t>
            </w:r>
            <w:r w:rsidRPr="00BB17F1">
              <w:rPr>
                <w:rFonts w:ascii="Times New Roman" w:eastAsia="宋体" w:hAnsi="Times New Roman" w:cs="Times New Roman"/>
                <w:kern w:val="0"/>
                <w:szCs w:val="21"/>
              </w:rPr>
              <w:t>支持</w:t>
            </w:r>
            <w:r w:rsidRPr="00BB17F1">
              <w:rPr>
                <w:rFonts w:ascii="Times New Roman" w:eastAsia="宋体" w:hAnsi="Times New Roman" w:cs="Times New Roman"/>
                <w:kern w:val="0"/>
                <w:szCs w:val="21"/>
              </w:rPr>
              <w:t>FC</w:t>
            </w:r>
            <w:r w:rsidRPr="00BB17F1">
              <w:rPr>
                <w:rFonts w:ascii="Times New Roman" w:eastAsia="宋体" w:hAnsi="Times New Roman" w:cs="Times New Roman"/>
                <w:kern w:val="0"/>
                <w:szCs w:val="21"/>
              </w:rPr>
              <w:t>和</w:t>
            </w:r>
            <w:r w:rsidRPr="00BB17F1">
              <w:rPr>
                <w:rFonts w:ascii="Times New Roman" w:eastAsia="宋体" w:hAnsi="Times New Roman" w:cs="Times New Roman"/>
                <w:kern w:val="0"/>
                <w:szCs w:val="21"/>
              </w:rPr>
              <w:t>IP</w:t>
            </w:r>
            <w:r w:rsidRPr="00BB17F1">
              <w:rPr>
                <w:rFonts w:ascii="Times New Roman" w:eastAsia="宋体" w:hAnsi="Times New Roman" w:cs="Times New Roman"/>
                <w:kern w:val="0"/>
                <w:szCs w:val="21"/>
              </w:rPr>
              <w:t>两种链路复制，提供</w:t>
            </w:r>
            <w:proofErr w:type="gramStart"/>
            <w:r w:rsidRPr="00BB17F1">
              <w:rPr>
                <w:rFonts w:ascii="Times New Roman" w:eastAsia="宋体" w:hAnsi="Times New Roman" w:cs="Times New Roman"/>
                <w:kern w:val="0"/>
                <w:szCs w:val="21"/>
              </w:rPr>
              <w:t>官网截</w:t>
            </w:r>
            <w:proofErr w:type="gramEnd"/>
            <w:r w:rsidRPr="00BB17F1">
              <w:rPr>
                <w:rFonts w:ascii="Times New Roman" w:eastAsia="宋体" w:hAnsi="Times New Roman" w:cs="Times New Roman"/>
                <w:kern w:val="0"/>
                <w:szCs w:val="21"/>
              </w:rPr>
              <w:t>图；</w:t>
            </w:r>
            <w:r w:rsidRPr="00BB17F1">
              <w:rPr>
                <w:rFonts w:ascii="Times New Roman" w:eastAsia="宋体" w:hAnsi="Times New Roman" w:cs="Times New Roman"/>
                <w:color w:val="000000"/>
                <w:kern w:val="0"/>
                <w:szCs w:val="21"/>
              </w:rPr>
              <w:br/>
              <w:t>2.</w:t>
            </w:r>
            <w:r w:rsidRPr="00BB17F1">
              <w:rPr>
                <w:rFonts w:ascii="Times New Roman" w:eastAsia="宋体" w:hAnsi="Times New Roman" w:cs="Times New Roman"/>
                <w:color w:val="000000"/>
                <w:kern w:val="0"/>
                <w:szCs w:val="21"/>
              </w:rPr>
              <w:t>自定义远程数据异步传输时间间隔，最小支持</w:t>
            </w:r>
            <w:r w:rsidRPr="00BB17F1">
              <w:rPr>
                <w:rFonts w:ascii="Times New Roman" w:eastAsia="宋体" w:hAnsi="Times New Roman" w:cs="Times New Roman"/>
                <w:color w:val="000000"/>
                <w:kern w:val="0"/>
                <w:szCs w:val="21"/>
              </w:rPr>
              <w:t>3S</w:t>
            </w:r>
            <w:r w:rsidRPr="00BB17F1">
              <w:rPr>
                <w:rFonts w:ascii="Times New Roman" w:eastAsia="宋体" w:hAnsi="Times New Roman" w:cs="Times New Roman"/>
                <w:color w:val="000000"/>
                <w:kern w:val="0"/>
                <w:szCs w:val="21"/>
              </w:rPr>
              <w:t>，提供操作页面截图；</w:t>
            </w:r>
            <w:r w:rsidRPr="00BB17F1">
              <w:rPr>
                <w:rFonts w:ascii="Times New Roman" w:eastAsia="宋体" w:hAnsi="Times New Roman" w:cs="Times New Roman"/>
                <w:color w:val="000000"/>
                <w:kern w:val="0"/>
                <w:szCs w:val="21"/>
              </w:rPr>
              <w:br/>
              <w:t>3.</w:t>
            </w:r>
            <w:r w:rsidRPr="00BB17F1">
              <w:rPr>
                <w:rFonts w:ascii="Times New Roman" w:eastAsia="宋体" w:hAnsi="Times New Roman" w:cs="Times New Roman"/>
                <w:color w:val="000000"/>
                <w:kern w:val="0"/>
                <w:szCs w:val="21"/>
              </w:rPr>
              <w:t>异步复制支持链路压缩，节省传输带宽，提供操作页面截图；</w:t>
            </w:r>
          </w:p>
        </w:tc>
      </w:tr>
      <w:tr w:rsidR="00BB17F1" w:rsidRPr="00BB17F1" w14:paraId="03AC51FB" w14:textId="77777777" w:rsidTr="00F26CA9">
        <w:trPr>
          <w:trHeight w:val="320"/>
        </w:trPr>
        <w:tc>
          <w:tcPr>
            <w:tcW w:w="846" w:type="dxa"/>
            <w:shd w:val="clear" w:color="auto" w:fill="auto"/>
            <w:vAlign w:val="center"/>
          </w:tcPr>
          <w:p w14:paraId="56A97754"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15</w:t>
            </w:r>
          </w:p>
        </w:tc>
        <w:tc>
          <w:tcPr>
            <w:tcW w:w="1429" w:type="dxa"/>
            <w:shd w:val="clear" w:color="auto" w:fill="auto"/>
            <w:vAlign w:val="center"/>
          </w:tcPr>
          <w:p w14:paraId="3E53A61C" w14:textId="77777777" w:rsidR="00BB17F1" w:rsidRPr="00BB17F1" w:rsidRDefault="00BB17F1" w:rsidP="00BB17F1">
            <w:pPr>
              <w:widowControl/>
              <w:suppressAutoHyphens/>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重</w:t>
            </w:r>
            <w:proofErr w:type="gramStart"/>
            <w:r w:rsidRPr="00BB17F1">
              <w:rPr>
                <w:rFonts w:ascii="Times New Roman" w:eastAsia="宋体" w:hAnsi="Times New Roman" w:cs="Times New Roman"/>
                <w:kern w:val="0"/>
                <w:szCs w:val="21"/>
              </w:rPr>
              <w:t>删</w:t>
            </w:r>
            <w:proofErr w:type="gramEnd"/>
            <w:r w:rsidRPr="00BB17F1">
              <w:rPr>
                <w:rFonts w:ascii="Times New Roman" w:eastAsia="宋体" w:hAnsi="Times New Roman" w:cs="Times New Roman"/>
                <w:kern w:val="0"/>
                <w:szCs w:val="21"/>
              </w:rPr>
              <w:t>压缩</w:t>
            </w:r>
          </w:p>
        </w:tc>
        <w:tc>
          <w:tcPr>
            <w:tcW w:w="6021" w:type="dxa"/>
            <w:shd w:val="clear" w:color="auto" w:fill="auto"/>
            <w:vAlign w:val="center"/>
          </w:tcPr>
          <w:p w14:paraId="2A185CC9" w14:textId="77777777" w:rsidR="00BB17F1" w:rsidRPr="00BB17F1" w:rsidRDefault="00BB17F1" w:rsidP="00BB17F1">
            <w:pPr>
              <w:widowControl/>
              <w:suppressAutoHyphens/>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配置重</w:t>
            </w:r>
            <w:proofErr w:type="gramStart"/>
            <w:r w:rsidRPr="00BB17F1">
              <w:rPr>
                <w:rFonts w:ascii="Times New Roman" w:eastAsia="宋体" w:hAnsi="Times New Roman" w:cs="Times New Roman"/>
                <w:kern w:val="0"/>
                <w:szCs w:val="21"/>
              </w:rPr>
              <w:t>删</w:t>
            </w:r>
            <w:proofErr w:type="gramEnd"/>
            <w:r w:rsidRPr="00BB17F1">
              <w:rPr>
                <w:rFonts w:ascii="Times New Roman" w:eastAsia="宋体" w:hAnsi="Times New Roman" w:cs="Times New Roman"/>
                <w:kern w:val="0"/>
                <w:szCs w:val="21"/>
              </w:rPr>
              <w:t>压缩软件功能许可</w:t>
            </w:r>
          </w:p>
        </w:tc>
      </w:tr>
      <w:tr w:rsidR="00BB17F1" w:rsidRPr="00BB17F1" w14:paraId="1FD32953" w14:textId="77777777" w:rsidTr="00F26CA9">
        <w:trPr>
          <w:trHeight w:val="1800"/>
        </w:trPr>
        <w:tc>
          <w:tcPr>
            <w:tcW w:w="846" w:type="dxa"/>
            <w:shd w:val="clear" w:color="auto" w:fill="auto"/>
            <w:vAlign w:val="center"/>
          </w:tcPr>
          <w:p w14:paraId="04D1BE30"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16</w:t>
            </w:r>
          </w:p>
        </w:tc>
        <w:tc>
          <w:tcPr>
            <w:tcW w:w="1429" w:type="dxa"/>
            <w:shd w:val="clear" w:color="auto" w:fill="auto"/>
            <w:vAlign w:val="center"/>
          </w:tcPr>
          <w:p w14:paraId="7D79ED28" w14:textId="77777777" w:rsidR="00BB17F1" w:rsidRPr="00BB17F1" w:rsidRDefault="00BB17F1" w:rsidP="00BB17F1">
            <w:pPr>
              <w:widowControl/>
              <w:suppressAutoHyphens/>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快照</w:t>
            </w:r>
          </w:p>
        </w:tc>
        <w:tc>
          <w:tcPr>
            <w:tcW w:w="6021" w:type="dxa"/>
            <w:shd w:val="clear" w:color="auto" w:fill="auto"/>
            <w:vAlign w:val="center"/>
          </w:tcPr>
          <w:p w14:paraId="498C20CD"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▲1.</w:t>
            </w:r>
            <w:r w:rsidRPr="00BB17F1">
              <w:rPr>
                <w:rFonts w:ascii="Times New Roman" w:eastAsia="宋体" w:hAnsi="Times New Roman" w:cs="Times New Roman"/>
                <w:color w:val="000000"/>
                <w:kern w:val="0"/>
                <w:szCs w:val="21"/>
              </w:rPr>
              <w:t>提供快照功能，提供可视化管理界面截图，恢复任意时间点快照，其他时间点快照不丢失。</w:t>
            </w:r>
            <w:r w:rsidRPr="00BB17F1">
              <w:rPr>
                <w:rFonts w:ascii="Times New Roman" w:eastAsia="宋体" w:hAnsi="Times New Roman" w:cs="Times New Roman"/>
                <w:color w:val="000000"/>
                <w:kern w:val="0"/>
                <w:szCs w:val="21"/>
              </w:rPr>
              <w:br/>
              <w:t>2..</w:t>
            </w:r>
            <w:r w:rsidRPr="00BB17F1">
              <w:rPr>
                <w:rFonts w:ascii="Times New Roman" w:eastAsia="宋体" w:hAnsi="Times New Roman" w:cs="Times New Roman"/>
                <w:color w:val="000000"/>
                <w:kern w:val="0"/>
                <w:szCs w:val="21"/>
              </w:rPr>
              <w:t>提供无损快照功能，系统性能不因快照数量增加而下降，同时开启快照功能时阵列时延能够稳定在＜</w:t>
            </w:r>
            <w:r w:rsidRPr="00BB17F1">
              <w:rPr>
                <w:rFonts w:ascii="Times New Roman" w:eastAsia="宋体" w:hAnsi="Times New Roman" w:cs="Times New Roman"/>
                <w:color w:val="000000"/>
                <w:kern w:val="0"/>
                <w:szCs w:val="21"/>
              </w:rPr>
              <w:t>1ms</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br/>
              <w:t>3.</w:t>
            </w:r>
            <w:r w:rsidRPr="00BB17F1">
              <w:rPr>
                <w:rFonts w:ascii="Times New Roman" w:eastAsia="宋体" w:hAnsi="Times New Roman" w:cs="Times New Roman"/>
                <w:color w:val="000000"/>
                <w:kern w:val="0"/>
                <w:szCs w:val="21"/>
              </w:rPr>
              <w:t>支持级联快照功能，对快照可再做快照</w:t>
            </w:r>
            <w:r w:rsidRPr="00BB17F1">
              <w:rPr>
                <w:rFonts w:ascii="Times New Roman" w:eastAsia="宋体" w:hAnsi="Times New Roman" w:cs="Times New Roman"/>
                <w:color w:val="000000"/>
                <w:kern w:val="0"/>
                <w:szCs w:val="21"/>
              </w:rPr>
              <w:br/>
              <w:t>4.</w:t>
            </w:r>
            <w:r w:rsidRPr="00BB17F1">
              <w:rPr>
                <w:rFonts w:ascii="Times New Roman" w:eastAsia="宋体" w:hAnsi="Times New Roman" w:cs="Times New Roman"/>
                <w:color w:val="000000"/>
                <w:kern w:val="0"/>
                <w:szCs w:val="21"/>
              </w:rPr>
              <w:t>快照支持可读写；</w:t>
            </w:r>
          </w:p>
        </w:tc>
      </w:tr>
      <w:tr w:rsidR="00BB17F1" w:rsidRPr="00BB17F1" w14:paraId="6B99B4BB" w14:textId="77777777" w:rsidTr="00F26CA9">
        <w:trPr>
          <w:trHeight w:val="2400"/>
        </w:trPr>
        <w:tc>
          <w:tcPr>
            <w:tcW w:w="846" w:type="dxa"/>
            <w:shd w:val="clear" w:color="auto" w:fill="auto"/>
            <w:vAlign w:val="center"/>
          </w:tcPr>
          <w:p w14:paraId="02E50842"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17</w:t>
            </w:r>
          </w:p>
        </w:tc>
        <w:tc>
          <w:tcPr>
            <w:tcW w:w="1429" w:type="dxa"/>
            <w:shd w:val="clear" w:color="auto" w:fill="auto"/>
            <w:vAlign w:val="center"/>
          </w:tcPr>
          <w:p w14:paraId="277A7ACF" w14:textId="77777777" w:rsidR="00BB17F1" w:rsidRPr="00BB17F1" w:rsidRDefault="00BB17F1" w:rsidP="00BB17F1">
            <w:pPr>
              <w:widowControl/>
              <w:suppressAutoHyphens/>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双活</w:t>
            </w:r>
          </w:p>
        </w:tc>
        <w:tc>
          <w:tcPr>
            <w:tcW w:w="6021" w:type="dxa"/>
            <w:shd w:val="clear" w:color="auto" w:fill="auto"/>
            <w:vAlign w:val="center"/>
          </w:tcPr>
          <w:p w14:paraId="20C61ED6" w14:textId="77777777" w:rsidR="00BB17F1" w:rsidRPr="00BB17F1" w:rsidRDefault="00BB17F1" w:rsidP="00BB17F1">
            <w:pPr>
              <w:widowControl/>
              <w:suppressAutoHyphens/>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▲1</w:t>
            </w:r>
            <w:r w:rsidRPr="00BB17F1">
              <w:rPr>
                <w:rFonts w:ascii="Times New Roman" w:eastAsia="宋体" w:hAnsi="Times New Roman" w:cs="Times New Roman"/>
                <w:kern w:val="0"/>
                <w:szCs w:val="21"/>
              </w:rPr>
              <w:t>）提供</w:t>
            </w:r>
            <w:r w:rsidRPr="00BB17F1">
              <w:rPr>
                <w:rFonts w:ascii="Times New Roman" w:eastAsia="宋体" w:hAnsi="Times New Roman" w:cs="Times New Roman"/>
                <w:kern w:val="0"/>
                <w:szCs w:val="21"/>
              </w:rPr>
              <w:t>A-A</w:t>
            </w:r>
            <w:r w:rsidRPr="00BB17F1">
              <w:rPr>
                <w:rFonts w:ascii="Times New Roman" w:eastAsia="宋体" w:hAnsi="Times New Roman" w:cs="Times New Roman"/>
                <w:kern w:val="0"/>
                <w:szCs w:val="21"/>
              </w:rPr>
              <w:t>免</w:t>
            </w:r>
            <w:proofErr w:type="gramStart"/>
            <w:r w:rsidRPr="00BB17F1">
              <w:rPr>
                <w:rFonts w:ascii="Times New Roman" w:eastAsia="宋体" w:hAnsi="Times New Roman" w:cs="Times New Roman"/>
                <w:kern w:val="0"/>
                <w:szCs w:val="21"/>
              </w:rPr>
              <w:t>网关双</w:t>
            </w:r>
            <w:proofErr w:type="gramEnd"/>
            <w:r w:rsidRPr="00BB17F1">
              <w:rPr>
                <w:rFonts w:ascii="Times New Roman" w:eastAsia="宋体" w:hAnsi="Times New Roman" w:cs="Times New Roman"/>
                <w:kern w:val="0"/>
                <w:szCs w:val="21"/>
              </w:rPr>
              <w:t>活架构，实现两套核心存储</w:t>
            </w:r>
            <w:proofErr w:type="gramStart"/>
            <w:r w:rsidRPr="00BB17F1">
              <w:rPr>
                <w:rFonts w:ascii="Times New Roman" w:eastAsia="宋体" w:hAnsi="Times New Roman" w:cs="Times New Roman"/>
                <w:kern w:val="0"/>
                <w:szCs w:val="21"/>
              </w:rPr>
              <w:t>数据双</w:t>
            </w:r>
            <w:proofErr w:type="gramEnd"/>
            <w:r w:rsidRPr="00BB17F1">
              <w:rPr>
                <w:rFonts w:ascii="Times New Roman" w:eastAsia="宋体" w:hAnsi="Times New Roman" w:cs="Times New Roman"/>
                <w:kern w:val="0"/>
                <w:szCs w:val="21"/>
              </w:rPr>
              <w:t>活（主机能够并发读写同一双活卷），任何一套设备</w:t>
            </w:r>
            <w:proofErr w:type="gramStart"/>
            <w:r w:rsidRPr="00BB17F1">
              <w:rPr>
                <w:rFonts w:ascii="Times New Roman" w:eastAsia="宋体" w:hAnsi="Times New Roman" w:cs="Times New Roman"/>
                <w:kern w:val="0"/>
                <w:szCs w:val="21"/>
              </w:rPr>
              <w:t>宕</w:t>
            </w:r>
            <w:proofErr w:type="gramEnd"/>
            <w:r w:rsidRPr="00BB17F1">
              <w:rPr>
                <w:rFonts w:ascii="Times New Roman" w:eastAsia="宋体" w:hAnsi="Times New Roman" w:cs="Times New Roman"/>
                <w:kern w:val="0"/>
                <w:szCs w:val="21"/>
              </w:rPr>
              <w:t>机均不影响上层业务系统运行；</w:t>
            </w:r>
            <w:r w:rsidRPr="00BB17F1">
              <w:rPr>
                <w:rFonts w:ascii="Times New Roman" w:eastAsia="宋体" w:hAnsi="Times New Roman" w:cs="Times New Roman"/>
                <w:kern w:val="0"/>
                <w:szCs w:val="21"/>
              </w:rPr>
              <w:br/>
              <w:t>2</w:t>
            </w:r>
            <w:r w:rsidRPr="00BB17F1">
              <w:rPr>
                <w:rFonts w:ascii="Times New Roman" w:eastAsia="宋体" w:hAnsi="Times New Roman" w:cs="Times New Roman"/>
                <w:kern w:val="0"/>
                <w:szCs w:val="21"/>
              </w:rPr>
              <w:t>）</w:t>
            </w:r>
            <w:r w:rsidRPr="00BB17F1">
              <w:rPr>
                <w:rFonts w:ascii="Times New Roman" w:eastAsia="宋体" w:hAnsi="Times New Roman" w:cs="Times New Roman"/>
                <w:kern w:val="0"/>
                <w:szCs w:val="21"/>
              </w:rPr>
              <w:t xml:space="preserve"> </w:t>
            </w:r>
            <w:r w:rsidRPr="00BB17F1">
              <w:rPr>
                <w:rFonts w:ascii="Times New Roman" w:eastAsia="宋体" w:hAnsi="Times New Roman" w:cs="Times New Roman"/>
                <w:kern w:val="0"/>
                <w:szCs w:val="21"/>
              </w:rPr>
              <w:t>双活引擎采用集群冗余架构，双活引擎数据传送必须采用</w:t>
            </w:r>
            <w:r w:rsidRPr="00BB17F1">
              <w:rPr>
                <w:rFonts w:ascii="Times New Roman" w:eastAsia="宋体" w:hAnsi="Times New Roman" w:cs="Times New Roman"/>
                <w:kern w:val="0"/>
                <w:szCs w:val="21"/>
              </w:rPr>
              <w:t>FC/IP</w:t>
            </w:r>
            <w:r w:rsidRPr="00BB17F1">
              <w:rPr>
                <w:rFonts w:ascii="Times New Roman" w:eastAsia="宋体" w:hAnsi="Times New Roman" w:cs="Times New Roman"/>
                <w:kern w:val="0"/>
                <w:szCs w:val="21"/>
              </w:rPr>
              <w:t>协议和链路双活；</w:t>
            </w:r>
            <w:r w:rsidRPr="00BB17F1">
              <w:rPr>
                <w:rFonts w:ascii="Times New Roman" w:eastAsia="宋体" w:hAnsi="Times New Roman" w:cs="Times New Roman"/>
                <w:kern w:val="0"/>
                <w:szCs w:val="21"/>
              </w:rPr>
              <w:br/>
              <w:t>3</w:t>
            </w:r>
            <w:r w:rsidRPr="00BB17F1">
              <w:rPr>
                <w:rFonts w:ascii="Times New Roman" w:eastAsia="宋体" w:hAnsi="Times New Roman" w:cs="Times New Roman"/>
                <w:kern w:val="0"/>
                <w:szCs w:val="21"/>
              </w:rPr>
              <w:t>）双活架构需要具备独立的第三方仲裁设备。仲裁设备故障时，不影响业务运行，同时</w:t>
            </w:r>
            <w:proofErr w:type="gramStart"/>
            <w:r w:rsidRPr="00BB17F1">
              <w:rPr>
                <w:rFonts w:ascii="Times New Roman" w:eastAsia="宋体" w:hAnsi="Times New Roman" w:cs="Times New Roman"/>
                <w:kern w:val="0"/>
                <w:szCs w:val="21"/>
              </w:rPr>
              <w:t>双活卷仍能</w:t>
            </w:r>
            <w:proofErr w:type="gramEnd"/>
            <w:r w:rsidRPr="00BB17F1">
              <w:rPr>
                <w:rFonts w:ascii="Times New Roman" w:eastAsia="宋体" w:hAnsi="Times New Roman" w:cs="Times New Roman"/>
                <w:kern w:val="0"/>
                <w:szCs w:val="21"/>
              </w:rPr>
              <w:t>保持数据实时一致；</w:t>
            </w:r>
            <w:r w:rsidRPr="00BB17F1">
              <w:rPr>
                <w:rFonts w:ascii="Times New Roman" w:eastAsia="宋体" w:hAnsi="Times New Roman" w:cs="Times New Roman"/>
                <w:kern w:val="0"/>
                <w:szCs w:val="21"/>
              </w:rPr>
              <w:br/>
              <w:t>4</w:t>
            </w:r>
            <w:r w:rsidRPr="00BB17F1">
              <w:rPr>
                <w:rFonts w:ascii="Times New Roman" w:eastAsia="宋体" w:hAnsi="Times New Roman" w:cs="Times New Roman"/>
                <w:kern w:val="0"/>
                <w:szCs w:val="21"/>
              </w:rPr>
              <w:t>）一个站点发生故障后，另一个站点可自动快速拉起业务（秒级）；一个站点故障恢复后，双活关系可自动恢复；</w:t>
            </w:r>
          </w:p>
        </w:tc>
      </w:tr>
      <w:tr w:rsidR="00BB17F1" w:rsidRPr="00BB17F1" w14:paraId="47BDF82C" w14:textId="77777777" w:rsidTr="00F26CA9">
        <w:trPr>
          <w:trHeight w:val="1200"/>
        </w:trPr>
        <w:tc>
          <w:tcPr>
            <w:tcW w:w="846" w:type="dxa"/>
            <w:shd w:val="clear" w:color="auto" w:fill="auto"/>
            <w:vAlign w:val="center"/>
          </w:tcPr>
          <w:p w14:paraId="02B76498"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18</w:t>
            </w:r>
          </w:p>
        </w:tc>
        <w:tc>
          <w:tcPr>
            <w:tcW w:w="1429" w:type="dxa"/>
            <w:shd w:val="clear" w:color="auto" w:fill="auto"/>
            <w:vAlign w:val="center"/>
          </w:tcPr>
          <w:p w14:paraId="509ADC08" w14:textId="77777777" w:rsidR="00BB17F1" w:rsidRPr="00BB17F1" w:rsidRDefault="00BB17F1" w:rsidP="00BB17F1">
            <w:pPr>
              <w:widowControl/>
              <w:suppressAutoHyphens/>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3DC</w:t>
            </w:r>
          </w:p>
        </w:tc>
        <w:tc>
          <w:tcPr>
            <w:tcW w:w="6021" w:type="dxa"/>
            <w:shd w:val="clear" w:color="auto" w:fill="auto"/>
            <w:vAlign w:val="center"/>
          </w:tcPr>
          <w:p w14:paraId="5FF7FD51" w14:textId="77777777" w:rsidR="00BB17F1" w:rsidRPr="00BB17F1" w:rsidRDefault="00BB17F1" w:rsidP="00BB17F1">
            <w:pPr>
              <w:widowControl/>
              <w:suppressAutoHyphens/>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1</w:t>
            </w:r>
            <w:r w:rsidRPr="00BB17F1">
              <w:rPr>
                <w:rFonts w:ascii="Times New Roman" w:eastAsia="宋体" w:hAnsi="Times New Roman" w:cs="Times New Roman"/>
                <w:kern w:val="0"/>
                <w:szCs w:val="21"/>
              </w:rPr>
              <w:t>）支持</w:t>
            </w:r>
            <w:r w:rsidRPr="00BB17F1">
              <w:rPr>
                <w:rFonts w:ascii="Times New Roman" w:eastAsia="宋体" w:hAnsi="Times New Roman" w:cs="Times New Roman"/>
                <w:kern w:val="0"/>
                <w:szCs w:val="21"/>
              </w:rPr>
              <w:t>3DC</w:t>
            </w:r>
            <w:r w:rsidRPr="00BB17F1">
              <w:rPr>
                <w:rFonts w:ascii="Times New Roman" w:eastAsia="宋体" w:hAnsi="Times New Roman" w:cs="Times New Roman"/>
                <w:kern w:val="0"/>
                <w:szCs w:val="21"/>
              </w:rPr>
              <w:t>；</w:t>
            </w:r>
            <w:r w:rsidRPr="00BB17F1">
              <w:rPr>
                <w:rFonts w:ascii="Times New Roman" w:eastAsia="宋体" w:hAnsi="Times New Roman" w:cs="Times New Roman"/>
                <w:kern w:val="0"/>
                <w:szCs w:val="21"/>
              </w:rPr>
              <w:br/>
              <w:t>2</w:t>
            </w:r>
            <w:r w:rsidRPr="00BB17F1">
              <w:rPr>
                <w:rFonts w:ascii="Times New Roman" w:eastAsia="宋体" w:hAnsi="Times New Roman" w:cs="Times New Roman"/>
                <w:kern w:val="0"/>
                <w:szCs w:val="21"/>
              </w:rPr>
              <w:t>）由双活</w:t>
            </w:r>
            <w:r w:rsidRPr="00BB17F1">
              <w:rPr>
                <w:rFonts w:ascii="Times New Roman" w:eastAsia="宋体" w:hAnsi="Times New Roman" w:cs="Times New Roman"/>
                <w:kern w:val="0"/>
                <w:szCs w:val="21"/>
              </w:rPr>
              <w:t>/</w:t>
            </w:r>
            <w:r w:rsidRPr="00BB17F1">
              <w:rPr>
                <w:rFonts w:ascii="Times New Roman" w:eastAsia="宋体" w:hAnsi="Times New Roman" w:cs="Times New Roman"/>
                <w:kern w:val="0"/>
                <w:szCs w:val="21"/>
              </w:rPr>
              <w:t>复制扩展到</w:t>
            </w:r>
            <w:r w:rsidRPr="00BB17F1">
              <w:rPr>
                <w:rFonts w:ascii="Times New Roman" w:eastAsia="宋体" w:hAnsi="Times New Roman" w:cs="Times New Roman"/>
                <w:kern w:val="0"/>
                <w:szCs w:val="21"/>
              </w:rPr>
              <w:t>3DC</w:t>
            </w:r>
            <w:r w:rsidRPr="00BB17F1">
              <w:rPr>
                <w:rFonts w:ascii="Times New Roman" w:eastAsia="宋体" w:hAnsi="Times New Roman" w:cs="Times New Roman"/>
                <w:kern w:val="0"/>
                <w:szCs w:val="21"/>
              </w:rPr>
              <w:t>，无需额外网关；</w:t>
            </w:r>
            <w:r w:rsidRPr="00BB17F1">
              <w:rPr>
                <w:rFonts w:ascii="Times New Roman" w:eastAsia="宋体" w:hAnsi="Times New Roman" w:cs="Times New Roman"/>
                <w:kern w:val="0"/>
                <w:szCs w:val="21"/>
              </w:rPr>
              <w:br/>
              <w:t>3</w:t>
            </w:r>
            <w:r w:rsidRPr="00BB17F1">
              <w:rPr>
                <w:rFonts w:ascii="Times New Roman" w:eastAsia="宋体" w:hAnsi="Times New Roman" w:cs="Times New Roman"/>
                <w:kern w:val="0"/>
                <w:szCs w:val="21"/>
              </w:rPr>
              <w:t>）由双活</w:t>
            </w:r>
            <w:r w:rsidRPr="00BB17F1">
              <w:rPr>
                <w:rFonts w:ascii="Times New Roman" w:eastAsia="宋体" w:hAnsi="Times New Roman" w:cs="Times New Roman"/>
                <w:kern w:val="0"/>
                <w:szCs w:val="21"/>
              </w:rPr>
              <w:t>/</w:t>
            </w:r>
            <w:r w:rsidRPr="00BB17F1">
              <w:rPr>
                <w:rFonts w:ascii="Times New Roman" w:eastAsia="宋体" w:hAnsi="Times New Roman" w:cs="Times New Roman"/>
                <w:kern w:val="0"/>
                <w:szCs w:val="21"/>
              </w:rPr>
              <w:t>复制平滑扩展到</w:t>
            </w:r>
            <w:r w:rsidRPr="00BB17F1">
              <w:rPr>
                <w:rFonts w:ascii="Times New Roman" w:eastAsia="宋体" w:hAnsi="Times New Roman" w:cs="Times New Roman"/>
                <w:kern w:val="0"/>
                <w:szCs w:val="21"/>
              </w:rPr>
              <w:t>3DC</w:t>
            </w:r>
            <w:r w:rsidRPr="00BB17F1">
              <w:rPr>
                <w:rFonts w:ascii="Times New Roman" w:eastAsia="宋体" w:hAnsi="Times New Roman" w:cs="Times New Roman"/>
                <w:kern w:val="0"/>
                <w:szCs w:val="21"/>
              </w:rPr>
              <w:t>，不</w:t>
            </w:r>
            <w:proofErr w:type="gramStart"/>
            <w:r w:rsidRPr="00BB17F1">
              <w:rPr>
                <w:rFonts w:ascii="Times New Roman" w:eastAsia="宋体" w:hAnsi="Times New Roman" w:cs="Times New Roman"/>
                <w:kern w:val="0"/>
                <w:szCs w:val="21"/>
              </w:rPr>
              <w:t>中断现网业务</w:t>
            </w:r>
            <w:proofErr w:type="gramEnd"/>
            <w:r w:rsidRPr="00BB17F1">
              <w:rPr>
                <w:rFonts w:ascii="Times New Roman" w:eastAsia="宋体" w:hAnsi="Times New Roman" w:cs="Times New Roman"/>
                <w:kern w:val="0"/>
                <w:szCs w:val="21"/>
              </w:rPr>
              <w:t>；</w:t>
            </w:r>
            <w:r w:rsidRPr="00BB17F1">
              <w:rPr>
                <w:rFonts w:ascii="Times New Roman" w:eastAsia="宋体" w:hAnsi="Times New Roman" w:cs="Times New Roman"/>
                <w:kern w:val="0"/>
                <w:szCs w:val="21"/>
              </w:rPr>
              <w:br/>
              <w:t>4</w:t>
            </w:r>
            <w:r w:rsidRPr="00BB17F1">
              <w:rPr>
                <w:rFonts w:ascii="Times New Roman" w:eastAsia="宋体" w:hAnsi="Times New Roman" w:cs="Times New Roman"/>
                <w:kern w:val="0"/>
                <w:szCs w:val="21"/>
              </w:rPr>
              <w:t>）支持串行、并行、环形</w:t>
            </w:r>
            <w:r w:rsidRPr="00BB17F1">
              <w:rPr>
                <w:rFonts w:ascii="Times New Roman" w:eastAsia="宋体" w:hAnsi="Times New Roman" w:cs="Times New Roman"/>
                <w:kern w:val="0"/>
                <w:szCs w:val="21"/>
              </w:rPr>
              <w:t>3DC</w:t>
            </w:r>
            <w:r w:rsidRPr="00BB17F1">
              <w:rPr>
                <w:rFonts w:ascii="Times New Roman" w:eastAsia="宋体" w:hAnsi="Times New Roman" w:cs="Times New Roman"/>
                <w:kern w:val="0"/>
                <w:szCs w:val="21"/>
              </w:rPr>
              <w:t>组网形态。</w:t>
            </w:r>
          </w:p>
        </w:tc>
      </w:tr>
      <w:tr w:rsidR="00BB17F1" w:rsidRPr="00BB17F1" w14:paraId="14ABB97B" w14:textId="77777777" w:rsidTr="00F26CA9">
        <w:trPr>
          <w:trHeight w:val="320"/>
        </w:trPr>
        <w:tc>
          <w:tcPr>
            <w:tcW w:w="846" w:type="dxa"/>
            <w:shd w:val="clear" w:color="auto" w:fill="auto"/>
            <w:vAlign w:val="center"/>
          </w:tcPr>
          <w:p w14:paraId="5DE69177"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19</w:t>
            </w:r>
          </w:p>
        </w:tc>
        <w:tc>
          <w:tcPr>
            <w:tcW w:w="1429" w:type="dxa"/>
            <w:shd w:val="clear" w:color="auto" w:fill="auto"/>
            <w:vAlign w:val="center"/>
          </w:tcPr>
          <w:p w14:paraId="71676821" w14:textId="77777777" w:rsidR="00BB17F1" w:rsidRPr="00BB17F1" w:rsidRDefault="00BB17F1" w:rsidP="00BB17F1">
            <w:pPr>
              <w:widowControl/>
              <w:suppressAutoHyphens/>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DIF</w:t>
            </w:r>
          </w:p>
        </w:tc>
        <w:tc>
          <w:tcPr>
            <w:tcW w:w="6021" w:type="dxa"/>
            <w:shd w:val="clear" w:color="auto" w:fill="auto"/>
            <w:vAlign w:val="center"/>
          </w:tcPr>
          <w:p w14:paraId="2712BB64" w14:textId="77777777" w:rsidR="00BB17F1" w:rsidRPr="00BB17F1" w:rsidRDefault="00BB17F1" w:rsidP="00BB17F1">
            <w:pPr>
              <w:widowControl/>
              <w:suppressAutoHyphens/>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支持端到端的</w:t>
            </w:r>
            <w:r w:rsidRPr="00BB17F1">
              <w:rPr>
                <w:rFonts w:ascii="Times New Roman" w:eastAsia="宋体" w:hAnsi="Times New Roman" w:cs="Times New Roman"/>
                <w:kern w:val="0"/>
                <w:szCs w:val="21"/>
              </w:rPr>
              <w:t>DIF + T10 PI</w:t>
            </w:r>
            <w:r w:rsidRPr="00BB17F1">
              <w:rPr>
                <w:rFonts w:ascii="Times New Roman" w:eastAsia="宋体" w:hAnsi="Times New Roman" w:cs="Times New Roman"/>
                <w:kern w:val="0"/>
                <w:szCs w:val="21"/>
              </w:rPr>
              <w:t>，防止静默数据错误</w:t>
            </w:r>
          </w:p>
        </w:tc>
      </w:tr>
      <w:tr w:rsidR="00BB17F1" w:rsidRPr="00BB17F1" w14:paraId="55C1563D" w14:textId="77777777" w:rsidTr="00F26CA9">
        <w:trPr>
          <w:trHeight w:val="600"/>
        </w:trPr>
        <w:tc>
          <w:tcPr>
            <w:tcW w:w="846" w:type="dxa"/>
            <w:shd w:val="clear" w:color="auto" w:fill="auto"/>
            <w:vAlign w:val="center"/>
          </w:tcPr>
          <w:p w14:paraId="1AF76878"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20</w:t>
            </w:r>
          </w:p>
        </w:tc>
        <w:tc>
          <w:tcPr>
            <w:tcW w:w="1429" w:type="dxa"/>
            <w:shd w:val="clear" w:color="auto" w:fill="auto"/>
            <w:vAlign w:val="center"/>
          </w:tcPr>
          <w:p w14:paraId="206F93B2" w14:textId="77777777" w:rsidR="00BB17F1" w:rsidRPr="00BB17F1" w:rsidRDefault="00BB17F1" w:rsidP="00BB17F1">
            <w:pPr>
              <w:widowControl/>
              <w:suppressAutoHyphens/>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SSD</w:t>
            </w:r>
            <w:r w:rsidRPr="00BB17F1">
              <w:rPr>
                <w:rFonts w:ascii="Times New Roman" w:eastAsia="宋体" w:hAnsi="Times New Roman" w:cs="Times New Roman"/>
                <w:kern w:val="0"/>
                <w:szCs w:val="21"/>
              </w:rPr>
              <w:t>监控</w:t>
            </w:r>
          </w:p>
        </w:tc>
        <w:tc>
          <w:tcPr>
            <w:tcW w:w="6021" w:type="dxa"/>
            <w:shd w:val="clear" w:color="auto" w:fill="auto"/>
            <w:vAlign w:val="center"/>
          </w:tcPr>
          <w:p w14:paraId="7381CDCE" w14:textId="77777777" w:rsidR="00BB17F1" w:rsidRPr="00BB17F1" w:rsidRDefault="00BB17F1" w:rsidP="00BB17F1">
            <w:pPr>
              <w:widowControl/>
              <w:suppressAutoHyphens/>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w:t>
            </w:r>
            <w:r w:rsidRPr="00BB17F1">
              <w:rPr>
                <w:rFonts w:ascii="Times New Roman" w:eastAsia="宋体" w:hAnsi="Times New Roman" w:cs="Times New Roman"/>
                <w:kern w:val="0"/>
                <w:szCs w:val="21"/>
              </w:rPr>
              <w:t>提供</w:t>
            </w:r>
            <w:r w:rsidRPr="00BB17F1">
              <w:rPr>
                <w:rFonts w:ascii="Times New Roman" w:eastAsia="宋体" w:hAnsi="Times New Roman" w:cs="Times New Roman"/>
                <w:kern w:val="0"/>
                <w:szCs w:val="21"/>
              </w:rPr>
              <w:t>SSD</w:t>
            </w:r>
            <w:r w:rsidRPr="00BB17F1">
              <w:rPr>
                <w:rFonts w:ascii="Times New Roman" w:eastAsia="宋体" w:hAnsi="Times New Roman" w:cs="Times New Roman"/>
                <w:kern w:val="0"/>
                <w:szCs w:val="21"/>
              </w:rPr>
              <w:t>寿命监控技术，并在系统中显示每一块</w:t>
            </w:r>
            <w:r w:rsidRPr="00BB17F1">
              <w:rPr>
                <w:rFonts w:ascii="Times New Roman" w:eastAsia="宋体" w:hAnsi="Times New Roman" w:cs="Times New Roman"/>
                <w:kern w:val="0"/>
                <w:szCs w:val="21"/>
              </w:rPr>
              <w:t>SSD</w:t>
            </w:r>
            <w:r w:rsidRPr="00BB17F1">
              <w:rPr>
                <w:rFonts w:ascii="Times New Roman" w:eastAsia="宋体" w:hAnsi="Times New Roman" w:cs="Times New Roman"/>
                <w:kern w:val="0"/>
                <w:szCs w:val="21"/>
              </w:rPr>
              <w:t>硬盘的磨损度以及预估剩余寿命，提供证明材料；</w:t>
            </w:r>
          </w:p>
        </w:tc>
      </w:tr>
      <w:tr w:rsidR="00BB17F1" w:rsidRPr="00BB17F1" w14:paraId="48171406" w14:textId="77777777" w:rsidTr="00F26CA9">
        <w:trPr>
          <w:trHeight w:val="600"/>
        </w:trPr>
        <w:tc>
          <w:tcPr>
            <w:tcW w:w="846" w:type="dxa"/>
            <w:shd w:val="clear" w:color="auto" w:fill="auto"/>
            <w:vAlign w:val="center"/>
          </w:tcPr>
          <w:p w14:paraId="75164C7B"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lastRenderedPageBreak/>
              <w:t>21</w:t>
            </w:r>
          </w:p>
        </w:tc>
        <w:tc>
          <w:tcPr>
            <w:tcW w:w="1429" w:type="dxa"/>
            <w:shd w:val="clear" w:color="auto" w:fill="auto"/>
            <w:vAlign w:val="center"/>
          </w:tcPr>
          <w:p w14:paraId="73810138" w14:textId="77777777" w:rsidR="00BB17F1" w:rsidRPr="00BB17F1" w:rsidRDefault="00BB17F1" w:rsidP="00BB17F1">
            <w:pPr>
              <w:widowControl/>
              <w:suppressAutoHyphens/>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多路径</w:t>
            </w:r>
          </w:p>
        </w:tc>
        <w:tc>
          <w:tcPr>
            <w:tcW w:w="6021" w:type="dxa"/>
            <w:shd w:val="clear" w:color="auto" w:fill="auto"/>
            <w:vAlign w:val="center"/>
          </w:tcPr>
          <w:p w14:paraId="3718A8F8" w14:textId="77777777" w:rsidR="00BB17F1" w:rsidRPr="00BB17F1" w:rsidRDefault="00BB17F1" w:rsidP="00BB17F1">
            <w:pPr>
              <w:widowControl/>
              <w:suppressAutoHyphens/>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w:t>
            </w:r>
            <w:r w:rsidRPr="00BB17F1">
              <w:rPr>
                <w:rFonts w:ascii="Times New Roman" w:eastAsia="宋体" w:hAnsi="Times New Roman" w:cs="Times New Roman"/>
                <w:kern w:val="0"/>
                <w:szCs w:val="21"/>
              </w:rPr>
              <w:t>存储厂商提供专有多路径（非操作系统自带多路径）软件，提供故障切换和负载均衡功能，支持</w:t>
            </w:r>
            <w:r w:rsidRPr="00BB17F1">
              <w:rPr>
                <w:rFonts w:ascii="Times New Roman" w:eastAsia="宋体" w:hAnsi="Times New Roman" w:cs="Times New Roman"/>
                <w:kern w:val="0"/>
                <w:szCs w:val="21"/>
              </w:rPr>
              <w:t>Windows\Linux\AIX\Solaris</w:t>
            </w:r>
            <w:r w:rsidRPr="00BB17F1">
              <w:rPr>
                <w:rFonts w:ascii="Times New Roman" w:eastAsia="宋体" w:hAnsi="Times New Roman" w:cs="Times New Roman"/>
                <w:kern w:val="0"/>
                <w:szCs w:val="21"/>
              </w:rPr>
              <w:t>，提供证明材料</w:t>
            </w:r>
          </w:p>
        </w:tc>
      </w:tr>
      <w:tr w:rsidR="00BB17F1" w:rsidRPr="00BB17F1" w14:paraId="6A2D11AB" w14:textId="77777777" w:rsidTr="00F26CA9">
        <w:trPr>
          <w:trHeight w:val="600"/>
        </w:trPr>
        <w:tc>
          <w:tcPr>
            <w:tcW w:w="846" w:type="dxa"/>
            <w:shd w:val="clear" w:color="auto" w:fill="auto"/>
            <w:vAlign w:val="center"/>
          </w:tcPr>
          <w:p w14:paraId="38681388"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22</w:t>
            </w:r>
          </w:p>
        </w:tc>
        <w:tc>
          <w:tcPr>
            <w:tcW w:w="1429" w:type="dxa"/>
            <w:shd w:val="clear" w:color="auto" w:fill="auto"/>
            <w:vAlign w:val="center"/>
          </w:tcPr>
          <w:p w14:paraId="0BC20AB9" w14:textId="77777777" w:rsidR="00BB17F1" w:rsidRPr="00BB17F1" w:rsidRDefault="00BB17F1" w:rsidP="00BB17F1">
            <w:pPr>
              <w:widowControl/>
              <w:suppressAutoHyphens/>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自主产权</w:t>
            </w:r>
          </w:p>
        </w:tc>
        <w:tc>
          <w:tcPr>
            <w:tcW w:w="6021" w:type="dxa"/>
            <w:shd w:val="clear" w:color="auto" w:fill="auto"/>
            <w:vAlign w:val="center"/>
          </w:tcPr>
          <w:p w14:paraId="2E22052B" w14:textId="77777777" w:rsidR="00BB17F1" w:rsidRPr="00BB17F1" w:rsidRDefault="00BB17F1" w:rsidP="00BB17F1">
            <w:pPr>
              <w:widowControl/>
              <w:suppressAutoHyphens/>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w:t>
            </w:r>
            <w:r w:rsidRPr="00BB17F1">
              <w:rPr>
                <w:rFonts w:ascii="Times New Roman" w:eastAsia="宋体" w:hAnsi="Times New Roman" w:cs="Times New Roman"/>
                <w:kern w:val="0"/>
                <w:szCs w:val="21"/>
              </w:rPr>
              <w:t>拥有自主知识产权</w:t>
            </w:r>
            <w:r w:rsidRPr="00BB17F1">
              <w:rPr>
                <w:rFonts w:ascii="Times New Roman" w:eastAsia="宋体" w:hAnsi="Times New Roman" w:cs="Times New Roman"/>
                <w:kern w:val="0"/>
                <w:szCs w:val="21"/>
              </w:rPr>
              <w:t>,</w:t>
            </w:r>
            <w:r w:rsidRPr="00BB17F1">
              <w:rPr>
                <w:rFonts w:ascii="Times New Roman" w:eastAsia="宋体" w:hAnsi="Times New Roman" w:cs="Times New Roman"/>
                <w:kern w:val="0"/>
                <w:szCs w:val="21"/>
              </w:rPr>
              <w:t>具有自主研发能力</w:t>
            </w:r>
            <w:r w:rsidRPr="00BB17F1">
              <w:rPr>
                <w:rFonts w:ascii="Times New Roman" w:eastAsia="宋体" w:hAnsi="Times New Roman" w:cs="Times New Roman"/>
                <w:kern w:val="0"/>
                <w:szCs w:val="21"/>
              </w:rPr>
              <w:t>,</w:t>
            </w:r>
            <w:r w:rsidRPr="00BB17F1">
              <w:rPr>
                <w:rFonts w:ascii="Times New Roman" w:eastAsia="宋体" w:hAnsi="Times New Roman" w:cs="Times New Roman"/>
                <w:kern w:val="0"/>
                <w:szCs w:val="21"/>
              </w:rPr>
              <w:t>保障后续产品的连续性</w:t>
            </w:r>
            <w:r w:rsidRPr="00BB17F1">
              <w:rPr>
                <w:rFonts w:ascii="Times New Roman" w:eastAsia="宋体" w:hAnsi="Times New Roman" w:cs="Times New Roman"/>
                <w:kern w:val="0"/>
                <w:szCs w:val="21"/>
              </w:rPr>
              <w:t>,</w:t>
            </w:r>
            <w:r w:rsidRPr="00BB17F1">
              <w:rPr>
                <w:rFonts w:ascii="Times New Roman" w:eastAsia="宋体" w:hAnsi="Times New Roman" w:cs="Times New Roman"/>
                <w:kern w:val="0"/>
                <w:szCs w:val="21"/>
              </w:rPr>
              <w:t>提供存储软件著作权登记证书；</w:t>
            </w:r>
          </w:p>
        </w:tc>
      </w:tr>
      <w:tr w:rsidR="00BB17F1" w:rsidRPr="00BB17F1" w14:paraId="14E2DFE7" w14:textId="77777777" w:rsidTr="00F26CA9">
        <w:trPr>
          <w:trHeight w:val="600"/>
        </w:trPr>
        <w:tc>
          <w:tcPr>
            <w:tcW w:w="846" w:type="dxa"/>
            <w:shd w:val="clear" w:color="auto" w:fill="auto"/>
            <w:vAlign w:val="center"/>
          </w:tcPr>
          <w:p w14:paraId="5E0BBF29"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23</w:t>
            </w:r>
          </w:p>
        </w:tc>
        <w:tc>
          <w:tcPr>
            <w:tcW w:w="1429" w:type="dxa"/>
            <w:shd w:val="clear" w:color="auto" w:fill="auto"/>
            <w:vAlign w:val="center"/>
          </w:tcPr>
          <w:p w14:paraId="03B17345" w14:textId="77777777" w:rsidR="00BB17F1" w:rsidRPr="00BB17F1" w:rsidRDefault="00BB17F1" w:rsidP="00BB17F1">
            <w:pPr>
              <w:widowControl/>
              <w:suppressAutoHyphens/>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质保服务</w:t>
            </w:r>
          </w:p>
        </w:tc>
        <w:tc>
          <w:tcPr>
            <w:tcW w:w="6021" w:type="dxa"/>
            <w:shd w:val="clear" w:color="auto" w:fill="auto"/>
            <w:vAlign w:val="center"/>
          </w:tcPr>
          <w:p w14:paraId="499FDCB5" w14:textId="77777777" w:rsidR="00BB17F1" w:rsidRPr="00BB17F1" w:rsidRDefault="00BB17F1" w:rsidP="00BB17F1">
            <w:pPr>
              <w:widowControl/>
              <w:suppressAutoHyphens/>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w:t>
            </w:r>
            <w:r w:rsidRPr="00BB17F1">
              <w:rPr>
                <w:rFonts w:ascii="Times New Roman" w:eastAsia="宋体" w:hAnsi="Times New Roman" w:cs="Times New Roman"/>
                <w:kern w:val="0"/>
                <w:szCs w:val="21"/>
              </w:rPr>
              <w:t>五年原厂维保服务，及原厂安装实施服务提供原厂售后服务承诺函原件和授权书原件；设备生产商需在国内设有</w:t>
            </w:r>
            <w:r w:rsidRPr="00BB17F1">
              <w:rPr>
                <w:rFonts w:ascii="Times New Roman" w:eastAsia="宋体" w:hAnsi="Times New Roman" w:cs="Times New Roman"/>
                <w:kern w:val="0"/>
                <w:szCs w:val="21"/>
              </w:rPr>
              <w:t>400</w:t>
            </w:r>
            <w:r w:rsidRPr="00BB17F1">
              <w:rPr>
                <w:rFonts w:ascii="Times New Roman" w:eastAsia="宋体" w:hAnsi="Times New Roman" w:cs="Times New Roman"/>
                <w:kern w:val="0"/>
                <w:szCs w:val="21"/>
              </w:rPr>
              <w:t>技术服务热线。</w:t>
            </w:r>
          </w:p>
        </w:tc>
      </w:tr>
    </w:tbl>
    <w:p w14:paraId="5EB453B8" w14:textId="77777777" w:rsidR="00BB17F1" w:rsidRPr="00BB17F1" w:rsidRDefault="00BB17F1" w:rsidP="00BB17F1">
      <w:pPr>
        <w:widowControl/>
        <w:suppressAutoHyphens/>
        <w:jc w:val="left"/>
        <w:rPr>
          <w:rFonts w:ascii="Times New Roman" w:eastAsia="宋体" w:hAnsi="Times New Roman" w:cs="Times New Roman"/>
          <w:kern w:val="0"/>
          <w:szCs w:val="21"/>
        </w:rPr>
      </w:pPr>
    </w:p>
    <w:p w14:paraId="46FC9987" w14:textId="77777777" w:rsidR="00BB17F1" w:rsidRPr="00BB17F1" w:rsidRDefault="00BB17F1" w:rsidP="00BB17F1">
      <w:pPr>
        <w:keepNext/>
        <w:keepLines/>
        <w:suppressAutoHyphens/>
        <w:overflowPunct w:val="0"/>
        <w:autoSpaceDE w:val="0"/>
        <w:autoSpaceDN w:val="0"/>
        <w:spacing w:before="260" w:after="260" w:line="416" w:lineRule="auto"/>
        <w:textAlignment w:val="baseline"/>
        <w:outlineLvl w:val="1"/>
        <w:rPr>
          <w:rFonts w:ascii="Times New Roman" w:eastAsia="宋体" w:hAnsi="Times New Roman" w:cs="Times New Roman"/>
          <w:b/>
          <w:bCs/>
          <w:szCs w:val="21"/>
        </w:rPr>
      </w:pPr>
      <w:r w:rsidRPr="00BB17F1">
        <w:rPr>
          <w:rFonts w:ascii="Times New Roman" w:eastAsia="宋体" w:hAnsi="Times New Roman" w:cs="Times New Roman" w:hint="eastAsia"/>
          <w:b/>
          <w:bCs/>
          <w:szCs w:val="21"/>
        </w:rPr>
        <w:t>4</w:t>
      </w:r>
      <w:r w:rsidRPr="00BB17F1">
        <w:rPr>
          <w:rFonts w:ascii="Times New Roman" w:eastAsia="宋体" w:hAnsi="Times New Roman" w:cs="Times New Roman" w:hint="eastAsia"/>
          <w:b/>
          <w:bCs/>
          <w:szCs w:val="21"/>
        </w:rPr>
        <w:t>、</w:t>
      </w:r>
      <w:r w:rsidRPr="00BB17F1">
        <w:rPr>
          <w:rFonts w:ascii="Times New Roman" w:eastAsia="宋体" w:hAnsi="Times New Roman" w:cs="Times New Roman"/>
          <w:b/>
          <w:bCs/>
          <w:szCs w:val="21"/>
        </w:rPr>
        <w:t>光纤交换机</w:t>
      </w:r>
    </w:p>
    <w:tbl>
      <w:tblPr>
        <w:tblW w:w="8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1878"/>
        <w:gridCol w:w="5635"/>
      </w:tblGrid>
      <w:tr w:rsidR="00BB17F1" w:rsidRPr="00BB17F1" w14:paraId="6E55E859" w14:textId="77777777" w:rsidTr="00F26CA9">
        <w:trPr>
          <w:trHeight w:val="422"/>
        </w:trPr>
        <w:tc>
          <w:tcPr>
            <w:tcW w:w="867" w:type="dxa"/>
            <w:shd w:val="clear" w:color="auto" w:fill="auto"/>
            <w:noWrap/>
            <w:vAlign w:val="center"/>
          </w:tcPr>
          <w:p w14:paraId="639AA828"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序号</w:t>
            </w:r>
          </w:p>
        </w:tc>
        <w:tc>
          <w:tcPr>
            <w:tcW w:w="1878" w:type="dxa"/>
            <w:shd w:val="clear" w:color="auto" w:fill="auto"/>
            <w:noWrap/>
            <w:vAlign w:val="center"/>
          </w:tcPr>
          <w:p w14:paraId="3F31F7C0"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指标项</w:t>
            </w:r>
          </w:p>
        </w:tc>
        <w:tc>
          <w:tcPr>
            <w:tcW w:w="5635" w:type="dxa"/>
            <w:shd w:val="clear" w:color="auto" w:fill="auto"/>
            <w:noWrap/>
            <w:vAlign w:val="center"/>
          </w:tcPr>
          <w:p w14:paraId="7AFA45D5"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指标要求</w:t>
            </w:r>
          </w:p>
        </w:tc>
      </w:tr>
      <w:tr w:rsidR="00BB17F1" w:rsidRPr="00BB17F1" w14:paraId="1639EBAF" w14:textId="77777777" w:rsidTr="00F26CA9">
        <w:trPr>
          <w:trHeight w:val="792"/>
        </w:trPr>
        <w:tc>
          <w:tcPr>
            <w:tcW w:w="867" w:type="dxa"/>
            <w:shd w:val="clear" w:color="auto" w:fill="auto"/>
            <w:noWrap/>
            <w:vAlign w:val="center"/>
          </w:tcPr>
          <w:p w14:paraId="70BF94CB"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1</w:t>
            </w:r>
          </w:p>
        </w:tc>
        <w:tc>
          <w:tcPr>
            <w:tcW w:w="1878" w:type="dxa"/>
            <w:shd w:val="clear" w:color="auto" w:fill="auto"/>
            <w:vAlign w:val="center"/>
          </w:tcPr>
          <w:p w14:paraId="00BC1055" w14:textId="77777777" w:rsidR="00BB17F1" w:rsidRPr="00BB17F1" w:rsidRDefault="00BB17F1" w:rsidP="00BB17F1">
            <w:pPr>
              <w:widowControl/>
              <w:suppressAutoHyphens/>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用途</w:t>
            </w:r>
          </w:p>
        </w:tc>
        <w:tc>
          <w:tcPr>
            <w:tcW w:w="5635" w:type="dxa"/>
            <w:shd w:val="clear" w:color="auto" w:fill="auto"/>
            <w:vAlign w:val="center"/>
          </w:tcPr>
          <w:p w14:paraId="49CB4599" w14:textId="77777777" w:rsidR="00BB17F1" w:rsidRPr="00BB17F1" w:rsidRDefault="00BB17F1" w:rsidP="00BB17F1">
            <w:pPr>
              <w:widowControl/>
              <w:suppressAutoHyphens/>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w:t>
            </w:r>
            <w:r w:rsidRPr="00BB17F1">
              <w:rPr>
                <w:rFonts w:ascii="Times New Roman" w:eastAsia="宋体" w:hAnsi="Times New Roman" w:cs="Times New Roman"/>
                <w:kern w:val="0"/>
                <w:szCs w:val="21"/>
              </w:rPr>
              <w:t>提供服务器与磁盘阵列设备之间基于</w:t>
            </w:r>
            <w:r w:rsidRPr="00BB17F1">
              <w:rPr>
                <w:rFonts w:ascii="Times New Roman" w:eastAsia="宋体" w:hAnsi="Times New Roman" w:cs="Times New Roman"/>
                <w:kern w:val="0"/>
                <w:szCs w:val="21"/>
              </w:rPr>
              <w:t>FC</w:t>
            </w:r>
            <w:r w:rsidRPr="00BB17F1">
              <w:rPr>
                <w:rFonts w:ascii="Times New Roman" w:eastAsia="宋体" w:hAnsi="Times New Roman" w:cs="Times New Roman"/>
                <w:kern w:val="0"/>
                <w:szCs w:val="21"/>
              </w:rPr>
              <w:t>的交换功能</w:t>
            </w:r>
          </w:p>
        </w:tc>
      </w:tr>
      <w:tr w:rsidR="00BB17F1" w:rsidRPr="00BB17F1" w14:paraId="0F3597BA" w14:textId="77777777" w:rsidTr="00F26CA9">
        <w:trPr>
          <w:trHeight w:val="422"/>
        </w:trPr>
        <w:tc>
          <w:tcPr>
            <w:tcW w:w="867" w:type="dxa"/>
            <w:shd w:val="clear" w:color="auto" w:fill="auto"/>
            <w:noWrap/>
            <w:vAlign w:val="center"/>
          </w:tcPr>
          <w:p w14:paraId="47134322"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2</w:t>
            </w:r>
          </w:p>
        </w:tc>
        <w:tc>
          <w:tcPr>
            <w:tcW w:w="1878" w:type="dxa"/>
            <w:shd w:val="clear" w:color="auto" w:fill="auto"/>
            <w:vAlign w:val="center"/>
          </w:tcPr>
          <w:p w14:paraId="49034FC9" w14:textId="77777777" w:rsidR="00BB17F1" w:rsidRPr="00BB17F1" w:rsidRDefault="00BB17F1" w:rsidP="00BB17F1">
            <w:pPr>
              <w:widowControl/>
              <w:suppressAutoHyphens/>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端口数量</w:t>
            </w:r>
          </w:p>
        </w:tc>
        <w:tc>
          <w:tcPr>
            <w:tcW w:w="5635" w:type="dxa"/>
            <w:shd w:val="clear" w:color="auto" w:fill="auto"/>
            <w:vAlign w:val="center"/>
          </w:tcPr>
          <w:p w14:paraId="1F18A318" w14:textId="77777777" w:rsidR="00BB17F1" w:rsidRPr="00BB17F1" w:rsidRDefault="00BB17F1" w:rsidP="00BB17F1">
            <w:pPr>
              <w:widowControl/>
              <w:suppressAutoHyphens/>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配置</w:t>
            </w:r>
            <w:r w:rsidRPr="00BB17F1">
              <w:rPr>
                <w:rFonts w:ascii="Times New Roman" w:eastAsia="宋体" w:hAnsi="Times New Roman" w:cs="Times New Roman"/>
                <w:kern w:val="0"/>
                <w:szCs w:val="21"/>
              </w:rPr>
              <w:t>64</w:t>
            </w:r>
            <w:r w:rsidRPr="00BB17F1">
              <w:rPr>
                <w:rFonts w:ascii="Times New Roman" w:eastAsia="宋体" w:hAnsi="Times New Roman" w:cs="Times New Roman"/>
                <w:kern w:val="0"/>
                <w:szCs w:val="21"/>
              </w:rPr>
              <w:t>个</w:t>
            </w:r>
            <w:r w:rsidRPr="00BB17F1">
              <w:rPr>
                <w:rFonts w:ascii="Times New Roman" w:eastAsia="宋体" w:hAnsi="Times New Roman" w:cs="Times New Roman"/>
                <w:kern w:val="0"/>
                <w:szCs w:val="21"/>
              </w:rPr>
              <w:t>32Gb FC</w:t>
            </w:r>
            <w:r w:rsidRPr="00BB17F1">
              <w:rPr>
                <w:rFonts w:ascii="Times New Roman" w:eastAsia="宋体" w:hAnsi="Times New Roman" w:cs="Times New Roman"/>
                <w:kern w:val="0"/>
                <w:szCs w:val="21"/>
              </w:rPr>
              <w:t>端口，激活</w:t>
            </w:r>
            <w:r w:rsidRPr="00BB17F1">
              <w:rPr>
                <w:rFonts w:ascii="Times New Roman" w:eastAsia="宋体" w:hAnsi="Times New Roman" w:cs="Times New Roman"/>
                <w:kern w:val="0"/>
                <w:szCs w:val="21"/>
              </w:rPr>
              <w:t>≥24</w:t>
            </w:r>
            <w:r w:rsidRPr="00BB17F1">
              <w:rPr>
                <w:rFonts w:ascii="Times New Roman" w:eastAsia="宋体" w:hAnsi="Times New Roman" w:cs="Times New Roman"/>
                <w:kern w:val="0"/>
                <w:szCs w:val="21"/>
              </w:rPr>
              <w:t>个物理端口交换机</w:t>
            </w:r>
          </w:p>
        </w:tc>
      </w:tr>
      <w:tr w:rsidR="00BB17F1" w:rsidRPr="00BB17F1" w14:paraId="5A340B9F" w14:textId="77777777" w:rsidTr="00F26CA9">
        <w:trPr>
          <w:trHeight w:val="422"/>
        </w:trPr>
        <w:tc>
          <w:tcPr>
            <w:tcW w:w="867" w:type="dxa"/>
            <w:shd w:val="clear" w:color="auto" w:fill="auto"/>
            <w:noWrap/>
            <w:vAlign w:val="center"/>
          </w:tcPr>
          <w:p w14:paraId="160A8367"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3</w:t>
            </w:r>
          </w:p>
        </w:tc>
        <w:tc>
          <w:tcPr>
            <w:tcW w:w="1878" w:type="dxa"/>
            <w:shd w:val="clear" w:color="auto" w:fill="auto"/>
            <w:vAlign w:val="center"/>
          </w:tcPr>
          <w:p w14:paraId="2C5FCF2D" w14:textId="77777777" w:rsidR="00BB17F1" w:rsidRPr="00BB17F1" w:rsidRDefault="00BB17F1" w:rsidP="00BB17F1">
            <w:pPr>
              <w:widowControl/>
              <w:suppressAutoHyphens/>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端口模块</w:t>
            </w:r>
          </w:p>
        </w:tc>
        <w:tc>
          <w:tcPr>
            <w:tcW w:w="5635" w:type="dxa"/>
            <w:shd w:val="clear" w:color="auto" w:fill="auto"/>
            <w:vAlign w:val="center"/>
          </w:tcPr>
          <w:p w14:paraId="729BB322" w14:textId="77777777" w:rsidR="00BB17F1" w:rsidRPr="00BB17F1" w:rsidRDefault="00BB17F1" w:rsidP="00BB17F1">
            <w:pPr>
              <w:widowControl/>
              <w:suppressAutoHyphens/>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配置</w:t>
            </w:r>
            <w:r w:rsidRPr="00BB17F1">
              <w:rPr>
                <w:rFonts w:ascii="Times New Roman" w:eastAsia="宋体" w:hAnsi="Times New Roman" w:cs="Times New Roman"/>
                <w:kern w:val="0"/>
                <w:szCs w:val="21"/>
              </w:rPr>
              <w:t>≥24</w:t>
            </w:r>
            <w:r w:rsidRPr="00BB17F1">
              <w:rPr>
                <w:rFonts w:ascii="Times New Roman" w:eastAsia="宋体" w:hAnsi="Times New Roman" w:cs="Times New Roman"/>
                <w:kern w:val="0"/>
                <w:szCs w:val="21"/>
              </w:rPr>
              <w:t>个</w:t>
            </w:r>
            <w:r w:rsidRPr="00BB17F1">
              <w:rPr>
                <w:rFonts w:ascii="Times New Roman" w:eastAsia="宋体" w:hAnsi="Times New Roman" w:cs="Times New Roman"/>
                <w:kern w:val="0"/>
                <w:szCs w:val="21"/>
              </w:rPr>
              <w:t>32Gb/s</w:t>
            </w:r>
            <w:r w:rsidRPr="00BB17F1">
              <w:rPr>
                <w:rFonts w:ascii="Times New Roman" w:eastAsia="宋体" w:hAnsi="Times New Roman" w:cs="Times New Roman"/>
                <w:kern w:val="0"/>
                <w:szCs w:val="21"/>
              </w:rPr>
              <w:t>的短波</w:t>
            </w:r>
            <w:r w:rsidRPr="00BB17F1">
              <w:rPr>
                <w:rFonts w:ascii="Times New Roman" w:eastAsia="宋体" w:hAnsi="Times New Roman" w:cs="Times New Roman"/>
                <w:kern w:val="0"/>
                <w:szCs w:val="21"/>
              </w:rPr>
              <w:t>SFP</w:t>
            </w:r>
            <w:r w:rsidRPr="00BB17F1">
              <w:rPr>
                <w:rFonts w:ascii="Times New Roman" w:eastAsia="宋体" w:hAnsi="Times New Roman" w:cs="Times New Roman"/>
                <w:kern w:val="0"/>
                <w:szCs w:val="21"/>
              </w:rPr>
              <w:t>模块</w:t>
            </w:r>
          </w:p>
        </w:tc>
      </w:tr>
      <w:tr w:rsidR="00BB17F1" w:rsidRPr="00BB17F1" w14:paraId="6680BBAD" w14:textId="77777777" w:rsidTr="00F26CA9">
        <w:trPr>
          <w:trHeight w:val="422"/>
        </w:trPr>
        <w:tc>
          <w:tcPr>
            <w:tcW w:w="867" w:type="dxa"/>
            <w:shd w:val="clear" w:color="auto" w:fill="auto"/>
            <w:noWrap/>
            <w:vAlign w:val="center"/>
          </w:tcPr>
          <w:p w14:paraId="19AEBEBC"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4</w:t>
            </w:r>
          </w:p>
        </w:tc>
        <w:tc>
          <w:tcPr>
            <w:tcW w:w="1878" w:type="dxa"/>
            <w:shd w:val="clear" w:color="auto" w:fill="auto"/>
            <w:vAlign w:val="center"/>
          </w:tcPr>
          <w:p w14:paraId="5FD80252" w14:textId="77777777" w:rsidR="00BB17F1" w:rsidRPr="00BB17F1" w:rsidRDefault="00BB17F1" w:rsidP="00BB17F1">
            <w:pPr>
              <w:widowControl/>
              <w:suppressAutoHyphens/>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集合带宽</w:t>
            </w:r>
          </w:p>
        </w:tc>
        <w:tc>
          <w:tcPr>
            <w:tcW w:w="5635" w:type="dxa"/>
            <w:shd w:val="clear" w:color="auto" w:fill="auto"/>
            <w:vAlign w:val="center"/>
          </w:tcPr>
          <w:p w14:paraId="7CDDDD53" w14:textId="77777777" w:rsidR="00BB17F1" w:rsidRPr="00BB17F1" w:rsidRDefault="00BB17F1" w:rsidP="00BB17F1">
            <w:pPr>
              <w:widowControl/>
              <w:suppressAutoHyphens/>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≥384 Gbps</w:t>
            </w:r>
            <w:r w:rsidRPr="00BB17F1">
              <w:rPr>
                <w:rFonts w:ascii="Times New Roman" w:eastAsia="宋体" w:hAnsi="Times New Roman" w:cs="Times New Roman"/>
                <w:kern w:val="0"/>
                <w:szCs w:val="21"/>
              </w:rPr>
              <w:t>数据速率</w:t>
            </w:r>
          </w:p>
        </w:tc>
      </w:tr>
      <w:tr w:rsidR="00BB17F1" w:rsidRPr="00BB17F1" w14:paraId="4EF7B393" w14:textId="77777777" w:rsidTr="00F26CA9">
        <w:trPr>
          <w:trHeight w:val="792"/>
        </w:trPr>
        <w:tc>
          <w:tcPr>
            <w:tcW w:w="867" w:type="dxa"/>
            <w:shd w:val="clear" w:color="auto" w:fill="auto"/>
            <w:noWrap/>
            <w:vAlign w:val="center"/>
          </w:tcPr>
          <w:p w14:paraId="73ACC5DE"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5</w:t>
            </w:r>
          </w:p>
        </w:tc>
        <w:tc>
          <w:tcPr>
            <w:tcW w:w="1878" w:type="dxa"/>
            <w:shd w:val="clear" w:color="auto" w:fill="auto"/>
            <w:vAlign w:val="center"/>
          </w:tcPr>
          <w:p w14:paraId="462FD6AD" w14:textId="77777777" w:rsidR="00BB17F1" w:rsidRPr="00BB17F1" w:rsidRDefault="00BB17F1" w:rsidP="00BB17F1">
            <w:pPr>
              <w:widowControl/>
              <w:suppressAutoHyphens/>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端口速率</w:t>
            </w:r>
          </w:p>
        </w:tc>
        <w:tc>
          <w:tcPr>
            <w:tcW w:w="5635" w:type="dxa"/>
            <w:shd w:val="clear" w:color="auto" w:fill="auto"/>
            <w:vAlign w:val="center"/>
          </w:tcPr>
          <w:p w14:paraId="344B7C98" w14:textId="77777777" w:rsidR="00BB17F1" w:rsidRPr="00BB17F1" w:rsidRDefault="00BB17F1" w:rsidP="00BB17F1">
            <w:pPr>
              <w:widowControl/>
              <w:suppressAutoHyphens/>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端口速度连接后自适应</w:t>
            </w:r>
            <w:r w:rsidRPr="00BB17F1">
              <w:rPr>
                <w:rFonts w:ascii="Times New Roman" w:eastAsia="宋体" w:hAnsi="Times New Roman" w:cs="Times New Roman"/>
                <w:kern w:val="0"/>
                <w:szCs w:val="21"/>
              </w:rPr>
              <w:t>2Gb/s</w:t>
            </w:r>
            <w:r w:rsidRPr="00BB17F1">
              <w:rPr>
                <w:rFonts w:ascii="Times New Roman" w:eastAsia="宋体" w:hAnsi="Times New Roman" w:cs="Times New Roman"/>
                <w:kern w:val="0"/>
                <w:szCs w:val="21"/>
              </w:rPr>
              <w:t>、</w:t>
            </w:r>
            <w:r w:rsidRPr="00BB17F1">
              <w:rPr>
                <w:rFonts w:ascii="Times New Roman" w:eastAsia="宋体" w:hAnsi="Times New Roman" w:cs="Times New Roman"/>
                <w:kern w:val="0"/>
                <w:szCs w:val="21"/>
              </w:rPr>
              <w:t>4Gb/s</w:t>
            </w:r>
            <w:r w:rsidRPr="00BB17F1">
              <w:rPr>
                <w:rFonts w:ascii="Times New Roman" w:eastAsia="宋体" w:hAnsi="Times New Roman" w:cs="Times New Roman"/>
                <w:kern w:val="0"/>
                <w:szCs w:val="21"/>
              </w:rPr>
              <w:t>、</w:t>
            </w:r>
            <w:r w:rsidRPr="00BB17F1">
              <w:rPr>
                <w:rFonts w:ascii="Times New Roman" w:eastAsia="宋体" w:hAnsi="Times New Roman" w:cs="Times New Roman"/>
                <w:kern w:val="0"/>
                <w:szCs w:val="21"/>
              </w:rPr>
              <w:t>8Gb/s</w:t>
            </w:r>
            <w:r w:rsidRPr="00BB17F1">
              <w:rPr>
                <w:rFonts w:ascii="Times New Roman" w:eastAsia="宋体" w:hAnsi="Times New Roman" w:cs="Times New Roman"/>
                <w:kern w:val="0"/>
                <w:szCs w:val="21"/>
              </w:rPr>
              <w:t>、</w:t>
            </w:r>
            <w:r w:rsidRPr="00BB17F1">
              <w:rPr>
                <w:rFonts w:ascii="Times New Roman" w:eastAsia="宋体" w:hAnsi="Times New Roman" w:cs="Times New Roman"/>
                <w:kern w:val="0"/>
                <w:szCs w:val="21"/>
              </w:rPr>
              <w:t>16Gb/s</w:t>
            </w:r>
            <w:r w:rsidRPr="00BB17F1">
              <w:rPr>
                <w:rFonts w:ascii="Times New Roman" w:eastAsia="宋体" w:hAnsi="Times New Roman" w:cs="Times New Roman"/>
                <w:kern w:val="0"/>
                <w:szCs w:val="21"/>
              </w:rPr>
              <w:t>、</w:t>
            </w:r>
            <w:r w:rsidRPr="00BB17F1">
              <w:rPr>
                <w:rFonts w:ascii="Times New Roman" w:eastAsia="宋体" w:hAnsi="Times New Roman" w:cs="Times New Roman"/>
                <w:kern w:val="0"/>
                <w:szCs w:val="21"/>
              </w:rPr>
              <w:t>32Gb/s</w:t>
            </w:r>
          </w:p>
        </w:tc>
      </w:tr>
      <w:tr w:rsidR="00BB17F1" w:rsidRPr="00BB17F1" w14:paraId="1132D20D" w14:textId="77777777" w:rsidTr="00F26CA9">
        <w:trPr>
          <w:trHeight w:val="422"/>
        </w:trPr>
        <w:tc>
          <w:tcPr>
            <w:tcW w:w="867" w:type="dxa"/>
            <w:shd w:val="clear" w:color="auto" w:fill="auto"/>
            <w:noWrap/>
            <w:vAlign w:val="center"/>
          </w:tcPr>
          <w:p w14:paraId="0FB0FEDF"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6</w:t>
            </w:r>
          </w:p>
        </w:tc>
        <w:tc>
          <w:tcPr>
            <w:tcW w:w="1878" w:type="dxa"/>
            <w:shd w:val="clear" w:color="auto" w:fill="auto"/>
            <w:vAlign w:val="center"/>
          </w:tcPr>
          <w:p w14:paraId="142E7D24" w14:textId="77777777" w:rsidR="00BB17F1" w:rsidRPr="00BB17F1" w:rsidRDefault="00BB17F1" w:rsidP="00BB17F1">
            <w:pPr>
              <w:widowControl/>
              <w:suppressAutoHyphens/>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端口类型</w:t>
            </w:r>
          </w:p>
        </w:tc>
        <w:tc>
          <w:tcPr>
            <w:tcW w:w="5635" w:type="dxa"/>
            <w:shd w:val="clear" w:color="auto" w:fill="auto"/>
            <w:vAlign w:val="center"/>
          </w:tcPr>
          <w:p w14:paraId="56839688" w14:textId="77777777" w:rsidR="00BB17F1" w:rsidRPr="00BB17F1" w:rsidRDefault="00BB17F1" w:rsidP="00BB17F1">
            <w:pPr>
              <w:widowControl/>
              <w:suppressAutoHyphens/>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支持三种</w:t>
            </w:r>
            <w:proofErr w:type="spellStart"/>
            <w:r w:rsidRPr="00BB17F1">
              <w:rPr>
                <w:rFonts w:ascii="Times New Roman" w:eastAsia="宋体" w:hAnsi="Times New Roman" w:cs="Times New Roman"/>
                <w:kern w:val="0"/>
                <w:szCs w:val="21"/>
              </w:rPr>
              <w:t>F_port</w:t>
            </w:r>
            <w:proofErr w:type="spellEnd"/>
            <w:r w:rsidRPr="00BB17F1">
              <w:rPr>
                <w:rFonts w:ascii="Times New Roman" w:eastAsia="宋体" w:hAnsi="Times New Roman" w:cs="Times New Roman"/>
                <w:kern w:val="0"/>
                <w:szCs w:val="21"/>
              </w:rPr>
              <w:t>、</w:t>
            </w:r>
            <w:proofErr w:type="spellStart"/>
            <w:r w:rsidRPr="00BB17F1">
              <w:rPr>
                <w:rFonts w:ascii="Times New Roman" w:eastAsia="宋体" w:hAnsi="Times New Roman" w:cs="Times New Roman"/>
                <w:kern w:val="0"/>
                <w:szCs w:val="21"/>
              </w:rPr>
              <w:t>E_port</w:t>
            </w:r>
            <w:proofErr w:type="spellEnd"/>
            <w:r w:rsidRPr="00BB17F1">
              <w:rPr>
                <w:rFonts w:ascii="Times New Roman" w:eastAsia="宋体" w:hAnsi="Times New Roman" w:cs="Times New Roman"/>
                <w:kern w:val="0"/>
                <w:szCs w:val="21"/>
              </w:rPr>
              <w:t>和</w:t>
            </w:r>
            <w:proofErr w:type="spellStart"/>
            <w:r w:rsidRPr="00BB17F1">
              <w:rPr>
                <w:rFonts w:ascii="Times New Roman" w:eastAsia="宋体" w:hAnsi="Times New Roman" w:cs="Times New Roman"/>
                <w:kern w:val="0"/>
                <w:szCs w:val="21"/>
              </w:rPr>
              <w:t>U_port</w:t>
            </w:r>
            <w:proofErr w:type="spellEnd"/>
          </w:p>
        </w:tc>
      </w:tr>
      <w:tr w:rsidR="00BB17F1" w:rsidRPr="00BB17F1" w14:paraId="549C5B45" w14:textId="77777777" w:rsidTr="00F26CA9">
        <w:trPr>
          <w:trHeight w:val="422"/>
        </w:trPr>
        <w:tc>
          <w:tcPr>
            <w:tcW w:w="867" w:type="dxa"/>
            <w:shd w:val="clear" w:color="auto" w:fill="auto"/>
            <w:noWrap/>
            <w:vAlign w:val="center"/>
          </w:tcPr>
          <w:p w14:paraId="65B0ECC0"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7</w:t>
            </w:r>
          </w:p>
        </w:tc>
        <w:tc>
          <w:tcPr>
            <w:tcW w:w="1878" w:type="dxa"/>
            <w:shd w:val="clear" w:color="auto" w:fill="auto"/>
            <w:vAlign w:val="center"/>
          </w:tcPr>
          <w:p w14:paraId="4F776C26" w14:textId="77777777" w:rsidR="00BB17F1" w:rsidRPr="00BB17F1" w:rsidRDefault="00BB17F1" w:rsidP="00BB17F1">
            <w:pPr>
              <w:widowControl/>
              <w:suppressAutoHyphens/>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支持级联</w:t>
            </w:r>
          </w:p>
        </w:tc>
        <w:tc>
          <w:tcPr>
            <w:tcW w:w="5635" w:type="dxa"/>
            <w:shd w:val="clear" w:color="auto" w:fill="auto"/>
            <w:vAlign w:val="center"/>
          </w:tcPr>
          <w:p w14:paraId="337CC4F3" w14:textId="77777777" w:rsidR="00BB17F1" w:rsidRPr="00BB17F1" w:rsidRDefault="00BB17F1" w:rsidP="00BB17F1">
            <w:pPr>
              <w:widowControl/>
              <w:suppressAutoHyphens/>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支持和现有交换机无缝级联功能</w:t>
            </w:r>
          </w:p>
        </w:tc>
      </w:tr>
      <w:tr w:rsidR="00BB17F1" w:rsidRPr="00BB17F1" w14:paraId="13428C21" w14:textId="77777777" w:rsidTr="00F26CA9">
        <w:trPr>
          <w:trHeight w:val="422"/>
        </w:trPr>
        <w:tc>
          <w:tcPr>
            <w:tcW w:w="867" w:type="dxa"/>
            <w:shd w:val="clear" w:color="auto" w:fill="auto"/>
            <w:noWrap/>
            <w:vAlign w:val="center"/>
          </w:tcPr>
          <w:p w14:paraId="0D663A5D"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8</w:t>
            </w:r>
          </w:p>
        </w:tc>
        <w:tc>
          <w:tcPr>
            <w:tcW w:w="1878" w:type="dxa"/>
            <w:shd w:val="clear" w:color="auto" w:fill="auto"/>
            <w:vAlign w:val="center"/>
          </w:tcPr>
          <w:p w14:paraId="25D9C286" w14:textId="77777777" w:rsidR="00BB17F1" w:rsidRPr="00BB17F1" w:rsidRDefault="00BB17F1" w:rsidP="00BB17F1">
            <w:pPr>
              <w:widowControl/>
              <w:suppressAutoHyphens/>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可扩展性</w:t>
            </w:r>
          </w:p>
        </w:tc>
        <w:tc>
          <w:tcPr>
            <w:tcW w:w="5635" w:type="dxa"/>
            <w:shd w:val="clear" w:color="auto" w:fill="auto"/>
            <w:vAlign w:val="center"/>
          </w:tcPr>
          <w:p w14:paraId="2E08661F" w14:textId="77777777" w:rsidR="00BB17F1" w:rsidRPr="00BB17F1" w:rsidRDefault="00BB17F1" w:rsidP="00BB17F1">
            <w:pPr>
              <w:widowControl/>
              <w:suppressAutoHyphens/>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功能全面的</w:t>
            </w:r>
            <w:r w:rsidRPr="00BB17F1">
              <w:rPr>
                <w:rFonts w:ascii="Times New Roman" w:eastAsia="宋体" w:hAnsi="Times New Roman" w:cs="Times New Roman"/>
                <w:kern w:val="0"/>
                <w:szCs w:val="21"/>
              </w:rPr>
              <w:t>Fabric</w:t>
            </w:r>
            <w:r w:rsidRPr="00BB17F1">
              <w:rPr>
                <w:rFonts w:ascii="Times New Roman" w:eastAsia="宋体" w:hAnsi="Times New Roman" w:cs="Times New Roman"/>
                <w:kern w:val="0"/>
                <w:szCs w:val="21"/>
              </w:rPr>
              <w:t>架构，最多可有</w:t>
            </w:r>
            <w:r w:rsidRPr="00BB17F1">
              <w:rPr>
                <w:rFonts w:ascii="Times New Roman" w:eastAsia="宋体" w:hAnsi="Times New Roman" w:cs="Times New Roman"/>
                <w:kern w:val="0"/>
                <w:szCs w:val="21"/>
              </w:rPr>
              <w:t>239</w:t>
            </w:r>
            <w:r w:rsidRPr="00BB17F1">
              <w:rPr>
                <w:rFonts w:ascii="Times New Roman" w:eastAsia="宋体" w:hAnsi="Times New Roman" w:cs="Times New Roman"/>
                <w:kern w:val="0"/>
                <w:szCs w:val="21"/>
              </w:rPr>
              <w:t>台交换机</w:t>
            </w:r>
          </w:p>
        </w:tc>
      </w:tr>
      <w:tr w:rsidR="00BB17F1" w:rsidRPr="00BB17F1" w14:paraId="6A840720" w14:textId="77777777" w:rsidTr="00F26CA9">
        <w:trPr>
          <w:trHeight w:val="422"/>
        </w:trPr>
        <w:tc>
          <w:tcPr>
            <w:tcW w:w="867" w:type="dxa"/>
            <w:shd w:val="clear" w:color="auto" w:fill="auto"/>
            <w:noWrap/>
            <w:vAlign w:val="center"/>
          </w:tcPr>
          <w:p w14:paraId="7B0691CC"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9</w:t>
            </w:r>
          </w:p>
        </w:tc>
        <w:tc>
          <w:tcPr>
            <w:tcW w:w="1878" w:type="dxa"/>
            <w:shd w:val="clear" w:color="auto" w:fill="auto"/>
            <w:vAlign w:val="center"/>
          </w:tcPr>
          <w:p w14:paraId="461427B6" w14:textId="77777777" w:rsidR="00BB17F1" w:rsidRPr="00BB17F1" w:rsidRDefault="00BB17F1" w:rsidP="00BB17F1">
            <w:pPr>
              <w:widowControl/>
              <w:suppressAutoHyphens/>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缓冲帧</w:t>
            </w:r>
          </w:p>
        </w:tc>
        <w:tc>
          <w:tcPr>
            <w:tcW w:w="5635" w:type="dxa"/>
            <w:shd w:val="clear" w:color="auto" w:fill="auto"/>
            <w:vAlign w:val="center"/>
          </w:tcPr>
          <w:p w14:paraId="0E443A7A" w14:textId="77777777" w:rsidR="00BB17F1" w:rsidRPr="00BB17F1" w:rsidRDefault="00BB17F1" w:rsidP="00BB17F1">
            <w:pPr>
              <w:widowControl/>
              <w:suppressAutoHyphens/>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可动态分配</w:t>
            </w:r>
            <w:r w:rsidRPr="00BB17F1">
              <w:rPr>
                <w:rFonts w:ascii="Times New Roman" w:eastAsia="宋体" w:hAnsi="Times New Roman" w:cs="Times New Roman"/>
                <w:kern w:val="0"/>
                <w:szCs w:val="21"/>
              </w:rPr>
              <w:t>≥15360</w:t>
            </w:r>
            <w:r w:rsidRPr="00BB17F1">
              <w:rPr>
                <w:rFonts w:ascii="Times New Roman" w:eastAsia="宋体" w:hAnsi="Times New Roman" w:cs="Times New Roman"/>
                <w:kern w:val="0"/>
                <w:szCs w:val="21"/>
              </w:rPr>
              <w:t>帧</w:t>
            </w:r>
          </w:p>
        </w:tc>
      </w:tr>
      <w:tr w:rsidR="00BB17F1" w:rsidRPr="00BB17F1" w14:paraId="2945C668" w14:textId="77777777" w:rsidTr="00F26CA9">
        <w:trPr>
          <w:trHeight w:val="422"/>
        </w:trPr>
        <w:tc>
          <w:tcPr>
            <w:tcW w:w="867" w:type="dxa"/>
            <w:shd w:val="clear" w:color="auto" w:fill="auto"/>
            <w:noWrap/>
            <w:vAlign w:val="center"/>
          </w:tcPr>
          <w:p w14:paraId="6612484A"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10</w:t>
            </w:r>
          </w:p>
        </w:tc>
        <w:tc>
          <w:tcPr>
            <w:tcW w:w="1878" w:type="dxa"/>
            <w:shd w:val="clear" w:color="auto" w:fill="auto"/>
            <w:vAlign w:val="center"/>
          </w:tcPr>
          <w:p w14:paraId="666C2DC6" w14:textId="77777777" w:rsidR="00BB17F1" w:rsidRPr="00BB17F1" w:rsidRDefault="00BB17F1" w:rsidP="00BB17F1">
            <w:pPr>
              <w:widowControl/>
              <w:suppressAutoHyphens/>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最大帧</w:t>
            </w:r>
          </w:p>
        </w:tc>
        <w:tc>
          <w:tcPr>
            <w:tcW w:w="5635" w:type="dxa"/>
            <w:shd w:val="clear" w:color="auto" w:fill="auto"/>
            <w:vAlign w:val="center"/>
          </w:tcPr>
          <w:p w14:paraId="5F24FE89" w14:textId="77777777" w:rsidR="00BB17F1" w:rsidRPr="00BB17F1" w:rsidRDefault="00BB17F1" w:rsidP="00BB17F1">
            <w:pPr>
              <w:widowControl/>
              <w:suppressAutoHyphens/>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≥2112</w:t>
            </w:r>
            <w:r w:rsidRPr="00BB17F1">
              <w:rPr>
                <w:rFonts w:ascii="Times New Roman" w:eastAsia="宋体" w:hAnsi="Times New Roman" w:cs="Times New Roman"/>
                <w:kern w:val="0"/>
                <w:szCs w:val="21"/>
              </w:rPr>
              <w:t>字节净负荷</w:t>
            </w:r>
          </w:p>
        </w:tc>
      </w:tr>
      <w:tr w:rsidR="00BB17F1" w:rsidRPr="00BB17F1" w14:paraId="5E5BADB6" w14:textId="77777777" w:rsidTr="00F26CA9">
        <w:trPr>
          <w:trHeight w:val="422"/>
        </w:trPr>
        <w:tc>
          <w:tcPr>
            <w:tcW w:w="867" w:type="dxa"/>
            <w:shd w:val="clear" w:color="auto" w:fill="auto"/>
            <w:noWrap/>
            <w:vAlign w:val="center"/>
          </w:tcPr>
          <w:p w14:paraId="74D94830"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11</w:t>
            </w:r>
          </w:p>
        </w:tc>
        <w:tc>
          <w:tcPr>
            <w:tcW w:w="1878" w:type="dxa"/>
            <w:shd w:val="clear" w:color="auto" w:fill="auto"/>
            <w:vAlign w:val="center"/>
          </w:tcPr>
          <w:p w14:paraId="4EB3536C" w14:textId="77777777" w:rsidR="00BB17F1" w:rsidRPr="00BB17F1" w:rsidRDefault="00BB17F1" w:rsidP="00BB17F1">
            <w:pPr>
              <w:widowControl/>
              <w:suppressAutoHyphens/>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在线维护能力</w:t>
            </w:r>
          </w:p>
        </w:tc>
        <w:tc>
          <w:tcPr>
            <w:tcW w:w="5635" w:type="dxa"/>
            <w:shd w:val="clear" w:color="auto" w:fill="auto"/>
            <w:vAlign w:val="center"/>
          </w:tcPr>
          <w:p w14:paraId="509424FC" w14:textId="77777777" w:rsidR="00BB17F1" w:rsidRPr="00BB17F1" w:rsidRDefault="00BB17F1" w:rsidP="00BB17F1">
            <w:pPr>
              <w:widowControl/>
              <w:suppressAutoHyphens/>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支持在线配置、激活新增硬件模块</w:t>
            </w:r>
          </w:p>
        </w:tc>
      </w:tr>
      <w:tr w:rsidR="00BB17F1" w:rsidRPr="00BB17F1" w14:paraId="6EA5BC70" w14:textId="77777777" w:rsidTr="00F26CA9">
        <w:trPr>
          <w:trHeight w:val="422"/>
        </w:trPr>
        <w:tc>
          <w:tcPr>
            <w:tcW w:w="867" w:type="dxa"/>
            <w:shd w:val="clear" w:color="auto" w:fill="auto"/>
            <w:noWrap/>
            <w:vAlign w:val="center"/>
          </w:tcPr>
          <w:p w14:paraId="7E241AF8"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12</w:t>
            </w:r>
          </w:p>
        </w:tc>
        <w:tc>
          <w:tcPr>
            <w:tcW w:w="1878" w:type="dxa"/>
            <w:shd w:val="clear" w:color="auto" w:fill="auto"/>
            <w:vAlign w:val="center"/>
          </w:tcPr>
          <w:p w14:paraId="4A2BA5F6" w14:textId="77777777" w:rsidR="00BB17F1" w:rsidRPr="00BB17F1" w:rsidRDefault="00BB17F1" w:rsidP="00BB17F1">
            <w:pPr>
              <w:widowControl/>
              <w:suppressAutoHyphens/>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冗余部件</w:t>
            </w:r>
          </w:p>
        </w:tc>
        <w:tc>
          <w:tcPr>
            <w:tcW w:w="5635" w:type="dxa"/>
            <w:shd w:val="clear" w:color="auto" w:fill="auto"/>
            <w:vAlign w:val="center"/>
          </w:tcPr>
          <w:p w14:paraId="078AB09A" w14:textId="77777777" w:rsidR="00BB17F1" w:rsidRPr="00BB17F1" w:rsidRDefault="00BB17F1" w:rsidP="00BB17F1">
            <w:pPr>
              <w:widowControl/>
              <w:suppressAutoHyphens/>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配置设备冗余的电源、风扇。</w:t>
            </w:r>
          </w:p>
        </w:tc>
      </w:tr>
      <w:tr w:rsidR="00BB17F1" w:rsidRPr="00BB17F1" w14:paraId="104A497C" w14:textId="77777777" w:rsidTr="00F26CA9">
        <w:trPr>
          <w:trHeight w:val="422"/>
        </w:trPr>
        <w:tc>
          <w:tcPr>
            <w:tcW w:w="867" w:type="dxa"/>
            <w:shd w:val="clear" w:color="auto" w:fill="auto"/>
            <w:noWrap/>
            <w:vAlign w:val="center"/>
          </w:tcPr>
          <w:p w14:paraId="673B133D"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13</w:t>
            </w:r>
          </w:p>
        </w:tc>
        <w:tc>
          <w:tcPr>
            <w:tcW w:w="1878" w:type="dxa"/>
            <w:shd w:val="clear" w:color="auto" w:fill="auto"/>
            <w:vAlign w:val="center"/>
          </w:tcPr>
          <w:p w14:paraId="605E036B" w14:textId="77777777" w:rsidR="00BB17F1" w:rsidRPr="00BB17F1" w:rsidRDefault="00BB17F1" w:rsidP="00BB17F1">
            <w:pPr>
              <w:widowControl/>
              <w:suppressAutoHyphens/>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软件特性</w:t>
            </w:r>
          </w:p>
        </w:tc>
        <w:tc>
          <w:tcPr>
            <w:tcW w:w="5635" w:type="dxa"/>
            <w:shd w:val="clear" w:color="auto" w:fill="auto"/>
            <w:vAlign w:val="center"/>
          </w:tcPr>
          <w:p w14:paraId="11B60E2B" w14:textId="77777777" w:rsidR="00BB17F1" w:rsidRPr="00BB17F1" w:rsidRDefault="00BB17F1" w:rsidP="00BB17F1">
            <w:pPr>
              <w:widowControl/>
              <w:suppressAutoHyphens/>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配置企业级特性包</w:t>
            </w:r>
          </w:p>
        </w:tc>
      </w:tr>
      <w:tr w:rsidR="00BB17F1" w:rsidRPr="00BB17F1" w14:paraId="0AF723F5" w14:textId="77777777" w:rsidTr="00F26CA9">
        <w:trPr>
          <w:trHeight w:val="422"/>
        </w:trPr>
        <w:tc>
          <w:tcPr>
            <w:tcW w:w="867" w:type="dxa"/>
            <w:shd w:val="clear" w:color="auto" w:fill="auto"/>
            <w:noWrap/>
            <w:vAlign w:val="center"/>
          </w:tcPr>
          <w:p w14:paraId="0CF1E6ED"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14</w:t>
            </w:r>
          </w:p>
        </w:tc>
        <w:tc>
          <w:tcPr>
            <w:tcW w:w="1878" w:type="dxa"/>
            <w:shd w:val="clear" w:color="auto" w:fill="auto"/>
            <w:vAlign w:val="center"/>
          </w:tcPr>
          <w:p w14:paraId="3734D383" w14:textId="77777777" w:rsidR="00BB17F1" w:rsidRPr="00BB17F1" w:rsidRDefault="00BB17F1" w:rsidP="00BB17F1">
            <w:pPr>
              <w:widowControl/>
              <w:suppressAutoHyphens/>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质保服务</w:t>
            </w:r>
          </w:p>
        </w:tc>
        <w:tc>
          <w:tcPr>
            <w:tcW w:w="5635" w:type="dxa"/>
            <w:shd w:val="clear" w:color="auto" w:fill="auto"/>
            <w:vAlign w:val="center"/>
          </w:tcPr>
          <w:p w14:paraId="00A31206" w14:textId="77777777" w:rsidR="00BB17F1" w:rsidRPr="00BB17F1" w:rsidRDefault="00BB17F1" w:rsidP="00BB17F1">
            <w:pPr>
              <w:widowControl/>
              <w:suppressAutoHyphens/>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w:t>
            </w:r>
            <w:r w:rsidRPr="00BB17F1">
              <w:rPr>
                <w:rFonts w:ascii="Times New Roman" w:eastAsia="宋体" w:hAnsi="Times New Roman" w:cs="Times New Roman"/>
                <w:kern w:val="0"/>
                <w:szCs w:val="21"/>
              </w:rPr>
              <w:t>五年原厂维保服务，及原厂安装实施服务提供原厂售后服务承诺函原件和授权书原件；设备生产商需在国内设有</w:t>
            </w:r>
            <w:r w:rsidRPr="00BB17F1">
              <w:rPr>
                <w:rFonts w:ascii="Times New Roman" w:eastAsia="宋体" w:hAnsi="Times New Roman" w:cs="Times New Roman"/>
                <w:kern w:val="0"/>
                <w:szCs w:val="21"/>
              </w:rPr>
              <w:t>400</w:t>
            </w:r>
            <w:r w:rsidRPr="00BB17F1">
              <w:rPr>
                <w:rFonts w:ascii="Times New Roman" w:eastAsia="宋体" w:hAnsi="Times New Roman" w:cs="Times New Roman"/>
                <w:kern w:val="0"/>
                <w:szCs w:val="21"/>
              </w:rPr>
              <w:t>技术服务热线。</w:t>
            </w:r>
          </w:p>
        </w:tc>
      </w:tr>
    </w:tbl>
    <w:p w14:paraId="462B3530" w14:textId="77777777" w:rsidR="00BB17F1" w:rsidRPr="00BB17F1" w:rsidRDefault="00BB17F1" w:rsidP="00BB17F1">
      <w:pPr>
        <w:widowControl/>
        <w:suppressAutoHyphens/>
        <w:jc w:val="left"/>
        <w:rPr>
          <w:rFonts w:ascii="Times New Roman" w:eastAsia="宋体" w:hAnsi="Times New Roman" w:cs="Times New Roman"/>
          <w:kern w:val="0"/>
          <w:szCs w:val="21"/>
        </w:rPr>
      </w:pPr>
    </w:p>
    <w:p w14:paraId="02A446D9" w14:textId="77777777" w:rsidR="00BB17F1" w:rsidRPr="00BB17F1" w:rsidRDefault="00BB17F1" w:rsidP="00BB17F1">
      <w:pPr>
        <w:keepNext/>
        <w:keepLines/>
        <w:suppressAutoHyphens/>
        <w:overflowPunct w:val="0"/>
        <w:autoSpaceDE w:val="0"/>
        <w:autoSpaceDN w:val="0"/>
        <w:spacing w:before="260" w:after="260" w:line="416" w:lineRule="auto"/>
        <w:textAlignment w:val="baseline"/>
        <w:outlineLvl w:val="1"/>
        <w:rPr>
          <w:rFonts w:ascii="Times New Roman" w:eastAsia="宋体" w:hAnsi="Times New Roman" w:cs="Times New Roman"/>
          <w:b/>
          <w:bCs/>
          <w:szCs w:val="21"/>
        </w:rPr>
      </w:pPr>
      <w:r w:rsidRPr="00BB17F1">
        <w:rPr>
          <w:rFonts w:ascii="Times New Roman" w:eastAsia="宋体" w:hAnsi="Times New Roman" w:cs="Times New Roman" w:hint="eastAsia"/>
          <w:b/>
          <w:bCs/>
          <w:szCs w:val="21"/>
        </w:rPr>
        <w:t>5</w:t>
      </w:r>
      <w:r w:rsidRPr="00BB17F1">
        <w:rPr>
          <w:rFonts w:ascii="Times New Roman" w:eastAsia="宋体" w:hAnsi="Times New Roman" w:cs="Times New Roman" w:hint="eastAsia"/>
          <w:b/>
          <w:bCs/>
          <w:szCs w:val="21"/>
        </w:rPr>
        <w:t>、</w:t>
      </w:r>
      <w:r w:rsidRPr="00BB17F1">
        <w:rPr>
          <w:rFonts w:ascii="Times New Roman" w:eastAsia="宋体" w:hAnsi="Times New Roman" w:cs="Times New Roman"/>
          <w:b/>
          <w:bCs/>
          <w:szCs w:val="21"/>
        </w:rPr>
        <w:t>服务器汇聚交换机</w:t>
      </w:r>
    </w:p>
    <w:tbl>
      <w:tblPr>
        <w:tblW w:w="0" w:type="auto"/>
        <w:tblLook w:val="04A0" w:firstRow="1" w:lastRow="0" w:firstColumn="1" w:lastColumn="0" w:noHBand="0" w:noVBand="1"/>
      </w:tblPr>
      <w:tblGrid>
        <w:gridCol w:w="906"/>
        <w:gridCol w:w="925"/>
        <w:gridCol w:w="6243"/>
        <w:gridCol w:w="222"/>
      </w:tblGrid>
      <w:tr w:rsidR="00BB17F1" w:rsidRPr="00BB17F1" w14:paraId="1C12C7D0" w14:textId="77777777" w:rsidTr="00F26CA9">
        <w:trPr>
          <w:gridAfter w:val="1"/>
          <w:wAfter w:w="36" w:type="dxa"/>
          <w:trHeight w:val="624"/>
        </w:trPr>
        <w:tc>
          <w:tcPr>
            <w:tcW w:w="105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33EAAE0"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序号</w:t>
            </w:r>
          </w:p>
        </w:tc>
        <w:tc>
          <w:tcPr>
            <w:tcW w:w="105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462E4E7C" w14:textId="77777777" w:rsidR="00BB17F1" w:rsidRPr="00BB17F1" w:rsidRDefault="00BB17F1" w:rsidP="00BB17F1">
            <w:pPr>
              <w:widowControl/>
              <w:suppressAutoHyphens/>
              <w:jc w:val="center"/>
              <w:rPr>
                <w:rFonts w:ascii="Times New Roman" w:eastAsia="宋体" w:hAnsi="Times New Roman" w:cs="Times New Roman"/>
                <w:b/>
                <w:bCs/>
                <w:color w:val="000000"/>
                <w:kern w:val="0"/>
                <w:szCs w:val="21"/>
              </w:rPr>
            </w:pPr>
            <w:r w:rsidRPr="00BB17F1">
              <w:rPr>
                <w:rFonts w:ascii="Times New Roman" w:eastAsia="宋体" w:hAnsi="Times New Roman" w:cs="Times New Roman"/>
                <w:b/>
                <w:bCs/>
                <w:color w:val="000000"/>
                <w:kern w:val="0"/>
                <w:szCs w:val="21"/>
              </w:rPr>
              <w:t>指标项</w:t>
            </w:r>
          </w:p>
        </w:tc>
        <w:tc>
          <w:tcPr>
            <w:tcW w:w="77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985C63B" w14:textId="77777777" w:rsidR="00BB17F1" w:rsidRPr="00BB17F1" w:rsidRDefault="00BB17F1" w:rsidP="00BB17F1">
            <w:pPr>
              <w:widowControl/>
              <w:suppressAutoHyphens/>
              <w:jc w:val="center"/>
              <w:rPr>
                <w:rFonts w:ascii="Times New Roman" w:eastAsia="宋体" w:hAnsi="Times New Roman" w:cs="Times New Roman"/>
                <w:b/>
                <w:bCs/>
                <w:color w:val="000000"/>
                <w:kern w:val="0"/>
                <w:szCs w:val="21"/>
              </w:rPr>
            </w:pPr>
            <w:r w:rsidRPr="00BB17F1">
              <w:rPr>
                <w:rFonts w:ascii="Times New Roman" w:eastAsia="宋体" w:hAnsi="Times New Roman" w:cs="Times New Roman"/>
                <w:b/>
                <w:bCs/>
                <w:color w:val="000000"/>
                <w:kern w:val="0"/>
                <w:szCs w:val="21"/>
              </w:rPr>
              <w:t>技术规格要求</w:t>
            </w:r>
          </w:p>
        </w:tc>
      </w:tr>
      <w:tr w:rsidR="00BB17F1" w:rsidRPr="00BB17F1" w14:paraId="0F403532" w14:textId="77777777" w:rsidTr="00F26CA9">
        <w:trPr>
          <w:trHeight w:val="340"/>
        </w:trPr>
        <w:tc>
          <w:tcPr>
            <w:tcW w:w="1057" w:type="dxa"/>
            <w:vMerge/>
            <w:tcBorders>
              <w:top w:val="single" w:sz="4" w:space="0" w:color="auto"/>
              <w:left w:val="single" w:sz="4" w:space="0" w:color="auto"/>
              <w:bottom w:val="single" w:sz="4" w:space="0" w:color="auto"/>
              <w:right w:val="single" w:sz="4" w:space="0" w:color="auto"/>
            </w:tcBorders>
            <w:vAlign w:val="center"/>
          </w:tcPr>
          <w:p w14:paraId="17882C24"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056" w:type="dxa"/>
            <w:vMerge/>
            <w:tcBorders>
              <w:top w:val="single" w:sz="4" w:space="0" w:color="auto"/>
              <w:left w:val="single" w:sz="4" w:space="0" w:color="auto"/>
              <w:bottom w:val="single" w:sz="4" w:space="0" w:color="auto"/>
              <w:right w:val="single" w:sz="4" w:space="0" w:color="auto"/>
            </w:tcBorders>
            <w:vAlign w:val="center"/>
          </w:tcPr>
          <w:p w14:paraId="5E120FAF" w14:textId="77777777" w:rsidR="00BB17F1" w:rsidRPr="00BB17F1" w:rsidRDefault="00BB17F1" w:rsidP="00BB17F1">
            <w:pPr>
              <w:widowControl/>
              <w:suppressAutoHyphens/>
              <w:jc w:val="left"/>
              <w:rPr>
                <w:rFonts w:ascii="Times New Roman" w:eastAsia="宋体" w:hAnsi="Times New Roman" w:cs="Times New Roman"/>
                <w:b/>
                <w:bCs/>
                <w:color w:val="000000"/>
                <w:kern w:val="0"/>
                <w:szCs w:val="21"/>
              </w:rPr>
            </w:pPr>
          </w:p>
        </w:tc>
        <w:tc>
          <w:tcPr>
            <w:tcW w:w="7751" w:type="dxa"/>
            <w:vMerge/>
            <w:tcBorders>
              <w:top w:val="single" w:sz="4" w:space="0" w:color="auto"/>
              <w:left w:val="single" w:sz="4" w:space="0" w:color="auto"/>
              <w:bottom w:val="single" w:sz="4" w:space="0" w:color="auto"/>
              <w:right w:val="single" w:sz="4" w:space="0" w:color="auto"/>
            </w:tcBorders>
            <w:vAlign w:val="center"/>
          </w:tcPr>
          <w:p w14:paraId="75F085A9" w14:textId="77777777" w:rsidR="00BB17F1" w:rsidRPr="00BB17F1" w:rsidRDefault="00BB17F1" w:rsidP="00BB17F1">
            <w:pPr>
              <w:widowControl/>
              <w:suppressAutoHyphens/>
              <w:jc w:val="left"/>
              <w:rPr>
                <w:rFonts w:ascii="Times New Roman" w:eastAsia="宋体" w:hAnsi="Times New Roman" w:cs="Times New Roman"/>
                <w:b/>
                <w:bCs/>
                <w:color w:val="000000"/>
                <w:kern w:val="0"/>
                <w:szCs w:val="21"/>
              </w:rPr>
            </w:pPr>
          </w:p>
        </w:tc>
        <w:tc>
          <w:tcPr>
            <w:tcW w:w="36" w:type="dxa"/>
            <w:tcBorders>
              <w:top w:val="nil"/>
              <w:left w:val="nil"/>
              <w:bottom w:val="nil"/>
              <w:right w:val="nil"/>
            </w:tcBorders>
            <w:shd w:val="clear" w:color="auto" w:fill="auto"/>
            <w:noWrap/>
            <w:vAlign w:val="center"/>
          </w:tcPr>
          <w:p w14:paraId="2744A37A" w14:textId="77777777" w:rsidR="00BB17F1" w:rsidRPr="00BB17F1" w:rsidRDefault="00BB17F1" w:rsidP="00BB17F1">
            <w:pPr>
              <w:widowControl/>
              <w:suppressAutoHyphens/>
              <w:jc w:val="center"/>
              <w:rPr>
                <w:rFonts w:ascii="Times New Roman" w:eastAsia="宋体" w:hAnsi="Times New Roman" w:cs="Times New Roman"/>
                <w:b/>
                <w:bCs/>
                <w:color w:val="000000"/>
                <w:kern w:val="0"/>
                <w:szCs w:val="21"/>
              </w:rPr>
            </w:pPr>
          </w:p>
        </w:tc>
      </w:tr>
      <w:tr w:rsidR="00BB17F1" w:rsidRPr="00BB17F1" w14:paraId="008928E0" w14:textId="77777777" w:rsidTr="00F26CA9">
        <w:trPr>
          <w:trHeight w:val="660"/>
        </w:trPr>
        <w:tc>
          <w:tcPr>
            <w:tcW w:w="1057" w:type="dxa"/>
            <w:tcBorders>
              <w:top w:val="nil"/>
              <w:left w:val="single" w:sz="4" w:space="0" w:color="auto"/>
              <w:bottom w:val="single" w:sz="4" w:space="0" w:color="auto"/>
              <w:right w:val="single" w:sz="4" w:space="0" w:color="auto"/>
            </w:tcBorders>
            <w:shd w:val="clear" w:color="auto" w:fill="auto"/>
            <w:vAlign w:val="center"/>
          </w:tcPr>
          <w:p w14:paraId="2D4589A5"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1</w:t>
            </w:r>
          </w:p>
        </w:tc>
        <w:tc>
          <w:tcPr>
            <w:tcW w:w="1056" w:type="dxa"/>
            <w:tcBorders>
              <w:top w:val="nil"/>
              <w:left w:val="nil"/>
              <w:bottom w:val="single" w:sz="4" w:space="0" w:color="auto"/>
              <w:right w:val="single" w:sz="4" w:space="0" w:color="auto"/>
            </w:tcBorders>
            <w:shd w:val="clear" w:color="auto" w:fill="auto"/>
            <w:vAlign w:val="center"/>
          </w:tcPr>
          <w:p w14:paraId="5FBE478C"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转发性能</w:t>
            </w:r>
          </w:p>
        </w:tc>
        <w:tc>
          <w:tcPr>
            <w:tcW w:w="7751" w:type="dxa"/>
            <w:tcBorders>
              <w:top w:val="nil"/>
              <w:left w:val="nil"/>
              <w:bottom w:val="single" w:sz="4" w:space="0" w:color="auto"/>
              <w:right w:val="single" w:sz="4" w:space="0" w:color="auto"/>
            </w:tcBorders>
            <w:shd w:val="clear" w:color="auto" w:fill="auto"/>
            <w:vAlign w:val="center"/>
          </w:tcPr>
          <w:p w14:paraId="21CBA013"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最大交换容量</w:t>
            </w:r>
            <w:r w:rsidRPr="00BB17F1">
              <w:rPr>
                <w:rFonts w:ascii="Times New Roman" w:eastAsia="宋体" w:hAnsi="Times New Roman" w:cs="Times New Roman"/>
                <w:color w:val="000000"/>
                <w:kern w:val="0"/>
                <w:szCs w:val="21"/>
              </w:rPr>
              <w:t>≥76Tbps</w:t>
            </w:r>
            <w:r w:rsidRPr="00BB17F1">
              <w:rPr>
                <w:rFonts w:ascii="Times New Roman" w:eastAsia="宋体" w:hAnsi="Times New Roman" w:cs="Times New Roman"/>
                <w:color w:val="000000"/>
                <w:kern w:val="0"/>
                <w:szCs w:val="21"/>
              </w:rPr>
              <w:t>，最大包转发率</w:t>
            </w:r>
            <w:r w:rsidRPr="00BB17F1">
              <w:rPr>
                <w:rFonts w:ascii="Times New Roman" w:eastAsia="宋体" w:hAnsi="Times New Roman" w:cs="Times New Roman"/>
                <w:color w:val="000000"/>
                <w:kern w:val="0"/>
                <w:szCs w:val="21"/>
              </w:rPr>
              <w:t>≥2000Mpps</w:t>
            </w:r>
            <w:r w:rsidRPr="00BB17F1">
              <w:rPr>
                <w:rFonts w:ascii="Times New Roman" w:eastAsia="宋体" w:hAnsi="Times New Roman" w:cs="Times New Roman"/>
                <w:color w:val="000000"/>
                <w:kern w:val="0"/>
                <w:szCs w:val="21"/>
              </w:rPr>
              <w:t>，支持</w:t>
            </w:r>
            <w:r w:rsidRPr="00BB17F1">
              <w:rPr>
                <w:rFonts w:ascii="Times New Roman" w:eastAsia="宋体" w:hAnsi="Times New Roman" w:cs="Times New Roman"/>
                <w:color w:val="000000"/>
                <w:kern w:val="0"/>
                <w:szCs w:val="21"/>
              </w:rPr>
              <w:t>48</w:t>
            </w:r>
            <w:r w:rsidRPr="00BB17F1">
              <w:rPr>
                <w:rFonts w:ascii="Times New Roman" w:eastAsia="宋体" w:hAnsi="Times New Roman" w:cs="Times New Roman"/>
                <w:color w:val="000000"/>
                <w:kern w:val="0"/>
                <w:szCs w:val="21"/>
              </w:rPr>
              <w:t>个万兆光口，</w:t>
            </w:r>
            <w:r w:rsidRPr="00BB17F1">
              <w:rPr>
                <w:rFonts w:ascii="Times New Roman" w:eastAsia="宋体" w:hAnsi="Times New Roman" w:cs="Times New Roman"/>
                <w:color w:val="000000"/>
                <w:kern w:val="0"/>
                <w:szCs w:val="21"/>
              </w:rPr>
              <w:t>6</w:t>
            </w:r>
            <w:r w:rsidRPr="00BB17F1">
              <w:rPr>
                <w:rFonts w:ascii="Times New Roman" w:eastAsia="宋体" w:hAnsi="Times New Roman" w:cs="Times New Roman"/>
                <w:color w:val="000000"/>
                <w:kern w:val="0"/>
                <w:szCs w:val="21"/>
              </w:rPr>
              <w:t>个</w:t>
            </w:r>
            <w:r w:rsidRPr="00BB17F1">
              <w:rPr>
                <w:rFonts w:ascii="Times New Roman" w:eastAsia="宋体" w:hAnsi="Times New Roman" w:cs="Times New Roman"/>
                <w:color w:val="000000"/>
                <w:kern w:val="0"/>
                <w:szCs w:val="21"/>
              </w:rPr>
              <w:t xml:space="preserve">40/100GE QSFP28 </w:t>
            </w:r>
            <w:r w:rsidRPr="00BB17F1">
              <w:rPr>
                <w:rFonts w:ascii="Times New Roman" w:eastAsia="宋体" w:hAnsi="Times New Roman" w:cs="Times New Roman"/>
                <w:color w:val="000000"/>
                <w:kern w:val="0"/>
                <w:szCs w:val="21"/>
              </w:rPr>
              <w:t>；</w:t>
            </w:r>
            <w:proofErr w:type="gramStart"/>
            <w:r w:rsidRPr="00BB17F1">
              <w:rPr>
                <w:rFonts w:ascii="Times New Roman" w:eastAsia="宋体" w:hAnsi="Times New Roman" w:cs="Times New Roman"/>
                <w:color w:val="000000"/>
                <w:kern w:val="0"/>
                <w:szCs w:val="21"/>
              </w:rPr>
              <w:t>提供官网链接</w:t>
            </w:r>
            <w:proofErr w:type="gramEnd"/>
            <w:r w:rsidRPr="00BB17F1">
              <w:rPr>
                <w:rFonts w:ascii="Times New Roman" w:eastAsia="宋体" w:hAnsi="Times New Roman" w:cs="Times New Roman"/>
                <w:color w:val="000000"/>
                <w:kern w:val="0"/>
                <w:szCs w:val="21"/>
              </w:rPr>
              <w:t>及截图证明；</w:t>
            </w:r>
          </w:p>
        </w:tc>
        <w:tc>
          <w:tcPr>
            <w:tcW w:w="36" w:type="dxa"/>
            <w:vAlign w:val="center"/>
          </w:tcPr>
          <w:p w14:paraId="1BC8C70E" w14:textId="77777777" w:rsidR="00BB17F1" w:rsidRPr="00BB17F1" w:rsidRDefault="00BB17F1" w:rsidP="00BB17F1">
            <w:pPr>
              <w:widowControl/>
              <w:suppressAutoHyphens/>
              <w:jc w:val="left"/>
              <w:rPr>
                <w:rFonts w:ascii="Times New Roman" w:eastAsia="宋体" w:hAnsi="Times New Roman" w:cs="Times New Roman"/>
                <w:kern w:val="0"/>
                <w:szCs w:val="21"/>
              </w:rPr>
            </w:pPr>
          </w:p>
        </w:tc>
      </w:tr>
      <w:tr w:rsidR="00BB17F1" w:rsidRPr="00BB17F1" w14:paraId="10F4D2DC" w14:textId="77777777" w:rsidTr="00F26CA9">
        <w:trPr>
          <w:trHeight w:val="660"/>
        </w:trPr>
        <w:tc>
          <w:tcPr>
            <w:tcW w:w="1057" w:type="dxa"/>
            <w:vMerge w:val="restart"/>
            <w:tcBorders>
              <w:top w:val="nil"/>
              <w:left w:val="single" w:sz="4" w:space="0" w:color="auto"/>
              <w:bottom w:val="single" w:sz="4" w:space="0" w:color="auto"/>
              <w:right w:val="single" w:sz="4" w:space="0" w:color="auto"/>
            </w:tcBorders>
            <w:shd w:val="clear" w:color="auto" w:fill="auto"/>
            <w:vAlign w:val="center"/>
          </w:tcPr>
          <w:p w14:paraId="28F1C31D"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2</w:t>
            </w:r>
          </w:p>
        </w:tc>
        <w:tc>
          <w:tcPr>
            <w:tcW w:w="1056" w:type="dxa"/>
            <w:vMerge w:val="restart"/>
            <w:tcBorders>
              <w:top w:val="nil"/>
              <w:left w:val="single" w:sz="4" w:space="0" w:color="auto"/>
              <w:bottom w:val="single" w:sz="4" w:space="0" w:color="auto"/>
              <w:right w:val="single" w:sz="4" w:space="0" w:color="auto"/>
            </w:tcBorders>
            <w:shd w:val="clear" w:color="auto" w:fill="auto"/>
            <w:vAlign w:val="center"/>
          </w:tcPr>
          <w:p w14:paraId="5DD6E9AE"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硬件规格</w:t>
            </w:r>
          </w:p>
        </w:tc>
        <w:tc>
          <w:tcPr>
            <w:tcW w:w="7751" w:type="dxa"/>
            <w:tcBorders>
              <w:top w:val="nil"/>
              <w:left w:val="nil"/>
              <w:bottom w:val="single" w:sz="4" w:space="0" w:color="auto"/>
              <w:right w:val="single" w:sz="4" w:space="0" w:color="auto"/>
            </w:tcBorders>
            <w:shd w:val="clear" w:color="auto" w:fill="auto"/>
            <w:vAlign w:val="center"/>
          </w:tcPr>
          <w:p w14:paraId="18CF9BC2"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为提高设备可靠性，支持双电源备份，风扇框</w:t>
            </w:r>
            <w:r w:rsidRPr="00BB17F1">
              <w:rPr>
                <w:rFonts w:ascii="Times New Roman" w:eastAsia="宋体" w:hAnsi="Times New Roman" w:cs="Times New Roman"/>
                <w:color w:val="000000"/>
                <w:kern w:val="0"/>
                <w:szCs w:val="21"/>
              </w:rPr>
              <w:t>3+1</w:t>
            </w:r>
            <w:r w:rsidRPr="00BB17F1">
              <w:rPr>
                <w:rFonts w:ascii="Times New Roman" w:eastAsia="宋体" w:hAnsi="Times New Roman" w:cs="Times New Roman"/>
                <w:color w:val="000000"/>
                <w:kern w:val="0"/>
                <w:szCs w:val="21"/>
              </w:rPr>
              <w:t>备份，</w:t>
            </w:r>
            <w:proofErr w:type="gramStart"/>
            <w:r w:rsidRPr="00BB17F1">
              <w:rPr>
                <w:rFonts w:ascii="Times New Roman" w:eastAsia="宋体" w:hAnsi="Times New Roman" w:cs="Times New Roman"/>
                <w:color w:val="000000"/>
                <w:kern w:val="0"/>
                <w:szCs w:val="21"/>
              </w:rPr>
              <w:t>提供官网链接</w:t>
            </w:r>
            <w:proofErr w:type="gramEnd"/>
            <w:r w:rsidRPr="00BB17F1">
              <w:rPr>
                <w:rFonts w:ascii="Times New Roman" w:eastAsia="宋体" w:hAnsi="Times New Roman" w:cs="Times New Roman"/>
                <w:color w:val="000000"/>
                <w:kern w:val="0"/>
                <w:szCs w:val="21"/>
              </w:rPr>
              <w:t>及截图证明；</w:t>
            </w:r>
          </w:p>
        </w:tc>
        <w:tc>
          <w:tcPr>
            <w:tcW w:w="36" w:type="dxa"/>
            <w:vAlign w:val="center"/>
          </w:tcPr>
          <w:p w14:paraId="6F970DAF" w14:textId="77777777" w:rsidR="00BB17F1" w:rsidRPr="00BB17F1" w:rsidRDefault="00BB17F1" w:rsidP="00BB17F1">
            <w:pPr>
              <w:widowControl/>
              <w:suppressAutoHyphens/>
              <w:jc w:val="left"/>
              <w:rPr>
                <w:rFonts w:ascii="Times New Roman" w:eastAsia="宋体" w:hAnsi="Times New Roman" w:cs="Times New Roman"/>
                <w:kern w:val="0"/>
                <w:szCs w:val="21"/>
              </w:rPr>
            </w:pPr>
          </w:p>
        </w:tc>
      </w:tr>
      <w:tr w:rsidR="00BB17F1" w:rsidRPr="00BB17F1" w14:paraId="09227378" w14:textId="77777777" w:rsidTr="00F26CA9">
        <w:trPr>
          <w:trHeight w:val="340"/>
        </w:trPr>
        <w:tc>
          <w:tcPr>
            <w:tcW w:w="1057" w:type="dxa"/>
            <w:vMerge/>
            <w:tcBorders>
              <w:top w:val="nil"/>
              <w:left w:val="single" w:sz="4" w:space="0" w:color="auto"/>
              <w:bottom w:val="single" w:sz="4" w:space="0" w:color="auto"/>
              <w:right w:val="single" w:sz="4" w:space="0" w:color="auto"/>
            </w:tcBorders>
            <w:vAlign w:val="center"/>
          </w:tcPr>
          <w:p w14:paraId="1B4A0523"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056" w:type="dxa"/>
            <w:vMerge/>
            <w:tcBorders>
              <w:top w:val="nil"/>
              <w:left w:val="single" w:sz="4" w:space="0" w:color="auto"/>
              <w:bottom w:val="single" w:sz="4" w:space="0" w:color="auto"/>
              <w:right w:val="single" w:sz="4" w:space="0" w:color="auto"/>
            </w:tcBorders>
            <w:vAlign w:val="center"/>
          </w:tcPr>
          <w:p w14:paraId="01B3C092"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7751" w:type="dxa"/>
            <w:tcBorders>
              <w:top w:val="nil"/>
              <w:left w:val="nil"/>
              <w:bottom w:val="single" w:sz="4" w:space="0" w:color="auto"/>
              <w:right w:val="single" w:sz="4" w:space="0" w:color="auto"/>
            </w:tcBorders>
            <w:shd w:val="clear" w:color="auto" w:fill="auto"/>
            <w:vAlign w:val="center"/>
          </w:tcPr>
          <w:p w14:paraId="67EF64FF"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支持前后、后前风道</w:t>
            </w:r>
          </w:p>
        </w:tc>
        <w:tc>
          <w:tcPr>
            <w:tcW w:w="36" w:type="dxa"/>
            <w:vAlign w:val="center"/>
          </w:tcPr>
          <w:p w14:paraId="6602812C" w14:textId="77777777" w:rsidR="00BB17F1" w:rsidRPr="00BB17F1" w:rsidRDefault="00BB17F1" w:rsidP="00BB17F1">
            <w:pPr>
              <w:widowControl/>
              <w:suppressAutoHyphens/>
              <w:jc w:val="left"/>
              <w:rPr>
                <w:rFonts w:ascii="Times New Roman" w:eastAsia="宋体" w:hAnsi="Times New Roman" w:cs="Times New Roman"/>
                <w:kern w:val="0"/>
                <w:szCs w:val="21"/>
              </w:rPr>
            </w:pPr>
          </w:p>
        </w:tc>
      </w:tr>
      <w:tr w:rsidR="00BB17F1" w:rsidRPr="00BB17F1" w14:paraId="75C1AF97" w14:textId="77777777" w:rsidTr="00F26CA9">
        <w:trPr>
          <w:trHeight w:val="340"/>
        </w:trPr>
        <w:tc>
          <w:tcPr>
            <w:tcW w:w="1057" w:type="dxa"/>
            <w:vMerge w:val="restart"/>
            <w:tcBorders>
              <w:top w:val="nil"/>
              <w:left w:val="single" w:sz="4" w:space="0" w:color="auto"/>
              <w:bottom w:val="single" w:sz="4" w:space="0" w:color="auto"/>
              <w:right w:val="single" w:sz="4" w:space="0" w:color="auto"/>
            </w:tcBorders>
            <w:shd w:val="clear" w:color="auto" w:fill="auto"/>
            <w:vAlign w:val="center"/>
          </w:tcPr>
          <w:p w14:paraId="09B46716"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3</w:t>
            </w:r>
          </w:p>
        </w:tc>
        <w:tc>
          <w:tcPr>
            <w:tcW w:w="1056" w:type="dxa"/>
            <w:vMerge w:val="restart"/>
            <w:tcBorders>
              <w:top w:val="nil"/>
              <w:left w:val="single" w:sz="4" w:space="0" w:color="auto"/>
              <w:bottom w:val="single" w:sz="4" w:space="0" w:color="auto"/>
              <w:right w:val="single" w:sz="4" w:space="0" w:color="auto"/>
            </w:tcBorders>
            <w:shd w:val="clear" w:color="auto" w:fill="auto"/>
            <w:vAlign w:val="center"/>
          </w:tcPr>
          <w:p w14:paraId="68E37C13"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二层功能</w:t>
            </w:r>
          </w:p>
        </w:tc>
        <w:tc>
          <w:tcPr>
            <w:tcW w:w="7751" w:type="dxa"/>
            <w:tcBorders>
              <w:top w:val="nil"/>
              <w:left w:val="nil"/>
              <w:bottom w:val="single" w:sz="4" w:space="0" w:color="auto"/>
              <w:right w:val="single" w:sz="4" w:space="0" w:color="auto"/>
            </w:tcBorders>
            <w:shd w:val="clear" w:color="auto" w:fill="auto"/>
            <w:vAlign w:val="center"/>
          </w:tcPr>
          <w:p w14:paraId="7A1BD0DF"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w:t>
            </w:r>
            <w:r w:rsidRPr="00BB17F1">
              <w:rPr>
                <w:rFonts w:ascii="Times New Roman" w:eastAsia="宋体" w:hAnsi="Times New Roman" w:cs="Times New Roman"/>
                <w:color w:val="000000"/>
                <w:kern w:val="0"/>
                <w:szCs w:val="21"/>
              </w:rPr>
              <w:t>Access</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Trunk</w:t>
            </w:r>
            <w:r w:rsidRPr="00BB17F1">
              <w:rPr>
                <w:rFonts w:ascii="Times New Roman" w:eastAsia="宋体" w:hAnsi="Times New Roman" w:cs="Times New Roman"/>
                <w:color w:val="000000"/>
                <w:kern w:val="0"/>
                <w:szCs w:val="21"/>
              </w:rPr>
              <w:t>和</w:t>
            </w:r>
            <w:r w:rsidRPr="00BB17F1">
              <w:rPr>
                <w:rFonts w:ascii="Times New Roman" w:eastAsia="宋体" w:hAnsi="Times New Roman" w:cs="Times New Roman"/>
                <w:color w:val="000000"/>
                <w:kern w:val="0"/>
                <w:szCs w:val="21"/>
              </w:rPr>
              <w:t>Hybrid</w:t>
            </w:r>
            <w:r w:rsidRPr="00BB17F1">
              <w:rPr>
                <w:rFonts w:ascii="Times New Roman" w:eastAsia="宋体" w:hAnsi="Times New Roman" w:cs="Times New Roman"/>
                <w:color w:val="000000"/>
                <w:kern w:val="0"/>
                <w:szCs w:val="21"/>
              </w:rPr>
              <w:t>三种模式</w:t>
            </w:r>
          </w:p>
        </w:tc>
        <w:tc>
          <w:tcPr>
            <w:tcW w:w="36" w:type="dxa"/>
            <w:vAlign w:val="center"/>
          </w:tcPr>
          <w:p w14:paraId="1828F167" w14:textId="77777777" w:rsidR="00BB17F1" w:rsidRPr="00BB17F1" w:rsidRDefault="00BB17F1" w:rsidP="00BB17F1">
            <w:pPr>
              <w:widowControl/>
              <w:suppressAutoHyphens/>
              <w:jc w:val="left"/>
              <w:rPr>
                <w:rFonts w:ascii="Times New Roman" w:eastAsia="宋体" w:hAnsi="Times New Roman" w:cs="Times New Roman"/>
                <w:kern w:val="0"/>
                <w:szCs w:val="21"/>
              </w:rPr>
            </w:pPr>
          </w:p>
        </w:tc>
      </w:tr>
      <w:tr w:rsidR="00BB17F1" w:rsidRPr="00BB17F1" w14:paraId="367D8CCA" w14:textId="77777777" w:rsidTr="00F26CA9">
        <w:trPr>
          <w:trHeight w:val="660"/>
        </w:trPr>
        <w:tc>
          <w:tcPr>
            <w:tcW w:w="1057" w:type="dxa"/>
            <w:vMerge/>
            <w:tcBorders>
              <w:top w:val="nil"/>
              <w:left w:val="single" w:sz="4" w:space="0" w:color="auto"/>
              <w:bottom w:val="single" w:sz="4" w:space="0" w:color="auto"/>
              <w:right w:val="single" w:sz="4" w:space="0" w:color="auto"/>
            </w:tcBorders>
            <w:vAlign w:val="center"/>
          </w:tcPr>
          <w:p w14:paraId="227A3662"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056" w:type="dxa"/>
            <w:vMerge/>
            <w:tcBorders>
              <w:top w:val="nil"/>
              <w:left w:val="single" w:sz="4" w:space="0" w:color="auto"/>
              <w:bottom w:val="single" w:sz="4" w:space="0" w:color="auto"/>
              <w:right w:val="single" w:sz="4" w:space="0" w:color="auto"/>
            </w:tcBorders>
            <w:vAlign w:val="center"/>
          </w:tcPr>
          <w:p w14:paraId="45851143"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7751" w:type="dxa"/>
            <w:tcBorders>
              <w:top w:val="nil"/>
              <w:left w:val="nil"/>
              <w:bottom w:val="single" w:sz="4" w:space="0" w:color="auto"/>
              <w:right w:val="single" w:sz="4" w:space="0" w:color="auto"/>
            </w:tcBorders>
            <w:shd w:val="clear" w:color="auto" w:fill="auto"/>
            <w:vAlign w:val="center"/>
          </w:tcPr>
          <w:p w14:paraId="1CF41201"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支持</w:t>
            </w:r>
            <w:r w:rsidRPr="00BB17F1">
              <w:rPr>
                <w:rFonts w:ascii="Times New Roman" w:eastAsia="宋体" w:hAnsi="Times New Roman" w:cs="Times New Roman"/>
                <w:color w:val="000000"/>
                <w:kern w:val="0"/>
                <w:szCs w:val="21"/>
              </w:rPr>
              <w:t>M-LAG</w:t>
            </w:r>
            <w:r w:rsidRPr="00BB17F1">
              <w:rPr>
                <w:rFonts w:ascii="Times New Roman" w:eastAsia="宋体" w:hAnsi="Times New Roman" w:cs="Times New Roman"/>
                <w:color w:val="000000"/>
                <w:kern w:val="0"/>
                <w:szCs w:val="21"/>
              </w:rPr>
              <w:t>或</w:t>
            </w:r>
            <w:proofErr w:type="spellStart"/>
            <w:r w:rsidRPr="00BB17F1">
              <w:rPr>
                <w:rFonts w:ascii="Times New Roman" w:eastAsia="宋体" w:hAnsi="Times New Roman" w:cs="Times New Roman"/>
                <w:color w:val="000000"/>
                <w:kern w:val="0"/>
                <w:szCs w:val="21"/>
              </w:rPr>
              <w:t>vPC</w:t>
            </w:r>
            <w:proofErr w:type="spellEnd"/>
            <w:r w:rsidRPr="00BB17F1">
              <w:rPr>
                <w:rFonts w:ascii="Times New Roman" w:eastAsia="宋体" w:hAnsi="Times New Roman" w:cs="Times New Roman"/>
                <w:color w:val="000000"/>
                <w:kern w:val="0"/>
                <w:szCs w:val="21"/>
              </w:rPr>
              <w:t>等类似技术（跨框链路聚合，要求配对设备有独立的控制平面，不能用堆叠等多虚</w:t>
            </w:r>
            <w:proofErr w:type="gramStart"/>
            <w:r w:rsidRPr="00BB17F1">
              <w:rPr>
                <w:rFonts w:ascii="Times New Roman" w:eastAsia="宋体" w:hAnsi="Times New Roman" w:cs="Times New Roman"/>
                <w:color w:val="000000"/>
                <w:kern w:val="0"/>
                <w:szCs w:val="21"/>
              </w:rPr>
              <w:t>一</w:t>
            </w:r>
            <w:proofErr w:type="gramEnd"/>
            <w:r w:rsidRPr="00BB17F1">
              <w:rPr>
                <w:rFonts w:ascii="Times New Roman" w:eastAsia="宋体" w:hAnsi="Times New Roman" w:cs="Times New Roman"/>
                <w:color w:val="000000"/>
                <w:kern w:val="0"/>
                <w:szCs w:val="21"/>
              </w:rPr>
              <w:t>技术实现），提供第三方测试报告</w:t>
            </w:r>
          </w:p>
        </w:tc>
        <w:tc>
          <w:tcPr>
            <w:tcW w:w="36" w:type="dxa"/>
            <w:vAlign w:val="center"/>
          </w:tcPr>
          <w:p w14:paraId="5A6381F5" w14:textId="77777777" w:rsidR="00BB17F1" w:rsidRPr="00BB17F1" w:rsidRDefault="00BB17F1" w:rsidP="00BB17F1">
            <w:pPr>
              <w:widowControl/>
              <w:suppressAutoHyphens/>
              <w:jc w:val="left"/>
              <w:rPr>
                <w:rFonts w:ascii="Times New Roman" w:eastAsia="宋体" w:hAnsi="Times New Roman" w:cs="Times New Roman"/>
                <w:kern w:val="0"/>
                <w:szCs w:val="21"/>
              </w:rPr>
            </w:pPr>
          </w:p>
        </w:tc>
      </w:tr>
      <w:tr w:rsidR="00BB17F1" w:rsidRPr="00BB17F1" w14:paraId="39EF3656" w14:textId="77777777" w:rsidTr="00F26CA9">
        <w:trPr>
          <w:trHeight w:val="340"/>
        </w:trPr>
        <w:tc>
          <w:tcPr>
            <w:tcW w:w="1057" w:type="dxa"/>
            <w:vMerge/>
            <w:tcBorders>
              <w:top w:val="nil"/>
              <w:left w:val="single" w:sz="4" w:space="0" w:color="auto"/>
              <w:bottom w:val="single" w:sz="4" w:space="0" w:color="auto"/>
              <w:right w:val="single" w:sz="4" w:space="0" w:color="auto"/>
            </w:tcBorders>
            <w:vAlign w:val="center"/>
          </w:tcPr>
          <w:p w14:paraId="098EF3BC"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056" w:type="dxa"/>
            <w:vMerge/>
            <w:tcBorders>
              <w:top w:val="nil"/>
              <w:left w:val="single" w:sz="4" w:space="0" w:color="auto"/>
              <w:bottom w:val="single" w:sz="4" w:space="0" w:color="auto"/>
              <w:right w:val="single" w:sz="4" w:space="0" w:color="auto"/>
            </w:tcBorders>
            <w:vAlign w:val="center"/>
          </w:tcPr>
          <w:p w14:paraId="4C291850"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7751" w:type="dxa"/>
            <w:tcBorders>
              <w:top w:val="nil"/>
              <w:left w:val="nil"/>
              <w:bottom w:val="single" w:sz="4" w:space="0" w:color="auto"/>
              <w:right w:val="single" w:sz="4" w:space="0" w:color="auto"/>
            </w:tcBorders>
            <w:shd w:val="clear" w:color="auto" w:fill="auto"/>
            <w:vAlign w:val="center"/>
          </w:tcPr>
          <w:p w14:paraId="5F96848F"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支持动态</w:t>
            </w:r>
            <w:r w:rsidRPr="00BB17F1">
              <w:rPr>
                <w:rFonts w:ascii="Times New Roman" w:eastAsia="宋体" w:hAnsi="Times New Roman" w:cs="Times New Roman"/>
                <w:color w:val="000000"/>
                <w:kern w:val="0"/>
                <w:szCs w:val="21"/>
              </w:rPr>
              <w:t>MAC</w:t>
            </w:r>
            <w:r w:rsidRPr="00BB17F1">
              <w:rPr>
                <w:rFonts w:ascii="Times New Roman" w:eastAsia="宋体" w:hAnsi="Times New Roman" w:cs="Times New Roman"/>
                <w:color w:val="000000"/>
                <w:kern w:val="0"/>
                <w:szCs w:val="21"/>
              </w:rPr>
              <w:t>、静态</w:t>
            </w:r>
            <w:r w:rsidRPr="00BB17F1">
              <w:rPr>
                <w:rFonts w:ascii="Times New Roman" w:eastAsia="宋体" w:hAnsi="Times New Roman" w:cs="Times New Roman"/>
                <w:color w:val="000000"/>
                <w:kern w:val="0"/>
                <w:szCs w:val="21"/>
              </w:rPr>
              <w:t>MAC</w:t>
            </w:r>
            <w:r w:rsidRPr="00BB17F1">
              <w:rPr>
                <w:rFonts w:ascii="Times New Roman" w:eastAsia="宋体" w:hAnsi="Times New Roman" w:cs="Times New Roman"/>
                <w:color w:val="000000"/>
                <w:kern w:val="0"/>
                <w:szCs w:val="21"/>
              </w:rPr>
              <w:t>和黑洞</w:t>
            </w:r>
            <w:r w:rsidRPr="00BB17F1">
              <w:rPr>
                <w:rFonts w:ascii="Times New Roman" w:eastAsia="宋体" w:hAnsi="Times New Roman" w:cs="Times New Roman"/>
                <w:color w:val="000000"/>
                <w:kern w:val="0"/>
                <w:szCs w:val="21"/>
              </w:rPr>
              <w:t>MAC</w:t>
            </w:r>
            <w:r w:rsidRPr="00BB17F1">
              <w:rPr>
                <w:rFonts w:ascii="Times New Roman" w:eastAsia="宋体" w:hAnsi="Times New Roman" w:cs="Times New Roman"/>
                <w:color w:val="000000"/>
                <w:kern w:val="0"/>
                <w:szCs w:val="21"/>
              </w:rPr>
              <w:t>表项</w:t>
            </w:r>
          </w:p>
        </w:tc>
        <w:tc>
          <w:tcPr>
            <w:tcW w:w="36" w:type="dxa"/>
            <w:vAlign w:val="center"/>
          </w:tcPr>
          <w:p w14:paraId="2C685770" w14:textId="77777777" w:rsidR="00BB17F1" w:rsidRPr="00BB17F1" w:rsidRDefault="00BB17F1" w:rsidP="00BB17F1">
            <w:pPr>
              <w:widowControl/>
              <w:suppressAutoHyphens/>
              <w:jc w:val="left"/>
              <w:rPr>
                <w:rFonts w:ascii="Times New Roman" w:eastAsia="宋体" w:hAnsi="Times New Roman" w:cs="Times New Roman"/>
                <w:kern w:val="0"/>
                <w:szCs w:val="21"/>
              </w:rPr>
            </w:pPr>
          </w:p>
        </w:tc>
      </w:tr>
      <w:tr w:rsidR="00BB17F1" w:rsidRPr="00BB17F1" w14:paraId="236FF7F8" w14:textId="77777777" w:rsidTr="00F26CA9">
        <w:trPr>
          <w:trHeight w:val="340"/>
        </w:trPr>
        <w:tc>
          <w:tcPr>
            <w:tcW w:w="1057" w:type="dxa"/>
            <w:vMerge w:val="restart"/>
            <w:tcBorders>
              <w:top w:val="nil"/>
              <w:left w:val="single" w:sz="4" w:space="0" w:color="auto"/>
              <w:bottom w:val="single" w:sz="4" w:space="0" w:color="auto"/>
              <w:right w:val="single" w:sz="4" w:space="0" w:color="auto"/>
            </w:tcBorders>
            <w:shd w:val="clear" w:color="auto" w:fill="auto"/>
            <w:vAlign w:val="center"/>
          </w:tcPr>
          <w:p w14:paraId="29044222"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4</w:t>
            </w:r>
          </w:p>
        </w:tc>
        <w:tc>
          <w:tcPr>
            <w:tcW w:w="1056" w:type="dxa"/>
            <w:vMerge w:val="restart"/>
            <w:tcBorders>
              <w:top w:val="nil"/>
              <w:left w:val="single" w:sz="4" w:space="0" w:color="auto"/>
              <w:bottom w:val="single" w:sz="4" w:space="0" w:color="auto"/>
              <w:right w:val="single" w:sz="4" w:space="0" w:color="auto"/>
            </w:tcBorders>
            <w:shd w:val="clear" w:color="auto" w:fill="auto"/>
            <w:vAlign w:val="center"/>
          </w:tcPr>
          <w:p w14:paraId="2369D15E"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三层功能</w:t>
            </w:r>
          </w:p>
        </w:tc>
        <w:tc>
          <w:tcPr>
            <w:tcW w:w="7751" w:type="dxa"/>
            <w:tcBorders>
              <w:top w:val="nil"/>
              <w:left w:val="nil"/>
              <w:bottom w:val="single" w:sz="4" w:space="0" w:color="auto"/>
              <w:right w:val="single" w:sz="4" w:space="0" w:color="auto"/>
            </w:tcBorders>
            <w:shd w:val="clear" w:color="auto" w:fill="auto"/>
            <w:vAlign w:val="center"/>
          </w:tcPr>
          <w:p w14:paraId="2D91D3C6"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w:t>
            </w:r>
            <w:proofErr w:type="spellStart"/>
            <w:r w:rsidRPr="00BB17F1">
              <w:rPr>
                <w:rFonts w:ascii="Times New Roman" w:eastAsia="宋体" w:hAnsi="Times New Roman" w:cs="Times New Roman"/>
                <w:color w:val="000000"/>
                <w:kern w:val="0"/>
                <w:szCs w:val="21"/>
              </w:rPr>
              <w:t>RIPng</w:t>
            </w:r>
            <w:proofErr w:type="spellEnd"/>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OSPFv3</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ISISv6</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BGP4+</w:t>
            </w:r>
            <w:r w:rsidRPr="00BB17F1">
              <w:rPr>
                <w:rFonts w:ascii="Times New Roman" w:eastAsia="宋体" w:hAnsi="Times New Roman" w:cs="Times New Roman"/>
                <w:color w:val="000000"/>
                <w:kern w:val="0"/>
                <w:szCs w:val="21"/>
              </w:rPr>
              <w:t>等</w:t>
            </w:r>
            <w:r w:rsidRPr="00BB17F1">
              <w:rPr>
                <w:rFonts w:ascii="Times New Roman" w:eastAsia="宋体" w:hAnsi="Times New Roman" w:cs="Times New Roman"/>
                <w:color w:val="000000"/>
                <w:kern w:val="0"/>
                <w:szCs w:val="21"/>
              </w:rPr>
              <w:t>IPv6</w:t>
            </w:r>
            <w:r w:rsidRPr="00BB17F1">
              <w:rPr>
                <w:rFonts w:ascii="Times New Roman" w:eastAsia="宋体" w:hAnsi="Times New Roman" w:cs="Times New Roman"/>
                <w:color w:val="000000"/>
                <w:kern w:val="0"/>
                <w:szCs w:val="21"/>
              </w:rPr>
              <w:t>动态路由协议</w:t>
            </w:r>
          </w:p>
        </w:tc>
        <w:tc>
          <w:tcPr>
            <w:tcW w:w="36" w:type="dxa"/>
            <w:vAlign w:val="center"/>
          </w:tcPr>
          <w:p w14:paraId="4E76177D" w14:textId="77777777" w:rsidR="00BB17F1" w:rsidRPr="00BB17F1" w:rsidRDefault="00BB17F1" w:rsidP="00BB17F1">
            <w:pPr>
              <w:widowControl/>
              <w:suppressAutoHyphens/>
              <w:jc w:val="left"/>
              <w:rPr>
                <w:rFonts w:ascii="Times New Roman" w:eastAsia="宋体" w:hAnsi="Times New Roman" w:cs="Times New Roman"/>
                <w:kern w:val="0"/>
                <w:szCs w:val="21"/>
              </w:rPr>
            </w:pPr>
          </w:p>
        </w:tc>
      </w:tr>
      <w:tr w:rsidR="00BB17F1" w:rsidRPr="00BB17F1" w14:paraId="0D114B9F" w14:textId="77777777" w:rsidTr="00F26CA9">
        <w:trPr>
          <w:trHeight w:val="340"/>
        </w:trPr>
        <w:tc>
          <w:tcPr>
            <w:tcW w:w="1057" w:type="dxa"/>
            <w:vMerge/>
            <w:tcBorders>
              <w:top w:val="nil"/>
              <w:left w:val="single" w:sz="4" w:space="0" w:color="auto"/>
              <w:bottom w:val="single" w:sz="4" w:space="0" w:color="auto"/>
              <w:right w:val="single" w:sz="4" w:space="0" w:color="auto"/>
            </w:tcBorders>
            <w:vAlign w:val="center"/>
          </w:tcPr>
          <w:p w14:paraId="1988AB9B"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056" w:type="dxa"/>
            <w:vMerge/>
            <w:tcBorders>
              <w:top w:val="nil"/>
              <w:left w:val="single" w:sz="4" w:space="0" w:color="auto"/>
              <w:bottom w:val="single" w:sz="4" w:space="0" w:color="auto"/>
              <w:right w:val="single" w:sz="4" w:space="0" w:color="auto"/>
            </w:tcBorders>
            <w:vAlign w:val="center"/>
          </w:tcPr>
          <w:p w14:paraId="2B2C09DD"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7751" w:type="dxa"/>
            <w:tcBorders>
              <w:top w:val="nil"/>
              <w:left w:val="nil"/>
              <w:bottom w:val="single" w:sz="4" w:space="0" w:color="auto"/>
              <w:right w:val="single" w:sz="4" w:space="0" w:color="auto"/>
            </w:tcBorders>
            <w:shd w:val="clear" w:color="auto" w:fill="auto"/>
            <w:vAlign w:val="center"/>
          </w:tcPr>
          <w:p w14:paraId="538331BC"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w:t>
            </w:r>
            <w:r w:rsidRPr="00BB17F1">
              <w:rPr>
                <w:rFonts w:ascii="Times New Roman" w:eastAsia="宋体" w:hAnsi="Times New Roman" w:cs="Times New Roman"/>
                <w:color w:val="000000"/>
                <w:kern w:val="0"/>
                <w:szCs w:val="21"/>
              </w:rPr>
              <w:t>IPv6 ND</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PMTU</w:t>
            </w:r>
            <w:r w:rsidRPr="00BB17F1">
              <w:rPr>
                <w:rFonts w:ascii="Times New Roman" w:eastAsia="宋体" w:hAnsi="Times New Roman" w:cs="Times New Roman"/>
                <w:color w:val="000000"/>
                <w:kern w:val="0"/>
                <w:szCs w:val="21"/>
              </w:rPr>
              <w:t>发现</w:t>
            </w:r>
          </w:p>
        </w:tc>
        <w:tc>
          <w:tcPr>
            <w:tcW w:w="36" w:type="dxa"/>
            <w:vAlign w:val="center"/>
          </w:tcPr>
          <w:p w14:paraId="6B17D9F4" w14:textId="77777777" w:rsidR="00BB17F1" w:rsidRPr="00BB17F1" w:rsidRDefault="00BB17F1" w:rsidP="00BB17F1">
            <w:pPr>
              <w:widowControl/>
              <w:suppressAutoHyphens/>
              <w:jc w:val="left"/>
              <w:rPr>
                <w:rFonts w:ascii="Times New Roman" w:eastAsia="宋体" w:hAnsi="Times New Roman" w:cs="Times New Roman"/>
                <w:kern w:val="0"/>
                <w:szCs w:val="21"/>
              </w:rPr>
            </w:pPr>
          </w:p>
        </w:tc>
      </w:tr>
      <w:tr w:rsidR="00BB17F1" w:rsidRPr="00BB17F1" w14:paraId="58E33C16" w14:textId="77777777" w:rsidTr="00F26CA9">
        <w:trPr>
          <w:trHeight w:val="340"/>
        </w:trPr>
        <w:tc>
          <w:tcPr>
            <w:tcW w:w="1057" w:type="dxa"/>
            <w:vMerge w:val="restart"/>
            <w:tcBorders>
              <w:top w:val="nil"/>
              <w:left w:val="single" w:sz="4" w:space="0" w:color="auto"/>
              <w:bottom w:val="single" w:sz="4" w:space="0" w:color="auto"/>
              <w:right w:val="single" w:sz="4" w:space="0" w:color="auto"/>
            </w:tcBorders>
            <w:shd w:val="clear" w:color="auto" w:fill="auto"/>
            <w:vAlign w:val="center"/>
          </w:tcPr>
          <w:p w14:paraId="6B8ECE7A"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5</w:t>
            </w:r>
          </w:p>
        </w:tc>
        <w:tc>
          <w:tcPr>
            <w:tcW w:w="1056" w:type="dxa"/>
            <w:vMerge w:val="restart"/>
            <w:tcBorders>
              <w:top w:val="nil"/>
              <w:left w:val="single" w:sz="4" w:space="0" w:color="auto"/>
              <w:bottom w:val="single" w:sz="4" w:space="0" w:color="auto"/>
              <w:right w:val="single" w:sz="4" w:space="0" w:color="auto"/>
            </w:tcBorders>
            <w:shd w:val="clear" w:color="auto" w:fill="auto"/>
            <w:vAlign w:val="center"/>
          </w:tcPr>
          <w:p w14:paraId="6094159B"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可靠性</w:t>
            </w:r>
          </w:p>
        </w:tc>
        <w:tc>
          <w:tcPr>
            <w:tcW w:w="7751" w:type="dxa"/>
            <w:tcBorders>
              <w:top w:val="nil"/>
              <w:left w:val="nil"/>
              <w:bottom w:val="single" w:sz="4" w:space="0" w:color="auto"/>
              <w:right w:val="single" w:sz="4" w:space="0" w:color="auto"/>
            </w:tcBorders>
            <w:shd w:val="clear" w:color="000000" w:fill="FFFFFF"/>
            <w:vAlign w:val="center"/>
          </w:tcPr>
          <w:p w14:paraId="2C0DBBBE"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w:t>
            </w:r>
            <w:r w:rsidRPr="00BB17F1">
              <w:rPr>
                <w:rFonts w:ascii="Times New Roman" w:eastAsia="宋体" w:hAnsi="Times New Roman" w:cs="Times New Roman"/>
                <w:color w:val="000000"/>
                <w:kern w:val="0"/>
                <w:szCs w:val="21"/>
              </w:rPr>
              <w:t>BFD 3.3ms</w:t>
            </w:r>
            <w:r w:rsidRPr="00BB17F1">
              <w:rPr>
                <w:rFonts w:ascii="Times New Roman" w:eastAsia="宋体" w:hAnsi="Times New Roman" w:cs="Times New Roman"/>
                <w:color w:val="000000"/>
                <w:kern w:val="0"/>
                <w:szCs w:val="21"/>
              </w:rPr>
              <w:t>检测周期</w:t>
            </w:r>
          </w:p>
        </w:tc>
        <w:tc>
          <w:tcPr>
            <w:tcW w:w="36" w:type="dxa"/>
            <w:vAlign w:val="center"/>
          </w:tcPr>
          <w:p w14:paraId="25E83919" w14:textId="77777777" w:rsidR="00BB17F1" w:rsidRPr="00BB17F1" w:rsidRDefault="00BB17F1" w:rsidP="00BB17F1">
            <w:pPr>
              <w:widowControl/>
              <w:suppressAutoHyphens/>
              <w:jc w:val="left"/>
              <w:rPr>
                <w:rFonts w:ascii="Times New Roman" w:eastAsia="宋体" w:hAnsi="Times New Roman" w:cs="Times New Roman"/>
                <w:kern w:val="0"/>
                <w:szCs w:val="21"/>
              </w:rPr>
            </w:pPr>
          </w:p>
        </w:tc>
      </w:tr>
      <w:tr w:rsidR="00BB17F1" w:rsidRPr="00BB17F1" w14:paraId="285A34C2" w14:textId="77777777" w:rsidTr="00F26CA9">
        <w:trPr>
          <w:trHeight w:val="340"/>
        </w:trPr>
        <w:tc>
          <w:tcPr>
            <w:tcW w:w="1057" w:type="dxa"/>
            <w:vMerge/>
            <w:tcBorders>
              <w:top w:val="nil"/>
              <w:left w:val="single" w:sz="4" w:space="0" w:color="auto"/>
              <w:bottom w:val="single" w:sz="4" w:space="0" w:color="auto"/>
              <w:right w:val="single" w:sz="4" w:space="0" w:color="auto"/>
            </w:tcBorders>
            <w:vAlign w:val="center"/>
          </w:tcPr>
          <w:p w14:paraId="20850730"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056" w:type="dxa"/>
            <w:vMerge/>
            <w:tcBorders>
              <w:top w:val="nil"/>
              <w:left w:val="single" w:sz="4" w:space="0" w:color="auto"/>
              <w:bottom w:val="single" w:sz="4" w:space="0" w:color="auto"/>
              <w:right w:val="single" w:sz="4" w:space="0" w:color="auto"/>
            </w:tcBorders>
            <w:vAlign w:val="center"/>
          </w:tcPr>
          <w:p w14:paraId="2A718532"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7751" w:type="dxa"/>
            <w:tcBorders>
              <w:top w:val="nil"/>
              <w:left w:val="nil"/>
              <w:bottom w:val="single" w:sz="4" w:space="0" w:color="auto"/>
              <w:right w:val="single" w:sz="4" w:space="0" w:color="auto"/>
            </w:tcBorders>
            <w:shd w:val="clear" w:color="auto" w:fill="auto"/>
            <w:vAlign w:val="center"/>
          </w:tcPr>
          <w:p w14:paraId="600F90F3"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支持集群或堆叠多虚</w:t>
            </w:r>
            <w:proofErr w:type="gramStart"/>
            <w:r w:rsidRPr="00BB17F1">
              <w:rPr>
                <w:rFonts w:ascii="Times New Roman" w:eastAsia="宋体" w:hAnsi="Times New Roman" w:cs="Times New Roman"/>
                <w:color w:val="000000"/>
                <w:kern w:val="0"/>
                <w:szCs w:val="21"/>
              </w:rPr>
              <w:t>一</w:t>
            </w:r>
            <w:proofErr w:type="gramEnd"/>
            <w:r w:rsidRPr="00BB17F1">
              <w:rPr>
                <w:rFonts w:ascii="Times New Roman" w:eastAsia="宋体" w:hAnsi="Times New Roman" w:cs="Times New Roman"/>
                <w:color w:val="000000"/>
                <w:kern w:val="0"/>
                <w:szCs w:val="21"/>
              </w:rPr>
              <w:t>技术，实现单一界面管理多台设备</w:t>
            </w:r>
          </w:p>
        </w:tc>
        <w:tc>
          <w:tcPr>
            <w:tcW w:w="36" w:type="dxa"/>
            <w:vAlign w:val="center"/>
          </w:tcPr>
          <w:p w14:paraId="5038A68C" w14:textId="77777777" w:rsidR="00BB17F1" w:rsidRPr="00BB17F1" w:rsidRDefault="00BB17F1" w:rsidP="00BB17F1">
            <w:pPr>
              <w:widowControl/>
              <w:suppressAutoHyphens/>
              <w:jc w:val="left"/>
              <w:rPr>
                <w:rFonts w:ascii="Times New Roman" w:eastAsia="宋体" w:hAnsi="Times New Roman" w:cs="Times New Roman"/>
                <w:kern w:val="0"/>
                <w:szCs w:val="21"/>
              </w:rPr>
            </w:pPr>
          </w:p>
        </w:tc>
      </w:tr>
      <w:tr w:rsidR="00BB17F1" w:rsidRPr="00BB17F1" w14:paraId="1B38852D" w14:textId="77777777" w:rsidTr="00F26CA9">
        <w:trPr>
          <w:trHeight w:val="340"/>
        </w:trPr>
        <w:tc>
          <w:tcPr>
            <w:tcW w:w="1057" w:type="dxa"/>
            <w:vMerge w:val="restart"/>
            <w:tcBorders>
              <w:top w:val="nil"/>
              <w:left w:val="single" w:sz="4" w:space="0" w:color="auto"/>
              <w:bottom w:val="single" w:sz="4" w:space="0" w:color="auto"/>
              <w:right w:val="single" w:sz="4" w:space="0" w:color="auto"/>
            </w:tcBorders>
            <w:shd w:val="clear" w:color="auto" w:fill="auto"/>
            <w:vAlign w:val="center"/>
          </w:tcPr>
          <w:p w14:paraId="27A6BF89"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6</w:t>
            </w:r>
          </w:p>
        </w:tc>
        <w:tc>
          <w:tcPr>
            <w:tcW w:w="1056" w:type="dxa"/>
            <w:vMerge w:val="restart"/>
            <w:tcBorders>
              <w:top w:val="nil"/>
              <w:left w:val="single" w:sz="4" w:space="0" w:color="auto"/>
              <w:bottom w:val="single" w:sz="4" w:space="0" w:color="auto"/>
              <w:right w:val="single" w:sz="4" w:space="0" w:color="auto"/>
            </w:tcBorders>
            <w:shd w:val="clear" w:color="auto" w:fill="auto"/>
            <w:vAlign w:val="center"/>
          </w:tcPr>
          <w:p w14:paraId="430EA211"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DC</w:t>
            </w:r>
            <w:r w:rsidRPr="00BB17F1">
              <w:rPr>
                <w:rFonts w:ascii="Times New Roman" w:eastAsia="宋体" w:hAnsi="Times New Roman" w:cs="Times New Roman"/>
                <w:color w:val="000000"/>
                <w:kern w:val="0"/>
                <w:szCs w:val="21"/>
              </w:rPr>
              <w:t>特性</w:t>
            </w:r>
          </w:p>
        </w:tc>
        <w:tc>
          <w:tcPr>
            <w:tcW w:w="7751" w:type="dxa"/>
            <w:tcBorders>
              <w:top w:val="nil"/>
              <w:left w:val="nil"/>
              <w:bottom w:val="single" w:sz="4" w:space="0" w:color="auto"/>
              <w:right w:val="single" w:sz="4" w:space="0" w:color="auto"/>
            </w:tcBorders>
            <w:shd w:val="clear" w:color="auto" w:fill="auto"/>
            <w:vAlign w:val="center"/>
          </w:tcPr>
          <w:p w14:paraId="236C41F7"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支持</w:t>
            </w:r>
            <w:proofErr w:type="spellStart"/>
            <w:r w:rsidRPr="00BB17F1">
              <w:rPr>
                <w:rFonts w:ascii="Times New Roman" w:eastAsia="宋体" w:hAnsi="Times New Roman" w:cs="Times New Roman"/>
                <w:color w:val="000000"/>
                <w:kern w:val="0"/>
                <w:szCs w:val="21"/>
              </w:rPr>
              <w:t>Vxlan</w:t>
            </w:r>
            <w:proofErr w:type="spellEnd"/>
            <w:r w:rsidRPr="00BB17F1">
              <w:rPr>
                <w:rFonts w:ascii="Times New Roman" w:eastAsia="宋体" w:hAnsi="Times New Roman" w:cs="Times New Roman"/>
                <w:color w:val="000000"/>
                <w:kern w:val="0"/>
                <w:szCs w:val="21"/>
              </w:rPr>
              <w:t>，且支持</w:t>
            </w:r>
            <w:r w:rsidRPr="00BB17F1">
              <w:rPr>
                <w:rFonts w:ascii="Times New Roman" w:eastAsia="宋体" w:hAnsi="Times New Roman" w:cs="Times New Roman"/>
                <w:color w:val="000000"/>
                <w:kern w:val="0"/>
                <w:szCs w:val="21"/>
              </w:rPr>
              <w:t>BGP EVPN</w:t>
            </w:r>
            <w:r w:rsidRPr="00BB17F1">
              <w:rPr>
                <w:rFonts w:ascii="Times New Roman" w:eastAsia="宋体" w:hAnsi="Times New Roman" w:cs="Times New Roman"/>
                <w:color w:val="000000"/>
                <w:kern w:val="0"/>
                <w:szCs w:val="21"/>
              </w:rPr>
              <w:t>特性，提供第三方测试报告</w:t>
            </w:r>
          </w:p>
        </w:tc>
        <w:tc>
          <w:tcPr>
            <w:tcW w:w="36" w:type="dxa"/>
            <w:vAlign w:val="center"/>
          </w:tcPr>
          <w:p w14:paraId="0B2B67C4" w14:textId="77777777" w:rsidR="00BB17F1" w:rsidRPr="00BB17F1" w:rsidRDefault="00BB17F1" w:rsidP="00BB17F1">
            <w:pPr>
              <w:widowControl/>
              <w:suppressAutoHyphens/>
              <w:jc w:val="left"/>
              <w:rPr>
                <w:rFonts w:ascii="Times New Roman" w:eastAsia="宋体" w:hAnsi="Times New Roman" w:cs="Times New Roman"/>
                <w:kern w:val="0"/>
                <w:szCs w:val="21"/>
              </w:rPr>
            </w:pPr>
          </w:p>
        </w:tc>
      </w:tr>
      <w:tr w:rsidR="00BB17F1" w:rsidRPr="00BB17F1" w14:paraId="6F2A39BB" w14:textId="77777777" w:rsidTr="00F26CA9">
        <w:trPr>
          <w:trHeight w:val="340"/>
        </w:trPr>
        <w:tc>
          <w:tcPr>
            <w:tcW w:w="1057" w:type="dxa"/>
            <w:vMerge/>
            <w:tcBorders>
              <w:top w:val="nil"/>
              <w:left w:val="single" w:sz="4" w:space="0" w:color="auto"/>
              <w:bottom w:val="single" w:sz="4" w:space="0" w:color="auto"/>
              <w:right w:val="single" w:sz="4" w:space="0" w:color="auto"/>
            </w:tcBorders>
            <w:vAlign w:val="center"/>
          </w:tcPr>
          <w:p w14:paraId="6259C0F3"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056" w:type="dxa"/>
            <w:vMerge/>
            <w:tcBorders>
              <w:top w:val="nil"/>
              <w:left w:val="single" w:sz="4" w:space="0" w:color="auto"/>
              <w:bottom w:val="single" w:sz="4" w:space="0" w:color="auto"/>
              <w:right w:val="single" w:sz="4" w:space="0" w:color="auto"/>
            </w:tcBorders>
            <w:vAlign w:val="center"/>
          </w:tcPr>
          <w:p w14:paraId="284C0D8F"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7751" w:type="dxa"/>
            <w:tcBorders>
              <w:top w:val="nil"/>
              <w:left w:val="nil"/>
              <w:bottom w:val="single" w:sz="4" w:space="0" w:color="auto"/>
              <w:right w:val="single" w:sz="4" w:space="0" w:color="auto"/>
            </w:tcBorders>
            <w:shd w:val="clear" w:color="auto" w:fill="auto"/>
            <w:vAlign w:val="center"/>
          </w:tcPr>
          <w:p w14:paraId="08B0F447"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w:t>
            </w:r>
            <w:r w:rsidRPr="00BB17F1">
              <w:rPr>
                <w:rFonts w:ascii="Times New Roman" w:eastAsia="宋体" w:hAnsi="Times New Roman" w:cs="Times New Roman"/>
                <w:color w:val="000000"/>
                <w:kern w:val="0"/>
                <w:szCs w:val="21"/>
              </w:rPr>
              <w:t>VXLAN mapping</w:t>
            </w:r>
          </w:p>
        </w:tc>
        <w:tc>
          <w:tcPr>
            <w:tcW w:w="36" w:type="dxa"/>
            <w:vAlign w:val="center"/>
          </w:tcPr>
          <w:p w14:paraId="07980CA8" w14:textId="77777777" w:rsidR="00BB17F1" w:rsidRPr="00BB17F1" w:rsidRDefault="00BB17F1" w:rsidP="00BB17F1">
            <w:pPr>
              <w:widowControl/>
              <w:suppressAutoHyphens/>
              <w:jc w:val="left"/>
              <w:rPr>
                <w:rFonts w:ascii="Times New Roman" w:eastAsia="宋体" w:hAnsi="Times New Roman" w:cs="Times New Roman"/>
                <w:kern w:val="0"/>
                <w:szCs w:val="21"/>
              </w:rPr>
            </w:pPr>
          </w:p>
        </w:tc>
      </w:tr>
      <w:tr w:rsidR="00BB17F1" w:rsidRPr="00BB17F1" w14:paraId="7AC61618" w14:textId="77777777" w:rsidTr="00F26CA9">
        <w:trPr>
          <w:trHeight w:val="340"/>
        </w:trPr>
        <w:tc>
          <w:tcPr>
            <w:tcW w:w="1057" w:type="dxa"/>
            <w:vMerge w:val="restart"/>
            <w:tcBorders>
              <w:top w:val="nil"/>
              <w:left w:val="single" w:sz="4" w:space="0" w:color="auto"/>
              <w:bottom w:val="single" w:sz="4" w:space="0" w:color="auto"/>
              <w:right w:val="single" w:sz="4" w:space="0" w:color="auto"/>
            </w:tcBorders>
            <w:shd w:val="clear" w:color="auto" w:fill="auto"/>
            <w:vAlign w:val="center"/>
          </w:tcPr>
          <w:p w14:paraId="41F5BDAF"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7</w:t>
            </w:r>
          </w:p>
        </w:tc>
        <w:tc>
          <w:tcPr>
            <w:tcW w:w="1056" w:type="dxa"/>
            <w:vMerge w:val="restart"/>
            <w:tcBorders>
              <w:top w:val="nil"/>
              <w:left w:val="single" w:sz="4" w:space="0" w:color="auto"/>
              <w:bottom w:val="single" w:sz="4" w:space="0" w:color="auto"/>
              <w:right w:val="single" w:sz="4" w:space="0" w:color="auto"/>
            </w:tcBorders>
            <w:shd w:val="clear" w:color="auto" w:fill="auto"/>
            <w:vAlign w:val="center"/>
          </w:tcPr>
          <w:p w14:paraId="0B7ABB11"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安全性</w:t>
            </w:r>
          </w:p>
        </w:tc>
        <w:tc>
          <w:tcPr>
            <w:tcW w:w="7751" w:type="dxa"/>
            <w:tcBorders>
              <w:top w:val="nil"/>
              <w:left w:val="nil"/>
              <w:bottom w:val="single" w:sz="4" w:space="0" w:color="auto"/>
              <w:right w:val="single" w:sz="4" w:space="0" w:color="auto"/>
            </w:tcBorders>
            <w:shd w:val="clear" w:color="auto" w:fill="auto"/>
            <w:vAlign w:val="center"/>
          </w:tcPr>
          <w:p w14:paraId="7E674281"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支持方式</w:t>
            </w:r>
            <w:r w:rsidRPr="00BB17F1">
              <w:rPr>
                <w:rFonts w:ascii="Times New Roman" w:eastAsia="宋体" w:hAnsi="Times New Roman" w:cs="Times New Roman"/>
                <w:color w:val="000000"/>
                <w:kern w:val="0"/>
                <w:szCs w:val="21"/>
              </w:rPr>
              <w:t>Dos</w:t>
            </w:r>
            <w:r w:rsidRPr="00BB17F1">
              <w:rPr>
                <w:rFonts w:ascii="Times New Roman" w:eastAsia="宋体" w:hAnsi="Times New Roman" w:cs="Times New Roman"/>
                <w:color w:val="000000"/>
                <w:kern w:val="0"/>
                <w:szCs w:val="21"/>
              </w:rPr>
              <w:t>、</w:t>
            </w:r>
            <w:proofErr w:type="spellStart"/>
            <w:r w:rsidRPr="00BB17F1">
              <w:rPr>
                <w:rFonts w:ascii="Times New Roman" w:eastAsia="宋体" w:hAnsi="Times New Roman" w:cs="Times New Roman"/>
                <w:color w:val="000000"/>
                <w:kern w:val="0"/>
                <w:szCs w:val="21"/>
              </w:rPr>
              <w:t>arp</w:t>
            </w:r>
            <w:proofErr w:type="spellEnd"/>
            <w:r w:rsidRPr="00BB17F1">
              <w:rPr>
                <w:rFonts w:ascii="Times New Roman" w:eastAsia="宋体" w:hAnsi="Times New Roman" w:cs="Times New Roman"/>
                <w:color w:val="000000"/>
                <w:kern w:val="0"/>
                <w:szCs w:val="21"/>
              </w:rPr>
              <w:t>攻击和</w:t>
            </w:r>
            <w:r w:rsidRPr="00BB17F1">
              <w:rPr>
                <w:rFonts w:ascii="Times New Roman" w:eastAsia="宋体" w:hAnsi="Times New Roman" w:cs="Times New Roman"/>
                <w:color w:val="000000"/>
                <w:kern w:val="0"/>
                <w:szCs w:val="21"/>
              </w:rPr>
              <w:t>ICMP</w:t>
            </w:r>
            <w:r w:rsidRPr="00BB17F1">
              <w:rPr>
                <w:rFonts w:ascii="Times New Roman" w:eastAsia="宋体" w:hAnsi="Times New Roman" w:cs="Times New Roman"/>
                <w:color w:val="000000"/>
                <w:kern w:val="0"/>
                <w:szCs w:val="21"/>
              </w:rPr>
              <w:t>攻击</w:t>
            </w:r>
          </w:p>
        </w:tc>
        <w:tc>
          <w:tcPr>
            <w:tcW w:w="36" w:type="dxa"/>
            <w:vAlign w:val="center"/>
          </w:tcPr>
          <w:p w14:paraId="5A6F4C11" w14:textId="77777777" w:rsidR="00BB17F1" w:rsidRPr="00BB17F1" w:rsidRDefault="00BB17F1" w:rsidP="00BB17F1">
            <w:pPr>
              <w:widowControl/>
              <w:suppressAutoHyphens/>
              <w:jc w:val="left"/>
              <w:rPr>
                <w:rFonts w:ascii="Times New Roman" w:eastAsia="宋体" w:hAnsi="Times New Roman" w:cs="Times New Roman"/>
                <w:kern w:val="0"/>
                <w:szCs w:val="21"/>
              </w:rPr>
            </w:pPr>
          </w:p>
        </w:tc>
      </w:tr>
      <w:tr w:rsidR="00BB17F1" w:rsidRPr="00BB17F1" w14:paraId="248B2DC8" w14:textId="77777777" w:rsidTr="00F26CA9">
        <w:trPr>
          <w:trHeight w:val="340"/>
        </w:trPr>
        <w:tc>
          <w:tcPr>
            <w:tcW w:w="1057" w:type="dxa"/>
            <w:vMerge/>
            <w:tcBorders>
              <w:top w:val="nil"/>
              <w:left w:val="single" w:sz="4" w:space="0" w:color="auto"/>
              <w:bottom w:val="single" w:sz="4" w:space="0" w:color="auto"/>
              <w:right w:val="single" w:sz="4" w:space="0" w:color="auto"/>
            </w:tcBorders>
            <w:vAlign w:val="center"/>
          </w:tcPr>
          <w:p w14:paraId="1C4A8278"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056" w:type="dxa"/>
            <w:vMerge/>
            <w:tcBorders>
              <w:top w:val="nil"/>
              <w:left w:val="single" w:sz="4" w:space="0" w:color="auto"/>
              <w:bottom w:val="single" w:sz="4" w:space="0" w:color="auto"/>
              <w:right w:val="single" w:sz="4" w:space="0" w:color="auto"/>
            </w:tcBorders>
            <w:vAlign w:val="center"/>
          </w:tcPr>
          <w:p w14:paraId="717BF0DC"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7751" w:type="dxa"/>
            <w:tcBorders>
              <w:top w:val="nil"/>
              <w:left w:val="nil"/>
              <w:bottom w:val="single" w:sz="4" w:space="0" w:color="auto"/>
              <w:right w:val="single" w:sz="4" w:space="0" w:color="auto"/>
            </w:tcBorders>
            <w:shd w:val="clear" w:color="auto" w:fill="auto"/>
            <w:vAlign w:val="center"/>
          </w:tcPr>
          <w:p w14:paraId="3AD41BC3"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w:t>
            </w:r>
            <w:r w:rsidRPr="00BB17F1">
              <w:rPr>
                <w:rFonts w:ascii="Times New Roman" w:eastAsia="宋体" w:hAnsi="Times New Roman" w:cs="Times New Roman"/>
                <w:color w:val="000000"/>
                <w:kern w:val="0"/>
                <w:szCs w:val="21"/>
              </w:rPr>
              <w:t>IP</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MAC</w:t>
            </w:r>
            <w:r w:rsidRPr="00BB17F1">
              <w:rPr>
                <w:rFonts w:ascii="Times New Roman" w:eastAsia="宋体" w:hAnsi="Times New Roman" w:cs="Times New Roman"/>
                <w:color w:val="000000"/>
                <w:kern w:val="0"/>
                <w:szCs w:val="21"/>
              </w:rPr>
              <w:t>、端口和</w:t>
            </w:r>
            <w:r w:rsidRPr="00BB17F1">
              <w:rPr>
                <w:rFonts w:ascii="Times New Roman" w:eastAsia="宋体" w:hAnsi="Times New Roman" w:cs="Times New Roman"/>
                <w:color w:val="000000"/>
                <w:kern w:val="0"/>
                <w:szCs w:val="21"/>
              </w:rPr>
              <w:t>VLAN</w:t>
            </w:r>
            <w:r w:rsidRPr="00BB17F1">
              <w:rPr>
                <w:rFonts w:ascii="Times New Roman" w:eastAsia="宋体" w:hAnsi="Times New Roman" w:cs="Times New Roman"/>
                <w:color w:val="000000"/>
                <w:kern w:val="0"/>
                <w:szCs w:val="21"/>
              </w:rPr>
              <w:t>的组合绑定</w:t>
            </w:r>
          </w:p>
        </w:tc>
        <w:tc>
          <w:tcPr>
            <w:tcW w:w="36" w:type="dxa"/>
            <w:vAlign w:val="center"/>
          </w:tcPr>
          <w:p w14:paraId="7639DAC8" w14:textId="77777777" w:rsidR="00BB17F1" w:rsidRPr="00BB17F1" w:rsidRDefault="00BB17F1" w:rsidP="00BB17F1">
            <w:pPr>
              <w:widowControl/>
              <w:suppressAutoHyphens/>
              <w:jc w:val="left"/>
              <w:rPr>
                <w:rFonts w:ascii="Times New Roman" w:eastAsia="宋体" w:hAnsi="Times New Roman" w:cs="Times New Roman"/>
                <w:kern w:val="0"/>
                <w:szCs w:val="21"/>
              </w:rPr>
            </w:pPr>
          </w:p>
        </w:tc>
      </w:tr>
      <w:tr w:rsidR="00BB17F1" w:rsidRPr="00BB17F1" w14:paraId="780A12C3" w14:textId="77777777" w:rsidTr="00F26CA9">
        <w:trPr>
          <w:trHeight w:val="340"/>
        </w:trPr>
        <w:tc>
          <w:tcPr>
            <w:tcW w:w="1057" w:type="dxa"/>
            <w:vMerge/>
            <w:tcBorders>
              <w:top w:val="nil"/>
              <w:left w:val="single" w:sz="4" w:space="0" w:color="auto"/>
              <w:bottom w:val="single" w:sz="4" w:space="0" w:color="auto"/>
              <w:right w:val="single" w:sz="4" w:space="0" w:color="auto"/>
            </w:tcBorders>
            <w:vAlign w:val="center"/>
          </w:tcPr>
          <w:p w14:paraId="0A6826B4"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056" w:type="dxa"/>
            <w:vMerge/>
            <w:tcBorders>
              <w:top w:val="nil"/>
              <w:left w:val="single" w:sz="4" w:space="0" w:color="auto"/>
              <w:bottom w:val="single" w:sz="4" w:space="0" w:color="auto"/>
              <w:right w:val="single" w:sz="4" w:space="0" w:color="auto"/>
            </w:tcBorders>
            <w:vAlign w:val="center"/>
          </w:tcPr>
          <w:p w14:paraId="58A18116"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7751" w:type="dxa"/>
            <w:tcBorders>
              <w:top w:val="nil"/>
              <w:left w:val="nil"/>
              <w:bottom w:val="single" w:sz="4" w:space="0" w:color="auto"/>
              <w:right w:val="single" w:sz="4" w:space="0" w:color="auto"/>
            </w:tcBorders>
            <w:shd w:val="clear" w:color="auto" w:fill="auto"/>
            <w:vAlign w:val="center"/>
          </w:tcPr>
          <w:p w14:paraId="46E1FD96"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w:t>
            </w:r>
            <w:r w:rsidRPr="00BB17F1">
              <w:rPr>
                <w:rFonts w:ascii="Times New Roman" w:eastAsia="宋体" w:hAnsi="Times New Roman" w:cs="Times New Roman"/>
                <w:color w:val="000000"/>
                <w:kern w:val="0"/>
                <w:szCs w:val="21"/>
              </w:rPr>
              <w:t>AAA</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Radius</w:t>
            </w:r>
            <w:r w:rsidRPr="00BB17F1">
              <w:rPr>
                <w:rFonts w:ascii="Times New Roman" w:eastAsia="宋体" w:hAnsi="Times New Roman" w:cs="Times New Roman"/>
                <w:color w:val="000000"/>
                <w:kern w:val="0"/>
                <w:szCs w:val="21"/>
              </w:rPr>
              <w:t>和</w:t>
            </w:r>
            <w:r w:rsidRPr="00BB17F1">
              <w:rPr>
                <w:rFonts w:ascii="Times New Roman" w:eastAsia="宋体" w:hAnsi="Times New Roman" w:cs="Times New Roman"/>
                <w:color w:val="000000"/>
                <w:kern w:val="0"/>
                <w:szCs w:val="21"/>
              </w:rPr>
              <w:t>TACACS</w:t>
            </w:r>
            <w:r w:rsidRPr="00BB17F1">
              <w:rPr>
                <w:rFonts w:ascii="Times New Roman" w:eastAsia="宋体" w:hAnsi="Times New Roman" w:cs="Times New Roman"/>
                <w:color w:val="000000"/>
                <w:kern w:val="0"/>
                <w:szCs w:val="21"/>
              </w:rPr>
              <w:t>认证</w:t>
            </w:r>
          </w:p>
        </w:tc>
        <w:tc>
          <w:tcPr>
            <w:tcW w:w="36" w:type="dxa"/>
            <w:vAlign w:val="center"/>
          </w:tcPr>
          <w:p w14:paraId="66CA401A" w14:textId="77777777" w:rsidR="00BB17F1" w:rsidRPr="00BB17F1" w:rsidRDefault="00BB17F1" w:rsidP="00BB17F1">
            <w:pPr>
              <w:widowControl/>
              <w:suppressAutoHyphens/>
              <w:jc w:val="left"/>
              <w:rPr>
                <w:rFonts w:ascii="Times New Roman" w:eastAsia="宋体" w:hAnsi="Times New Roman" w:cs="Times New Roman"/>
                <w:kern w:val="0"/>
                <w:szCs w:val="21"/>
              </w:rPr>
            </w:pPr>
          </w:p>
        </w:tc>
      </w:tr>
      <w:tr w:rsidR="00BB17F1" w:rsidRPr="00BB17F1" w14:paraId="71297BAA" w14:textId="77777777" w:rsidTr="00F26CA9">
        <w:trPr>
          <w:trHeight w:val="980"/>
        </w:trPr>
        <w:tc>
          <w:tcPr>
            <w:tcW w:w="1057" w:type="dxa"/>
            <w:vMerge w:val="restart"/>
            <w:tcBorders>
              <w:top w:val="nil"/>
              <w:left w:val="single" w:sz="4" w:space="0" w:color="auto"/>
              <w:bottom w:val="single" w:sz="4" w:space="0" w:color="auto"/>
              <w:right w:val="single" w:sz="4" w:space="0" w:color="auto"/>
            </w:tcBorders>
            <w:shd w:val="clear" w:color="auto" w:fill="auto"/>
            <w:vAlign w:val="center"/>
          </w:tcPr>
          <w:p w14:paraId="357EC391"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8</w:t>
            </w:r>
          </w:p>
        </w:tc>
        <w:tc>
          <w:tcPr>
            <w:tcW w:w="1056" w:type="dxa"/>
            <w:vMerge w:val="restart"/>
            <w:tcBorders>
              <w:top w:val="nil"/>
              <w:left w:val="single" w:sz="4" w:space="0" w:color="auto"/>
              <w:bottom w:val="single" w:sz="4" w:space="0" w:color="auto"/>
              <w:right w:val="single" w:sz="4" w:space="0" w:color="auto"/>
            </w:tcBorders>
            <w:shd w:val="clear" w:color="auto" w:fill="auto"/>
            <w:vAlign w:val="center"/>
          </w:tcPr>
          <w:p w14:paraId="5B216DE9"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配置和维护</w:t>
            </w:r>
          </w:p>
        </w:tc>
        <w:tc>
          <w:tcPr>
            <w:tcW w:w="7751" w:type="dxa"/>
            <w:tcBorders>
              <w:top w:val="nil"/>
              <w:left w:val="nil"/>
              <w:bottom w:val="single" w:sz="4" w:space="0" w:color="auto"/>
              <w:right w:val="single" w:sz="4" w:space="0" w:color="auto"/>
            </w:tcBorders>
            <w:shd w:val="clear" w:color="auto" w:fill="auto"/>
            <w:vAlign w:val="center"/>
          </w:tcPr>
          <w:p w14:paraId="2C82747D"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支持</w:t>
            </w:r>
            <w:r w:rsidRPr="00BB17F1">
              <w:rPr>
                <w:rFonts w:ascii="Times New Roman" w:eastAsia="宋体" w:hAnsi="Times New Roman" w:cs="Times New Roman"/>
                <w:color w:val="000000"/>
                <w:kern w:val="0"/>
                <w:szCs w:val="21"/>
              </w:rPr>
              <w:t>Telemetry</w:t>
            </w:r>
            <w:r w:rsidRPr="00BB17F1">
              <w:rPr>
                <w:rFonts w:ascii="Times New Roman" w:eastAsia="宋体" w:hAnsi="Times New Roman" w:cs="Times New Roman"/>
                <w:color w:val="000000"/>
                <w:kern w:val="0"/>
                <w:szCs w:val="21"/>
              </w:rPr>
              <w:t>，实时采集设备数据并上送至网络分析组件平台，通过智能故障识别算法对网络数据进行分析，精准展现网络实时状态，及时定界故障以及故障发生原因，精准保障用户体验，提供第三方测试报告</w:t>
            </w:r>
          </w:p>
        </w:tc>
        <w:tc>
          <w:tcPr>
            <w:tcW w:w="36" w:type="dxa"/>
            <w:vAlign w:val="center"/>
          </w:tcPr>
          <w:p w14:paraId="23BBA805" w14:textId="77777777" w:rsidR="00BB17F1" w:rsidRPr="00BB17F1" w:rsidRDefault="00BB17F1" w:rsidP="00BB17F1">
            <w:pPr>
              <w:widowControl/>
              <w:suppressAutoHyphens/>
              <w:jc w:val="left"/>
              <w:rPr>
                <w:rFonts w:ascii="Times New Roman" w:eastAsia="宋体" w:hAnsi="Times New Roman" w:cs="Times New Roman"/>
                <w:kern w:val="0"/>
                <w:szCs w:val="21"/>
              </w:rPr>
            </w:pPr>
          </w:p>
        </w:tc>
      </w:tr>
      <w:tr w:rsidR="00BB17F1" w:rsidRPr="00BB17F1" w14:paraId="5C93CC2C" w14:textId="77777777" w:rsidTr="00F26CA9">
        <w:trPr>
          <w:trHeight w:val="340"/>
        </w:trPr>
        <w:tc>
          <w:tcPr>
            <w:tcW w:w="1057" w:type="dxa"/>
            <w:vMerge/>
            <w:tcBorders>
              <w:top w:val="nil"/>
              <w:left w:val="single" w:sz="4" w:space="0" w:color="auto"/>
              <w:bottom w:val="single" w:sz="4" w:space="0" w:color="auto"/>
              <w:right w:val="single" w:sz="4" w:space="0" w:color="auto"/>
            </w:tcBorders>
            <w:vAlign w:val="center"/>
          </w:tcPr>
          <w:p w14:paraId="5F7A1D45"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056" w:type="dxa"/>
            <w:vMerge/>
            <w:tcBorders>
              <w:top w:val="nil"/>
              <w:left w:val="single" w:sz="4" w:space="0" w:color="auto"/>
              <w:bottom w:val="single" w:sz="4" w:space="0" w:color="auto"/>
              <w:right w:val="single" w:sz="4" w:space="0" w:color="auto"/>
            </w:tcBorders>
            <w:vAlign w:val="center"/>
          </w:tcPr>
          <w:p w14:paraId="6AC1CB49"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7751" w:type="dxa"/>
            <w:tcBorders>
              <w:top w:val="nil"/>
              <w:left w:val="nil"/>
              <w:bottom w:val="single" w:sz="4" w:space="0" w:color="auto"/>
              <w:right w:val="single" w:sz="4" w:space="0" w:color="auto"/>
            </w:tcBorders>
            <w:shd w:val="clear" w:color="auto" w:fill="auto"/>
            <w:vAlign w:val="center"/>
          </w:tcPr>
          <w:p w14:paraId="27A0ACF4"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w:t>
            </w:r>
            <w:r w:rsidRPr="00BB17F1">
              <w:rPr>
                <w:rFonts w:ascii="Times New Roman" w:eastAsia="宋体" w:hAnsi="Times New Roman" w:cs="Times New Roman"/>
                <w:color w:val="000000"/>
                <w:kern w:val="0"/>
                <w:szCs w:val="21"/>
              </w:rPr>
              <w:t>SNMP V1/V2/V3</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Telnet</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RMON</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SSH</w:t>
            </w:r>
          </w:p>
        </w:tc>
        <w:tc>
          <w:tcPr>
            <w:tcW w:w="36" w:type="dxa"/>
            <w:vAlign w:val="center"/>
          </w:tcPr>
          <w:p w14:paraId="5A17C2AA" w14:textId="77777777" w:rsidR="00BB17F1" w:rsidRPr="00BB17F1" w:rsidRDefault="00BB17F1" w:rsidP="00BB17F1">
            <w:pPr>
              <w:widowControl/>
              <w:suppressAutoHyphens/>
              <w:jc w:val="left"/>
              <w:rPr>
                <w:rFonts w:ascii="Times New Roman" w:eastAsia="宋体" w:hAnsi="Times New Roman" w:cs="Times New Roman"/>
                <w:kern w:val="0"/>
                <w:szCs w:val="21"/>
              </w:rPr>
            </w:pPr>
          </w:p>
        </w:tc>
      </w:tr>
      <w:tr w:rsidR="00BB17F1" w:rsidRPr="00BB17F1" w14:paraId="5494B06D" w14:textId="77777777" w:rsidTr="00F26CA9">
        <w:trPr>
          <w:trHeight w:val="340"/>
        </w:trPr>
        <w:tc>
          <w:tcPr>
            <w:tcW w:w="1057" w:type="dxa"/>
            <w:vMerge/>
            <w:tcBorders>
              <w:top w:val="nil"/>
              <w:left w:val="single" w:sz="4" w:space="0" w:color="auto"/>
              <w:bottom w:val="single" w:sz="4" w:space="0" w:color="auto"/>
              <w:right w:val="single" w:sz="4" w:space="0" w:color="auto"/>
            </w:tcBorders>
            <w:vAlign w:val="center"/>
          </w:tcPr>
          <w:p w14:paraId="2D0C9AB6"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056" w:type="dxa"/>
            <w:vMerge/>
            <w:tcBorders>
              <w:top w:val="nil"/>
              <w:left w:val="single" w:sz="4" w:space="0" w:color="auto"/>
              <w:bottom w:val="single" w:sz="4" w:space="0" w:color="auto"/>
              <w:right w:val="single" w:sz="4" w:space="0" w:color="auto"/>
            </w:tcBorders>
            <w:vAlign w:val="center"/>
          </w:tcPr>
          <w:p w14:paraId="57981314"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7751" w:type="dxa"/>
            <w:tcBorders>
              <w:top w:val="nil"/>
              <w:left w:val="nil"/>
              <w:bottom w:val="single" w:sz="4" w:space="0" w:color="auto"/>
              <w:right w:val="single" w:sz="4" w:space="0" w:color="auto"/>
            </w:tcBorders>
            <w:shd w:val="clear" w:color="auto" w:fill="auto"/>
            <w:vAlign w:val="center"/>
          </w:tcPr>
          <w:p w14:paraId="0020D3BD"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w:t>
            </w:r>
            <w:proofErr w:type="spellStart"/>
            <w:r w:rsidRPr="00BB17F1">
              <w:rPr>
                <w:rFonts w:ascii="Times New Roman" w:eastAsia="宋体" w:hAnsi="Times New Roman" w:cs="Times New Roman"/>
                <w:color w:val="000000"/>
                <w:kern w:val="0"/>
                <w:szCs w:val="21"/>
              </w:rPr>
              <w:t>BootROM</w:t>
            </w:r>
            <w:proofErr w:type="spellEnd"/>
            <w:r w:rsidRPr="00BB17F1">
              <w:rPr>
                <w:rFonts w:ascii="Times New Roman" w:eastAsia="宋体" w:hAnsi="Times New Roman" w:cs="Times New Roman"/>
                <w:color w:val="000000"/>
                <w:kern w:val="0"/>
                <w:szCs w:val="21"/>
              </w:rPr>
              <w:t>升级和远程在线升级</w:t>
            </w:r>
          </w:p>
        </w:tc>
        <w:tc>
          <w:tcPr>
            <w:tcW w:w="36" w:type="dxa"/>
            <w:vAlign w:val="center"/>
          </w:tcPr>
          <w:p w14:paraId="0667BB9A" w14:textId="77777777" w:rsidR="00BB17F1" w:rsidRPr="00BB17F1" w:rsidRDefault="00BB17F1" w:rsidP="00BB17F1">
            <w:pPr>
              <w:widowControl/>
              <w:suppressAutoHyphens/>
              <w:jc w:val="left"/>
              <w:rPr>
                <w:rFonts w:ascii="Times New Roman" w:eastAsia="宋体" w:hAnsi="Times New Roman" w:cs="Times New Roman"/>
                <w:kern w:val="0"/>
                <w:szCs w:val="21"/>
              </w:rPr>
            </w:pPr>
          </w:p>
        </w:tc>
      </w:tr>
      <w:tr w:rsidR="00BB17F1" w:rsidRPr="00BB17F1" w14:paraId="6B480007" w14:textId="77777777" w:rsidTr="00F26CA9">
        <w:trPr>
          <w:trHeight w:val="340"/>
        </w:trPr>
        <w:tc>
          <w:tcPr>
            <w:tcW w:w="1057" w:type="dxa"/>
            <w:vMerge/>
            <w:tcBorders>
              <w:top w:val="nil"/>
              <w:left w:val="single" w:sz="4" w:space="0" w:color="auto"/>
              <w:bottom w:val="single" w:sz="4" w:space="0" w:color="auto"/>
              <w:right w:val="single" w:sz="4" w:space="0" w:color="auto"/>
            </w:tcBorders>
            <w:vAlign w:val="center"/>
          </w:tcPr>
          <w:p w14:paraId="6741379F"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056" w:type="dxa"/>
            <w:vMerge/>
            <w:tcBorders>
              <w:top w:val="nil"/>
              <w:left w:val="single" w:sz="4" w:space="0" w:color="auto"/>
              <w:bottom w:val="single" w:sz="4" w:space="0" w:color="auto"/>
              <w:right w:val="single" w:sz="4" w:space="0" w:color="auto"/>
            </w:tcBorders>
            <w:vAlign w:val="center"/>
          </w:tcPr>
          <w:p w14:paraId="4BFFC9A5"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7751" w:type="dxa"/>
            <w:tcBorders>
              <w:top w:val="nil"/>
              <w:left w:val="nil"/>
              <w:bottom w:val="single" w:sz="4" w:space="0" w:color="auto"/>
              <w:right w:val="single" w:sz="4" w:space="0" w:color="auto"/>
            </w:tcBorders>
            <w:shd w:val="clear" w:color="auto" w:fill="auto"/>
            <w:vAlign w:val="center"/>
          </w:tcPr>
          <w:p w14:paraId="2EE79496"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w:t>
            </w:r>
            <w:r w:rsidRPr="00BB17F1">
              <w:rPr>
                <w:rFonts w:ascii="Times New Roman" w:eastAsia="宋体" w:hAnsi="Times New Roman" w:cs="Times New Roman"/>
                <w:color w:val="000000"/>
                <w:kern w:val="0"/>
                <w:szCs w:val="21"/>
              </w:rPr>
              <w:t>ZTP</w:t>
            </w:r>
            <w:r w:rsidRPr="00BB17F1">
              <w:rPr>
                <w:rFonts w:ascii="Times New Roman" w:eastAsia="宋体" w:hAnsi="Times New Roman" w:cs="Times New Roman"/>
                <w:color w:val="000000"/>
                <w:kern w:val="0"/>
                <w:szCs w:val="21"/>
              </w:rPr>
              <w:t>技术，配置自动下发</w:t>
            </w:r>
          </w:p>
        </w:tc>
        <w:tc>
          <w:tcPr>
            <w:tcW w:w="36" w:type="dxa"/>
            <w:vAlign w:val="center"/>
          </w:tcPr>
          <w:p w14:paraId="053C0993" w14:textId="77777777" w:rsidR="00BB17F1" w:rsidRPr="00BB17F1" w:rsidRDefault="00BB17F1" w:rsidP="00BB17F1">
            <w:pPr>
              <w:widowControl/>
              <w:suppressAutoHyphens/>
              <w:jc w:val="left"/>
              <w:rPr>
                <w:rFonts w:ascii="Times New Roman" w:eastAsia="宋体" w:hAnsi="Times New Roman" w:cs="Times New Roman"/>
                <w:kern w:val="0"/>
                <w:szCs w:val="21"/>
              </w:rPr>
            </w:pPr>
          </w:p>
        </w:tc>
      </w:tr>
      <w:tr w:rsidR="00BB17F1" w:rsidRPr="00BB17F1" w14:paraId="57D05587" w14:textId="77777777" w:rsidTr="00F26CA9">
        <w:trPr>
          <w:trHeight w:val="660"/>
        </w:trPr>
        <w:tc>
          <w:tcPr>
            <w:tcW w:w="1057" w:type="dxa"/>
            <w:tcBorders>
              <w:top w:val="nil"/>
              <w:left w:val="single" w:sz="4" w:space="0" w:color="auto"/>
              <w:bottom w:val="nil"/>
              <w:right w:val="single" w:sz="4" w:space="0" w:color="auto"/>
            </w:tcBorders>
            <w:shd w:val="clear" w:color="auto" w:fill="auto"/>
            <w:vAlign w:val="center"/>
          </w:tcPr>
          <w:p w14:paraId="4435EC27"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9</w:t>
            </w:r>
          </w:p>
        </w:tc>
        <w:tc>
          <w:tcPr>
            <w:tcW w:w="1056" w:type="dxa"/>
            <w:tcBorders>
              <w:top w:val="nil"/>
              <w:left w:val="nil"/>
              <w:bottom w:val="nil"/>
              <w:right w:val="single" w:sz="4" w:space="0" w:color="auto"/>
            </w:tcBorders>
            <w:shd w:val="clear" w:color="000000" w:fill="FFFFFF"/>
            <w:vAlign w:val="center"/>
          </w:tcPr>
          <w:p w14:paraId="63B16550"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配置要求</w:t>
            </w:r>
          </w:p>
        </w:tc>
        <w:tc>
          <w:tcPr>
            <w:tcW w:w="7751" w:type="dxa"/>
            <w:tcBorders>
              <w:top w:val="nil"/>
              <w:left w:val="nil"/>
              <w:bottom w:val="nil"/>
              <w:right w:val="single" w:sz="4" w:space="0" w:color="auto"/>
            </w:tcBorders>
            <w:shd w:val="clear" w:color="auto" w:fill="auto"/>
            <w:vAlign w:val="center"/>
          </w:tcPr>
          <w:p w14:paraId="2788A367"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单台</w:t>
            </w:r>
            <w:proofErr w:type="gramStart"/>
            <w:r w:rsidRPr="00BB17F1">
              <w:rPr>
                <w:rFonts w:ascii="Times New Roman" w:eastAsia="宋体" w:hAnsi="Times New Roman" w:cs="Times New Roman"/>
                <w:color w:val="000000"/>
                <w:kern w:val="0"/>
                <w:szCs w:val="21"/>
              </w:rPr>
              <w:t>实配双</w:t>
            </w:r>
            <w:proofErr w:type="gramEnd"/>
            <w:r w:rsidRPr="00BB17F1">
              <w:rPr>
                <w:rFonts w:ascii="Times New Roman" w:eastAsia="宋体" w:hAnsi="Times New Roman" w:cs="Times New Roman"/>
                <w:color w:val="000000"/>
                <w:kern w:val="0"/>
                <w:szCs w:val="21"/>
              </w:rPr>
              <w:t>电源，</w:t>
            </w:r>
            <w:r w:rsidRPr="00BB17F1">
              <w:rPr>
                <w:rFonts w:ascii="Times New Roman" w:eastAsia="宋体" w:hAnsi="Times New Roman" w:cs="Times New Roman"/>
                <w:color w:val="000000"/>
                <w:kern w:val="0"/>
                <w:szCs w:val="21"/>
              </w:rPr>
              <w:t>48</w:t>
            </w:r>
            <w:r w:rsidRPr="00BB17F1">
              <w:rPr>
                <w:rFonts w:ascii="Times New Roman" w:eastAsia="宋体" w:hAnsi="Times New Roman" w:cs="Times New Roman"/>
                <w:color w:val="000000"/>
                <w:kern w:val="0"/>
                <w:szCs w:val="21"/>
              </w:rPr>
              <w:t>个万兆多模模块，</w:t>
            </w:r>
            <w:r w:rsidRPr="00BB17F1">
              <w:rPr>
                <w:rFonts w:ascii="Times New Roman" w:eastAsia="宋体" w:hAnsi="Times New Roman" w:cs="Times New Roman"/>
                <w:color w:val="000000"/>
                <w:kern w:val="0"/>
                <w:szCs w:val="21"/>
              </w:rPr>
              <w:t>4</w:t>
            </w:r>
            <w:r w:rsidRPr="00BB17F1">
              <w:rPr>
                <w:rFonts w:ascii="Times New Roman" w:eastAsia="宋体" w:hAnsi="Times New Roman" w:cs="Times New Roman"/>
                <w:color w:val="000000"/>
                <w:kern w:val="0"/>
                <w:szCs w:val="21"/>
              </w:rPr>
              <w:t>个</w:t>
            </w:r>
            <w:r w:rsidRPr="00BB17F1">
              <w:rPr>
                <w:rFonts w:ascii="Times New Roman" w:eastAsia="宋体" w:hAnsi="Times New Roman" w:cs="Times New Roman"/>
                <w:color w:val="000000"/>
                <w:kern w:val="0"/>
                <w:szCs w:val="21"/>
              </w:rPr>
              <w:t>40G</w:t>
            </w:r>
            <w:r w:rsidRPr="00BB17F1">
              <w:rPr>
                <w:rFonts w:ascii="Times New Roman" w:eastAsia="宋体" w:hAnsi="Times New Roman" w:cs="Times New Roman"/>
                <w:color w:val="000000"/>
                <w:kern w:val="0"/>
                <w:szCs w:val="21"/>
              </w:rPr>
              <w:t>多模模块，</w:t>
            </w:r>
            <w:r w:rsidRPr="00BB17F1">
              <w:rPr>
                <w:rFonts w:ascii="Times New Roman" w:eastAsia="宋体" w:hAnsi="Times New Roman" w:cs="Times New Roman"/>
                <w:color w:val="000000"/>
                <w:kern w:val="0"/>
                <w:szCs w:val="21"/>
              </w:rPr>
              <w:t>1</w:t>
            </w:r>
            <w:r w:rsidRPr="00BB17F1">
              <w:rPr>
                <w:rFonts w:ascii="Times New Roman" w:eastAsia="宋体" w:hAnsi="Times New Roman" w:cs="Times New Roman"/>
                <w:color w:val="000000"/>
                <w:kern w:val="0"/>
                <w:szCs w:val="21"/>
              </w:rPr>
              <w:t>条</w:t>
            </w:r>
            <w:r w:rsidRPr="00BB17F1">
              <w:rPr>
                <w:rFonts w:ascii="Times New Roman" w:eastAsia="宋体" w:hAnsi="Times New Roman" w:cs="Times New Roman"/>
                <w:color w:val="000000"/>
                <w:kern w:val="0"/>
                <w:szCs w:val="21"/>
              </w:rPr>
              <w:t>40G</w:t>
            </w:r>
            <w:r w:rsidRPr="00BB17F1">
              <w:rPr>
                <w:rFonts w:ascii="Times New Roman" w:eastAsia="宋体" w:hAnsi="Times New Roman" w:cs="Times New Roman"/>
                <w:color w:val="000000"/>
                <w:kern w:val="0"/>
                <w:szCs w:val="21"/>
              </w:rPr>
              <w:t>高速线缆，</w:t>
            </w:r>
            <w:r w:rsidRPr="00BB17F1">
              <w:rPr>
                <w:rFonts w:ascii="Times New Roman" w:eastAsia="宋体" w:hAnsi="Times New Roman" w:cs="Times New Roman"/>
                <w:color w:val="000000"/>
                <w:kern w:val="0"/>
                <w:szCs w:val="21"/>
              </w:rPr>
              <w:t>5</w:t>
            </w:r>
            <w:r w:rsidRPr="00BB17F1">
              <w:rPr>
                <w:rFonts w:ascii="Times New Roman" w:eastAsia="宋体" w:hAnsi="Times New Roman" w:cs="Times New Roman"/>
                <w:color w:val="000000"/>
                <w:kern w:val="0"/>
                <w:szCs w:val="21"/>
              </w:rPr>
              <w:t>年</w:t>
            </w:r>
            <w:proofErr w:type="gramStart"/>
            <w:r w:rsidRPr="00BB17F1">
              <w:rPr>
                <w:rFonts w:ascii="Times New Roman" w:eastAsia="宋体" w:hAnsi="Times New Roman" w:cs="Times New Roman"/>
                <w:color w:val="000000"/>
                <w:kern w:val="0"/>
                <w:szCs w:val="21"/>
              </w:rPr>
              <w:t>原厂维保</w:t>
            </w:r>
            <w:proofErr w:type="gramEnd"/>
          </w:p>
        </w:tc>
        <w:tc>
          <w:tcPr>
            <w:tcW w:w="36" w:type="dxa"/>
            <w:vAlign w:val="center"/>
          </w:tcPr>
          <w:p w14:paraId="3FF16B21" w14:textId="77777777" w:rsidR="00BB17F1" w:rsidRPr="00BB17F1" w:rsidRDefault="00BB17F1" w:rsidP="00BB17F1">
            <w:pPr>
              <w:widowControl/>
              <w:suppressAutoHyphens/>
              <w:jc w:val="left"/>
              <w:rPr>
                <w:rFonts w:ascii="Calibri" w:eastAsia="等线" w:hAnsi="Calibri" w:cs="Times New Roman"/>
                <w:kern w:val="3"/>
                <w:sz w:val="22"/>
              </w:rPr>
            </w:pPr>
          </w:p>
          <w:p w14:paraId="2BA79A1F" w14:textId="77777777" w:rsidR="00BB17F1" w:rsidRPr="00BB17F1" w:rsidRDefault="00BB17F1" w:rsidP="00BB17F1">
            <w:pPr>
              <w:tabs>
                <w:tab w:val="right" w:leader="dot" w:pos="8658"/>
              </w:tabs>
              <w:suppressAutoHyphens/>
              <w:overflowPunct w:val="0"/>
              <w:autoSpaceDE w:val="0"/>
              <w:autoSpaceDN w:val="0"/>
              <w:ind w:leftChars="400" w:left="840"/>
              <w:textAlignment w:val="baseline"/>
              <w:rPr>
                <w:rFonts w:ascii="Calibri" w:eastAsia="等线" w:hAnsi="Calibri" w:cs="Times New Roman"/>
                <w:kern w:val="3"/>
                <w:sz w:val="22"/>
              </w:rPr>
            </w:pPr>
          </w:p>
        </w:tc>
      </w:tr>
      <w:tr w:rsidR="00BB17F1" w:rsidRPr="00BB17F1" w14:paraId="1155FE66" w14:textId="77777777" w:rsidTr="00F26CA9">
        <w:trPr>
          <w:trHeight w:val="660"/>
        </w:trPr>
        <w:tc>
          <w:tcPr>
            <w:tcW w:w="1057" w:type="dxa"/>
            <w:tcBorders>
              <w:top w:val="nil"/>
              <w:left w:val="single" w:sz="4" w:space="0" w:color="auto"/>
              <w:bottom w:val="single" w:sz="4" w:space="0" w:color="auto"/>
              <w:right w:val="single" w:sz="4" w:space="0" w:color="auto"/>
            </w:tcBorders>
            <w:shd w:val="clear" w:color="auto" w:fill="auto"/>
            <w:vAlign w:val="center"/>
          </w:tcPr>
          <w:p w14:paraId="6E6DF3B5"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hint="eastAsia"/>
                <w:color w:val="000000"/>
                <w:kern w:val="0"/>
                <w:szCs w:val="21"/>
              </w:rPr>
              <w:t>10</w:t>
            </w:r>
          </w:p>
        </w:tc>
        <w:tc>
          <w:tcPr>
            <w:tcW w:w="1056" w:type="dxa"/>
            <w:tcBorders>
              <w:top w:val="nil"/>
              <w:left w:val="nil"/>
              <w:bottom w:val="single" w:sz="4" w:space="0" w:color="auto"/>
              <w:right w:val="single" w:sz="4" w:space="0" w:color="auto"/>
            </w:tcBorders>
            <w:shd w:val="clear" w:color="000000" w:fill="FFFFFF"/>
            <w:vAlign w:val="center"/>
          </w:tcPr>
          <w:p w14:paraId="0B2B5487"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kern w:val="0"/>
                <w:szCs w:val="21"/>
              </w:rPr>
              <w:t>质保服务</w:t>
            </w:r>
          </w:p>
        </w:tc>
        <w:tc>
          <w:tcPr>
            <w:tcW w:w="7751" w:type="dxa"/>
            <w:tcBorders>
              <w:top w:val="nil"/>
              <w:left w:val="nil"/>
              <w:bottom w:val="single" w:sz="4" w:space="0" w:color="auto"/>
              <w:right w:val="single" w:sz="4" w:space="0" w:color="auto"/>
            </w:tcBorders>
            <w:shd w:val="clear" w:color="auto" w:fill="auto"/>
            <w:vAlign w:val="center"/>
          </w:tcPr>
          <w:p w14:paraId="18567691"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kern w:val="0"/>
                <w:szCs w:val="21"/>
              </w:rPr>
              <w:t>▲</w:t>
            </w:r>
            <w:r w:rsidRPr="00BB17F1">
              <w:rPr>
                <w:rFonts w:ascii="Times New Roman" w:eastAsia="宋体" w:hAnsi="Times New Roman" w:cs="Times New Roman"/>
                <w:kern w:val="0"/>
                <w:szCs w:val="21"/>
              </w:rPr>
              <w:t>五年原厂维保服务，及原厂安装实施服务提供原厂售后服务承诺函原件和授权书原件；设备生产商需在国内设有</w:t>
            </w:r>
            <w:r w:rsidRPr="00BB17F1">
              <w:rPr>
                <w:rFonts w:ascii="Times New Roman" w:eastAsia="宋体" w:hAnsi="Times New Roman" w:cs="Times New Roman"/>
                <w:kern w:val="0"/>
                <w:szCs w:val="21"/>
              </w:rPr>
              <w:t>400</w:t>
            </w:r>
            <w:r w:rsidRPr="00BB17F1">
              <w:rPr>
                <w:rFonts w:ascii="Times New Roman" w:eastAsia="宋体" w:hAnsi="Times New Roman" w:cs="Times New Roman"/>
                <w:kern w:val="0"/>
                <w:szCs w:val="21"/>
              </w:rPr>
              <w:t>技术服务热线。</w:t>
            </w:r>
          </w:p>
        </w:tc>
        <w:tc>
          <w:tcPr>
            <w:tcW w:w="36" w:type="dxa"/>
            <w:vAlign w:val="center"/>
          </w:tcPr>
          <w:p w14:paraId="480F6301" w14:textId="77777777" w:rsidR="00BB17F1" w:rsidRPr="00BB17F1" w:rsidRDefault="00BB17F1" w:rsidP="00BB17F1">
            <w:pPr>
              <w:tabs>
                <w:tab w:val="right" w:leader="dot" w:pos="8658"/>
              </w:tabs>
              <w:suppressAutoHyphens/>
              <w:overflowPunct w:val="0"/>
              <w:autoSpaceDE w:val="0"/>
              <w:autoSpaceDN w:val="0"/>
              <w:ind w:leftChars="400" w:left="840"/>
              <w:textAlignment w:val="baseline"/>
              <w:rPr>
                <w:rFonts w:ascii="Calibri" w:eastAsia="等线" w:hAnsi="Calibri" w:cs="Times New Roman"/>
                <w:kern w:val="3"/>
                <w:sz w:val="22"/>
              </w:rPr>
            </w:pPr>
          </w:p>
        </w:tc>
      </w:tr>
    </w:tbl>
    <w:p w14:paraId="2B0D4B26" w14:textId="77777777" w:rsidR="00BB17F1" w:rsidRPr="00BB17F1" w:rsidRDefault="00BB17F1" w:rsidP="00BB17F1">
      <w:pPr>
        <w:widowControl/>
        <w:suppressAutoHyphens/>
        <w:jc w:val="left"/>
        <w:rPr>
          <w:rFonts w:ascii="Times New Roman" w:eastAsia="宋体" w:hAnsi="Times New Roman" w:cs="Times New Roman"/>
          <w:kern w:val="0"/>
          <w:szCs w:val="21"/>
        </w:rPr>
      </w:pPr>
    </w:p>
    <w:p w14:paraId="3808BE35" w14:textId="77777777" w:rsidR="00BB17F1" w:rsidRPr="00BB17F1" w:rsidRDefault="00BB17F1" w:rsidP="00BB17F1">
      <w:pPr>
        <w:keepNext/>
        <w:keepLines/>
        <w:suppressAutoHyphens/>
        <w:overflowPunct w:val="0"/>
        <w:autoSpaceDE w:val="0"/>
        <w:autoSpaceDN w:val="0"/>
        <w:spacing w:before="260" w:after="260" w:line="416" w:lineRule="auto"/>
        <w:textAlignment w:val="baseline"/>
        <w:outlineLvl w:val="1"/>
        <w:rPr>
          <w:rFonts w:ascii="Times New Roman" w:eastAsia="宋体" w:hAnsi="Times New Roman" w:cs="Times New Roman"/>
          <w:b/>
          <w:bCs/>
          <w:szCs w:val="21"/>
        </w:rPr>
      </w:pPr>
      <w:r w:rsidRPr="00BB17F1">
        <w:rPr>
          <w:rFonts w:ascii="Times New Roman" w:eastAsia="宋体" w:hAnsi="Times New Roman" w:cs="Times New Roman" w:hint="eastAsia"/>
          <w:b/>
          <w:bCs/>
          <w:szCs w:val="21"/>
        </w:rPr>
        <w:t>6</w:t>
      </w:r>
      <w:r w:rsidRPr="00BB17F1">
        <w:rPr>
          <w:rFonts w:ascii="Times New Roman" w:eastAsia="宋体" w:hAnsi="Times New Roman" w:cs="Times New Roman" w:hint="eastAsia"/>
          <w:b/>
          <w:bCs/>
          <w:szCs w:val="21"/>
        </w:rPr>
        <w:t>、</w:t>
      </w:r>
      <w:r w:rsidRPr="00BB17F1">
        <w:rPr>
          <w:rFonts w:ascii="Times New Roman" w:eastAsia="宋体" w:hAnsi="Times New Roman" w:cs="Times New Roman"/>
          <w:b/>
          <w:bCs/>
          <w:szCs w:val="21"/>
        </w:rPr>
        <w:t>内部交换机</w:t>
      </w:r>
    </w:p>
    <w:tbl>
      <w:tblPr>
        <w:tblW w:w="8520" w:type="dxa"/>
        <w:tblLook w:val="04A0" w:firstRow="1" w:lastRow="0" w:firstColumn="1" w:lastColumn="0" w:noHBand="0" w:noVBand="1"/>
      </w:tblPr>
      <w:tblGrid>
        <w:gridCol w:w="704"/>
        <w:gridCol w:w="1563"/>
        <w:gridCol w:w="6031"/>
        <w:gridCol w:w="222"/>
      </w:tblGrid>
      <w:tr w:rsidR="00BB17F1" w:rsidRPr="00BB17F1" w14:paraId="3BDE7B27" w14:textId="77777777" w:rsidTr="00F26CA9">
        <w:trPr>
          <w:gridAfter w:val="1"/>
          <w:wAfter w:w="222" w:type="dxa"/>
          <w:trHeight w:val="320"/>
        </w:trPr>
        <w:tc>
          <w:tcPr>
            <w:tcW w:w="70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4275C315"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序号</w:t>
            </w:r>
          </w:p>
        </w:tc>
        <w:tc>
          <w:tcPr>
            <w:tcW w:w="156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AC9CF93" w14:textId="77777777" w:rsidR="00BB17F1" w:rsidRPr="00BB17F1" w:rsidRDefault="00BB17F1" w:rsidP="00BB17F1">
            <w:pPr>
              <w:widowControl/>
              <w:suppressAutoHyphens/>
              <w:jc w:val="center"/>
              <w:rPr>
                <w:rFonts w:ascii="Times New Roman" w:eastAsia="宋体" w:hAnsi="Times New Roman" w:cs="Times New Roman"/>
                <w:b/>
                <w:bCs/>
                <w:color w:val="000000"/>
                <w:kern w:val="0"/>
                <w:szCs w:val="21"/>
              </w:rPr>
            </w:pPr>
            <w:r w:rsidRPr="00BB17F1">
              <w:rPr>
                <w:rFonts w:ascii="Times New Roman" w:eastAsia="宋体" w:hAnsi="Times New Roman" w:cs="Times New Roman"/>
                <w:b/>
                <w:bCs/>
                <w:color w:val="000000"/>
                <w:kern w:val="0"/>
                <w:szCs w:val="21"/>
              </w:rPr>
              <w:t>指标项</w:t>
            </w:r>
          </w:p>
        </w:tc>
        <w:tc>
          <w:tcPr>
            <w:tcW w:w="603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B2D1729" w14:textId="77777777" w:rsidR="00BB17F1" w:rsidRPr="00BB17F1" w:rsidRDefault="00BB17F1" w:rsidP="00BB17F1">
            <w:pPr>
              <w:widowControl/>
              <w:suppressAutoHyphens/>
              <w:jc w:val="center"/>
              <w:rPr>
                <w:rFonts w:ascii="Times New Roman" w:eastAsia="宋体" w:hAnsi="Times New Roman" w:cs="Times New Roman"/>
                <w:b/>
                <w:bCs/>
                <w:color w:val="000000"/>
                <w:kern w:val="0"/>
                <w:szCs w:val="21"/>
              </w:rPr>
            </w:pPr>
            <w:r w:rsidRPr="00BB17F1">
              <w:rPr>
                <w:rFonts w:ascii="Times New Roman" w:eastAsia="宋体" w:hAnsi="Times New Roman" w:cs="Times New Roman"/>
                <w:b/>
                <w:bCs/>
                <w:color w:val="000000"/>
                <w:kern w:val="0"/>
                <w:szCs w:val="21"/>
              </w:rPr>
              <w:t>技术规格要求</w:t>
            </w:r>
          </w:p>
        </w:tc>
      </w:tr>
      <w:tr w:rsidR="00BB17F1" w:rsidRPr="00BB17F1" w14:paraId="76AC7FB1" w14:textId="77777777" w:rsidTr="00F26CA9">
        <w:trPr>
          <w:trHeight w:val="320"/>
        </w:trPr>
        <w:tc>
          <w:tcPr>
            <w:tcW w:w="704" w:type="dxa"/>
            <w:vMerge/>
            <w:tcBorders>
              <w:top w:val="single" w:sz="4" w:space="0" w:color="auto"/>
              <w:left w:val="single" w:sz="4" w:space="0" w:color="auto"/>
              <w:bottom w:val="single" w:sz="4" w:space="0" w:color="auto"/>
              <w:right w:val="single" w:sz="4" w:space="0" w:color="auto"/>
            </w:tcBorders>
            <w:vAlign w:val="center"/>
          </w:tcPr>
          <w:p w14:paraId="6127595D"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63" w:type="dxa"/>
            <w:vMerge/>
            <w:tcBorders>
              <w:top w:val="single" w:sz="4" w:space="0" w:color="auto"/>
              <w:left w:val="single" w:sz="4" w:space="0" w:color="auto"/>
              <w:bottom w:val="single" w:sz="4" w:space="0" w:color="auto"/>
              <w:right w:val="single" w:sz="4" w:space="0" w:color="auto"/>
            </w:tcBorders>
            <w:vAlign w:val="center"/>
          </w:tcPr>
          <w:p w14:paraId="3D9C2897" w14:textId="77777777" w:rsidR="00BB17F1" w:rsidRPr="00BB17F1" w:rsidRDefault="00BB17F1" w:rsidP="00BB17F1">
            <w:pPr>
              <w:widowControl/>
              <w:suppressAutoHyphens/>
              <w:jc w:val="left"/>
              <w:rPr>
                <w:rFonts w:ascii="Times New Roman" w:eastAsia="宋体" w:hAnsi="Times New Roman" w:cs="Times New Roman"/>
                <w:b/>
                <w:bCs/>
                <w:color w:val="000000"/>
                <w:kern w:val="0"/>
                <w:szCs w:val="21"/>
              </w:rPr>
            </w:pPr>
          </w:p>
        </w:tc>
        <w:tc>
          <w:tcPr>
            <w:tcW w:w="6031" w:type="dxa"/>
            <w:vMerge/>
            <w:tcBorders>
              <w:top w:val="single" w:sz="4" w:space="0" w:color="auto"/>
              <w:left w:val="single" w:sz="4" w:space="0" w:color="auto"/>
              <w:bottom w:val="single" w:sz="4" w:space="0" w:color="auto"/>
              <w:right w:val="single" w:sz="4" w:space="0" w:color="auto"/>
            </w:tcBorders>
            <w:vAlign w:val="center"/>
          </w:tcPr>
          <w:p w14:paraId="2ACE0099" w14:textId="77777777" w:rsidR="00BB17F1" w:rsidRPr="00BB17F1" w:rsidRDefault="00BB17F1" w:rsidP="00BB17F1">
            <w:pPr>
              <w:widowControl/>
              <w:suppressAutoHyphens/>
              <w:jc w:val="left"/>
              <w:rPr>
                <w:rFonts w:ascii="Times New Roman" w:eastAsia="宋体" w:hAnsi="Times New Roman" w:cs="Times New Roman"/>
                <w:b/>
                <w:bCs/>
                <w:color w:val="000000"/>
                <w:kern w:val="0"/>
                <w:szCs w:val="21"/>
              </w:rPr>
            </w:pPr>
          </w:p>
        </w:tc>
        <w:tc>
          <w:tcPr>
            <w:tcW w:w="222" w:type="dxa"/>
            <w:tcBorders>
              <w:top w:val="nil"/>
              <w:left w:val="nil"/>
              <w:bottom w:val="nil"/>
              <w:right w:val="nil"/>
            </w:tcBorders>
            <w:shd w:val="clear" w:color="auto" w:fill="auto"/>
            <w:noWrap/>
            <w:vAlign w:val="center"/>
          </w:tcPr>
          <w:p w14:paraId="3BF9BBF5" w14:textId="77777777" w:rsidR="00BB17F1" w:rsidRPr="00BB17F1" w:rsidRDefault="00BB17F1" w:rsidP="00BB17F1">
            <w:pPr>
              <w:widowControl/>
              <w:suppressAutoHyphens/>
              <w:jc w:val="center"/>
              <w:rPr>
                <w:rFonts w:ascii="Times New Roman" w:eastAsia="宋体" w:hAnsi="Times New Roman" w:cs="Times New Roman"/>
                <w:b/>
                <w:bCs/>
                <w:color w:val="000000"/>
                <w:kern w:val="0"/>
                <w:szCs w:val="21"/>
              </w:rPr>
            </w:pPr>
          </w:p>
        </w:tc>
      </w:tr>
      <w:tr w:rsidR="00BB17F1" w:rsidRPr="00BB17F1" w14:paraId="14F46A2A" w14:textId="77777777" w:rsidTr="00F26CA9">
        <w:trPr>
          <w:trHeight w:val="600"/>
        </w:trPr>
        <w:tc>
          <w:tcPr>
            <w:tcW w:w="704" w:type="dxa"/>
            <w:tcBorders>
              <w:top w:val="nil"/>
              <w:left w:val="single" w:sz="4" w:space="0" w:color="auto"/>
              <w:bottom w:val="single" w:sz="4" w:space="0" w:color="auto"/>
              <w:right w:val="single" w:sz="4" w:space="0" w:color="auto"/>
            </w:tcBorders>
            <w:shd w:val="clear" w:color="auto" w:fill="auto"/>
            <w:noWrap/>
            <w:vAlign w:val="center"/>
          </w:tcPr>
          <w:p w14:paraId="52AB9366"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1</w:t>
            </w:r>
          </w:p>
        </w:tc>
        <w:tc>
          <w:tcPr>
            <w:tcW w:w="1563" w:type="dxa"/>
            <w:tcBorders>
              <w:top w:val="nil"/>
              <w:left w:val="nil"/>
              <w:bottom w:val="single" w:sz="4" w:space="0" w:color="auto"/>
              <w:right w:val="single" w:sz="4" w:space="0" w:color="auto"/>
            </w:tcBorders>
            <w:shd w:val="clear" w:color="auto" w:fill="auto"/>
            <w:vAlign w:val="center"/>
          </w:tcPr>
          <w:p w14:paraId="1B4291B0"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转发性能</w:t>
            </w:r>
          </w:p>
        </w:tc>
        <w:tc>
          <w:tcPr>
            <w:tcW w:w="6031" w:type="dxa"/>
            <w:tcBorders>
              <w:top w:val="nil"/>
              <w:left w:val="nil"/>
              <w:bottom w:val="single" w:sz="4" w:space="0" w:color="auto"/>
              <w:right w:val="single" w:sz="4" w:space="0" w:color="auto"/>
            </w:tcBorders>
            <w:shd w:val="clear" w:color="auto" w:fill="auto"/>
            <w:vAlign w:val="center"/>
          </w:tcPr>
          <w:p w14:paraId="63DBDA69"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最大交换容量</w:t>
            </w:r>
            <w:r w:rsidRPr="00BB17F1">
              <w:rPr>
                <w:rFonts w:ascii="Times New Roman" w:eastAsia="宋体" w:hAnsi="Times New Roman" w:cs="Times New Roman"/>
                <w:color w:val="000000"/>
                <w:kern w:val="0"/>
                <w:szCs w:val="21"/>
              </w:rPr>
              <w:t>≥25Tbps</w:t>
            </w:r>
            <w:r w:rsidRPr="00BB17F1">
              <w:rPr>
                <w:rFonts w:ascii="Times New Roman" w:eastAsia="宋体" w:hAnsi="Times New Roman" w:cs="Times New Roman"/>
                <w:color w:val="000000"/>
                <w:kern w:val="0"/>
                <w:szCs w:val="21"/>
              </w:rPr>
              <w:t>，最大包转发率</w:t>
            </w:r>
            <w:r w:rsidRPr="00BB17F1">
              <w:rPr>
                <w:rFonts w:ascii="Times New Roman" w:eastAsia="宋体" w:hAnsi="Times New Roman" w:cs="Times New Roman"/>
                <w:color w:val="000000"/>
                <w:kern w:val="0"/>
                <w:szCs w:val="21"/>
              </w:rPr>
              <w:t>≥1200Mpps</w:t>
            </w:r>
            <w:r w:rsidRPr="00BB17F1">
              <w:rPr>
                <w:rFonts w:ascii="Times New Roman" w:eastAsia="宋体" w:hAnsi="Times New Roman" w:cs="Times New Roman"/>
                <w:color w:val="000000"/>
                <w:kern w:val="0"/>
                <w:szCs w:val="21"/>
              </w:rPr>
              <w:t>，支持</w:t>
            </w:r>
            <w:r w:rsidRPr="00BB17F1">
              <w:rPr>
                <w:rFonts w:ascii="Times New Roman" w:eastAsia="宋体" w:hAnsi="Times New Roman" w:cs="Times New Roman"/>
                <w:color w:val="000000"/>
                <w:kern w:val="0"/>
                <w:szCs w:val="21"/>
              </w:rPr>
              <w:t>24</w:t>
            </w:r>
            <w:r w:rsidRPr="00BB17F1">
              <w:rPr>
                <w:rFonts w:ascii="Times New Roman" w:eastAsia="宋体" w:hAnsi="Times New Roman" w:cs="Times New Roman"/>
                <w:color w:val="000000"/>
                <w:kern w:val="0"/>
                <w:szCs w:val="21"/>
              </w:rPr>
              <w:t>个万兆光口，</w:t>
            </w:r>
            <w:r w:rsidRPr="00BB17F1">
              <w:rPr>
                <w:rFonts w:ascii="Times New Roman" w:eastAsia="宋体" w:hAnsi="Times New Roman" w:cs="Times New Roman"/>
                <w:color w:val="000000"/>
                <w:kern w:val="0"/>
                <w:szCs w:val="21"/>
              </w:rPr>
              <w:t>6</w:t>
            </w:r>
            <w:r w:rsidRPr="00BB17F1">
              <w:rPr>
                <w:rFonts w:ascii="Times New Roman" w:eastAsia="宋体" w:hAnsi="Times New Roman" w:cs="Times New Roman"/>
                <w:color w:val="000000"/>
                <w:kern w:val="0"/>
                <w:szCs w:val="21"/>
              </w:rPr>
              <w:t>个</w:t>
            </w:r>
            <w:r w:rsidRPr="00BB17F1">
              <w:rPr>
                <w:rFonts w:ascii="Times New Roman" w:eastAsia="宋体" w:hAnsi="Times New Roman" w:cs="Times New Roman"/>
                <w:color w:val="000000"/>
                <w:kern w:val="0"/>
                <w:szCs w:val="21"/>
              </w:rPr>
              <w:t>40GE/100GE QSFP28</w:t>
            </w:r>
            <w:r w:rsidRPr="00BB17F1">
              <w:rPr>
                <w:rFonts w:ascii="Times New Roman" w:eastAsia="宋体" w:hAnsi="Times New Roman" w:cs="Times New Roman"/>
                <w:color w:val="000000"/>
                <w:kern w:val="0"/>
                <w:szCs w:val="21"/>
              </w:rPr>
              <w:t>端口</w:t>
            </w:r>
            <w:r w:rsidRPr="00BB17F1">
              <w:rPr>
                <w:rFonts w:ascii="Times New Roman" w:eastAsia="宋体" w:hAnsi="Times New Roman" w:cs="Times New Roman"/>
                <w:color w:val="000000"/>
                <w:kern w:val="0"/>
                <w:szCs w:val="21"/>
              </w:rPr>
              <w:t xml:space="preserve"> </w:t>
            </w:r>
            <w:r w:rsidRPr="00BB17F1">
              <w:rPr>
                <w:rFonts w:ascii="Times New Roman" w:eastAsia="宋体" w:hAnsi="Times New Roman" w:cs="Times New Roman"/>
                <w:color w:val="000000"/>
                <w:kern w:val="0"/>
                <w:szCs w:val="21"/>
              </w:rPr>
              <w:t>；</w:t>
            </w:r>
            <w:proofErr w:type="gramStart"/>
            <w:r w:rsidRPr="00BB17F1">
              <w:rPr>
                <w:rFonts w:ascii="Times New Roman" w:eastAsia="宋体" w:hAnsi="Times New Roman" w:cs="Times New Roman"/>
                <w:color w:val="000000"/>
                <w:kern w:val="0"/>
                <w:szCs w:val="21"/>
              </w:rPr>
              <w:t>提供官网链接</w:t>
            </w:r>
            <w:proofErr w:type="gramEnd"/>
            <w:r w:rsidRPr="00BB17F1">
              <w:rPr>
                <w:rFonts w:ascii="Times New Roman" w:eastAsia="宋体" w:hAnsi="Times New Roman" w:cs="Times New Roman"/>
                <w:color w:val="000000"/>
                <w:kern w:val="0"/>
                <w:szCs w:val="21"/>
              </w:rPr>
              <w:t>及截图证明；</w:t>
            </w:r>
          </w:p>
        </w:tc>
        <w:tc>
          <w:tcPr>
            <w:tcW w:w="222" w:type="dxa"/>
            <w:vAlign w:val="center"/>
          </w:tcPr>
          <w:p w14:paraId="0456E74F" w14:textId="77777777" w:rsidR="00BB17F1" w:rsidRPr="00BB17F1" w:rsidRDefault="00BB17F1" w:rsidP="00BB17F1">
            <w:pPr>
              <w:widowControl/>
              <w:suppressAutoHyphens/>
              <w:jc w:val="left"/>
              <w:rPr>
                <w:rFonts w:ascii="Times New Roman" w:eastAsia="宋体" w:hAnsi="Times New Roman" w:cs="Times New Roman"/>
                <w:kern w:val="0"/>
                <w:szCs w:val="21"/>
              </w:rPr>
            </w:pPr>
          </w:p>
        </w:tc>
      </w:tr>
      <w:tr w:rsidR="00BB17F1" w:rsidRPr="00BB17F1" w14:paraId="2523E434" w14:textId="77777777" w:rsidTr="00F26CA9">
        <w:trPr>
          <w:trHeight w:val="600"/>
        </w:trPr>
        <w:tc>
          <w:tcPr>
            <w:tcW w:w="704" w:type="dxa"/>
            <w:vMerge w:val="restart"/>
            <w:tcBorders>
              <w:top w:val="nil"/>
              <w:left w:val="single" w:sz="4" w:space="0" w:color="auto"/>
              <w:bottom w:val="single" w:sz="4" w:space="0" w:color="auto"/>
              <w:right w:val="single" w:sz="4" w:space="0" w:color="auto"/>
            </w:tcBorders>
            <w:shd w:val="clear" w:color="auto" w:fill="auto"/>
            <w:noWrap/>
            <w:vAlign w:val="center"/>
          </w:tcPr>
          <w:p w14:paraId="7F998407"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lastRenderedPageBreak/>
              <w:t>2</w:t>
            </w:r>
          </w:p>
        </w:tc>
        <w:tc>
          <w:tcPr>
            <w:tcW w:w="1563" w:type="dxa"/>
            <w:vMerge w:val="restart"/>
            <w:tcBorders>
              <w:top w:val="nil"/>
              <w:left w:val="single" w:sz="4" w:space="0" w:color="auto"/>
              <w:bottom w:val="single" w:sz="4" w:space="0" w:color="auto"/>
              <w:right w:val="single" w:sz="4" w:space="0" w:color="auto"/>
            </w:tcBorders>
            <w:shd w:val="clear" w:color="auto" w:fill="auto"/>
            <w:vAlign w:val="center"/>
          </w:tcPr>
          <w:p w14:paraId="3F6AF847"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硬件规格</w:t>
            </w:r>
          </w:p>
        </w:tc>
        <w:tc>
          <w:tcPr>
            <w:tcW w:w="6031" w:type="dxa"/>
            <w:tcBorders>
              <w:top w:val="nil"/>
              <w:left w:val="nil"/>
              <w:bottom w:val="single" w:sz="4" w:space="0" w:color="auto"/>
              <w:right w:val="single" w:sz="4" w:space="0" w:color="auto"/>
            </w:tcBorders>
            <w:shd w:val="clear" w:color="auto" w:fill="auto"/>
            <w:vAlign w:val="center"/>
          </w:tcPr>
          <w:p w14:paraId="05C39FD3"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为了提高设备散热性能和可靠性，支持可插拔风扇框，风扇框个数</w:t>
            </w:r>
            <w:r w:rsidRPr="00BB17F1">
              <w:rPr>
                <w:rFonts w:ascii="Times New Roman" w:eastAsia="宋体" w:hAnsi="Times New Roman" w:cs="Times New Roman"/>
                <w:color w:val="000000"/>
                <w:kern w:val="0"/>
                <w:szCs w:val="21"/>
              </w:rPr>
              <w:t>≥4</w:t>
            </w:r>
            <w:r w:rsidRPr="00BB17F1">
              <w:rPr>
                <w:rFonts w:ascii="Times New Roman" w:eastAsia="宋体" w:hAnsi="Times New Roman" w:cs="Times New Roman"/>
                <w:color w:val="000000"/>
                <w:kern w:val="0"/>
                <w:szCs w:val="21"/>
              </w:rPr>
              <w:t>，支持可插拔的双电源，</w:t>
            </w:r>
            <w:proofErr w:type="gramStart"/>
            <w:r w:rsidRPr="00BB17F1">
              <w:rPr>
                <w:rFonts w:ascii="Times New Roman" w:eastAsia="宋体" w:hAnsi="Times New Roman" w:cs="Times New Roman"/>
                <w:color w:val="000000"/>
                <w:kern w:val="0"/>
                <w:szCs w:val="21"/>
              </w:rPr>
              <w:t>提供官网链接</w:t>
            </w:r>
            <w:proofErr w:type="gramEnd"/>
            <w:r w:rsidRPr="00BB17F1">
              <w:rPr>
                <w:rFonts w:ascii="Times New Roman" w:eastAsia="宋体" w:hAnsi="Times New Roman" w:cs="Times New Roman"/>
                <w:color w:val="000000"/>
                <w:kern w:val="0"/>
                <w:szCs w:val="21"/>
              </w:rPr>
              <w:t>及截图证明。</w:t>
            </w:r>
          </w:p>
        </w:tc>
        <w:tc>
          <w:tcPr>
            <w:tcW w:w="222" w:type="dxa"/>
            <w:vAlign w:val="center"/>
          </w:tcPr>
          <w:p w14:paraId="3CD727F0" w14:textId="77777777" w:rsidR="00BB17F1" w:rsidRPr="00BB17F1" w:rsidRDefault="00BB17F1" w:rsidP="00BB17F1">
            <w:pPr>
              <w:widowControl/>
              <w:suppressAutoHyphens/>
              <w:jc w:val="left"/>
              <w:rPr>
                <w:rFonts w:ascii="Times New Roman" w:eastAsia="宋体" w:hAnsi="Times New Roman" w:cs="Times New Roman"/>
                <w:kern w:val="0"/>
                <w:szCs w:val="21"/>
              </w:rPr>
            </w:pPr>
          </w:p>
        </w:tc>
      </w:tr>
      <w:tr w:rsidR="00BB17F1" w:rsidRPr="00BB17F1" w14:paraId="3FC2B921" w14:textId="77777777" w:rsidTr="00F26CA9">
        <w:trPr>
          <w:trHeight w:val="320"/>
        </w:trPr>
        <w:tc>
          <w:tcPr>
            <w:tcW w:w="704" w:type="dxa"/>
            <w:vMerge/>
            <w:tcBorders>
              <w:top w:val="nil"/>
              <w:left w:val="single" w:sz="4" w:space="0" w:color="auto"/>
              <w:bottom w:val="single" w:sz="4" w:space="0" w:color="auto"/>
              <w:right w:val="single" w:sz="4" w:space="0" w:color="auto"/>
            </w:tcBorders>
            <w:vAlign w:val="center"/>
          </w:tcPr>
          <w:p w14:paraId="6CF65357"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63" w:type="dxa"/>
            <w:vMerge/>
            <w:tcBorders>
              <w:top w:val="nil"/>
              <w:left w:val="single" w:sz="4" w:space="0" w:color="auto"/>
              <w:bottom w:val="single" w:sz="4" w:space="0" w:color="auto"/>
              <w:right w:val="single" w:sz="4" w:space="0" w:color="auto"/>
            </w:tcBorders>
            <w:vAlign w:val="center"/>
          </w:tcPr>
          <w:p w14:paraId="40E81024"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031" w:type="dxa"/>
            <w:tcBorders>
              <w:top w:val="nil"/>
              <w:left w:val="nil"/>
              <w:bottom w:val="single" w:sz="4" w:space="0" w:color="auto"/>
              <w:right w:val="single" w:sz="4" w:space="0" w:color="auto"/>
            </w:tcBorders>
            <w:shd w:val="clear" w:color="auto" w:fill="auto"/>
            <w:vAlign w:val="center"/>
          </w:tcPr>
          <w:p w14:paraId="21BFFF56"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支持前后、后前风道</w:t>
            </w:r>
          </w:p>
        </w:tc>
        <w:tc>
          <w:tcPr>
            <w:tcW w:w="222" w:type="dxa"/>
            <w:vAlign w:val="center"/>
          </w:tcPr>
          <w:p w14:paraId="5DB339F1" w14:textId="77777777" w:rsidR="00BB17F1" w:rsidRPr="00BB17F1" w:rsidRDefault="00BB17F1" w:rsidP="00BB17F1">
            <w:pPr>
              <w:widowControl/>
              <w:suppressAutoHyphens/>
              <w:jc w:val="left"/>
              <w:rPr>
                <w:rFonts w:ascii="Times New Roman" w:eastAsia="宋体" w:hAnsi="Times New Roman" w:cs="Times New Roman"/>
                <w:kern w:val="0"/>
                <w:szCs w:val="21"/>
              </w:rPr>
            </w:pPr>
          </w:p>
        </w:tc>
      </w:tr>
      <w:tr w:rsidR="00BB17F1" w:rsidRPr="00BB17F1" w14:paraId="7F152B6A" w14:textId="77777777" w:rsidTr="00F26CA9">
        <w:trPr>
          <w:trHeight w:val="320"/>
        </w:trPr>
        <w:tc>
          <w:tcPr>
            <w:tcW w:w="704" w:type="dxa"/>
            <w:vMerge w:val="restart"/>
            <w:tcBorders>
              <w:top w:val="nil"/>
              <w:left w:val="single" w:sz="4" w:space="0" w:color="auto"/>
              <w:bottom w:val="single" w:sz="4" w:space="0" w:color="auto"/>
              <w:right w:val="single" w:sz="4" w:space="0" w:color="auto"/>
            </w:tcBorders>
            <w:shd w:val="clear" w:color="auto" w:fill="auto"/>
            <w:noWrap/>
            <w:vAlign w:val="center"/>
          </w:tcPr>
          <w:p w14:paraId="2C44F404"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3</w:t>
            </w:r>
          </w:p>
        </w:tc>
        <w:tc>
          <w:tcPr>
            <w:tcW w:w="1563" w:type="dxa"/>
            <w:vMerge w:val="restart"/>
            <w:tcBorders>
              <w:top w:val="nil"/>
              <w:left w:val="single" w:sz="4" w:space="0" w:color="auto"/>
              <w:bottom w:val="single" w:sz="4" w:space="0" w:color="auto"/>
              <w:right w:val="single" w:sz="4" w:space="0" w:color="auto"/>
            </w:tcBorders>
            <w:shd w:val="clear" w:color="auto" w:fill="auto"/>
            <w:vAlign w:val="center"/>
          </w:tcPr>
          <w:p w14:paraId="6C520CCD"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二层功能</w:t>
            </w:r>
          </w:p>
        </w:tc>
        <w:tc>
          <w:tcPr>
            <w:tcW w:w="6031" w:type="dxa"/>
            <w:tcBorders>
              <w:top w:val="nil"/>
              <w:left w:val="nil"/>
              <w:bottom w:val="single" w:sz="4" w:space="0" w:color="auto"/>
              <w:right w:val="single" w:sz="4" w:space="0" w:color="auto"/>
            </w:tcBorders>
            <w:shd w:val="clear" w:color="auto" w:fill="auto"/>
            <w:vAlign w:val="center"/>
          </w:tcPr>
          <w:p w14:paraId="22C1FC07"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w:t>
            </w:r>
            <w:r w:rsidRPr="00BB17F1">
              <w:rPr>
                <w:rFonts w:ascii="Times New Roman" w:eastAsia="宋体" w:hAnsi="Times New Roman" w:cs="Times New Roman"/>
                <w:color w:val="000000"/>
                <w:kern w:val="0"/>
                <w:szCs w:val="21"/>
              </w:rPr>
              <w:t>MAC</w:t>
            </w:r>
            <w:r w:rsidRPr="00BB17F1">
              <w:rPr>
                <w:rFonts w:ascii="Times New Roman" w:eastAsia="宋体" w:hAnsi="Times New Roman" w:cs="Times New Roman"/>
                <w:color w:val="000000"/>
                <w:kern w:val="0"/>
                <w:szCs w:val="21"/>
              </w:rPr>
              <w:t>地址</w:t>
            </w:r>
            <w:r w:rsidRPr="00BB17F1">
              <w:rPr>
                <w:rFonts w:ascii="Times New Roman" w:eastAsia="宋体" w:hAnsi="Times New Roman" w:cs="Times New Roman"/>
                <w:color w:val="000000"/>
                <w:kern w:val="0"/>
                <w:szCs w:val="21"/>
              </w:rPr>
              <w:t>≥290K</w:t>
            </w:r>
            <w:r w:rsidRPr="00BB17F1">
              <w:rPr>
                <w:rFonts w:ascii="Times New Roman" w:eastAsia="宋体" w:hAnsi="Times New Roman" w:cs="Times New Roman"/>
                <w:color w:val="000000"/>
                <w:kern w:val="0"/>
                <w:szCs w:val="21"/>
              </w:rPr>
              <w:t>，支持</w:t>
            </w:r>
            <w:r w:rsidRPr="00BB17F1">
              <w:rPr>
                <w:rFonts w:ascii="Times New Roman" w:eastAsia="宋体" w:hAnsi="Times New Roman" w:cs="Times New Roman"/>
                <w:color w:val="000000"/>
                <w:kern w:val="0"/>
                <w:szCs w:val="21"/>
              </w:rPr>
              <w:t>ARP</w:t>
            </w:r>
            <w:r w:rsidRPr="00BB17F1">
              <w:rPr>
                <w:rFonts w:ascii="Times New Roman" w:eastAsia="宋体" w:hAnsi="Times New Roman" w:cs="Times New Roman"/>
                <w:color w:val="000000"/>
                <w:kern w:val="0"/>
                <w:szCs w:val="21"/>
              </w:rPr>
              <w:t>表项</w:t>
            </w:r>
            <w:r w:rsidRPr="00BB17F1">
              <w:rPr>
                <w:rFonts w:ascii="Times New Roman" w:eastAsia="宋体" w:hAnsi="Times New Roman" w:cs="Times New Roman"/>
                <w:color w:val="000000"/>
                <w:kern w:val="0"/>
                <w:szCs w:val="21"/>
              </w:rPr>
              <w:t xml:space="preserve">≥130K </w:t>
            </w:r>
          </w:p>
        </w:tc>
        <w:tc>
          <w:tcPr>
            <w:tcW w:w="222" w:type="dxa"/>
            <w:vAlign w:val="center"/>
          </w:tcPr>
          <w:p w14:paraId="06EE4D39" w14:textId="77777777" w:rsidR="00BB17F1" w:rsidRPr="00BB17F1" w:rsidRDefault="00BB17F1" w:rsidP="00BB17F1">
            <w:pPr>
              <w:widowControl/>
              <w:suppressAutoHyphens/>
              <w:jc w:val="left"/>
              <w:rPr>
                <w:rFonts w:ascii="Times New Roman" w:eastAsia="宋体" w:hAnsi="Times New Roman" w:cs="Times New Roman"/>
                <w:kern w:val="0"/>
                <w:szCs w:val="21"/>
              </w:rPr>
            </w:pPr>
          </w:p>
        </w:tc>
      </w:tr>
      <w:tr w:rsidR="00BB17F1" w:rsidRPr="00BB17F1" w14:paraId="260DD769" w14:textId="77777777" w:rsidTr="00F26CA9">
        <w:trPr>
          <w:trHeight w:val="320"/>
        </w:trPr>
        <w:tc>
          <w:tcPr>
            <w:tcW w:w="704" w:type="dxa"/>
            <w:vMerge/>
            <w:tcBorders>
              <w:top w:val="nil"/>
              <w:left w:val="single" w:sz="4" w:space="0" w:color="auto"/>
              <w:bottom w:val="single" w:sz="4" w:space="0" w:color="auto"/>
              <w:right w:val="single" w:sz="4" w:space="0" w:color="auto"/>
            </w:tcBorders>
            <w:vAlign w:val="center"/>
          </w:tcPr>
          <w:p w14:paraId="6A2F8C0C"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63" w:type="dxa"/>
            <w:vMerge/>
            <w:tcBorders>
              <w:top w:val="nil"/>
              <w:left w:val="single" w:sz="4" w:space="0" w:color="auto"/>
              <w:bottom w:val="single" w:sz="4" w:space="0" w:color="auto"/>
              <w:right w:val="single" w:sz="4" w:space="0" w:color="auto"/>
            </w:tcBorders>
            <w:vAlign w:val="center"/>
          </w:tcPr>
          <w:p w14:paraId="3D1CA304"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031" w:type="dxa"/>
            <w:tcBorders>
              <w:top w:val="nil"/>
              <w:left w:val="nil"/>
              <w:bottom w:val="single" w:sz="4" w:space="0" w:color="auto"/>
              <w:right w:val="single" w:sz="4" w:space="0" w:color="auto"/>
            </w:tcBorders>
            <w:shd w:val="clear" w:color="auto" w:fill="auto"/>
            <w:vAlign w:val="center"/>
          </w:tcPr>
          <w:p w14:paraId="0EA6B78F"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w:t>
            </w:r>
            <w:r w:rsidRPr="00BB17F1">
              <w:rPr>
                <w:rFonts w:ascii="Times New Roman" w:eastAsia="宋体" w:hAnsi="Times New Roman" w:cs="Times New Roman"/>
                <w:color w:val="000000"/>
                <w:kern w:val="0"/>
                <w:szCs w:val="21"/>
              </w:rPr>
              <w:t>Access</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Trunk</w:t>
            </w:r>
            <w:r w:rsidRPr="00BB17F1">
              <w:rPr>
                <w:rFonts w:ascii="Times New Roman" w:eastAsia="宋体" w:hAnsi="Times New Roman" w:cs="Times New Roman"/>
                <w:color w:val="000000"/>
                <w:kern w:val="0"/>
                <w:szCs w:val="21"/>
              </w:rPr>
              <w:t>和</w:t>
            </w:r>
            <w:r w:rsidRPr="00BB17F1">
              <w:rPr>
                <w:rFonts w:ascii="Times New Roman" w:eastAsia="宋体" w:hAnsi="Times New Roman" w:cs="Times New Roman"/>
                <w:color w:val="000000"/>
                <w:kern w:val="0"/>
                <w:szCs w:val="21"/>
              </w:rPr>
              <w:t>Hybrid</w:t>
            </w:r>
            <w:r w:rsidRPr="00BB17F1">
              <w:rPr>
                <w:rFonts w:ascii="Times New Roman" w:eastAsia="宋体" w:hAnsi="Times New Roman" w:cs="Times New Roman"/>
                <w:color w:val="000000"/>
                <w:kern w:val="0"/>
                <w:szCs w:val="21"/>
              </w:rPr>
              <w:t>三种模式</w:t>
            </w:r>
          </w:p>
        </w:tc>
        <w:tc>
          <w:tcPr>
            <w:tcW w:w="222" w:type="dxa"/>
            <w:vAlign w:val="center"/>
          </w:tcPr>
          <w:p w14:paraId="2CDC9A07" w14:textId="77777777" w:rsidR="00BB17F1" w:rsidRPr="00BB17F1" w:rsidRDefault="00BB17F1" w:rsidP="00BB17F1">
            <w:pPr>
              <w:widowControl/>
              <w:suppressAutoHyphens/>
              <w:jc w:val="left"/>
              <w:rPr>
                <w:rFonts w:ascii="Times New Roman" w:eastAsia="宋体" w:hAnsi="Times New Roman" w:cs="Times New Roman"/>
                <w:kern w:val="0"/>
                <w:szCs w:val="21"/>
              </w:rPr>
            </w:pPr>
          </w:p>
        </w:tc>
      </w:tr>
      <w:tr w:rsidR="00BB17F1" w:rsidRPr="00BB17F1" w14:paraId="0A7FD9F3" w14:textId="77777777" w:rsidTr="00F26CA9">
        <w:trPr>
          <w:trHeight w:val="320"/>
        </w:trPr>
        <w:tc>
          <w:tcPr>
            <w:tcW w:w="704" w:type="dxa"/>
            <w:vMerge w:val="restart"/>
            <w:tcBorders>
              <w:top w:val="nil"/>
              <w:left w:val="single" w:sz="4" w:space="0" w:color="auto"/>
              <w:bottom w:val="single" w:sz="4" w:space="0" w:color="auto"/>
              <w:right w:val="single" w:sz="4" w:space="0" w:color="auto"/>
            </w:tcBorders>
            <w:shd w:val="clear" w:color="auto" w:fill="auto"/>
            <w:noWrap/>
            <w:vAlign w:val="center"/>
          </w:tcPr>
          <w:p w14:paraId="7C0D9AF4"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4</w:t>
            </w:r>
          </w:p>
        </w:tc>
        <w:tc>
          <w:tcPr>
            <w:tcW w:w="1563" w:type="dxa"/>
            <w:vMerge w:val="restart"/>
            <w:tcBorders>
              <w:top w:val="nil"/>
              <w:left w:val="single" w:sz="4" w:space="0" w:color="auto"/>
              <w:bottom w:val="single" w:sz="4" w:space="0" w:color="auto"/>
              <w:right w:val="single" w:sz="4" w:space="0" w:color="auto"/>
            </w:tcBorders>
            <w:shd w:val="clear" w:color="auto" w:fill="auto"/>
            <w:vAlign w:val="center"/>
          </w:tcPr>
          <w:p w14:paraId="30FE6B3E"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三层功能</w:t>
            </w:r>
          </w:p>
        </w:tc>
        <w:tc>
          <w:tcPr>
            <w:tcW w:w="6031" w:type="dxa"/>
            <w:tcBorders>
              <w:top w:val="nil"/>
              <w:left w:val="nil"/>
              <w:bottom w:val="single" w:sz="4" w:space="0" w:color="auto"/>
              <w:right w:val="single" w:sz="4" w:space="0" w:color="auto"/>
            </w:tcBorders>
            <w:shd w:val="clear" w:color="auto" w:fill="auto"/>
            <w:vAlign w:val="center"/>
          </w:tcPr>
          <w:p w14:paraId="2B64F2E1"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w:t>
            </w:r>
            <w:proofErr w:type="spellStart"/>
            <w:r w:rsidRPr="00BB17F1">
              <w:rPr>
                <w:rFonts w:ascii="Times New Roman" w:eastAsia="宋体" w:hAnsi="Times New Roman" w:cs="Times New Roman"/>
                <w:color w:val="000000"/>
                <w:kern w:val="0"/>
                <w:szCs w:val="21"/>
              </w:rPr>
              <w:t>RIPng</w:t>
            </w:r>
            <w:proofErr w:type="spellEnd"/>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OSPFv3</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ISISv6</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BGP4+</w:t>
            </w:r>
            <w:r w:rsidRPr="00BB17F1">
              <w:rPr>
                <w:rFonts w:ascii="Times New Roman" w:eastAsia="宋体" w:hAnsi="Times New Roman" w:cs="Times New Roman"/>
                <w:color w:val="000000"/>
                <w:kern w:val="0"/>
                <w:szCs w:val="21"/>
              </w:rPr>
              <w:t>等</w:t>
            </w:r>
            <w:r w:rsidRPr="00BB17F1">
              <w:rPr>
                <w:rFonts w:ascii="Times New Roman" w:eastAsia="宋体" w:hAnsi="Times New Roman" w:cs="Times New Roman"/>
                <w:color w:val="000000"/>
                <w:kern w:val="0"/>
                <w:szCs w:val="21"/>
              </w:rPr>
              <w:t>IPv6</w:t>
            </w:r>
            <w:r w:rsidRPr="00BB17F1">
              <w:rPr>
                <w:rFonts w:ascii="Times New Roman" w:eastAsia="宋体" w:hAnsi="Times New Roman" w:cs="Times New Roman"/>
                <w:color w:val="000000"/>
                <w:kern w:val="0"/>
                <w:szCs w:val="21"/>
              </w:rPr>
              <w:t>动态路由协议</w:t>
            </w:r>
          </w:p>
        </w:tc>
        <w:tc>
          <w:tcPr>
            <w:tcW w:w="222" w:type="dxa"/>
            <w:vAlign w:val="center"/>
          </w:tcPr>
          <w:p w14:paraId="5AC674E8" w14:textId="77777777" w:rsidR="00BB17F1" w:rsidRPr="00BB17F1" w:rsidRDefault="00BB17F1" w:rsidP="00BB17F1">
            <w:pPr>
              <w:widowControl/>
              <w:suppressAutoHyphens/>
              <w:jc w:val="left"/>
              <w:rPr>
                <w:rFonts w:ascii="Times New Roman" w:eastAsia="宋体" w:hAnsi="Times New Roman" w:cs="Times New Roman"/>
                <w:kern w:val="0"/>
                <w:szCs w:val="21"/>
              </w:rPr>
            </w:pPr>
          </w:p>
        </w:tc>
      </w:tr>
      <w:tr w:rsidR="00BB17F1" w:rsidRPr="00BB17F1" w14:paraId="274A8BF4" w14:textId="77777777" w:rsidTr="00F26CA9">
        <w:trPr>
          <w:trHeight w:val="320"/>
        </w:trPr>
        <w:tc>
          <w:tcPr>
            <w:tcW w:w="704" w:type="dxa"/>
            <w:vMerge/>
            <w:tcBorders>
              <w:top w:val="nil"/>
              <w:left w:val="single" w:sz="4" w:space="0" w:color="auto"/>
              <w:bottom w:val="single" w:sz="4" w:space="0" w:color="auto"/>
              <w:right w:val="single" w:sz="4" w:space="0" w:color="auto"/>
            </w:tcBorders>
            <w:vAlign w:val="center"/>
          </w:tcPr>
          <w:p w14:paraId="65D907CE"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63" w:type="dxa"/>
            <w:vMerge/>
            <w:tcBorders>
              <w:top w:val="nil"/>
              <w:left w:val="single" w:sz="4" w:space="0" w:color="auto"/>
              <w:bottom w:val="single" w:sz="4" w:space="0" w:color="auto"/>
              <w:right w:val="single" w:sz="4" w:space="0" w:color="auto"/>
            </w:tcBorders>
            <w:vAlign w:val="center"/>
          </w:tcPr>
          <w:p w14:paraId="520D6372"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031" w:type="dxa"/>
            <w:tcBorders>
              <w:top w:val="nil"/>
              <w:left w:val="nil"/>
              <w:bottom w:val="single" w:sz="4" w:space="0" w:color="auto"/>
              <w:right w:val="single" w:sz="4" w:space="0" w:color="auto"/>
            </w:tcBorders>
            <w:shd w:val="clear" w:color="auto" w:fill="auto"/>
            <w:vAlign w:val="center"/>
          </w:tcPr>
          <w:p w14:paraId="66ACDEAF"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w:t>
            </w:r>
            <w:r w:rsidRPr="00BB17F1">
              <w:rPr>
                <w:rFonts w:ascii="Times New Roman" w:eastAsia="宋体" w:hAnsi="Times New Roman" w:cs="Times New Roman"/>
                <w:color w:val="000000"/>
                <w:kern w:val="0"/>
                <w:szCs w:val="21"/>
              </w:rPr>
              <w:t>IPv4 FIB</w:t>
            </w:r>
            <w:r w:rsidRPr="00BB17F1">
              <w:rPr>
                <w:rFonts w:ascii="Times New Roman" w:eastAsia="宋体" w:hAnsi="Times New Roman" w:cs="Times New Roman"/>
                <w:color w:val="000000"/>
                <w:kern w:val="0"/>
                <w:szCs w:val="21"/>
              </w:rPr>
              <w:t>表项</w:t>
            </w:r>
            <w:r w:rsidRPr="00BB17F1">
              <w:rPr>
                <w:rFonts w:ascii="Times New Roman" w:eastAsia="宋体" w:hAnsi="Times New Roman" w:cs="Times New Roman"/>
                <w:color w:val="000000"/>
                <w:kern w:val="0"/>
                <w:szCs w:val="21"/>
              </w:rPr>
              <w:t>≥256K</w:t>
            </w:r>
            <w:r w:rsidRPr="00BB17F1">
              <w:rPr>
                <w:rFonts w:ascii="Times New Roman" w:eastAsia="宋体" w:hAnsi="Times New Roman" w:cs="Times New Roman"/>
                <w:color w:val="000000"/>
                <w:kern w:val="0"/>
                <w:szCs w:val="21"/>
              </w:rPr>
              <w:t>，支持</w:t>
            </w:r>
            <w:r w:rsidRPr="00BB17F1">
              <w:rPr>
                <w:rFonts w:ascii="Times New Roman" w:eastAsia="宋体" w:hAnsi="Times New Roman" w:cs="Times New Roman"/>
                <w:color w:val="000000"/>
                <w:kern w:val="0"/>
                <w:szCs w:val="21"/>
              </w:rPr>
              <w:t xml:space="preserve">IPv6 </w:t>
            </w:r>
            <w:r w:rsidRPr="00BB17F1">
              <w:rPr>
                <w:rFonts w:ascii="Times New Roman" w:eastAsia="宋体" w:hAnsi="Times New Roman" w:cs="Times New Roman"/>
                <w:color w:val="000000"/>
                <w:kern w:val="0"/>
                <w:szCs w:val="21"/>
              </w:rPr>
              <w:t>路由表</w:t>
            </w:r>
            <w:r w:rsidRPr="00BB17F1">
              <w:rPr>
                <w:rFonts w:ascii="Times New Roman" w:eastAsia="宋体" w:hAnsi="Times New Roman" w:cs="Times New Roman"/>
                <w:color w:val="000000"/>
                <w:kern w:val="0"/>
                <w:szCs w:val="21"/>
              </w:rPr>
              <w:t xml:space="preserve">≥130K </w:t>
            </w:r>
          </w:p>
        </w:tc>
        <w:tc>
          <w:tcPr>
            <w:tcW w:w="222" w:type="dxa"/>
            <w:vAlign w:val="center"/>
          </w:tcPr>
          <w:p w14:paraId="10E7CA5A" w14:textId="77777777" w:rsidR="00BB17F1" w:rsidRPr="00BB17F1" w:rsidRDefault="00BB17F1" w:rsidP="00BB17F1">
            <w:pPr>
              <w:widowControl/>
              <w:suppressAutoHyphens/>
              <w:jc w:val="left"/>
              <w:rPr>
                <w:rFonts w:ascii="Times New Roman" w:eastAsia="宋体" w:hAnsi="Times New Roman" w:cs="Times New Roman"/>
                <w:kern w:val="0"/>
                <w:szCs w:val="21"/>
              </w:rPr>
            </w:pPr>
          </w:p>
        </w:tc>
      </w:tr>
      <w:tr w:rsidR="00BB17F1" w:rsidRPr="00BB17F1" w14:paraId="6A0ABA49" w14:textId="77777777" w:rsidTr="00F26CA9">
        <w:trPr>
          <w:trHeight w:val="320"/>
        </w:trPr>
        <w:tc>
          <w:tcPr>
            <w:tcW w:w="704" w:type="dxa"/>
            <w:vMerge w:val="restart"/>
            <w:tcBorders>
              <w:top w:val="nil"/>
              <w:left w:val="single" w:sz="4" w:space="0" w:color="auto"/>
              <w:bottom w:val="single" w:sz="4" w:space="0" w:color="auto"/>
              <w:right w:val="single" w:sz="4" w:space="0" w:color="auto"/>
            </w:tcBorders>
            <w:shd w:val="clear" w:color="auto" w:fill="auto"/>
            <w:noWrap/>
            <w:vAlign w:val="center"/>
          </w:tcPr>
          <w:p w14:paraId="71E7DE63"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5</w:t>
            </w:r>
          </w:p>
        </w:tc>
        <w:tc>
          <w:tcPr>
            <w:tcW w:w="1563" w:type="dxa"/>
            <w:vMerge w:val="restart"/>
            <w:tcBorders>
              <w:top w:val="nil"/>
              <w:left w:val="single" w:sz="4" w:space="0" w:color="auto"/>
              <w:bottom w:val="single" w:sz="4" w:space="0" w:color="auto"/>
              <w:right w:val="single" w:sz="4" w:space="0" w:color="auto"/>
            </w:tcBorders>
            <w:shd w:val="clear" w:color="auto" w:fill="auto"/>
            <w:vAlign w:val="center"/>
          </w:tcPr>
          <w:p w14:paraId="674B787E"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可靠性</w:t>
            </w:r>
          </w:p>
        </w:tc>
        <w:tc>
          <w:tcPr>
            <w:tcW w:w="6031" w:type="dxa"/>
            <w:tcBorders>
              <w:top w:val="nil"/>
              <w:left w:val="nil"/>
              <w:bottom w:val="single" w:sz="4" w:space="0" w:color="auto"/>
              <w:right w:val="single" w:sz="4" w:space="0" w:color="auto"/>
            </w:tcBorders>
            <w:shd w:val="clear" w:color="000000" w:fill="FFFFFF"/>
            <w:vAlign w:val="center"/>
          </w:tcPr>
          <w:p w14:paraId="555A75C7"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w:t>
            </w:r>
            <w:r w:rsidRPr="00BB17F1">
              <w:rPr>
                <w:rFonts w:ascii="Times New Roman" w:eastAsia="宋体" w:hAnsi="Times New Roman" w:cs="Times New Roman"/>
                <w:color w:val="000000"/>
                <w:kern w:val="0"/>
                <w:szCs w:val="21"/>
              </w:rPr>
              <w:t xml:space="preserve">BFD </w:t>
            </w:r>
          </w:p>
        </w:tc>
        <w:tc>
          <w:tcPr>
            <w:tcW w:w="222" w:type="dxa"/>
            <w:vAlign w:val="center"/>
          </w:tcPr>
          <w:p w14:paraId="0A6544BD" w14:textId="77777777" w:rsidR="00BB17F1" w:rsidRPr="00BB17F1" w:rsidRDefault="00BB17F1" w:rsidP="00BB17F1">
            <w:pPr>
              <w:widowControl/>
              <w:suppressAutoHyphens/>
              <w:jc w:val="left"/>
              <w:rPr>
                <w:rFonts w:ascii="Times New Roman" w:eastAsia="宋体" w:hAnsi="Times New Roman" w:cs="Times New Roman"/>
                <w:kern w:val="0"/>
                <w:szCs w:val="21"/>
              </w:rPr>
            </w:pPr>
          </w:p>
        </w:tc>
      </w:tr>
      <w:tr w:rsidR="00BB17F1" w:rsidRPr="00BB17F1" w14:paraId="619840F6" w14:textId="77777777" w:rsidTr="00F26CA9">
        <w:trPr>
          <w:trHeight w:val="320"/>
        </w:trPr>
        <w:tc>
          <w:tcPr>
            <w:tcW w:w="704" w:type="dxa"/>
            <w:vMerge/>
            <w:tcBorders>
              <w:top w:val="nil"/>
              <w:left w:val="single" w:sz="4" w:space="0" w:color="auto"/>
              <w:bottom w:val="single" w:sz="4" w:space="0" w:color="auto"/>
              <w:right w:val="single" w:sz="4" w:space="0" w:color="auto"/>
            </w:tcBorders>
            <w:vAlign w:val="center"/>
          </w:tcPr>
          <w:p w14:paraId="38996221"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63" w:type="dxa"/>
            <w:vMerge/>
            <w:tcBorders>
              <w:top w:val="nil"/>
              <w:left w:val="single" w:sz="4" w:space="0" w:color="auto"/>
              <w:bottom w:val="single" w:sz="4" w:space="0" w:color="auto"/>
              <w:right w:val="single" w:sz="4" w:space="0" w:color="auto"/>
            </w:tcBorders>
            <w:vAlign w:val="center"/>
          </w:tcPr>
          <w:p w14:paraId="6F565D22"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031" w:type="dxa"/>
            <w:tcBorders>
              <w:top w:val="nil"/>
              <w:left w:val="nil"/>
              <w:bottom w:val="single" w:sz="4" w:space="0" w:color="auto"/>
              <w:right w:val="single" w:sz="4" w:space="0" w:color="auto"/>
            </w:tcBorders>
            <w:shd w:val="clear" w:color="auto" w:fill="auto"/>
            <w:vAlign w:val="center"/>
          </w:tcPr>
          <w:p w14:paraId="5F3FD6B0"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支持集群或堆叠多虚</w:t>
            </w:r>
            <w:proofErr w:type="gramStart"/>
            <w:r w:rsidRPr="00BB17F1">
              <w:rPr>
                <w:rFonts w:ascii="Times New Roman" w:eastAsia="宋体" w:hAnsi="Times New Roman" w:cs="Times New Roman"/>
                <w:color w:val="000000"/>
                <w:kern w:val="0"/>
                <w:szCs w:val="21"/>
              </w:rPr>
              <w:t>一</w:t>
            </w:r>
            <w:proofErr w:type="gramEnd"/>
            <w:r w:rsidRPr="00BB17F1">
              <w:rPr>
                <w:rFonts w:ascii="Times New Roman" w:eastAsia="宋体" w:hAnsi="Times New Roman" w:cs="Times New Roman"/>
                <w:color w:val="000000"/>
                <w:kern w:val="0"/>
                <w:szCs w:val="21"/>
              </w:rPr>
              <w:t>技术，实现单一界面管理多台设备</w:t>
            </w:r>
          </w:p>
        </w:tc>
        <w:tc>
          <w:tcPr>
            <w:tcW w:w="222" w:type="dxa"/>
            <w:vAlign w:val="center"/>
          </w:tcPr>
          <w:p w14:paraId="2F1C0929" w14:textId="77777777" w:rsidR="00BB17F1" w:rsidRPr="00BB17F1" w:rsidRDefault="00BB17F1" w:rsidP="00BB17F1">
            <w:pPr>
              <w:widowControl/>
              <w:suppressAutoHyphens/>
              <w:jc w:val="left"/>
              <w:rPr>
                <w:rFonts w:ascii="Times New Roman" w:eastAsia="宋体" w:hAnsi="Times New Roman" w:cs="Times New Roman"/>
                <w:kern w:val="0"/>
                <w:szCs w:val="21"/>
              </w:rPr>
            </w:pPr>
          </w:p>
        </w:tc>
      </w:tr>
      <w:tr w:rsidR="00BB17F1" w:rsidRPr="00BB17F1" w14:paraId="58110E83" w14:textId="77777777" w:rsidTr="00F26CA9">
        <w:trPr>
          <w:trHeight w:val="320"/>
        </w:trPr>
        <w:tc>
          <w:tcPr>
            <w:tcW w:w="704" w:type="dxa"/>
            <w:vMerge w:val="restart"/>
            <w:tcBorders>
              <w:top w:val="nil"/>
              <w:left w:val="single" w:sz="4" w:space="0" w:color="auto"/>
              <w:bottom w:val="single" w:sz="4" w:space="0" w:color="auto"/>
              <w:right w:val="single" w:sz="4" w:space="0" w:color="auto"/>
            </w:tcBorders>
            <w:shd w:val="clear" w:color="auto" w:fill="auto"/>
            <w:noWrap/>
            <w:vAlign w:val="center"/>
          </w:tcPr>
          <w:p w14:paraId="2900F9C1"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6</w:t>
            </w:r>
          </w:p>
        </w:tc>
        <w:tc>
          <w:tcPr>
            <w:tcW w:w="1563" w:type="dxa"/>
            <w:vMerge w:val="restart"/>
            <w:tcBorders>
              <w:top w:val="nil"/>
              <w:left w:val="single" w:sz="4" w:space="0" w:color="auto"/>
              <w:bottom w:val="single" w:sz="4" w:space="0" w:color="auto"/>
              <w:right w:val="single" w:sz="4" w:space="0" w:color="auto"/>
            </w:tcBorders>
            <w:shd w:val="clear" w:color="auto" w:fill="auto"/>
            <w:vAlign w:val="center"/>
          </w:tcPr>
          <w:p w14:paraId="257A3988"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DC</w:t>
            </w:r>
            <w:r w:rsidRPr="00BB17F1">
              <w:rPr>
                <w:rFonts w:ascii="Times New Roman" w:eastAsia="宋体" w:hAnsi="Times New Roman" w:cs="Times New Roman"/>
                <w:color w:val="000000"/>
                <w:kern w:val="0"/>
                <w:szCs w:val="21"/>
              </w:rPr>
              <w:t>特性</w:t>
            </w:r>
          </w:p>
        </w:tc>
        <w:tc>
          <w:tcPr>
            <w:tcW w:w="6031" w:type="dxa"/>
            <w:tcBorders>
              <w:top w:val="nil"/>
              <w:left w:val="nil"/>
              <w:bottom w:val="single" w:sz="4" w:space="0" w:color="auto"/>
              <w:right w:val="single" w:sz="4" w:space="0" w:color="auto"/>
            </w:tcBorders>
            <w:shd w:val="clear" w:color="auto" w:fill="auto"/>
            <w:vAlign w:val="center"/>
          </w:tcPr>
          <w:p w14:paraId="5CFDD6C5"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支持</w:t>
            </w:r>
            <w:proofErr w:type="spellStart"/>
            <w:r w:rsidRPr="00BB17F1">
              <w:rPr>
                <w:rFonts w:ascii="Times New Roman" w:eastAsia="宋体" w:hAnsi="Times New Roman" w:cs="Times New Roman"/>
                <w:color w:val="000000"/>
                <w:kern w:val="0"/>
                <w:szCs w:val="21"/>
              </w:rPr>
              <w:t>Vxlan</w:t>
            </w:r>
            <w:proofErr w:type="spellEnd"/>
            <w:r w:rsidRPr="00BB17F1">
              <w:rPr>
                <w:rFonts w:ascii="Times New Roman" w:eastAsia="宋体" w:hAnsi="Times New Roman" w:cs="Times New Roman"/>
                <w:color w:val="000000"/>
                <w:kern w:val="0"/>
                <w:szCs w:val="21"/>
              </w:rPr>
              <w:t>，且支持</w:t>
            </w:r>
            <w:r w:rsidRPr="00BB17F1">
              <w:rPr>
                <w:rFonts w:ascii="Times New Roman" w:eastAsia="宋体" w:hAnsi="Times New Roman" w:cs="Times New Roman"/>
                <w:color w:val="000000"/>
                <w:kern w:val="0"/>
                <w:szCs w:val="21"/>
              </w:rPr>
              <w:t>BGP EVPN</w:t>
            </w:r>
            <w:r w:rsidRPr="00BB17F1">
              <w:rPr>
                <w:rFonts w:ascii="Times New Roman" w:eastAsia="宋体" w:hAnsi="Times New Roman" w:cs="Times New Roman"/>
                <w:color w:val="000000"/>
                <w:kern w:val="0"/>
                <w:szCs w:val="21"/>
              </w:rPr>
              <w:t>特性，提供第三方测试报告</w:t>
            </w:r>
          </w:p>
        </w:tc>
        <w:tc>
          <w:tcPr>
            <w:tcW w:w="222" w:type="dxa"/>
            <w:vAlign w:val="center"/>
          </w:tcPr>
          <w:p w14:paraId="11251E88" w14:textId="77777777" w:rsidR="00BB17F1" w:rsidRPr="00BB17F1" w:rsidRDefault="00BB17F1" w:rsidP="00BB17F1">
            <w:pPr>
              <w:widowControl/>
              <w:suppressAutoHyphens/>
              <w:jc w:val="left"/>
              <w:rPr>
                <w:rFonts w:ascii="Times New Roman" w:eastAsia="宋体" w:hAnsi="Times New Roman" w:cs="Times New Roman"/>
                <w:kern w:val="0"/>
                <w:szCs w:val="21"/>
              </w:rPr>
            </w:pPr>
          </w:p>
        </w:tc>
      </w:tr>
      <w:tr w:rsidR="00BB17F1" w:rsidRPr="00BB17F1" w14:paraId="5D9C6975" w14:textId="77777777" w:rsidTr="00F26CA9">
        <w:trPr>
          <w:trHeight w:val="320"/>
        </w:trPr>
        <w:tc>
          <w:tcPr>
            <w:tcW w:w="704" w:type="dxa"/>
            <w:vMerge/>
            <w:tcBorders>
              <w:top w:val="nil"/>
              <w:left w:val="single" w:sz="4" w:space="0" w:color="auto"/>
              <w:bottom w:val="single" w:sz="4" w:space="0" w:color="auto"/>
              <w:right w:val="single" w:sz="4" w:space="0" w:color="auto"/>
            </w:tcBorders>
            <w:vAlign w:val="center"/>
          </w:tcPr>
          <w:p w14:paraId="21669FE4"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63" w:type="dxa"/>
            <w:vMerge/>
            <w:tcBorders>
              <w:top w:val="nil"/>
              <w:left w:val="single" w:sz="4" w:space="0" w:color="auto"/>
              <w:bottom w:val="single" w:sz="4" w:space="0" w:color="auto"/>
              <w:right w:val="single" w:sz="4" w:space="0" w:color="auto"/>
            </w:tcBorders>
            <w:vAlign w:val="center"/>
          </w:tcPr>
          <w:p w14:paraId="7910C1AB"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031" w:type="dxa"/>
            <w:tcBorders>
              <w:top w:val="nil"/>
              <w:left w:val="nil"/>
              <w:bottom w:val="single" w:sz="4" w:space="0" w:color="auto"/>
              <w:right w:val="single" w:sz="4" w:space="0" w:color="auto"/>
            </w:tcBorders>
            <w:shd w:val="clear" w:color="auto" w:fill="auto"/>
            <w:vAlign w:val="center"/>
          </w:tcPr>
          <w:p w14:paraId="12E2C724"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w:t>
            </w:r>
            <w:r w:rsidRPr="00BB17F1">
              <w:rPr>
                <w:rFonts w:ascii="Times New Roman" w:eastAsia="宋体" w:hAnsi="Times New Roman" w:cs="Times New Roman"/>
                <w:color w:val="000000"/>
                <w:kern w:val="0"/>
                <w:szCs w:val="21"/>
              </w:rPr>
              <w:t>VXLAN mapping</w:t>
            </w:r>
          </w:p>
        </w:tc>
        <w:tc>
          <w:tcPr>
            <w:tcW w:w="222" w:type="dxa"/>
            <w:vAlign w:val="center"/>
          </w:tcPr>
          <w:p w14:paraId="20FE7A09" w14:textId="77777777" w:rsidR="00BB17F1" w:rsidRPr="00BB17F1" w:rsidRDefault="00BB17F1" w:rsidP="00BB17F1">
            <w:pPr>
              <w:widowControl/>
              <w:suppressAutoHyphens/>
              <w:jc w:val="left"/>
              <w:rPr>
                <w:rFonts w:ascii="Times New Roman" w:eastAsia="宋体" w:hAnsi="Times New Roman" w:cs="Times New Roman"/>
                <w:kern w:val="0"/>
                <w:szCs w:val="21"/>
              </w:rPr>
            </w:pPr>
          </w:p>
        </w:tc>
      </w:tr>
      <w:tr w:rsidR="00BB17F1" w:rsidRPr="00BB17F1" w14:paraId="32A54F73" w14:textId="77777777" w:rsidTr="00F26CA9">
        <w:trPr>
          <w:trHeight w:val="320"/>
        </w:trPr>
        <w:tc>
          <w:tcPr>
            <w:tcW w:w="704" w:type="dxa"/>
            <w:vMerge w:val="restart"/>
            <w:tcBorders>
              <w:top w:val="nil"/>
              <w:left w:val="single" w:sz="4" w:space="0" w:color="auto"/>
              <w:bottom w:val="single" w:sz="4" w:space="0" w:color="auto"/>
              <w:right w:val="single" w:sz="4" w:space="0" w:color="auto"/>
            </w:tcBorders>
            <w:shd w:val="clear" w:color="auto" w:fill="auto"/>
            <w:noWrap/>
            <w:vAlign w:val="center"/>
          </w:tcPr>
          <w:p w14:paraId="5486A490"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7</w:t>
            </w:r>
          </w:p>
        </w:tc>
        <w:tc>
          <w:tcPr>
            <w:tcW w:w="1563" w:type="dxa"/>
            <w:vMerge w:val="restart"/>
            <w:tcBorders>
              <w:top w:val="nil"/>
              <w:left w:val="single" w:sz="4" w:space="0" w:color="auto"/>
              <w:bottom w:val="single" w:sz="4" w:space="0" w:color="auto"/>
              <w:right w:val="single" w:sz="4" w:space="0" w:color="auto"/>
            </w:tcBorders>
            <w:shd w:val="clear" w:color="auto" w:fill="auto"/>
            <w:vAlign w:val="center"/>
          </w:tcPr>
          <w:p w14:paraId="4C641A34"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安全性</w:t>
            </w:r>
          </w:p>
        </w:tc>
        <w:tc>
          <w:tcPr>
            <w:tcW w:w="6031" w:type="dxa"/>
            <w:tcBorders>
              <w:top w:val="nil"/>
              <w:left w:val="nil"/>
              <w:bottom w:val="single" w:sz="4" w:space="0" w:color="auto"/>
              <w:right w:val="single" w:sz="4" w:space="0" w:color="auto"/>
            </w:tcBorders>
            <w:shd w:val="clear" w:color="auto" w:fill="auto"/>
            <w:vAlign w:val="center"/>
          </w:tcPr>
          <w:p w14:paraId="374E1A54"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支持方式</w:t>
            </w:r>
            <w:r w:rsidRPr="00BB17F1">
              <w:rPr>
                <w:rFonts w:ascii="Times New Roman" w:eastAsia="宋体" w:hAnsi="Times New Roman" w:cs="Times New Roman"/>
                <w:color w:val="000000"/>
                <w:kern w:val="0"/>
                <w:szCs w:val="21"/>
              </w:rPr>
              <w:t>Dos</w:t>
            </w:r>
            <w:r w:rsidRPr="00BB17F1">
              <w:rPr>
                <w:rFonts w:ascii="Times New Roman" w:eastAsia="宋体" w:hAnsi="Times New Roman" w:cs="Times New Roman"/>
                <w:color w:val="000000"/>
                <w:kern w:val="0"/>
                <w:szCs w:val="21"/>
              </w:rPr>
              <w:t>、</w:t>
            </w:r>
            <w:proofErr w:type="spellStart"/>
            <w:r w:rsidRPr="00BB17F1">
              <w:rPr>
                <w:rFonts w:ascii="Times New Roman" w:eastAsia="宋体" w:hAnsi="Times New Roman" w:cs="Times New Roman"/>
                <w:color w:val="000000"/>
                <w:kern w:val="0"/>
                <w:szCs w:val="21"/>
              </w:rPr>
              <w:t>arp</w:t>
            </w:r>
            <w:proofErr w:type="spellEnd"/>
            <w:r w:rsidRPr="00BB17F1">
              <w:rPr>
                <w:rFonts w:ascii="Times New Roman" w:eastAsia="宋体" w:hAnsi="Times New Roman" w:cs="Times New Roman"/>
                <w:color w:val="000000"/>
                <w:kern w:val="0"/>
                <w:szCs w:val="21"/>
              </w:rPr>
              <w:t>攻击和</w:t>
            </w:r>
            <w:r w:rsidRPr="00BB17F1">
              <w:rPr>
                <w:rFonts w:ascii="Times New Roman" w:eastAsia="宋体" w:hAnsi="Times New Roman" w:cs="Times New Roman"/>
                <w:color w:val="000000"/>
                <w:kern w:val="0"/>
                <w:szCs w:val="21"/>
              </w:rPr>
              <w:t>ICMP</w:t>
            </w:r>
            <w:r w:rsidRPr="00BB17F1">
              <w:rPr>
                <w:rFonts w:ascii="Times New Roman" w:eastAsia="宋体" w:hAnsi="Times New Roman" w:cs="Times New Roman"/>
                <w:color w:val="000000"/>
                <w:kern w:val="0"/>
                <w:szCs w:val="21"/>
              </w:rPr>
              <w:t>攻击</w:t>
            </w:r>
          </w:p>
        </w:tc>
        <w:tc>
          <w:tcPr>
            <w:tcW w:w="222" w:type="dxa"/>
            <w:vAlign w:val="center"/>
          </w:tcPr>
          <w:p w14:paraId="4A54CF66" w14:textId="77777777" w:rsidR="00BB17F1" w:rsidRPr="00BB17F1" w:rsidRDefault="00BB17F1" w:rsidP="00BB17F1">
            <w:pPr>
              <w:widowControl/>
              <w:suppressAutoHyphens/>
              <w:jc w:val="left"/>
              <w:rPr>
                <w:rFonts w:ascii="Times New Roman" w:eastAsia="宋体" w:hAnsi="Times New Roman" w:cs="Times New Roman"/>
                <w:kern w:val="0"/>
                <w:szCs w:val="21"/>
              </w:rPr>
            </w:pPr>
          </w:p>
        </w:tc>
      </w:tr>
      <w:tr w:rsidR="00BB17F1" w:rsidRPr="00BB17F1" w14:paraId="5FCC2C0E" w14:textId="77777777" w:rsidTr="00F26CA9">
        <w:trPr>
          <w:trHeight w:val="320"/>
        </w:trPr>
        <w:tc>
          <w:tcPr>
            <w:tcW w:w="704" w:type="dxa"/>
            <w:vMerge/>
            <w:tcBorders>
              <w:top w:val="nil"/>
              <w:left w:val="single" w:sz="4" w:space="0" w:color="auto"/>
              <w:bottom w:val="single" w:sz="4" w:space="0" w:color="auto"/>
              <w:right w:val="single" w:sz="4" w:space="0" w:color="auto"/>
            </w:tcBorders>
            <w:vAlign w:val="center"/>
          </w:tcPr>
          <w:p w14:paraId="0AE5CEFD"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63" w:type="dxa"/>
            <w:vMerge/>
            <w:tcBorders>
              <w:top w:val="nil"/>
              <w:left w:val="single" w:sz="4" w:space="0" w:color="auto"/>
              <w:bottom w:val="single" w:sz="4" w:space="0" w:color="auto"/>
              <w:right w:val="single" w:sz="4" w:space="0" w:color="auto"/>
            </w:tcBorders>
            <w:vAlign w:val="center"/>
          </w:tcPr>
          <w:p w14:paraId="2D427C14"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031" w:type="dxa"/>
            <w:tcBorders>
              <w:top w:val="nil"/>
              <w:left w:val="nil"/>
              <w:bottom w:val="single" w:sz="4" w:space="0" w:color="auto"/>
              <w:right w:val="single" w:sz="4" w:space="0" w:color="auto"/>
            </w:tcBorders>
            <w:shd w:val="clear" w:color="auto" w:fill="auto"/>
            <w:vAlign w:val="center"/>
          </w:tcPr>
          <w:p w14:paraId="6A9EDFA2"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w:t>
            </w:r>
            <w:r w:rsidRPr="00BB17F1">
              <w:rPr>
                <w:rFonts w:ascii="Times New Roman" w:eastAsia="宋体" w:hAnsi="Times New Roman" w:cs="Times New Roman"/>
                <w:color w:val="000000"/>
                <w:kern w:val="0"/>
                <w:szCs w:val="21"/>
              </w:rPr>
              <w:t>IP</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MAC</w:t>
            </w:r>
            <w:r w:rsidRPr="00BB17F1">
              <w:rPr>
                <w:rFonts w:ascii="Times New Roman" w:eastAsia="宋体" w:hAnsi="Times New Roman" w:cs="Times New Roman"/>
                <w:color w:val="000000"/>
                <w:kern w:val="0"/>
                <w:szCs w:val="21"/>
              </w:rPr>
              <w:t>、端口和</w:t>
            </w:r>
            <w:r w:rsidRPr="00BB17F1">
              <w:rPr>
                <w:rFonts w:ascii="Times New Roman" w:eastAsia="宋体" w:hAnsi="Times New Roman" w:cs="Times New Roman"/>
                <w:color w:val="000000"/>
                <w:kern w:val="0"/>
                <w:szCs w:val="21"/>
              </w:rPr>
              <w:t>VLAN</w:t>
            </w:r>
            <w:r w:rsidRPr="00BB17F1">
              <w:rPr>
                <w:rFonts w:ascii="Times New Roman" w:eastAsia="宋体" w:hAnsi="Times New Roman" w:cs="Times New Roman"/>
                <w:color w:val="000000"/>
                <w:kern w:val="0"/>
                <w:szCs w:val="21"/>
              </w:rPr>
              <w:t>的组合绑定</w:t>
            </w:r>
          </w:p>
        </w:tc>
        <w:tc>
          <w:tcPr>
            <w:tcW w:w="222" w:type="dxa"/>
            <w:vAlign w:val="center"/>
          </w:tcPr>
          <w:p w14:paraId="6BF637EB" w14:textId="77777777" w:rsidR="00BB17F1" w:rsidRPr="00BB17F1" w:rsidRDefault="00BB17F1" w:rsidP="00BB17F1">
            <w:pPr>
              <w:widowControl/>
              <w:suppressAutoHyphens/>
              <w:jc w:val="left"/>
              <w:rPr>
                <w:rFonts w:ascii="Times New Roman" w:eastAsia="宋体" w:hAnsi="Times New Roman" w:cs="Times New Roman"/>
                <w:kern w:val="0"/>
                <w:szCs w:val="21"/>
              </w:rPr>
            </w:pPr>
          </w:p>
        </w:tc>
      </w:tr>
      <w:tr w:rsidR="00BB17F1" w:rsidRPr="00BB17F1" w14:paraId="1AB6DE1B" w14:textId="77777777" w:rsidTr="00F26CA9">
        <w:trPr>
          <w:trHeight w:val="600"/>
        </w:trPr>
        <w:tc>
          <w:tcPr>
            <w:tcW w:w="704" w:type="dxa"/>
            <w:vMerge/>
            <w:tcBorders>
              <w:top w:val="nil"/>
              <w:left w:val="single" w:sz="4" w:space="0" w:color="auto"/>
              <w:bottom w:val="single" w:sz="4" w:space="0" w:color="auto"/>
              <w:right w:val="single" w:sz="4" w:space="0" w:color="auto"/>
            </w:tcBorders>
            <w:vAlign w:val="center"/>
          </w:tcPr>
          <w:p w14:paraId="36C2EE54"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63" w:type="dxa"/>
            <w:vMerge/>
            <w:tcBorders>
              <w:top w:val="nil"/>
              <w:left w:val="single" w:sz="4" w:space="0" w:color="auto"/>
              <w:bottom w:val="single" w:sz="4" w:space="0" w:color="auto"/>
              <w:right w:val="single" w:sz="4" w:space="0" w:color="auto"/>
            </w:tcBorders>
            <w:vAlign w:val="center"/>
          </w:tcPr>
          <w:p w14:paraId="6F3DCCCD"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031" w:type="dxa"/>
            <w:tcBorders>
              <w:top w:val="nil"/>
              <w:left w:val="nil"/>
              <w:bottom w:val="single" w:sz="4" w:space="0" w:color="auto"/>
              <w:right w:val="single" w:sz="4" w:space="0" w:color="auto"/>
            </w:tcBorders>
            <w:shd w:val="clear" w:color="auto" w:fill="auto"/>
            <w:vAlign w:val="center"/>
          </w:tcPr>
          <w:p w14:paraId="30E6CED5"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支持</w:t>
            </w:r>
            <w:r w:rsidRPr="00BB17F1">
              <w:rPr>
                <w:rFonts w:ascii="Times New Roman" w:eastAsia="宋体" w:hAnsi="Times New Roman" w:cs="Times New Roman"/>
                <w:color w:val="000000"/>
                <w:kern w:val="0"/>
                <w:szCs w:val="21"/>
              </w:rPr>
              <w:t>DHCPv6 Snooping</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DAI</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SAVI</w:t>
            </w:r>
            <w:r w:rsidRPr="00BB17F1">
              <w:rPr>
                <w:rFonts w:ascii="Times New Roman" w:eastAsia="宋体" w:hAnsi="Times New Roman" w:cs="Times New Roman"/>
                <w:color w:val="000000"/>
                <w:kern w:val="0"/>
                <w:szCs w:val="21"/>
              </w:rPr>
              <w:t>等安全特性，提供权威第三方测试报告</w:t>
            </w:r>
          </w:p>
        </w:tc>
        <w:tc>
          <w:tcPr>
            <w:tcW w:w="222" w:type="dxa"/>
            <w:vAlign w:val="center"/>
          </w:tcPr>
          <w:p w14:paraId="21998CAF" w14:textId="77777777" w:rsidR="00BB17F1" w:rsidRPr="00BB17F1" w:rsidRDefault="00BB17F1" w:rsidP="00BB17F1">
            <w:pPr>
              <w:widowControl/>
              <w:suppressAutoHyphens/>
              <w:jc w:val="left"/>
              <w:rPr>
                <w:rFonts w:ascii="Times New Roman" w:eastAsia="宋体" w:hAnsi="Times New Roman" w:cs="Times New Roman"/>
                <w:kern w:val="0"/>
                <w:szCs w:val="21"/>
              </w:rPr>
            </w:pPr>
          </w:p>
        </w:tc>
      </w:tr>
      <w:tr w:rsidR="00BB17F1" w:rsidRPr="00BB17F1" w14:paraId="1CDBE689" w14:textId="77777777" w:rsidTr="00F26CA9">
        <w:trPr>
          <w:trHeight w:val="1200"/>
        </w:trPr>
        <w:tc>
          <w:tcPr>
            <w:tcW w:w="704" w:type="dxa"/>
            <w:vMerge w:val="restart"/>
            <w:tcBorders>
              <w:top w:val="nil"/>
              <w:left w:val="single" w:sz="4" w:space="0" w:color="auto"/>
              <w:bottom w:val="single" w:sz="4" w:space="0" w:color="auto"/>
              <w:right w:val="single" w:sz="4" w:space="0" w:color="auto"/>
            </w:tcBorders>
            <w:shd w:val="clear" w:color="auto" w:fill="auto"/>
            <w:noWrap/>
            <w:vAlign w:val="center"/>
          </w:tcPr>
          <w:p w14:paraId="7473850D"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8</w:t>
            </w:r>
          </w:p>
        </w:tc>
        <w:tc>
          <w:tcPr>
            <w:tcW w:w="1563" w:type="dxa"/>
            <w:vMerge w:val="restart"/>
            <w:tcBorders>
              <w:top w:val="nil"/>
              <w:left w:val="single" w:sz="4" w:space="0" w:color="auto"/>
              <w:bottom w:val="single" w:sz="4" w:space="0" w:color="auto"/>
              <w:right w:val="single" w:sz="4" w:space="0" w:color="auto"/>
            </w:tcBorders>
            <w:shd w:val="clear" w:color="auto" w:fill="auto"/>
            <w:vAlign w:val="center"/>
          </w:tcPr>
          <w:p w14:paraId="0EC43C5C"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配置和维护</w:t>
            </w:r>
          </w:p>
        </w:tc>
        <w:tc>
          <w:tcPr>
            <w:tcW w:w="6031" w:type="dxa"/>
            <w:tcBorders>
              <w:top w:val="nil"/>
              <w:left w:val="nil"/>
              <w:bottom w:val="single" w:sz="4" w:space="0" w:color="auto"/>
              <w:right w:val="single" w:sz="4" w:space="0" w:color="auto"/>
            </w:tcBorders>
            <w:shd w:val="clear" w:color="auto" w:fill="auto"/>
            <w:vAlign w:val="center"/>
          </w:tcPr>
          <w:p w14:paraId="194C59FC"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支持</w:t>
            </w:r>
            <w:r w:rsidRPr="00BB17F1">
              <w:rPr>
                <w:rFonts w:ascii="Times New Roman" w:eastAsia="宋体" w:hAnsi="Times New Roman" w:cs="Times New Roman"/>
                <w:color w:val="000000"/>
                <w:kern w:val="0"/>
                <w:szCs w:val="21"/>
              </w:rPr>
              <w:t>Telemetry</w:t>
            </w:r>
            <w:r w:rsidRPr="00BB17F1">
              <w:rPr>
                <w:rFonts w:ascii="Times New Roman" w:eastAsia="宋体" w:hAnsi="Times New Roman" w:cs="Times New Roman"/>
                <w:color w:val="000000"/>
                <w:kern w:val="0"/>
                <w:szCs w:val="21"/>
              </w:rPr>
              <w:t>，实时采集设备数据并上送至网络分析组件平台，通过智能故障识别算法对网络数据进行分析，精准展现网络实时状态，及时定界故障以及故障发生原因，精准保障用户体验，</w:t>
            </w:r>
            <w:proofErr w:type="gramStart"/>
            <w:r w:rsidRPr="00BB17F1">
              <w:rPr>
                <w:rFonts w:ascii="Times New Roman" w:eastAsia="宋体" w:hAnsi="Times New Roman" w:cs="Times New Roman"/>
                <w:color w:val="000000"/>
                <w:kern w:val="0"/>
                <w:szCs w:val="21"/>
              </w:rPr>
              <w:t>提供官网链接</w:t>
            </w:r>
            <w:proofErr w:type="gramEnd"/>
            <w:r w:rsidRPr="00BB17F1">
              <w:rPr>
                <w:rFonts w:ascii="Times New Roman" w:eastAsia="宋体" w:hAnsi="Times New Roman" w:cs="Times New Roman"/>
                <w:color w:val="000000"/>
                <w:kern w:val="0"/>
                <w:szCs w:val="21"/>
              </w:rPr>
              <w:t>及截</w:t>
            </w:r>
            <w:proofErr w:type="gramStart"/>
            <w:r w:rsidRPr="00BB17F1">
              <w:rPr>
                <w:rFonts w:ascii="Times New Roman" w:eastAsia="宋体" w:hAnsi="Times New Roman" w:cs="Times New Roman"/>
                <w:color w:val="000000"/>
                <w:kern w:val="0"/>
                <w:szCs w:val="21"/>
              </w:rPr>
              <w:t>图证明</w:t>
            </w:r>
            <w:proofErr w:type="gramEnd"/>
          </w:p>
        </w:tc>
        <w:tc>
          <w:tcPr>
            <w:tcW w:w="222" w:type="dxa"/>
            <w:vAlign w:val="center"/>
          </w:tcPr>
          <w:p w14:paraId="2124D3BE" w14:textId="77777777" w:rsidR="00BB17F1" w:rsidRPr="00BB17F1" w:rsidRDefault="00BB17F1" w:rsidP="00BB17F1">
            <w:pPr>
              <w:widowControl/>
              <w:suppressAutoHyphens/>
              <w:jc w:val="left"/>
              <w:rPr>
                <w:rFonts w:ascii="Times New Roman" w:eastAsia="宋体" w:hAnsi="Times New Roman" w:cs="Times New Roman"/>
                <w:kern w:val="0"/>
                <w:szCs w:val="21"/>
              </w:rPr>
            </w:pPr>
          </w:p>
        </w:tc>
      </w:tr>
      <w:tr w:rsidR="00BB17F1" w:rsidRPr="00BB17F1" w14:paraId="1AACE47C" w14:textId="77777777" w:rsidTr="00F26CA9">
        <w:trPr>
          <w:trHeight w:val="320"/>
        </w:trPr>
        <w:tc>
          <w:tcPr>
            <w:tcW w:w="704" w:type="dxa"/>
            <w:vMerge/>
            <w:tcBorders>
              <w:top w:val="nil"/>
              <w:left w:val="single" w:sz="4" w:space="0" w:color="auto"/>
              <w:bottom w:val="single" w:sz="4" w:space="0" w:color="auto"/>
              <w:right w:val="single" w:sz="4" w:space="0" w:color="auto"/>
            </w:tcBorders>
            <w:vAlign w:val="center"/>
          </w:tcPr>
          <w:p w14:paraId="3B27C653"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63" w:type="dxa"/>
            <w:vMerge/>
            <w:tcBorders>
              <w:top w:val="nil"/>
              <w:left w:val="single" w:sz="4" w:space="0" w:color="auto"/>
              <w:bottom w:val="single" w:sz="4" w:space="0" w:color="auto"/>
              <w:right w:val="single" w:sz="4" w:space="0" w:color="auto"/>
            </w:tcBorders>
            <w:vAlign w:val="center"/>
          </w:tcPr>
          <w:p w14:paraId="7FF02C99"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031" w:type="dxa"/>
            <w:tcBorders>
              <w:top w:val="nil"/>
              <w:left w:val="nil"/>
              <w:bottom w:val="single" w:sz="4" w:space="0" w:color="auto"/>
              <w:right w:val="single" w:sz="4" w:space="0" w:color="auto"/>
            </w:tcBorders>
            <w:shd w:val="clear" w:color="auto" w:fill="auto"/>
            <w:vAlign w:val="center"/>
          </w:tcPr>
          <w:p w14:paraId="3BEBF09A"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w:t>
            </w:r>
            <w:r w:rsidRPr="00BB17F1">
              <w:rPr>
                <w:rFonts w:ascii="Times New Roman" w:eastAsia="宋体" w:hAnsi="Times New Roman" w:cs="Times New Roman"/>
                <w:color w:val="000000"/>
                <w:kern w:val="0"/>
                <w:szCs w:val="21"/>
              </w:rPr>
              <w:t>SNMP V1/V2/V3</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Telnet</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RMON</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SSH</w:t>
            </w:r>
          </w:p>
        </w:tc>
        <w:tc>
          <w:tcPr>
            <w:tcW w:w="222" w:type="dxa"/>
            <w:vAlign w:val="center"/>
          </w:tcPr>
          <w:p w14:paraId="657A2A12" w14:textId="77777777" w:rsidR="00BB17F1" w:rsidRPr="00BB17F1" w:rsidRDefault="00BB17F1" w:rsidP="00BB17F1">
            <w:pPr>
              <w:widowControl/>
              <w:suppressAutoHyphens/>
              <w:jc w:val="left"/>
              <w:rPr>
                <w:rFonts w:ascii="Times New Roman" w:eastAsia="宋体" w:hAnsi="Times New Roman" w:cs="Times New Roman"/>
                <w:kern w:val="0"/>
                <w:szCs w:val="21"/>
              </w:rPr>
            </w:pPr>
          </w:p>
        </w:tc>
      </w:tr>
      <w:tr w:rsidR="00BB17F1" w:rsidRPr="00BB17F1" w14:paraId="4BAB5A34" w14:textId="77777777" w:rsidTr="00F26CA9">
        <w:trPr>
          <w:trHeight w:val="320"/>
        </w:trPr>
        <w:tc>
          <w:tcPr>
            <w:tcW w:w="704" w:type="dxa"/>
            <w:vMerge/>
            <w:tcBorders>
              <w:top w:val="nil"/>
              <w:left w:val="single" w:sz="4" w:space="0" w:color="auto"/>
              <w:bottom w:val="single" w:sz="4" w:space="0" w:color="auto"/>
              <w:right w:val="single" w:sz="4" w:space="0" w:color="auto"/>
            </w:tcBorders>
            <w:vAlign w:val="center"/>
          </w:tcPr>
          <w:p w14:paraId="75C62AC2"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63" w:type="dxa"/>
            <w:vMerge/>
            <w:tcBorders>
              <w:top w:val="nil"/>
              <w:left w:val="single" w:sz="4" w:space="0" w:color="auto"/>
              <w:bottom w:val="single" w:sz="4" w:space="0" w:color="auto"/>
              <w:right w:val="single" w:sz="4" w:space="0" w:color="auto"/>
            </w:tcBorders>
            <w:vAlign w:val="center"/>
          </w:tcPr>
          <w:p w14:paraId="4E6339C7"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031" w:type="dxa"/>
            <w:tcBorders>
              <w:top w:val="nil"/>
              <w:left w:val="nil"/>
              <w:bottom w:val="single" w:sz="4" w:space="0" w:color="auto"/>
              <w:right w:val="single" w:sz="4" w:space="0" w:color="auto"/>
            </w:tcBorders>
            <w:shd w:val="clear" w:color="auto" w:fill="auto"/>
            <w:vAlign w:val="center"/>
          </w:tcPr>
          <w:p w14:paraId="4FAC774F"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支持以太网环网保护协议</w:t>
            </w:r>
            <w:r w:rsidRPr="00BB17F1">
              <w:rPr>
                <w:rFonts w:ascii="Times New Roman" w:eastAsia="宋体" w:hAnsi="Times New Roman" w:cs="Times New Roman"/>
                <w:color w:val="000000"/>
                <w:kern w:val="0"/>
                <w:szCs w:val="21"/>
              </w:rPr>
              <w:t>ERPS</w:t>
            </w:r>
            <w:r w:rsidRPr="00BB17F1">
              <w:rPr>
                <w:rFonts w:ascii="Times New Roman" w:eastAsia="宋体" w:hAnsi="Times New Roman" w:cs="Times New Roman"/>
                <w:color w:val="000000"/>
                <w:kern w:val="0"/>
                <w:szCs w:val="21"/>
              </w:rPr>
              <w:t>，</w:t>
            </w:r>
            <w:proofErr w:type="gramStart"/>
            <w:r w:rsidRPr="00BB17F1">
              <w:rPr>
                <w:rFonts w:ascii="Times New Roman" w:eastAsia="宋体" w:hAnsi="Times New Roman" w:cs="Times New Roman"/>
                <w:color w:val="000000"/>
                <w:kern w:val="0"/>
                <w:szCs w:val="21"/>
              </w:rPr>
              <w:t>提供官网链接</w:t>
            </w:r>
            <w:proofErr w:type="gramEnd"/>
            <w:r w:rsidRPr="00BB17F1">
              <w:rPr>
                <w:rFonts w:ascii="Times New Roman" w:eastAsia="宋体" w:hAnsi="Times New Roman" w:cs="Times New Roman"/>
                <w:color w:val="000000"/>
                <w:kern w:val="0"/>
                <w:szCs w:val="21"/>
              </w:rPr>
              <w:t>及截图证明。</w:t>
            </w:r>
          </w:p>
        </w:tc>
        <w:tc>
          <w:tcPr>
            <w:tcW w:w="222" w:type="dxa"/>
            <w:vAlign w:val="center"/>
          </w:tcPr>
          <w:p w14:paraId="266A00BF" w14:textId="77777777" w:rsidR="00BB17F1" w:rsidRPr="00BB17F1" w:rsidRDefault="00BB17F1" w:rsidP="00BB17F1">
            <w:pPr>
              <w:widowControl/>
              <w:suppressAutoHyphens/>
              <w:jc w:val="left"/>
              <w:rPr>
                <w:rFonts w:ascii="Times New Roman" w:eastAsia="宋体" w:hAnsi="Times New Roman" w:cs="Times New Roman"/>
                <w:kern w:val="0"/>
                <w:szCs w:val="21"/>
              </w:rPr>
            </w:pPr>
          </w:p>
        </w:tc>
      </w:tr>
      <w:tr w:rsidR="00BB17F1" w:rsidRPr="00BB17F1" w14:paraId="622D946F" w14:textId="77777777" w:rsidTr="00F26CA9">
        <w:trPr>
          <w:trHeight w:val="600"/>
        </w:trPr>
        <w:tc>
          <w:tcPr>
            <w:tcW w:w="704" w:type="dxa"/>
            <w:tcBorders>
              <w:top w:val="nil"/>
              <w:left w:val="single" w:sz="4" w:space="0" w:color="auto"/>
              <w:bottom w:val="nil"/>
              <w:right w:val="single" w:sz="4" w:space="0" w:color="auto"/>
            </w:tcBorders>
            <w:shd w:val="clear" w:color="auto" w:fill="auto"/>
            <w:noWrap/>
            <w:vAlign w:val="center"/>
          </w:tcPr>
          <w:p w14:paraId="07B06D49"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9</w:t>
            </w:r>
          </w:p>
        </w:tc>
        <w:tc>
          <w:tcPr>
            <w:tcW w:w="1563" w:type="dxa"/>
            <w:tcBorders>
              <w:top w:val="nil"/>
              <w:left w:val="nil"/>
              <w:bottom w:val="nil"/>
              <w:right w:val="single" w:sz="4" w:space="0" w:color="auto"/>
            </w:tcBorders>
            <w:shd w:val="clear" w:color="000000" w:fill="FFFFFF"/>
            <w:vAlign w:val="center"/>
          </w:tcPr>
          <w:p w14:paraId="165D4EAE"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配置要求</w:t>
            </w:r>
          </w:p>
        </w:tc>
        <w:tc>
          <w:tcPr>
            <w:tcW w:w="6031" w:type="dxa"/>
            <w:tcBorders>
              <w:top w:val="nil"/>
              <w:left w:val="nil"/>
              <w:bottom w:val="nil"/>
              <w:right w:val="single" w:sz="4" w:space="0" w:color="auto"/>
            </w:tcBorders>
            <w:shd w:val="clear" w:color="auto" w:fill="auto"/>
            <w:vAlign w:val="center"/>
          </w:tcPr>
          <w:p w14:paraId="14A035CA"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单台</w:t>
            </w:r>
            <w:proofErr w:type="gramStart"/>
            <w:r w:rsidRPr="00BB17F1">
              <w:rPr>
                <w:rFonts w:ascii="Times New Roman" w:eastAsia="宋体" w:hAnsi="Times New Roman" w:cs="Times New Roman"/>
                <w:color w:val="000000"/>
                <w:kern w:val="0"/>
                <w:szCs w:val="21"/>
              </w:rPr>
              <w:t>实配双</w:t>
            </w:r>
            <w:proofErr w:type="gramEnd"/>
            <w:r w:rsidRPr="00BB17F1">
              <w:rPr>
                <w:rFonts w:ascii="Times New Roman" w:eastAsia="宋体" w:hAnsi="Times New Roman" w:cs="Times New Roman"/>
                <w:color w:val="000000"/>
                <w:kern w:val="0"/>
                <w:szCs w:val="21"/>
              </w:rPr>
              <w:t>电源，</w:t>
            </w:r>
            <w:r w:rsidRPr="00BB17F1">
              <w:rPr>
                <w:rFonts w:ascii="Times New Roman" w:eastAsia="宋体" w:hAnsi="Times New Roman" w:cs="Times New Roman"/>
                <w:color w:val="000000"/>
                <w:kern w:val="0"/>
                <w:szCs w:val="21"/>
              </w:rPr>
              <w:t>24</w:t>
            </w:r>
            <w:r w:rsidRPr="00BB17F1">
              <w:rPr>
                <w:rFonts w:ascii="Times New Roman" w:eastAsia="宋体" w:hAnsi="Times New Roman" w:cs="Times New Roman"/>
                <w:color w:val="000000"/>
                <w:kern w:val="0"/>
                <w:szCs w:val="21"/>
              </w:rPr>
              <w:t>个万兆多模模块，</w:t>
            </w:r>
            <w:r w:rsidRPr="00BB17F1">
              <w:rPr>
                <w:rFonts w:ascii="Times New Roman" w:eastAsia="宋体" w:hAnsi="Times New Roman" w:cs="Times New Roman"/>
                <w:color w:val="000000"/>
                <w:kern w:val="0"/>
                <w:szCs w:val="21"/>
              </w:rPr>
              <w:t>1</w:t>
            </w:r>
            <w:r w:rsidRPr="00BB17F1">
              <w:rPr>
                <w:rFonts w:ascii="Times New Roman" w:eastAsia="宋体" w:hAnsi="Times New Roman" w:cs="Times New Roman"/>
                <w:color w:val="000000"/>
                <w:kern w:val="0"/>
                <w:szCs w:val="21"/>
              </w:rPr>
              <w:t>条</w:t>
            </w:r>
            <w:r w:rsidRPr="00BB17F1">
              <w:rPr>
                <w:rFonts w:ascii="Times New Roman" w:eastAsia="宋体" w:hAnsi="Times New Roman" w:cs="Times New Roman"/>
                <w:color w:val="000000"/>
                <w:kern w:val="0"/>
                <w:szCs w:val="21"/>
              </w:rPr>
              <w:t>40G</w:t>
            </w:r>
            <w:r w:rsidRPr="00BB17F1">
              <w:rPr>
                <w:rFonts w:ascii="Times New Roman" w:eastAsia="宋体" w:hAnsi="Times New Roman" w:cs="Times New Roman"/>
                <w:color w:val="000000"/>
                <w:kern w:val="0"/>
                <w:szCs w:val="21"/>
              </w:rPr>
              <w:t>高速线缆，</w:t>
            </w:r>
            <w:r w:rsidRPr="00BB17F1">
              <w:rPr>
                <w:rFonts w:ascii="Times New Roman" w:eastAsia="宋体" w:hAnsi="Times New Roman" w:cs="Times New Roman"/>
                <w:color w:val="000000"/>
                <w:kern w:val="0"/>
                <w:szCs w:val="21"/>
              </w:rPr>
              <w:t>5</w:t>
            </w:r>
            <w:r w:rsidRPr="00BB17F1">
              <w:rPr>
                <w:rFonts w:ascii="Times New Roman" w:eastAsia="宋体" w:hAnsi="Times New Roman" w:cs="Times New Roman"/>
                <w:color w:val="000000"/>
                <w:kern w:val="0"/>
                <w:szCs w:val="21"/>
              </w:rPr>
              <w:t>年</w:t>
            </w:r>
            <w:proofErr w:type="gramStart"/>
            <w:r w:rsidRPr="00BB17F1">
              <w:rPr>
                <w:rFonts w:ascii="Times New Roman" w:eastAsia="宋体" w:hAnsi="Times New Roman" w:cs="Times New Roman"/>
                <w:color w:val="000000"/>
                <w:kern w:val="0"/>
                <w:szCs w:val="21"/>
              </w:rPr>
              <w:t>原厂维保</w:t>
            </w:r>
            <w:proofErr w:type="gramEnd"/>
          </w:p>
        </w:tc>
        <w:tc>
          <w:tcPr>
            <w:tcW w:w="222" w:type="dxa"/>
            <w:vAlign w:val="center"/>
          </w:tcPr>
          <w:p w14:paraId="613C5249" w14:textId="77777777" w:rsidR="00BB17F1" w:rsidRPr="00BB17F1" w:rsidRDefault="00BB17F1" w:rsidP="00BB17F1">
            <w:pPr>
              <w:widowControl/>
              <w:suppressAutoHyphens/>
              <w:jc w:val="left"/>
              <w:rPr>
                <w:rFonts w:ascii="Times New Roman" w:eastAsia="宋体" w:hAnsi="Times New Roman" w:cs="Times New Roman"/>
                <w:kern w:val="0"/>
                <w:szCs w:val="21"/>
              </w:rPr>
            </w:pPr>
          </w:p>
        </w:tc>
      </w:tr>
      <w:tr w:rsidR="00BB17F1" w:rsidRPr="00BB17F1" w14:paraId="35730108" w14:textId="77777777" w:rsidTr="00F26CA9">
        <w:trPr>
          <w:trHeight w:val="600"/>
        </w:trPr>
        <w:tc>
          <w:tcPr>
            <w:tcW w:w="704" w:type="dxa"/>
            <w:tcBorders>
              <w:top w:val="nil"/>
              <w:left w:val="single" w:sz="4" w:space="0" w:color="auto"/>
              <w:bottom w:val="single" w:sz="4" w:space="0" w:color="auto"/>
              <w:right w:val="single" w:sz="4" w:space="0" w:color="auto"/>
            </w:tcBorders>
            <w:shd w:val="clear" w:color="auto" w:fill="auto"/>
            <w:noWrap/>
            <w:vAlign w:val="center"/>
          </w:tcPr>
          <w:p w14:paraId="09A43EF8"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hint="eastAsia"/>
                <w:color w:val="000000"/>
                <w:kern w:val="0"/>
                <w:szCs w:val="21"/>
              </w:rPr>
              <w:t>10</w:t>
            </w:r>
          </w:p>
        </w:tc>
        <w:tc>
          <w:tcPr>
            <w:tcW w:w="1563" w:type="dxa"/>
            <w:tcBorders>
              <w:top w:val="nil"/>
              <w:left w:val="nil"/>
              <w:bottom w:val="single" w:sz="4" w:space="0" w:color="auto"/>
              <w:right w:val="single" w:sz="4" w:space="0" w:color="auto"/>
            </w:tcBorders>
            <w:shd w:val="clear" w:color="000000" w:fill="FFFFFF"/>
            <w:vAlign w:val="center"/>
          </w:tcPr>
          <w:p w14:paraId="7D105EFF"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kern w:val="0"/>
                <w:szCs w:val="21"/>
              </w:rPr>
              <w:t>质保服务</w:t>
            </w:r>
          </w:p>
        </w:tc>
        <w:tc>
          <w:tcPr>
            <w:tcW w:w="6031" w:type="dxa"/>
            <w:tcBorders>
              <w:top w:val="nil"/>
              <w:left w:val="nil"/>
              <w:bottom w:val="single" w:sz="4" w:space="0" w:color="auto"/>
              <w:right w:val="single" w:sz="4" w:space="0" w:color="auto"/>
            </w:tcBorders>
            <w:shd w:val="clear" w:color="auto" w:fill="auto"/>
            <w:vAlign w:val="center"/>
          </w:tcPr>
          <w:p w14:paraId="78195199"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kern w:val="0"/>
                <w:szCs w:val="21"/>
              </w:rPr>
              <w:t>▲</w:t>
            </w:r>
            <w:r w:rsidRPr="00BB17F1">
              <w:rPr>
                <w:rFonts w:ascii="Times New Roman" w:eastAsia="宋体" w:hAnsi="Times New Roman" w:cs="Times New Roman"/>
                <w:kern w:val="0"/>
                <w:szCs w:val="21"/>
              </w:rPr>
              <w:t>五年原厂维保服务，及原厂安装实施服务提供原厂售后服务承诺函原件和授权书原件；设备生产商需在国内设有</w:t>
            </w:r>
            <w:r w:rsidRPr="00BB17F1">
              <w:rPr>
                <w:rFonts w:ascii="Times New Roman" w:eastAsia="宋体" w:hAnsi="Times New Roman" w:cs="Times New Roman"/>
                <w:kern w:val="0"/>
                <w:szCs w:val="21"/>
              </w:rPr>
              <w:t>400</w:t>
            </w:r>
            <w:r w:rsidRPr="00BB17F1">
              <w:rPr>
                <w:rFonts w:ascii="Times New Roman" w:eastAsia="宋体" w:hAnsi="Times New Roman" w:cs="Times New Roman"/>
                <w:kern w:val="0"/>
                <w:szCs w:val="21"/>
              </w:rPr>
              <w:t>技术服务热线。</w:t>
            </w:r>
          </w:p>
        </w:tc>
        <w:tc>
          <w:tcPr>
            <w:tcW w:w="222" w:type="dxa"/>
            <w:vAlign w:val="center"/>
          </w:tcPr>
          <w:p w14:paraId="7E5C493F" w14:textId="77777777" w:rsidR="00BB17F1" w:rsidRPr="00BB17F1" w:rsidRDefault="00BB17F1" w:rsidP="00BB17F1">
            <w:pPr>
              <w:widowControl/>
              <w:suppressAutoHyphens/>
              <w:jc w:val="left"/>
              <w:rPr>
                <w:rFonts w:ascii="Times New Roman" w:eastAsia="宋体" w:hAnsi="Times New Roman" w:cs="Times New Roman"/>
                <w:kern w:val="0"/>
                <w:szCs w:val="21"/>
              </w:rPr>
            </w:pPr>
          </w:p>
        </w:tc>
      </w:tr>
    </w:tbl>
    <w:p w14:paraId="17FB4F39" w14:textId="77777777" w:rsidR="00BB17F1" w:rsidRPr="00BB17F1" w:rsidRDefault="00BB17F1" w:rsidP="00BB17F1">
      <w:pPr>
        <w:widowControl/>
        <w:suppressAutoHyphens/>
        <w:jc w:val="left"/>
        <w:rPr>
          <w:rFonts w:ascii="Times New Roman" w:eastAsia="宋体" w:hAnsi="Times New Roman" w:cs="Times New Roman"/>
          <w:kern w:val="0"/>
          <w:szCs w:val="21"/>
        </w:rPr>
      </w:pPr>
    </w:p>
    <w:p w14:paraId="1F1B03D8" w14:textId="77777777" w:rsidR="00BB17F1" w:rsidRPr="00BB17F1" w:rsidRDefault="00BB17F1" w:rsidP="00BB17F1">
      <w:pPr>
        <w:keepNext/>
        <w:keepLines/>
        <w:suppressAutoHyphens/>
        <w:overflowPunct w:val="0"/>
        <w:autoSpaceDE w:val="0"/>
        <w:autoSpaceDN w:val="0"/>
        <w:spacing w:before="260" w:after="260" w:line="416" w:lineRule="auto"/>
        <w:textAlignment w:val="baseline"/>
        <w:outlineLvl w:val="1"/>
        <w:rPr>
          <w:rFonts w:ascii="Times New Roman" w:eastAsia="宋体" w:hAnsi="Times New Roman" w:cs="Times New Roman"/>
          <w:b/>
          <w:bCs/>
          <w:szCs w:val="21"/>
        </w:rPr>
      </w:pPr>
      <w:r w:rsidRPr="00BB17F1">
        <w:rPr>
          <w:rFonts w:ascii="Times New Roman" w:eastAsia="宋体" w:hAnsi="Times New Roman" w:cs="Times New Roman" w:hint="eastAsia"/>
          <w:b/>
          <w:bCs/>
          <w:szCs w:val="21"/>
        </w:rPr>
        <w:t>7</w:t>
      </w:r>
      <w:r w:rsidRPr="00BB17F1">
        <w:rPr>
          <w:rFonts w:ascii="Times New Roman" w:eastAsia="宋体" w:hAnsi="Times New Roman" w:cs="Times New Roman" w:hint="eastAsia"/>
          <w:b/>
          <w:bCs/>
          <w:szCs w:val="21"/>
        </w:rPr>
        <w:t>、</w:t>
      </w:r>
      <w:r w:rsidRPr="00BB17F1">
        <w:rPr>
          <w:rFonts w:ascii="Times New Roman" w:eastAsia="宋体" w:hAnsi="Times New Roman" w:cs="Times New Roman"/>
          <w:b/>
          <w:bCs/>
          <w:szCs w:val="21"/>
        </w:rPr>
        <w:t>防火墙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758"/>
        <w:gridCol w:w="1156"/>
        <w:gridCol w:w="5702"/>
      </w:tblGrid>
      <w:tr w:rsidR="00BB17F1" w:rsidRPr="00BB17F1" w14:paraId="3AD4D539" w14:textId="77777777" w:rsidTr="00F26CA9">
        <w:trPr>
          <w:trHeight w:val="300"/>
        </w:trPr>
        <w:tc>
          <w:tcPr>
            <w:tcW w:w="680" w:type="dxa"/>
            <w:shd w:val="clear" w:color="auto" w:fill="auto"/>
            <w:noWrap/>
          </w:tcPr>
          <w:p w14:paraId="6A6F298B"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序号</w:t>
            </w:r>
          </w:p>
        </w:tc>
        <w:tc>
          <w:tcPr>
            <w:tcW w:w="779" w:type="dxa"/>
            <w:shd w:val="clear" w:color="auto" w:fill="auto"/>
          </w:tcPr>
          <w:p w14:paraId="45999C8D" w14:textId="77777777" w:rsidR="00BB17F1" w:rsidRPr="00BB17F1" w:rsidRDefault="00BB17F1" w:rsidP="00BB17F1">
            <w:pPr>
              <w:widowControl/>
              <w:suppressAutoHyphens/>
              <w:jc w:val="center"/>
              <w:rPr>
                <w:rFonts w:ascii="Times New Roman" w:eastAsia="宋体" w:hAnsi="Times New Roman" w:cs="Times New Roman"/>
                <w:b/>
                <w:bCs/>
                <w:color w:val="000000"/>
                <w:kern w:val="0"/>
                <w:szCs w:val="21"/>
              </w:rPr>
            </w:pPr>
            <w:r w:rsidRPr="00BB17F1">
              <w:rPr>
                <w:rFonts w:ascii="Times New Roman" w:eastAsia="宋体" w:hAnsi="Times New Roman" w:cs="Times New Roman"/>
                <w:b/>
                <w:bCs/>
                <w:color w:val="000000"/>
                <w:kern w:val="0"/>
                <w:szCs w:val="21"/>
              </w:rPr>
              <w:t>指标</w:t>
            </w:r>
          </w:p>
        </w:tc>
        <w:tc>
          <w:tcPr>
            <w:tcW w:w="1162" w:type="dxa"/>
            <w:shd w:val="clear" w:color="auto" w:fill="auto"/>
          </w:tcPr>
          <w:p w14:paraId="3117AC02" w14:textId="77777777" w:rsidR="00BB17F1" w:rsidRPr="00BB17F1" w:rsidRDefault="00BB17F1" w:rsidP="00BB17F1">
            <w:pPr>
              <w:widowControl/>
              <w:suppressAutoHyphens/>
              <w:jc w:val="center"/>
              <w:rPr>
                <w:rFonts w:ascii="Times New Roman" w:eastAsia="宋体" w:hAnsi="Times New Roman" w:cs="Times New Roman"/>
                <w:b/>
                <w:bCs/>
                <w:color w:val="000000"/>
                <w:kern w:val="0"/>
                <w:szCs w:val="21"/>
              </w:rPr>
            </w:pPr>
            <w:r w:rsidRPr="00BB17F1">
              <w:rPr>
                <w:rFonts w:ascii="Times New Roman" w:eastAsia="宋体" w:hAnsi="Times New Roman" w:cs="Times New Roman"/>
                <w:b/>
                <w:bCs/>
                <w:color w:val="000000"/>
                <w:kern w:val="0"/>
                <w:szCs w:val="21"/>
              </w:rPr>
              <w:t>指标项</w:t>
            </w:r>
          </w:p>
        </w:tc>
        <w:tc>
          <w:tcPr>
            <w:tcW w:w="5901" w:type="dxa"/>
            <w:shd w:val="clear" w:color="auto" w:fill="auto"/>
          </w:tcPr>
          <w:p w14:paraId="742E99F2" w14:textId="77777777" w:rsidR="00BB17F1" w:rsidRPr="00BB17F1" w:rsidRDefault="00BB17F1" w:rsidP="00BB17F1">
            <w:pPr>
              <w:widowControl/>
              <w:suppressAutoHyphens/>
              <w:jc w:val="center"/>
              <w:rPr>
                <w:rFonts w:ascii="Times New Roman" w:eastAsia="宋体" w:hAnsi="Times New Roman" w:cs="Times New Roman"/>
                <w:b/>
                <w:bCs/>
                <w:color w:val="000000"/>
                <w:kern w:val="0"/>
                <w:szCs w:val="21"/>
              </w:rPr>
            </w:pPr>
            <w:r w:rsidRPr="00BB17F1">
              <w:rPr>
                <w:rFonts w:ascii="Times New Roman" w:eastAsia="宋体" w:hAnsi="Times New Roman" w:cs="Times New Roman"/>
                <w:b/>
                <w:bCs/>
                <w:color w:val="000000"/>
                <w:kern w:val="0"/>
                <w:szCs w:val="21"/>
              </w:rPr>
              <w:t>详细要求</w:t>
            </w:r>
          </w:p>
        </w:tc>
      </w:tr>
      <w:tr w:rsidR="00BB17F1" w:rsidRPr="00BB17F1" w14:paraId="261A3E04" w14:textId="77777777" w:rsidTr="00F26CA9">
        <w:trPr>
          <w:trHeight w:val="560"/>
        </w:trPr>
        <w:tc>
          <w:tcPr>
            <w:tcW w:w="680" w:type="dxa"/>
            <w:vMerge w:val="restart"/>
            <w:shd w:val="clear" w:color="auto" w:fill="auto"/>
            <w:noWrap/>
          </w:tcPr>
          <w:p w14:paraId="1204AC60"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1</w:t>
            </w:r>
          </w:p>
        </w:tc>
        <w:tc>
          <w:tcPr>
            <w:tcW w:w="779" w:type="dxa"/>
            <w:vMerge w:val="restart"/>
            <w:shd w:val="clear" w:color="auto" w:fill="auto"/>
          </w:tcPr>
          <w:p w14:paraId="585588FC" w14:textId="77777777" w:rsidR="00BB17F1" w:rsidRPr="00BB17F1" w:rsidRDefault="00BB17F1" w:rsidP="00BB17F1">
            <w:pPr>
              <w:widowControl/>
              <w:suppressAutoHyphens/>
              <w:jc w:val="center"/>
              <w:rPr>
                <w:rFonts w:ascii="Times New Roman" w:eastAsia="宋体" w:hAnsi="Times New Roman" w:cs="Times New Roman"/>
                <w:b/>
                <w:bCs/>
                <w:color w:val="000000"/>
                <w:kern w:val="0"/>
                <w:szCs w:val="21"/>
              </w:rPr>
            </w:pPr>
            <w:r w:rsidRPr="00BB17F1">
              <w:rPr>
                <w:rFonts w:ascii="Times New Roman" w:eastAsia="宋体" w:hAnsi="Times New Roman" w:cs="Times New Roman"/>
                <w:b/>
                <w:bCs/>
                <w:color w:val="000000"/>
                <w:kern w:val="0"/>
                <w:szCs w:val="21"/>
              </w:rPr>
              <w:t>基本要求</w:t>
            </w:r>
          </w:p>
        </w:tc>
        <w:tc>
          <w:tcPr>
            <w:tcW w:w="1162" w:type="dxa"/>
            <w:shd w:val="clear" w:color="auto" w:fill="auto"/>
          </w:tcPr>
          <w:p w14:paraId="64750888"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产品要求</w:t>
            </w:r>
          </w:p>
        </w:tc>
        <w:tc>
          <w:tcPr>
            <w:tcW w:w="5901" w:type="dxa"/>
            <w:shd w:val="clear" w:color="auto" w:fill="auto"/>
          </w:tcPr>
          <w:p w14:paraId="78D53334"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所投产品必须为下一代防火墙，非</w:t>
            </w:r>
            <w:r w:rsidRPr="00BB17F1">
              <w:rPr>
                <w:rFonts w:ascii="Times New Roman" w:eastAsia="宋体" w:hAnsi="Times New Roman" w:cs="Times New Roman"/>
                <w:color w:val="000000"/>
                <w:kern w:val="0"/>
                <w:szCs w:val="21"/>
              </w:rPr>
              <w:t>UTM</w:t>
            </w:r>
            <w:r w:rsidRPr="00BB17F1">
              <w:rPr>
                <w:rFonts w:ascii="Times New Roman" w:eastAsia="宋体" w:hAnsi="Times New Roman" w:cs="Times New Roman"/>
                <w:color w:val="000000"/>
                <w:kern w:val="0"/>
                <w:szCs w:val="21"/>
              </w:rPr>
              <w:t>或其他产品，产品采用</w:t>
            </w:r>
            <w:r w:rsidRPr="00BB17F1">
              <w:rPr>
                <w:rFonts w:ascii="Times New Roman" w:eastAsia="宋体" w:hAnsi="Times New Roman" w:cs="Times New Roman"/>
                <w:color w:val="000000"/>
                <w:kern w:val="0"/>
                <w:szCs w:val="21"/>
              </w:rPr>
              <w:t>X86</w:t>
            </w:r>
            <w:r w:rsidRPr="00BB17F1">
              <w:rPr>
                <w:rFonts w:ascii="Times New Roman" w:eastAsia="宋体" w:hAnsi="Times New Roman" w:cs="Times New Roman"/>
                <w:color w:val="000000"/>
                <w:kern w:val="0"/>
                <w:szCs w:val="21"/>
              </w:rPr>
              <w:t>多核及自主知识产权的多核并行安全操作系统构成；（提供相应资质证明）</w:t>
            </w:r>
          </w:p>
        </w:tc>
      </w:tr>
      <w:tr w:rsidR="00BB17F1" w:rsidRPr="00BB17F1" w14:paraId="17E9418A" w14:textId="77777777" w:rsidTr="00F26CA9">
        <w:trPr>
          <w:trHeight w:val="300"/>
        </w:trPr>
        <w:tc>
          <w:tcPr>
            <w:tcW w:w="680" w:type="dxa"/>
            <w:vMerge/>
          </w:tcPr>
          <w:p w14:paraId="57C9D720"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779" w:type="dxa"/>
            <w:vMerge/>
          </w:tcPr>
          <w:p w14:paraId="754EBEE3" w14:textId="77777777" w:rsidR="00BB17F1" w:rsidRPr="00BB17F1" w:rsidRDefault="00BB17F1" w:rsidP="00BB17F1">
            <w:pPr>
              <w:widowControl/>
              <w:suppressAutoHyphens/>
              <w:jc w:val="left"/>
              <w:rPr>
                <w:rFonts w:ascii="Times New Roman" w:eastAsia="宋体" w:hAnsi="Times New Roman" w:cs="Times New Roman"/>
                <w:b/>
                <w:bCs/>
                <w:color w:val="000000"/>
                <w:kern w:val="0"/>
                <w:szCs w:val="21"/>
              </w:rPr>
            </w:pPr>
          </w:p>
        </w:tc>
        <w:tc>
          <w:tcPr>
            <w:tcW w:w="1162" w:type="dxa"/>
            <w:shd w:val="clear" w:color="auto" w:fill="auto"/>
          </w:tcPr>
          <w:p w14:paraId="68FE099E"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性能指标</w:t>
            </w:r>
          </w:p>
        </w:tc>
        <w:tc>
          <w:tcPr>
            <w:tcW w:w="5901" w:type="dxa"/>
            <w:shd w:val="clear" w:color="auto" w:fill="auto"/>
          </w:tcPr>
          <w:p w14:paraId="74C3D5AD"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防火墙吞吐</w:t>
            </w:r>
            <w:r w:rsidRPr="00BB17F1">
              <w:rPr>
                <w:rFonts w:ascii="Times New Roman" w:eastAsia="宋体" w:hAnsi="Times New Roman" w:cs="Times New Roman"/>
                <w:color w:val="000000"/>
                <w:kern w:val="0"/>
                <w:szCs w:val="21"/>
              </w:rPr>
              <w:t>10G</w:t>
            </w:r>
            <w:r w:rsidRPr="00BB17F1">
              <w:rPr>
                <w:rFonts w:ascii="Times New Roman" w:eastAsia="宋体" w:hAnsi="Times New Roman" w:cs="Times New Roman"/>
                <w:color w:val="000000"/>
                <w:kern w:val="0"/>
                <w:szCs w:val="21"/>
              </w:rPr>
              <w:t>，并发连接</w:t>
            </w:r>
            <w:r w:rsidRPr="00BB17F1">
              <w:rPr>
                <w:rFonts w:ascii="Times New Roman" w:eastAsia="宋体" w:hAnsi="Times New Roman" w:cs="Times New Roman"/>
                <w:color w:val="000000"/>
                <w:kern w:val="0"/>
                <w:szCs w:val="21"/>
              </w:rPr>
              <w:t>260</w:t>
            </w:r>
            <w:r w:rsidRPr="00BB17F1">
              <w:rPr>
                <w:rFonts w:ascii="Times New Roman" w:eastAsia="宋体" w:hAnsi="Times New Roman" w:cs="Times New Roman"/>
                <w:color w:val="000000"/>
                <w:kern w:val="0"/>
                <w:szCs w:val="21"/>
              </w:rPr>
              <w:t>万</w:t>
            </w:r>
          </w:p>
        </w:tc>
      </w:tr>
      <w:tr w:rsidR="00BB17F1" w:rsidRPr="00BB17F1" w14:paraId="74CB1DA9" w14:textId="77777777" w:rsidTr="00F26CA9">
        <w:trPr>
          <w:trHeight w:val="300"/>
        </w:trPr>
        <w:tc>
          <w:tcPr>
            <w:tcW w:w="680" w:type="dxa"/>
            <w:vMerge/>
          </w:tcPr>
          <w:p w14:paraId="6A840FFD"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779" w:type="dxa"/>
            <w:vMerge/>
          </w:tcPr>
          <w:p w14:paraId="67665A57" w14:textId="77777777" w:rsidR="00BB17F1" w:rsidRPr="00BB17F1" w:rsidRDefault="00BB17F1" w:rsidP="00BB17F1">
            <w:pPr>
              <w:widowControl/>
              <w:suppressAutoHyphens/>
              <w:jc w:val="left"/>
              <w:rPr>
                <w:rFonts w:ascii="Times New Roman" w:eastAsia="宋体" w:hAnsi="Times New Roman" w:cs="Times New Roman"/>
                <w:b/>
                <w:bCs/>
                <w:color w:val="000000"/>
                <w:kern w:val="0"/>
                <w:szCs w:val="21"/>
              </w:rPr>
            </w:pPr>
          </w:p>
        </w:tc>
        <w:tc>
          <w:tcPr>
            <w:tcW w:w="1162" w:type="dxa"/>
            <w:shd w:val="clear" w:color="auto" w:fill="auto"/>
          </w:tcPr>
          <w:p w14:paraId="5CA497FE"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硬件指标</w:t>
            </w:r>
          </w:p>
        </w:tc>
        <w:tc>
          <w:tcPr>
            <w:tcW w:w="5901" w:type="dxa"/>
            <w:shd w:val="clear" w:color="auto" w:fill="auto"/>
          </w:tcPr>
          <w:p w14:paraId="3167C3B1"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防火墙吞吐</w:t>
            </w:r>
            <w:r w:rsidRPr="00BB17F1">
              <w:rPr>
                <w:rFonts w:ascii="Times New Roman" w:eastAsia="宋体" w:hAnsi="Times New Roman" w:cs="Times New Roman"/>
                <w:color w:val="000000"/>
                <w:kern w:val="0"/>
                <w:szCs w:val="21"/>
              </w:rPr>
              <w:t>10G</w:t>
            </w:r>
            <w:r w:rsidRPr="00BB17F1">
              <w:rPr>
                <w:rFonts w:ascii="Times New Roman" w:eastAsia="宋体" w:hAnsi="Times New Roman" w:cs="Times New Roman"/>
                <w:color w:val="000000"/>
                <w:kern w:val="0"/>
                <w:szCs w:val="21"/>
              </w:rPr>
              <w:t>，并发连接</w:t>
            </w:r>
            <w:r w:rsidRPr="00BB17F1">
              <w:rPr>
                <w:rFonts w:ascii="Times New Roman" w:eastAsia="宋体" w:hAnsi="Times New Roman" w:cs="Times New Roman"/>
                <w:color w:val="000000"/>
                <w:kern w:val="0"/>
                <w:szCs w:val="21"/>
              </w:rPr>
              <w:t>261</w:t>
            </w:r>
            <w:r w:rsidRPr="00BB17F1">
              <w:rPr>
                <w:rFonts w:ascii="Times New Roman" w:eastAsia="宋体" w:hAnsi="Times New Roman" w:cs="Times New Roman"/>
                <w:color w:val="000000"/>
                <w:kern w:val="0"/>
                <w:szCs w:val="21"/>
              </w:rPr>
              <w:t>万</w:t>
            </w:r>
          </w:p>
        </w:tc>
      </w:tr>
      <w:tr w:rsidR="00BB17F1" w:rsidRPr="00BB17F1" w14:paraId="3741F54A" w14:textId="77777777" w:rsidTr="00F26CA9">
        <w:trPr>
          <w:trHeight w:val="300"/>
        </w:trPr>
        <w:tc>
          <w:tcPr>
            <w:tcW w:w="680" w:type="dxa"/>
            <w:vMerge w:val="restart"/>
            <w:shd w:val="clear" w:color="auto" w:fill="auto"/>
            <w:noWrap/>
          </w:tcPr>
          <w:p w14:paraId="2F3DDDB9"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2</w:t>
            </w:r>
          </w:p>
        </w:tc>
        <w:tc>
          <w:tcPr>
            <w:tcW w:w="779" w:type="dxa"/>
            <w:vMerge w:val="restart"/>
            <w:shd w:val="clear" w:color="auto" w:fill="auto"/>
          </w:tcPr>
          <w:p w14:paraId="736FC976" w14:textId="77777777" w:rsidR="00BB17F1" w:rsidRPr="00BB17F1" w:rsidRDefault="00BB17F1" w:rsidP="00BB17F1">
            <w:pPr>
              <w:widowControl/>
              <w:suppressAutoHyphens/>
              <w:jc w:val="center"/>
              <w:rPr>
                <w:rFonts w:ascii="Times New Roman" w:eastAsia="宋体" w:hAnsi="Times New Roman" w:cs="Times New Roman"/>
                <w:b/>
                <w:bCs/>
                <w:color w:val="000000"/>
                <w:kern w:val="0"/>
                <w:szCs w:val="21"/>
              </w:rPr>
            </w:pPr>
            <w:r w:rsidRPr="00BB17F1">
              <w:rPr>
                <w:rFonts w:ascii="Times New Roman" w:eastAsia="宋体" w:hAnsi="Times New Roman" w:cs="Times New Roman"/>
                <w:b/>
                <w:bCs/>
                <w:color w:val="000000"/>
                <w:kern w:val="0"/>
                <w:szCs w:val="21"/>
              </w:rPr>
              <w:t>网络接入</w:t>
            </w:r>
          </w:p>
        </w:tc>
        <w:tc>
          <w:tcPr>
            <w:tcW w:w="1162" w:type="dxa"/>
            <w:shd w:val="clear" w:color="auto" w:fill="auto"/>
          </w:tcPr>
          <w:p w14:paraId="2290AA1B"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工作模式</w:t>
            </w:r>
          </w:p>
        </w:tc>
        <w:tc>
          <w:tcPr>
            <w:tcW w:w="5901" w:type="dxa"/>
            <w:shd w:val="clear" w:color="auto" w:fill="auto"/>
          </w:tcPr>
          <w:p w14:paraId="22DA9990"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支持路由、交换、虚拟线、</w:t>
            </w:r>
            <w:r w:rsidRPr="00BB17F1">
              <w:rPr>
                <w:rFonts w:ascii="Times New Roman" w:eastAsia="宋体" w:hAnsi="Times New Roman" w:cs="Times New Roman"/>
                <w:color w:val="000000"/>
                <w:kern w:val="0"/>
                <w:szCs w:val="21"/>
              </w:rPr>
              <w:t>Listening</w:t>
            </w:r>
            <w:r w:rsidRPr="00BB17F1">
              <w:rPr>
                <w:rFonts w:ascii="Times New Roman" w:eastAsia="宋体" w:hAnsi="Times New Roman" w:cs="Times New Roman"/>
                <w:color w:val="000000"/>
                <w:kern w:val="0"/>
                <w:szCs w:val="21"/>
              </w:rPr>
              <w:t>、混合工作模式；（提供截图证明）</w:t>
            </w:r>
          </w:p>
        </w:tc>
      </w:tr>
      <w:tr w:rsidR="00BB17F1" w:rsidRPr="00BB17F1" w14:paraId="39652A6B" w14:textId="77777777" w:rsidTr="00F26CA9">
        <w:trPr>
          <w:trHeight w:val="580"/>
        </w:trPr>
        <w:tc>
          <w:tcPr>
            <w:tcW w:w="680" w:type="dxa"/>
            <w:vMerge/>
          </w:tcPr>
          <w:p w14:paraId="786BF8C3"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779" w:type="dxa"/>
            <w:vMerge/>
          </w:tcPr>
          <w:p w14:paraId="61334BB8" w14:textId="77777777" w:rsidR="00BB17F1" w:rsidRPr="00BB17F1" w:rsidRDefault="00BB17F1" w:rsidP="00BB17F1">
            <w:pPr>
              <w:widowControl/>
              <w:suppressAutoHyphens/>
              <w:jc w:val="left"/>
              <w:rPr>
                <w:rFonts w:ascii="Times New Roman" w:eastAsia="宋体" w:hAnsi="Times New Roman" w:cs="Times New Roman"/>
                <w:b/>
                <w:bCs/>
                <w:color w:val="000000"/>
                <w:kern w:val="0"/>
                <w:szCs w:val="21"/>
              </w:rPr>
            </w:pPr>
          </w:p>
        </w:tc>
        <w:tc>
          <w:tcPr>
            <w:tcW w:w="1162" w:type="dxa"/>
            <w:shd w:val="clear" w:color="auto" w:fill="auto"/>
          </w:tcPr>
          <w:p w14:paraId="07ECCDDB"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路由交换</w:t>
            </w:r>
          </w:p>
        </w:tc>
        <w:tc>
          <w:tcPr>
            <w:tcW w:w="5901" w:type="dxa"/>
            <w:shd w:val="clear" w:color="auto" w:fill="auto"/>
          </w:tcPr>
          <w:p w14:paraId="22A1EF47"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支持根据入接口、源</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目的</w:t>
            </w:r>
            <w:r w:rsidRPr="00BB17F1">
              <w:rPr>
                <w:rFonts w:ascii="Times New Roman" w:eastAsia="宋体" w:hAnsi="Times New Roman" w:cs="Times New Roman"/>
                <w:color w:val="000000"/>
                <w:kern w:val="0"/>
                <w:szCs w:val="21"/>
              </w:rPr>
              <w:t>IP</w:t>
            </w:r>
            <w:r w:rsidRPr="00BB17F1">
              <w:rPr>
                <w:rFonts w:ascii="Times New Roman" w:eastAsia="宋体" w:hAnsi="Times New Roman" w:cs="Times New Roman"/>
                <w:color w:val="000000"/>
                <w:kern w:val="0"/>
                <w:szCs w:val="21"/>
              </w:rPr>
              <w:t>地址</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地址对象、源</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目的端口、协议、用户、应用、选路算法、探测、度量值、权重等多种条件设置策略路由；（提供截图证明）</w:t>
            </w:r>
          </w:p>
        </w:tc>
      </w:tr>
      <w:tr w:rsidR="00BB17F1" w:rsidRPr="00BB17F1" w14:paraId="0A07B297" w14:textId="77777777" w:rsidTr="00F26CA9">
        <w:trPr>
          <w:trHeight w:val="580"/>
        </w:trPr>
        <w:tc>
          <w:tcPr>
            <w:tcW w:w="680" w:type="dxa"/>
            <w:vMerge/>
          </w:tcPr>
          <w:p w14:paraId="79192A7A"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779" w:type="dxa"/>
            <w:vMerge/>
          </w:tcPr>
          <w:p w14:paraId="557F81D4" w14:textId="77777777" w:rsidR="00BB17F1" w:rsidRPr="00BB17F1" w:rsidRDefault="00BB17F1" w:rsidP="00BB17F1">
            <w:pPr>
              <w:widowControl/>
              <w:suppressAutoHyphens/>
              <w:jc w:val="left"/>
              <w:rPr>
                <w:rFonts w:ascii="Times New Roman" w:eastAsia="宋体" w:hAnsi="Times New Roman" w:cs="Times New Roman"/>
                <w:b/>
                <w:bCs/>
                <w:color w:val="000000"/>
                <w:kern w:val="0"/>
                <w:szCs w:val="21"/>
              </w:rPr>
            </w:pPr>
          </w:p>
        </w:tc>
        <w:tc>
          <w:tcPr>
            <w:tcW w:w="1162" w:type="dxa"/>
            <w:shd w:val="clear" w:color="auto" w:fill="auto"/>
          </w:tcPr>
          <w:p w14:paraId="17A4976E"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链路聚合</w:t>
            </w:r>
          </w:p>
        </w:tc>
        <w:tc>
          <w:tcPr>
            <w:tcW w:w="5901" w:type="dxa"/>
            <w:shd w:val="clear" w:color="auto" w:fill="auto"/>
          </w:tcPr>
          <w:p w14:paraId="205222A4"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支持链路聚合，可根据源</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目的</w:t>
            </w:r>
            <w:r w:rsidRPr="00BB17F1">
              <w:rPr>
                <w:rFonts w:ascii="Times New Roman" w:eastAsia="宋体" w:hAnsi="Times New Roman" w:cs="Times New Roman"/>
                <w:color w:val="000000"/>
                <w:kern w:val="0"/>
                <w:szCs w:val="21"/>
              </w:rPr>
              <w:t>mac</w:t>
            </w:r>
            <w:r w:rsidRPr="00BB17F1">
              <w:rPr>
                <w:rFonts w:ascii="Times New Roman" w:eastAsia="宋体" w:hAnsi="Times New Roman" w:cs="Times New Roman"/>
                <w:color w:val="000000"/>
                <w:kern w:val="0"/>
                <w:szCs w:val="21"/>
              </w:rPr>
              <w:t>、源</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目的</w:t>
            </w:r>
            <w:r w:rsidRPr="00BB17F1">
              <w:rPr>
                <w:rFonts w:ascii="Times New Roman" w:eastAsia="宋体" w:hAnsi="Times New Roman" w:cs="Times New Roman"/>
                <w:color w:val="000000"/>
                <w:kern w:val="0"/>
                <w:szCs w:val="21"/>
              </w:rPr>
              <w:t>IP</w:t>
            </w:r>
            <w:r w:rsidRPr="00BB17F1">
              <w:rPr>
                <w:rFonts w:ascii="Times New Roman" w:eastAsia="宋体" w:hAnsi="Times New Roman" w:cs="Times New Roman"/>
                <w:color w:val="000000"/>
                <w:kern w:val="0"/>
                <w:szCs w:val="21"/>
              </w:rPr>
              <w:t>、源</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目的端口、五元组、端口轮询等条件提供不少于</w:t>
            </w:r>
            <w:r w:rsidRPr="00BB17F1">
              <w:rPr>
                <w:rFonts w:ascii="Times New Roman" w:eastAsia="宋体" w:hAnsi="Times New Roman" w:cs="Times New Roman"/>
                <w:color w:val="000000"/>
                <w:kern w:val="0"/>
                <w:szCs w:val="21"/>
              </w:rPr>
              <w:t>10</w:t>
            </w:r>
            <w:r w:rsidRPr="00BB17F1">
              <w:rPr>
                <w:rFonts w:ascii="Times New Roman" w:eastAsia="宋体" w:hAnsi="Times New Roman" w:cs="Times New Roman"/>
                <w:color w:val="000000"/>
                <w:kern w:val="0"/>
                <w:szCs w:val="21"/>
              </w:rPr>
              <w:t>种链路负载算法；（提供截图证明）</w:t>
            </w:r>
          </w:p>
        </w:tc>
      </w:tr>
      <w:tr w:rsidR="00BB17F1" w:rsidRPr="00BB17F1" w14:paraId="73AF7F12" w14:textId="77777777" w:rsidTr="00F26CA9">
        <w:trPr>
          <w:trHeight w:val="580"/>
        </w:trPr>
        <w:tc>
          <w:tcPr>
            <w:tcW w:w="680" w:type="dxa"/>
            <w:vMerge/>
          </w:tcPr>
          <w:p w14:paraId="645B097E"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779" w:type="dxa"/>
            <w:vMerge/>
          </w:tcPr>
          <w:p w14:paraId="13882149" w14:textId="77777777" w:rsidR="00BB17F1" w:rsidRPr="00BB17F1" w:rsidRDefault="00BB17F1" w:rsidP="00BB17F1">
            <w:pPr>
              <w:widowControl/>
              <w:suppressAutoHyphens/>
              <w:jc w:val="left"/>
              <w:rPr>
                <w:rFonts w:ascii="Times New Roman" w:eastAsia="宋体" w:hAnsi="Times New Roman" w:cs="Times New Roman"/>
                <w:b/>
                <w:bCs/>
                <w:color w:val="000000"/>
                <w:kern w:val="0"/>
                <w:szCs w:val="21"/>
              </w:rPr>
            </w:pPr>
          </w:p>
        </w:tc>
        <w:tc>
          <w:tcPr>
            <w:tcW w:w="1162" w:type="dxa"/>
            <w:shd w:val="clear" w:color="auto" w:fill="auto"/>
          </w:tcPr>
          <w:p w14:paraId="6871A052"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DNS Doctoring</w:t>
            </w:r>
          </w:p>
        </w:tc>
        <w:tc>
          <w:tcPr>
            <w:tcW w:w="5901" w:type="dxa"/>
            <w:shd w:val="clear" w:color="auto" w:fill="auto"/>
          </w:tcPr>
          <w:p w14:paraId="6A204978"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支持</w:t>
            </w:r>
            <w:r w:rsidRPr="00BB17F1">
              <w:rPr>
                <w:rFonts w:ascii="Times New Roman" w:eastAsia="宋体" w:hAnsi="Times New Roman" w:cs="Times New Roman"/>
                <w:color w:val="000000"/>
                <w:kern w:val="0"/>
                <w:szCs w:val="21"/>
              </w:rPr>
              <w:t>DNS Doctoring</w:t>
            </w:r>
            <w:r w:rsidRPr="00BB17F1">
              <w:rPr>
                <w:rFonts w:ascii="Times New Roman" w:eastAsia="宋体" w:hAnsi="Times New Roman" w:cs="Times New Roman"/>
                <w:color w:val="000000"/>
                <w:kern w:val="0"/>
                <w:szCs w:val="21"/>
              </w:rPr>
              <w:t>功能，能够将来自内部网络的域名解析请求定向到真实内网资源，提高访问效率，同时支持通过配置多条</w:t>
            </w:r>
            <w:r w:rsidRPr="00BB17F1">
              <w:rPr>
                <w:rFonts w:ascii="Times New Roman" w:eastAsia="宋体" w:hAnsi="Times New Roman" w:cs="Times New Roman"/>
                <w:color w:val="000000"/>
                <w:kern w:val="0"/>
                <w:szCs w:val="21"/>
              </w:rPr>
              <w:t xml:space="preserve"> DNS Doctoring</w:t>
            </w:r>
            <w:r w:rsidRPr="00BB17F1">
              <w:rPr>
                <w:rFonts w:ascii="Times New Roman" w:eastAsia="宋体" w:hAnsi="Times New Roman" w:cs="Times New Roman"/>
                <w:color w:val="000000"/>
                <w:kern w:val="0"/>
                <w:szCs w:val="21"/>
              </w:rPr>
              <w:t>，实现内网资源服务器的负载均衡（提供截图证明）；</w:t>
            </w:r>
          </w:p>
        </w:tc>
      </w:tr>
      <w:tr w:rsidR="00BB17F1" w:rsidRPr="00BB17F1" w14:paraId="32304F38" w14:textId="77777777" w:rsidTr="00F26CA9">
        <w:trPr>
          <w:trHeight w:val="580"/>
        </w:trPr>
        <w:tc>
          <w:tcPr>
            <w:tcW w:w="680" w:type="dxa"/>
            <w:vMerge w:val="restart"/>
            <w:shd w:val="clear" w:color="auto" w:fill="auto"/>
            <w:noWrap/>
          </w:tcPr>
          <w:p w14:paraId="2EAAC6C2"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3</w:t>
            </w:r>
          </w:p>
        </w:tc>
        <w:tc>
          <w:tcPr>
            <w:tcW w:w="779" w:type="dxa"/>
            <w:vMerge w:val="restart"/>
            <w:shd w:val="clear" w:color="auto" w:fill="auto"/>
          </w:tcPr>
          <w:p w14:paraId="6897C5A2" w14:textId="77777777" w:rsidR="00BB17F1" w:rsidRPr="00BB17F1" w:rsidRDefault="00BB17F1" w:rsidP="00BB17F1">
            <w:pPr>
              <w:widowControl/>
              <w:suppressAutoHyphens/>
              <w:jc w:val="center"/>
              <w:rPr>
                <w:rFonts w:ascii="Times New Roman" w:eastAsia="宋体" w:hAnsi="Times New Roman" w:cs="Times New Roman"/>
                <w:b/>
                <w:bCs/>
                <w:color w:val="000000"/>
                <w:kern w:val="0"/>
                <w:szCs w:val="21"/>
              </w:rPr>
            </w:pPr>
            <w:r w:rsidRPr="00BB17F1">
              <w:rPr>
                <w:rFonts w:ascii="Times New Roman" w:eastAsia="宋体" w:hAnsi="Times New Roman" w:cs="Times New Roman"/>
                <w:b/>
                <w:bCs/>
                <w:color w:val="000000"/>
                <w:kern w:val="0"/>
                <w:szCs w:val="21"/>
              </w:rPr>
              <w:t>安全控制</w:t>
            </w:r>
          </w:p>
        </w:tc>
        <w:tc>
          <w:tcPr>
            <w:tcW w:w="1162" w:type="dxa"/>
            <w:vMerge w:val="restart"/>
            <w:shd w:val="clear" w:color="auto" w:fill="auto"/>
          </w:tcPr>
          <w:p w14:paraId="2185CACB"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访问控制</w:t>
            </w:r>
          </w:p>
        </w:tc>
        <w:tc>
          <w:tcPr>
            <w:tcW w:w="5901" w:type="dxa"/>
            <w:shd w:val="clear" w:color="auto" w:fill="auto"/>
          </w:tcPr>
          <w:p w14:paraId="24C199A7"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支持一体化安全策略配置，通过一条策略实现五元组、源</w:t>
            </w:r>
            <w:r w:rsidRPr="00BB17F1">
              <w:rPr>
                <w:rFonts w:ascii="Times New Roman" w:eastAsia="宋体" w:hAnsi="Times New Roman" w:cs="Times New Roman"/>
                <w:color w:val="000000"/>
                <w:kern w:val="0"/>
                <w:szCs w:val="21"/>
              </w:rPr>
              <w:t>MAC</w:t>
            </w:r>
            <w:r w:rsidRPr="00BB17F1">
              <w:rPr>
                <w:rFonts w:ascii="Times New Roman" w:eastAsia="宋体" w:hAnsi="Times New Roman" w:cs="Times New Roman"/>
                <w:color w:val="000000"/>
                <w:kern w:val="0"/>
                <w:szCs w:val="21"/>
              </w:rPr>
              <w:t>、域名、地理区域、应用、服务、时间、长连接、并发会话、</w:t>
            </w:r>
            <w:r w:rsidRPr="00BB17F1">
              <w:rPr>
                <w:rFonts w:ascii="Times New Roman" w:eastAsia="宋体" w:hAnsi="Times New Roman" w:cs="Times New Roman"/>
                <w:color w:val="000000"/>
                <w:kern w:val="0"/>
                <w:szCs w:val="21"/>
              </w:rPr>
              <w:t>WEB</w:t>
            </w:r>
            <w:r w:rsidRPr="00BB17F1">
              <w:rPr>
                <w:rFonts w:ascii="Times New Roman" w:eastAsia="宋体" w:hAnsi="Times New Roman" w:cs="Times New Roman"/>
                <w:color w:val="000000"/>
                <w:kern w:val="0"/>
                <w:szCs w:val="21"/>
              </w:rPr>
              <w:t>认证、</w:t>
            </w:r>
            <w:r w:rsidRPr="00BB17F1">
              <w:rPr>
                <w:rFonts w:ascii="Times New Roman" w:eastAsia="宋体" w:hAnsi="Times New Roman" w:cs="Times New Roman"/>
                <w:color w:val="000000"/>
                <w:kern w:val="0"/>
                <w:szCs w:val="21"/>
              </w:rPr>
              <w:t>IPS</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AV</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WAF</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URL</w:t>
            </w:r>
            <w:r w:rsidRPr="00BB17F1">
              <w:rPr>
                <w:rFonts w:ascii="Times New Roman" w:eastAsia="宋体" w:hAnsi="Times New Roman" w:cs="Times New Roman"/>
                <w:color w:val="000000"/>
                <w:kern w:val="0"/>
                <w:szCs w:val="21"/>
              </w:rPr>
              <w:t>过滤、邮件安全、数据过滤、文件过滤、审计、</w:t>
            </w:r>
            <w:r w:rsidRPr="00BB17F1">
              <w:rPr>
                <w:rFonts w:ascii="Times New Roman" w:eastAsia="宋体" w:hAnsi="Times New Roman" w:cs="Times New Roman"/>
                <w:color w:val="000000"/>
                <w:kern w:val="0"/>
                <w:szCs w:val="21"/>
              </w:rPr>
              <w:t>APT</w:t>
            </w:r>
            <w:r w:rsidRPr="00BB17F1">
              <w:rPr>
                <w:rFonts w:ascii="Times New Roman" w:eastAsia="宋体" w:hAnsi="Times New Roman" w:cs="Times New Roman"/>
                <w:color w:val="000000"/>
                <w:kern w:val="0"/>
                <w:szCs w:val="21"/>
              </w:rPr>
              <w:t>等功能配置，简化用户管理；（提供截图证明）</w:t>
            </w:r>
          </w:p>
        </w:tc>
      </w:tr>
      <w:tr w:rsidR="00BB17F1" w:rsidRPr="00BB17F1" w14:paraId="4A332176" w14:textId="77777777" w:rsidTr="00F26CA9">
        <w:trPr>
          <w:trHeight w:val="580"/>
        </w:trPr>
        <w:tc>
          <w:tcPr>
            <w:tcW w:w="680" w:type="dxa"/>
            <w:vMerge/>
          </w:tcPr>
          <w:p w14:paraId="025BEFFD"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779" w:type="dxa"/>
            <w:vMerge/>
          </w:tcPr>
          <w:p w14:paraId="1C126BD1" w14:textId="77777777" w:rsidR="00BB17F1" w:rsidRPr="00BB17F1" w:rsidRDefault="00BB17F1" w:rsidP="00BB17F1">
            <w:pPr>
              <w:widowControl/>
              <w:suppressAutoHyphens/>
              <w:jc w:val="left"/>
              <w:rPr>
                <w:rFonts w:ascii="Times New Roman" w:eastAsia="宋体" w:hAnsi="Times New Roman" w:cs="Times New Roman"/>
                <w:b/>
                <w:bCs/>
                <w:color w:val="000000"/>
                <w:kern w:val="0"/>
                <w:szCs w:val="21"/>
              </w:rPr>
            </w:pPr>
          </w:p>
        </w:tc>
        <w:tc>
          <w:tcPr>
            <w:tcW w:w="1162" w:type="dxa"/>
            <w:vMerge/>
          </w:tcPr>
          <w:p w14:paraId="09BEFF88"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5901" w:type="dxa"/>
            <w:shd w:val="clear" w:color="auto" w:fill="auto"/>
          </w:tcPr>
          <w:p w14:paraId="7F5DBD46"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提供策略命中、冗余、冲突、包含检查及策略查询功能，支持五元组快速查询以及针对策略名、源</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目的区域、源</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目的地址、服务、对象、未命中时间等条件进行细粒度查询；（提供截图证明）</w:t>
            </w:r>
          </w:p>
        </w:tc>
      </w:tr>
      <w:tr w:rsidR="00BB17F1" w:rsidRPr="00BB17F1" w14:paraId="0CE3572E" w14:textId="77777777" w:rsidTr="00F26CA9">
        <w:trPr>
          <w:trHeight w:val="580"/>
        </w:trPr>
        <w:tc>
          <w:tcPr>
            <w:tcW w:w="680" w:type="dxa"/>
            <w:vMerge/>
          </w:tcPr>
          <w:p w14:paraId="26978F99"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779" w:type="dxa"/>
            <w:vMerge/>
          </w:tcPr>
          <w:p w14:paraId="1F6CB15B" w14:textId="77777777" w:rsidR="00BB17F1" w:rsidRPr="00BB17F1" w:rsidRDefault="00BB17F1" w:rsidP="00BB17F1">
            <w:pPr>
              <w:widowControl/>
              <w:suppressAutoHyphens/>
              <w:jc w:val="left"/>
              <w:rPr>
                <w:rFonts w:ascii="Times New Roman" w:eastAsia="宋体" w:hAnsi="Times New Roman" w:cs="Times New Roman"/>
                <w:b/>
                <w:bCs/>
                <w:color w:val="000000"/>
                <w:kern w:val="0"/>
                <w:szCs w:val="21"/>
              </w:rPr>
            </w:pPr>
          </w:p>
        </w:tc>
        <w:tc>
          <w:tcPr>
            <w:tcW w:w="1162" w:type="dxa"/>
            <w:shd w:val="clear" w:color="auto" w:fill="auto"/>
          </w:tcPr>
          <w:p w14:paraId="27DCC28E"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应用控制</w:t>
            </w:r>
          </w:p>
        </w:tc>
        <w:tc>
          <w:tcPr>
            <w:tcW w:w="5901" w:type="dxa"/>
            <w:shd w:val="clear" w:color="auto" w:fill="auto"/>
          </w:tcPr>
          <w:p w14:paraId="5B209AE6"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内置</w:t>
            </w:r>
            <w:r w:rsidRPr="00BB17F1">
              <w:rPr>
                <w:rFonts w:ascii="Times New Roman" w:eastAsia="宋体" w:hAnsi="Times New Roman" w:cs="Times New Roman"/>
                <w:color w:val="000000"/>
                <w:kern w:val="0"/>
                <w:szCs w:val="21"/>
              </w:rPr>
              <w:t>P2P</w:t>
            </w:r>
            <w:r w:rsidRPr="00BB17F1">
              <w:rPr>
                <w:rFonts w:ascii="Times New Roman" w:eastAsia="宋体" w:hAnsi="Times New Roman" w:cs="Times New Roman"/>
                <w:color w:val="000000"/>
                <w:kern w:val="0"/>
                <w:szCs w:val="21"/>
              </w:rPr>
              <w:t>应用（提供</w:t>
            </w:r>
            <w:r w:rsidRPr="00BB17F1">
              <w:rPr>
                <w:rFonts w:ascii="Times New Roman" w:eastAsia="宋体" w:hAnsi="Times New Roman" w:cs="Times New Roman"/>
                <w:color w:val="000000"/>
                <w:kern w:val="0"/>
                <w:szCs w:val="21"/>
              </w:rPr>
              <w:t>P2P</w:t>
            </w:r>
            <w:r w:rsidRPr="00BB17F1">
              <w:rPr>
                <w:rFonts w:ascii="Times New Roman" w:eastAsia="宋体" w:hAnsi="Times New Roman" w:cs="Times New Roman"/>
                <w:color w:val="000000"/>
                <w:kern w:val="0"/>
                <w:szCs w:val="21"/>
              </w:rPr>
              <w:t>流量识别技术相关的专利证明）、加密应用（提供截图与加密流量识别相关的专利证明）、数据库应用、工控物联网协议等应用特征库（提供截图）；支持应用特征库在线或本地更新，支持自定义应用特征（提供截图）；</w:t>
            </w:r>
          </w:p>
        </w:tc>
      </w:tr>
      <w:tr w:rsidR="00BB17F1" w:rsidRPr="00BB17F1" w14:paraId="4E5A84CF" w14:textId="77777777" w:rsidTr="00F26CA9">
        <w:trPr>
          <w:trHeight w:val="300"/>
        </w:trPr>
        <w:tc>
          <w:tcPr>
            <w:tcW w:w="680" w:type="dxa"/>
            <w:vMerge/>
          </w:tcPr>
          <w:p w14:paraId="0894293A"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779" w:type="dxa"/>
            <w:vMerge/>
          </w:tcPr>
          <w:p w14:paraId="36FE3B50" w14:textId="77777777" w:rsidR="00BB17F1" w:rsidRPr="00BB17F1" w:rsidRDefault="00BB17F1" w:rsidP="00BB17F1">
            <w:pPr>
              <w:widowControl/>
              <w:suppressAutoHyphens/>
              <w:jc w:val="left"/>
              <w:rPr>
                <w:rFonts w:ascii="Times New Roman" w:eastAsia="宋体" w:hAnsi="Times New Roman" w:cs="Times New Roman"/>
                <w:b/>
                <w:bCs/>
                <w:color w:val="000000"/>
                <w:kern w:val="0"/>
                <w:szCs w:val="21"/>
              </w:rPr>
            </w:pPr>
          </w:p>
        </w:tc>
        <w:tc>
          <w:tcPr>
            <w:tcW w:w="1162" w:type="dxa"/>
            <w:shd w:val="clear" w:color="auto" w:fill="auto"/>
          </w:tcPr>
          <w:p w14:paraId="52362A1A"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URL</w:t>
            </w:r>
            <w:r w:rsidRPr="00BB17F1">
              <w:rPr>
                <w:rFonts w:ascii="Times New Roman" w:eastAsia="宋体" w:hAnsi="Times New Roman" w:cs="Times New Roman"/>
                <w:color w:val="000000"/>
                <w:kern w:val="0"/>
                <w:szCs w:val="21"/>
              </w:rPr>
              <w:t>分类过滤</w:t>
            </w:r>
          </w:p>
        </w:tc>
        <w:tc>
          <w:tcPr>
            <w:tcW w:w="5901" w:type="dxa"/>
            <w:shd w:val="clear" w:color="auto" w:fill="auto"/>
          </w:tcPr>
          <w:p w14:paraId="02FA1093"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支持超过</w:t>
            </w:r>
            <w:r w:rsidRPr="00BB17F1">
              <w:rPr>
                <w:rFonts w:ascii="Times New Roman" w:eastAsia="宋体" w:hAnsi="Times New Roman" w:cs="Times New Roman"/>
                <w:color w:val="000000"/>
                <w:kern w:val="0"/>
                <w:szCs w:val="21"/>
              </w:rPr>
              <w:t>80</w:t>
            </w:r>
            <w:r w:rsidRPr="00BB17F1">
              <w:rPr>
                <w:rFonts w:ascii="Times New Roman" w:eastAsia="宋体" w:hAnsi="Times New Roman" w:cs="Times New Roman"/>
                <w:color w:val="000000"/>
                <w:kern w:val="0"/>
                <w:szCs w:val="21"/>
              </w:rPr>
              <w:t>类、</w:t>
            </w:r>
            <w:r w:rsidRPr="00BB17F1">
              <w:rPr>
                <w:rFonts w:ascii="Times New Roman" w:eastAsia="宋体" w:hAnsi="Times New Roman" w:cs="Times New Roman"/>
                <w:color w:val="000000"/>
                <w:kern w:val="0"/>
                <w:szCs w:val="21"/>
              </w:rPr>
              <w:t>1000</w:t>
            </w:r>
            <w:r w:rsidRPr="00BB17F1">
              <w:rPr>
                <w:rFonts w:ascii="Times New Roman" w:eastAsia="宋体" w:hAnsi="Times New Roman" w:cs="Times New Roman"/>
                <w:color w:val="000000"/>
                <w:kern w:val="0"/>
                <w:szCs w:val="21"/>
              </w:rPr>
              <w:t>万的</w:t>
            </w:r>
            <w:r w:rsidRPr="00BB17F1">
              <w:rPr>
                <w:rFonts w:ascii="Times New Roman" w:eastAsia="宋体" w:hAnsi="Times New Roman" w:cs="Times New Roman"/>
                <w:color w:val="000000"/>
                <w:kern w:val="0"/>
                <w:szCs w:val="21"/>
              </w:rPr>
              <w:t>URL</w:t>
            </w:r>
            <w:r w:rsidRPr="00BB17F1">
              <w:rPr>
                <w:rFonts w:ascii="Times New Roman" w:eastAsia="宋体" w:hAnsi="Times New Roman" w:cs="Times New Roman"/>
                <w:color w:val="000000"/>
                <w:kern w:val="0"/>
                <w:szCs w:val="21"/>
              </w:rPr>
              <w:t>地址分类库，可针对网站类别实施管控，杜绝非法、违规网站的访问行为；</w:t>
            </w:r>
          </w:p>
        </w:tc>
      </w:tr>
      <w:tr w:rsidR="00BB17F1" w:rsidRPr="00BB17F1" w14:paraId="78FA9258" w14:textId="77777777" w:rsidTr="00F26CA9">
        <w:trPr>
          <w:trHeight w:val="580"/>
        </w:trPr>
        <w:tc>
          <w:tcPr>
            <w:tcW w:w="680" w:type="dxa"/>
            <w:vMerge/>
          </w:tcPr>
          <w:p w14:paraId="01A5D5E4"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779" w:type="dxa"/>
            <w:vMerge/>
          </w:tcPr>
          <w:p w14:paraId="520B4A64" w14:textId="77777777" w:rsidR="00BB17F1" w:rsidRPr="00BB17F1" w:rsidRDefault="00BB17F1" w:rsidP="00BB17F1">
            <w:pPr>
              <w:widowControl/>
              <w:suppressAutoHyphens/>
              <w:jc w:val="left"/>
              <w:rPr>
                <w:rFonts w:ascii="Times New Roman" w:eastAsia="宋体" w:hAnsi="Times New Roman" w:cs="Times New Roman"/>
                <w:b/>
                <w:bCs/>
                <w:color w:val="000000"/>
                <w:kern w:val="0"/>
                <w:szCs w:val="21"/>
              </w:rPr>
            </w:pPr>
          </w:p>
        </w:tc>
        <w:tc>
          <w:tcPr>
            <w:tcW w:w="1162" w:type="dxa"/>
            <w:shd w:val="clear" w:color="auto" w:fill="auto"/>
          </w:tcPr>
          <w:p w14:paraId="1631D1DF"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文件过滤</w:t>
            </w:r>
          </w:p>
        </w:tc>
        <w:tc>
          <w:tcPr>
            <w:tcW w:w="5901" w:type="dxa"/>
            <w:shd w:val="clear" w:color="auto" w:fill="auto"/>
          </w:tcPr>
          <w:p w14:paraId="104D1A67"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内置文件过滤引擎，支持</w:t>
            </w:r>
            <w:r w:rsidRPr="00BB17F1">
              <w:rPr>
                <w:rFonts w:ascii="Times New Roman" w:eastAsia="宋体" w:hAnsi="Times New Roman" w:cs="Times New Roman"/>
                <w:color w:val="000000"/>
                <w:kern w:val="0"/>
                <w:szCs w:val="21"/>
              </w:rPr>
              <w:t>HTTP/FTP/SMTP/POP3</w:t>
            </w:r>
            <w:r w:rsidRPr="00BB17F1">
              <w:rPr>
                <w:rFonts w:ascii="Times New Roman" w:eastAsia="宋体" w:hAnsi="Times New Roman" w:cs="Times New Roman"/>
                <w:color w:val="000000"/>
                <w:kern w:val="0"/>
                <w:szCs w:val="21"/>
              </w:rPr>
              <w:t>等标准协议进行检测，识别可执行文件、</w:t>
            </w:r>
            <w:r w:rsidRPr="00BB17F1">
              <w:rPr>
                <w:rFonts w:ascii="Times New Roman" w:eastAsia="宋体" w:hAnsi="Times New Roman" w:cs="Times New Roman"/>
                <w:color w:val="000000"/>
                <w:kern w:val="0"/>
                <w:szCs w:val="21"/>
              </w:rPr>
              <w:t>office</w:t>
            </w:r>
            <w:r w:rsidRPr="00BB17F1">
              <w:rPr>
                <w:rFonts w:ascii="Times New Roman" w:eastAsia="宋体" w:hAnsi="Times New Roman" w:cs="Times New Roman"/>
                <w:color w:val="000000"/>
                <w:kern w:val="0"/>
                <w:szCs w:val="21"/>
              </w:rPr>
              <w:t>文件、视频文件、图片文件、帮助文件、压缩文件、数据文件等超过</w:t>
            </w:r>
            <w:r w:rsidRPr="00BB17F1">
              <w:rPr>
                <w:rFonts w:ascii="Times New Roman" w:eastAsia="宋体" w:hAnsi="Times New Roman" w:cs="Times New Roman"/>
                <w:color w:val="000000"/>
                <w:kern w:val="0"/>
                <w:szCs w:val="21"/>
              </w:rPr>
              <w:t>50</w:t>
            </w:r>
            <w:r w:rsidRPr="00BB17F1">
              <w:rPr>
                <w:rFonts w:ascii="Times New Roman" w:eastAsia="宋体" w:hAnsi="Times New Roman" w:cs="Times New Roman"/>
                <w:color w:val="000000"/>
                <w:kern w:val="0"/>
                <w:szCs w:val="21"/>
              </w:rPr>
              <w:t>种文档类型的文件过滤（供截图证明）；</w:t>
            </w:r>
          </w:p>
        </w:tc>
      </w:tr>
      <w:tr w:rsidR="00BB17F1" w:rsidRPr="00BB17F1" w14:paraId="1DC11644" w14:textId="77777777" w:rsidTr="00F26CA9">
        <w:trPr>
          <w:trHeight w:val="580"/>
        </w:trPr>
        <w:tc>
          <w:tcPr>
            <w:tcW w:w="680" w:type="dxa"/>
            <w:vMerge/>
          </w:tcPr>
          <w:p w14:paraId="3FCD2B43"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779" w:type="dxa"/>
            <w:vMerge/>
          </w:tcPr>
          <w:p w14:paraId="3D017564" w14:textId="77777777" w:rsidR="00BB17F1" w:rsidRPr="00BB17F1" w:rsidRDefault="00BB17F1" w:rsidP="00BB17F1">
            <w:pPr>
              <w:widowControl/>
              <w:suppressAutoHyphens/>
              <w:jc w:val="left"/>
              <w:rPr>
                <w:rFonts w:ascii="Times New Roman" w:eastAsia="宋体" w:hAnsi="Times New Roman" w:cs="Times New Roman"/>
                <w:b/>
                <w:bCs/>
                <w:color w:val="000000"/>
                <w:kern w:val="0"/>
                <w:szCs w:val="21"/>
              </w:rPr>
            </w:pPr>
          </w:p>
        </w:tc>
        <w:tc>
          <w:tcPr>
            <w:tcW w:w="1162" w:type="dxa"/>
            <w:shd w:val="clear" w:color="auto" w:fill="auto"/>
          </w:tcPr>
          <w:p w14:paraId="7C01652D"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内容过滤</w:t>
            </w:r>
          </w:p>
        </w:tc>
        <w:tc>
          <w:tcPr>
            <w:tcW w:w="5901" w:type="dxa"/>
            <w:shd w:val="clear" w:color="auto" w:fill="auto"/>
          </w:tcPr>
          <w:p w14:paraId="5C93661C"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内置内容过滤功能，可对</w:t>
            </w:r>
            <w:r w:rsidRPr="00BB17F1">
              <w:rPr>
                <w:rFonts w:ascii="Times New Roman" w:eastAsia="宋体" w:hAnsi="Times New Roman" w:cs="Times New Roman"/>
                <w:color w:val="000000"/>
                <w:kern w:val="0"/>
                <w:szCs w:val="21"/>
              </w:rPr>
              <w:t>FTP</w:t>
            </w:r>
            <w:r w:rsidRPr="00BB17F1">
              <w:rPr>
                <w:rFonts w:ascii="Times New Roman" w:eastAsia="宋体" w:hAnsi="Times New Roman" w:cs="Times New Roman"/>
                <w:color w:val="000000"/>
                <w:kern w:val="0"/>
                <w:szCs w:val="21"/>
              </w:rPr>
              <w:t>上传文件、下载文件、删除文件、重命名文件、创建目录、删除目录、列出目录等信令以及邮件发件人、收件人、主题、内容、附件等进行过滤；（提供截图证明）</w:t>
            </w:r>
          </w:p>
        </w:tc>
      </w:tr>
      <w:tr w:rsidR="00BB17F1" w:rsidRPr="00BB17F1" w14:paraId="054C2C77" w14:textId="77777777" w:rsidTr="00F26CA9">
        <w:trPr>
          <w:trHeight w:val="580"/>
        </w:trPr>
        <w:tc>
          <w:tcPr>
            <w:tcW w:w="680" w:type="dxa"/>
            <w:vMerge/>
          </w:tcPr>
          <w:p w14:paraId="137FFD3B"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779" w:type="dxa"/>
            <w:vMerge/>
          </w:tcPr>
          <w:p w14:paraId="302281B3" w14:textId="77777777" w:rsidR="00BB17F1" w:rsidRPr="00BB17F1" w:rsidRDefault="00BB17F1" w:rsidP="00BB17F1">
            <w:pPr>
              <w:widowControl/>
              <w:suppressAutoHyphens/>
              <w:jc w:val="left"/>
              <w:rPr>
                <w:rFonts w:ascii="Times New Roman" w:eastAsia="宋体" w:hAnsi="Times New Roman" w:cs="Times New Roman"/>
                <w:b/>
                <w:bCs/>
                <w:color w:val="000000"/>
                <w:kern w:val="0"/>
                <w:szCs w:val="21"/>
              </w:rPr>
            </w:pPr>
          </w:p>
        </w:tc>
        <w:tc>
          <w:tcPr>
            <w:tcW w:w="1162" w:type="dxa"/>
            <w:shd w:val="clear" w:color="auto" w:fill="auto"/>
          </w:tcPr>
          <w:p w14:paraId="36D66B85"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黑名单</w:t>
            </w:r>
          </w:p>
        </w:tc>
        <w:tc>
          <w:tcPr>
            <w:tcW w:w="5901" w:type="dxa"/>
            <w:shd w:val="clear" w:color="auto" w:fill="auto"/>
          </w:tcPr>
          <w:p w14:paraId="5AE7AFB2"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支持将五元组、源</w:t>
            </w:r>
            <w:r w:rsidRPr="00BB17F1">
              <w:rPr>
                <w:rFonts w:ascii="Times New Roman" w:eastAsia="宋体" w:hAnsi="Times New Roman" w:cs="Times New Roman"/>
                <w:color w:val="000000"/>
                <w:kern w:val="0"/>
                <w:szCs w:val="21"/>
              </w:rPr>
              <w:t>MAC</w:t>
            </w:r>
            <w:r w:rsidRPr="00BB17F1">
              <w:rPr>
                <w:rFonts w:ascii="Times New Roman" w:eastAsia="宋体" w:hAnsi="Times New Roman" w:cs="Times New Roman"/>
                <w:color w:val="000000"/>
                <w:kern w:val="0"/>
                <w:szCs w:val="21"/>
              </w:rPr>
              <w:t>、地址范围、应用、用户等加入静态黑名单，（提供截图）可与</w:t>
            </w:r>
            <w:r w:rsidRPr="00BB17F1">
              <w:rPr>
                <w:rFonts w:ascii="Times New Roman" w:eastAsia="宋体" w:hAnsi="Times New Roman" w:cs="Times New Roman"/>
                <w:color w:val="000000"/>
                <w:kern w:val="0"/>
                <w:szCs w:val="21"/>
              </w:rPr>
              <w:t>URL</w:t>
            </w:r>
            <w:r w:rsidRPr="00BB17F1">
              <w:rPr>
                <w:rFonts w:ascii="Times New Roman" w:eastAsia="宋体" w:hAnsi="Times New Roman" w:cs="Times New Roman"/>
                <w:color w:val="000000"/>
                <w:kern w:val="0"/>
                <w:szCs w:val="21"/>
              </w:rPr>
              <w:t>过滤、病毒过滤、防代理功能进行联动实现动态黑名单封锁，（提供截图证明）支持静态和动态黑名单命中统计和监控；（提供截图证明）</w:t>
            </w:r>
          </w:p>
        </w:tc>
      </w:tr>
      <w:tr w:rsidR="00BB17F1" w:rsidRPr="00BB17F1" w14:paraId="4B486CC2" w14:textId="77777777" w:rsidTr="00F26CA9">
        <w:trPr>
          <w:trHeight w:val="300"/>
        </w:trPr>
        <w:tc>
          <w:tcPr>
            <w:tcW w:w="680" w:type="dxa"/>
            <w:vMerge/>
          </w:tcPr>
          <w:p w14:paraId="56527AD1"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779" w:type="dxa"/>
            <w:vMerge/>
          </w:tcPr>
          <w:p w14:paraId="353E767F" w14:textId="77777777" w:rsidR="00BB17F1" w:rsidRPr="00BB17F1" w:rsidRDefault="00BB17F1" w:rsidP="00BB17F1">
            <w:pPr>
              <w:widowControl/>
              <w:suppressAutoHyphens/>
              <w:jc w:val="left"/>
              <w:rPr>
                <w:rFonts w:ascii="Times New Roman" w:eastAsia="宋体" w:hAnsi="Times New Roman" w:cs="Times New Roman"/>
                <w:b/>
                <w:bCs/>
                <w:color w:val="000000"/>
                <w:kern w:val="0"/>
                <w:szCs w:val="21"/>
              </w:rPr>
            </w:pPr>
          </w:p>
        </w:tc>
        <w:tc>
          <w:tcPr>
            <w:tcW w:w="1162" w:type="dxa"/>
            <w:shd w:val="clear" w:color="auto" w:fill="auto"/>
          </w:tcPr>
          <w:p w14:paraId="3854C66C"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防代理</w:t>
            </w:r>
          </w:p>
        </w:tc>
        <w:tc>
          <w:tcPr>
            <w:tcW w:w="5901" w:type="dxa"/>
            <w:shd w:val="clear" w:color="auto" w:fill="auto"/>
          </w:tcPr>
          <w:p w14:paraId="274CE05F"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内置防代理功能，阻断网络用户通过代理主机进行攻击、共享上网等行为；（提供截图）</w:t>
            </w:r>
          </w:p>
        </w:tc>
      </w:tr>
      <w:tr w:rsidR="00BB17F1" w:rsidRPr="00BB17F1" w14:paraId="5E662A4D" w14:textId="77777777" w:rsidTr="00F26CA9">
        <w:trPr>
          <w:trHeight w:val="580"/>
        </w:trPr>
        <w:tc>
          <w:tcPr>
            <w:tcW w:w="680" w:type="dxa"/>
            <w:vMerge/>
          </w:tcPr>
          <w:p w14:paraId="34813CEC"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779" w:type="dxa"/>
            <w:vMerge/>
          </w:tcPr>
          <w:p w14:paraId="5D0AF988" w14:textId="77777777" w:rsidR="00BB17F1" w:rsidRPr="00BB17F1" w:rsidRDefault="00BB17F1" w:rsidP="00BB17F1">
            <w:pPr>
              <w:widowControl/>
              <w:suppressAutoHyphens/>
              <w:jc w:val="left"/>
              <w:rPr>
                <w:rFonts w:ascii="Times New Roman" w:eastAsia="宋体" w:hAnsi="Times New Roman" w:cs="Times New Roman"/>
                <w:b/>
                <w:bCs/>
                <w:color w:val="000000"/>
                <w:kern w:val="0"/>
                <w:szCs w:val="21"/>
              </w:rPr>
            </w:pPr>
          </w:p>
        </w:tc>
        <w:tc>
          <w:tcPr>
            <w:tcW w:w="1162" w:type="dxa"/>
            <w:shd w:val="clear" w:color="auto" w:fill="auto"/>
          </w:tcPr>
          <w:p w14:paraId="0913C168"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连接控制</w:t>
            </w:r>
          </w:p>
        </w:tc>
        <w:tc>
          <w:tcPr>
            <w:tcW w:w="5901" w:type="dxa"/>
            <w:shd w:val="clear" w:color="auto" w:fill="auto"/>
          </w:tcPr>
          <w:p w14:paraId="55EF74F1"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支持连接控制和监控，可对源</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目的地理对象、应用制定连接限制策略，可展示被拦截的</w:t>
            </w:r>
            <w:r w:rsidRPr="00BB17F1">
              <w:rPr>
                <w:rFonts w:ascii="Times New Roman" w:eastAsia="宋体" w:hAnsi="Times New Roman" w:cs="Times New Roman"/>
                <w:color w:val="000000"/>
                <w:kern w:val="0"/>
                <w:szCs w:val="21"/>
              </w:rPr>
              <w:t>IP</w:t>
            </w:r>
            <w:r w:rsidRPr="00BB17F1">
              <w:rPr>
                <w:rFonts w:ascii="Times New Roman" w:eastAsia="宋体" w:hAnsi="Times New Roman" w:cs="Times New Roman"/>
                <w:color w:val="000000"/>
                <w:kern w:val="0"/>
                <w:szCs w:val="21"/>
              </w:rPr>
              <w:t>、地址对象、应用的限制条件、被拒次数、最近被拒时间等信息；（提供截图证明）</w:t>
            </w:r>
          </w:p>
        </w:tc>
      </w:tr>
      <w:tr w:rsidR="00BB17F1" w:rsidRPr="00BB17F1" w14:paraId="0779A2D7" w14:textId="77777777" w:rsidTr="00F26CA9">
        <w:trPr>
          <w:trHeight w:val="580"/>
        </w:trPr>
        <w:tc>
          <w:tcPr>
            <w:tcW w:w="680" w:type="dxa"/>
            <w:vMerge w:val="restart"/>
            <w:shd w:val="clear" w:color="auto" w:fill="auto"/>
            <w:noWrap/>
          </w:tcPr>
          <w:p w14:paraId="1071A344"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4</w:t>
            </w:r>
          </w:p>
        </w:tc>
        <w:tc>
          <w:tcPr>
            <w:tcW w:w="779" w:type="dxa"/>
            <w:vMerge w:val="restart"/>
            <w:shd w:val="clear" w:color="auto" w:fill="auto"/>
          </w:tcPr>
          <w:p w14:paraId="729132A1" w14:textId="77777777" w:rsidR="00BB17F1" w:rsidRPr="00BB17F1" w:rsidRDefault="00BB17F1" w:rsidP="00BB17F1">
            <w:pPr>
              <w:widowControl/>
              <w:suppressAutoHyphens/>
              <w:jc w:val="center"/>
              <w:rPr>
                <w:rFonts w:ascii="Times New Roman" w:eastAsia="宋体" w:hAnsi="Times New Roman" w:cs="Times New Roman"/>
                <w:b/>
                <w:bCs/>
                <w:color w:val="000000"/>
                <w:kern w:val="0"/>
                <w:szCs w:val="21"/>
              </w:rPr>
            </w:pPr>
            <w:r w:rsidRPr="00BB17F1">
              <w:rPr>
                <w:rFonts w:ascii="Times New Roman" w:eastAsia="宋体" w:hAnsi="Times New Roman" w:cs="Times New Roman"/>
                <w:b/>
                <w:bCs/>
                <w:color w:val="000000"/>
                <w:kern w:val="0"/>
                <w:szCs w:val="21"/>
              </w:rPr>
              <w:t>安全防护</w:t>
            </w:r>
          </w:p>
        </w:tc>
        <w:tc>
          <w:tcPr>
            <w:tcW w:w="1162" w:type="dxa"/>
            <w:vMerge w:val="restart"/>
            <w:shd w:val="clear" w:color="auto" w:fill="auto"/>
          </w:tcPr>
          <w:p w14:paraId="47503CE7"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入侵防御</w:t>
            </w:r>
          </w:p>
        </w:tc>
        <w:tc>
          <w:tcPr>
            <w:tcW w:w="5901" w:type="dxa"/>
            <w:shd w:val="clear" w:color="auto" w:fill="auto"/>
          </w:tcPr>
          <w:p w14:paraId="6C3D51D7"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支持独立的入侵防护规则特征库，规则库支持根据攻击类型、风险等级、流行程度、操作系统等进行分类，特征总数</w:t>
            </w:r>
            <w:r w:rsidRPr="00BB17F1">
              <w:rPr>
                <w:rFonts w:ascii="Times New Roman" w:eastAsia="宋体" w:hAnsi="Times New Roman" w:cs="Times New Roman"/>
                <w:color w:val="000000"/>
                <w:kern w:val="0"/>
                <w:szCs w:val="21"/>
              </w:rPr>
              <w:lastRenderedPageBreak/>
              <w:t>在</w:t>
            </w:r>
            <w:r w:rsidRPr="00BB17F1">
              <w:rPr>
                <w:rFonts w:ascii="Times New Roman" w:eastAsia="宋体" w:hAnsi="Times New Roman" w:cs="Times New Roman"/>
                <w:color w:val="000000"/>
                <w:kern w:val="0"/>
                <w:szCs w:val="21"/>
              </w:rPr>
              <w:t>5000</w:t>
            </w:r>
            <w:r w:rsidRPr="00BB17F1">
              <w:rPr>
                <w:rFonts w:ascii="Times New Roman" w:eastAsia="宋体" w:hAnsi="Times New Roman" w:cs="Times New Roman"/>
                <w:color w:val="000000"/>
                <w:kern w:val="0"/>
                <w:szCs w:val="21"/>
              </w:rPr>
              <w:t>条以上；（提供截图）能对常见漏洞进行安全防护，兼容国家信息安全漏洞库（提供资质证明）；</w:t>
            </w:r>
          </w:p>
        </w:tc>
      </w:tr>
      <w:tr w:rsidR="00BB17F1" w:rsidRPr="00BB17F1" w14:paraId="412511F8" w14:textId="77777777" w:rsidTr="00F26CA9">
        <w:trPr>
          <w:trHeight w:val="560"/>
        </w:trPr>
        <w:tc>
          <w:tcPr>
            <w:tcW w:w="680" w:type="dxa"/>
            <w:vMerge/>
          </w:tcPr>
          <w:p w14:paraId="6068BDC9"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779" w:type="dxa"/>
            <w:vMerge/>
          </w:tcPr>
          <w:p w14:paraId="2D45C441" w14:textId="77777777" w:rsidR="00BB17F1" w:rsidRPr="00BB17F1" w:rsidRDefault="00BB17F1" w:rsidP="00BB17F1">
            <w:pPr>
              <w:widowControl/>
              <w:suppressAutoHyphens/>
              <w:jc w:val="left"/>
              <w:rPr>
                <w:rFonts w:ascii="Times New Roman" w:eastAsia="宋体" w:hAnsi="Times New Roman" w:cs="Times New Roman"/>
                <w:b/>
                <w:bCs/>
                <w:color w:val="000000"/>
                <w:kern w:val="0"/>
                <w:szCs w:val="21"/>
              </w:rPr>
            </w:pPr>
          </w:p>
        </w:tc>
        <w:tc>
          <w:tcPr>
            <w:tcW w:w="1162" w:type="dxa"/>
            <w:vMerge/>
          </w:tcPr>
          <w:p w14:paraId="6886AB3B"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5901" w:type="dxa"/>
            <w:shd w:val="clear" w:color="auto" w:fill="auto"/>
          </w:tcPr>
          <w:p w14:paraId="1163EA6D"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入侵防护动作包括告警、阻断、记录攻击报文，支持针对地址、应用设置入侵防御白名单，支持攻击规则搜索以及自定义，可对自定义规则导入导出；（提供截图证明）</w:t>
            </w:r>
          </w:p>
        </w:tc>
      </w:tr>
      <w:tr w:rsidR="00BB17F1" w:rsidRPr="00BB17F1" w14:paraId="3F7334FD" w14:textId="77777777" w:rsidTr="00F26CA9">
        <w:trPr>
          <w:trHeight w:val="300"/>
        </w:trPr>
        <w:tc>
          <w:tcPr>
            <w:tcW w:w="680" w:type="dxa"/>
            <w:vMerge/>
          </w:tcPr>
          <w:p w14:paraId="462F1DAD"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779" w:type="dxa"/>
            <w:vMerge/>
          </w:tcPr>
          <w:p w14:paraId="189253BC" w14:textId="77777777" w:rsidR="00BB17F1" w:rsidRPr="00BB17F1" w:rsidRDefault="00BB17F1" w:rsidP="00BB17F1">
            <w:pPr>
              <w:widowControl/>
              <w:suppressAutoHyphens/>
              <w:jc w:val="left"/>
              <w:rPr>
                <w:rFonts w:ascii="Times New Roman" w:eastAsia="宋体" w:hAnsi="Times New Roman" w:cs="Times New Roman"/>
                <w:b/>
                <w:bCs/>
                <w:color w:val="000000"/>
                <w:kern w:val="0"/>
                <w:szCs w:val="21"/>
              </w:rPr>
            </w:pPr>
          </w:p>
        </w:tc>
        <w:tc>
          <w:tcPr>
            <w:tcW w:w="1162" w:type="dxa"/>
            <w:vMerge/>
          </w:tcPr>
          <w:p w14:paraId="40A31DA0"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5901" w:type="dxa"/>
            <w:shd w:val="clear" w:color="auto" w:fill="auto"/>
          </w:tcPr>
          <w:p w14:paraId="4CB46428"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厂商需具备强大的漏洞和攻防研究能力，为</w:t>
            </w:r>
            <w:r w:rsidRPr="00BB17F1">
              <w:rPr>
                <w:rFonts w:ascii="Times New Roman" w:eastAsia="宋体" w:hAnsi="Times New Roman" w:cs="Times New Roman"/>
                <w:color w:val="000000"/>
                <w:kern w:val="0"/>
                <w:szCs w:val="21"/>
              </w:rPr>
              <w:t>CNNVD</w:t>
            </w:r>
            <w:r w:rsidRPr="00BB17F1">
              <w:rPr>
                <w:rFonts w:ascii="Times New Roman" w:eastAsia="宋体" w:hAnsi="Times New Roman" w:cs="Times New Roman"/>
                <w:color w:val="000000"/>
                <w:kern w:val="0"/>
                <w:szCs w:val="21"/>
              </w:rPr>
              <w:t>一级支撑单位（提供</w:t>
            </w:r>
            <w:proofErr w:type="gramStart"/>
            <w:r w:rsidRPr="00BB17F1">
              <w:rPr>
                <w:rFonts w:ascii="Times New Roman" w:eastAsia="宋体" w:hAnsi="Times New Roman" w:cs="Times New Roman"/>
                <w:color w:val="000000"/>
                <w:kern w:val="0"/>
                <w:szCs w:val="21"/>
              </w:rPr>
              <w:t>官网证明</w:t>
            </w:r>
            <w:proofErr w:type="gramEnd"/>
            <w:r w:rsidRPr="00BB17F1">
              <w:rPr>
                <w:rFonts w:ascii="Times New Roman" w:eastAsia="宋体" w:hAnsi="Times New Roman" w:cs="Times New Roman"/>
                <w:color w:val="000000"/>
                <w:kern w:val="0"/>
                <w:szCs w:val="21"/>
              </w:rPr>
              <w:t>材料），能够确保每周至少更新</w:t>
            </w:r>
            <w:r w:rsidRPr="00BB17F1">
              <w:rPr>
                <w:rFonts w:ascii="Times New Roman" w:eastAsia="宋体" w:hAnsi="Times New Roman" w:cs="Times New Roman"/>
                <w:color w:val="000000"/>
                <w:kern w:val="0"/>
                <w:szCs w:val="21"/>
              </w:rPr>
              <w:t>1</w:t>
            </w:r>
            <w:r w:rsidRPr="00BB17F1">
              <w:rPr>
                <w:rFonts w:ascii="Times New Roman" w:eastAsia="宋体" w:hAnsi="Times New Roman" w:cs="Times New Roman"/>
                <w:color w:val="000000"/>
                <w:kern w:val="0"/>
                <w:szCs w:val="21"/>
              </w:rPr>
              <w:t>次攻击特征库；</w:t>
            </w:r>
          </w:p>
        </w:tc>
      </w:tr>
      <w:tr w:rsidR="00BB17F1" w:rsidRPr="00BB17F1" w14:paraId="7D13DB31" w14:textId="77777777" w:rsidTr="00F26CA9">
        <w:trPr>
          <w:trHeight w:val="560"/>
        </w:trPr>
        <w:tc>
          <w:tcPr>
            <w:tcW w:w="680" w:type="dxa"/>
            <w:vMerge/>
          </w:tcPr>
          <w:p w14:paraId="41C49B50"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779" w:type="dxa"/>
            <w:vMerge/>
          </w:tcPr>
          <w:p w14:paraId="2E8717E4" w14:textId="77777777" w:rsidR="00BB17F1" w:rsidRPr="00BB17F1" w:rsidRDefault="00BB17F1" w:rsidP="00BB17F1">
            <w:pPr>
              <w:widowControl/>
              <w:suppressAutoHyphens/>
              <w:jc w:val="left"/>
              <w:rPr>
                <w:rFonts w:ascii="Times New Roman" w:eastAsia="宋体" w:hAnsi="Times New Roman" w:cs="Times New Roman"/>
                <w:b/>
                <w:bCs/>
                <w:color w:val="000000"/>
                <w:kern w:val="0"/>
                <w:szCs w:val="21"/>
              </w:rPr>
            </w:pPr>
          </w:p>
        </w:tc>
        <w:tc>
          <w:tcPr>
            <w:tcW w:w="1162" w:type="dxa"/>
            <w:shd w:val="clear" w:color="auto" w:fill="auto"/>
          </w:tcPr>
          <w:p w14:paraId="0FAC58C7"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病毒防御</w:t>
            </w:r>
          </w:p>
        </w:tc>
        <w:tc>
          <w:tcPr>
            <w:tcW w:w="5901" w:type="dxa"/>
            <w:shd w:val="clear" w:color="auto" w:fill="auto"/>
          </w:tcPr>
          <w:p w14:paraId="61D680B0"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支持对</w:t>
            </w:r>
            <w:r w:rsidRPr="00BB17F1">
              <w:rPr>
                <w:rFonts w:ascii="Times New Roman" w:eastAsia="宋体" w:hAnsi="Times New Roman" w:cs="Times New Roman"/>
                <w:color w:val="000000"/>
                <w:kern w:val="0"/>
                <w:szCs w:val="21"/>
              </w:rPr>
              <w:t>HTTP/SMTP/POP3/FTP/IM</w:t>
            </w:r>
            <w:r w:rsidRPr="00BB17F1">
              <w:rPr>
                <w:rFonts w:ascii="Times New Roman" w:eastAsia="宋体" w:hAnsi="Times New Roman" w:cs="Times New Roman"/>
                <w:color w:val="000000"/>
                <w:kern w:val="0"/>
                <w:szCs w:val="21"/>
              </w:rPr>
              <w:t>等协议进行病毒防御；（提供截图）支持至少</w:t>
            </w:r>
            <w:r w:rsidRPr="00BB17F1">
              <w:rPr>
                <w:rFonts w:ascii="Times New Roman" w:eastAsia="宋体" w:hAnsi="Times New Roman" w:cs="Times New Roman"/>
                <w:color w:val="000000"/>
                <w:kern w:val="0"/>
                <w:szCs w:val="21"/>
              </w:rPr>
              <w:t>2</w:t>
            </w:r>
            <w:r w:rsidRPr="00BB17F1">
              <w:rPr>
                <w:rFonts w:ascii="Times New Roman" w:eastAsia="宋体" w:hAnsi="Times New Roman" w:cs="Times New Roman"/>
                <w:color w:val="000000"/>
                <w:kern w:val="0"/>
                <w:szCs w:val="21"/>
              </w:rPr>
              <w:t>种专业反病毒厂商的病毒特征库（提供至少</w:t>
            </w:r>
            <w:r w:rsidRPr="00BB17F1">
              <w:rPr>
                <w:rFonts w:ascii="Times New Roman" w:eastAsia="宋体" w:hAnsi="Times New Roman" w:cs="Times New Roman"/>
                <w:color w:val="000000"/>
                <w:kern w:val="0"/>
                <w:szCs w:val="21"/>
              </w:rPr>
              <w:t>2</w:t>
            </w:r>
            <w:r w:rsidRPr="00BB17F1">
              <w:rPr>
                <w:rFonts w:ascii="Times New Roman" w:eastAsia="宋体" w:hAnsi="Times New Roman" w:cs="Times New Roman"/>
                <w:color w:val="000000"/>
                <w:kern w:val="0"/>
                <w:szCs w:val="21"/>
              </w:rPr>
              <w:t>家专业防病毒厂商或研究机构的合作文件复印件），病毒特征</w:t>
            </w:r>
            <w:proofErr w:type="gramStart"/>
            <w:r w:rsidRPr="00BB17F1">
              <w:rPr>
                <w:rFonts w:ascii="Times New Roman" w:eastAsia="宋体" w:hAnsi="Times New Roman" w:cs="Times New Roman"/>
                <w:color w:val="000000"/>
                <w:kern w:val="0"/>
                <w:szCs w:val="21"/>
              </w:rPr>
              <w:t>库规模</w:t>
            </w:r>
            <w:proofErr w:type="gramEnd"/>
            <w:r w:rsidRPr="00BB17F1">
              <w:rPr>
                <w:rFonts w:ascii="Times New Roman" w:eastAsia="宋体" w:hAnsi="Times New Roman" w:cs="Times New Roman"/>
                <w:color w:val="000000"/>
                <w:kern w:val="0"/>
                <w:szCs w:val="21"/>
              </w:rPr>
              <w:t>超过</w:t>
            </w:r>
            <w:r w:rsidRPr="00BB17F1">
              <w:rPr>
                <w:rFonts w:ascii="Times New Roman" w:eastAsia="宋体" w:hAnsi="Times New Roman" w:cs="Times New Roman"/>
                <w:color w:val="000000"/>
                <w:kern w:val="0"/>
                <w:szCs w:val="21"/>
              </w:rPr>
              <w:t>400</w:t>
            </w:r>
            <w:r w:rsidRPr="00BB17F1">
              <w:rPr>
                <w:rFonts w:ascii="Times New Roman" w:eastAsia="宋体" w:hAnsi="Times New Roman" w:cs="Times New Roman"/>
                <w:color w:val="000000"/>
                <w:kern w:val="0"/>
                <w:szCs w:val="21"/>
              </w:rPr>
              <w:t>万（提供截图证明）</w:t>
            </w:r>
          </w:p>
        </w:tc>
      </w:tr>
      <w:tr w:rsidR="00BB17F1" w:rsidRPr="00BB17F1" w14:paraId="01BE1067" w14:textId="77777777" w:rsidTr="00F26CA9">
        <w:trPr>
          <w:trHeight w:val="560"/>
        </w:trPr>
        <w:tc>
          <w:tcPr>
            <w:tcW w:w="680" w:type="dxa"/>
            <w:vMerge/>
          </w:tcPr>
          <w:p w14:paraId="7DCCDF48"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779" w:type="dxa"/>
            <w:vMerge/>
          </w:tcPr>
          <w:p w14:paraId="379ED05B" w14:textId="77777777" w:rsidR="00BB17F1" w:rsidRPr="00BB17F1" w:rsidRDefault="00BB17F1" w:rsidP="00BB17F1">
            <w:pPr>
              <w:widowControl/>
              <w:suppressAutoHyphens/>
              <w:jc w:val="left"/>
              <w:rPr>
                <w:rFonts w:ascii="Times New Roman" w:eastAsia="宋体" w:hAnsi="Times New Roman" w:cs="Times New Roman"/>
                <w:b/>
                <w:bCs/>
                <w:color w:val="000000"/>
                <w:kern w:val="0"/>
                <w:szCs w:val="21"/>
              </w:rPr>
            </w:pPr>
          </w:p>
        </w:tc>
        <w:tc>
          <w:tcPr>
            <w:tcW w:w="1162" w:type="dxa"/>
            <w:shd w:val="clear" w:color="auto" w:fill="auto"/>
          </w:tcPr>
          <w:p w14:paraId="62AC0EFE"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WEB</w:t>
            </w:r>
            <w:r w:rsidRPr="00BB17F1">
              <w:rPr>
                <w:rFonts w:ascii="Times New Roman" w:eastAsia="宋体" w:hAnsi="Times New Roman" w:cs="Times New Roman"/>
                <w:color w:val="000000"/>
                <w:kern w:val="0"/>
                <w:szCs w:val="21"/>
              </w:rPr>
              <w:t>攻击防护</w:t>
            </w:r>
          </w:p>
        </w:tc>
        <w:tc>
          <w:tcPr>
            <w:tcW w:w="5901" w:type="dxa"/>
            <w:shd w:val="clear" w:color="auto" w:fill="auto"/>
          </w:tcPr>
          <w:p w14:paraId="7DC8219A"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支持独立的</w:t>
            </w:r>
            <w:r w:rsidRPr="00BB17F1">
              <w:rPr>
                <w:rFonts w:ascii="Times New Roman" w:eastAsia="宋体" w:hAnsi="Times New Roman" w:cs="Times New Roman"/>
                <w:color w:val="000000"/>
                <w:kern w:val="0"/>
                <w:szCs w:val="21"/>
              </w:rPr>
              <w:t>WAF</w:t>
            </w:r>
            <w:r w:rsidRPr="00BB17F1">
              <w:rPr>
                <w:rFonts w:ascii="Times New Roman" w:eastAsia="宋体" w:hAnsi="Times New Roman" w:cs="Times New Roman"/>
                <w:color w:val="000000"/>
                <w:kern w:val="0"/>
                <w:szCs w:val="21"/>
              </w:rPr>
              <w:t>防护模块，</w:t>
            </w:r>
            <w:r w:rsidRPr="00BB17F1">
              <w:rPr>
                <w:rFonts w:ascii="Times New Roman" w:eastAsia="宋体" w:hAnsi="Times New Roman" w:cs="Times New Roman"/>
                <w:color w:val="000000"/>
                <w:kern w:val="0"/>
                <w:szCs w:val="21"/>
              </w:rPr>
              <w:t>WAF</w:t>
            </w:r>
            <w:r w:rsidRPr="00BB17F1">
              <w:rPr>
                <w:rFonts w:ascii="Times New Roman" w:eastAsia="宋体" w:hAnsi="Times New Roman" w:cs="Times New Roman"/>
                <w:color w:val="000000"/>
                <w:kern w:val="0"/>
                <w:szCs w:val="21"/>
              </w:rPr>
              <w:t>防护特征总数在</w:t>
            </w:r>
            <w:r w:rsidRPr="00BB17F1">
              <w:rPr>
                <w:rFonts w:ascii="Times New Roman" w:eastAsia="宋体" w:hAnsi="Times New Roman" w:cs="Times New Roman"/>
                <w:color w:val="000000"/>
                <w:kern w:val="0"/>
                <w:szCs w:val="21"/>
              </w:rPr>
              <w:t>1000</w:t>
            </w:r>
            <w:r w:rsidRPr="00BB17F1">
              <w:rPr>
                <w:rFonts w:ascii="Times New Roman" w:eastAsia="宋体" w:hAnsi="Times New Roman" w:cs="Times New Roman"/>
                <w:color w:val="000000"/>
                <w:kern w:val="0"/>
                <w:szCs w:val="21"/>
              </w:rPr>
              <w:t>条以上，支持针对地址、应用设置</w:t>
            </w:r>
            <w:r w:rsidRPr="00BB17F1">
              <w:rPr>
                <w:rFonts w:ascii="Times New Roman" w:eastAsia="宋体" w:hAnsi="Times New Roman" w:cs="Times New Roman"/>
                <w:color w:val="000000"/>
                <w:kern w:val="0"/>
                <w:szCs w:val="21"/>
              </w:rPr>
              <w:t>WAF</w:t>
            </w:r>
            <w:r w:rsidRPr="00BB17F1">
              <w:rPr>
                <w:rFonts w:ascii="Times New Roman" w:eastAsia="宋体" w:hAnsi="Times New Roman" w:cs="Times New Roman"/>
                <w:color w:val="000000"/>
                <w:kern w:val="0"/>
                <w:szCs w:val="21"/>
              </w:rPr>
              <w:t>白名单，支持攻击规则搜索以及自定义；（提供截图证明）</w:t>
            </w:r>
          </w:p>
        </w:tc>
      </w:tr>
      <w:tr w:rsidR="00BB17F1" w:rsidRPr="00BB17F1" w14:paraId="3C175DD0" w14:textId="77777777" w:rsidTr="00F26CA9">
        <w:trPr>
          <w:trHeight w:val="300"/>
        </w:trPr>
        <w:tc>
          <w:tcPr>
            <w:tcW w:w="680" w:type="dxa"/>
            <w:vMerge/>
          </w:tcPr>
          <w:p w14:paraId="7387F1D8"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779" w:type="dxa"/>
            <w:vMerge/>
          </w:tcPr>
          <w:p w14:paraId="4155CEAD" w14:textId="77777777" w:rsidR="00BB17F1" w:rsidRPr="00BB17F1" w:rsidRDefault="00BB17F1" w:rsidP="00BB17F1">
            <w:pPr>
              <w:widowControl/>
              <w:suppressAutoHyphens/>
              <w:jc w:val="left"/>
              <w:rPr>
                <w:rFonts w:ascii="Times New Roman" w:eastAsia="宋体" w:hAnsi="Times New Roman" w:cs="Times New Roman"/>
                <w:b/>
                <w:bCs/>
                <w:color w:val="000000"/>
                <w:kern w:val="0"/>
                <w:szCs w:val="21"/>
              </w:rPr>
            </w:pPr>
          </w:p>
        </w:tc>
        <w:tc>
          <w:tcPr>
            <w:tcW w:w="1162" w:type="dxa"/>
            <w:shd w:val="clear" w:color="auto" w:fill="auto"/>
          </w:tcPr>
          <w:p w14:paraId="13E6A049"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未知威胁</w:t>
            </w:r>
          </w:p>
        </w:tc>
        <w:tc>
          <w:tcPr>
            <w:tcW w:w="5901" w:type="dxa"/>
            <w:shd w:val="clear" w:color="auto" w:fill="auto"/>
          </w:tcPr>
          <w:p w14:paraId="119FD768"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支持行为分析，及时发现异常行为并告警，同时能够与</w:t>
            </w:r>
            <w:r w:rsidRPr="00BB17F1">
              <w:rPr>
                <w:rFonts w:ascii="Times New Roman" w:eastAsia="宋体" w:hAnsi="Times New Roman" w:cs="Times New Roman"/>
                <w:color w:val="000000"/>
                <w:kern w:val="0"/>
                <w:szCs w:val="21"/>
              </w:rPr>
              <w:t>APT</w:t>
            </w:r>
            <w:r w:rsidRPr="00BB17F1">
              <w:rPr>
                <w:rFonts w:ascii="Times New Roman" w:eastAsia="宋体" w:hAnsi="Times New Roman" w:cs="Times New Roman"/>
                <w:color w:val="000000"/>
                <w:kern w:val="0"/>
                <w:szCs w:val="21"/>
              </w:rPr>
              <w:t>进行联动，实现协同防御；（提供截图证明）</w:t>
            </w:r>
          </w:p>
        </w:tc>
      </w:tr>
      <w:tr w:rsidR="00BB17F1" w:rsidRPr="00BB17F1" w14:paraId="4125C427" w14:textId="77777777" w:rsidTr="00F26CA9">
        <w:trPr>
          <w:trHeight w:val="300"/>
        </w:trPr>
        <w:tc>
          <w:tcPr>
            <w:tcW w:w="680" w:type="dxa"/>
            <w:vMerge/>
          </w:tcPr>
          <w:p w14:paraId="6776D4C5"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779" w:type="dxa"/>
            <w:vMerge/>
          </w:tcPr>
          <w:p w14:paraId="54CD6C19" w14:textId="77777777" w:rsidR="00BB17F1" w:rsidRPr="00BB17F1" w:rsidRDefault="00BB17F1" w:rsidP="00BB17F1">
            <w:pPr>
              <w:widowControl/>
              <w:suppressAutoHyphens/>
              <w:jc w:val="left"/>
              <w:rPr>
                <w:rFonts w:ascii="Times New Roman" w:eastAsia="宋体" w:hAnsi="Times New Roman" w:cs="Times New Roman"/>
                <w:b/>
                <w:bCs/>
                <w:color w:val="000000"/>
                <w:kern w:val="0"/>
                <w:szCs w:val="21"/>
              </w:rPr>
            </w:pPr>
          </w:p>
        </w:tc>
        <w:tc>
          <w:tcPr>
            <w:tcW w:w="1162" w:type="dxa"/>
            <w:vMerge w:val="restart"/>
            <w:shd w:val="clear" w:color="auto" w:fill="auto"/>
          </w:tcPr>
          <w:p w14:paraId="67B8CF73"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DDOS</w:t>
            </w:r>
            <w:r w:rsidRPr="00BB17F1">
              <w:rPr>
                <w:rFonts w:ascii="Times New Roman" w:eastAsia="宋体" w:hAnsi="Times New Roman" w:cs="Times New Roman"/>
                <w:color w:val="000000"/>
                <w:kern w:val="0"/>
                <w:szCs w:val="21"/>
              </w:rPr>
              <w:t>防御</w:t>
            </w:r>
          </w:p>
        </w:tc>
        <w:tc>
          <w:tcPr>
            <w:tcW w:w="5901" w:type="dxa"/>
            <w:shd w:val="clear" w:color="auto" w:fill="auto"/>
          </w:tcPr>
          <w:p w14:paraId="37FB5CD9"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支持针对</w:t>
            </w:r>
            <w:r w:rsidRPr="00BB17F1">
              <w:rPr>
                <w:rFonts w:ascii="Times New Roman" w:eastAsia="宋体" w:hAnsi="Times New Roman" w:cs="Times New Roman"/>
                <w:color w:val="000000"/>
                <w:kern w:val="0"/>
                <w:szCs w:val="21"/>
              </w:rPr>
              <w:t>IP</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ICMP</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TCP</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UDP</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DNS</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HTTP</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NTP</w:t>
            </w:r>
            <w:r w:rsidRPr="00BB17F1">
              <w:rPr>
                <w:rFonts w:ascii="Times New Roman" w:eastAsia="宋体" w:hAnsi="Times New Roman" w:cs="Times New Roman"/>
                <w:color w:val="000000"/>
                <w:kern w:val="0"/>
                <w:szCs w:val="21"/>
              </w:rPr>
              <w:t>等协议进行</w:t>
            </w:r>
            <w:r w:rsidRPr="00BB17F1">
              <w:rPr>
                <w:rFonts w:ascii="Times New Roman" w:eastAsia="宋体" w:hAnsi="Times New Roman" w:cs="Times New Roman"/>
                <w:color w:val="000000"/>
                <w:kern w:val="0"/>
                <w:szCs w:val="21"/>
              </w:rPr>
              <w:t>DDOS</w:t>
            </w:r>
            <w:r w:rsidRPr="00BB17F1">
              <w:rPr>
                <w:rFonts w:ascii="Times New Roman" w:eastAsia="宋体" w:hAnsi="Times New Roman" w:cs="Times New Roman"/>
                <w:color w:val="000000"/>
                <w:kern w:val="0"/>
                <w:szCs w:val="21"/>
              </w:rPr>
              <w:t>防护；</w:t>
            </w:r>
          </w:p>
        </w:tc>
      </w:tr>
      <w:tr w:rsidR="00BB17F1" w:rsidRPr="00BB17F1" w14:paraId="40590940" w14:textId="77777777" w:rsidTr="00F26CA9">
        <w:trPr>
          <w:trHeight w:val="580"/>
        </w:trPr>
        <w:tc>
          <w:tcPr>
            <w:tcW w:w="680" w:type="dxa"/>
            <w:vMerge/>
          </w:tcPr>
          <w:p w14:paraId="60E2E568"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779" w:type="dxa"/>
            <w:vMerge/>
          </w:tcPr>
          <w:p w14:paraId="7B87AD6E" w14:textId="77777777" w:rsidR="00BB17F1" w:rsidRPr="00BB17F1" w:rsidRDefault="00BB17F1" w:rsidP="00BB17F1">
            <w:pPr>
              <w:widowControl/>
              <w:suppressAutoHyphens/>
              <w:jc w:val="left"/>
              <w:rPr>
                <w:rFonts w:ascii="Times New Roman" w:eastAsia="宋体" w:hAnsi="Times New Roman" w:cs="Times New Roman"/>
                <w:b/>
                <w:bCs/>
                <w:color w:val="000000"/>
                <w:kern w:val="0"/>
                <w:szCs w:val="21"/>
              </w:rPr>
            </w:pPr>
          </w:p>
        </w:tc>
        <w:tc>
          <w:tcPr>
            <w:tcW w:w="1162" w:type="dxa"/>
            <w:vMerge/>
          </w:tcPr>
          <w:p w14:paraId="1F154F52"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5901" w:type="dxa"/>
            <w:shd w:val="clear" w:color="auto" w:fill="auto"/>
          </w:tcPr>
          <w:p w14:paraId="0F90C818"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支持基于</w:t>
            </w:r>
            <w:r w:rsidRPr="00BB17F1">
              <w:rPr>
                <w:rFonts w:ascii="Times New Roman" w:eastAsia="宋体" w:hAnsi="Times New Roman" w:cs="Times New Roman"/>
                <w:color w:val="000000"/>
                <w:kern w:val="0"/>
                <w:szCs w:val="21"/>
              </w:rPr>
              <w:t>UDP</w:t>
            </w:r>
            <w:r w:rsidRPr="00BB17F1">
              <w:rPr>
                <w:rFonts w:ascii="Times New Roman" w:eastAsia="宋体" w:hAnsi="Times New Roman" w:cs="Times New Roman"/>
                <w:color w:val="000000"/>
                <w:kern w:val="0"/>
                <w:szCs w:val="21"/>
              </w:rPr>
              <w:t>协议的检测清洗，包括对源、目的限速，对</w:t>
            </w:r>
            <w:r w:rsidRPr="00BB17F1">
              <w:rPr>
                <w:rFonts w:ascii="Times New Roman" w:eastAsia="宋体" w:hAnsi="Times New Roman" w:cs="Times New Roman"/>
                <w:color w:val="000000"/>
                <w:kern w:val="0"/>
                <w:szCs w:val="21"/>
              </w:rPr>
              <w:t>UDP</w:t>
            </w:r>
            <w:r w:rsidRPr="00BB17F1">
              <w:rPr>
                <w:rFonts w:ascii="Times New Roman" w:eastAsia="宋体" w:hAnsi="Times New Roman" w:cs="Times New Roman"/>
                <w:color w:val="000000"/>
                <w:kern w:val="0"/>
                <w:szCs w:val="21"/>
              </w:rPr>
              <w:t>最大及最小报文限制；支持</w:t>
            </w:r>
            <w:r w:rsidRPr="00BB17F1">
              <w:rPr>
                <w:rFonts w:ascii="Times New Roman" w:eastAsia="宋体" w:hAnsi="Times New Roman" w:cs="Times New Roman"/>
                <w:color w:val="000000"/>
                <w:kern w:val="0"/>
                <w:szCs w:val="21"/>
              </w:rPr>
              <w:t>UDP</w:t>
            </w:r>
            <w:r w:rsidRPr="00BB17F1">
              <w:rPr>
                <w:rFonts w:ascii="Times New Roman" w:eastAsia="宋体" w:hAnsi="Times New Roman" w:cs="Times New Roman"/>
                <w:color w:val="000000"/>
                <w:kern w:val="0"/>
                <w:szCs w:val="21"/>
              </w:rPr>
              <w:t>关联认证，对源地址进行合法性认证；（提供截图证明）</w:t>
            </w:r>
          </w:p>
        </w:tc>
      </w:tr>
      <w:tr w:rsidR="00BB17F1" w:rsidRPr="00BB17F1" w14:paraId="67463000" w14:textId="77777777" w:rsidTr="00F26CA9">
        <w:trPr>
          <w:trHeight w:val="580"/>
        </w:trPr>
        <w:tc>
          <w:tcPr>
            <w:tcW w:w="680" w:type="dxa"/>
            <w:vMerge/>
          </w:tcPr>
          <w:p w14:paraId="32C4AF7F"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779" w:type="dxa"/>
            <w:vMerge/>
          </w:tcPr>
          <w:p w14:paraId="3E8D6D69" w14:textId="77777777" w:rsidR="00BB17F1" w:rsidRPr="00BB17F1" w:rsidRDefault="00BB17F1" w:rsidP="00BB17F1">
            <w:pPr>
              <w:widowControl/>
              <w:suppressAutoHyphens/>
              <w:jc w:val="left"/>
              <w:rPr>
                <w:rFonts w:ascii="Times New Roman" w:eastAsia="宋体" w:hAnsi="Times New Roman" w:cs="Times New Roman"/>
                <w:b/>
                <w:bCs/>
                <w:color w:val="000000"/>
                <w:kern w:val="0"/>
                <w:szCs w:val="21"/>
              </w:rPr>
            </w:pPr>
          </w:p>
        </w:tc>
        <w:tc>
          <w:tcPr>
            <w:tcW w:w="1162" w:type="dxa"/>
            <w:vMerge/>
          </w:tcPr>
          <w:p w14:paraId="52AB198E"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5901" w:type="dxa"/>
            <w:shd w:val="clear" w:color="auto" w:fill="auto"/>
          </w:tcPr>
          <w:p w14:paraId="09003036"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支持</w:t>
            </w:r>
            <w:r w:rsidRPr="00BB17F1">
              <w:rPr>
                <w:rFonts w:ascii="Times New Roman" w:eastAsia="宋体" w:hAnsi="Times New Roman" w:cs="Times New Roman"/>
                <w:color w:val="000000"/>
                <w:kern w:val="0"/>
                <w:szCs w:val="21"/>
              </w:rPr>
              <w:t>DNS FLOOD</w:t>
            </w:r>
            <w:r w:rsidRPr="00BB17F1">
              <w:rPr>
                <w:rFonts w:ascii="Times New Roman" w:eastAsia="宋体" w:hAnsi="Times New Roman" w:cs="Times New Roman"/>
                <w:color w:val="000000"/>
                <w:kern w:val="0"/>
                <w:szCs w:val="21"/>
              </w:rPr>
              <w:t>防护，能对</w:t>
            </w:r>
            <w:r w:rsidRPr="00BB17F1">
              <w:rPr>
                <w:rFonts w:ascii="Times New Roman" w:eastAsia="宋体" w:hAnsi="Times New Roman" w:cs="Times New Roman"/>
                <w:color w:val="000000"/>
                <w:kern w:val="0"/>
                <w:szCs w:val="21"/>
              </w:rPr>
              <w:t>DNS QUERY FLOOD</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DNS REPLY FLOOD</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DNS</w:t>
            </w:r>
            <w:r w:rsidRPr="00BB17F1">
              <w:rPr>
                <w:rFonts w:ascii="Times New Roman" w:eastAsia="宋体" w:hAnsi="Times New Roman" w:cs="Times New Roman"/>
                <w:color w:val="000000"/>
                <w:kern w:val="0"/>
                <w:szCs w:val="21"/>
              </w:rPr>
              <w:t>投毒、</w:t>
            </w:r>
            <w:r w:rsidRPr="00BB17F1">
              <w:rPr>
                <w:rFonts w:ascii="Times New Roman" w:eastAsia="宋体" w:hAnsi="Times New Roman" w:cs="Times New Roman"/>
                <w:color w:val="000000"/>
                <w:kern w:val="0"/>
                <w:szCs w:val="21"/>
              </w:rPr>
              <w:t>DNS</w:t>
            </w:r>
            <w:r w:rsidRPr="00BB17F1">
              <w:rPr>
                <w:rFonts w:ascii="Times New Roman" w:eastAsia="宋体" w:hAnsi="Times New Roman" w:cs="Times New Roman"/>
                <w:color w:val="000000"/>
                <w:kern w:val="0"/>
                <w:szCs w:val="21"/>
              </w:rPr>
              <w:t>格式等攻击提供</w:t>
            </w:r>
            <w:r w:rsidRPr="00BB17F1">
              <w:rPr>
                <w:rFonts w:ascii="Times New Roman" w:eastAsia="宋体" w:hAnsi="Times New Roman" w:cs="Times New Roman"/>
                <w:color w:val="000000"/>
                <w:kern w:val="0"/>
                <w:szCs w:val="21"/>
              </w:rPr>
              <w:t>DNS REPLY</w:t>
            </w:r>
            <w:r w:rsidRPr="00BB17F1">
              <w:rPr>
                <w:rFonts w:ascii="Times New Roman" w:eastAsia="宋体" w:hAnsi="Times New Roman" w:cs="Times New Roman"/>
                <w:color w:val="000000"/>
                <w:kern w:val="0"/>
                <w:szCs w:val="21"/>
              </w:rPr>
              <w:t>源认证、源限速、目的限速、域名限速等综合防护手段；（提供截图证明）</w:t>
            </w:r>
          </w:p>
        </w:tc>
      </w:tr>
      <w:tr w:rsidR="00BB17F1" w:rsidRPr="00BB17F1" w14:paraId="73F79C11" w14:textId="77777777" w:rsidTr="00F26CA9">
        <w:trPr>
          <w:trHeight w:val="580"/>
        </w:trPr>
        <w:tc>
          <w:tcPr>
            <w:tcW w:w="680" w:type="dxa"/>
            <w:vMerge/>
          </w:tcPr>
          <w:p w14:paraId="0AAC6C89"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779" w:type="dxa"/>
            <w:vMerge/>
          </w:tcPr>
          <w:p w14:paraId="13CC72E7" w14:textId="77777777" w:rsidR="00BB17F1" w:rsidRPr="00BB17F1" w:rsidRDefault="00BB17F1" w:rsidP="00BB17F1">
            <w:pPr>
              <w:widowControl/>
              <w:suppressAutoHyphens/>
              <w:jc w:val="left"/>
              <w:rPr>
                <w:rFonts w:ascii="Times New Roman" w:eastAsia="宋体" w:hAnsi="Times New Roman" w:cs="Times New Roman"/>
                <w:b/>
                <w:bCs/>
                <w:color w:val="000000"/>
                <w:kern w:val="0"/>
                <w:szCs w:val="21"/>
              </w:rPr>
            </w:pPr>
          </w:p>
        </w:tc>
        <w:tc>
          <w:tcPr>
            <w:tcW w:w="1162" w:type="dxa"/>
            <w:vMerge/>
          </w:tcPr>
          <w:p w14:paraId="2560C510"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5901" w:type="dxa"/>
            <w:shd w:val="clear" w:color="auto" w:fill="auto"/>
          </w:tcPr>
          <w:p w14:paraId="0C74B2AF"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支持</w:t>
            </w:r>
            <w:r w:rsidRPr="00BB17F1">
              <w:rPr>
                <w:rFonts w:ascii="Times New Roman" w:eastAsia="宋体" w:hAnsi="Times New Roman" w:cs="Times New Roman"/>
                <w:color w:val="000000"/>
                <w:kern w:val="0"/>
                <w:szCs w:val="21"/>
              </w:rPr>
              <w:t>NTP</w:t>
            </w:r>
            <w:r w:rsidRPr="00BB17F1">
              <w:rPr>
                <w:rFonts w:ascii="Times New Roman" w:eastAsia="宋体" w:hAnsi="Times New Roman" w:cs="Times New Roman"/>
                <w:color w:val="000000"/>
                <w:kern w:val="0"/>
                <w:szCs w:val="21"/>
              </w:rPr>
              <w:t>流量检测清洗，能对</w:t>
            </w:r>
            <w:r w:rsidRPr="00BB17F1">
              <w:rPr>
                <w:rFonts w:ascii="Times New Roman" w:eastAsia="宋体" w:hAnsi="Times New Roman" w:cs="Times New Roman"/>
                <w:color w:val="000000"/>
                <w:kern w:val="0"/>
                <w:szCs w:val="21"/>
              </w:rPr>
              <w:t>NTP REQUEST FLOOD</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NTP REPLY FLOOD</w:t>
            </w:r>
            <w:r w:rsidRPr="00BB17F1">
              <w:rPr>
                <w:rFonts w:ascii="Times New Roman" w:eastAsia="宋体" w:hAnsi="Times New Roman" w:cs="Times New Roman"/>
                <w:color w:val="000000"/>
                <w:kern w:val="0"/>
                <w:szCs w:val="21"/>
              </w:rPr>
              <w:t>等攻击进行检测并提供基于</w:t>
            </w:r>
            <w:r w:rsidRPr="00BB17F1">
              <w:rPr>
                <w:rFonts w:ascii="Times New Roman" w:eastAsia="宋体" w:hAnsi="Times New Roman" w:cs="Times New Roman"/>
                <w:color w:val="000000"/>
                <w:kern w:val="0"/>
                <w:szCs w:val="21"/>
              </w:rPr>
              <w:t>NTP</w:t>
            </w:r>
            <w:r w:rsidRPr="00BB17F1">
              <w:rPr>
                <w:rFonts w:ascii="Times New Roman" w:eastAsia="宋体" w:hAnsi="Times New Roman" w:cs="Times New Roman"/>
                <w:color w:val="000000"/>
                <w:kern w:val="0"/>
                <w:szCs w:val="21"/>
              </w:rPr>
              <w:t>请求限速、</w:t>
            </w:r>
            <w:r w:rsidRPr="00BB17F1">
              <w:rPr>
                <w:rFonts w:ascii="Times New Roman" w:eastAsia="宋体" w:hAnsi="Times New Roman" w:cs="Times New Roman"/>
                <w:color w:val="000000"/>
                <w:kern w:val="0"/>
                <w:szCs w:val="21"/>
              </w:rPr>
              <w:t>NTP</w:t>
            </w:r>
            <w:r w:rsidRPr="00BB17F1">
              <w:rPr>
                <w:rFonts w:ascii="Times New Roman" w:eastAsia="宋体" w:hAnsi="Times New Roman" w:cs="Times New Roman"/>
                <w:color w:val="000000"/>
                <w:kern w:val="0"/>
                <w:szCs w:val="21"/>
              </w:rPr>
              <w:t>响应限速、源认证、会话认证的防御策略；（提供截图证明）</w:t>
            </w:r>
          </w:p>
        </w:tc>
      </w:tr>
      <w:tr w:rsidR="00BB17F1" w:rsidRPr="00BB17F1" w14:paraId="68AF74BC" w14:textId="77777777" w:rsidTr="00F26CA9">
        <w:trPr>
          <w:trHeight w:val="580"/>
        </w:trPr>
        <w:tc>
          <w:tcPr>
            <w:tcW w:w="680" w:type="dxa"/>
            <w:vMerge/>
          </w:tcPr>
          <w:p w14:paraId="7D2B36BA"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779" w:type="dxa"/>
            <w:vMerge/>
          </w:tcPr>
          <w:p w14:paraId="7DDF75D4" w14:textId="77777777" w:rsidR="00BB17F1" w:rsidRPr="00BB17F1" w:rsidRDefault="00BB17F1" w:rsidP="00BB17F1">
            <w:pPr>
              <w:widowControl/>
              <w:suppressAutoHyphens/>
              <w:jc w:val="left"/>
              <w:rPr>
                <w:rFonts w:ascii="Times New Roman" w:eastAsia="宋体" w:hAnsi="Times New Roman" w:cs="Times New Roman"/>
                <w:b/>
                <w:bCs/>
                <w:color w:val="000000"/>
                <w:kern w:val="0"/>
                <w:szCs w:val="21"/>
              </w:rPr>
            </w:pPr>
          </w:p>
        </w:tc>
        <w:tc>
          <w:tcPr>
            <w:tcW w:w="1162" w:type="dxa"/>
            <w:shd w:val="clear" w:color="auto" w:fill="auto"/>
          </w:tcPr>
          <w:p w14:paraId="00B83464"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邮件安全</w:t>
            </w:r>
          </w:p>
        </w:tc>
        <w:tc>
          <w:tcPr>
            <w:tcW w:w="5901" w:type="dxa"/>
            <w:shd w:val="clear" w:color="auto" w:fill="auto"/>
          </w:tcPr>
          <w:p w14:paraId="35BE82DF"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内置邮件安全防护功能，可进行匿名发件人、收发件人同名、非标客户端、收</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发件人频率、收</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发件</w:t>
            </w:r>
            <w:r w:rsidRPr="00BB17F1">
              <w:rPr>
                <w:rFonts w:ascii="Times New Roman" w:eastAsia="宋体" w:hAnsi="Times New Roman" w:cs="Times New Roman"/>
                <w:color w:val="000000"/>
                <w:kern w:val="0"/>
                <w:szCs w:val="21"/>
              </w:rPr>
              <w:t>IP</w:t>
            </w:r>
            <w:r w:rsidRPr="00BB17F1">
              <w:rPr>
                <w:rFonts w:ascii="Times New Roman" w:eastAsia="宋体" w:hAnsi="Times New Roman" w:cs="Times New Roman"/>
                <w:color w:val="000000"/>
                <w:kern w:val="0"/>
                <w:szCs w:val="21"/>
              </w:rPr>
              <w:t>频率、邮件长度、附件名称、附件数量检测，支持黑、白名单检测；（提供截图证明）</w:t>
            </w:r>
          </w:p>
        </w:tc>
      </w:tr>
      <w:tr w:rsidR="00BB17F1" w:rsidRPr="00BB17F1" w14:paraId="035BEBFE" w14:textId="77777777" w:rsidTr="00F26CA9">
        <w:trPr>
          <w:trHeight w:val="300"/>
        </w:trPr>
        <w:tc>
          <w:tcPr>
            <w:tcW w:w="680" w:type="dxa"/>
            <w:vMerge w:val="restart"/>
            <w:shd w:val="clear" w:color="auto" w:fill="auto"/>
            <w:noWrap/>
          </w:tcPr>
          <w:p w14:paraId="2E1E3FCB"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5</w:t>
            </w:r>
          </w:p>
        </w:tc>
        <w:tc>
          <w:tcPr>
            <w:tcW w:w="779" w:type="dxa"/>
            <w:vMerge w:val="restart"/>
            <w:shd w:val="clear" w:color="auto" w:fill="auto"/>
          </w:tcPr>
          <w:p w14:paraId="59820D03" w14:textId="77777777" w:rsidR="00BB17F1" w:rsidRPr="00BB17F1" w:rsidRDefault="00BB17F1" w:rsidP="00BB17F1">
            <w:pPr>
              <w:widowControl/>
              <w:suppressAutoHyphens/>
              <w:jc w:val="center"/>
              <w:rPr>
                <w:rFonts w:ascii="Times New Roman" w:eastAsia="宋体" w:hAnsi="Times New Roman" w:cs="Times New Roman"/>
                <w:b/>
                <w:bCs/>
                <w:color w:val="000000"/>
                <w:kern w:val="0"/>
                <w:szCs w:val="21"/>
              </w:rPr>
            </w:pPr>
            <w:r w:rsidRPr="00BB17F1">
              <w:rPr>
                <w:rFonts w:ascii="Times New Roman" w:eastAsia="宋体" w:hAnsi="Times New Roman" w:cs="Times New Roman"/>
                <w:b/>
                <w:bCs/>
                <w:color w:val="000000"/>
                <w:kern w:val="0"/>
                <w:szCs w:val="21"/>
              </w:rPr>
              <w:t>安全接入</w:t>
            </w:r>
          </w:p>
        </w:tc>
        <w:tc>
          <w:tcPr>
            <w:tcW w:w="1162" w:type="dxa"/>
            <w:shd w:val="clear" w:color="auto" w:fill="auto"/>
          </w:tcPr>
          <w:p w14:paraId="6D3A03C1"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IPSEC VPN</w:t>
            </w:r>
          </w:p>
        </w:tc>
        <w:tc>
          <w:tcPr>
            <w:tcW w:w="5901" w:type="dxa"/>
            <w:shd w:val="clear" w:color="auto" w:fill="auto"/>
          </w:tcPr>
          <w:p w14:paraId="65AEF0E2"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w:t>
            </w:r>
            <w:proofErr w:type="spellStart"/>
            <w:r w:rsidRPr="00BB17F1">
              <w:rPr>
                <w:rFonts w:ascii="Times New Roman" w:eastAsia="宋体" w:hAnsi="Times New Roman" w:cs="Times New Roman"/>
                <w:color w:val="000000"/>
                <w:kern w:val="0"/>
                <w:szCs w:val="21"/>
              </w:rPr>
              <w:t>IPSec</w:t>
            </w:r>
            <w:proofErr w:type="spellEnd"/>
            <w:r w:rsidRPr="00BB17F1">
              <w:rPr>
                <w:rFonts w:ascii="Times New Roman" w:eastAsia="宋体" w:hAnsi="Times New Roman" w:cs="Times New Roman"/>
                <w:color w:val="000000"/>
                <w:kern w:val="0"/>
                <w:szCs w:val="21"/>
              </w:rPr>
              <w:t xml:space="preserve"> VPN</w:t>
            </w:r>
            <w:r w:rsidRPr="00BB17F1">
              <w:rPr>
                <w:rFonts w:ascii="Times New Roman" w:eastAsia="宋体" w:hAnsi="Times New Roman" w:cs="Times New Roman"/>
                <w:color w:val="000000"/>
                <w:kern w:val="0"/>
                <w:szCs w:val="21"/>
              </w:rPr>
              <w:t>功能，支持</w:t>
            </w:r>
            <w:r w:rsidRPr="00BB17F1">
              <w:rPr>
                <w:rFonts w:ascii="Times New Roman" w:eastAsia="宋体" w:hAnsi="Times New Roman" w:cs="Times New Roman"/>
                <w:color w:val="000000"/>
                <w:kern w:val="0"/>
                <w:szCs w:val="21"/>
              </w:rPr>
              <w:t>AES</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DES</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3DES</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MD5</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SHA-1</w:t>
            </w:r>
            <w:r w:rsidRPr="00BB17F1">
              <w:rPr>
                <w:rFonts w:ascii="Times New Roman" w:eastAsia="宋体" w:hAnsi="Times New Roman" w:cs="Times New Roman"/>
                <w:color w:val="000000"/>
                <w:kern w:val="0"/>
                <w:szCs w:val="21"/>
              </w:rPr>
              <w:t>等</w:t>
            </w:r>
            <w:r w:rsidRPr="00BB17F1">
              <w:rPr>
                <w:rFonts w:ascii="Times New Roman" w:eastAsia="宋体" w:hAnsi="Times New Roman" w:cs="Times New Roman"/>
                <w:color w:val="000000"/>
                <w:kern w:val="0"/>
                <w:szCs w:val="21"/>
              </w:rPr>
              <w:t>VPN</w:t>
            </w:r>
            <w:r w:rsidRPr="00BB17F1">
              <w:rPr>
                <w:rFonts w:ascii="Times New Roman" w:eastAsia="宋体" w:hAnsi="Times New Roman" w:cs="Times New Roman"/>
                <w:color w:val="000000"/>
                <w:kern w:val="0"/>
                <w:szCs w:val="21"/>
              </w:rPr>
              <w:t>加密、认证算法，支持对隧道内网络流量进行监控展示；</w:t>
            </w:r>
          </w:p>
        </w:tc>
      </w:tr>
      <w:tr w:rsidR="00BB17F1" w:rsidRPr="00BB17F1" w14:paraId="026D31F6" w14:textId="77777777" w:rsidTr="00F26CA9">
        <w:trPr>
          <w:trHeight w:val="300"/>
        </w:trPr>
        <w:tc>
          <w:tcPr>
            <w:tcW w:w="680" w:type="dxa"/>
            <w:vMerge/>
          </w:tcPr>
          <w:p w14:paraId="7879133C"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779" w:type="dxa"/>
            <w:vMerge/>
          </w:tcPr>
          <w:p w14:paraId="57E3EC31" w14:textId="77777777" w:rsidR="00BB17F1" w:rsidRPr="00BB17F1" w:rsidRDefault="00BB17F1" w:rsidP="00BB17F1">
            <w:pPr>
              <w:widowControl/>
              <w:suppressAutoHyphens/>
              <w:jc w:val="left"/>
              <w:rPr>
                <w:rFonts w:ascii="Times New Roman" w:eastAsia="宋体" w:hAnsi="Times New Roman" w:cs="Times New Roman"/>
                <w:b/>
                <w:bCs/>
                <w:color w:val="000000"/>
                <w:kern w:val="0"/>
                <w:szCs w:val="21"/>
              </w:rPr>
            </w:pPr>
          </w:p>
        </w:tc>
        <w:tc>
          <w:tcPr>
            <w:tcW w:w="1162" w:type="dxa"/>
            <w:shd w:val="clear" w:color="auto" w:fill="auto"/>
          </w:tcPr>
          <w:p w14:paraId="5DE8F654"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SSL VPN</w:t>
            </w:r>
          </w:p>
        </w:tc>
        <w:tc>
          <w:tcPr>
            <w:tcW w:w="5901" w:type="dxa"/>
            <w:shd w:val="clear" w:color="auto" w:fill="auto"/>
          </w:tcPr>
          <w:p w14:paraId="4D3EEF3F"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w:t>
            </w:r>
            <w:r w:rsidRPr="00BB17F1">
              <w:rPr>
                <w:rFonts w:ascii="Times New Roman" w:eastAsia="宋体" w:hAnsi="Times New Roman" w:cs="Times New Roman"/>
                <w:color w:val="000000"/>
                <w:kern w:val="0"/>
                <w:szCs w:val="21"/>
              </w:rPr>
              <w:t>SSL VPN</w:t>
            </w:r>
            <w:r w:rsidRPr="00BB17F1">
              <w:rPr>
                <w:rFonts w:ascii="Times New Roman" w:eastAsia="宋体" w:hAnsi="Times New Roman" w:cs="Times New Roman"/>
                <w:color w:val="000000"/>
                <w:kern w:val="0"/>
                <w:szCs w:val="21"/>
              </w:rPr>
              <w:t>功能，满足远程用户安全接入内网，支持</w:t>
            </w:r>
            <w:r w:rsidRPr="00BB17F1">
              <w:rPr>
                <w:rFonts w:ascii="Times New Roman" w:eastAsia="宋体" w:hAnsi="Times New Roman" w:cs="Times New Roman"/>
                <w:color w:val="000000"/>
                <w:kern w:val="0"/>
                <w:szCs w:val="21"/>
              </w:rPr>
              <w:t>windows</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Android</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iOS</w:t>
            </w:r>
            <w:r w:rsidRPr="00BB17F1">
              <w:rPr>
                <w:rFonts w:ascii="Times New Roman" w:eastAsia="宋体" w:hAnsi="Times New Roman" w:cs="Times New Roman"/>
                <w:color w:val="000000"/>
                <w:kern w:val="0"/>
                <w:szCs w:val="21"/>
              </w:rPr>
              <w:t>等远程客户端接入；</w:t>
            </w:r>
          </w:p>
        </w:tc>
      </w:tr>
      <w:tr w:rsidR="00BB17F1" w:rsidRPr="00BB17F1" w14:paraId="46EC9F5F" w14:textId="77777777" w:rsidTr="00F26CA9">
        <w:trPr>
          <w:trHeight w:val="300"/>
        </w:trPr>
        <w:tc>
          <w:tcPr>
            <w:tcW w:w="680" w:type="dxa"/>
            <w:vMerge w:val="restart"/>
            <w:shd w:val="clear" w:color="auto" w:fill="auto"/>
            <w:noWrap/>
          </w:tcPr>
          <w:p w14:paraId="32225753"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6</w:t>
            </w:r>
          </w:p>
        </w:tc>
        <w:tc>
          <w:tcPr>
            <w:tcW w:w="779" w:type="dxa"/>
            <w:vMerge w:val="restart"/>
            <w:shd w:val="clear" w:color="auto" w:fill="auto"/>
          </w:tcPr>
          <w:p w14:paraId="6A7CE464" w14:textId="77777777" w:rsidR="00BB17F1" w:rsidRPr="00BB17F1" w:rsidRDefault="00BB17F1" w:rsidP="00BB17F1">
            <w:pPr>
              <w:widowControl/>
              <w:suppressAutoHyphens/>
              <w:jc w:val="center"/>
              <w:rPr>
                <w:rFonts w:ascii="Times New Roman" w:eastAsia="宋体" w:hAnsi="Times New Roman" w:cs="Times New Roman"/>
                <w:b/>
                <w:bCs/>
                <w:color w:val="000000"/>
                <w:kern w:val="0"/>
                <w:szCs w:val="21"/>
              </w:rPr>
            </w:pPr>
            <w:r w:rsidRPr="00BB17F1">
              <w:rPr>
                <w:rFonts w:ascii="Times New Roman" w:eastAsia="宋体" w:hAnsi="Times New Roman" w:cs="Times New Roman"/>
                <w:b/>
                <w:bCs/>
                <w:color w:val="000000"/>
                <w:kern w:val="0"/>
                <w:szCs w:val="21"/>
              </w:rPr>
              <w:t>系统管理</w:t>
            </w:r>
          </w:p>
        </w:tc>
        <w:tc>
          <w:tcPr>
            <w:tcW w:w="1162" w:type="dxa"/>
            <w:shd w:val="clear" w:color="auto" w:fill="auto"/>
          </w:tcPr>
          <w:p w14:paraId="5452CDFB"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配置维护</w:t>
            </w:r>
          </w:p>
        </w:tc>
        <w:tc>
          <w:tcPr>
            <w:tcW w:w="5901" w:type="dxa"/>
            <w:shd w:val="clear" w:color="auto" w:fill="auto"/>
          </w:tcPr>
          <w:p w14:paraId="07B5077B"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支持多个配置文件并存，配置文件备份能力不少于</w:t>
            </w:r>
            <w:r w:rsidRPr="00BB17F1">
              <w:rPr>
                <w:rFonts w:ascii="Times New Roman" w:eastAsia="宋体" w:hAnsi="Times New Roman" w:cs="Times New Roman"/>
                <w:color w:val="000000"/>
                <w:kern w:val="0"/>
                <w:szCs w:val="21"/>
              </w:rPr>
              <w:t>4</w:t>
            </w:r>
            <w:r w:rsidRPr="00BB17F1">
              <w:rPr>
                <w:rFonts w:ascii="Times New Roman" w:eastAsia="宋体" w:hAnsi="Times New Roman" w:cs="Times New Roman"/>
                <w:color w:val="000000"/>
                <w:kern w:val="0"/>
                <w:szCs w:val="21"/>
              </w:rPr>
              <w:t>个（提供截图证明）；配置文件支持选择部分配置和全部配置导入导出；</w:t>
            </w:r>
          </w:p>
        </w:tc>
      </w:tr>
      <w:tr w:rsidR="00BB17F1" w:rsidRPr="00BB17F1" w14:paraId="554992F0" w14:textId="77777777" w:rsidTr="00F26CA9">
        <w:trPr>
          <w:trHeight w:val="300"/>
        </w:trPr>
        <w:tc>
          <w:tcPr>
            <w:tcW w:w="680" w:type="dxa"/>
            <w:vMerge/>
          </w:tcPr>
          <w:p w14:paraId="7EAAE75C"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779" w:type="dxa"/>
            <w:vMerge/>
          </w:tcPr>
          <w:p w14:paraId="7D7AAB2E" w14:textId="77777777" w:rsidR="00BB17F1" w:rsidRPr="00BB17F1" w:rsidRDefault="00BB17F1" w:rsidP="00BB17F1">
            <w:pPr>
              <w:widowControl/>
              <w:suppressAutoHyphens/>
              <w:jc w:val="left"/>
              <w:rPr>
                <w:rFonts w:ascii="Times New Roman" w:eastAsia="宋体" w:hAnsi="Times New Roman" w:cs="Times New Roman"/>
                <w:b/>
                <w:bCs/>
                <w:color w:val="000000"/>
                <w:kern w:val="0"/>
                <w:szCs w:val="21"/>
              </w:rPr>
            </w:pPr>
          </w:p>
        </w:tc>
        <w:tc>
          <w:tcPr>
            <w:tcW w:w="1162" w:type="dxa"/>
            <w:shd w:val="clear" w:color="auto" w:fill="auto"/>
          </w:tcPr>
          <w:p w14:paraId="6606002A"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升级维护</w:t>
            </w:r>
          </w:p>
        </w:tc>
        <w:tc>
          <w:tcPr>
            <w:tcW w:w="5901" w:type="dxa"/>
            <w:shd w:val="clear" w:color="auto" w:fill="auto"/>
          </w:tcPr>
          <w:p w14:paraId="0F414039"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支持主、</w:t>
            </w:r>
            <w:proofErr w:type="gramStart"/>
            <w:r w:rsidRPr="00BB17F1">
              <w:rPr>
                <w:rFonts w:ascii="Times New Roman" w:eastAsia="宋体" w:hAnsi="Times New Roman" w:cs="Times New Roman"/>
                <w:color w:val="000000"/>
                <w:kern w:val="0"/>
                <w:szCs w:val="21"/>
              </w:rPr>
              <w:t>备双系统</w:t>
            </w:r>
            <w:proofErr w:type="gramEnd"/>
            <w:r w:rsidRPr="00BB17F1">
              <w:rPr>
                <w:rFonts w:ascii="Times New Roman" w:eastAsia="宋体" w:hAnsi="Times New Roman" w:cs="Times New Roman"/>
                <w:color w:val="000000"/>
                <w:kern w:val="0"/>
                <w:szCs w:val="21"/>
              </w:rPr>
              <w:t>以及多个系统版本文件并存，系统版本数量不少于</w:t>
            </w:r>
            <w:r w:rsidRPr="00BB17F1">
              <w:rPr>
                <w:rFonts w:ascii="Times New Roman" w:eastAsia="宋体" w:hAnsi="Times New Roman" w:cs="Times New Roman"/>
                <w:color w:val="000000"/>
                <w:kern w:val="0"/>
                <w:szCs w:val="21"/>
              </w:rPr>
              <w:t>5</w:t>
            </w:r>
            <w:r w:rsidRPr="00BB17F1">
              <w:rPr>
                <w:rFonts w:ascii="Times New Roman" w:eastAsia="宋体" w:hAnsi="Times New Roman" w:cs="Times New Roman"/>
                <w:color w:val="000000"/>
                <w:kern w:val="0"/>
                <w:szCs w:val="21"/>
              </w:rPr>
              <w:t>个（提供截图证明）；</w:t>
            </w:r>
          </w:p>
        </w:tc>
      </w:tr>
      <w:tr w:rsidR="00BB17F1" w:rsidRPr="00BB17F1" w14:paraId="581B27E5" w14:textId="77777777" w:rsidTr="00F26CA9">
        <w:trPr>
          <w:trHeight w:val="580"/>
        </w:trPr>
        <w:tc>
          <w:tcPr>
            <w:tcW w:w="680" w:type="dxa"/>
            <w:vMerge w:val="restart"/>
            <w:shd w:val="clear" w:color="auto" w:fill="auto"/>
            <w:noWrap/>
          </w:tcPr>
          <w:p w14:paraId="0296DEED"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lastRenderedPageBreak/>
              <w:t>7</w:t>
            </w:r>
          </w:p>
        </w:tc>
        <w:tc>
          <w:tcPr>
            <w:tcW w:w="779" w:type="dxa"/>
            <w:vMerge w:val="restart"/>
            <w:shd w:val="clear" w:color="auto" w:fill="auto"/>
          </w:tcPr>
          <w:p w14:paraId="70F2E67D" w14:textId="77777777" w:rsidR="00BB17F1" w:rsidRPr="00BB17F1" w:rsidRDefault="00BB17F1" w:rsidP="00BB17F1">
            <w:pPr>
              <w:widowControl/>
              <w:suppressAutoHyphens/>
              <w:jc w:val="center"/>
              <w:rPr>
                <w:rFonts w:ascii="Times New Roman" w:eastAsia="宋体" w:hAnsi="Times New Roman" w:cs="Times New Roman"/>
                <w:b/>
                <w:bCs/>
                <w:color w:val="000000"/>
                <w:kern w:val="0"/>
                <w:szCs w:val="21"/>
              </w:rPr>
            </w:pPr>
            <w:r w:rsidRPr="00BB17F1">
              <w:rPr>
                <w:rFonts w:ascii="Times New Roman" w:eastAsia="宋体" w:hAnsi="Times New Roman" w:cs="Times New Roman"/>
                <w:b/>
                <w:bCs/>
                <w:color w:val="000000"/>
                <w:kern w:val="0"/>
                <w:szCs w:val="21"/>
              </w:rPr>
              <w:t>数据中心</w:t>
            </w:r>
          </w:p>
        </w:tc>
        <w:tc>
          <w:tcPr>
            <w:tcW w:w="1162" w:type="dxa"/>
            <w:vMerge w:val="restart"/>
            <w:shd w:val="clear" w:color="auto" w:fill="auto"/>
          </w:tcPr>
          <w:p w14:paraId="318132B0"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审计</w:t>
            </w:r>
          </w:p>
        </w:tc>
        <w:tc>
          <w:tcPr>
            <w:tcW w:w="5901" w:type="dxa"/>
            <w:shd w:val="clear" w:color="auto" w:fill="auto"/>
          </w:tcPr>
          <w:p w14:paraId="44825C49"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支持独立审计策略，可对</w:t>
            </w:r>
            <w:r w:rsidRPr="00BB17F1">
              <w:rPr>
                <w:rFonts w:ascii="Times New Roman" w:eastAsia="宋体" w:hAnsi="Times New Roman" w:cs="Times New Roman"/>
                <w:color w:val="000000"/>
                <w:kern w:val="0"/>
                <w:szCs w:val="21"/>
              </w:rPr>
              <w:t>URL</w:t>
            </w:r>
            <w:r w:rsidRPr="00BB17F1">
              <w:rPr>
                <w:rFonts w:ascii="Times New Roman" w:eastAsia="宋体" w:hAnsi="Times New Roman" w:cs="Times New Roman"/>
                <w:color w:val="000000"/>
                <w:kern w:val="0"/>
                <w:szCs w:val="21"/>
              </w:rPr>
              <w:t>地址、网页标题、网页内容、邮件行为、邮件内容、</w:t>
            </w:r>
            <w:r w:rsidRPr="00BB17F1">
              <w:rPr>
                <w:rFonts w:ascii="Times New Roman" w:eastAsia="宋体" w:hAnsi="Times New Roman" w:cs="Times New Roman"/>
                <w:color w:val="000000"/>
                <w:kern w:val="0"/>
                <w:szCs w:val="21"/>
              </w:rPr>
              <w:t>FTP</w:t>
            </w:r>
            <w:r w:rsidRPr="00BB17F1">
              <w:rPr>
                <w:rFonts w:ascii="Times New Roman" w:eastAsia="宋体" w:hAnsi="Times New Roman" w:cs="Times New Roman"/>
                <w:color w:val="000000"/>
                <w:kern w:val="0"/>
                <w:szCs w:val="21"/>
              </w:rPr>
              <w:t>上传</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下载行为及文件内容进行审计；（提供截图）</w:t>
            </w:r>
          </w:p>
        </w:tc>
      </w:tr>
      <w:tr w:rsidR="00BB17F1" w:rsidRPr="00BB17F1" w14:paraId="23E86763" w14:textId="77777777" w:rsidTr="00F26CA9">
        <w:trPr>
          <w:trHeight w:val="580"/>
        </w:trPr>
        <w:tc>
          <w:tcPr>
            <w:tcW w:w="680" w:type="dxa"/>
            <w:vMerge/>
          </w:tcPr>
          <w:p w14:paraId="24D6720E"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779" w:type="dxa"/>
            <w:vMerge/>
          </w:tcPr>
          <w:p w14:paraId="51E25236" w14:textId="77777777" w:rsidR="00BB17F1" w:rsidRPr="00BB17F1" w:rsidRDefault="00BB17F1" w:rsidP="00BB17F1">
            <w:pPr>
              <w:widowControl/>
              <w:suppressAutoHyphens/>
              <w:jc w:val="left"/>
              <w:rPr>
                <w:rFonts w:ascii="Times New Roman" w:eastAsia="宋体" w:hAnsi="Times New Roman" w:cs="Times New Roman"/>
                <w:b/>
                <w:bCs/>
                <w:color w:val="000000"/>
                <w:kern w:val="0"/>
                <w:szCs w:val="21"/>
              </w:rPr>
            </w:pPr>
          </w:p>
        </w:tc>
        <w:tc>
          <w:tcPr>
            <w:tcW w:w="1162" w:type="dxa"/>
            <w:vMerge/>
          </w:tcPr>
          <w:p w14:paraId="7278B443"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5901" w:type="dxa"/>
            <w:shd w:val="clear" w:color="auto" w:fill="auto"/>
          </w:tcPr>
          <w:p w14:paraId="1BA85598"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提供完善的审计数据查询功能，可对用户访问网站、邮件收发、论坛微博、</w:t>
            </w:r>
            <w:r w:rsidRPr="00BB17F1">
              <w:rPr>
                <w:rFonts w:ascii="Times New Roman" w:eastAsia="宋体" w:hAnsi="Times New Roman" w:cs="Times New Roman"/>
                <w:color w:val="000000"/>
                <w:kern w:val="0"/>
                <w:szCs w:val="21"/>
              </w:rPr>
              <w:t>FTP</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TELNET</w:t>
            </w:r>
            <w:r w:rsidRPr="00BB17F1">
              <w:rPr>
                <w:rFonts w:ascii="Times New Roman" w:eastAsia="宋体" w:hAnsi="Times New Roman" w:cs="Times New Roman"/>
                <w:color w:val="000000"/>
                <w:kern w:val="0"/>
                <w:szCs w:val="21"/>
              </w:rPr>
              <w:t>等上网行为以及用户上网流量时长等内容进行查询；（提供截图证明）</w:t>
            </w:r>
          </w:p>
        </w:tc>
      </w:tr>
      <w:tr w:rsidR="00BB17F1" w:rsidRPr="00BB17F1" w14:paraId="621C5646" w14:textId="77777777" w:rsidTr="00F26CA9">
        <w:trPr>
          <w:trHeight w:val="580"/>
        </w:trPr>
        <w:tc>
          <w:tcPr>
            <w:tcW w:w="680" w:type="dxa"/>
            <w:vMerge/>
          </w:tcPr>
          <w:p w14:paraId="25D2F92A"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779" w:type="dxa"/>
            <w:vMerge/>
          </w:tcPr>
          <w:p w14:paraId="29AD7C94" w14:textId="77777777" w:rsidR="00BB17F1" w:rsidRPr="00BB17F1" w:rsidRDefault="00BB17F1" w:rsidP="00BB17F1">
            <w:pPr>
              <w:widowControl/>
              <w:suppressAutoHyphens/>
              <w:jc w:val="left"/>
              <w:rPr>
                <w:rFonts w:ascii="Times New Roman" w:eastAsia="宋体" w:hAnsi="Times New Roman" w:cs="Times New Roman"/>
                <w:b/>
                <w:bCs/>
                <w:color w:val="000000"/>
                <w:kern w:val="0"/>
                <w:szCs w:val="21"/>
              </w:rPr>
            </w:pPr>
          </w:p>
        </w:tc>
        <w:tc>
          <w:tcPr>
            <w:tcW w:w="1162" w:type="dxa"/>
            <w:shd w:val="clear" w:color="auto" w:fill="auto"/>
          </w:tcPr>
          <w:p w14:paraId="7F90F5B4"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日志</w:t>
            </w:r>
          </w:p>
        </w:tc>
        <w:tc>
          <w:tcPr>
            <w:tcW w:w="5901" w:type="dxa"/>
            <w:shd w:val="clear" w:color="auto" w:fill="auto"/>
          </w:tcPr>
          <w:p w14:paraId="772F0694"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支持</w:t>
            </w:r>
            <w:proofErr w:type="gramStart"/>
            <w:r w:rsidRPr="00BB17F1">
              <w:rPr>
                <w:rFonts w:ascii="Times New Roman" w:eastAsia="宋体" w:hAnsi="Times New Roman" w:cs="Times New Roman"/>
                <w:color w:val="000000"/>
                <w:kern w:val="0"/>
                <w:szCs w:val="21"/>
              </w:rPr>
              <w:t>日志本地</w:t>
            </w:r>
            <w:proofErr w:type="gramEnd"/>
            <w:r w:rsidRPr="00BB17F1">
              <w:rPr>
                <w:rFonts w:ascii="Times New Roman" w:eastAsia="宋体" w:hAnsi="Times New Roman" w:cs="Times New Roman"/>
                <w:color w:val="000000"/>
                <w:kern w:val="0"/>
                <w:szCs w:val="21"/>
              </w:rPr>
              <w:t>存储，可对不同类型日志设置存储空间，（提供截图）支持日志外发至多</w:t>
            </w:r>
            <w:proofErr w:type="gramStart"/>
            <w:r w:rsidRPr="00BB17F1">
              <w:rPr>
                <w:rFonts w:ascii="Times New Roman" w:eastAsia="宋体" w:hAnsi="Times New Roman" w:cs="Times New Roman"/>
                <w:color w:val="000000"/>
                <w:kern w:val="0"/>
                <w:szCs w:val="21"/>
              </w:rPr>
              <w:t>个</w:t>
            </w:r>
            <w:proofErr w:type="gramEnd"/>
            <w:r w:rsidRPr="00BB17F1">
              <w:rPr>
                <w:rFonts w:ascii="Times New Roman" w:eastAsia="宋体" w:hAnsi="Times New Roman" w:cs="Times New Roman"/>
                <w:color w:val="000000"/>
                <w:kern w:val="0"/>
                <w:szCs w:val="21"/>
              </w:rPr>
              <w:t>服务器，可设置日志传输协议、时间类型、日志语言、是否合并及加密传输等参数；（提供截图证明）</w:t>
            </w:r>
          </w:p>
        </w:tc>
      </w:tr>
      <w:tr w:rsidR="00BB17F1" w:rsidRPr="00BB17F1" w14:paraId="648907DB" w14:textId="77777777" w:rsidTr="00F26CA9">
        <w:trPr>
          <w:trHeight w:val="560"/>
        </w:trPr>
        <w:tc>
          <w:tcPr>
            <w:tcW w:w="680" w:type="dxa"/>
            <w:vMerge w:val="restart"/>
            <w:shd w:val="clear" w:color="auto" w:fill="auto"/>
            <w:noWrap/>
          </w:tcPr>
          <w:p w14:paraId="742694AB"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8</w:t>
            </w:r>
          </w:p>
        </w:tc>
        <w:tc>
          <w:tcPr>
            <w:tcW w:w="779" w:type="dxa"/>
            <w:vMerge w:val="restart"/>
            <w:shd w:val="clear" w:color="auto" w:fill="auto"/>
          </w:tcPr>
          <w:p w14:paraId="07224AC7" w14:textId="77777777" w:rsidR="00BB17F1" w:rsidRPr="00BB17F1" w:rsidRDefault="00BB17F1" w:rsidP="00BB17F1">
            <w:pPr>
              <w:widowControl/>
              <w:suppressAutoHyphens/>
              <w:jc w:val="center"/>
              <w:rPr>
                <w:rFonts w:ascii="Times New Roman" w:eastAsia="宋体" w:hAnsi="Times New Roman" w:cs="Times New Roman"/>
                <w:b/>
                <w:bCs/>
                <w:color w:val="000000"/>
                <w:kern w:val="0"/>
                <w:szCs w:val="21"/>
              </w:rPr>
            </w:pPr>
            <w:r w:rsidRPr="00BB17F1">
              <w:rPr>
                <w:rFonts w:ascii="Times New Roman" w:eastAsia="宋体" w:hAnsi="Times New Roman" w:cs="Times New Roman"/>
                <w:b/>
                <w:bCs/>
                <w:color w:val="000000"/>
                <w:kern w:val="0"/>
                <w:szCs w:val="21"/>
              </w:rPr>
              <w:t>显示监控</w:t>
            </w:r>
          </w:p>
        </w:tc>
        <w:tc>
          <w:tcPr>
            <w:tcW w:w="1162" w:type="dxa"/>
            <w:shd w:val="clear" w:color="auto" w:fill="auto"/>
          </w:tcPr>
          <w:p w14:paraId="499B6213"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设备状态</w:t>
            </w:r>
          </w:p>
        </w:tc>
        <w:tc>
          <w:tcPr>
            <w:tcW w:w="5901" w:type="dxa"/>
            <w:shd w:val="clear" w:color="auto" w:fill="auto"/>
          </w:tcPr>
          <w:p w14:paraId="690E4C11"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支持对设备</w:t>
            </w:r>
            <w:r w:rsidRPr="00BB17F1">
              <w:rPr>
                <w:rFonts w:ascii="Times New Roman" w:eastAsia="宋体" w:hAnsi="Times New Roman" w:cs="Times New Roman"/>
                <w:color w:val="000000"/>
                <w:kern w:val="0"/>
                <w:szCs w:val="21"/>
              </w:rPr>
              <w:t>CPU</w:t>
            </w:r>
            <w:r w:rsidRPr="00BB17F1">
              <w:rPr>
                <w:rFonts w:ascii="Times New Roman" w:eastAsia="宋体" w:hAnsi="Times New Roman" w:cs="Times New Roman"/>
                <w:color w:val="000000"/>
                <w:kern w:val="0"/>
                <w:szCs w:val="21"/>
              </w:rPr>
              <w:t>、内存、磁盘、整机流量、新建、并发进行统计，展示设备</w:t>
            </w:r>
            <w:r w:rsidRPr="00BB17F1">
              <w:rPr>
                <w:rFonts w:ascii="Times New Roman" w:eastAsia="宋体" w:hAnsi="Times New Roman" w:cs="Times New Roman"/>
                <w:color w:val="000000"/>
                <w:kern w:val="0"/>
                <w:szCs w:val="21"/>
              </w:rPr>
              <w:t>CPU</w:t>
            </w:r>
            <w:r w:rsidRPr="00BB17F1">
              <w:rPr>
                <w:rFonts w:ascii="Times New Roman" w:eastAsia="宋体" w:hAnsi="Times New Roman" w:cs="Times New Roman"/>
                <w:color w:val="000000"/>
                <w:kern w:val="0"/>
                <w:szCs w:val="21"/>
              </w:rPr>
              <w:t>、内存、硬盘实时利用率及其历史走势图；（提供截图证明）</w:t>
            </w:r>
          </w:p>
        </w:tc>
      </w:tr>
      <w:tr w:rsidR="00BB17F1" w:rsidRPr="00BB17F1" w14:paraId="6DD48F4C" w14:textId="77777777" w:rsidTr="00F26CA9">
        <w:trPr>
          <w:trHeight w:val="560"/>
        </w:trPr>
        <w:tc>
          <w:tcPr>
            <w:tcW w:w="680" w:type="dxa"/>
            <w:vMerge/>
          </w:tcPr>
          <w:p w14:paraId="77FF5B09"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779" w:type="dxa"/>
            <w:vMerge/>
          </w:tcPr>
          <w:p w14:paraId="1A54597D" w14:textId="77777777" w:rsidR="00BB17F1" w:rsidRPr="00BB17F1" w:rsidRDefault="00BB17F1" w:rsidP="00BB17F1">
            <w:pPr>
              <w:widowControl/>
              <w:suppressAutoHyphens/>
              <w:jc w:val="left"/>
              <w:rPr>
                <w:rFonts w:ascii="Times New Roman" w:eastAsia="宋体" w:hAnsi="Times New Roman" w:cs="Times New Roman"/>
                <w:b/>
                <w:bCs/>
                <w:color w:val="000000"/>
                <w:kern w:val="0"/>
                <w:szCs w:val="21"/>
              </w:rPr>
            </w:pPr>
          </w:p>
        </w:tc>
        <w:tc>
          <w:tcPr>
            <w:tcW w:w="1162" w:type="dxa"/>
            <w:shd w:val="clear" w:color="auto" w:fill="auto"/>
          </w:tcPr>
          <w:p w14:paraId="30F9D592"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流量统计</w:t>
            </w:r>
          </w:p>
        </w:tc>
        <w:tc>
          <w:tcPr>
            <w:tcW w:w="5901" w:type="dxa"/>
            <w:shd w:val="clear" w:color="auto" w:fill="auto"/>
          </w:tcPr>
          <w:p w14:paraId="7B830E9D"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支持根据服务器对通过设备的数据报文流量进行统计，包括各个服务器的服务器</w:t>
            </w:r>
            <w:r w:rsidRPr="00BB17F1">
              <w:rPr>
                <w:rFonts w:ascii="Times New Roman" w:eastAsia="宋体" w:hAnsi="Times New Roman" w:cs="Times New Roman"/>
                <w:color w:val="000000"/>
                <w:kern w:val="0"/>
                <w:szCs w:val="21"/>
              </w:rPr>
              <w:t xml:space="preserve"> IP</w:t>
            </w:r>
            <w:r w:rsidRPr="00BB17F1">
              <w:rPr>
                <w:rFonts w:ascii="Times New Roman" w:eastAsia="宋体" w:hAnsi="Times New Roman" w:cs="Times New Roman"/>
                <w:color w:val="000000"/>
                <w:kern w:val="0"/>
                <w:szCs w:val="21"/>
              </w:rPr>
              <w:t>、上行流量、下行流量、总流量以及新建会话数；（提供截图证明）</w:t>
            </w:r>
          </w:p>
        </w:tc>
      </w:tr>
      <w:tr w:rsidR="00BB17F1" w:rsidRPr="00BB17F1" w14:paraId="7AC0DD73" w14:textId="77777777" w:rsidTr="00F26CA9">
        <w:trPr>
          <w:trHeight w:val="300"/>
        </w:trPr>
        <w:tc>
          <w:tcPr>
            <w:tcW w:w="680" w:type="dxa"/>
            <w:vMerge w:val="restart"/>
            <w:shd w:val="clear" w:color="auto" w:fill="auto"/>
            <w:noWrap/>
          </w:tcPr>
          <w:p w14:paraId="0E8A56F7"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9</w:t>
            </w:r>
          </w:p>
        </w:tc>
        <w:tc>
          <w:tcPr>
            <w:tcW w:w="779" w:type="dxa"/>
            <w:vMerge w:val="restart"/>
            <w:shd w:val="clear" w:color="auto" w:fill="auto"/>
          </w:tcPr>
          <w:p w14:paraId="6C36FB0C" w14:textId="77777777" w:rsidR="00BB17F1" w:rsidRPr="00BB17F1" w:rsidRDefault="00BB17F1" w:rsidP="00BB17F1">
            <w:pPr>
              <w:widowControl/>
              <w:suppressAutoHyphens/>
              <w:jc w:val="center"/>
              <w:rPr>
                <w:rFonts w:ascii="Times New Roman" w:eastAsia="宋体" w:hAnsi="Times New Roman" w:cs="Times New Roman"/>
                <w:b/>
                <w:bCs/>
                <w:color w:val="000000"/>
                <w:kern w:val="0"/>
                <w:szCs w:val="21"/>
              </w:rPr>
            </w:pPr>
            <w:r w:rsidRPr="00BB17F1">
              <w:rPr>
                <w:rFonts w:ascii="Times New Roman" w:eastAsia="宋体" w:hAnsi="Times New Roman" w:cs="Times New Roman"/>
                <w:b/>
                <w:bCs/>
                <w:color w:val="000000"/>
                <w:kern w:val="0"/>
                <w:szCs w:val="21"/>
              </w:rPr>
              <w:t>资质要求</w:t>
            </w:r>
          </w:p>
        </w:tc>
        <w:tc>
          <w:tcPr>
            <w:tcW w:w="1162" w:type="dxa"/>
            <w:vMerge w:val="restart"/>
            <w:shd w:val="clear" w:color="auto" w:fill="auto"/>
          </w:tcPr>
          <w:p w14:paraId="1449F9D7"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产品资质</w:t>
            </w:r>
          </w:p>
        </w:tc>
        <w:tc>
          <w:tcPr>
            <w:tcW w:w="5901" w:type="dxa"/>
            <w:shd w:val="clear" w:color="auto" w:fill="auto"/>
          </w:tcPr>
          <w:p w14:paraId="750277F5"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信息安全产品自主原创证明；</w:t>
            </w:r>
          </w:p>
        </w:tc>
      </w:tr>
      <w:tr w:rsidR="00BB17F1" w:rsidRPr="00BB17F1" w14:paraId="02C8B5EF" w14:textId="77777777" w:rsidTr="00F26CA9">
        <w:trPr>
          <w:trHeight w:val="300"/>
        </w:trPr>
        <w:tc>
          <w:tcPr>
            <w:tcW w:w="680" w:type="dxa"/>
            <w:vMerge/>
            <w:shd w:val="clear" w:color="auto" w:fill="auto"/>
            <w:noWrap/>
          </w:tcPr>
          <w:p w14:paraId="53FC70E6"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p>
        </w:tc>
        <w:tc>
          <w:tcPr>
            <w:tcW w:w="779" w:type="dxa"/>
            <w:vMerge/>
            <w:shd w:val="clear" w:color="auto" w:fill="auto"/>
          </w:tcPr>
          <w:p w14:paraId="16840598" w14:textId="77777777" w:rsidR="00BB17F1" w:rsidRPr="00BB17F1" w:rsidRDefault="00BB17F1" w:rsidP="00BB17F1">
            <w:pPr>
              <w:widowControl/>
              <w:suppressAutoHyphens/>
              <w:jc w:val="center"/>
              <w:rPr>
                <w:rFonts w:ascii="Times New Roman" w:eastAsia="宋体" w:hAnsi="Times New Roman" w:cs="Times New Roman"/>
                <w:b/>
                <w:bCs/>
                <w:color w:val="000000"/>
                <w:kern w:val="0"/>
                <w:szCs w:val="21"/>
              </w:rPr>
            </w:pPr>
          </w:p>
        </w:tc>
        <w:tc>
          <w:tcPr>
            <w:tcW w:w="1162" w:type="dxa"/>
            <w:vMerge/>
            <w:shd w:val="clear" w:color="auto" w:fill="auto"/>
          </w:tcPr>
          <w:p w14:paraId="61D74A1F"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5901" w:type="dxa"/>
            <w:shd w:val="clear" w:color="auto" w:fill="auto"/>
          </w:tcPr>
          <w:p w14:paraId="1B43600E"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宋体" w:eastAsia="宋体" w:hAnsi="宋体" w:cs="宋体" w:hint="eastAsia"/>
                <w:color w:val="000000"/>
                <w:kern w:val="0"/>
                <w:szCs w:val="21"/>
              </w:rPr>
              <w:t>此产品必须优先使用军队信息安全认证产品目录中的产品，并提供《军用信息安全产品认证证书》（提供证书原件或者证书复印件加盖原厂公章，证书文件至</w:t>
            </w:r>
            <w:proofErr w:type="gramStart"/>
            <w:r w:rsidRPr="00BB17F1">
              <w:rPr>
                <w:rFonts w:ascii="宋体" w:eastAsia="宋体" w:hAnsi="宋体" w:cs="宋体" w:hint="eastAsia"/>
                <w:color w:val="000000"/>
                <w:kern w:val="0"/>
                <w:szCs w:val="21"/>
              </w:rPr>
              <w:t>开标日须在</w:t>
            </w:r>
            <w:proofErr w:type="gramEnd"/>
            <w:r w:rsidRPr="00BB17F1">
              <w:rPr>
                <w:rFonts w:ascii="宋体" w:eastAsia="宋体" w:hAnsi="宋体" w:cs="宋体" w:hint="eastAsia"/>
                <w:color w:val="000000"/>
                <w:kern w:val="0"/>
                <w:szCs w:val="21"/>
              </w:rPr>
              <w:t>有效期内，并提供原厂授权函）。</w:t>
            </w:r>
          </w:p>
        </w:tc>
      </w:tr>
      <w:tr w:rsidR="00BB17F1" w:rsidRPr="00BB17F1" w14:paraId="421D1E0E" w14:textId="77777777" w:rsidTr="00F26CA9">
        <w:trPr>
          <w:trHeight w:val="300"/>
        </w:trPr>
        <w:tc>
          <w:tcPr>
            <w:tcW w:w="680" w:type="dxa"/>
            <w:vMerge/>
          </w:tcPr>
          <w:p w14:paraId="68F831D1"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779" w:type="dxa"/>
            <w:vMerge/>
          </w:tcPr>
          <w:p w14:paraId="149C0E46" w14:textId="77777777" w:rsidR="00BB17F1" w:rsidRPr="00BB17F1" w:rsidRDefault="00BB17F1" w:rsidP="00BB17F1">
            <w:pPr>
              <w:widowControl/>
              <w:suppressAutoHyphens/>
              <w:jc w:val="left"/>
              <w:rPr>
                <w:rFonts w:ascii="Times New Roman" w:eastAsia="宋体" w:hAnsi="Times New Roman" w:cs="Times New Roman"/>
                <w:b/>
                <w:bCs/>
                <w:color w:val="000000"/>
                <w:kern w:val="0"/>
                <w:szCs w:val="21"/>
              </w:rPr>
            </w:pPr>
          </w:p>
        </w:tc>
        <w:tc>
          <w:tcPr>
            <w:tcW w:w="1162" w:type="dxa"/>
            <w:vMerge/>
          </w:tcPr>
          <w:p w14:paraId="41DC5AC3"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5901" w:type="dxa"/>
            <w:shd w:val="clear" w:color="auto" w:fill="auto"/>
          </w:tcPr>
          <w:p w14:paraId="3D92C1AF"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多核多平台并行安全操作系统；</w:t>
            </w:r>
          </w:p>
        </w:tc>
      </w:tr>
      <w:tr w:rsidR="00BB17F1" w:rsidRPr="00BB17F1" w14:paraId="0A2076EF" w14:textId="77777777" w:rsidTr="00F26CA9">
        <w:trPr>
          <w:trHeight w:val="300"/>
        </w:trPr>
        <w:tc>
          <w:tcPr>
            <w:tcW w:w="680" w:type="dxa"/>
            <w:vMerge/>
          </w:tcPr>
          <w:p w14:paraId="7216E3DD"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779" w:type="dxa"/>
            <w:vMerge/>
          </w:tcPr>
          <w:p w14:paraId="73307AE3" w14:textId="77777777" w:rsidR="00BB17F1" w:rsidRPr="00BB17F1" w:rsidRDefault="00BB17F1" w:rsidP="00BB17F1">
            <w:pPr>
              <w:widowControl/>
              <w:suppressAutoHyphens/>
              <w:jc w:val="left"/>
              <w:rPr>
                <w:rFonts w:ascii="Times New Roman" w:eastAsia="宋体" w:hAnsi="Times New Roman" w:cs="Times New Roman"/>
                <w:b/>
                <w:bCs/>
                <w:color w:val="000000"/>
                <w:kern w:val="0"/>
                <w:szCs w:val="21"/>
              </w:rPr>
            </w:pPr>
          </w:p>
        </w:tc>
        <w:tc>
          <w:tcPr>
            <w:tcW w:w="1162" w:type="dxa"/>
            <w:vMerge/>
          </w:tcPr>
          <w:p w14:paraId="25E73BFF"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5901" w:type="dxa"/>
            <w:shd w:val="clear" w:color="auto" w:fill="auto"/>
          </w:tcPr>
          <w:p w14:paraId="32F55DE9"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电信入网许可证；</w:t>
            </w:r>
          </w:p>
        </w:tc>
      </w:tr>
      <w:tr w:rsidR="00BB17F1" w:rsidRPr="00BB17F1" w14:paraId="2B7155F7" w14:textId="77777777" w:rsidTr="00F26CA9">
        <w:trPr>
          <w:trHeight w:val="300"/>
        </w:trPr>
        <w:tc>
          <w:tcPr>
            <w:tcW w:w="680" w:type="dxa"/>
            <w:vMerge/>
          </w:tcPr>
          <w:p w14:paraId="1A7F66A6"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779" w:type="dxa"/>
            <w:vMerge/>
          </w:tcPr>
          <w:p w14:paraId="2491AE25" w14:textId="77777777" w:rsidR="00BB17F1" w:rsidRPr="00BB17F1" w:rsidRDefault="00BB17F1" w:rsidP="00BB17F1">
            <w:pPr>
              <w:widowControl/>
              <w:suppressAutoHyphens/>
              <w:jc w:val="left"/>
              <w:rPr>
                <w:rFonts w:ascii="Times New Roman" w:eastAsia="宋体" w:hAnsi="Times New Roman" w:cs="Times New Roman"/>
                <w:b/>
                <w:bCs/>
                <w:color w:val="000000"/>
                <w:kern w:val="0"/>
                <w:szCs w:val="21"/>
              </w:rPr>
            </w:pPr>
          </w:p>
        </w:tc>
        <w:tc>
          <w:tcPr>
            <w:tcW w:w="1162" w:type="dxa"/>
            <w:vMerge/>
          </w:tcPr>
          <w:p w14:paraId="03D291FE"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5901" w:type="dxa"/>
            <w:shd w:val="clear" w:color="auto" w:fill="auto"/>
          </w:tcPr>
          <w:p w14:paraId="40377ADD"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防火墙密码检测证书；</w:t>
            </w:r>
          </w:p>
        </w:tc>
      </w:tr>
      <w:tr w:rsidR="00BB17F1" w:rsidRPr="00BB17F1" w14:paraId="788A5FD8" w14:textId="77777777" w:rsidTr="00F26CA9">
        <w:trPr>
          <w:trHeight w:val="300"/>
        </w:trPr>
        <w:tc>
          <w:tcPr>
            <w:tcW w:w="680" w:type="dxa"/>
            <w:vMerge/>
          </w:tcPr>
          <w:p w14:paraId="35FBAADD"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779" w:type="dxa"/>
            <w:vMerge/>
          </w:tcPr>
          <w:p w14:paraId="12D6BABA" w14:textId="77777777" w:rsidR="00BB17F1" w:rsidRPr="00BB17F1" w:rsidRDefault="00BB17F1" w:rsidP="00BB17F1">
            <w:pPr>
              <w:widowControl/>
              <w:suppressAutoHyphens/>
              <w:jc w:val="left"/>
              <w:rPr>
                <w:rFonts w:ascii="Times New Roman" w:eastAsia="宋体" w:hAnsi="Times New Roman" w:cs="Times New Roman"/>
                <w:b/>
                <w:bCs/>
                <w:color w:val="000000"/>
                <w:kern w:val="0"/>
                <w:szCs w:val="21"/>
              </w:rPr>
            </w:pPr>
          </w:p>
        </w:tc>
        <w:tc>
          <w:tcPr>
            <w:tcW w:w="1162" w:type="dxa"/>
            <w:vMerge/>
          </w:tcPr>
          <w:p w14:paraId="52C62E43"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5901" w:type="dxa"/>
            <w:shd w:val="clear" w:color="auto" w:fill="auto"/>
          </w:tcPr>
          <w:p w14:paraId="17E99F20"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信息安全产品分级评估（</w:t>
            </w:r>
            <w:r w:rsidRPr="00BB17F1">
              <w:rPr>
                <w:rFonts w:ascii="Times New Roman" w:eastAsia="宋体" w:hAnsi="Times New Roman" w:cs="Times New Roman"/>
                <w:color w:val="000000"/>
                <w:kern w:val="0"/>
                <w:szCs w:val="21"/>
              </w:rPr>
              <w:t>EAL4+</w:t>
            </w:r>
            <w:r w:rsidRPr="00BB17F1">
              <w:rPr>
                <w:rFonts w:ascii="Times New Roman" w:eastAsia="宋体" w:hAnsi="Times New Roman" w:cs="Times New Roman"/>
                <w:color w:val="000000"/>
                <w:kern w:val="0"/>
                <w:szCs w:val="21"/>
              </w:rPr>
              <w:t>）；</w:t>
            </w:r>
          </w:p>
        </w:tc>
      </w:tr>
      <w:tr w:rsidR="00BB17F1" w:rsidRPr="00BB17F1" w14:paraId="3DBABB07" w14:textId="77777777" w:rsidTr="00F26CA9">
        <w:trPr>
          <w:trHeight w:val="300"/>
        </w:trPr>
        <w:tc>
          <w:tcPr>
            <w:tcW w:w="680" w:type="dxa"/>
            <w:vMerge/>
          </w:tcPr>
          <w:p w14:paraId="6F8BDDC6"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779" w:type="dxa"/>
            <w:vMerge/>
          </w:tcPr>
          <w:p w14:paraId="63C7DBF4" w14:textId="77777777" w:rsidR="00BB17F1" w:rsidRPr="00BB17F1" w:rsidRDefault="00BB17F1" w:rsidP="00BB17F1">
            <w:pPr>
              <w:widowControl/>
              <w:suppressAutoHyphens/>
              <w:jc w:val="left"/>
              <w:rPr>
                <w:rFonts w:ascii="Times New Roman" w:eastAsia="宋体" w:hAnsi="Times New Roman" w:cs="Times New Roman"/>
                <w:b/>
                <w:bCs/>
                <w:color w:val="000000"/>
                <w:kern w:val="0"/>
                <w:szCs w:val="21"/>
              </w:rPr>
            </w:pPr>
          </w:p>
        </w:tc>
        <w:tc>
          <w:tcPr>
            <w:tcW w:w="1162" w:type="dxa"/>
            <w:vMerge/>
          </w:tcPr>
          <w:p w14:paraId="054E168E"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5901" w:type="dxa"/>
            <w:shd w:val="clear" w:color="auto" w:fill="auto"/>
          </w:tcPr>
          <w:p w14:paraId="1FC4032E"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国家信息安全漏洞库兼容性资质；</w:t>
            </w:r>
          </w:p>
        </w:tc>
      </w:tr>
      <w:tr w:rsidR="00BB17F1" w:rsidRPr="00BB17F1" w14:paraId="0D94AFAA" w14:textId="77777777" w:rsidTr="00F26CA9">
        <w:trPr>
          <w:trHeight w:val="300"/>
        </w:trPr>
        <w:tc>
          <w:tcPr>
            <w:tcW w:w="680" w:type="dxa"/>
            <w:vMerge/>
          </w:tcPr>
          <w:p w14:paraId="3FA5C1AD"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779" w:type="dxa"/>
            <w:vMerge/>
          </w:tcPr>
          <w:p w14:paraId="5503E449" w14:textId="77777777" w:rsidR="00BB17F1" w:rsidRPr="00BB17F1" w:rsidRDefault="00BB17F1" w:rsidP="00BB17F1">
            <w:pPr>
              <w:widowControl/>
              <w:suppressAutoHyphens/>
              <w:jc w:val="left"/>
              <w:rPr>
                <w:rFonts w:ascii="Times New Roman" w:eastAsia="宋体" w:hAnsi="Times New Roman" w:cs="Times New Roman"/>
                <w:b/>
                <w:bCs/>
                <w:color w:val="000000"/>
                <w:kern w:val="0"/>
                <w:szCs w:val="21"/>
              </w:rPr>
            </w:pPr>
          </w:p>
        </w:tc>
        <w:tc>
          <w:tcPr>
            <w:tcW w:w="1162" w:type="dxa"/>
            <w:vMerge/>
          </w:tcPr>
          <w:p w14:paraId="1159A794"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5901" w:type="dxa"/>
            <w:shd w:val="clear" w:color="auto" w:fill="auto"/>
          </w:tcPr>
          <w:p w14:paraId="377E9130" w14:textId="77777777" w:rsidR="00BB17F1" w:rsidRPr="00BB17F1" w:rsidRDefault="00BB17F1" w:rsidP="00BB17F1">
            <w:pPr>
              <w:widowControl/>
              <w:suppressAutoHyphens/>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近三年</w:t>
            </w:r>
            <w:r w:rsidRPr="00BB17F1">
              <w:rPr>
                <w:rFonts w:ascii="Times New Roman" w:eastAsia="宋体" w:hAnsi="Times New Roman" w:cs="Times New Roman"/>
                <w:color w:val="000000"/>
                <w:kern w:val="0"/>
                <w:szCs w:val="21"/>
              </w:rPr>
              <w:t>IDC</w:t>
            </w:r>
            <w:r w:rsidRPr="00BB17F1">
              <w:rPr>
                <w:rFonts w:ascii="Times New Roman" w:eastAsia="宋体" w:hAnsi="Times New Roman" w:cs="Times New Roman"/>
                <w:color w:val="000000"/>
                <w:kern w:val="0"/>
                <w:szCs w:val="21"/>
              </w:rPr>
              <w:t>报告防火墙市场占有率排名前三；</w:t>
            </w:r>
          </w:p>
        </w:tc>
      </w:tr>
      <w:tr w:rsidR="00BB17F1" w:rsidRPr="00BB17F1" w14:paraId="68B0A47E" w14:textId="77777777" w:rsidTr="00F26CA9">
        <w:trPr>
          <w:trHeight w:val="300"/>
        </w:trPr>
        <w:tc>
          <w:tcPr>
            <w:tcW w:w="680" w:type="dxa"/>
          </w:tcPr>
          <w:p w14:paraId="1C23BC57"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hint="eastAsia"/>
                <w:color w:val="000000"/>
                <w:kern w:val="0"/>
                <w:szCs w:val="21"/>
              </w:rPr>
              <w:t>10</w:t>
            </w:r>
          </w:p>
        </w:tc>
        <w:tc>
          <w:tcPr>
            <w:tcW w:w="779" w:type="dxa"/>
          </w:tcPr>
          <w:p w14:paraId="21FD1632" w14:textId="77777777" w:rsidR="00BB17F1" w:rsidRPr="00BB17F1" w:rsidRDefault="00BB17F1" w:rsidP="00BB17F1">
            <w:pPr>
              <w:widowControl/>
              <w:suppressAutoHyphens/>
              <w:jc w:val="left"/>
              <w:rPr>
                <w:rFonts w:ascii="Times New Roman" w:eastAsia="宋体" w:hAnsi="Times New Roman" w:cs="Times New Roman"/>
                <w:b/>
                <w:bCs/>
                <w:color w:val="000000"/>
                <w:kern w:val="0"/>
                <w:szCs w:val="21"/>
              </w:rPr>
            </w:pPr>
            <w:r w:rsidRPr="00BB17F1">
              <w:rPr>
                <w:rFonts w:ascii="Times New Roman" w:eastAsia="宋体" w:hAnsi="Times New Roman" w:cs="Times New Roman" w:hint="eastAsia"/>
                <w:b/>
                <w:bCs/>
                <w:color w:val="000000"/>
                <w:kern w:val="0"/>
                <w:szCs w:val="21"/>
              </w:rPr>
              <w:t>质保服务</w:t>
            </w:r>
          </w:p>
        </w:tc>
        <w:tc>
          <w:tcPr>
            <w:tcW w:w="1162" w:type="dxa"/>
            <w:vAlign w:val="center"/>
          </w:tcPr>
          <w:p w14:paraId="054945AC"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kern w:val="0"/>
                <w:szCs w:val="21"/>
              </w:rPr>
              <w:t>质保服务</w:t>
            </w:r>
          </w:p>
        </w:tc>
        <w:tc>
          <w:tcPr>
            <w:tcW w:w="5901" w:type="dxa"/>
            <w:shd w:val="clear" w:color="auto" w:fill="auto"/>
            <w:vAlign w:val="center"/>
          </w:tcPr>
          <w:p w14:paraId="6702923A"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kern w:val="0"/>
                <w:szCs w:val="21"/>
              </w:rPr>
              <w:t>▲</w:t>
            </w:r>
            <w:r w:rsidRPr="00BB17F1">
              <w:rPr>
                <w:rFonts w:ascii="Times New Roman" w:eastAsia="宋体" w:hAnsi="Times New Roman" w:cs="Times New Roman"/>
                <w:kern w:val="0"/>
                <w:szCs w:val="21"/>
              </w:rPr>
              <w:t>五年原厂维保服务，及原厂安装实施服务提供原厂售后服务承诺函原件和授权书原件；设备生产商需在国内设有</w:t>
            </w:r>
            <w:r w:rsidRPr="00BB17F1">
              <w:rPr>
                <w:rFonts w:ascii="Times New Roman" w:eastAsia="宋体" w:hAnsi="Times New Roman" w:cs="Times New Roman"/>
                <w:kern w:val="0"/>
                <w:szCs w:val="21"/>
              </w:rPr>
              <w:t>400</w:t>
            </w:r>
            <w:r w:rsidRPr="00BB17F1">
              <w:rPr>
                <w:rFonts w:ascii="Times New Roman" w:eastAsia="宋体" w:hAnsi="Times New Roman" w:cs="Times New Roman"/>
                <w:kern w:val="0"/>
                <w:szCs w:val="21"/>
              </w:rPr>
              <w:t>技术服务热线。</w:t>
            </w:r>
          </w:p>
        </w:tc>
      </w:tr>
    </w:tbl>
    <w:p w14:paraId="5BA3656A" w14:textId="77777777" w:rsidR="00BB17F1" w:rsidRPr="00BB17F1" w:rsidRDefault="00BB17F1" w:rsidP="00BB17F1">
      <w:pPr>
        <w:widowControl/>
        <w:suppressAutoHyphens/>
        <w:jc w:val="left"/>
        <w:rPr>
          <w:rFonts w:ascii="Times New Roman" w:eastAsia="宋体" w:hAnsi="Times New Roman" w:cs="Times New Roman"/>
          <w:kern w:val="0"/>
          <w:szCs w:val="21"/>
        </w:rPr>
      </w:pPr>
    </w:p>
    <w:p w14:paraId="26768613" w14:textId="77777777" w:rsidR="00BB17F1" w:rsidRPr="00BB17F1" w:rsidRDefault="00BB17F1" w:rsidP="00BB17F1">
      <w:pPr>
        <w:keepNext/>
        <w:keepLines/>
        <w:suppressAutoHyphens/>
        <w:overflowPunct w:val="0"/>
        <w:autoSpaceDE w:val="0"/>
        <w:autoSpaceDN w:val="0"/>
        <w:spacing w:before="260" w:after="260" w:line="416" w:lineRule="auto"/>
        <w:textAlignment w:val="baseline"/>
        <w:outlineLvl w:val="1"/>
        <w:rPr>
          <w:rFonts w:ascii="Times New Roman" w:eastAsia="宋体" w:hAnsi="Times New Roman" w:cs="Times New Roman"/>
          <w:b/>
          <w:bCs/>
          <w:szCs w:val="21"/>
        </w:rPr>
      </w:pPr>
      <w:r w:rsidRPr="00BB17F1">
        <w:rPr>
          <w:rFonts w:ascii="Times New Roman" w:eastAsia="宋体" w:hAnsi="Times New Roman" w:cs="Times New Roman" w:hint="eastAsia"/>
          <w:b/>
          <w:bCs/>
          <w:szCs w:val="21"/>
        </w:rPr>
        <w:t>8</w:t>
      </w:r>
      <w:r w:rsidRPr="00BB17F1">
        <w:rPr>
          <w:rFonts w:ascii="Times New Roman" w:eastAsia="宋体" w:hAnsi="Times New Roman" w:cs="Times New Roman" w:hint="eastAsia"/>
          <w:b/>
          <w:bCs/>
          <w:szCs w:val="21"/>
        </w:rPr>
        <w:t>、</w:t>
      </w:r>
      <w:r w:rsidRPr="00BB17F1">
        <w:rPr>
          <w:rFonts w:ascii="Times New Roman" w:eastAsia="宋体" w:hAnsi="Times New Roman" w:cs="Times New Roman"/>
          <w:b/>
          <w:bCs/>
          <w:szCs w:val="21"/>
        </w:rPr>
        <w:t>备份一体机</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2"/>
        <w:gridCol w:w="1229"/>
        <w:gridCol w:w="6285"/>
      </w:tblGrid>
      <w:tr w:rsidR="00BB17F1" w:rsidRPr="00BB17F1" w14:paraId="67F80346" w14:textId="77777777" w:rsidTr="00F26CA9">
        <w:trPr>
          <w:trHeight w:val="268"/>
          <w:tblHeader/>
          <w:jc w:val="center"/>
        </w:trPr>
        <w:tc>
          <w:tcPr>
            <w:tcW w:w="471" w:type="pct"/>
            <w:shd w:val="clear" w:color="auto" w:fill="auto"/>
            <w:vAlign w:val="center"/>
          </w:tcPr>
          <w:p w14:paraId="2C025654" w14:textId="77777777" w:rsidR="00BB17F1" w:rsidRPr="00BB17F1" w:rsidRDefault="00BB17F1" w:rsidP="00BB17F1">
            <w:pPr>
              <w:widowControl/>
              <w:suppressAutoHyphens/>
              <w:jc w:val="center"/>
              <w:rPr>
                <w:rFonts w:ascii="Times New Roman" w:eastAsia="宋体" w:hAnsi="Times New Roman" w:cs="Times New Roman"/>
                <w:bCs/>
                <w:color w:val="000000"/>
                <w:kern w:val="0"/>
                <w:szCs w:val="21"/>
              </w:rPr>
            </w:pPr>
            <w:r w:rsidRPr="00BB17F1">
              <w:rPr>
                <w:rFonts w:ascii="Times New Roman" w:eastAsia="宋体" w:hAnsi="Times New Roman" w:cs="Times New Roman"/>
                <w:b/>
                <w:color w:val="000000"/>
                <w:kern w:val="0"/>
                <w:szCs w:val="21"/>
              </w:rPr>
              <w:t>序号</w:t>
            </w:r>
          </w:p>
        </w:tc>
        <w:tc>
          <w:tcPr>
            <w:tcW w:w="741" w:type="pct"/>
            <w:shd w:val="clear" w:color="auto" w:fill="auto"/>
            <w:vAlign w:val="center"/>
          </w:tcPr>
          <w:p w14:paraId="70B69CAB" w14:textId="77777777" w:rsidR="00BB17F1" w:rsidRPr="00BB17F1" w:rsidRDefault="00BB17F1" w:rsidP="00BB17F1">
            <w:pPr>
              <w:widowControl/>
              <w:suppressAutoHyphens/>
              <w:jc w:val="center"/>
              <w:rPr>
                <w:rFonts w:ascii="Times New Roman" w:eastAsia="宋体" w:hAnsi="Times New Roman" w:cs="Times New Roman"/>
                <w:bCs/>
                <w:color w:val="000000"/>
                <w:kern w:val="0"/>
                <w:szCs w:val="21"/>
              </w:rPr>
            </w:pPr>
            <w:r w:rsidRPr="00BB17F1">
              <w:rPr>
                <w:rFonts w:ascii="Times New Roman" w:eastAsia="宋体" w:hAnsi="Times New Roman" w:cs="Times New Roman"/>
                <w:b/>
                <w:color w:val="000000"/>
                <w:kern w:val="0"/>
                <w:szCs w:val="21"/>
              </w:rPr>
              <w:t>指标项</w:t>
            </w:r>
          </w:p>
        </w:tc>
        <w:tc>
          <w:tcPr>
            <w:tcW w:w="3787" w:type="pct"/>
            <w:shd w:val="clear" w:color="auto" w:fill="auto"/>
            <w:vAlign w:val="center"/>
          </w:tcPr>
          <w:p w14:paraId="28A54941" w14:textId="77777777" w:rsidR="00BB17F1" w:rsidRPr="00BB17F1" w:rsidRDefault="00BB17F1" w:rsidP="00BB17F1">
            <w:pPr>
              <w:widowControl/>
              <w:suppressAutoHyphens/>
              <w:jc w:val="center"/>
              <w:rPr>
                <w:rFonts w:ascii="Times New Roman" w:eastAsia="宋体" w:hAnsi="Times New Roman" w:cs="Times New Roman"/>
                <w:bCs/>
                <w:color w:val="000000"/>
                <w:kern w:val="0"/>
                <w:szCs w:val="21"/>
              </w:rPr>
            </w:pPr>
            <w:r w:rsidRPr="00BB17F1">
              <w:rPr>
                <w:rFonts w:ascii="Times New Roman" w:eastAsia="宋体" w:hAnsi="Times New Roman" w:cs="Times New Roman"/>
                <w:b/>
                <w:bCs/>
                <w:color w:val="000000"/>
                <w:kern w:val="0"/>
                <w:szCs w:val="21"/>
              </w:rPr>
              <w:t>指标要求</w:t>
            </w:r>
          </w:p>
        </w:tc>
      </w:tr>
      <w:tr w:rsidR="00BB17F1" w:rsidRPr="00BB17F1" w14:paraId="0C859185" w14:textId="77777777" w:rsidTr="00F26CA9">
        <w:trPr>
          <w:trHeight w:val="268"/>
          <w:jc w:val="center"/>
        </w:trPr>
        <w:tc>
          <w:tcPr>
            <w:tcW w:w="471" w:type="pct"/>
            <w:shd w:val="clear" w:color="auto" w:fill="auto"/>
            <w:vAlign w:val="center"/>
          </w:tcPr>
          <w:p w14:paraId="30A28B44"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1</w:t>
            </w:r>
          </w:p>
        </w:tc>
        <w:tc>
          <w:tcPr>
            <w:tcW w:w="741" w:type="pct"/>
            <w:shd w:val="clear" w:color="auto" w:fill="auto"/>
            <w:vAlign w:val="center"/>
          </w:tcPr>
          <w:p w14:paraId="66C58CB0" w14:textId="77777777" w:rsidR="00BB17F1" w:rsidRPr="00BB17F1" w:rsidRDefault="00BB17F1" w:rsidP="00BB17F1">
            <w:pPr>
              <w:widowControl/>
              <w:suppressAutoHyphens/>
              <w:jc w:val="left"/>
              <w:rPr>
                <w:rFonts w:ascii="Times New Roman" w:eastAsia="宋体" w:hAnsi="Times New Roman" w:cs="Times New Roman"/>
                <w:snapToGrid w:val="0"/>
                <w:color w:val="000000"/>
                <w:kern w:val="0"/>
                <w:szCs w:val="21"/>
              </w:rPr>
            </w:pPr>
            <w:r w:rsidRPr="00BB17F1">
              <w:rPr>
                <w:rFonts w:ascii="Times New Roman" w:eastAsia="宋体" w:hAnsi="Times New Roman" w:cs="Times New Roman"/>
                <w:snapToGrid w:val="0"/>
                <w:color w:val="000000"/>
                <w:kern w:val="0"/>
                <w:szCs w:val="21"/>
              </w:rPr>
              <w:t>▲</w:t>
            </w:r>
            <w:r w:rsidRPr="00BB17F1">
              <w:rPr>
                <w:rFonts w:ascii="Times New Roman" w:eastAsia="宋体" w:hAnsi="Times New Roman" w:cs="Times New Roman"/>
                <w:snapToGrid w:val="0"/>
                <w:color w:val="000000"/>
                <w:kern w:val="0"/>
                <w:szCs w:val="21"/>
              </w:rPr>
              <w:t>硬件配置</w:t>
            </w:r>
          </w:p>
        </w:tc>
        <w:tc>
          <w:tcPr>
            <w:tcW w:w="3787" w:type="pct"/>
            <w:shd w:val="clear" w:color="auto" w:fill="auto"/>
            <w:vAlign w:val="center"/>
          </w:tcPr>
          <w:p w14:paraId="43B325BD"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本次要求配置</w:t>
            </w:r>
            <w:r w:rsidRPr="00BB17F1">
              <w:rPr>
                <w:rFonts w:ascii="Times New Roman" w:eastAsia="宋体" w:hAnsi="Times New Roman" w:cs="Times New Roman"/>
                <w:color w:val="000000"/>
                <w:kern w:val="0"/>
                <w:szCs w:val="21"/>
              </w:rPr>
              <w:t>2U</w:t>
            </w:r>
            <w:r w:rsidRPr="00BB17F1">
              <w:rPr>
                <w:rFonts w:ascii="Times New Roman" w:eastAsia="宋体" w:hAnsi="Times New Roman" w:cs="Times New Roman"/>
                <w:color w:val="000000"/>
                <w:kern w:val="0"/>
                <w:szCs w:val="21"/>
              </w:rPr>
              <w:t>备份一体机设备</w:t>
            </w:r>
            <w:r w:rsidRPr="00BB17F1">
              <w:rPr>
                <w:rFonts w:ascii="Times New Roman" w:eastAsia="宋体" w:hAnsi="Times New Roman" w:cs="Times New Roman"/>
                <w:color w:val="000000"/>
                <w:kern w:val="0"/>
                <w:szCs w:val="21"/>
              </w:rPr>
              <w:t>1</w:t>
            </w:r>
            <w:r w:rsidRPr="00BB17F1">
              <w:rPr>
                <w:rFonts w:ascii="Times New Roman" w:eastAsia="宋体" w:hAnsi="Times New Roman" w:cs="Times New Roman"/>
                <w:color w:val="000000"/>
                <w:kern w:val="0"/>
                <w:szCs w:val="21"/>
              </w:rPr>
              <w:t>台。单台硬件配置如下：</w:t>
            </w:r>
          </w:p>
          <w:p w14:paraId="4ABB896B" w14:textId="77777777" w:rsidR="00BB17F1" w:rsidRPr="00BB17F1" w:rsidRDefault="00BB17F1" w:rsidP="00794534">
            <w:pPr>
              <w:widowControl/>
              <w:numPr>
                <w:ilvl w:val="0"/>
                <w:numId w:val="45"/>
              </w:numPr>
              <w:suppressAutoHyphens/>
              <w:overflowPunct w:val="0"/>
              <w:autoSpaceDE w:val="0"/>
              <w:autoSpaceDN w:val="0"/>
              <w:spacing w:line="360" w:lineRule="auto"/>
              <w:jc w:val="left"/>
              <w:textAlignment w:val="baseline"/>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标准机架式</w:t>
            </w:r>
            <w:r w:rsidRPr="00BB17F1">
              <w:rPr>
                <w:rFonts w:ascii="Times New Roman" w:eastAsia="宋体" w:hAnsi="Times New Roman" w:cs="Times New Roman"/>
                <w:color w:val="000000"/>
                <w:kern w:val="0"/>
                <w:szCs w:val="21"/>
              </w:rPr>
              <w:t>2U</w:t>
            </w:r>
            <w:r w:rsidRPr="00BB17F1">
              <w:rPr>
                <w:rFonts w:ascii="Times New Roman" w:eastAsia="宋体" w:hAnsi="Times New Roman" w:cs="Times New Roman"/>
                <w:color w:val="000000"/>
                <w:kern w:val="0"/>
                <w:szCs w:val="21"/>
              </w:rPr>
              <w:t>设备；</w:t>
            </w:r>
          </w:p>
          <w:p w14:paraId="1793ABD5" w14:textId="77777777" w:rsidR="00BB17F1" w:rsidRPr="00BB17F1" w:rsidRDefault="00BB17F1" w:rsidP="00794534">
            <w:pPr>
              <w:widowControl/>
              <w:numPr>
                <w:ilvl w:val="0"/>
                <w:numId w:val="45"/>
              </w:numPr>
              <w:suppressAutoHyphens/>
              <w:overflowPunct w:val="0"/>
              <w:autoSpaceDE w:val="0"/>
              <w:autoSpaceDN w:val="0"/>
              <w:spacing w:line="360" w:lineRule="auto"/>
              <w:jc w:val="left"/>
              <w:textAlignment w:val="baseline"/>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配置</w:t>
            </w:r>
            <w:r w:rsidRPr="00BB17F1">
              <w:rPr>
                <w:rFonts w:ascii="Times New Roman" w:eastAsia="宋体" w:hAnsi="Times New Roman" w:cs="Times New Roman"/>
                <w:color w:val="000000"/>
                <w:kern w:val="0"/>
                <w:szCs w:val="21"/>
              </w:rPr>
              <w:t>≥2</w:t>
            </w:r>
            <w:r w:rsidRPr="00BB17F1">
              <w:rPr>
                <w:rFonts w:ascii="Times New Roman" w:eastAsia="宋体" w:hAnsi="Times New Roman" w:cs="Times New Roman"/>
                <w:color w:val="000000"/>
                <w:kern w:val="0"/>
                <w:szCs w:val="21"/>
              </w:rPr>
              <w:t>颗主频</w:t>
            </w:r>
            <w:r w:rsidRPr="00BB17F1">
              <w:rPr>
                <w:rFonts w:ascii="Times New Roman" w:eastAsia="宋体" w:hAnsi="Times New Roman" w:cs="Times New Roman"/>
                <w:color w:val="000000"/>
                <w:kern w:val="0"/>
                <w:szCs w:val="21"/>
              </w:rPr>
              <w:t>≥2.2GHz</w:t>
            </w:r>
            <w:proofErr w:type="gramStart"/>
            <w:r w:rsidRPr="00BB17F1">
              <w:rPr>
                <w:rFonts w:ascii="Times New Roman" w:eastAsia="宋体" w:hAnsi="Times New Roman" w:cs="Times New Roman"/>
                <w:color w:val="000000"/>
                <w:kern w:val="0"/>
                <w:szCs w:val="21"/>
              </w:rPr>
              <w:t>内核数</w:t>
            </w:r>
            <w:proofErr w:type="gramEnd"/>
            <w:r w:rsidRPr="00BB17F1">
              <w:rPr>
                <w:rFonts w:ascii="Times New Roman" w:eastAsia="宋体" w:hAnsi="Times New Roman" w:cs="Times New Roman"/>
                <w:color w:val="000000"/>
                <w:kern w:val="0"/>
                <w:szCs w:val="21"/>
              </w:rPr>
              <w:t>≥10</w:t>
            </w:r>
            <w:r w:rsidRPr="00BB17F1">
              <w:rPr>
                <w:rFonts w:ascii="Times New Roman" w:eastAsia="宋体" w:hAnsi="Times New Roman" w:cs="Times New Roman"/>
                <w:color w:val="000000"/>
                <w:kern w:val="0"/>
                <w:szCs w:val="21"/>
              </w:rPr>
              <w:t>核处理器；</w:t>
            </w:r>
          </w:p>
          <w:p w14:paraId="1733DBAE" w14:textId="77777777" w:rsidR="00BB17F1" w:rsidRPr="00BB17F1" w:rsidRDefault="00BB17F1" w:rsidP="00794534">
            <w:pPr>
              <w:widowControl/>
              <w:numPr>
                <w:ilvl w:val="0"/>
                <w:numId w:val="45"/>
              </w:numPr>
              <w:suppressAutoHyphens/>
              <w:overflowPunct w:val="0"/>
              <w:autoSpaceDE w:val="0"/>
              <w:autoSpaceDN w:val="0"/>
              <w:spacing w:line="360" w:lineRule="auto"/>
              <w:jc w:val="left"/>
              <w:textAlignment w:val="baseline"/>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配置</w:t>
            </w:r>
            <w:r w:rsidRPr="00BB17F1">
              <w:rPr>
                <w:rFonts w:ascii="Times New Roman" w:eastAsia="宋体" w:hAnsi="Times New Roman" w:cs="Times New Roman"/>
                <w:color w:val="000000"/>
                <w:kern w:val="0"/>
                <w:szCs w:val="21"/>
              </w:rPr>
              <w:t>≥128GB</w:t>
            </w:r>
            <w:r w:rsidRPr="00BB17F1">
              <w:rPr>
                <w:rFonts w:ascii="Times New Roman" w:eastAsia="宋体" w:hAnsi="Times New Roman" w:cs="Times New Roman"/>
                <w:color w:val="000000"/>
                <w:kern w:val="0"/>
                <w:szCs w:val="21"/>
              </w:rPr>
              <w:t>内存；可扩展至</w:t>
            </w:r>
            <w:r w:rsidRPr="00BB17F1">
              <w:rPr>
                <w:rFonts w:ascii="Times New Roman" w:eastAsia="宋体" w:hAnsi="Times New Roman" w:cs="Times New Roman"/>
                <w:color w:val="000000"/>
                <w:kern w:val="0"/>
                <w:szCs w:val="21"/>
              </w:rPr>
              <w:t xml:space="preserve">768GB </w:t>
            </w:r>
            <w:r w:rsidRPr="00BB17F1">
              <w:rPr>
                <w:rFonts w:ascii="Times New Roman" w:eastAsia="宋体" w:hAnsi="Times New Roman" w:cs="Times New Roman"/>
                <w:color w:val="000000"/>
                <w:kern w:val="0"/>
                <w:szCs w:val="21"/>
              </w:rPr>
              <w:t>；</w:t>
            </w:r>
          </w:p>
          <w:p w14:paraId="3B7F58C2" w14:textId="77777777" w:rsidR="00BB17F1" w:rsidRPr="00BB17F1" w:rsidRDefault="00BB17F1" w:rsidP="00794534">
            <w:pPr>
              <w:widowControl/>
              <w:numPr>
                <w:ilvl w:val="0"/>
                <w:numId w:val="45"/>
              </w:numPr>
              <w:suppressAutoHyphens/>
              <w:overflowPunct w:val="0"/>
              <w:autoSpaceDE w:val="0"/>
              <w:autoSpaceDN w:val="0"/>
              <w:spacing w:line="360" w:lineRule="auto"/>
              <w:jc w:val="left"/>
              <w:textAlignment w:val="baseline"/>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lastRenderedPageBreak/>
              <w:t>备份设备系统盘采用</w:t>
            </w:r>
            <w:r w:rsidRPr="00BB17F1">
              <w:rPr>
                <w:rFonts w:ascii="Times New Roman" w:eastAsia="宋体" w:hAnsi="Times New Roman" w:cs="Times New Roman"/>
                <w:color w:val="000000"/>
                <w:kern w:val="0"/>
                <w:szCs w:val="21"/>
              </w:rPr>
              <w:t>≥2</w:t>
            </w:r>
            <w:r w:rsidRPr="00BB17F1">
              <w:rPr>
                <w:rFonts w:ascii="Times New Roman" w:eastAsia="宋体" w:hAnsi="Times New Roman" w:cs="Times New Roman"/>
                <w:color w:val="000000"/>
                <w:kern w:val="0"/>
                <w:szCs w:val="21"/>
              </w:rPr>
              <w:t>块</w:t>
            </w:r>
            <w:r w:rsidRPr="00BB17F1">
              <w:rPr>
                <w:rFonts w:ascii="Times New Roman" w:eastAsia="宋体" w:hAnsi="Times New Roman" w:cs="Times New Roman"/>
                <w:color w:val="000000"/>
                <w:kern w:val="0"/>
                <w:szCs w:val="21"/>
              </w:rPr>
              <w:t>240GB</w:t>
            </w:r>
            <w:r w:rsidRPr="00BB17F1">
              <w:rPr>
                <w:rFonts w:ascii="Times New Roman" w:eastAsia="宋体" w:hAnsi="Times New Roman" w:cs="Times New Roman"/>
                <w:color w:val="000000"/>
                <w:kern w:val="0"/>
                <w:szCs w:val="21"/>
              </w:rPr>
              <w:t>企业级</w:t>
            </w:r>
            <w:r w:rsidRPr="00BB17F1">
              <w:rPr>
                <w:rFonts w:ascii="Times New Roman" w:eastAsia="宋体" w:hAnsi="Times New Roman" w:cs="Times New Roman"/>
                <w:color w:val="000000"/>
                <w:kern w:val="0"/>
                <w:szCs w:val="21"/>
              </w:rPr>
              <w:t>SSD</w:t>
            </w:r>
            <w:r w:rsidRPr="00BB17F1">
              <w:rPr>
                <w:rFonts w:ascii="Times New Roman" w:eastAsia="宋体" w:hAnsi="Times New Roman" w:cs="Times New Roman"/>
                <w:color w:val="000000"/>
                <w:kern w:val="0"/>
                <w:szCs w:val="21"/>
              </w:rPr>
              <w:t>（不得占用数据存储硬盘槽位），通过硬件</w:t>
            </w:r>
            <w:r w:rsidRPr="00BB17F1">
              <w:rPr>
                <w:rFonts w:ascii="Times New Roman" w:eastAsia="宋体" w:hAnsi="Times New Roman" w:cs="Times New Roman"/>
                <w:color w:val="000000"/>
                <w:kern w:val="0"/>
                <w:szCs w:val="21"/>
              </w:rPr>
              <w:t>RAID1</w:t>
            </w:r>
            <w:r w:rsidRPr="00BB17F1">
              <w:rPr>
                <w:rFonts w:ascii="Times New Roman" w:eastAsia="宋体" w:hAnsi="Times New Roman" w:cs="Times New Roman"/>
                <w:color w:val="000000"/>
                <w:kern w:val="0"/>
                <w:szCs w:val="21"/>
              </w:rPr>
              <w:t>（考虑性能，不接受</w:t>
            </w:r>
            <w:r w:rsidRPr="00BB17F1">
              <w:rPr>
                <w:rFonts w:ascii="Times New Roman" w:eastAsia="宋体" w:hAnsi="Times New Roman" w:cs="Times New Roman"/>
                <w:color w:val="000000"/>
                <w:kern w:val="0"/>
                <w:szCs w:val="21"/>
              </w:rPr>
              <w:t>LVM</w:t>
            </w:r>
            <w:r w:rsidRPr="00BB17F1">
              <w:rPr>
                <w:rFonts w:ascii="Times New Roman" w:eastAsia="宋体" w:hAnsi="Times New Roman" w:cs="Times New Roman"/>
                <w:color w:val="000000"/>
                <w:kern w:val="0"/>
                <w:szCs w:val="21"/>
              </w:rPr>
              <w:t>和软</w:t>
            </w:r>
            <w:r w:rsidRPr="00BB17F1">
              <w:rPr>
                <w:rFonts w:ascii="Times New Roman" w:eastAsia="宋体" w:hAnsi="Times New Roman" w:cs="Times New Roman"/>
                <w:color w:val="000000"/>
                <w:kern w:val="0"/>
                <w:szCs w:val="21"/>
              </w:rPr>
              <w:t>RAID</w:t>
            </w:r>
            <w:r w:rsidRPr="00BB17F1">
              <w:rPr>
                <w:rFonts w:ascii="Times New Roman" w:eastAsia="宋体" w:hAnsi="Times New Roman" w:cs="Times New Roman"/>
                <w:color w:val="000000"/>
                <w:kern w:val="0"/>
                <w:szCs w:val="21"/>
              </w:rPr>
              <w:t>）保护，以确保备份系统的安全性和可用性；</w:t>
            </w:r>
          </w:p>
          <w:p w14:paraId="1F7CED4F" w14:textId="77777777" w:rsidR="00BB17F1" w:rsidRPr="00BB17F1" w:rsidRDefault="00BB17F1" w:rsidP="00794534">
            <w:pPr>
              <w:widowControl/>
              <w:numPr>
                <w:ilvl w:val="0"/>
                <w:numId w:val="45"/>
              </w:numPr>
              <w:suppressAutoHyphens/>
              <w:overflowPunct w:val="0"/>
              <w:autoSpaceDE w:val="0"/>
              <w:autoSpaceDN w:val="0"/>
              <w:spacing w:line="360" w:lineRule="auto"/>
              <w:jc w:val="left"/>
              <w:textAlignment w:val="baseline"/>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提供</w:t>
            </w:r>
            <w:r w:rsidRPr="00BB17F1">
              <w:rPr>
                <w:rFonts w:ascii="Times New Roman" w:eastAsia="宋体" w:hAnsi="Times New Roman" w:cs="Times New Roman"/>
                <w:color w:val="000000"/>
                <w:kern w:val="0"/>
                <w:szCs w:val="21"/>
              </w:rPr>
              <w:t>≥12</w:t>
            </w:r>
            <w:r w:rsidRPr="00BB17F1">
              <w:rPr>
                <w:rFonts w:ascii="Times New Roman" w:eastAsia="宋体" w:hAnsi="Times New Roman" w:cs="Times New Roman"/>
                <w:color w:val="000000"/>
                <w:kern w:val="0"/>
                <w:szCs w:val="21"/>
              </w:rPr>
              <w:t>个</w:t>
            </w:r>
            <w:r w:rsidRPr="00BB17F1">
              <w:rPr>
                <w:rFonts w:ascii="Times New Roman" w:eastAsia="宋体" w:hAnsi="Times New Roman" w:cs="Times New Roman"/>
                <w:color w:val="000000"/>
                <w:kern w:val="0"/>
                <w:szCs w:val="21"/>
              </w:rPr>
              <w:t>3.5</w:t>
            </w:r>
            <w:r w:rsidRPr="00BB17F1">
              <w:rPr>
                <w:rFonts w:ascii="Times New Roman" w:eastAsia="宋体" w:hAnsi="Times New Roman" w:cs="Times New Roman"/>
                <w:color w:val="000000"/>
                <w:kern w:val="0"/>
                <w:szCs w:val="21"/>
              </w:rPr>
              <w:t>英寸数据存储硬盘槽位，支持</w:t>
            </w:r>
            <w:r w:rsidRPr="00BB17F1">
              <w:rPr>
                <w:rFonts w:ascii="Times New Roman" w:eastAsia="宋体" w:hAnsi="Times New Roman" w:cs="Times New Roman"/>
                <w:color w:val="000000"/>
                <w:kern w:val="0"/>
                <w:szCs w:val="21"/>
              </w:rPr>
              <w:t>6TB/8TB/10TB/12TB</w:t>
            </w:r>
            <w:r w:rsidRPr="00BB17F1">
              <w:rPr>
                <w:rFonts w:ascii="Times New Roman" w:eastAsia="宋体" w:hAnsi="Times New Roman" w:cs="Times New Roman"/>
                <w:color w:val="000000"/>
                <w:kern w:val="0"/>
                <w:szCs w:val="21"/>
              </w:rPr>
              <w:t>的企业级</w:t>
            </w:r>
            <w:r w:rsidRPr="00BB17F1">
              <w:rPr>
                <w:rFonts w:ascii="Times New Roman" w:eastAsia="宋体" w:hAnsi="Times New Roman" w:cs="Times New Roman"/>
                <w:color w:val="000000"/>
                <w:kern w:val="0"/>
                <w:szCs w:val="21"/>
              </w:rPr>
              <w:t>NLSAS</w:t>
            </w:r>
            <w:r w:rsidRPr="00BB17F1">
              <w:rPr>
                <w:rFonts w:ascii="Times New Roman" w:eastAsia="宋体" w:hAnsi="Times New Roman" w:cs="Times New Roman"/>
                <w:color w:val="000000"/>
                <w:kern w:val="0"/>
                <w:szCs w:val="21"/>
              </w:rPr>
              <w:t>硬盘，支持</w:t>
            </w:r>
            <w:r w:rsidRPr="00BB17F1">
              <w:rPr>
                <w:rFonts w:ascii="Times New Roman" w:eastAsia="宋体" w:hAnsi="Times New Roman" w:cs="Times New Roman"/>
                <w:color w:val="000000"/>
                <w:kern w:val="0"/>
                <w:szCs w:val="21"/>
              </w:rPr>
              <w:t>6TB/8TB/10TB/12TB</w:t>
            </w:r>
            <w:r w:rsidRPr="00BB17F1">
              <w:rPr>
                <w:rFonts w:ascii="Times New Roman" w:eastAsia="宋体" w:hAnsi="Times New Roman" w:cs="Times New Roman"/>
                <w:color w:val="000000"/>
                <w:kern w:val="0"/>
                <w:szCs w:val="21"/>
              </w:rPr>
              <w:t>的企业级</w:t>
            </w:r>
            <w:r w:rsidRPr="00BB17F1">
              <w:rPr>
                <w:rFonts w:ascii="Times New Roman" w:eastAsia="宋体" w:hAnsi="Times New Roman" w:cs="Times New Roman"/>
                <w:color w:val="000000"/>
                <w:kern w:val="0"/>
                <w:szCs w:val="21"/>
              </w:rPr>
              <w:t>SATA</w:t>
            </w:r>
            <w:r w:rsidRPr="00BB17F1">
              <w:rPr>
                <w:rFonts w:ascii="Times New Roman" w:eastAsia="宋体" w:hAnsi="Times New Roman" w:cs="Times New Roman"/>
                <w:color w:val="000000"/>
                <w:kern w:val="0"/>
                <w:szCs w:val="21"/>
              </w:rPr>
              <w:t>硬盘，本次配置</w:t>
            </w:r>
            <w:r w:rsidRPr="00BB17F1">
              <w:rPr>
                <w:rFonts w:ascii="Times New Roman" w:eastAsia="宋体" w:hAnsi="Times New Roman" w:cs="Times New Roman"/>
                <w:color w:val="000000"/>
                <w:kern w:val="0"/>
                <w:szCs w:val="21"/>
              </w:rPr>
              <w:t>≥12</w:t>
            </w:r>
            <w:r w:rsidRPr="00BB17F1">
              <w:rPr>
                <w:rFonts w:ascii="Times New Roman" w:eastAsia="宋体" w:hAnsi="Times New Roman" w:cs="Times New Roman"/>
                <w:color w:val="000000"/>
                <w:kern w:val="0"/>
                <w:szCs w:val="21"/>
              </w:rPr>
              <w:t>块</w:t>
            </w:r>
            <w:r w:rsidRPr="00BB17F1">
              <w:rPr>
                <w:rFonts w:ascii="Times New Roman" w:eastAsia="宋体" w:hAnsi="Times New Roman" w:cs="Times New Roman"/>
                <w:color w:val="000000"/>
                <w:kern w:val="0"/>
                <w:szCs w:val="21"/>
              </w:rPr>
              <w:t>*10TB NLSAS</w:t>
            </w:r>
            <w:r w:rsidRPr="00BB17F1">
              <w:rPr>
                <w:rFonts w:ascii="Times New Roman" w:eastAsia="宋体" w:hAnsi="Times New Roman" w:cs="Times New Roman"/>
                <w:color w:val="000000"/>
                <w:kern w:val="0"/>
                <w:szCs w:val="21"/>
              </w:rPr>
              <w:t>硬盘；</w:t>
            </w:r>
          </w:p>
          <w:p w14:paraId="16A8B995" w14:textId="77777777" w:rsidR="00BB17F1" w:rsidRPr="00BB17F1" w:rsidRDefault="00BB17F1" w:rsidP="00794534">
            <w:pPr>
              <w:widowControl/>
              <w:numPr>
                <w:ilvl w:val="0"/>
                <w:numId w:val="45"/>
              </w:numPr>
              <w:suppressAutoHyphens/>
              <w:overflowPunct w:val="0"/>
              <w:autoSpaceDE w:val="0"/>
              <w:autoSpaceDN w:val="0"/>
              <w:spacing w:line="360" w:lineRule="auto"/>
              <w:jc w:val="left"/>
              <w:textAlignment w:val="baseline"/>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提供</w:t>
            </w:r>
            <w:r w:rsidRPr="00BB17F1">
              <w:rPr>
                <w:rFonts w:ascii="Times New Roman" w:eastAsia="宋体" w:hAnsi="Times New Roman" w:cs="Times New Roman"/>
                <w:color w:val="000000"/>
                <w:kern w:val="0"/>
                <w:szCs w:val="21"/>
              </w:rPr>
              <w:t>≥4</w:t>
            </w:r>
            <w:r w:rsidRPr="00BB17F1">
              <w:rPr>
                <w:rFonts w:ascii="Times New Roman" w:eastAsia="宋体" w:hAnsi="Times New Roman" w:cs="Times New Roman"/>
                <w:color w:val="000000"/>
                <w:kern w:val="0"/>
                <w:szCs w:val="21"/>
              </w:rPr>
              <w:t>个千兆</w:t>
            </w:r>
            <w:r w:rsidRPr="00BB17F1">
              <w:rPr>
                <w:rFonts w:ascii="Times New Roman" w:eastAsia="宋体" w:hAnsi="Times New Roman" w:cs="Times New Roman"/>
                <w:color w:val="000000"/>
                <w:kern w:val="0"/>
                <w:szCs w:val="21"/>
              </w:rPr>
              <w:t>GE</w:t>
            </w:r>
            <w:r w:rsidRPr="00BB17F1">
              <w:rPr>
                <w:rFonts w:ascii="Times New Roman" w:eastAsia="宋体" w:hAnsi="Times New Roman" w:cs="Times New Roman"/>
                <w:color w:val="000000"/>
                <w:kern w:val="0"/>
                <w:szCs w:val="21"/>
              </w:rPr>
              <w:t>网口</w:t>
            </w:r>
            <w:r w:rsidRPr="00BB17F1">
              <w:rPr>
                <w:rFonts w:ascii="Times New Roman" w:eastAsia="宋体" w:hAnsi="Times New Roman" w:cs="Times New Roman"/>
                <w:color w:val="000000"/>
                <w:kern w:val="0"/>
                <w:szCs w:val="21"/>
              </w:rPr>
              <w:t>+≥2</w:t>
            </w:r>
            <w:r w:rsidRPr="00BB17F1">
              <w:rPr>
                <w:rFonts w:ascii="Times New Roman" w:eastAsia="宋体" w:hAnsi="Times New Roman" w:cs="Times New Roman"/>
                <w:color w:val="000000"/>
                <w:kern w:val="0"/>
                <w:szCs w:val="21"/>
              </w:rPr>
              <w:t>个</w:t>
            </w:r>
            <w:r w:rsidRPr="00BB17F1">
              <w:rPr>
                <w:rFonts w:ascii="Times New Roman" w:eastAsia="宋体" w:hAnsi="Times New Roman" w:cs="Times New Roman"/>
                <w:color w:val="000000"/>
                <w:kern w:val="0"/>
                <w:szCs w:val="21"/>
              </w:rPr>
              <w:t>10GE</w:t>
            </w:r>
            <w:r w:rsidRPr="00BB17F1">
              <w:rPr>
                <w:rFonts w:ascii="Times New Roman" w:eastAsia="宋体" w:hAnsi="Times New Roman" w:cs="Times New Roman"/>
                <w:color w:val="000000"/>
                <w:kern w:val="0"/>
                <w:szCs w:val="21"/>
              </w:rPr>
              <w:t>光口（含光模块）；</w:t>
            </w:r>
          </w:p>
          <w:p w14:paraId="61E44059" w14:textId="77777777" w:rsidR="00BB17F1" w:rsidRPr="00BB17F1" w:rsidRDefault="00BB17F1" w:rsidP="00794534">
            <w:pPr>
              <w:widowControl/>
              <w:numPr>
                <w:ilvl w:val="0"/>
                <w:numId w:val="45"/>
              </w:numPr>
              <w:suppressAutoHyphens/>
              <w:overflowPunct w:val="0"/>
              <w:autoSpaceDE w:val="0"/>
              <w:autoSpaceDN w:val="0"/>
              <w:spacing w:line="360" w:lineRule="auto"/>
              <w:jc w:val="left"/>
              <w:textAlignment w:val="baseline"/>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备份硬件设备支持</w:t>
            </w:r>
            <w:r w:rsidRPr="00BB17F1">
              <w:rPr>
                <w:rFonts w:ascii="Times New Roman" w:eastAsia="宋体" w:hAnsi="Times New Roman" w:cs="Times New Roman"/>
                <w:color w:val="000000"/>
                <w:kern w:val="0"/>
                <w:szCs w:val="21"/>
              </w:rPr>
              <w:t>RAID 0</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10</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5</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50</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6</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60</w:t>
            </w:r>
            <w:r w:rsidRPr="00BB17F1">
              <w:rPr>
                <w:rFonts w:ascii="Times New Roman" w:eastAsia="宋体" w:hAnsi="Times New Roman" w:cs="Times New Roman"/>
                <w:color w:val="000000"/>
                <w:kern w:val="0"/>
                <w:szCs w:val="21"/>
              </w:rPr>
              <w:t>，并支持热备盘；提供</w:t>
            </w:r>
            <w:r w:rsidRPr="00BB17F1">
              <w:rPr>
                <w:rFonts w:ascii="Times New Roman" w:eastAsia="宋体" w:hAnsi="Times New Roman" w:cs="Times New Roman"/>
                <w:color w:val="000000"/>
                <w:kern w:val="0"/>
                <w:szCs w:val="21"/>
              </w:rPr>
              <w:t>Raid</w:t>
            </w:r>
            <w:r w:rsidRPr="00BB17F1">
              <w:rPr>
                <w:rFonts w:ascii="Times New Roman" w:eastAsia="宋体" w:hAnsi="Times New Roman" w:cs="Times New Roman"/>
                <w:color w:val="000000"/>
                <w:kern w:val="0"/>
                <w:szCs w:val="21"/>
              </w:rPr>
              <w:t>掉电保护，防止突然断电造成</w:t>
            </w:r>
            <w:r w:rsidRPr="00BB17F1">
              <w:rPr>
                <w:rFonts w:ascii="Times New Roman" w:eastAsia="宋体" w:hAnsi="Times New Roman" w:cs="Times New Roman"/>
                <w:color w:val="000000"/>
                <w:kern w:val="0"/>
                <w:szCs w:val="21"/>
              </w:rPr>
              <w:t>RAID</w:t>
            </w:r>
            <w:r w:rsidRPr="00BB17F1">
              <w:rPr>
                <w:rFonts w:ascii="Times New Roman" w:eastAsia="宋体" w:hAnsi="Times New Roman" w:cs="Times New Roman"/>
                <w:color w:val="000000"/>
                <w:kern w:val="0"/>
                <w:szCs w:val="21"/>
              </w:rPr>
              <w:t>系统数据及缓存数据丢失，掉电保护时间需</w:t>
            </w:r>
            <w:r w:rsidRPr="00BB17F1">
              <w:rPr>
                <w:rFonts w:ascii="Times New Roman" w:eastAsia="宋体" w:hAnsi="Times New Roman" w:cs="Times New Roman"/>
                <w:color w:val="000000"/>
                <w:kern w:val="0"/>
                <w:szCs w:val="21"/>
              </w:rPr>
              <w:t>≥72</w:t>
            </w:r>
            <w:r w:rsidRPr="00BB17F1">
              <w:rPr>
                <w:rFonts w:ascii="Times New Roman" w:eastAsia="宋体" w:hAnsi="Times New Roman" w:cs="Times New Roman"/>
                <w:color w:val="000000"/>
                <w:kern w:val="0"/>
                <w:szCs w:val="21"/>
              </w:rPr>
              <w:t>小时。</w:t>
            </w:r>
          </w:p>
        </w:tc>
      </w:tr>
      <w:tr w:rsidR="00BB17F1" w:rsidRPr="00BB17F1" w14:paraId="58666CEF" w14:textId="77777777" w:rsidTr="00F26CA9">
        <w:trPr>
          <w:trHeight w:val="268"/>
          <w:jc w:val="center"/>
        </w:trPr>
        <w:tc>
          <w:tcPr>
            <w:tcW w:w="471" w:type="pct"/>
            <w:shd w:val="clear" w:color="auto" w:fill="auto"/>
            <w:vAlign w:val="center"/>
          </w:tcPr>
          <w:p w14:paraId="7B2C401A"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lastRenderedPageBreak/>
              <w:t>2</w:t>
            </w:r>
          </w:p>
        </w:tc>
        <w:tc>
          <w:tcPr>
            <w:tcW w:w="741" w:type="pct"/>
            <w:shd w:val="clear" w:color="auto" w:fill="auto"/>
            <w:vAlign w:val="center"/>
          </w:tcPr>
          <w:p w14:paraId="6BA42CC3" w14:textId="77777777" w:rsidR="00BB17F1" w:rsidRPr="00BB17F1" w:rsidRDefault="00BB17F1" w:rsidP="00BB17F1">
            <w:pPr>
              <w:widowControl/>
              <w:suppressAutoHyphens/>
              <w:jc w:val="left"/>
              <w:rPr>
                <w:rFonts w:ascii="Times New Roman" w:eastAsia="宋体" w:hAnsi="Times New Roman" w:cs="Times New Roman"/>
                <w:snapToGrid w:val="0"/>
                <w:color w:val="000000"/>
                <w:kern w:val="0"/>
                <w:szCs w:val="21"/>
              </w:rPr>
            </w:pPr>
            <w:r w:rsidRPr="00BB17F1">
              <w:rPr>
                <w:rFonts w:ascii="Times New Roman" w:eastAsia="宋体" w:hAnsi="Times New Roman" w:cs="Times New Roman"/>
                <w:snapToGrid w:val="0"/>
                <w:color w:val="000000"/>
                <w:kern w:val="0"/>
                <w:szCs w:val="21"/>
              </w:rPr>
              <w:t>▲</w:t>
            </w:r>
            <w:r w:rsidRPr="00BB17F1">
              <w:rPr>
                <w:rFonts w:ascii="Times New Roman" w:eastAsia="宋体" w:hAnsi="Times New Roman" w:cs="Times New Roman"/>
                <w:snapToGrid w:val="0"/>
                <w:color w:val="000000"/>
                <w:kern w:val="0"/>
                <w:szCs w:val="21"/>
              </w:rPr>
              <w:t>容量授权配置</w:t>
            </w:r>
          </w:p>
        </w:tc>
        <w:tc>
          <w:tcPr>
            <w:tcW w:w="3787" w:type="pct"/>
            <w:shd w:val="clear" w:color="auto" w:fill="auto"/>
            <w:vAlign w:val="center"/>
          </w:tcPr>
          <w:p w14:paraId="145636D8"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本次针对整个备份系统，配置</w:t>
            </w:r>
            <w:r w:rsidRPr="00BB17F1">
              <w:rPr>
                <w:rFonts w:ascii="Times New Roman" w:eastAsia="宋体" w:hAnsi="Times New Roman" w:cs="Times New Roman"/>
                <w:color w:val="000000"/>
                <w:kern w:val="0"/>
                <w:szCs w:val="21"/>
              </w:rPr>
              <w:t>≥100TB</w:t>
            </w:r>
            <w:r w:rsidRPr="00BB17F1">
              <w:rPr>
                <w:rFonts w:ascii="Times New Roman" w:eastAsia="宋体" w:hAnsi="Times New Roman" w:cs="Times New Roman"/>
                <w:color w:val="000000"/>
                <w:kern w:val="0"/>
                <w:szCs w:val="21"/>
              </w:rPr>
              <w:t>后端备份容量授权许可，不限制备份目标数量，用于提供定时备份技术，对云平台、虚拟机、数据库、非结构化数据等进行数据保护；</w:t>
            </w:r>
          </w:p>
          <w:p w14:paraId="4A82B5A4"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要求配置不限容量的永久增量备份授权，节约备份网络带宽与存储成本。</w:t>
            </w:r>
          </w:p>
          <w:p w14:paraId="137F1EC3"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要求配置重复数据删除授权许可，节约备份空间。</w:t>
            </w:r>
          </w:p>
          <w:p w14:paraId="0ECBCB93"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提供</w:t>
            </w:r>
            <w:r w:rsidRPr="00BB17F1">
              <w:rPr>
                <w:rFonts w:ascii="Times New Roman" w:eastAsia="宋体" w:hAnsi="Times New Roman" w:cs="Times New Roman"/>
                <w:color w:val="000000"/>
                <w:kern w:val="0"/>
                <w:szCs w:val="21"/>
              </w:rPr>
              <w:t>Windows</w:t>
            </w:r>
            <w:r w:rsidRPr="00BB17F1">
              <w:rPr>
                <w:rFonts w:ascii="Times New Roman" w:eastAsia="宋体" w:hAnsi="Times New Roman" w:cs="Times New Roman"/>
                <w:color w:val="000000"/>
                <w:kern w:val="0"/>
                <w:szCs w:val="21"/>
              </w:rPr>
              <w:t>与</w:t>
            </w:r>
            <w:r w:rsidRPr="00BB17F1">
              <w:rPr>
                <w:rFonts w:ascii="Times New Roman" w:eastAsia="宋体" w:hAnsi="Times New Roman" w:cs="Times New Roman"/>
                <w:color w:val="000000"/>
                <w:kern w:val="0"/>
                <w:szCs w:val="21"/>
              </w:rPr>
              <w:t>Linux</w:t>
            </w:r>
            <w:r w:rsidRPr="00BB17F1">
              <w:rPr>
                <w:rFonts w:ascii="Times New Roman" w:eastAsia="宋体" w:hAnsi="Times New Roman" w:cs="Times New Roman"/>
                <w:color w:val="000000"/>
                <w:kern w:val="0"/>
                <w:szCs w:val="21"/>
              </w:rPr>
              <w:t>操作系统及文件备份许可，要求不限制容量，不限制主机数量；</w:t>
            </w:r>
          </w:p>
          <w:p w14:paraId="3B4D8ABD"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提供</w:t>
            </w:r>
            <w:r w:rsidRPr="00BB17F1">
              <w:rPr>
                <w:rFonts w:ascii="Times New Roman" w:eastAsia="宋体" w:hAnsi="Times New Roman" w:cs="Times New Roman"/>
                <w:color w:val="000000"/>
                <w:kern w:val="0"/>
                <w:szCs w:val="21"/>
              </w:rPr>
              <w:t>Oracle</w:t>
            </w:r>
            <w:r w:rsidRPr="00BB17F1">
              <w:rPr>
                <w:rFonts w:ascii="Times New Roman" w:eastAsia="宋体" w:hAnsi="Times New Roman" w:cs="Times New Roman"/>
                <w:color w:val="000000"/>
                <w:kern w:val="0"/>
                <w:szCs w:val="21"/>
              </w:rPr>
              <w:t>、</w:t>
            </w:r>
            <w:proofErr w:type="spellStart"/>
            <w:r w:rsidRPr="00BB17F1">
              <w:rPr>
                <w:rFonts w:ascii="Times New Roman" w:eastAsia="宋体" w:hAnsi="Times New Roman" w:cs="Times New Roman"/>
                <w:color w:val="000000"/>
                <w:kern w:val="0"/>
                <w:szCs w:val="21"/>
              </w:rPr>
              <w:t>Sqlserver</w:t>
            </w:r>
            <w:proofErr w:type="spellEnd"/>
            <w:r w:rsidRPr="00BB17F1">
              <w:rPr>
                <w:rFonts w:ascii="Times New Roman" w:eastAsia="宋体" w:hAnsi="Times New Roman" w:cs="Times New Roman"/>
                <w:color w:val="000000"/>
                <w:kern w:val="0"/>
                <w:szCs w:val="21"/>
              </w:rPr>
              <w:t>、</w:t>
            </w:r>
            <w:proofErr w:type="spellStart"/>
            <w:r w:rsidRPr="00BB17F1">
              <w:rPr>
                <w:rFonts w:ascii="Times New Roman" w:eastAsia="宋体" w:hAnsi="Times New Roman" w:cs="Times New Roman"/>
                <w:color w:val="000000"/>
                <w:kern w:val="0"/>
                <w:szCs w:val="21"/>
              </w:rPr>
              <w:t>mysql</w:t>
            </w:r>
            <w:proofErr w:type="spellEnd"/>
            <w:r w:rsidRPr="00BB17F1">
              <w:rPr>
                <w:rFonts w:ascii="Times New Roman" w:eastAsia="宋体" w:hAnsi="Times New Roman" w:cs="Times New Roman"/>
                <w:color w:val="000000"/>
                <w:kern w:val="0"/>
                <w:szCs w:val="21"/>
              </w:rPr>
              <w:t>数据库备份许可，要求不限制容量，不限制主机数量；</w:t>
            </w:r>
          </w:p>
          <w:p w14:paraId="28D04150"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（提供原厂许可说明函并加盖公章）</w:t>
            </w:r>
          </w:p>
        </w:tc>
      </w:tr>
      <w:tr w:rsidR="00BB17F1" w:rsidRPr="00BB17F1" w14:paraId="348CA1F9" w14:textId="77777777" w:rsidTr="00F26CA9">
        <w:trPr>
          <w:trHeight w:val="1029"/>
          <w:jc w:val="center"/>
        </w:trPr>
        <w:tc>
          <w:tcPr>
            <w:tcW w:w="471" w:type="pct"/>
            <w:vMerge w:val="restart"/>
            <w:shd w:val="clear" w:color="auto" w:fill="auto"/>
            <w:vAlign w:val="center"/>
          </w:tcPr>
          <w:p w14:paraId="6C6DE29D"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3</w:t>
            </w:r>
          </w:p>
        </w:tc>
        <w:tc>
          <w:tcPr>
            <w:tcW w:w="741" w:type="pct"/>
            <w:vMerge w:val="restart"/>
            <w:shd w:val="clear" w:color="auto" w:fill="auto"/>
            <w:vAlign w:val="center"/>
          </w:tcPr>
          <w:p w14:paraId="4E9BA06A"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产品资质与先进性</w:t>
            </w:r>
          </w:p>
        </w:tc>
        <w:tc>
          <w:tcPr>
            <w:tcW w:w="3787" w:type="pct"/>
            <w:shd w:val="clear" w:color="auto" w:fill="auto"/>
            <w:vAlign w:val="center"/>
          </w:tcPr>
          <w:p w14:paraId="4365D441" w14:textId="77777777" w:rsidR="00BB17F1" w:rsidRPr="00BB17F1" w:rsidRDefault="00BB17F1" w:rsidP="00BB17F1">
            <w:pPr>
              <w:widowControl/>
              <w:suppressAutoHyphens/>
              <w:jc w:val="left"/>
              <w:rPr>
                <w:rFonts w:ascii="Times New Roman" w:eastAsia="宋体" w:hAnsi="Times New Roman" w:cs="Times New Roman"/>
                <w:snapToGrid w:val="0"/>
                <w:color w:val="000000"/>
                <w:kern w:val="0"/>
                <w:szCs w:val="21"/>
              </w:rPr>
            </w:pPr>
            <w:r w:rsidRPr="00BB17F1">
              <w:rPr>
                <w:rFonts w:ascii="Times New Roman" w:eastAsia="宋体" w:hAnsi="Times New Roman" w:cs="Times New Roman"/>
                <w:snapToGrid w:val="0"/>
                <w:color w:val="000000"/>
                <w:kern w:val="0"/>
                <w:szCs w:val="21"/>
              </w:rPr>
              <w:t>国内知名品牌（</w:t>
            </w:r>
            <w:proofErr w:type="gramStart"/>
            <w:r w:rsidRPr="00BB17F1">
              <w:rPr>
                <w:rFonts w:ascii="Times New Roman" w:eastAsia="宋体" w:hAnsi="Times New Roman" w:cs="Times New Roman"/>
                <w:snapToGrid w:val="0"/>
                <w:color w:val="000000"/>
                <w:kern w:val="0"/>
                <w:szCs w:val="21"/>
              </w:rPr>
              <w:t>非外资</w:t>
            </w:r>
            <w:proofErr w:type="gramEnd"/>
            <w:r w:rsidRPr="00BB17F1">
              <w:rPr>
                <w:rFonts w:ascii="Times New Roman" w:eastAsia="宋体" w:hAnsi="Times New Roman" w:cs="Times New Roman"/>
                <w:snapToGrid w:val="0"/>
                <w:color w:val="000000"/>
                <w:kern w:val="0"/>
                <w:szCs w:val="21"/>
              </w:rPr>
              <w:t>和中外合资品牌），具有自主研发能力，非</w:t>
            </w:r>
            <w:r w:rsidRPr="00BB17F1">
              <w:rPr>
                <w:rFonts w:ascii="Times New Roman" w:eastAsia="宋体" w:hAnsi="Times New Roman" w:cs="Times New Roman"/>
                <w:snapToGrid w:val="0"/>
                <w:color w:val="000000"/>
                <w:kern w:val="0"/>
                <w:szCs w:val="21"/>
              </w:rPr>
              <w:t>OEM</w:t>
            </w:r>
            <w:r w:rsidRPr="00BB17F1">
              <w:rPr>
                <w:rFonts w:ascii="Times New Roman" w:eastAsia="宋体" w:hAnsi="Times New Roman" w:cs="Times New Roman"/>
                <w:snapToGrid w:val="0"/>
                <w:color w:val="000000"/>
                <w:kern w:val="0"/>
                <w:szCs w:val="21"/>
              </w:rPr>
              <w:t>。</w:t>
            </w:r>
          </w:p>
        </w:tc>
      </w:tr>
      <w:tr w:rsidR="00BB17F1" w:rsidRPr="00BB17F1" w14:paraId="62D41580" w14:textId="77777777" w:rsidTr="00F26CA9">
        <w:trPr>
          <w:trHeight w:val="268"/>
          <w:jc w:val="center"/>
        </w:trPr>
        <w:tc>
          <w:tcPr>
            <w:tcW w:w="471" w:type="pct"/>
            <w:vMerge/>
            <w:shd w:val="clear" w:color="auto" w:fill="auto"/>
            <w:vAlign w:val="center"/>
          </w:tcPr>
          <w:p w14:paraId="122E9790"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p>
        </w:tc>
        <w:tc>
          <w:tcPr>
            <w:tcW w:w="741" w:type="pct"/>
            <w:vMerge/>
            <w:shd w:val="clear" w:color="auto" w:fill="auto"/>
            <w:vAlign w:val="center"/>
          </w:tcPr>
          <w:p w14:paraId="20793B71"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3787" w:type="pct"/>
            <w:shd w:val="clear" w:color="auto" w:fill="auto"/>
            <w:vAlign w:val="center"/>
          </w:tcPr>
          <w:p w14:paraId="65EA2681" w14:textId="77777777" w:rsidR="00BB17F1" w:rsidRPr="00BB17F1" w:rsidRDefault="00BB17F1" w:rsidP="00BB17F1">
            <w:pPr>
              <w:widowControl/>
              <w:suppressAutoHyphens/>
              <w:jc w:val="left"/>
              <w:rPr>
                <w:rFonts w:ascii="Times New Roman" w:eastAsia="宋体" w:hAnsi="Times New Roman" w:cs="Times New Roman"/>
                <w:snapToGrid w:val="0"/>
                <w:color w:val="000000"/>
                <w:kern w:val="0"/>
                <w:szCs w:val="21"/>
              </w:rPr>
            </w:pPr>
            <w:r w:rsidRPr="00BB17F1">
              <w:rPr>
                <w:rFonts w:ascii="Times New Roman" w:eastAsia="宋体" w:hAnsi="Times New Roman" w:cs="Times New Roman"/>
                <w:snapToGrid w:val="0"/>
                <w:color w:val="000000"/>
                <w:kern w:val="0"/>
                <w:szCs w:val="21"/>
              </w:rPr>
              <w:t>▲</w:t>
            </w:r>
            <w:r w:rsidRPr="00BB17F1">
              <w:rPr>
                <w:rFonts w:ascii="Times New Roman" w:eastAsia="宋体" w:hAnsi="Times New Roman" w:cs="Times New Roman"/>
                <w:snapToGrid w:val="0"/>
                <w:color w:val="000000"/>
                <w:kern w:val="0"/>
                <w:szCs w:val="21"/>
              </w:rPr>
              <w:t>获得</w:t>
            </w:r>
            <w:r w:rsidRPr="00BB17F1">
              <w:rPr>
                <w:rFonts w:ascii="Times New Roman" w:eastAsia="宋体" w:hAnsi="Times New Roman" w:cs="Times New Roman"/>
                <w:snapToGrid w:val="0"/>
                <w:color w:val="000000"/>
                <w:kern w:val="0"/>
                <w:szCs w:val="21"/>
              </w:rPr>
              <w:t>Gartner</w:t>
            </w:r>
            <w:r w:rsidRPr="00BB17F1">
              <w:rPr>
                <w:rFonts w:ascii="Times New Roman" w:eastAsia="宋体" w:hAnsi="Times New Roman" w:cs="Times New Roman"/>
                <w:snapToGrid w:val="0"/>
                <w:color w:val="000000"/>
                <w:kern w:val="0"/>
                <w:szCs w:val="21"/>
              </w:rPr>
              <w:t>认可，入选</w:t>
            </w:r>
            <w:r w:rsidRPr="00BB17F1">
              <w:rPr>
                <w:rFonts w:ascii="Times New Roman" w:eastAsia="宋体" w:hAnsi="Times New Roman" w:cs="Times New Roman"/>
                <w:snapToGrid w:val="0"/>
                <w:color w:val="000000"/>
                <w:kern w:val="0"/>
                <w:szCs w:val="21"/>
              </w:rPr>
              <w:t>Gartner</w:t>
            </w:r>
            <w:r w:rsidRPr="00BB17F1">
              <w:rPr>
                <w:rFonts w:ascii="Times New Roman" w:eastAsia="宋体" w:hAnsi="Times New Roman" w:cs="Times New Roman"/>
                <w:snapToGrid w:val="0"/>
                <w:color w:val="000000"/>
                <w:kern w:val="0"/>
                <w:szCs w:val="21"/>
              </w:rPr>
              <w:t>魔力象限或在备份领域被</w:t>
            </w:r>
            <w:r w:rsidRPr="00BB17F1">
              <w:rPr>
                <w:rFonts w:ascii="Times New Roman" w:eastAsia="宋体" w:hAnsi="Times New Roman" w:cs="Times New Roman"/>
                <w:snapToGrid w:val="0"/>
                <w:color w:val="000000"/>
                <w:kern w:val="0"/>
                <w:szCs w:val="21"/>
              </w:rPr>
              <w:t>Gartner</w:t>
            </w:r>
            <w:r w:rsidRPr="00BB17F1">
              <w:rPr>
                <w:rFonts w:ascii="Times New Roman" w:eastAsia="宋体" w:hAnsi="Times New Roman" w:cs="Times New Roman"/>
                <w:snapToGrid w:val="0"/>
                <w:color w:val="000000"/>
                <w:kern w:val="0"/>
                <w:szCs w:val="21"/>
              </w:rPr>
              <w:t>提名，提供相关证书或网址链接与截图证明，并加盖备份原厂公章。</w:t>
            </w:r>
          </w:p>
        </w:tc>
      </w:tr>
      <w:tr w:rsidR="00BB17F1" w:rsidRPr="00BB17F1" w14:paraId="078C1A9A" w14:textId="77777777" w:rsidTr="00F26CA9">
        <w:trPr>
          <w:trHeight w:val="268"/>
          <w:jc w:val="center"/>
        </w:trPr>
        <w:tc>
          <w:tcPr>
            <w:tcW w:w="471" w:type="pct"/>
            <w:shd w:val="clear" w:color="auto" w:fill="auto"/>
            <w:vAlign w:val="center"/>
          </w:tcPr>
          <w:p w14:paraId="7D49CC41"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4</w:t>
            </w:r>
          </w:p>
        </w:tc>
        <w:tc>
          <w:tcPr>
            <w:tcW w:w="741" w:type="pct"/>
            <w:vMerge w:val="restart"/>
            <w:shd w:val="clear" w:color="auto" w:fill="auto"/>
            <w:vAlign w:val="center"/>
          </w:tcPr>
          <w:p w14:paraId="132DC404"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系统平台兼容性</w:t>
            </w:r>
          </w:p>
        </w:tc>
        <w:tc>
          <w:tcPr>
            <w:tcW w:w="3787" w:type="pct"/>
            <w:shd w:val="clear" w:color="auto" w:fill="auto"/>
            <w:vAlign w:val="center"/>
          </w:tcPr>
          <w:p w14:paraId="5DC57E3B"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备份客户端支持以下操作系统：</w:t>
            </w:r>
          </w:p>
          <w:p w14:paraId="7C8880C9"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Linux</w:t>
            </w:r>
            <w:r w:rsidRPr="00BB17F1">
              <w:rPr>
                <w:rFonts w:ascii="Times New Roman" w:eastAsia="宋体" w:hAnsi="Times New Roman" w:cs="Times New Roman"/>
                <w:color w:val="000000"/>
                <w:kern w:val="0"/>
                <w:szCs w:val="21"/>
              </w:rPr>
              <w:t>系统：</w:t>
            </w:r>
            <w:r w:rsidRPr="00BB17F1">
              <w:rPr>
                <w:rFonts w:ascii="Times New Roman" w:eastAsia="宋体" w:hAnsi="Times New Roman" w:cs="Times New Roman"/>
                <w:color w:val="000000"/>
                <w:kern w:val="0"/>
                <w:szCs w:val="21"/>
              </w:rPr>
              <w:t>RHEL</w:t>
            </w:r>
            <w:r w:rsidRPr="00BB17F1">
              <w:rPr>
                <w:rFonts w:ascii="Times New Roman" w:eastAsia="宋体" w:hAnsi="Times New Roman" w:cs="Times New Roman"/>
                <w:color w:val="000000"/>
                <w:kern w:val="0"/>
                <w:szCs w:val="21"/>
              </w:rPr>
              <w:t>、</w:t>
            </w:r>
            <w:proofErr w:type="spellStart"/>
            <w:r w:rsidRPr="00BB17F1">
              <w:rPr>
                <w:rFonts w:ascii="Times New Roman" w:eastAsia="宋体" w:hAnsi="Times New Roman" w:cs="Times New Roman"/>
                <w:color w:val="000000"/>
                <w:kern w:val="0"/>
                <w:szCs w:val="21"/>
              </w:rPr>
              <w:t>SuSE</w:t>
            </w:r>
            <w:proofErr w:type="spellEnd"/>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CentOS</w:t>
            </w:r>
            <w:r w:rsidRPr="00BB17F1">
              <w:rPr>
                <w:rFonts w:ascii="Times New Roman" w:eastAsia="宋体" w:hAnsi="Times New Roman" w:cs="Times New Roman"/>
                <w:color w:val="000000"/>
                <w:kern w:val="0"/>
                <w:szCs w:val="21"/>
              </w:rPr>
              <w:t>；</w:t>
            </w:r>
          </w:p>
          <w:p w14:paraId="1BC199AE"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Windows</w:t>
            </w:r>
            <w:r w:rsidRPr="00BB17F1">
              <w:rPr>
                <w:rFonts w:ascii="Times New Roman" w:eastAsia="宋体" w:hAnsi="Times New Roman" w:cs="Times New Roman"/>
                <w:color w:val="000000"/>
                <w:kern w:val="0"/>
                <w:szCs w:val="21"/>
              </w:rPr>
              <w:t>系统：</w:t>
            </w:r>
            <w:r w:rsidRPr="00BB17F1">
              <w:rPr>
                <w:rFonts w:ascii="Times New Roman" w:eastAsia="宋体" w:hAnsi="Times New Roman" w:cs="Times New Roman"/>
                <w:color w:val="000000"/>
                <w:kern w:val="0"/>
                <w:szCs w:val="21"/>
              </w:rPr>
              <w:t>Microsoft Windows Server</w:t>
            </w:r>
            <w:r w:rsidRPr="00BB17F1">
              <w:rPr>
                <w:rFonts w:ascii="Times New Roman" w:eastAsia="宋体" w:hAnsi="Times New Roman" w:cs="Times New Roman"/>
                <w:color w:val="000000"/>
                <w:kern w:val="0"/>
                <w:szCs w:val="21"/>
              </w:rPr>
              <w:t>；</w:t>
            </w:r>
          </w:p>
          <w:p w14:paraId="6D316905"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Unix</w:t>
            </w:r>
            <w:r w:rsidRPr="00BB17F1">
              <w:rPr>
                <w:rFonts w:ascii="Times New Roman" w:eastAsia="宋体" w:hAnsi="Times New Roman" w:cs="Times New Roman"/>
                <w:color w:val="000000"/>
                <w:kern w:val="0"/>
                <w:szCs w:val="21"/>
              </w:rPr>
              <w:t>系统：</w:t>
            </w:r>
            <w:r w:rsidRPr="00BB17F1">
              <w:rPr>
                <w:rFonts w:ascii="Times New Roman" w:eastAsia="宋体" w:hAnsi="Times New Roman" w:cs="Times New Roman"/>
                <w:color w:val="000000"/>
                <w:kern w:val="0"/>
                <w:szCs w:val="21"/>
              </w:rPr>
              <w:t>IBM AIX</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HP-UX</w:t>
            </w:r>
            <w:r w:rsidRPr="00BB17F1">
              <w:rPr>
                <w:rFonts w:ascii="Times New Roman" w:eastAsia="宋体" w:hAnsi="Times New Roman" w:cs="Times New Roman"/>
                <w:color w:val="000000"/>
                <w:kern w:val="0"/>
                <w:szCs w:val="21"/>
              </w:rPr>
              <w:t>；</w:t>
            </w:r>
          </w:p>
          <w:p w14:paraId="1B96E998"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国产系统：麒麟</w:t>
            </w:r>
            <w:r w:rsidRPr="00BB17F1">
              <w:rPr>
                <w:rFonts w:ascii="Times New Roman" w:eastAsia="宋体" w:hAnsi="Times New Roman" w:cs="Times New Roman"/>
                <w:color w:val="000000"/>
                <w:kern w:val="0"/>
                <w:szCs w:val="21"/>
              </w:rPr>
              <w:t>V10</w:t>
            </w:r>
            <w:r w:rsidRPr="00BB17F1">
              <w:rPr>
                <w:rFonts w:ascii="Times New Roman" w:eastAsia="宋体" w:hAnsi="Times New Roman" w:cs="Times New Roman"/>
                <w:color w:val="000000"/>
                <w:kern w:val="0"/>
                <w:szCs w:val="21"/>
              </w:rPr>
              <w:t>、统信</w:t>
            </w:r>
            <w:r w:rsidRPr="00BB17F1">
              <w:rPr>
                <w:rFonts w:ascii="Times New Roman" w:eastAsia="宋体" w:hAnsi="Times New Roman" w:cs="Times New Roman"/>
                <w:color w:val="000000"/>
                <w:kern w:val="0"/>
                <w:szCs w:val="21"/>
              </w:rPr>
              <w:t>UOS 2.0</w:t>
            </w:r>
            <w:r w:rsidRPr="00BB17F1">
              <w:rPr>
                <w:rFonts w:ascii="Times New Roman" w:eastAsia="宋体" w:hAnsi="Times New Roman" w:cs="Times New Roman"/>
                <w:color w:val="000000"/>
                <w:kern w:val="0"/>
                <w:szCs w:val="21"/>
              </w:rPr>
              <w:t>；</w:t>
            </w:r>
          </w:p>
        </w:tc>
      </w:tr>
      <w:tr w:rsidR="00BB17F1" w:rsidRPr="00BB17F1" w14:paraId="432E3F28" w14:textId="77777777" w:rsidTr="00F26CA9">
        <w:trPr>
          <w:trHeight w:val="268"/>
          <w:jc w:val="center"/>
        </w:trPr>
        <w:tc>
          <w:tcPr>
            <w:tcW w:w="471" w:type="pct"/>
            <w:shd w:val="clear" w:color="auto" w:fill="auto"/>
            <w:vAlign w:val="center"/>
          </w:tcPr>
          <w:p w14:paraId="24E54A22"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5</w:t>
            </w:r>
          </w:p>
        </w:tc>
        <w:tc>
          <w:tcPr>
            <w:tcW w:w="741" w:type="pct"/>
            <w:vMerge/>
            <w:shd w:val="clear" w:color="auto" w:fill="auto"/>
            <w:vAlign w:val="center"/>
          </w:tcPr>
          <w:p w14:paraId="0B59B912"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3787" w:type="pct"/>
            <w:shd w:val="clear" w:color="auto" w:fill="auto"/>
            <w:vAlign w:val="center"/>
          </w:tcPr>
          <w:p w14:paraId="0C1D9C4B"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备份软件能够支持在集群环境中运行的主机上对数据和文件进行备份和恢复。而且在集群环境中的主备机发生切换之后，能够在不修改备份软件中已有配置信息的情况下继续使用已定义的各项备份和恢复任务。</w:t>
            </w:r>
          </w:p>
          <w:p w14:paraId="670197ED"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lastRenderedPageBreak/>
              <w:t>集群环境例如：</w:t>
            </w:r>
            <w:r w:rsidRPr="00BB17F1">
              <w:rPr>
                <w:rFonts w:ascii="Times New Roman" w:eastAsia="宋体" w:hAnsi="Times New Roman" w:cs="Times New Roman"/>
                <w:color w:val="000000"/>
                <w:kern w:val="0"/>
                <w:szCs w:val="21"/>
              </w:rPr>
              <w:t>Microsoft Windows Cluster Service</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HP MC/</w:t>
            </w:r>
            <w:proofErr w:type="spellStart"/>
            <w:r w:rsidRPr="00BB17F1">
              <w:rPr>
                <w:rFonts w:ascii="Times New Roman" w:eastAsia="宋体" w:hAnsi="Times New Roman" w:cs="Times New Roman"/>
                <w:color w:val="000000"/>
                <w:kern w:val="0"/>
                <w:szCs w:val="21"/>
              </w:rPr>
              <w:t>ServiceGuard</w:t>
            </w:r>
            <w:proofErr w:type="spellEnd"/>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IBM HACMP</w:t>
            </w:r>
            <w:r w:rsidRPr="00BB17F1">
              <w:rPr>
                <w:rFonts w:ascii="Times New Roman" w:eastAsia="宋体" w:hAnsi="Times New Roman" w:cs="Times New Roman"/>
                <w:color w:val="000000"/>
                <w:kern w:val="0"/>
                <w:szCs w:val="21"/>
              </w:rPr>
              <w:t>等。</w:t>
            </w:r>
          </w:p>
        </w:tc>
      </w:tr>
      <w:tr w:rsidR="00BB17F1" w:rsidRPr="00BB17F1" w14:paraId="4E1F2E43" w14:textId="77777777" w:rsidTr="00F26CA9">
        <w:trPr>
          <w:trHeight w:val="268"/>
          <w:jc w:val="center"/>
        </w:trPr>
        <w:tc>
          <w:tcPr>
            <w:tcW w:w="471" w:type="pct"/>
            <w:shd w:val="clear" w:color="auto" w:fill="auto"/>
            <w:vAlign w:val="center"/>
          </w:tcPr>
          <w:p w14:paraId="6039B620"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lastRenderedPageBreak/>
              <w:t>6</w:t>
            </w:r>
          </w:p>
        </w:tc>
        <w:tc>
          <w:tcPr>
            <w:tcW w:w="741" w:type="pct"/>
            <w:vMerge w:val="restart"/>
            <w:shd w:val="clear" w:color="auto" w:fill="auto"/>
            <w:vAlign w:val="center"/>
          </w:tcPr>
          <w:p w14:paraId="210CC63D"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snapToGrid w:val="0"/>
                <w:color w:val="000000"/>
                <w:kern w:val="0"/>
                <w:szCs w:val="21"/>
              </w:rPr>
              <w:t>数据库备份支持</w:t>
            </w:r>
          </w:p>
        </w:tc>
        <w:tc>
          <w:tcPr>
            <w:tcW w:w="3787" w:type="pct"/>
            <w:shd w:val="clear" w:color="auto" w:fill="auto"/>
            <w:vAlign w:val="center"/>
          </w:tcPr>
          <w:p w14:paraId="021DD91F"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w:t>
            </w:r>
            <w:r w:rsidRPr="00BB17F1">
              <w:rPr>
                <w:rFonts w:ascii="Times New Roman" w:eastAsia="宋体" w:hAnsi="Times New Roman" w:cs="Times New Roman"/>
                <w:color w:val="000000"/>
                <w:kern w:val="0"/>
                <w:szCs w:val="21"/>
              </w:rPr>
              <w:t>Oracle</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SQL Server</w:t>
            </w:r>
            <w:r w:rsidRPr="00BB17F1">
              <w:rPr>
                <w:rFonts w:ascii="Times New Roman" w:eastAsia="宋体" w:hAnsi="Times New Roman" w:cs="Times New Roman"/>
                <w:color w:val="000000"/>
                <w:kern w:val="0"/>
                <w:szCs w:val="21"/>
              </w:rPr>
              <w:t>等数据库在线备份，支持开源数据库</w:t>
            </w:r>
            <w:proofErr w:type="spellStart"/>
            <w:r w:rsidRPr="00BB17F1">
              <w:rPr>
                <w:rFonts w:ascii="Times New Roman" w:eastAsia="宋体" w:hAnsi="Times New Roman" w:cs="Times New Roman"/>
                <w:color w:val="000000"/>
                <w:kern w:val="0"/>
                <w:szCs w:val="21"/>
              </w:rPr>
              <w:t>Mysql</w:t>
            </w:r>
            <w:proofErr w:type="spellEnd"/>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PostgreSQL</w:t>
            </w:r>
            <w:r w:rsidRPr="00BB17F1">
              <w:rPr>
                <w:rFonts w:ascii="Times New Roman" w:eastAsia="宋体" w:hAnsi="Times New Roman" w:cs="Times New Roman"/>
                <w:color w:val="000000"/>
                <w:kern w:val="0"/>
                <w:szCs w:val="21"/>
              </w:rPr>
              <w:t>的在线备份，支持国产数据库达梦、</w:t>
            </w:r>
            <w:proofErr w:type="gramStart"/>
            <w:r w:rsidRPr="00BB17F1">
              <w:rPr>
                <w:rFonts w:ascii="Times New Roman" w:eastAsia="宋体" w:hAnsi="Times New Roman" w:cs="Times New Roman"/>
                <w:color w:val="000000"/>
                <w:kern w:val="0"/>
                <w:szCs w:val="21"/>
              </w:rPr>
              <w:t>人大金</w:t>
            </w:r>
            <w:proofErr w:type="gramEnd"/>
            <w:r w:rsidRPr="00BB17F1">
              <w:rPr>
                <w:rFonts w:ascii="Times New Roman" w:eastAsia="宋体" w:hAnsi="Times New Roman" w:cs="Times New Roman"/>
                <w:color w:val="000000"/>
                <w:kern w:val="0"/>
                <w:szCs w:val="21"/>
              </w:rPr>
              <w:t>仓等的在线备份。</w:t>
            </w:r>
          </w:p>
        </w:tc>
      </w:tr>
      <w:tr w:rsidR="00BB17F1" w:rsidRPr="00BB17F1" w14:paraId="2E269104" w14:textId="77777777" w:rsidTr="00F26CA9">
        <w:trPr>
          <w:trHeight w:val="268"/>
          <w:jc w:val="center"/>
        </w:trPr>
        <w:tc>
          <w:tcPr>
            <w:tcW w:w="471" w:type="pct"/>
            <w:shd w:val="clear" w:color="auto" w:fill="auto"/>
            <w:vAlign w:val="center"/>
          </w:tcPr>
          <w:p w14:paraId="1D3E9C6E"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7</w:t>
            </w:r>
          </w:p>
        </w:tc>
        <w:tc>
          <w:tcPr>
            <w:tcW w:w="741" w:type="pct"/>
            <w:vMerge/>
            <w:shd w:val="clear" w:color="auto" w:fill="auto"/>
            <w:vAlign w:val="center"/>
          </w:tcPr>
          <w:p w14:paraId="0603FB83" w14:textId="77777777" w:rsidR="00BB17F1" w:rsidRPr="00BB17F1" w:rsidRDefault="00BB17F1" w:rsidP="00BB17F1">
            <w:pPr>
              <w:widowControl/>
              <w:suppressAutoHyphens/>
              <w:jc w:val="left"/>
              <w:rPr>
                <w:rFonts w:ascii="Times New Roman" w:eastAsia="宋体" w:hAnsi="Times New Roman" w:cs="Times New Roman"/>
                <w:snapToGrid w:val="0"/>
                <w:color w:val="000000"/>
                <w:kern w:val="0"/>
                <w:szCs w:val="21"/>
              </w:rPr>
            </w:pPr>
          </w:p>
        </w:tc>
        <w:tc>
          <w:tcPr>
            <w:tcW w:w="3787" w:type="pct"/>
            <w:shd w:val="clear" w:color="auto" w:fill="auto"/>
            <w:vAlign w:val="center"/>
          </w:tcPr>
          <w:p w14:paraId="61D47202"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支持对</w:t>
            </w:r>
            <w:r w:rsidRPr="00BB17F1">
              <w:rPr>
                <w:rFonts w:ascii="Times New Roman" w:eastAsia="宋体" w:hAnsi="Times New Roman" w:cs="Times New Roman"/>
                <w:color w:val="000000"/>
                <w:kern w:val="0"/>
                <w:szCs w:val="21"/>
              </w:rPr>
              <w:t>SQL Server</w:t>
            </w:r>
            <w:r w:rsidRPr="00BB17F1">
              <w:rPr>
                <w:rFonts w:ascii="Times New Roman" w:eastAsia="宋体" w:hAnsi="Times New Roman" w:cs="Times New Roman"/>
                <w:color w:val="000000"/>
                <w:kern w:val="0"/>
                <w:szCs w:val="21"/>
              </w:rPr>
              <w:t>单机、双机以原生数据格式进行备份和存储，支持通过非</w:t>
            </w:r>
            <w:r w:rsidRPr="00BB17F1">
              <w:rPr>
                <w:rFonts w:ascii="Times New Roman" w:eastAsia="宋体" w:hAnsi="Times New Roman" w:cs="Times New Roman"/>
                <w:color w:val="000000"/>
                <w:kern w:val="0"/>
                <w:szCs w:val="21"/>
              </w:rPr>
              <w:t>CDP</w:t>
            </w:r>
            <w:r w:rsidRPr="00BB17F1">
              <w:rPr>
                <w:rFonts w:ascii="Times New Roman" w:eastAsia="宋体" w:hAnsi="Times New Roman" w:cs="Times New Roman"/>
                <w:color w:val="000000"/>
                <w:kern w:val="0"/>
                <w:szCs w:val="21"/>
              </w:rPr>
              <w:t>或文件</w:t>
            </w:r>
            <w:r w:rsidRPr="00BB17F1">
              <w:rPr>
                <w:rFonts w:ascii="Times New Roman" w:eastAsia="宋体" w:hAnsi="Times New Roman" w:cs="Times New Roman"/>
                <w:color w:val="000000"/>
                <w:kern w:val="0"/>
                <w:szCs w:val="21"/>
              </w:rPr>
              <w:t>CDM</w:t>
            </w:r>
            <w:r w:rsidRPr="00BB17F1">
              <w:rPr>
                <w:rFonts w:ascii="Times New Roman" w:eastAsia="宋体" w:hAnsi="Times New Roman" w:cs="Times New Roman"/>
                <w:color w:val="000000"/>
                <w:kern w:val="0"/>
                <w:szCs w:val="21"/>
              </w:rPr>
              <w:t>的方案将</w:t>
            </w:r>
            <w:r w:rsidRPr="00BB17F1">
              <w:rPr>
                <w:rFonts w:ascii="Times New Roman" w:eastAsia="宋体" w:hAnsi="Times New Roman" w:cs="Times New Roman"/>
                <w:color w:val="000000"/>
                <w:kern w:val="0"/>
                <w:szCs w:val="21"/>
              </w:rPr>
              <w:t>SQL Server</w:t>
            </w:r>
            <w:r w:rsidRPr="00BB17F1">
              <w:rPr>
                <w:rFonts w:ascii="Times New Roman" w:eastAsia="宋体" w:hAnsi="Times New Roman" w:cs="Times New Roman"/>
                <w:color w:val="000000"/>
                <w:kern w:val="0"/>
                <w:szCs w:val="21"/>
              </w:rPr>
              <w:t>进行备份，支持数据恢复无需备份格式转化，支持备份数据即时可用。</w:t>
            </w:r>
          </w:p>
        </w:tc>
      </w:tr>
      <w:tr w:rsidR="00BB17F1" w:rsidRPr="00BB17F1" w14:paraId="6C5FB84A" w14:textId="77777777" w:rsidTr="00F26CA9">
        <w:trPr>
          <w:trHeight w:val="268"/>
          <w:jc w:val="center"/>
        </w:trPr>
        <w:tc>
          <w:tcPr>
            <w:tcW w:w="471" w:type="pct"/>
            <w:shd w:val="clear" w:color="auto" w:fill="auto"/>
            <w:vAlign w:val="center"/>
          </w:tcPr>
          <w:p w14:paraId="18961B93"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8</w:t>
            </w:r>
          </w:p>
        </w:tc>
        <w:tc>
          <w:tcPr>
            <w:tcW w:w="741" w:type="pct"/>
            <w:vMerge/>
            <w:shd w:val="clear" w:color="auto" w:fill="auto"/>
            <w:vAlign w:val="center"/>
          </w:tcPr>
          <w:p w14:paraId="51AC9711"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3787" w:type="pct"/>
            <w:shd w:val="clear" w:color="auto" w:fill="auto"/>
            <w:vAlign w:val="center"/>
          </w:tcPr>
          <w:p w14:paraId="652C37A6"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支持对</w:t>
            </w:r>
            <w:r w:rsidRPr="00BB17F1">
              <w:rPr>
                <w:rFonts w:ascii="Times New Roman" w:eastAsia="宋体" w:hAnsi="Times New Roman" w:cs="Times New Roman"/>
                <w:color w:val="000000"/>
                <w:kern w:val="0"/>
                <w:szCs w:val="21"/>
              </w:rPr>
              <w:t>Oracle</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Oracle RAC</w:t>
            </w:r>
            <w:r w:rsidRPr="00BB17F1">
              <w:rPr>
                <w:rFonts w:ascii="Times New Roman" w:eastAsia="宋体" w:hAnsi="Times New Roman" w:cs="Times New Roman"/>
                <w:color w:val="000000"/>
                <w:kern w:val="0"/>
                <w:szCs w:val="21"/>
              </w:rPr>
              <w:t>以原生数据格式进行备份和存储，支持数据恢复无需备份格式转化，支持备份数据即时可用，支持灵活选择以文件系统或</w:t>
            </w:r>
            <w:r w:rsidRPr="00BB17F1">
              <w:rPr>
                <w:rFonts w:ascii="Times New Roman" w:eastAsia="宋体" w:hAnsi="Times New Roman" w:cs="Times New Roman"/>
                <w:color w:val="000000"/>
                <w:kern w:val="0"/>
                <w:szCs w:val="21"/>
              </w:rPr>
              <w:t>ASM</w:t>
            </w:r>
            <w:r w:rsidRPr="00BB17F1">
              <w:rPr>
                <w:rFonts w:ascii="Times New Roman" w:eastAsia="宋体" w:hAnsi="Times New Roman" w:cs="Times New Roman"/>
                <w:color w:val="000000"/>
                <w:kern w:val="0"/>
                <w:szCs w:val="21"/>
              </w:rPr>
              <w:t>方式进行挂载。</w:t>
            </w:r>
          </w:p>
        </w:tc>
      </w:tr>
      <w:tr w:rsidR="00BB17F1" w:rsidRPr="00BB17F1" w14:paraId="61DC6A67" w14:textId="77777777" w:rsidTr="00F26CA9">
        <w:trPr>
          <w:trHeight w:val="268"/>
          <w:jc w:val="center"/>
        </w:trPr>
        <w:tc>
          <w:tcPr>
            <w:tcW w:w="471" w:type="pct"/>
            <w:shd w:val="clear" w:color="auto" w:fill="auto"/>
            <w:vAlign w:val="center"/>
          </w:tcPr>
          <w:p w14:paraId="2F2DD8AF"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9</w:t>
            </w:r>
          </w:p>
        </w:tc>
        <w:tc>
          <w:tcPr>
            <w:tcW w:w="741" w:type="pct"/>
            <w:shd w:val="clear" w:color="auto" w:fill="auto"/>
            <w:vAlign w:val="center"/>
          </w:tcPr>
          <w:p w14:paraId="0CDE7756"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snapToGrid w:val="0"/>
                <w:color w:val="000000"/>
                <w:kern w:val="0"/>
                <w:szCs w:val="21"/>
              </w:rPr>
              <w:t>OS</w:t>
            </w:r>
            <w:r w:rsidRPr="00BB17F1">
              <w:rPr>
                <w:rFonts w:ascii="Times New Roman" w:eastAsia="宋体" w:hAnsi="Times New Roman" w:cs="Times New Roman"/>
                <w:snapToGrid w:val="0"/>
                <w:color w:val="000000"/>
                <w:kern w:val="0"/>
                <w:szCs w:val="21"/>
              </w:rPr>
              <w:t>裸机恢复</w:t>
            </w:r>
          </w:p>
        </w:tc>
        <w:tc>
          <w:tcPr>
            <w:tcW w:w="3787" w:type="pct"/>
            <w:shd w:val="clear" w:color="auto" w:fill="auto"/>
            <w:vAlign w:val="center"/>
          </w:tcPr>
          <w:p w14:paraId="4D94D5D7"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支持各种常见</w:t>
            </w:r>
            <w:r w:rsidRPr="00BB17F1">
              <w:rPr>
                <w:rFonts w:ascii="Times New Roman" w:eastAsia="宋体" w:hAnsi="Times New Roman" w:cs="Times New Roman"/>
                <w:color w:val="000000"/>
                <w:kern w:val="0"/>
                <w:szCs w:val="21"/>
              </w:rPr>
              <w:t>OS</w:t>
            </w:r>
            <w:r w:rsidRPr="00BB17F1">
              <w:rPr>
                <w:rFonts w:ascii="Times New Roman" w:eastAsia="宋体" w:hAnsi="Times New Roman" w:cs="Times New Roman"/>
                <w:color w:val="000000"/>
                <w:kern w:val="0"/>
                <w:szCs w:val="21"/>
              </w:rPr>
              <w:t>裸机恢复，包括</w:t>
            </w:r>
            <w:r w:rsidRPr="00BB17F1">
              <w:rPr>
                <w:rFonts w:ascii="Times New Roman" w:eastAsia="宋体" w:hAnsi="Times New Roman" w:cs="Times New Roman"/>
                <w:color w:val="000000"/>
                <w:kern w:val="0"/>
                <w:szCs w:val="21"/>
              </w:rPr>
              <w:t>Windows</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RedHat Linux</w:t>
            </w:r>
            <w:r w:rsidRPr="00BB17F1">
              <w:rPr>
                <w:rFonts w:ascii="Times New Roman" w:eastAsia="宋体" w:hAnsi="Times New Roman" w:cs="Times New Roman"/>
                <w:color w:val="000000"/>
                <w:kern w:val="0"/>
                <w:szCs w:val="21"/>
              </w:rPr>
              <w:t>、</w:t>
            </w:r>
            <w:proofErr w:type="spellStart"/>
            <w:r w:rsidRPr="00BB17F1">
              <w:rPr>
                <w:rFonts w:ascii="Times New Roman" w:eastAsia="宋体" w:hAnsi="Times New Roman" w:cs="Times New Roman"/>
                <w:color w:val="000000"/>
                <w:kern w:val="0"/>
                <w:szCs w:val="21"/>
              </w:rPr>
              <w:t>SuSE</w:t>
            </w:r>
            <w:proofErr w:type="spellEnd"/>
            <w:r w:rsidRPr="00BB17F1">
              <w:rPr>
                <w:rFonts w:ascii="Times New Roman" w:eastAsia="宋体" w:hAnsi="Times New Roman" w:cs="Times New Roman"/>
                <w:color w:val="000000"/>
                <w:kern w:val="0"/>
                <w:szCs w:val="21"/>
              </w:rPr>
              <w:t xml:space="preserve"> Linux</w:t>
            </w:r>
            <w:r w:rsidRPr="00BB17F1">
              <w:rPr>
                <w:rFonts w:ascii="Times New Roman" w:eastAsia="宋体" w:hAnsi="Times New Roman" w:cs="Times New Roman"/>
                <w:color w:val="000000"/>
                <w:kern w:val="0"/>
                <w:szCs w:val="21"/>
              </w:rPr>
              <w:t>、银河麒麟</w:t>
            </w:r>
            <w:r w:rsidRPr="00BB17F1">
              <w:rPr>
                <w:rFonts w:ascii="Times New Roman" w:eastAsia="宋体" w:hAnsi="Times New Roman" w:cs="Times New Roman"/>
                <w:color w:val="000000"/>
                <w:kern w:val="0"/>
                <w:szCs w:val="21"/>
              </w:rPr>
              <w:t>V10</w:t>
            </w:r>
            <w:r w:rsidRPr="00BB17F1">
              <w:rPr>
                <w:rFonts w:ascii="Times New Roman" w:eastAsia="宋体" w:hAnsi="Times New Roman" w:cs="Times New Roman"/>
                <w:color w:val="000000"/>
                <w:kern w:val="0"/>
                <w:szCs w:val="21"/>
              </w:rPr>
              <w:t>等。</w:t>
            </w:r>
          </w:p>
        </w:tc>
      </w:tr>
      <w:tr w:rsidR="00BB17F1" w:rsidRPr="00BB17F1" w14:paraId="4B2D9C34" w14:textId="77777777" w:rsidTr="00F26CA9">
        <w:trPr>
          <w:trHeight w:val="268"/>
          <w:jc w:val="center"/>
        </w:trPr>
        <w:tc>
          <w:tcPr>
            <w:tcW w:w="471" w:type="pct"/>
            <w:shd w:val="clear" w:color="auto" w:fill="auto"/>
            <w:vAlign w:val="center"/>
          </w:tcPr>
          <w:p w14:paraId="5FEACE54"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10</w:t>
            </w:r>
          </w:p>
        </w:tc>
        <w:tc>
          <w:tcPr>
            <w:tcW w:w="741" w:type="pct"/>
            <w:vMerge w:val="restart"/>
            <w:shd w:val="clear" w:color="auto" w:fill="auto"/>
            <w:vAlign w:val="center"/>
          </w:tcPr>
          <w:p w14:paraId="4DFA4F58"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snapToGrid w:val="0"/>
                <w:color w:val="000000"/>
                <w:kern w:val="0"/>
                <w:szCs w:val="21"/>
              </w:rPr>
              <w:t>虚拟化及云平台备份支持</w:t>
            </w:r>
          </w:p>
        </w:tc>
        <w:tc>
          <w:tcPr>
            <w:tcW w:w="3787" w:type="pct"/>
            <w:shd w:val="clear" w:color="auto" w:fill="auto"/>
            <w:vAlign w:val="center"/>
          </w:tcPr>
          <w:p w14:paraId="16C2D337"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所有虚拟化备份环境均支持以虚拟机、资源池和整个集群为单位进行备份保护，支持自动发现备份功能，能够智能的识别资源池和集群中虚拟机的新增和变更，无需人工干预，可自动将新增和变更的虚拟机纳入到备份作业中，按照既有保护策略进行保护，无需人工干预。</w:t>
            </w:r>
          </w:p>
        </w:tc>
      </w:tr>
      <w:tr w:rsidR="00BB17F1" w:rsidRPr="00BB17F1" w14:paraId="656EE9AA" w14:textId="77777777" w:rsidTr="00F26CA9">
        <w:trPr>
          <w:trHeight w:val="268"/>
          <w:jc w:val="center"/>
        </w:trPr>
        <w:tc>
          <w:tcPr>
            <w:tcW w:w="471" w:type="pct"/>
            <w:shd w:val="clear" w:color="auto" w:fill="auto"/>
            <w:vAlign w:val="center"/>
          </w:tcPr>
          <w:p w14:paraId="2FCE4BB6"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11</w:t>
            </w:r>
          </w:p>
        </w:tc>
        <w:tc>
          <w:tcPr>
            <w:tcW w:w="741" w:type="pct"/>
            <w:vMerge/>
            <w:shd w:val="clear" w:color="auto" w:fill="auto"/>
            <w:vAlign w:val="center"/>
          </w:tcPr>
          <w:p w14:paraId="183B5046" w14:textId="77777777" w:rsidR="00BB17F1" w:rsidRPr="00BB17F1" w:rsidRDefault="00BB17F1" w:rsidP="00BB17F1">
            <w:pPr>
              <w:widowControl/>
              <w:suppressAutoHyphens/>
              <w:jc w:val="left"/>
              <w:rPr>
                <w:rFonts w:ascii="Times New Roman" w:eastAsia="宋体" w:hAnsi="Times New Roman" w:cs="Times New Roman"/>
                <w:snapToGrid w:val="0"/>
                <w:color w:val="000000"/>
                <w:kern w:val="0"/>
                <w:szCs w:val="21"/>
              </w:rPr>
            </w:pPr>
          </w:p>
        </w:tc>
        <w:tc>
          <w:tcPr>
            <w:tcW w:w="3787" w:type="pct"/>
            <w:shd w:val="clear" w:color="auto" w:fill="auto"/>
            <w:vAlign w:val="center"/>
          </w:tcPr>
          <w:p w14:paraId="36834806"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支持虚拟机并发备份和恢复功能，支持在</w:t>
            </w:r>
            <w:r w:rsidRPr="00BB17F1">
              <w:rPr>
                <w:rFonts w:ascii="Times New Roman" w:eastAsia="宋体" w:hAnsi="Times New Roman" w:cs="Times New Roman"/>
                <w:color w:val="000000"/>
                <w:kern w:val="0"/>
                <w:szCs w:val="21"/>
              </w:rPr>
              <w:t>WEB</w:t>
            </w:r>
            <w:r w:rsidRPr="00BB17F1">
              <w:rPr>
                <w:rFonts w:ascii="Times New Roman" w:eastAsia="宋体" w:hAnsi="Times New Roman" w:cs="Times New Roman"/>
                <w:color w:val="000000"/>
                <w:kern w:val="0"/>
                <w:szCs w:val="21"/>
              </w:rPr>
              <w:t>页面中设置单个备份和恢复任务中的虚拟机并发备份和恢复数量，可大幅提高备份恢复效率。</w:t>
            </w:r>
          </w:p>
        </w:tc>
      </w:tr>
      <w:tr w:rsidR="00BB17F1" w:rsidRPr="00BB17F1" w14:paraId="1C2F1FC5" w14:textId="77777777" w:rsidTr="00F26CA9">
        <w:trPr>
          <w:trHeight w:val="268"/>
          <w:jc w:val="center"/>
        </w:trPr>
        <w:tc>
          <w:tcPr>
            <w:tcW w:w="471" w:type="pct"/>
            <w:shd w:val="clear" w:color="auto" w:fill="auto"/>
            <w:vAlign w:val="center"/>
          </w:tcPr>
          <w:p w14:paraId="6B0716A4"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12</w:t>
            </w:r>
          </w:p>
        </w:tc>
        <w:tc>
          <w:tcPr>
            <w:tcW w:w="741" w:type="pct"/>
            <w:vMerge/>
            <w:shd w:val="clear" w:color="auto" w:fill="auto"/>
            <w:vAlign w:val="center"/>
          </w:tcPr>
          <w:p w14:paraId="09FC8366" w14:textId="77777777" w:rsidR="00BB17F1" w:rsidRPr="00BB17F1" w:rsidRDefault="00BB17F1" w:rsidP="00BB17F1">
            <w:pPr>
              <w:widowControl/>
              <w:suppressAutoHyphens/>
              <w:jc w:val="left"/>
              <w:rPr>
                <w:rFonts w:ascii="Times New Roman" w:eastAsia="宋体" w:hAnsi="Times New Roman" w:cs="Times New Roman"/>
                <w:snapToGrid w:val="0"/>
                <w:color w:val="000000"/>
                <w:kern w:val="0"/>
                <w:szCs w:val="21"/>
              </w:rPr>
            </w:pPr>
          </w:p>
        </w:tc>
        <w:tc>
          <w:tcPr>
            <w:tcW w:w="3787" w:type="pct"/>
            <w:shd w:val="clear" w:color="auto" w:fill="auto"/>
            <w:vAlign w:val="center"/>
          </w:tcPr>
          <w:p w14:paraId="3749903C"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支持备份失败自动重试，图形化页面可配置，确保无人值守的情况下提升备份成功率。</w:t>
            </w:r>
          </w:p>
        </w:tc>
      </w:tr>
      <w:tr w:rsidR="00BB17F1" w:rsidRPr="00BB17F1" w14:paraId="71ADEA06" w14:textId="77777777" w:rsidTr="00F26CA9">
        <w:trPr>
          <w:trHeight w:val="268"/>
          <w:jc w:val="center"/>
        </w:trPr>
        <w:tc>
          <w:tcPr>
            <w:tcW w:w="471" w:type="pct"/>
            <w:shd w:val="clear" w:color="auto" w:fill="auto"/>
            <w:vAlign w:val="center"/>
          </w:tcPr>
          <w:p w14:paraId="56E29777"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13</w:t>
            </w:r>
          </w:p>
        </w:tc>
        <w:tc>
          <w:tcPr>
            <w:tcW w:w="741" w:type="pct"/>
            <w:vMerge/>
            <w:shd w:val="clear" w:color="auto" w:fill="auto"/>
            <w:vAlign w:val="center"/>
          </w:tcPr>
          <w:p w14:paraId="4DD99456" w14:textId="77777777" w:rsidR="00BB17F1" w:rsidRPr="00BB17F1" w:rsidRDefault="00BB17F1" w:rsidP="00BB17F1">
            <w:pPr>
              <w:widowControl/>
              <w:suppressAutoHyphens/>
              <w:jc w:val="left"/>
              <w:rPr>
                <w:rFonts w:ascii="Times New Roman" w:eastAsia="宋体" w:hAnsi="Times New Roman" w:cs="Times New Roman"/>
                <w:snapToGrid w:val="0"/>
                <w:color w:val="000000"/>
                <w:kern w:val="0"/>
                <w:szCs w:val="21"/>
              </w:rPr>
            </w:pPr>
          </w:p>
        </w:tc>
        <w:tc>
          <w:tcPr>
            <w:tcW w:w="3787" w:type="pct"/>
            <w:shd w:val="clear" w:color="auto" w:fill="auto"/>
            <w:vAlign w:val="center"/>
          </w:tcPr>
          <w:p w14:paraId="2F1C747F"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w:t>
            </w:r>
            <w:r w:rsidRPr="00BB17F1">
              <w:rPr>
                <w:rFonts w:ascii="Times New Roman" w:eastAsia="宋体" w:hAnsi="Times New Roman" w:cs="Times New Roman"/>
                <w:color w:val="000000"/>
                <w:kern w:val="0"/>
                <w:szCs w:val="21"/>
              </w:rPr>
              <w:t>OpenStack</w:t>
            </w:r>
            <w:r w:rsidRPr="00BB17F1">
              <w:rPr>
                <w:rFonts w:ascii="Times New Roman" w:eastAsia="宋体" w:hAnsi="Times New Roman" w:cs="Times New Roman"/>
                <w:color w:val="000000"/>
                <w:kern w:val="0"/>
                <w:szCs w:val="21"/>
              </w:rPr>
              <w:t>平台的无代理备份保护，无需在任何虚拟机上安装备份客户端。</w:t>
            </w:r>
          </w:p>
        </w:tc>
      </w:tr>
      <w:tr w:rsidR="00BB17F1" w:rsidRPr="00BB17F1" w14:paraId="65FB630D" w14:textId="77777777" w:rsidTr="00F26CA9">
        <w:trPr>
          <w:trHeight w:val="952"/>
          <w:jc w:val="center"/>
        </w:trPr>
        <w:tc>
          <w:tcPr>
            <w:tcW w:w="471" w:type="pct"/>
            <w:shd w:val="clear" w:color="auto" w:fill="auto"/>
            <w:vAlign w:val="center"/>
          </w:tcPr>
          <w:p w14:paraId="37F7E9BB"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14</w:t>
            </w:r>
          </w:p>
        </w:tc>
        <w:tc>
          <w:tcPr>
            <w:tcW w:w="741" w:type="pct"/>
            <w:vMerge/>
            <w:shd w:val="clear" w:color="auto" w:fill="auto"/>
            <w:vAlign w:val="center"/>
          </w:tcPr>
          <w:p w14:paraId="3CCE8705" w14:textId="77777777" w:rsidR="00BB17F1" w:rsidRPr="00BB17F1" w:rsidRDefault="00BB17F1" w:rsidP="00BB17F1">
            <w:pPr>
              <w:widowControl/>
              <w:suppressAutoHyphens/>
              <w:jc w:val="left"/>
              <w:rPr>
                <w:rFonts w:ascii="Times New Roman" w:eastAsia="宋体" w:hAnsi="Times New Roman" w:cs="Times New Roman"/>
                <w:snapToGrid w:val="0"/>
                <w:color w:val="000000"/>
                <w:kern w:val="0"/>
                <w:szCs w:val="21"/>
              </w:rPr>
            </w:pPr>
          </w:p>
        </w:tc>
        <w:tc>
          <w:tcPr>
            <w:tcW w:w="3787" w:type="pct"/>
            <w:shd w:val="clear" w:color="auto" w:fill="auto"/>
            <w:vAlign w:val="center"/>
          </w:tcPr>
          <w:p w14:paraId="5A1EADB8"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snapToGrid w:val="0"/>
                <w:color w:val="000000"/>
                <w:kern w:val="0"/>
                <w:szCs w:val="21"/>
              </w:rPr>
              <w:t>▲</w:t>
            </w:r>
            <w:r w:rsidRPr="00BB17F1">
              <w:rPr>
                <w:rFonts w:ascii="Times New Roman" w:eastAsia="宋体" w:hAnsi="Times New Roman" w:cs="Times New Roman"/>
                <w:color w:val="000000"/>
                <w:kern w:val="0"/>
                <w:szCs w:val="21"/>
              </w:rPr>
              <w:t>备份厂家需提供</w:t>
            </w:r>
            <w:r w:rsidRPr="00BB17F1">
              <w:rPr>
                <w:rFonts w:ascii="Times New Roman" w:eastAsia="宋体" w:hAnsi="Times New Roman" w:cs="Times New Roman"/>
                <w:color w:val="000000"/>
                <w:kern w:val="0"/>
                <w:szCs w:val="21"/>
              </w:rPr>
              <w:t>OpenStack</w:t>
            </w:r>
            <w:r w:rsidRPr="00BB17F1">
              <w:rPr>
                <w:rFonts w:ascii="Times New Roman" w:eastAsia="宋体" w:hAnsi="Times New Roman" w:cs="Times New Roman"/>
                <w:color w:val="000000"/>
                <w:kern w:val="0"/>
                <w:szCs w:val="21"/>
              </w:rPr>
              <w:t>开源社区备份源代码提交证明网站链接及截图，并加盖原厂公章，证明对</w:t>
            </w:r>
            <w:r w:rsidRPr="00BB17F1">
              <w:rPr>
                <w:rFonts w:ascii="Times New Roman" w:eastAsia="宋体" w:hAnsi="Times New Roman" w:cs="Times New Roman"/>
                <w:color w:val="000000"/>
                <w:kern w:val="0"/>
                <w:szCs w:val="21"/>
              </w:rPr>
              <w:t>OpenStack</w:t>
            </w:r>
            <w:r w:rsidRPr="00BB17F1">
              <w:rPr>
                <w:rFonts w:ascii="Times New Roman" w:eastAsia="宋体" w:hAnsi="Times New Roman" w:cs="Times New Roman"/>
                <w:color w:val="000000"/>
                <w:kern w:val="0"/>
                <w:szCs w:val="21"/>
              </w:rPr>
              <w:t>的支持力度与投入。</w:t>
            </w:r>
          </w:p>
        </w:tc>
      </w:tr>
      <w:tr w:rsidR="00BB17F1" w:rsidRPr="00BB17F1" w14:paraId="172E4417" w14:textId="77777777" w:rsidTr="00F26CA9">
        <w:trPr>
          <w:trHeight w:val="268"/>
          <w:jc w:val="center"/>
        </w:trPr>
        <w:tc>
          <w:tcPr>
            <w:tcW w:w="471" w:type="pct"/>
            <w:shd w:val="clear" w:color="auto" w:fill="auto"/>
            <w:vAlign w:val="center"/>
          </w:tcPr>
          <w:p w14:paraId="7813E98C"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15</w:t>
            </w:r>
          </w:p>
        </w:tc>
        <w:tc>
          <w:tcPr>
            <w:tcW w:w="741" w:type="pct"/>
            <w:vMerge/>
            <w:shd w:val="clear" w:color="auto" w:fill="auto"/>
            <w:vAlign w:val="center"/>
          </w:tcPr>
          <w:p w14:paraId="2EF39B6B"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3787" w:type="pct"/>
            <w:shd w:val="clear" w:color="auto" w:fill="auto"/>
            <w:vAlign w:val="center"/>
          </w:tcPr>
          <w:p w14:paraId="529E1F94"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支持对</w:t>
            </w:r>
            <w:r w:rsidRPr="00BB17F1">
              <w:rPr>
                <w:rFonts w:ascii="Times New Roman" w:eastAsia="宋体" w:hAnsi="Times New Roman" w:cs="Times New Roman"/>
                <w:color w:val="000000"/>
                <w:kern w:val="0"/>
                <w:szCs w:val="21"/>
              </w:rPr>
              <w:t>VMware vSphere</w:t>
            </w:r>
            <w:r w:rsidRPr="00BB17F1">
              <w:rPr>
                <w:rFonts w:ascii="Times New Roman" w:eastAsia="宋体" w:hAnsi="Times New Roman" w:cs="Times New Roman"/>
                <w:color w:val="000000"/>
                <w:kern w:val="0"/>
                <w:szCs w:val="21"/>
              </w:rPr>
              <w:t>平台的无代理备份，无需在任何</w:t>
            </w:r>
            <w:r w:rsidRPr="00BB17F1">
              <w:rPr>
                <w:rFonts w:ascii="Times New Roman" w:eastAsia="宋体" w:hAnsi="Times New Roman" w:cs="Times New Roman"/>
                <w:color w:val="000000"/>
                <w:kern w:val="0"/>
                <w:szCs w:val="21"/>
              </w:rPr>
              <w:t>VMware</w:t>
            </w:r>
            <w:r w:rsidRPr="00BB17F1">
              <w:rPr>
                <w:rFonts w:ascii="Times New Roman" w:eastAsia="宋体" w:hAnsi="Times New Roman" w:cs="Times New Roman"/>
                <w:color w:val="000000"/>
                <w:kern w:val="0"/>
                <w:szCs w:val="21"/>
              </w:rPr>
              <w:t>虚拟机上安装备份客户端，直接通过</w:t>
            </w:r>
            <w:r w:rsidRPr="00BB17F1">
              <w:rPr>
                <w:rFonts w:ascii="Times New Roman" w:eastAsia="宋体" w:hAnsi="Times New Roman" w:cs="Times New Roman"/>
                <w:color w:val="000000"/>
                <w:kern w:val="0"/>
                <w:szCs w:val="21"/>
              </w:rPr>
              <w:t>VMware</w:t>
            </w:r>
            <w:r w:rsidRPr="00BB17F1">
              <w:rPr>
                <w:rFonts w:ascii="Times New Roman" w:eastAsia="宋体" w:hAnsi="Times New Roman" w:cs="Times New Roman"/>
                <w:color w:val="000000"/>
                <w:kern w:val="0"/>
                <w:szCs w:val="21"/>
              </w:rPr>
              <w:t>专用</w:t>
            </w:r>
            <w:r w:rsidRPr="00BB17F1">
              <w:rPr>
                <w:rFonts w:ascii="Times New Roman" w:eastAsia="宋体" w:hAnsi="Times New Roman" w:cs="Times New Roman"/>
                <w:color w:val="000000"/>
                <w:kern w:val="0"/>
                <w:szCs w:val="21"/>
              </w:rPr>
              <w:t>VADP</w:t>
            </w:r>
            <w:r w:rsidRPr="00BB17F1">
              <w:rPr>
                <w:rFonts w:ascii="Times New Roman" w:eastAsia="宋体" w:hAnsi="Times New Roman" w:cs="Times New Roman"/>
                <w:color w:val="000000"/>
                <w:kern w:val="0"/>
                <w:szCs w:val="21"/>
              </w:rPr>
              <w:t>接口（非</w:t>
            </w:r>
            <w:r w:rsidRPr="00BB17F1">
              <w:rPr>
                <w:rFonts w:ascii="Times New Roman" w:eastAsia="宋体" w:hAnsi="Times New Roman" w:cs="Times New Roman"/>
                <w:color w:val="000000"/>
                <w:kern w:val="0"/>
                <w:szCs w:val="21"/>
              </w:rPr>
              <w:t>VCB</w:t>
            </w:r>
            <w:r w:rsidRPr="00BB17F1">
              <w:rPr>
                <w:rFonts w:ascii="Times New Roman" w:eastAsia="宋体" w:hAnsi="Times New Roman" w:cs="Times New Roman"/>
                <w:color w:val="000000"/>
                <w:kern w:val="0"/>
                <w:szCs w:val="21"/>
              </w:rPr>
              <w:t>实现方式）实现</w:t>
            </w:r>
            <w:r w:rsidRPr="00BB17F1">
              <w:rPr>
                <w:rFonts w:ascii="Times New Roman" w:eastAsia="宋体" w:hAnsi="Times New Roman" w:cs="Times New Roman"/>
                <w:color w:val="000000"/>
                <w:kern w:val="0"/>
                <w:szCs w:val="21"/>
              </w:rPr>
              <w:t>image-level</w:t>
            </w:r>
            <w:r w:rsidRPr="00BB17F1">
              <w:rPr>
                <w:rFonts w:ascii="Times New Roman" w:eastAsia="宋体" w:hAnsi="Times New Roman" w:cs="Times New Roman"/>
                <w:color w:val="000000"/>
                <w:kern w:val="0"/>
                <w:szCs w:val="21"/>
              </w:rPr>
              <w:t>备份。</w:t>
            </w:r>
          </w:p>
        </w:tc>
      </w:tr>
      <w:tr w:rsidR="00BB17F1" w:rsidRPr="00BB17F1" w14:paraId="155A6337" w14:textId="77777777" w:rsidTr="00F26CA9">
        <w:trPr>
          <w:trHeight w:val="268"/>
          <w:jc w:val="center"/>
        </w:trPr>
        <w:tc>
          <w:tcPr>
            <w:tcW w:w="471" w:type="pct"/>
            <w:shd w:val="clear" w:color="auto" w:fill="auto"/>
            <w:vAlign w:val="center"/>
          </w:tcPr>
          <w:p w14:paraId="64F6D93B"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16</w:t>
            </w:r>
          </w:p>
        </w:tc>
        <w:tc>
          <w:tcPr>
            <w:tcW w:w="741" w:type="pct"/>
            <w:vMerge/>
            <w:shd w:val="clear" w:color="auto" w:fill="auto"/>
            <w:vAlign w:val="center"/>
          </w:tcPr>
          <w:p w14:paraId="6CF89315"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3787" w:type="pct"/>
            <w:shd w:val="clear" w:color="auto" w:fill="auto"/>
            <w:vAlign w:val="center"/>
          </w:tcPr>
          <w:p w14:paraId="172F86FD"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支持对</w:t>
            </w:r>
            <w:r w:rsidRPr="00BB17F1">
              <w:rPr>
                <w:rFonts w:ascii="Times New Roman" w:eastAsia="宋体" w:hAnsi="Times New Roman" w:cs="Times New Roman"/>
                <w:color w:val="000000"/>
                <w:kern w:val="0"/>
                <w:szCs w:val="21"/>
              </w:rPr>
              <w:t>VMware vSphere</w:t>
            </w:r>
            <w:r w:rsidRPr="00BB17F1">
              <w:rPr>
                <w:rFonts w:ascii="Times New Roman" w:eastAsia="宋体" w:hAnsi="Times New Roman" w:cs="Times New Roman"/>
                <w:color w:val="000000"/>
                <w:kern w:val="0"/>
                <w:szCs w:val="21"/>
              </w:rPr>
              <w:t>平台备份加速。基于</w:t>
            </w:r>
            <w:r w:rsidRPr="00BB17F1">
              <w:rPr>
                <w:rFonts w:ascii="Times New Roman" w:eastAsia="宋体" w:hAnsi="Times New Roman" w:cs="Times New Roman"/>
                <w:color w:val="000000"/>
                <w:kern w:val="0"/>
                <w:szCs w:val="21"/>
              </w:rPr>
              <w:t>VMware CBT</w:t>
            </w:r>
            <w:proofErr w:type="gramStart"/>
            <w:r w:rsidRPr="00BB17F1">
              <w:rPr>
                <w:rFonts w:ascii="Times New Roman" w:eastAsia="宋体" w:hAnsi="Times New Roman" w:cs="Times New Roman"/>
                <w:color w:val="000000"/>
                <w:kern w:val="0"/>
                <w:szCs w:val="21"/>
              </w:rPr>
              <w:t>块改变</w:t>
            </w:r>
            <w:proofErr w:type="gramEnd"/>
            <w:r w:rsidRPr="00BB17F1">
              <w:rPr>
                <w:rFonts w:ascii="Times New Roman" w:eastAsia="宋体" w:hAnsi="Times New Roman" w:cs="Times New Roman"/>
                <w:color w:val="000000"/>
                <w:kern w:val="0"/>
                <w:szCs w:val="21"/>
              </w:rPr>
              <w:t>追踪技术，首次全备份后，后续全备份仅备份系统的改变块并自动在后端合成新的全备份，降低数据扫描、网络传输量及系统性能开销。支持</w:t>
            </w:r>
            <w:r w:rsidRPr="00BB17F1">
              <w:rPr>
                <w:rFonts w:ascii="Times New Roman" w:eastAsia="宋体" w:hAnsi="Times New Roman" w:cs="Times New Roman"/>
                <w:color w:val="000000"/>
                <w:kern w:val="0"/>
                <w:szCs w:val="21"/>
              </w:rPr>
              <w:t xml:space="preserve">VMware Instance Recovery </w:t>
            </w:r>
            <w:r w:rsidRPr="00BB17F1">
              <w:rPr>
                <w:rFonts w:ascii="Times New Roman" w:eastAsia="宋体" w:hAnsi="Times New Roman" w:cs="Times New Roman"/>
                <w:color w:val="000000"/>
                <w:kern w:val="0"/>
                <w:szCs w:val="21"/>
              </w:rPr>
              <w:t>即时恢复功能。</w:t>
            </w:r>
          </w:p>
        </w:tc>
      </w:tr>
      <w:tr w:rsidR="00BB17F1" w:rsidRPr="00BB17F1" w14:paraId="050C3704" w14:textId="77777777" w:rsidTr="00F26CA9">
        <w:trPr>
          <w:trHeight w:val="268"/>
          <w:jc w:val="center"/>
        </w:trPr>
        <w:tc>
          <w:tcPr>
            <w:tcW w:w="471" w:type="pct"/>
            <w:shd w:val="clear" w:color="auto" w:fill="auto"/>
            <w:vAlign w:val="center"/>
          </w:tcPr>
          <w:p w14:paraId="479CFD83"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17</w:t>
            </w:r>
          </w:p>
        </w:tc>
        <w:tc>
          <w:tcPr>
            <w:tcW w:w="741" w:type="pct"/>
            <w:vMerge/>
            <w:shd w:val="clear" w:color="auto" w:fill="auto"/>
            <w:vAlign w:val="center"/>
          </w:tcPr>
          <w:p w14:paraId="6CB65DD5"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3787" w:type="pct"/>
            <w:shd w:val="clear" w:color="auto" w:fill="auto"/>
            <w:vAlign w:val="center"/>
          </w:tcPr>
          <w:p w14:paraId="2B3AAD04"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snapToGrid w:val="0"/>
                <w:color w:val="000000"/>
                <w:kern w:val="0"/>
                <w:szCs w:val="21"/>
              </w:rPr>
              <w:t>▲</w:t>
            </w:r>
            <w:r w:rsidRPr="00BB17F1">
              <w:rPr>
                <w:rFonts w:ascii="Times New Roman" w:eastAsia="宋体" w:hAnsi="Times New Roman" w:cs="Times New Roman"/>
                <w:color w:val="000000"/>
                <w:kern w:val="0"/>
                <w:szCs w:val="21"/>
              </w:rPr>
              <w:t>支持</w:t>
            </w:r>
            <w:r w:rsidRPr="00BB17F1">
              <w:rPr>
                <w:rFonts w:ascii="Times New Roman" w:eastAsia="宋体" w:hAnsi="Times New Roman" w:cs="Times New Roman"/>
                <w:color w:val="000000"/>
                <w:kern w:val="0"/>
                <w:szCs w:val="21"/>
              </w:rPr>
              <w:t>VMware</w:t>
            </w:r>
            <w:r w:rsidRPr="00BB17F1">
              <w:rPr>
                <w:rFonts w:ascii="Times New Roman" w:eastAsia="宋体" w:hAnsi="Times New Roman" w:cs="Times New Roman"/>
                <w:color w:val="000000"/>
                <w:kern w:val="0"/>
                <w:szCs w:val="21"/>
              </w:rPr>
              <w:t>虚拟机数据源搜索，可设置排除项规则，能够在海量虚拟机中快速找到保护对象，并有针对性的进行备份。提供该功能截图并加盖原厂商公章。</w:t>
            </w:r>
          </w:p>
        </w:tc>
      </w:tr>
      <w:tr w:rsidR="00BB17F1" w:rsidRPr="00BB17F1" w14:paraId="0E81D823" w14:textId="77777777" w:rsidTr="00F26CA9">
        <w:trPr>
          <w:trHeight w:val="268"/>
          <w:jc w:val="center"/>
        </w:trPr>
        <w:tc>
          <w:tcPr>
            <w:tcW w:w="471" w:type="pct"/>
            <w:shd w:val="clear" w:color="auto" w:fill="auto"/>
            <w:vAlign w:val="center"/>
          </w:tcPr>
          <w:p w14:paraId="40A74FA6"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18</w:t>
            </w:r>
          </w:p>
        </w:tc>
        <w:tc>
          <w:tcPr>
            <w:tcW w:w="741" w:type="pct"/>
            <w:shd w:val="clear" w:color="auto" w:fill="auto"/>
            <w:vAlign w:val="center"/>
          </w:tcPr>
          <w:p w14:paraId="6DA759CF"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snapToGrid w:val="0"/>
                <w:color w:val="000000"/>
                <w:kern w:val="0"/>
                <w:szCs w:val="21"/>
              </w:rPr>
              <w:t>用户认证</w:t>
            </w:r>
          </w:p>
        </w:tc>
        <w:tc>
          <w:tcPr>
            <w:tcW w:w="3787" w:type="pct"/>
            <w:shd w:val="clear" w:color="auto" w:fill="auto"/>
            <w:vAlign w:val="center"/>
          </w:tcPr>
          <w:p w14:paraId="482D577B"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支持与</w:t>
            </w:r>
            <w:r w:rsidRPr="00BB17F1">
              <w:rPr>
                <w:rFonts w:ascii="Times New Roman" w:eastAsia="宋体" w:hAnsi="Times New Roman" w:cs="Times New Roman"/>
                <w:color w:val="000000"/>
                <w:kern w:val="0"/>
                <w:szCs w:val="21"/>
              </w:rPr>
              <w:t>AD</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LDAP</w:t>
            </w:r>
            <w:r w:rsidRPr="00BB17F1">
              <w:rPr>
                <w:rFonts w:ascii="Times New Roman" w:eastAsia="宋体" w:hAnsi="Times New Roman" w:cs="Times New Roman"/>
                <w:color w:val="000000"/>
                <w:kern w:val="0"/>
                <w:szCs w:val="21"/>
              </w:rPr>
              <w:t>等第三</w:t>
            </w:r>
            <w:proofErr w:type="gramStart"/>
            <w:r w:rsidRPr="00BB17F1">
              <w:rPr>
                <w:rFonts w:ascii="Times New Roman" w:eastAsia="宋体" w:hAnsi="Times New Roman" w:cs="Times New Roman"/>
                <w:color w:val="000000"/>
                <w:kern w:val="0"/>
                <w:szCs w:val="21"/>
              </w:rPr>
              <w:t>方用户</w:t>
            </w:r>
            <w:proofErr w:type="gramEnd"/>
            <w:r w:rsidRPr="00BB17F1">
              <w:rPr>
                <w:rFonts w:ascii="Times New Roman" w:eastAsia="宋体" w:hAnsi="Times New Roman" w:cs="Times New Roman"/>
                <w:color w:val="000000"/>
                <w:kern w:val="0"/>
                <w:szCs w:val="21"/>
              </w:rPr>
              <w:t>验证系统集成。</w:t>
            </w:r>
          </w:p>
        </w:tc>
      </w:tr>
      <w:tr w:rsidR="00BB17F1" w:rsidRPr="00BB17F1" w14:paraId="0F2A1903" w14:textId="77777777" w:rsidTr="00F26CA9">
        <w:trPr>
          <w:trHeight w:val="268"/>
          <w:jc w:val="center"/>
        </w:trPr>
        <w:tc>
          <w:tcPr>
            <w:tcW w:w="471" w:type="pct"/>
            <w:shd w:val="clear" w:color="auto" w:fill="auto"/>
            <w:vAlign w:val="center"/>
          </w:tcPr>
          <w:p w14:paraId="264D7103"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19</w:t>
            </w:r>
          </w:p>
        </w:tc>
        <w:tc>
          <w:tcPr>
            <w:tcW w:w="741" w:type="pct"/>
            <w:shd w:val="clear" w:color="auto" w:fill="auto"/>
            <w:vAlign w:val="center"/>
          </w:tcPr>
          <w:p w14:paraId="03F53FB5"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snapToGrid w:val="0"/>
                <w:color w:val="000000"/>
                <w:kern w:val="0"/>
                <w:szCs w:val="21"/>
              </w:rPr>
              <w:t>用户权限管理</w:t>
            </w:r>
          </w:p>
        </w:tc>
        <w:tc>
          <w:tcPr>
            <w:tcW w:w="3787" w:type="pct"/>
            <w:shd w:val="clear" w:color="auto" w:fill="auto"/>
            <w:vAlign w:val="center"/>
          </w:tcPr>
          <w:p w14:paraId="7299BE65"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snapToGrid w:val="0"/>
                <w:color w:val="000000"/>
                <w:kern w:val="0"/>
                <w:szCs w:val="21"/>
              </w:rPr>
              <w:t>▲</w:t>
            </w:r>
            <w:r w:rsidRPr="00BB17F1">
              <w:rPr>
                <w:rFonts w:ascii="Times New Roman" w:eastAsia="宋体" w:hAnsi="Times New Roman" w:cs="Times New Roman"/>
                <w:color w:val="000000"/>
                <w:kern w:val="0"/>
                <w:szCs w:val="21"/>
              </w:rPr>
              <w:t>要求备份软件能够对使用软件的用户进行分类管理，对每类用户所拥有的操作和管理权限都可以进行灵活设置，并且在实际使用过程中能够对用户的各种操作行为和操作对象进行严格的控</w:t>
            </w:r>
            <w:r w:rsidRPr="00BB17F1">
              <w:rPr>
                <w:rFonts w:ascii="Times New Roman" w:eastAsia="宋体" w:hAnsi="Times New Roman" w:cs="Times New Roman"/>
                <w:color w:val="000000"/>
                <w:kern w:val="0"/>
                <w:szCs w:val="21"/>
              </w:rPr>
              <w:lastRenderedPageBreak/>
              <w:t>制。具有完善的用户和用户组管理功能，能对用户和用户组的权限作细致划分。提供该功能截图并加盖原厂商公章。</w:t>
            </w:r>
          </w:p>
        </w:tc>
      </w:tr>
      <w:tr w:rsidR="00BB17F1" w:rsidRPr="00BB17F1" w14:paraId="056DCAA2" w14:textId="77777777" w:rsidTr="00F26CA9">
        <w:trPr>
          <w:trHeight w:val="268"/>
          <w:jc w:val="center"/>
        </w:trPr>
        <w:tc>
          <w:tcPr>
            <w:tcW w:w="471" w:type="pct"/>
            <w:shd w:val="clear" w:color="auto" w:fill="auto"/>
            <w:vAlign w:val="center"/>
          </w:tcPr>
          <w:p w14:paraId="5D0E465B"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lastRenderedPageBreak/>
              <w:t>20</w:t>
            </w:r>
          </w:p>
        </w:tc>
        <w:tc>
          <w:tcPr>
            <w:tcW w:w="741" w:type="pct"/>
            <w:shd w:val="clear" w:color="auto" w:fill="auto"/>
            <w:vAlign w:val="center"/>
          </w:tcPr>
          <w:p w14:paraId="07ADE8BA"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snapToGrid w:val="0"/>
                <w:color w:val="000000"/>
                <w:kern w:val="0"/>
                <w:szCs w:val="21"/>
              </w:rPr>
              <w:t>审计功能</w:t>
            </w:r>
          </w:p>
        </w:tc>
        <w:tc>
          <w:tcPr>
            <w:tcW w:w="3787" w:type="pct"/>
            <w:shd w:val="clear" w:color="auto" w:fill="auto"/>
            <w:vAlign w:val="center"/>
          </w:tcPr>
          <w:p w14:paraId="35C5EEFA"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要求备份软件能够对用户执行的备份、恢复、配置修改等操作都自动记录和保存，并提供图形化界面进行事后审计。</w:t>
            </w:r>
          </w:p>
        </w:tc>
      </w:tr>
      <w:tr w:rsidR="00BB17F1" w:rsidRPr="00BB17F1" w14:paraId="1ACE144E" w14:textId="77777777" w:rsidTr="00F26CA9">
        <w:trPr>
          <w:trHeight w:val="268"/>
          <w:jc w:val="center"/>
        </w:trPr>
        <w:tc>
          <w:tcPr>
            <w:tcW w:w="471" w:type="pct"/>
            <w:shd w:val="clear" w:color="auto" w:fill="auto"/>
            <w:vAlign w:val="center"/>
          </w:tcPr>
          <w:p w14:paraId="60036C36"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21</w:t>
            </w:r>
          </w:p>
        </w:tc>
        <w:tc>
          <w:tcPr>
            <w:tcW w:w="741" w:type="pct"/>
            <w:shd w:val="clear" w:color="auto" w:fill="auto"/>
            <w:vAlign w:val="center"/>
          </w:tcPr>
          <w:p w14:paraId="7E5B38C4"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snapToGrid w:val="0"/>
                <w:color w:val="000000"/>
                <w:kern w:val="0"/>
                <w:szCs w:val="21"/>
              </w:rPr>
              <w:t>管理界面</w:t>
            </w:r>
          </w:p>
        </w:tc>
        <w:tc>
          <w:tcPr>
            <w:tcW w:w="3787" w:type="pct"/>
            <w:shd w:val="clear" w:color="auto" w:fill="auto"/>
            <w:vAlign w:val="center"/>
          </w:tcPr>
          <w:p w14:paraId="0C9DBFA7"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管理界面与报告：要求软件提供简单易用的图形管理界面，有简体中文语言版本，对中文操作系统以及各种中文软件有完善的支持；客户</w:t>
            </w:r>
            <w:proofErr w:type="gramStart"/>
            <w:r w:rsidRPr="00BB17F1">
              <w:rPr>
                <w:rFonts w:ascii="Times New Roman" w:eastAsia="宋体" w:hAnsi="Times New Roman" w:cs="Times New Roman"/>
                <w:color w:val="000000"/>
                <w:kern w:val="0"/>
                <w:szCs w:val="21"/>
              </w:rPr>
              <w:t>化报告</w:t>
            </w:r>
            <w:proofErr w:type="gramEnd"/>
            <w:r w:rsidRPr="00BB17F1">
              <w:rPr>
                <w:rFonts w:ascii="Times New Roman" w:eastAsia="宋体" w:hAnsi="Times New Roman" w:cs="Times New Roman"/>
                <w:color w:val="000000"/>
                <w:kern w:val="0"/>
                <w:szCs w:val="21"/>
              </w:rPr>
              <w:t>可被导出为</w:t>
            </w:r>
            <w:r w:rsidRPr="00BB17F1">
              <w:rPr>
                <w:rFonts w:ascii="Times New Roman" w:eastAsia="宋体" w:hAnsi="Times New Roman" w:cs="Times New Roman"/>
                <w:color w:val="000000"/>
                <w:kern w:val="0"/>
                <w:szCs w:val="21"/>
              </w:rPr>
              <w:t>PDF</w:t>
            </w:r>
            <w:r w:rsidRPr="00BB17F1">
              <w:rPr>
                <w:rFonts w:ascii="Times New Roman" w:eastAsia="宋体" w:hAnsi="Times New Roman" w:cs="Times New Roman"/>
                <w:color w:val="000000"/>
                <w:kern w:val="0"/>
                <w:szCs w:val="21"/>
              </w:rPr>
              <w:t>格式、纯文本格式或</w:t>
            </w:r>
            <w:r w:rsidRPr="00BB17F1">
              <w:rPr>
                <w:rFonts w:ascii="Times New Roman" w:eastAsia="宋体" w:hAnsi="Times New Roman" w:cs="Times New Roman"/>
                <w:color w:val="000000"/>
                <w:kern w:val="0"/>
                <w:szCs w:val="21"/>
              </w:rPr>
              <w:t>Excel</w:t>
            </w:r>
            <w:r w:rsidRPr="00BB17F1">
              <w:rPr>
                <w:rFonts w:ascii="Times New Roman" w:eastAsia="宋体" w:hAnsi="Times New Roman" w:cs="Times New Roman"/>
                <w:color w:val="000000"/>
                <w:kern w:val="0"/>
                <w:szCs w:val="21"/>
              </w:rPr>
              <w:t>表格文档。</w:t>
            </w:r>
          </w:p>
        </w:tc>
      </w:tr>
      <w:tr w:rsidR="00BB17F1" w:rsidRPr="00BB17F1" w14:paraId="1153973D" w14:textId="77777777" w:rsidTr="00F26CA9">
        <w:trPr>
          <w:trHeight w:val="268"/>
          <w:jc w:val="center"/>
        </w:trPr>
        <w:tc>
          <w:tcPr>
            <w:tcW w:w="471" w:type="pct"/>
            <w:shd w:val="clear" w:color="auto" w:fill="auto"/>
            <w:vAlign w:val="center"/>
          </w:tcPr>
          <w:p w14:paraId="6EEDB55F"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22</w:t>
            </w:r>
          </w:p>
        </w:tc>
        <w:tc>
          <w:tcPr>
            <w:tcW w:w="741" w:type="pct"/>
            <w:shd w:val="clear" w:color="auto" w:fill="auto"/>
            <w:vAlign w:val="center"/>
          </w:tcPr>
          <w:p w14:paraId="3053F0D4"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snapToGrid w:val="0"/>
                <w:color w:val="000000"/>
                <w:kern w:val="0"/>
                <w:szCs w:val="21"/>
              </w:rPr>
              <w:t>备份任务监控功能</w:t>
            </w:r>
          </w:p>
        </w:tc>
        <w:tc>
          <w:tcPr>
            <w:tcW w:w="3787" w:type="pct"/>
            <w:shd w:val="clear" w:color="auto" w:fill="auto"/>
            <w:vAlign w:val="center"/>
          </w:tcPr>
          <w:p w14:paraId="1F4ABD79"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要求备份软件能够通过图形化界面提供对当前正在运行的所有备份和恢复任务进行实时监控，并随时提供信息反映其运行状态。</w:t>
            </w:r>
          </w:p>
        </w:tc>
      </w:tr>
      <w:tr w:rsidR="00BB17F1" w:rsidRPr="00BB17F1" w14:paraId="5CB3A774" w14:textId="77777777" w:rsidTr="00F26CA9">
        <w:trPr>
          <w:trHeight w:val="268"/>
          <w:jc w:val="center"/>
        </w:trPr>
        <w:tc>
          <w:tcPr>
            <w:tcW w:w="471" w:type="pct"/>
            <w:shd w:val="clear" w:color="auto" w:fill="auto"/>
            <w:vAlign w:val="center"/>
          </w:tcPr>
          <w:p w14:paraId="4EDDAF30"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23</w:t>
            </w:r>
          </w:p>
        </w:tc>
        <w:tc>
          <w:tcPr>
            <w:tcW w:w="741" w:type="pct"/>
            <w:shd w:val="clear" w:color="auto" w:fill="auto"/>
            <w:vAlign w:val="center"/>
          </w:tcPr>
          <w:p w14:paraId="2996AED6"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snapToGrid w:val="0"/>
                <w:color w:val="000000"/>
                <w:kern w:val="0"/>
                <w:szCs w:val="21"/>
              </w:rPr>
              <w:t>事件报警功能</w:t>
            </w:r>
          </w:p>
        </w:tc>
        <w:tc>
          <w:tcPr>
            <w:tcW w:w="3787" w:type="pct"/>
            <w:shd w:val="clear" w:color="auto" w:fill="auto"/>
            <w:vAlign w:val="center"/>
          </w:tcPr>
          <w:p w14:paraId="14BE1EE3"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要求备份软件能够针对备份和恢复任务运行失败、备份设备和介质发生故障、备份客户端和介质代理软件状态出现异常等告警事件，产生和记录相应的告警信息，并通过发送邮件、短信、</w:t>
            </w:r>
            <w:r w:rsidRPr="00BB17F1">
              <w:rPr>
                <w:rFonts w:ascii="Times New Roman" w:eastAsia="宋体" w:hAnsi="Times New Roman" w:cs="Times New Roman"/>
                <w:color w:val="000000"/>
                <w:kern w:val="0"/>
                <w:szCs w:val="21"/>
              </w:rPr>
              <w:t>SNMP</w:t>
            </w:r>
            <w:r w:rsidRPr="00BB17F1">
              <w:rPr>
                <w:rFonts w:ascii="Times New Roman" w:eastAsia="宋体" w:hAnsi="Times New Roman" w:cs="Times New Roman"/>
                <w:color w:val="000000"/>
                <w:kern w:val="0"/>
                <w:szCs w:val="21"/>
              </w:rPr>
              <w:t>消息等方式自动报告给其他相关的集中监控系统或相关的管理人员。</w:t>
            </w:r>
          </w:p>
        </w:tc>
      </w:tr>
      <w:tr w:rsidR="00BB17F1" w:rsidRPr="00BB17F1" w14:paraId="2BEF0F64" w14:textId="77777777" w:rsidTr="00F26CA9">
        <w:trPr>
          <w:trHeight w:val="268"/>
          <w:jc w:val="center"/>
        </w:trPr>
        <w:tc>
          <w:tcPr>
            <w:tcW w:w="471" w:type="pct"/>
            <w:shd w:val="clear" w:color="auto" w:fill="auto"/>
            <w:vAlign w:val="center"/>
          </w:tcPr>
          <w:p w14:paraId="732C07CC"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24</w:t>
            </w:r>
          </w:p>
        </w:tc>
        <w:tc>
          <w:tcPr>
            <w:tcW w:w="741" w:type="pct"/>
            <w:vMerge w:val="restart"/>
            <w:shd w:val="clear" w:color="auto" w:fill="auto"/>
            <w:vAlign w:val="center"/>
          </w:tcPr>
          <w:p w14:paraId="7B340435"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snapToGrid w:val="0"/>
                <w:color w:val="000000"/>
                <w:kern w:val="0"/>
                <w:szCs w:val="21"/>
              </w:rPr>
              <w:t>▲</w:t>
            </w:r>
            <w:r w:rsidRPr="00BB17F1">
              <w:rPr>
                <w:rFonts w:ascii="Times New Roman" w:eastAsia="宋体" w:hAnsi="Times New Roman" w:cs="Times New Roman"/>
                <w:color w:val="000000"/>
                <w:kern w:val="0"/>
                <w:szCs w:val="21"/>
              </w:rPr>
              <w:t>运维服务</w:t>
            </w:r>
          </w:p>
        </w:tc>
        <w:tc>
          <w:tcPr>
            <w:tcW w:w="3787" w:type="pct"/>
            <w:shd w:val="clear" w:color="auto" w:fill="auto"/>
            <w:vAlign w:val="center"/>
          </w:tcPr>
          <w:p w14:paraId="15926310"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提供生产厂商出具的针对本项目的原厂授权书以及软硬件五年原厂基础质保服务承诺函（原件彩色扫描或复印件加盖公章）</w:t>
            </w:r>
          </w:p>
        </w:tc>
      </w:tr>
      <w:tr w:rsidR="00BB17F1" w:rsidRPr="00BB17F1" w14:paraId="7CC448AE" w14:textId="77777777" w:rsidTr="00F26CA9">
        <w:trPr>
          <w:trHeight w:val="268"/>
          <w:jc w:val="center"/>
        </w:trPr>
        <w:tc>
          <w:tcPr>
            <w:tcW w:w="471" w:type="pct"/>
            <w:shd w:val="clear" w:color="auto" w:fill="auto"/>
            <w:vAlign w:val="center"/>
          </w:tcPr>
          <w:p w14:paraId="0D2E3A1C"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25</w:t>
            </w:r>
          </w:p>
        </w:tc>
        <w:tc>
          <w:tcPr>
            <w:tcW w:w="741" w:type="pct"/>
            <w:vMerge/>
            <w:shd w:val="clear" w:color="auto" w:fill="auto"/>
            <w:vAlign w:val="center"/>
          </w:tcPr>
          <w:p w14:paraId="4178024A"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3787" w:type="pct"/>
            <w:shd w:val="clear" w:color="auto" w:fill="auto"/>
            <w:vAlign w:val="center"/>
          </w:tcPr>
          <w:p w14:paraId="33FC9A9D"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第一年提供原厂</w:t>
            </w:r>
            <w:r w:rsidRPr="00BB17F1">
              <w:rPr>
                <w:rFonts w:ascii="Times New Roman" w:eastAsia="宋体" w:hAnsi="Times New Roman" w:cs="Times New Roman"/>
                <w:color w:val="000000"/>
                <w:kern w:val="0"/>
                <w:szCs w:val="21"/>
              </w:rPr>
              <w:t>7*24</w:t>
            </w:r>
            <w:r w:rsidRPr="00BB17F1">
              <w:rPr>
                <w:rFonts w:ascii="Times New Roman" w:eastAsia="宋体" w:hAnsi="Times New Roman" w:cs="Times New Roman"/>
                <w:color w:val="000000"/>
                <w:kern w:val="0"/>
                <w:szCs w:val="21"/>
              </w:rPr>
              <w:t>小时高级服务，不限工程师上门处理问题的服务次数及每季度提供</w:t>
            </w:r>
            <w:r w:rsidRPr="00BB17F1">
              <w:rPr>
                <w:rFonts w:ascii="Times New Roman" w:eastAsia="宋体" w:hAnsi="Times New Roman" w:cs="Times New Roman"/>
                <w:color w:val="000000"/>
                <w:kern w:val="0"/>
                <w:szCs w:val="21"/>
              </w:rPr>
              <w:t>1</w:t>
            </w:r>
            <w:r w:rsidRPr="00BB17F1">
              <w:rPr>
                <w:rFonts w:ascii="Times New Roman" w:eastAsia="宋体" w:hAnsi="Times New Roman" w:cs="Times New Roman"/>
                <w:color w:val="000000"/>
                <w:kern w:val="0"/>
                <w:szCs w:val="21"/>
              </w:rPr>
              <w:t>次现场巡检服务。</w:t>
            </w:r>
          </w:p>
        </w:tc>
      </w:tr>
      <w:tr w:rsidR="00BB17F1" w:rsidRPr="00BB17F1" w14:paraId="1D0E812C" w14:textId="77777777" w:rsidTr="00F26CA9">
        <w:trPr>
          <w:trHeight w:val="268"/>
          <w:jc w:val="center"/>
        </w:trPr>
        <w:tc>
          <w:tcPr>
            <w:tcW w:w="471" w:type="pct"/>
            <w:shd w:val="clear" w:color="auto" w:fill="auto"/>
            <w:vAlign w:val="center"/>
          </w:tcPr>
          <w:p w14:paraId="11253EA3"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hint="eastAsia"/>
                <w:color w:val="000000"/>
                <w:kern w:val="0"/>
                <w:szCs w:val="21"/>
              </w:rPr>
              <w:t>26</w:t>
            </w:r>
          </w:p>
        </w:tc>
        <w:tc>
          <w:tcPr>
            <w:tcW w:w="741" w:type="pct"/>
            <w:shd w:val="clear" w:color="auto" w:fill="auto"/>
            <w:vAlign w:val="center"/>
          </w:tcPr>
          <w:p w14:paraId="5CE0BDC4" w14:textId="77777777" w:rsidR="00BB17F1" w:rsidRPr="00BB17F1" w:rsidRDefault="00BB17F1" w:rsidP="00BB17F1">
            <w:pPr>
              <w:widowControl/>
              <w:suppressAutoHyphens/>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质保服务</w:t>
            </w:r>
          </w:p>
        </w:tc>
        <w:tc>
          <w:tcPr>
            <w:tcW w:w="3787" w:type="pct"/>
            <w:shd w:val="clear" w:color="auto" w:fill="auto"/>
            <w:vAlign w:val="center"/>
          </w:tcPr>
          <w:p w14:paraId="34DCFE24" w14:textId="77777777" w:rsidR="00BB17F1" w:rsidRPr="00BB17F1" w:rsidRDefault="00BB17F1" w:rsidP="00BB17F1">
            <w:pPr>
              <w:widowControl/>
              <w:suppressAutoHyphens/>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w:t>
            </w:r>
            <w:r w:rsidRPr="00BB17F1">
              <w:rPr>
                <w:rFonts w:ascii="Times New Roman" w:eastAsia="宋体" w:hAnsi="Times New Roman" w:cs="Times New Roman"/>
                <w:kern w:val="0"/>
                <w:szCs w:val="21"/>
              </w:rPr>
              <w:t>五年原厂维保服务，及原厂安装实施服务提供原厂售后服务承诺函原件和授权书原件；设备生产商需在国内设有</w:t>
            </w:r>
            <w:r w:rsidRPr="00BB17F1">
              <w:rPr>
                <w:rFonts w:ascii="Times New Roman" w:eastAsia="宋体" w:hAnsi="Times New Roman" w:cs="Times New Roman"/>
                <w:kern w:val="0"/>
                <w:szCs w:val="21"/>
              </w:rPr>
              <w:t>400</w:t>
            </w:r>
            <w:r w:rsidRPr="00BB17F1">
              <w:rPr>
                <w:rFonts w:ascii="Times New Roman" w:eastAsia="宋体" w:hAnsi="Times New Roman" w:cs="Times New Roman"/>
                <w:kern w:val="0"/>
                <w:szCs w:val="21"/>
              </w:rPr>
              <w:t>技术服务热线。</w:t>
            </w:r>
          </w:p>
        </w:tc>
      </w:tr>
    </w:tbl>
    <w:p w14:paraId="507E4382" w14:textId="77777777" w:rsidR="00BB17F1" w:rsidRPr="00BB17F1" w:rsidRDefault="00BB17F1" w:rsidP="00BB17F1">
      <w:pPr>
        <w:widowControl/>
        <w:suppressAutoHyphens/>
        <w:jc w:val="left"/>
        <w:rPr>
          <w:rFonts w:ascii="Times New Roman" w:eastAsia="宋体" w:hAnsi="Times New Roman" w:cs="Times New Roman"/>
          <w:kern w:val="0"/>
          <w:szCs w:val="21"/>
        </w:rPr>
      </w:pPr>
    </w:p>
    <w:p w14:paraId="16F0B9DB" w14:textId="77777777" w:rsidR="00BB17F1" w:rsidRPr="00BB17F1" w:rsidRDefault="00BB17F1" w:rsidP="00BB17F1">
      <w:pPr>
        <w:keepNext/>
        <w:keepLines/>
        <w:suppressAutoHyphens/>
        <w:overflowPunct w:val="0"/>
        <w:autoSpaceDE w:val="0"/>
        <w:autoSpaceDN w:val="0"/>
        <w:spacing w:before="260" w:after="260" w:line="416" w:lineRule="auto"/>
        <w:textAlignment w:val="baseline"/>
        <w:outlineLvl w:val="1"/>
        <w:rPr>
          <w:rFonts w:ascii="Times New Roman" w:eastAsia="宋体" w:hAnsi="Times New Roman" w:cs="Times New Roman"/>
          <w:b/>
          <w:bCs/>
          <w:szCs w:val="21"/>
        </w:rPr>
      </w:pPr>
      <w:r w:rsidRPr="00BB17F1">
        <w:rPr>
          <w:rFonts w:ascii="Times New Roman" w:eastAsia="宋体" w:hAnsi="Times New Roman" w:cs="Times New Roman" w:hint="eastAsia"/>
          <w:b/>
          <w:bCs/>
          <w:szCs w:val="21"/>
        </w:rPr>
        <w:t>9</w:t>
      </w:r>
      <w:r w:rsidRPr="00BB17F1">
        <w:rPr>
          <w:rFonts w:ascii="Times New Roman" w:eastAsia="宋体" w:hAnsi="Times New Roman" w:cs="Times New Roman" w:hint="eastAsia"/>
          <w:b/>
          <w:bCs/>
          <w:szCs w:val="21"/>
        </w:rPr>
        <w:t>、</w:t>
      </w:r>
      <w:r w:rsidRPr="00BB17F1">
        <w:rPr>
          <w:rFonts w:ascii="Times New Roman" w:eastAsia="宋体" w:hAnsi="Times New Roman" w:cs="Times New Roman"/>
          <w:b/>
          <w:bCs/>
          <w:szCs w:val="21"/>
        </w:rPr>
        <w:t>恶意代码防护</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016"/>
        <w:gridCol w:w="6600"/>
      </w:tblGrid>
      <w:tr w:rsidR="00BB17F1" w:rsidRPr="00BB17F1" w14:paraId="16466B7A" w14:textId="77777777" w:rsidTr="00F26CA9">
        <w:trPr>
          <w:trHeight w:val="300"/>
        </w:trPr>
        <w:tc>
          <w:tcPr>
            <w:tcW w:w="680" w:type="dxa"/>
            <w:shd w:val="clear" w:color="auto" w:fill="auto"/>
            <w:noWrap/>
            <w:vAlign w:val="center"/>
          </w:tcPr>
          <w:p w14:paraId="2C16C20E"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序号</w:t>
            </w:r>
          </w:p>
        </w:tc>
        <w:tc>
          <w:tcPr>
            <w:tcW w:w="1016" w:type="dxa"/>
            <w:shd w:val="clear" w:color="auto" w:fill="auto"/>
            <w:vAlign w:val="center"/>
          </w:tcPr>
          <w:p w14:paraId="001F4F1C"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指标项</w:t>
            </w:r>
          </w:p>
        </w:tc>
        <w:tc>
          <w:tcPr>
            <w:tcW w:w="6600" w:type="dxa"/>
            <w:shd w:val="clear" w:color="auto" w:fill="auto"/>
            <w:vAlign w:val="center"/>
          </w:tcPr>
          <w:p w14:paraId="4C2A853E"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指标要求</w:t>
            </w:r>
          </w:p>
        </w:tc>
      </w:tr>
      <w:tr w:rsidR="00BB17F1" w:rsidRPr="00BB17F1" w14:paraId="497FA4D9" w14:textId="77777777" w:rsidTr="00F26CA9">
        <w:trPr>
          <w:trHeight w:val="300"/>
        </w:trPr>
        <w:tc>
          <w:tcPr>
            <w:tcW w:w="680" w:type="dxa"/>
            <w:shd w:val="clear" w:color="auto" w:fill="auto"/>
            <w:noWrap/>
            <w:vAlign w:val="center"/>
          </w:tcPr>
          <w:p w14:paraId="2695E1EB"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1</w:t>
            </w:r>
          </w:p>
        </w:tc>
        <w:tc>
          <w:tcPr>
            <w:tcW w:w="1016" w:type="dxa"/>
            <w:shd w:val="clear" w:color="auto" w:fill="auto"/>
            <w:vAlign w:val="center"/>
          </w:tcPr>
          <w:p w14:paraId="5F08A97E" w14:textId="77777777" w:rsidR="00BB17F1" w:rsidRPr="00BB17F1" w:rsidRDefault="00BB17F1" w:rsidP="00BB17F1">
            <w:pPr>
              <w:widowControl/>
              <w:suppressAutoHyphens/>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性能指标</w:t>
            </w:r>
          </w:p>
        </w:tc>
        <w:tc>
          <w:tcPr>
            <w:tcW w:w="6600" w:type="dxa"/>
            <w:shd w:val="clear" w:color="auto" w:fill="auto"/>
            <w:vAlign w:val="center"/>
          </w:tcPr>
          <w:p w14:paraId="6A5B3EA8"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吞吐</w:t>
            </w:r>
            <w:r w:rsidRPr="00BB17F1">
              <w:rPr>
                <w:rFonts w:ascii="Times New Roman" w:eastAsia="宋体" w:hAnsi="Times New Roman" w:cs="Times New Roman"/>
                <w:color w:val="000000"/>
                <w:kern w:val="0"/>
                <w:szCs w:val="21"/>
              </w:rPr>
              <w:t>≥800Mbps</w:t>
            </w:r>
            <w:r w:rsidRPr="00BB17F1">
              <w:rPr>
                <w:rFonts w:ascii="Times New Roman" w:eastAsia="宋体" w:hAnsi="Times New Roman" w:cs="Times New Roman"/>
                <w:color w:val="000000"/>
                <w:kern w:val="0"/>
                <w:szCs w:val="21"/>
              </w:rPr>
              <w:t>，并发连接数</w:t>
            </w:r>
            <w:r w:rsidRPr="00BB17F1">
              <w:rPr>
                <w:rFonts w:ascii="Times New Roman" w:eastAsia="宋体" w:hAnsi="Times New Roman" w:cs="Times New Roman"/>
                <w:color w:val="000000"/>
                <w:kern w:val="0"/>
                <w:szCs w:val="21"/>
              </w:rPr>
              <w:t xml:space="preserve">≥250 </w:t>
            </w:r>
            <w:r w:rsidRPr="00BB17F1">
              <w:rPr>
                <w:rFonts w:ascii="Times New Roman" w:eastAsia="宋体" w:hAnsi="Times New Roman" w:cs="Times New Roman"/>
                <w:color w:val="000000"/>
                <w:kern w:val="0"/>
                <w:szCs w:val="21"/>
              </w:rPr>
              <w:t>万；</w:t>
            </w:r>
          </w:p>
        </w:tc>
      </w:tr>
      <w:tr w:rsidR="00BB17F1" w:rsidRPr="00BB17F1" w14:paraId="2F913FD6" w14:textId="77777777" w:rsidTr="00F26CA9">
        <w:trPr>
          <w:trHeight w:val="300"/>
        </w:trPr>
        <w:tc>
          <w:tcPr>
            <w:tcW w:w="680" w:type="dxa"/>
            <w:shd w:val="clear" w:color="auto" w:fill="auto"/>
            <w:noWrap/>
            <w:vAlign w:val="center"/>
          </w:tcPr>
          <w:p w14:paraId="40E3EF4D"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2</w:t>
            </w:r>
          </w:p>
        </w:tc>
        <w:tc>
          <w:tcPr>
            <w:tcW w:w="1016" w:type="dxa"/>
            <w:shd w:val="clear" w:color="auto" w:fill="auto"/>
            <w:vAlign w:val="center"/>
          </w:tcPr>
          <w:p w14:paraId="036027FB" w14:textId="77777777" w:rsidR="00BB17F1" w:rsidRPr="00BB17F1" w:rsidRDefault="00BB17F1" w:rsidP="00BB17F1">
            <w:pPr>
              <w:widowControl/>
              <w:suppressAutoHyphens/>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硬件指标</w:t>
            </w:r>
          </w:p>
        </w:tc>
        <w:tc>
          <w:tcPr>
            <w:tcW w:w="6600" w:type="dxa"/>
            <w:shd w:val="clear" w:color="auto" w:fill="auto"/>
            <w:vAlign w:val="center"/>
          </w:tcPr>
          <w:p w14:paraId="1AEA74D8"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2U,2</w:t>
            </w:r>
            <w:r w:rsidRPr="00BB17F1">
              <w:rPr>
                <w:rFonts w:ascii="Times New Roman" w:eastAsia="宋体" w:hAnsi="Times New Roman" w:cs="Times New Roman"/>
                <w:color w:val="000000"/>
                <w:kern w:val="0"/>
                <w:szCs w:val="21"/>
              </w:rPr>
              <w:t>个</w:t>
            </w:r>
            <w:r w:rsidRPr="00BB17F1">
              <w:rPr>
                <w:rFonts w:ascii="Times New Roman" w:eastAsia="宋体" w:hAnsi="Times New Roman" w:cs="Times New Roman"/>
                <w:color w:val="000000"/>
                <w:kern w:val="0"/>
                <w:szCs w:val="21"/>
              </w:rPr>
              <w:t>SFP</w:t>
            </w:r>
            <w:r w:rsidRPr="00BB17F1">
              <w:rPr>
                <w:rFonts w:ascii="Times New Roman" w:eastAsia="宋体" w:hAnsi="Times New Roman" w:cs="Times New Roman"/>
                <w:color w:val="000000"/>
                <w:kern w:val="0"/>
                <w:szCs w:val="21"/>
              </w:rPr>
              <w:t>插槽和</w:t>
            </w:r>
            <w:r w:rsidRPr="00BB17F1">
              <w:rPr>
                <w:rFonts w:ascii="Times New Roman" w:eastAsia="宋体" w:hAnsi="Times New Roman" w:cs="Times New Roman"/>
                <w:color w:val="000000"/>
                <w:kern w:val="0"/>
                <w:szCs w:val="21"/>
              </w:rPr>
              <w:t>6</w:t>
            </w:r>
            <w:r w:rsidRPr="00BB17F1">
              <w:rPr>
                <w:rFonts w:ascii="Times New Roman" w:eastAsia="宋体" w:hAnsi="Times New Roman" w:cs="Times New Roman"/>
                <w:color w:val="000000"/>
                <w:kern w:val="0"/>
                <w:szCs w:val="21"/>
              </w:rPr>
              <w:t>个</w:t>
            </w:r>
            <w:r w:rsidRPr="00BB17F1">
              <w:rPr>
                <w:rFonts w:ascii="Times New Roman" w:eastAsia="宋体" w:hAnsi="Times New Roman" w:cs="Times New Roman"/>
                <w:color w:val="000000"/>
                <w:kern w:val="0"/>
                <w:szCs w:val="21"/>
              </w:rPr>
              <w:t>10/100/1000BASE-T</w:t>
            </w:r>
            <w:r w:rsidRPr="00BB17F1">
              <w:rPr>
                <w:rFonts w:ascii="Times New Roman" w:eastAsia="宋体" w:hAnsi="Times New Roman" w:cs="Times New Roman"/>
                <w:color w:val="000000"/>
                <w:kern w:val="0"/>
                <w:szCs w:val="21"/>
              </w:rPr>
              <w:t>接口（默认</w:t>
            </w:r>
            <w:proofErr w:type="gramStart"/>
            <w:r w:rsidRPr="00BB17F1">
              <w:rPr>
                <w:rFonts w:ascii="Times New Roman" w:eastAsia="宋体" w:hAnsi="Times New Roman" w:cs="Times New Roman"/>
                <w:color w:val="000000"/>
                <w:kern w:val="0"/>
                <w:szCs w:val="21"/>
              </w:rPr>
              <w:t>电口具有</w:t>
            </w:r>
            <w:proofErr w:type="gramEnd"/>
            <w:r w:rsidRPr="00BB17F1">
              <w:rPr>
                <w:rFonts w:ascii="Times New Roman" w:eastAsia="宋体" w:hAnsi="Times New Roman" w:cs="Times New Roman"/>
                <w:color w:val="000000"/>
                <w:kern w:val="0"/>
                <w:szCs w:val="21"/>
              </w:rPr>
              <w:t>1</w:t>
            </w:r>
            <w:r w:rsidRPr="00BB17F1">
              <w:rPr>
                <w:rFonts w:ascii="Times New Roman" w:eastAsia="宋体" w:hAnsi="Times New Roman" w:cs="Times New Roman"/>
                <w:color w:val="000000"/>
                <w:kern w:val="0"/>
                <w:szCs w:val="21"/>
              </w:rPr>
              <w:t>组</w:t>
            </w:r>
            <w:r w:rsidRPr="00BB17F1">
              <w:rPr>
                <w:rFonts w:ascii="Times New Roman" w:eastAsia="宋体" w:hAnsi="Times New Roman" w:cs="Times New Roman"/>
                <w:color w:val="000000"/>
                <w:kern w:val="0"/>
                <w:szCs w:val="21"/>
              </w:rPr>
              <w:t>Bypass</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,2</w:t>
            </w:r>
            <w:r w:rsidRPr="00BB17F1">
              <w:rPr>
                <w:rFonts w:ascii="Times New Roman" w:eastAsia="宋体" w:hAnsi="Times New Roman" w:cs="Times New Roman"/>
                <w:color w:val="000000"/>
                <w:kern w:val="0"/>
                <w:szCs w:val="21"/>
              </w:rPr>
              <w:t>个扩展槽位，配置冗余电源；</w:t>
            </w:r>
            <w:r w:rsidRPr="00BB17F1">
              <w:rPr>
                <w:rFonts w:ascii="Times New Roman" w:eastAsia="宋体" w:hAnsi="Times New Roman" w:cs="Times New Roman"/>
                <w:color w:val="000000"/>
                <w:kern w:val="0"/>
                <w:szCs w:val="21"/>
              </w:rPr>
              <w:t xml:space="preserve"> </w:t>
            </w:r>
          </w:p>
        </w:tc>
      </w:tr>
      <w:tr w:rsidR="00BB17F1" w:rsidRPr="00BB17F1" w14:paraId="34C7A3D9" w14:textId="77777777" w:rsidTr="00F26CA9">
        <w:trPr>
          <w:trHeight w:val="600"/>
        </w:trPr>
        <w:tc>
          <w:tcPr>
            <w:tcW w:w="680" w:type="dxa"/>
            <w:vMerge w:val="restart"/>
            <w:shd w:val="clear" w:color="auto" w:fill="auto"/>
            <w:noWrap/>
            <w:vAlign w:val="center"/>
          </w:tcPr>
          <w:p w14:paraId="724AC583"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3</w:t>
            </w:r>
          </w:p>
        </w:tc>
        <w:tc>
          <w:tcPr>
            <w:tcW w:w="1016" w:type="dxa"/>
            <w:vMerge w:val="restart"/>
            <w:shd w:val="clear" w:color="auto" w:fill="auto"/>
            <w:vAlign w:val="center"/>
          </w:tcPr>
          <w:p w14:paraId="39882B73" w14:textId="77777777" w:rsidR="00BB17F1" w:rsidRPr="00BB17F1" w:rsidRDefault="00BB17F1" w:rsidP="00BB17F1">
            <w:pPr>
              <w:widowControl/>
              <w:suppressAutoHyphens/>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系统要求</w:t>
            </w:r>
          </w:p>
        </w:tc>
        <w:tc>
          <w:tcPr>
            <w:tcW w:w="6600" w:type="dxa"/>
            <w:shd w:val="clear" w:color="auto" w:fill="auto"/>
            <w:vAlign w:val="center"/>
          </w:tcPr>
          <w:p w14:paraId="37F7B42B"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设备必须为专业的防病毒网关产品，非防火墙</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下一代防火墙、</w:t>
            </w:r>
            <w:r w:rsidRPr="00BB17F1">
              <w:rPr>
                <w:rFonts w:ascii="Times New Roman" w:eastAsia="宋体" w:hAnsi="Times New Roman" w:cs="Times New Roman"/>
                <w:color w:val="000000"/>
                <w:kern w:val="0"/>
                <w:szCs w:val="21"/>
              </w:rPr>
              <w:t>UTM</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IPS</w:t>
            </w:r>
            <w:r w:rsidRPr="00BB17F1">
              <w:rPr>
                <w:rFonts w:ascii="Times New Roman" w:eastAsia="宋体" w:hAnsi="Times New Roman" w:cs="Times New Roman"/>
                <w:color w:val="000000"/>
                <w:kern w:val="0"/>
                <w:szCs w:val="21"/>
              </w:rPr>
              <w:t>等具有防病毒功能模块的产品（提供产品</w:t>
            </w:r>
            <w:r w:rsidRPr="00BB17F1">
              <w:rPr>
                <w:rFonts w:ascii="Times New Roman" w:eastAsia="宋体" w:hAnsi="Times New Roman" w:cs="Times New Roman"/>
                <w:color w:val="000000"/>
                <w:kern w:val="0"/>
                <w:szCs w:val="21"/>
              </w:rPr>
              <w:t>web</w:t>
            </w:r>
            <w:r w:rsidRPr="00BB17F1">
              <w:rPr>
                <w:rFonts w:ascii="Times New Roman" w:eastAsia="宋体" w:hAnsi="Times New Roman" w:cs="Times New Roman"/>
                <w:color w:val="000000"/>
                <w:kern w:val="0"/>
                <w:szCs w:val="21"/>
              </w:rPr>
              <w:t>管理主界面截图并加盖原厂公章，同时出具网关防病毒类产品销售许可证书）</w:t>
            </w:r>
          </w:p>
        </w:tc>
      </w:tr>
      <w:tr w:rsidR="00BB17F1" w:rsidRPr="00BB17F1" w14:paraId="4550A1D7" w14:textId="77777777" w:rsidTr="00F26CA9">
        <w:trPr>
          <w:trHeight w:val="300"/>
        </w:trPr>
        <w:tc>
          <w:tcPr>
            <w:tcW w:w="680" w:type="dxa"/>
            <w:vMerge/>
            <w:vAlign w:val="center"/>
          </w:tcPr>
          <w:p w14:paraId="69E58795"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016" w:type="dxa"/>
            <w:vMerge/>
            <w:vAlign w:val="center"/>
          </w:tcPr>
          <w:p w14:paraId="258F5179"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600" w:type="dxa"/>
            <w:shd w:val="clear" w:color="auto" w:fill="auto"/>
            <w:vAlign w:val="center"/>
          </w:tcPr>
          <w:p w14:paraId="0635497B"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要求基于多核并行安全操作系统。（提供资质证明）</w:t>
            </w:r>
          </w:p>
        </w:tc>
      </w:tr>
      <w:tr w:rsidR="00BB17F1" w:rsidRPr="00BB17F1" w14:paraId="25728AF9" w14:textId="77777777" w:rsidTr="00F26CA9">
        <w:trPr>
          <w:trHeight w:val="300"/>
        </w:trPr>
        <w:tc>
          <w:tcPr>
            <w:tcW w:w="680" w:type="dxa"/>
            <w:vMerge/>
            <w:vAlign w:val="center"/>
          </w:tcPr>
          <w:p w14:paraId="415D8AC0"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016" w:type="dxa"/>
            <w:vMerge/>
            <w:vAlign w:val="center"/>
          </w:tcPr>
          <w:p w14:paraId="3CA0B2D4"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600" w:type="dxa"/>
            <w:shd w:val="clear" w:color="auto" w:fill="auto"/>
            <w:vAlign w:val="center"/>
          </w:tcPr>
          <w:p w14:paraId="7BF94900"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支持多核系统，提高硬件资源的利用率。（可提供截图）</w:t>
            </w:r>
          </w:p>
        </w:tc>
      </w:tr>
      <w:tr w:rsidR="00BB17F1" w:rsidRPr="00BB17F1" w14:paraId="654BC190" w14:textId="77777777" w:rsidTr="00F26CA9">
        <w:trPr>
          <w:trHeight w:val="300"/>
        </w:trPr>
        <w:tc>
          <w:tcPr>
            <w:tcW w:w="680" w:type="dxa"/>
            <w:vMerge/>
            <w:vAlign w:val="center"/>
          </w:tcPr>
          <w:p w14:paraId="364A439B"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016" w:type="dxa"/>
            <w:vMerge/>
            <w:vAlign w:val="center"/>
          </w:tcPr>
          <w:p w14:paraId="5A106048"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600" w:type="dxa"/>
            <w:shd w:val="clear" w:color="auto" w:fill="auto"/>
            <w:vAlign w:val="center"/>
          </w:tcPr>
          <w:p w14:paraId="414A953B"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支持多操作系统引导，出于安全性考虑，多系统需在设备启动过程中进行选择，不得在</w:t>
            </w:r>
            <w:r w:rsidRPr="00BB17F1">
              <w:rPr>
                <w:rFonts w:ascii="Times New Roman" w:eastAsia="宋体" w:hAnsi="Times New Roman" w:cs="Times New Roman"/>
                <w:color w:val="000000"/>
                <w:kern w:val="0"/>
                <w:szCs w:val="21"/>
              </w:rPr>
              <w:t>WEB</w:t>
            </w:r>
            <w:r w:rsidRPr="00BB17F1">
              <w:rPr>
                <w:rFonts w:ascii="Times New Roman" w:eastAsia="宋体" w:hAnsi="Times New Roman" w:cs="Times New Roman"/>
                <w:color w:val="000000"/>
                <w:kern w:val="0"/>
                <w:szCs w:val="21"/>
              </w:rPr>
              <w:t>维护界面中设置系统切换选项；（可提供截图）</w:t>
            </w:r>
          </w:p>
        </w:tc>
      </w:tr>
      <w:tr w:rsidR="00BB17F1" w:rsidRPr="00BB17F1" w14:paraId="0A798890" w14:textId="77777777" w:rsidTr="00F26CA9">
        <w:trPr>
          <w:trHeight w:val="300"/>
        </w:trPr>
        <w:tc>
          <w:tcPr>
            <w:tcW w:w="680" w:type="dxa"/>
            <w:shd w:val="clear" w:color="auto" w:fill="auto"/>
            <w:noWrap/>
            <w:vAlign w:val="center"/>
          </w:tcPr>
          <w:p w14:paraId="264D95F1"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4</w:t>
            </w:r>
          </w:p>
        </w:tc>
        <w:tc>
          <w:tcPr>
            <w:tcW w:w="1016" w:type="dxa"/>
            <w:shd w:val="clear" w:color="auto" w:fill="auto"/>
            <w:vAlign w:val="center"/>
          </w:tcPr>
          <w:p w14:paraId="097E1638" w14:textId="77777777" w:rsidR="00BB17F1" w:rsidRPr="00BB17F1" w:rsidRDefault="00BB17F1" w:rsidP="00BB17F1">
            <w:pPr>
              <w:widowControl/>
              <w:suppressAutoHyphens/>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检验报告</w:t>
            </w:r>
          </w:p>
        </w:tc>
        <w:tc>
          <w:tcPr>
            <w:tcW w:w="6600" w:type="dxa"/>
            <w:shd w:val="clear" w:color="auto" w:fill="auto"/>
            <w:vAlign w:val="center"/>
          </w:tcPr>
          <w:p w14:paraId="452729C0"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提供网关防病毒类产品销售许可证书（增强级）及国家计算机病毒应急处理中心计算机病毒防治产品检验实验室的检测报告；</w:t>
            </w:r>
          </w:p>
        </w:tc>
      </w:tr>
      <w:tr w:rsidR="00BB17F1" w:rsidRPr="00BB17F1" w14:paraId="7794A558" w14:textId="77777777" w:rsidTr="00F26CA9">
        <w:trPr>
          <w:trHeight w:val="300"/>
        </w:trPr>
        <w:tc>
          <w:tcPr>
            <w:tcW w:w="680" w:type="dxa"/>
            <w:vMerge w:val="restart"/>
            <w:shd w:val="clear" w:color="auto" w:fill="auto"/>
            <w:noWrap/>
            <w:vAlign w:val="center"/>
          </w:tcPr>
          <w:p w14:paraId="7378BFAC"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lastRenderedPageBreak/>
              <w:t>5</w:t>
            </w:r>
          </w:p>
        </w:tc>
        <w:tc>
          <w:tcPr>
            <w:tcW w:w="1016" w:type="dxa"/>
            <w:vMerge w:val="restart"/>
            <w:shd w:val="clear" w:color="auto" w:fill="auto"/>
            <w:vAlign w:val="center"/>
          </w:tcPr>
          <w:p w14:paraId="7A5E0EA2" w14:textId="77777777" w:rsidR="00BB17F1" w:rsidRPr="00BB17F1" w:rsidRDefault="00BB17F1" w:rsidP="00BB17F1">
            <w:pPr>
              <w:widowControl/>
              <w:suppressAutoHyphens/>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病毒检测过滤功能</w:t>
            </w:r>
          </w:p>
        </w:tc>
        <w:tc>
          <w:tcPr>
            <w:tcW w:w="6600" w:type="dxa"/>
            <w:shd w:val="clear" w:color="auto" w:fill="auto"/>
            <w:vAlign w:val="center"/>
          </w:tcPr>
          <w:p w14:paraId="05646573"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支持</w:t>
            </w:r>
            <w:proofErr w:type="gramStart"/>
            <w:r w:rsidRPr="00BB17F1">
              <w:rPr>
                <w:rFonts w:ascii="Times New Roman" w:eastAsia="宋体" w:hAnsi="Times New Roman" w:cs="Times New Roman"/>
                <w:color w:val="000000"/>
                <w:kern w:val="0"/>
                <w:szCs w:val="21"/>
              </w:rPr>
              <w:t>双库双</w:t>
            </w:r>
            <w:proofErr w:type="gramEnd"/>
            <w:r w:rsidRPr="00BB17F1">
              <w:rPr>
                <w:rFonts w:ascii="Times New Roman" w:eastAsia="宋体" w:hAnsi="Times New Roman" w:cs="Times New Roman"/>
                <w:color w:val="000000"/>
                <w:kern w:val="0"/>
                <w:szCs w:val="21"/>
              </w:rPr>
              <w:t>引擎，可选择使用不同的病毒库，可选择使用不同的扫描引擎（快速扫描引擎或深度扫描引擎）；（提供截图证明）</w:t>
            </w:r>
          </w:p>
        </w:tc>
      </w:tr>
      <w:tr w:rsidR="00BB17F1" w:rsidRPr="00BB17F1" w14:paraId="6D0B53A3" w14:textId="77777777" w:rsidTr="00F26CA9">
        <w:trPr>
          <w:trHeight w:val="300"/>
        </w:trPr>
        <w:tc>
          <w:tcPr>
            <w:tcW w:w="680" w:type="dxa"/>
            <w:vMerge/>
            <w:vAlign w:val="center"/>
          </w:tcPr>
          <w:p w14:paraId="1C98267E"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016" w:type="dxa"/>
            <w:vMerge/>
            <w:vAlign w:val="center"/>
          </w:tcPr>
          <w:p w14:paraId="14097DA0"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600" w:type="dxa"/>
            <w:shd w:val="clear" w:color="auto" w:fill="auto"/>
            <w:vAlign w:val="center"/>
          </w:tcPr>
          <w:p w14:paraId="4B253266"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能够防御病毒、木马、蠕虫、间谍软件等恶意软件，且支持对压缩数据、</w:t>
            </w:r>
            <w:proofErr w:type="gramStart"/>
            <w:r w:rsidRPr="00BB17F1">
              <w:rPr>
                <w:rFonts w:ascii="Times New Roman" w:eastAsia="宋体" w:hAnsi="Times New Roman" w:cs="Times New Roman"/>
                <w:color w:val="000000"/>
                <w:kern w:val="0"/>
                <w:szCs w:val="21"/>
              </w:rPr>
              <w:t>加壳病毒</w:t>
            </w:r>
            <w:proofErr w:type="gramEnd"/>
            <w:r w:rsidRPr="00BB17F1">
              <w:rPr>
                <w:rFonts w:ascii="Times New Roman" w:eastAsia="宋体" w:hAnsi="Times New Roman" w:cs="Times New Roman"/>
                <w:color w:val="000000"/>
                <w:kern w:val="0"/>
                <w:szCs w:val="21"/>
              </w:rPr>
              <w:t>的检测与处理；</w:t>
            </w:r>
          </w:p>
        </w:tc>
      </w:tr>
      <w:tr w:rsidR="00BB17F1" w:rsidRPr="00BB17F1" w14:paraId="0E29EFDE" w14:textId="77777777" w:rsidTr="00F26CA9">
        <w:trPr>
          <w:trHeight w:val="300"/>
        </w:trPr>
        <w:tc>
          <w:tcPr>
            <w:tcW w:w="680" w:type="dxa"/>
            <w:vMerge/>
            <w:vAlign w:val="center"/>
          </w:tcPr>
          <w:p w14:paraId="66947339"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016" w:type="dxa"/>
            <w:vMerge/>
            <w:vAlign w:val="center"/>
          </w:tcPr>
          <w:p w14:paraId="681537D5"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600" w:type="dxa"/>
            <w:shd w:val="clear" w:color="auto" w:fill="auto"/>
            <w:vAlign w:val="center"/>
          </w:tcPr>
          <w:p w14:paraId="110BD653"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支持对</w:t>
            </w:r>
            <w:r w:rsidRPr="00BB17F1">
              <w:rPr>
                <w:rFonts w:ascii="Times New Roman" w:eastAsia="宋体" w:hAnsi="Times New Roman" w:cs="Times New Roman"/>
                <w:color w:val="000000"/>
                <w:kern w:val="0"/>
                <w:szCs w:val="21"/>
              </w:rPr>
              <w:t>HTTP</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FTP</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POP3</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 xml:space="preserve"> SMTP</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IMAP</w:t>
            </w:r>
            <w:r w:rsidRPr="00BB17F1">
              <w:rPr>
                <w:rFonts w:ascii="Times New Roman" w:eastAsia="宋体" w:hAnsi="Times New Roman" w:cs="Times New Roman"/>
                <w:color w:val="000000"/>
                <w:kern w:val="0"/>
                <w:szCs w:val="21"/>
              </w:rPr>
              <w:t>等常用应用协议进行病毒检测与过滤；（提供截图证明）</w:t>
            </w:r>
          </w:p>
        </w:tc>
      </w:tr>
      <w:tr w:rsidR="00BB17F1" w:rsidRPr="00BB17F1" w14:paraId="1250021F" w14:textId="77777777" w:rsidTr="00F26CA9">
        <w:trPr>
          <w:trHeight w:val="300"/>
        </w:trPr>
        <w:tc>
          <w:tcPr>
            <w:tcW w:w="680" w:type="dxa"/>
            <w:vMerge/>
            <w:vAlign w:val="center"/>
          </w:tcPr>
          <w:p w14:paraId="79E3D696"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016" w:type="dxa"/>
            <w:vMerge/>
            <w:vAlign w:val="center"/>
          </w:tcPr>
          <w:p w14:paraId="34AC2883"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600" w:type="dxa"/>
            <w:shd w:val="clear" w:color="auto" w:fill="auto"/>
            <w:vAlign w:val="center"/>
          </w:tcPr>
          <w:p w14:paraId="4B9AF258"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可实时检测日益泛滥的蠕虫攻击，并对其进行实时阻断，从而有效防止内部网络因遭受蠕虫攻击而陷于瘫痪；（提供截图证明）</w:t>
            </w:r>
          </w:p>
        </w:tc>
      </w:tr>
      <w:tr w:rsidR="00BB17F1" w:rsidRPr="00BB17F1" w14:paraId="7A13533E" w14:textId="77777777" w:rsidTr="00F26CA9">
        <w:trPr>
          <w:trHeight w:val="300"/>
        </w:trPr>
        <w:tc>
          <w:tcPr>
            <w:tcW w:w="680" w:type="dxa"/>
            <w:vMerge/>
            <w:vAlign w:val="center"/>
          </w:tcPr>
          <w:p w14:paraId="226E252C"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016" w:type="dxa"/>
            <w:vMerge/>
            <w:vAlign w:val="center"/>
          </w:tcPr>
          <w:p w14:paraId="7694CE84"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600" w:type="dxa"/>
            <w:shd w:val="clear" w:color="auto" w:fill="auto"/>
            <w:vAlign w:val="center"/>
          </w:tcPr>
          <w:p w14:paraId="45C38D5F"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支持</w:t>
            </w:r>
            <w:r w:rsidRPr="00BB17F1">
              <w:rPr>
                <w:rFonts w:ascii="Times New Roman" w:eastAsia="宋体" w:hAnsi="Times New Roman" w:cs="Times New Roman"/>
                <w:color w:val="000000"/>
                <w:kern w:val="0"/>
                <w:szCs w:val="21"/>
              </w:rPr>
              <w:t>TCP</w:t>
            </w:r>
            <w:r w:rsidRPr="00BB17F1">
              <w:rPr>
                <w:rFonts w:ascii="Times New Roman" w:eastAsia="宋体" w:hAnsi="Times New Roman" w:cs="Times New Roman"/>
                <w:color w:val="000000"/>
                <w:kern w:val="0"/>
                <w:szCs w:val="21"/>
              </w:rPr>
              <w:t>粘合技术，提升病毒检测效率；（提供截图证明）</w:t>
            </w:r>
          </w:p>
        </w:tc>
      </w:tr>
      <w:tr w:rsidR="00BB17F1" w:rsidRPr="00BB17F1" w14:paraId="4C7DE025" w14:textId="77777777" w:rsidTr="00F26CA9">
        <w:trPr>
          <w:trHeight w:val="300"/>
        </w:trPr>
        <w:tc>
          <w:tcPr>
            <w:tcW w:w="680" w:type="dxa"/>
            <w:vMerge/>
            <w:vAlign w:val="center"/>
          </w:tcPr>
          <w:p w14:paraId="526D7AA4"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016" w:type="dxa"/>
            <w:vMerge/>
            <w:vAlign w:val="center"/>
          </w:tcPr>
          <w:p w14:paraId="4D06CF00"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600" w:type="dxa"/>
            <w:shd w:val="clear" w:color="auto" w:fill="auto"/>
            <w:vAlign w:val="center"/>
          </w:tcPr>
          <w:p w14:paraId="194022A5"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病毒引擎具备自动化的数据解压缩能力，无需手动配置，且至少具备</w:t>
            </w:r>
            <w:r w:rsidRPr="00BB17F1">
              <w:rPr>
                <w:rFonts w:ascii="Times New Roman" w:eastAsia="宋体" w:hAnsi="Times New Roman" w:cs="Times New Roman"/>
                <w:color w:val="000000"/>
                <w:kern w:val="0"/>
                <w:szCs w:val="21"/>
              </w:rPr>
              <w:t>15</w:t>
            </w:r>
            <w:r w:rsidRPr="00BB17F1">
              <w:rPr>
                <w:rFonts w:ascii="Times New Roman" w:eastAsia="宋体" w:hAnsi="Times New Roman" w:cs="Times New Roman"/>
                <w:color w:val="000000"/>
                <w:kern w:val="0"/>
                <w:szCs w:val="21"/>
              </w:rPr>
              <w:t>层的数据解压缩能力；</w:t>
            </w:r>
          </w:p>
        </w:tc>
      </w:tr>
      <w:tr w:rsidR="00BB17F1" w:rsidRPr="00BB17F1" w14:paraId="6475C9D2" w14:textId="77777777" w:rsidTr="00F26CA9">
        <w:trPr>
          <w:trHeight w:val="300"/>
        </w:trPr>
        <w:tc>
          <w:tcPr>
            <w:tcW w:w="680" w:type="dxa"/>
            <w:vMerge/>
            <w:vAlign w:val="center"/>
          </w:tcPr>
          <w:p w14:paraId="140CBADE"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016" w:type="dxa"/>
            <w:vMerge/>
            <w:vAlign w:val="center"/>
          </w:tcPr>
          <w:p w14:paraId="47699ECE"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600" w:type="dxa"/>
            <w:shd w:val="clear" w:color="auto" w:fill="auto"/>
            <w:vAlign w:val="center"/>
          </w:tcPr>
          <w:p w14:paraId="39FE1B9B"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支持信任站点；（提供截图证明）</w:t>
            </w:r>
          </w:p>
        </w:tc>
      </w:tr>
      <w:tr w:rsidR="00BB17F1" w:rsidRPr="00BB17F1" w14:paraId="5A5AB000" w14:textId="77777777" w:rsidTr="00F26CA9">
        <w:trPr>
          <w:trHeight w:val="300"/>
        </w:trPr>
        <w:tc>
          <w:tcPr>
            <w:tcW w:w="680" w:type="dxa"/>
            <w:vMerge/>
            <w:vAlign w:val="center"/>
          </w:tcPr>
          <w:p w14:paraId="15CC6631"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016" w:type="dxa"/>
            <w:vMerge/>
            <w:vAlign w:val="center"/>
          </w:tcPr>
          <w:p w14:paraId="5D7924AA"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600" w:type="dxa"/>
            <w:shd w:val="clear" w:color="auto" w:fill="auto"/>
            <w:vAlign w:val="center"/>
          </w:tcPr>
          <w:p w14:paraId="0B8076D0"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支持</w:t>
            </w:r>
            <w:r w:rsidRPr="00BB17F1">
              <w:rPr>
                <w:rFonts w:ascii="Times New Roman" w:eastAsia="宋体" w:hAnsi="Times New Roman" w:cs="Times New Roman"/>
                <w:color w:val="000000"/>
                <w:kern w:val="0"/>
                <w:szCs w:val="21"/>
              </w:rPr>
              <w:t>IPv4</w:t>
            </w:r>
            <w:r w:rsidRPr="00BB17F1">
              <w:rPr>
                <w:rFonts w:ascii="Times New Roman" w:eastAsia="宋体" w:hAnsi="Times New Roman" w:cs="Times New Roman"/>
                <w:color w:val="000000"/>
                <w:kern w:val="0"/>
                <w:szCs w:val="21"/>
              </w:rPr>
              <w:t>和</w:t>
            </w:r>
            <w:r w:rsidRPr="00BB17F1">
              <w:rPr>
                <w:rFonts w:ascii="Times New Roman" w:eastAsia="宋体" w:hAnsi="Times New Roman" w:cs="Times New Roman"/>
                <w:color w:val="000000"/>
                <w:kern w:val="0"/>
                <w:szCs w:val="21"/>
              </w:rPr>
              <w:t>IPv6</w:t>
            </w:r>
            <w:r w:rsidRPr="00BB17F1">
              <w:rPr>
                <w:rFonts w:ascii="Times New Roman" w:eastAsia="宋体" w:hAnsi="Times New Roman" w:cs="Times New Roman"/>
                <w:color w:val="000000"/>
                <w:kern w:val="0"/>
                <w:szCs w:val="21"/>
              </w:rPr>
              <w:t>双</w:t>
            </w:r>
            <w:proofErr w:type="gramStart"/>
            <w:r w:rsidRPr="00BB17F1">
              <w:rPr>
                <w:rFonts w:ascii="Times New Roman" w:eastAsia="宋体" w:hAnsi="Times New Roman" w:cs="Times New Roman"/>
                <w:color w:val="000000"/>
                <w:kern w:val="0"/>
                <w:szCs w:val="21"/>
              </w:rPr>
              <w:t>栈</w:t>
            </w:r>
            <w:proofErr w:type="gramEnd"/>
            <w:r w:rsidRPr="00BB17F1">
              <w:rPr>
                <w:rFonts w:ascii="Times New Roman" w:eastAsia="宋体" w:hAnsi="Times New Roman" w:cs="Times New Roman"/>
                <w:color w:val="000000"/>
                <w:kern w:val="0"/>
                <w:szCs w:val="21"/>
              </w:rPr>
              <w:t>协议的病毒扫描与检测过滤；（提供截图证明）</w:t>
            </w:r>
          </w:p>
        </w:tc>
      </w:tr>
      <w:tr w:rsidR="00BB17F1" w:rsidRPr="00BB17F1" w14:paraId="7B6547A7" w14:textId="77777777" w:rsidTr="00F26CA9">
        <w:trPr>
          <w:trHeight w:val="600"/>
        </w:trPr>
        <w:tc>
          <w:tcPr>
            <w:tcW w:w="680" w:type="dxa"/>
            <w:vMerge/>
            <w:vAlign w:val="center"/>
          </w:tcPr>
          <w:p w14:paraId="641ED0CE"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016" w:type="dxa"/>
            <w:vMerge/>
            <w:vAlign w:val="center"/>
          </w:tcPr>
          <w:p w14:paraId="0D3D62C1"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600" w:type="dxa"/>
            <w:shd w:val="clear" w:color="auto" w:fill="auto"/>
            <w:vAlign w:val="center"/>
          </w:tcPr>
          <w:p w14:paraId="07023985"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支持智能检测应用协议的病毒行为，采用自动智能方式准确识别并扫描检测常用应用协议任意端口的病毒传输行为，而非通过传统手动配置协议端口绑定形式进行病毒扫描；（提供截图证明）</w:t>
            </w:r>
          </w:p>
        </w:tc>
      </w:tr>
      <w:tr w:rsidR="00BB17F1" w:rsidRPr="00BB17F1" w14:paraId="2FF4C6C3" w14:textId="77777777" w:rsidTr="00F26CA9">
        <w:trPr>
          <w:trHeight w:val="300"/>
        </w:trPr>
        <w:tc>
          <w:tcPr>
            <w:tcW w:w="680" w:type="dxa"/>
            <w:vMerge/>
            <w:vAlign w:val="center"/>
          </w:tcPr>
          <w:p w14:paraId="777AD58A"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016" w:type="dxa"/>
            <w:vMerge/>
            <w:vAlign w:val="center"/>
          </w:tcPr>
          <w:p w14:paraId="3E5F0359"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600" w:type="dxa"/>
            <w:shd w:val="clear" w:color="auto" w:fill="auto"/>
            <w:vAlign w:val="center"/>
          </w:tcPr>
          <w:p w14:paraId="5E103CAE"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要求流行病毒检测率不低于</w:t>
            </w:r>
            <w:r w:rsidRPr="00BB17F1">
              <w:rPr>
                <w:rFonts w:ascii="Times New Roman" w:eastAsia="宋体" w:hAnsi="Times New Roman" w:cs="Times New Roman"/>
                <w:color w:val="000000"/>
                <w:kern w:val="0"/>
                <w:szCs w:val="21"/>
              </w:rPr>
              <w:t>95%</w:t>
            </w:r>
            <w:r w:rsidRPr="00BB17F1">
              <w:rPr>
                <w:rFonts w:ascii="Times New Roman" w:eastAsia="宋体" w:hAnsi="Times New Roman" w:cs="Times New Roman"/>
                <w:color w:val="000000"/>
                <w:kern w:val="0"/>
                <w:szCs w:val="21"/>
              </w:rPr>
              <w:t>，并提供国家专业病毒检测机构的证明；</w:t>
            </w:r>
          </w:p>
        </w:tc>
      </w:tr>
      <w:tr w:rsidR="00BB17F1" w:rsidRPr="00BB17F1" w14:paraId="5AAD91D6" w14:textId="77777777" w:rsidTr="00F26CA9">
        <w:trPr>
          <w:trHeight w:val="300"/>
        </w:trPr>
        <w:tc>
          <w:tcPr>
            <w:tcW w:w="680" w:type="dxa"/>
            <w:vMerge w:val="restart"/>
            <w:shd w:val="clear" w:color="auto" w:fill="auto"/>
            <w:noWrap/>
            <w:vAlign w:val="center"/>
          </w:tcPr>
          <w:p w14:paraId="5C7A01BA"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6</w:t>
            </w:r>
          </w:p>
        </w:tc>
        <w:tc>
          <w:tcPr>
            <w:tcW w:w="1016" w:type="dxa"/>
            <w:vMerge w:val="restart"/>
            <w:shd w:val="clear" w:color="auto" w:fill="auto"/>
            <w:vAlign w:val="center"/>
          </w:tcPr>
          <w:p w14:paraId="4FA12312" w14:textId="77777777" w:rsidR="00BB17F1" w:rsidRPr="00BB17F1" w:rsidRDefault="00BB17F1" w:rsidP="00BB17F1">
            <w:pPr>
              <w:widowControl/>
              <w:suppressAutoHyphens/>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病毒库</w:t>
            </w:r>
          </w:p>
        </w:tc>
        <w:tc>
          <w:tcPr>
            <w:tcW w:w="6600" w:type="dxa"/>
            <w:shd w:val="clear" w:color="auto" w:fill="auto"/>
            <w:vAlign w:val="center"/>
          </w:tcPr>
          <w:p w14:paraId="73CB55F5"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要求病毒网关默认加载的流行病毒库总数大于</w:t>
            </w:r>
            <w:r w:rsidRPr="00BB17F1">
              <w:rPr>
                <w:rFonts w:ascii="Times New Roman" w:eastAsia="宋体" w:hAnsi="Times New Roman" w:cs="Times New Roman"/>
                <w:color w:val="000000"/>
                <w:kern w:val="0"/>
                <w:szCs w:val="21"/>
              </w:rPr>
              <w:t>600</w:t>
            </w:r>
            <w:r w:rsidRPr="00BB17F1">
              <w:rPr>
                <w:rFonts w:ascii="Times New Roman" w:eastAsia="宋体" w:hAnsi="Times New Roman" w:cs="Times New Roman"/>
                <w:color w:val="000000"/>
                <w:kern w:val="0"/>
                <w:szCs w:val="21"/>
              </w:rPr>
              <w:t>万，可本地化完成病毒地检测过滤与处理，无需发送到云端检测；（提供截图证明）</w:t>
            </w:r>
          </w:p>
        </w:tc>
      </w:tr>
      <w:tr w:rsidR="00BB17F1" w:rsidRPr="00BB17F1" w14:paraId="6C9C0301" w14:textId="77777777" w:rsidTr="00F26CA9">
        <w:trPr>
          <w:trHeight w:val="300"/>
        </w:trPr>
        <w:tc>
          <w:tcPr>
            <w:tcW w:w="680" w:type="dxa"/>
            <w:vMerge/>
            <w:vAlign w:val="center"/>
          </w:tcPr>
          <w:p w14:paraId="4FC0A611"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016" w:type="dxa"/>
            <w:vMerge/>
            <w:vAlign w:val="center"/>
          </w:tcPr>
          <w:p w14:paraId="2CAFC686"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600" w:type="dxa"/>
            <w:shd w:val="clear" w:color="auto" w:fill="auto"/>
            <w:vAlign w:val="center"/>
          </w:tcPr>
          <w:p w14:paraId="6E5FCF2E"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要求具有独立的蠕虫防护规则库，并可通过手动或自动方式进行升级；（提供截图证明）</w:t>
            </w:r>
          </w:p>
        </w:tc>
      </w:tr>
      <w:tr w:rsidR="00BB17F1" w:rsidRPr="00BB17F1" w14:paraId="309EACAE" w14:textId="77777777" w:rsidTr="00F26CA9">
        <w:trPr>
          <w:trHeight w:val="300"/>
        </w:trPr>
        <w:tc>
          <w:tcPr>
            <w:tcW w:w="680" w:type="dxa"/>
            <w:vMerge/>
            <w:vAlign w:val="center"/>
          </w:tcPr>
          <w:p w14:paraId="382C41C3"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016" w:type="dxa"/>
            <w:vMerge/>
            <w:vAlign w:val="center"/>
          </w:tcPr>
          <w:p w14:paraId="14E3AE2F"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600" w:type="dxa"/>
            <w:shd w:val="clear" w:color="auto" w:fill="auto"/>
            <w:vAlign w:val="center"/>
          </w:tcPr>
          <w:p w14:paraId="7D9DFA77"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支持手动、本地和远程特征库升级，支持用户搭建升级服务器及自定义服务器地址；（提供截图证明）</w:t>
            </w:r>
          </w:p>
        </w:tc>
      </w:tr>
      <w:tr w:rsidR="00BB17F1" w:rsidRPr="00BB17F1" w14:paraId="07DFDD5B" w14:textId="77777777" w:rsidTr="00F26CA9">
        <w:trPr>
          <w:trHeight w:val="300"/>
        </w:trPr>
        <w:tc>
          <w:tcPr>
            <w:tcW w:w="680" w:type="dxa"/>
            <w:vMerge w:val="restart"/>
            <w:shd w:val="clear" w:color="auto" w:fill="auto"/>
            <w:noWrap/>
            <w:vAlign w:val="center"/>
          </w:tcPr>
          <w:p w14:paraId="52535604"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7</w:t>
            </w:r>
          </w:p>
        </w:tc>
        <w:tc>
          <w:tcPr>
            <w:tcW w:w="1016" w:type="dxa"/>
            <w:vMerge w:val="restart"/>
            <w:shd w:val="clear" w:color="auto" w:fill="auto"/>
            <w:vAlign w:val="center"/>
          </w:tcPr>
          <w:p w14:paraId="6217CA3E" w14:textId="77777777" w:rsidR="00BB17F1" w:rsidRPr="00BB17F1" w:rsidRDefault="00BB17F1" w:rsidP="00BB17F1">
            <w:pPr>
              <w:widowControl/>
              <w:suppressAutoHyphens/>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内容过滤</w:t>
            </w:r>
          </w:p>
        </w:tc>
        <w:tc>
          <w:tcPr>
            <w:tcW w:w="6600" w:type="dxa"/>
            <w:shd w:val="clear" w:color="auto" w:fill="auto"/>
            <w:vAlign w:val="center"/>
          </w:tcPr>
          <w:p w14:paraId="45B690DA"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支持对邮件内容的过滤，至少具有邮件主题关键字过滤、附件名称过滤、带密码保护的附件过滤等；（提供截图证明）</w:t>
            </w:r>
          </w:p>
        </w:tc>
      </w:tr>
      <w:tr w:rsidR="00BB17F1" w:rsidRPr="00BB17F1" w14:paraId="7A253C00" w14:textId="77777777" w:rsidTr="00F26CA9">
        <w:trPr>
          <w:trHeight w:val="300"/>
        </w:trPr>
        <w:tc>
          <w:tcPr>
            <w:tcW w:w="680" w:type="dxa"/>
            <w:vMerge/>
            <w:vAlign w:val="center"/>
          </w:tcPr>
          <w:p w14:paraId="323B9D96"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016" w:type="dxa"/>
            <w:vMerge/>
            <w:vAlign w:val="center"/>
          </w:tcPr>
          <w:p w14:paraId="34195FCE"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600" w:type="dxa"/>
            <w:shd w:val="clear" w:color="auto" w:fill="auto"/>
            <w:vAlign w:val="center"/>
          </w:tcPr>
          <w:p w14:paraId="4C7D3348"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可自定义禁止传输的文件类型；（提供截图证明）</w:t>
            </w:r>
          </w:p>
        </w:tc>
      </w:tr>
      <w:tr w:rsidR="00BB17F1" w:rsidRPr="00BB17F1" w14:paraId="633E7007" w14:textId="77777777" w:rsidTr="00F26CA9">
        <w:trPr>
          <w:trHeight w:val="300"/>
        </w:trPr>
        <w:tc>
          <w:tcPr>
            <w:tcW w:w="680" w:type="dxa"/>
            <w:vMerge/>
            <w:vAlign w:val="center"/>
          </w:tcPr>
          <w:p w14:paraId="017BCCF5"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016" w:type="dxa"/>
            <w:vMerge/>
            <w:vAlign w:val="center"/>
          </w:tcPr>
          <w:p w14:paraId="05727759"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600" w:type="dxa"/>
            <w:shd w:val="clear" w:color="auto" w:fill="auto"/>
            <w:vAlign w:val="center"/>
          </w:tcPr>
          <w:p w14:paraId="1359487C"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支持基于</w:t>
            </w:r>
            <w:r w:rsidRPr="00BB17F1">
              <w:rPr>
                <w:rFonts w:ascii="Times New Roman" w:eastAsia="宋体" w:hAnsi="Times New Roman" w:cs="Times New Roman"/>
                <w:color w:val="000000"/>
                <w:kern w:val="0"/>
                <w:szCs w:val="21"/>
              </w:rPr>
              <w:t>IP</w:t>
            </w:r>
            <w:r w:rsidRPr="00BB17F1">
              <w:rPr>
                <w:rFonts w:ascii="Times New Roman" w:eastAsia="宋体" w:hAnsi="Times New Roman" w:cs="Times New Roman"/>
                <w:color w:val="000000"/>
                <w:kern w:val="0"/>
                <w:szCs w:val="21"/>
              </w:rPr>
              <w:t>地址黑白名单、邮件地址黑白名单的垃圾邮件过滤；（提供截图证明）</w:t>
            </w:r>
          </w:p>
        </w:tc>
      </w:tr>
      <w:tr w:rsidR="00BB17F1" w:rsidRPr="00BB17F1" w14:paraId="519AF039" w14:textId="77777777" w:rsidTr="00F26CA9">
        <w:trPr>
          <w:trHeight w:val="600"/>
        </w:trPr>
        <w:tc>
          <w:tcPr>
            <w:tcW w:w="680" w:type="dxa"/>
            <w:vMerge w:val="restart"/>
            <w:shd w:val="clear" w:color="auto" w:fill="auto"/>
            <w:noWrap/>
            <w:vAlign w:val="center"/>
          </w:tcPr>
          <w:p w14:paraId="6D5CB934"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8</w:t>
            </w:r>
          </w:p>
        </w:tc>
        <w:tc>
          <w:tcPr>
            <w:tcW w:w="1016" w:type="dxa"/>
            <w:vMerge w:val="restart"/>
            <w:shd w:val="clear" w:color="auto" w:fill="auto"/>
            <w:vAlign w:val="center"/>
          </w:tcPr>
          <w:p w14:paraId="1939EB31" w14:textId="77777777" w:rsidR="00BB17F1" w:rsidRPr="00BB17F1" w:rsidRDefault="00BB17F1" w:rsidP="00BB17F1">
            <w:pPr>
              <w:widowControl/>
              <w:suppressAutoHyphens/>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网络适用性</w:t>
            </w:r>
          </w:p>
        </w:tc>
        <w:tc>
          <w:tcPr>
            <w:tcW w:w="6600" w:type="dxa"/>
            <w:shd w:val="clear" w:color="auto" w:fill="auto"/>
            <w:vAlign w:val="center"/>
          </w:tcPr>
          <w:p w14:paraId="5E006E79"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支持完全透明部署，即插即用，与客户端</w:t>
            </w:r>
            <w:r w:rsidRPr="00BB17F1">
              <w:rPr>
                <w:rFonts w:ascii="Times New Roman" w:eastAsia="宋体" w:hAnsi="Times New Roman" w:cs="Times New Roman"/>
                <w:color w:val="000000"/>
                <w:kern w:val="0"/>
                <w:szCs w:val="21"/>
              </w:rPr>
              <w:t>IP</w:t>
            </w:r>
            <w:r w:rsidRPr="00BB17F1">
              <w:rPr>
                <w:rFonts w:ascii="Times New Roman" w:eastAsia="宋体" w:hAnsi="Times New Roman" w:cs="Times New Roman"/>
                <w:color w:val="000000"/>
                <w:kern w:val="0"/>
                <w:szCs w:val="21"/>
              </w:rPr>
              <w:t>以及</w:t>
            </w:r>
            <w:r w:rsidRPr="00BB17F1">
              <w:rPr>
                <w:rFonts w:ascii="Times New Roman" w:eastAsia="宋体" w:hAnsi="Times New Roman" w:cs="Times New Roman"/>
                <w:color w:val="000000"/>
                <w:kern w:val="0"/>
                <w:szCs w:val="21"/>
              </w:rPr>
              <w:t>MAC</w:t>
            </w:r>
            <w:r w:rsidRPr="00BB17F1">
              <w:rPr>
                <w:rFonts w:ascii="Times New Roman" w:eastAsia="宋体" w:hAnsi="Times New Roman" w:cs="Times New Roman"/>
                <w:color w:val="000000"/>
                <w:kern w:val="0"/>
                <w:szCs w:val="21"/>
              </w:rPr>
              <w:t>地址、端口、认证方式等无关；当网络环境发生变化时，无需再调配病毒网关策略与配置，既可降低实施成本又可降低使用成本；</w:t>
            </w:r>
          </w:p>
        </w:tc>
      </w:tr>
      <w:tr w:rsidR="00BB17F1" w:rsidRPr="00BB17F1" w14:paraId="4B6B1F7F" w14:textId="77777777" w:rsidTr="00F26CA9">
        <w:trPr>
          <w:trHeight w:val="300"/>
        </w:trPr>
        <w:tc>
          <w:tcPr>
            <w:tcW w:w="680" w:type="dxa"/>
            <w:vMerge/>
            <w:vAlign w:val="center"/>
          </w:tcPr>
          <w:p w14:paraId="3FFE937F"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016" w:type="dxa"/>
            <w:vMerge/>
            <w:vAlign w:val="center"/>
          </w:tcPr>
          <w:p w14:paraId="246D5258"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600" w:type="dxa"/>
            <w:shd w:val="clear" w:color="auto" w:fill="auto"/>
            <w:vAlign w:val="center"/>
          </w:tcPr>
          <w:p w14:paraId="10FCC054"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支持多接口可旁路的病毒监听检测模式，可并行监听检测多条链路、多个网段内的病毒传输行为；（提供截图证明）</w:t>
            </w:r>
          </w:p>
        </w:tc>
      </w:tr>
      <w:tr w:rsidR="00BB17F1" w:rsidRPr="00BB17F1" w14:paraId="40CE1BF8" w14:textId="77777777" w:rsidTr="00F26CA9">
        <w:trPr>
          <w:trHeight w:val="300"/>
        </w:trPr>
        <w:tc>
          <w:tcPr>
            <w:tcW w:w="680" w:type="dxa"/>
            <w:vMerge/>
            <w:vAlign w:val="center"/>
          </w:tcPr>
          <w:p w14:paraId="67A421D4"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016" w:type="dxa"/>
            <w:vMerge/>
            <w:vAlign w:val="center"/>
          </w:tcPr>
          <w:p w14:paraId="1EB2A1ED"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600" w:type="dxa"/>
            <w:shd w:val="clear" w:color="auto" w:fill="auto"/>
            <w:vAlign w:val="center"/>
          </w:tcPr>
          <w:p w14:paraId="45FAC7C1"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支持多链路防护，可利用同一台病毒过滤网关实现多链路多区域的病毒防护，增强企业网络安全性并节省企业的防护成本；</w:t>
            </w:r>
            <w:r w:rsidRPr="00BB17F1">
              <w:rPr>
                <w:rFonts w:ascii="Times New Roman" w:eastAsia="宋体" w:hAnsi="Times New Roman" w:cs="Times New Roman"/>
                <w:color w:val="000000"/>
                <w:kern w:val="0"/>
                <w:szCs w:val="21"/>
              </w:rPr>
              <w:t xml:space="preserve"> </w:t>
            </w:r>
            <w:r w:rsidRPr="00BB17F1">
              <w:rPr>
                <w:rFonts w:ascii="Times New Roman" w:eastAsia="宋体" w:hAnsi="Times New Roman" w:cs="Times New Roman"/>
                <w:color w:val="000000"/>
                <w:kern w:val="0"/>
                <w:szCs w:val="21"/>
              </w:rPr>
              <w:t>（提供截图证明）</w:t>
            </w:r>
          </w:p>
        </w:tc>
      </w:tr>
      <w:tr w:rsidR="00BB17F1" w:rsidRPr="00BB17F1" w14:paraId="383DFD25" w14:textId="77777777" w:rsidTr="00F26CA9">
        <w:trPr>
          <w:trHeight w:val="300"/>
        </w:trPr>
        <w:tc>
          <w:tcPr>
            <w:tcW w:w="680" w:type="dxa"/>
            <w:vMerge w:val="restart"/>
            <w:shd w:val="clear" w:color="auto" w:fill="auto"/>
            <w:noWrap/>
            <w:vAlign w:val="center"/>
          </w:tcPr>
          <w:p w14:paraId="3E13BF4D"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9</w:t>
            </w:r>
          </w:p>
        </w:tc>
        <w:tc>
          <w:tcPr>
            <w:tcW w:w="1016" w:type="dxa"/>
            <w:vMerge w:val="restart"/>
            <w:shd w:val="clear" w:color="auto" w:fill="auto"/>
            <w:vAlign w:val="center"/>
          </w:tcPr>
          <w:p w14:paraId="169ECE62" w14:textId="77777777" w:rsidR="00BB17F1" w:rsidRPr="00BB17F1" w:rsidRDefault="00BB17F1" w:rsidP="00BB17F1">
            <w:pPr>
              <w:widowControl/>
              <w:suppressAutoHyphens/>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维护与管理</w:t>
            </w:r>
          </w:p>
        </w:tc>
        <w:tc>
          <w:tcPr>
            <w:tcW w:w="6600" w:type="dxa"/>
            <w:shd w:val="clear" w:color="auto" w:fill="auto"/>
            <w:vAlign w:val="center"/>
          </w:tcPr>
          <w:p w14:paraId="65603E2C"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具有中文、英文</w:t>
            </w:r>
            <w:r w:rsidRPr="00BB17F1">
              <w:rPr>
                <w:rFonts w:ascii="Times New Roman" w:eastAsia="宋体" w:hAnsi="Times New Roman" w:cs="Times New Roman"/>
                <w:color w:val="000000"/>
                <w:kern w:val="0"/>
                <w:szCs w:val="21"/>
              </w:rPr>
              <w:t>web</w:t>
            </w:r>
            <w:r w:rsidRPr="00BB17F1">
              <w:rPr>
                <w:rFonts w:ascii="Times New Roman" w:eastAsia="宋体" w:hAnsi="Times New Roman" w:cs="Times New Roman"/>
                <w:color w:val="000000"/>
                <w:kern w:val="0"/>
                <w:szCs w:val="21"/>
              </w:rPr>
              <w:t>管理系统；（提供截图证明）</w:t>
            </w:r>
          </w:p>
        </w:tc>
      </w:tr>
      <w:tr w:rsidR="00BB17F1" w:rsidRPr="00BB17F1" w14:paraId="7C1D4228" w14:textId="77777777" w:rsidTr="00F26CA9">
        <w:trPr>
          <w:trHeight w:val="300"/>
        </w:trPr>
        <w:tc>
          <w:tcPr>
            <w:tcW w:w="680" w:type="dxa"/>
            <w:vMerge/>
            <w:vAlign w:val="center"/>
          </w:tcPr>
          <w:p w14:paraId="3D254224"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016" w:type="dxa"/>
            <w:vMerge/>
            <w:vAlign w:val="center"/>
          </w:tcPr>
          <w:p w14:paraId="596746C7"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600" w:type="dxa"/>
            <w:shd w:val="clear" w:color="auto" w:fill="auto"/>
            <w:vAlign w:val="center"/>
          </w:tcPr>
          <w:p w14:paraId="6A13291E"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支持管理主机地址限制；（提供截图证明）</w:t>
            </w:r>
          </w:p>
        </w:tc>
      </w:tr>
      <w:tr w:rsidR="00BB17F1" w:rsidRPr="00BB17F1" w14:paraId="7B82CDA8" w14:textId="77777777" w:rsidTr="00F26CA9">
        <w:trPr>
          <w:trHeight w:val="300"/>
        </w:trPr>
        <w:tc>
          <w:tcPr>
            <w:tcW w:w="680" w:type="dxa"/>
            <w:vMerge/>
            <w:vAlign w:val="center"/>
          </w:tcPr>
          <w:p w14:paraId="097FE5B5"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016" w:type="dxa"/>
            <w:vMerge/>
            <w:vAlign w:val="center"/>
          </w:tcPr>
          <w:p w14:paraId="0A9BF6E5"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600" w:type="dxa"/>
            <w:shd w:val="clear" w:color="auto" w:fill="auto"/>
            <w:vAlign w:val="center"/>
          </w:tcPr>
          <w:p w14:paraId="1C5B7421"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具有双系统，且系统支持多核；（提供截图证明）</w:t>
            </w:r>
          </w:p>
        </w:tc>
      </w:tr>
      <w:tr w:rsidR="00BB17F1" w:rsidRPr="00BB17F1" w14:paraId="77459A4B" w14:textId="77777777" w:rsidTr="00F26CA9">
        <w:trPr>
          <w:trHeight w:val="300"/>
        </w:trPr>
        <w:tc>
          <w:tcPr>
            <w:tcW w:w="680" w:type="dxa"/>
            <w:vMerge/>
            <w:vAlign w:val="center"/>
          </w:tcPr>
          <w:p w14:paraId="6418A4A8"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016" w:type="dxa"/>
            <w:vMerge/>
            <w:vAlign w:val="center"/>
          </w:tcPr>
          <w:p w14:paraId="2071C056"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600" w:type="dxa"/>
            <w:shd w:val="clear" w:color="auto" w:fill="auto"/>
            <w:vAlign w:val="center"/>
          </w:tcPr>
          <w:p w14:paraId="46EC6E05"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设备自身具有在线技术支持功能，便于外部人员远程进行设备维护管理，并且支持远程连接状态查看和手段断开；（提供截图证明）</w:t>
            </w:r>
          </w:p>
        </w:tc>
      </w:tr>
      <w:tr w:rsidR="00BB17F1" w:rsidRPr="00BB17F1" w14:paraId="3322A567" w14:textId="77777777" w:rsidTr="00F26CA9">
        <w:trPr>
          <w:trHeight w:val="300"/>
        </w:trPr>
        <w:tc>
          <w:tcPr>
            <w:tcW w:w="680" w:type="dxa"/>
            <w:vMerge/>
            <w:vAlign w:val="center"/>
          </w:tcPr>
          <w:p w14:paraId="443D1F57"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016" w:type="dxa"/>
            <w:vMerge/>
            <w:vAlign w:val="center"/>
          </w:tcPr>
          <w:p w14:paraId="77E81C40"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600" w:type="dxa"/>
            <w:shd w:val="clear" w:color="auto" w:fill="auto"/>
            <w:vAlign w:val="center"/>
          </w:tcPr>
          <w:p w14:paraId="1E90C6AD"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具有针对</w:t>
            </w:r>
            <w:r w:rsidRPr="00BB17F1">
              <w:rPr>
                <w:rFonts w:ascii="Times New Roman" w:eastAsia="宋体" w:hAnsi="Times New Roman" w:cs="Times New Roman"/>
                <w:color w:val="000000"/>
                <w:kern w:val="0"/>
                <w:szCs w:val="21"/>
              </w:rPr>
              <w:t>FTP</w:t>
            </w:r>
            <w:r w:rsidRPr="00BB17F1">
              <w:rPr>
                <w:rFonts w:ascii="Times New Roman" w:eastAsia="宋体" w:hAnsi="Times New Roman" w:cs="Times New Roman"/>
                <w:color w:val="000000"/>
                <w:kern w:val="0"/>
                <w:szCs w:val="21"/>
              </w:rPr>
              <w:t>流量的病毒检测过滤日志，且过滤日志能定位到具体的文件名，方便管理处理携带病毒的文件；</w:t>
            </w:r>
            <w:r w:rsidRPr="00BB17F1">
              <w:rPr>
                <w:rFonts w:ascii="Times New Roman" w:eastAsia="宋体" w:hAnsi="Times New Roman" w:cs="Times New Roman"/>
                <w:color w:val="000000"/>
                <w:kern w:val="0"/>
                <w:szCs w:val="21"/>
              </w:rPr>
              <w:t xml:space="preserve"> </w:t>
            </w:r>
            <w:r w:rsidRPr="00BB17F1">
              <w:rPr>
                <w:rFonts w:ascii="Times New Roman" w:eastAsia="宋体" w:hAnsi="Times New Roman" w:cs="Times New Roman"/>
                <w:color w:val="000000"/>
                <w:kern w:val="0"/>
                <w:szCs w:val="21"/>
              </w:rPr>
              <w:t>（提供截图证明）</w:t>
            </w:r>
          </w:p>
        </w:tc>
      </w:tr>
      <w:tr w:rsidR="00BB17F1" w:rsidRPr="00BB17F1" w14:paraId="7C31031B" w14:textId="77777777" w:rsidTr="00F26CA9">
        <w:trPr>
          <w:trHeight w:val="600"/>
        </w:trPr>
        <w:tc>
          <w:tcPr>
            <w:tcW w:w="680" w:type="dxa"/>
            <w:vMerge/>
            <w:vAlign w:val="center"/>
          </w:tcPr>
          <w:p w14:paraId="53302FFE"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016" w:type="dxa"/>
            <w:vMerge/>
            <w:vAlign w:val="center"/>
          </w:tcPr>
          <w:p w14:paraId="7AADF95D"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600" w:type="dxa"/>
            <w:shd w:val="clear" w:color="auto" w:fill="auto"/>
            <w:vAlign w:val="center"/>
          </w:tcPr>
          <w:p w14:paraId="7F4459AB"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支持病毒隔离功能，管理员可方便的管理隔离区，可选择把隔离区的内容删除，可选择将隔离内容发送到指定的多个邮箱进行后期的分析处理与取证；（提供截图证明）</w:t>
            </w:r>
          </w:p>
        </w:tc>
      </w:tr>
      <w:tr w:rsidR="00BB17F1" w:rsidRPr="00BB17F1" w14:paraId="08116253" w14:textId="77777777" w:rsidTr="00F26CA9">
        <w:trPr>
          <w:trHeight w:val="300"/>
        </w:trPr>
        <w:tc>
          <w:tcPr>
            <w:tcW w:w="680" w:type="dxa"/>
            <w:vMerge/>
            <w:vAlign w:val="center"/>
          </w:tcPr>
          <w:p w14:paraId="7F512B1A"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016" w:type="dxa"/>
            <w:vMerge/>
            <w:vAlign w:val="center"/>
          </w:tcPr>
          <w:p w14:paraId="67EF6DDE"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600" w:type="dxa"/>
            <w:shd w:val="clear" w:color="auto" w:fill="auto"/>
            <w:vAlign w:val="center"/>
          </w:tcPr>
          <w:p w14:paraId="6756CD5D"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当出现病毒突然爆发状况时，可向网络管理员发送报警信息，</w:t>
            </w:r>
            <w:proofErr w:type="gramStart"/>
            <w:r w:rsidRPr="00BB17F1">
              <w:rPr>
                <w:rFonts w:ascii="Times New Roman" w:eastAsia="宋体" w:hAnsi="Times New Roman" w:cs="Times New Roman"/>
                <w:color w:val="000000"/>
                <w:kern w:val="0"/>
                <w:szCs w:val="21"/>
              </w:rPr>
              <w:t>需支持</w:t>
            </w:r>
            <w:proofErr w:type="gramEnd"/>
            <w:r w:rsidRPr="00BB17F1">
              <w:rPr>
                <w:rFonts w:ascii="Times New Roman" w:eastAsia="宋体" w:hAnsi="Times New Roman" w:cs="Times New Roman"/>
                <w:color w:val="000000"/>
                <w:kern w:val="0"/>
                <w:szCs w:val="21"/>
              </w:rPr>
              <w:t>邮件报警、声音报警、</w:t>
            </w:r>
            <w:r w:rsidRPr="00BB17F1">
              <w:rPr>
                <w:rFonts w:ascii="Times New Roman" w:eastAsia="宋体" w:hAnsi="Times New Roman" w:cs="Times New Roman"/>
                <w:color w:val="000000"/>
                <w:kern w:val="0"/>
                <w:szCs w:val="21"/>
              </w:rPr>
              <w:t>SNMP</w:t>
            </w:r>
            <w:r w:rsidRPr="00BB17F1">
              <w:rPr>
                <w:rFonts w:ascii="Times New Roman" w:eastAsia="宋体" w:hAnsi="Times New Roman" w:cs="Times New Roman"/>
                <w:color w:val="000000"/>
                <w:kern w:val="0"/>
                <w:szCs w:val="21"/>
              </w:rPr>
              <w:t>报警等方式；（提供截图证明）</w:t>
            </w:r>
          </w:p>
        </w:tc>
      </w:tr>
      <w:tr w:rsidR="00BB17F1" w:rsidRPr="00BB17F1" w14:paraId="3FFDF07C" w14:textId="77777777" w:rsidTr="00F26CA9">
        <w:trPr>
          <w:trHeight w:val="300"/>
        </w:trPr>
        <w:tc>
          <w:tcPr>
            <w:tcW w:w="680" w:type="dxa"/>
            <w:vMerge/>
            <w:vAlign w:val="center"/>
          </w:tcPr>
          <w:p w14:paraId="1DF5AF18"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016" w:type="dxa"/>
            <w:vMerge/>
            <w:vAlign w:val="center"/>
          </w:tcPr>
          <w:p w14:paraId="754AF43F"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600" w:type="dxa"/>
            <w:shd w:val="clear" w:color="auto" w:fill="auto"/>
            <w:vAlign w:val="center"/>
          </w:tcPr>
          <w:p w14:paraId="57890E7F"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支持将不同类型的日志加密发送到多个</w:t>
            </w:r>
            <w:r w:rsidRPr="00BB17F1">
              <w:rPr>
                <w:rFonts w:ascii="Times New Roman" w:eastAsia="宋体" w:hAnsi="Times New Roman" w:cs="Times New Roman"/>
                <w:color w:val="000000"/>
                <w:kern w:val="0"/>
                <w:szCs w:val="21"/>
              </w:rPr>
              <w:t>Syslog</w:t>
            </w:r>
            <w:r w:rsidRPr="00BB17F1">
              <w:rPr>
                <w:rFonts w:ascii="Times New Roman" w:eastAsia="宋体" w:hAnsi="Times New Roman" w:cs="Times New Roman"/>
                <w:color w:val="000000"/>
                <w:kern w:val="0"/>
                <w:szCs w:val="21"/>
              </w:rPr>
              <w:t>远程日志服务器。（提供截图证明）</w:t>
            </w:r>
          </w:p>
        </w:tc>
      </w:tr>
      <w:tr w:rsidR="00BB17F1" w:rsidRPr="00BB17F1" w14:paraId="62DD36E6" w14:textId="77777777" w:rsidTr="00F26CA9">
        <w:trPr>
          <w:trHeight w:val="300"/>
        </w:trPr>
        <w:tc>
          <w:tcPr>
            <w:tcW w:w="680" w:type="dxa"/>
            <w:vMerge/>
            <w:vAlign w:val="center"/>
          </w:tcPr>
          <w:p w14:paraId="0BFF906E"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016" w:type="dxa"/>
            <w:vMerge/>
            <w:vAlign w:val="center"/>
          </w:tcPr>
          <w:p w14:paraId="66547518"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600" w:type="dxa"/>
            <w:shd w:val="clear" w:color="auto" w:fill="auto"/>
            <w:vAlign w:val="center"/>
          </w:tcPr>
          <w:p w14:paraId="511D0F35"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支持配置文件的备份、下载、恢复与上传，可导出配置文件进行存档，也可定时自动上传到指定服务器进行存档；（提供截图证明）</w:t>
            </w:r>
          </w:p>
        </w:tc>
      </w:tr>
      <w:tr w:rsidR="00BB17F1" w:rsidRPr="00BB17F1" w14:paraId="6D9EE4DE" w14:textId="77777777" w:rsidTr="00F26CA9">
        <w:trPr>
          <w:trHeight w:val="300"/>
        </w:trPr>
        <w:tc>
          <w:tcPr>
            <w:tcW w:w="680" w:type="dxa"/>
            <w:vMerge w:val="restart"/>
            <w:shd w:val="clear" w:color="auto" w:fill="auto"/>
            <w:noWrap/>
            <w:vAlign w:val="center"/>
          </w:tcPr>
          <w:p w14:paraId="5B8FFCCE"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10</w:t>
            </w:r>
          </w:p>
        </w:tc>
        <w:tc>
          <w:tcPr>
            <w:tcW w:w="1016" w:type="dxa"/>
            <w:vMerge w:val="restart"/>
            <w:shd w:val="clear" w:color="auto" w:fill="auto"/>
            <w:vAlign w:val="center"/>
          </w:tcPr>
          <w:p w14:paraId="3DE25037" w14:textId="77777777" w:rsidR="00BB17F1" w:rsidRPr="00BB17F1" w:rsidRDefault="00BB17F1" w:rsidP="00BB17F1">
            <w:pPr>
              <w:widowControl/>
              <w:suppressAutoHyphens/>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产品资质</w:t>
            </w:r>
          </w:p>
        </w:tc>
        <w:tc>
          <w:tcPr>
            <w:tcW w:w="6600" w:type="dxa"/>
            <w:shd w:val="clear" w:color="auto" w:fill="auto"/>
            <w:vAlign w:val="center"/>
          </w:tcPr>
          <w:p w14:paraId="2E2C1E9B"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提供公安部颁发的计算机信息系统安全专用产品（网关防病毒类产品）销售许可证书（增强级）</w:t>
            </w:r>
          </w:p>
        </w:tc>
      </w:tr>
      <w:tr w:rsidR="00BB17F1" w:rsidRPr="00BB17F1" w14:paraId="7FA1B8B4" w14:textId="77777777" w:rsidTr="00F26CA9">
        <w:trPr>
          <w:trHeight w:val="300"/>
        </w:trPr>
        <w:tc>
          <w:tcPr>
            <w:tcW w:w="680" w:type="dxa"/>
            <w:vMerge/>
            <w:vAlign w:val="center"/>
          </w:tcPr>
          <w:p w14:paraId="03BEFA36"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016" w:type="dxa"/>
            <w:vMerge/>
            <w:vAlign w:val="center"/>
          </w:tcPr>
          <w:p w14:paraId="509189E9"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600" w:type="dxa"/>
            <w:shd w:val="clear" w:color="auto" w:fill="auto"/>
            <w:vAlign w:val="center"/>
          </w:tcPr>
          <w:p w14:paraId="7A64947F"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宋体" w:eastAsia="宋体" w:hAnsi="宋体" w:cs="宋体" w:hint="eastAsia"/>
                <w:color w:val="000000"/>
                <w:kern w:val="0"/>
                <w:szCs w:val="21"/>
              </w:rPr>
              <w:t>此产品必须优先使用军队信息安全认证产品目录中的产品，并提供《军用信息安全产品认证证书》（提供证书原件或者证书复印件加盖原厂公章，证书文件至</w:t>
            </w:r>
            <w:proofErr w:type="gramStart"/>
            <w:r w:rsidRPr="00BB17F1">
              <w:rPr>
                <w:rFonts w:ascii="宋体" w:eastAsia="宋体" w:hAnsi="宋体" w:cs="宋体" w:hint="eastAsia"/>
                <w:color w:val="000000"/>
                <w:kern w:val="0"/>
                <w:szCs w:val="21"/>
              </w:rPr>
              <w:t>开标日须在</w:t>
            </w:r>
            <w:proofErr w:type="gramEnd"/>
            <w:r w:rsidRPr="00BB17F1">
              <w:rPr>
                <w:rFonts w:ascii="宋体" w:eastAsia="宋体" w:hAnsi="宋体" w:cs="宋体" w:hint="eastAsia"/>
                <w:color w:val="000000"/>
                <w:kern w:val="0"/>
                <w:szCs w:val="21"/>
              </w:rPr>
              <w:t>有效期内，并提供原厂授权函）。</w:t>
            </w:r>
          </w:p>
        </w:tc>
      </w:tr>
      <w:tr w:rsidR="00BB17F1" w:rsidRPr="00BB17F1" w14:paraId="73FC5202" w14:textId="77777777" w:rsidTr="00F26CA9">
        <w:trPr>
          <w:trHeight w:val="300"/>
        </w:trPr>
        <w:tc>
          <w:tcPr>
            <w:tcW w:w="680" w:type="dxa"/>
            <w:vMerge/>
            <w:vAlign w:val="center"/>
          </w:tcPr>
          <w:p w14:paraId="7A37D93B"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016" w:type="dxa"/>
            <w:vMerge/>
            <w:vAlign w:val="center"/>
          </w:tcPr>
          <w:p w14:paraId="4B95B8C6"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600" w:type="dxa"/>
            <w:shd w:val="clear" w:color="auto" w:fill="auto"/>
            <w:vAlign w:val="center"/>
          </w:tcPr>
          <w:p w14:paraId="49DE6603"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具有信息技术产品安全测评</w:t>
            </w:r>
            <w:r w:rsidRPr="00BB17F1">
              <w:rPr>
                <w:rFonts w:ascii="Times New Roman" w:eastAsia="宋体" w:hAnsi="Times New Roman" w:cs="Times New Roman"/>
                <w:color w:val="000000"/>
                <w:kern w:val="0"/>
                <w:szCs w:val="21"/>
              </w:rPr>
              <w:t>EAL3+</w:t>
            </w:r>
            <w:r w:rsidRPr="00BB17F1">
              <w:rPr>
                <w:rFonts w:ascii="Times New Roman" w:eastAsia="宋体" w:hAnsi="Times New Roman" w:cs="Times New Roman"/>
                <w:color w:val="000000"/>
                <w:kern w:val="0"/>
                <w:szCs w:val="21"/>
              </w:rPr>
              <w:t>证书</w:t>
            </w:r>
          </w:p>
        </w:tc>
      </w:tr>
      <w:tr w:rsidR="00BB17F1" w:rsidRPr="00BB17F1" w14:paraId="58329A22" w14:textId="77777777" w:rsidTr="00F26CA9">
        <w:trPr>
          <w:trHeight w:val="300"/>
        </w:trPr>
        <w:tc>
          <w:tcPr>
            <w:tcW w:w="680" w:type="dxa"/>
            <w:vMerge/>
            <w:vAlign w:val="center"/>
          </w:tcPr>
          <w:p w14:paraId="31E31D86"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016" w:type="dxa"/>
            <w:vMerge/>
            <w:vAlign w:val="center"/>
          </w:tcPr>
          <w:p w14:paraId="70F06ED3"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600" w:type="dxa"/>
            <w:shd w:val="clear" w:color="auto" w:fill="auto"/>
            <w:vAlign w:val="center"/>
          </w:tcPr>
          <w:p w14:paraId="52D889FD"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防病毒网关产品具有</w:t>
            </w:r>
            <w:r w:rsidRPr="00BB17F1">
              <w:rPr>
                <w:rFonts w:ascii="Times New Roman" w:eastAsia="宋体" w:hAnsi="Times New Roman" w:cs="Times New Roman"/>
                <w:color w:val="000000"/>
                <w:kern w:val="0"/>
                <w:szCs w:val="21"/>
              </w:rPr>
              <w:t>IPv6 Ready2</w:t>
            </w:r>
            <w:r w:rsidRPr="00BB17F1">
              <w:rPr>
                <w:rFonts w:ascii="Times New Roman" w:eastAsia="宋体" w:hAnsi="Times New Roman" w:cs="Times New Roman"/>
                <w:color w:val="000000"/>
                <w:kern w:val="0"/>
                <w:szCs w:val="21"/>
              </w:rPr>
              <w:t>资质认证证书</w:t>
            </w:r>
          </w:p>
        </w:tc>
      </w:tr>
      <w:tr w:rsidR="00BB17F1" w:rsidRPr="00BB17F1" w14:paraId="705E610D" w14:textId="77777777" w:rsidTr="00F26CA9">
        <w:trPr>
          <w:trHeight w:val="300"/>
        </w:trPr>
        <w:tc>
          <w:tcPr>
            <w:tcW w:w="680" w:type="dxa"/>
            <w:vMerge/>
            <w:vAlign w:val="center"/>
          </w:tcPr>
          <w:p w14:paraId="284FE16C"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016" w:type="dxa"/>
            <w:vMerge/>
            <w:vAlign w:val="center"/>
          </w:tcPr>
          <w:p w14:paraId="1B87A243"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600" w:type="dxa"/>
            <w:shd w:val="clear" w:color="auto" w:fill="auto"/>
            <w:vAlign w:val="center"/>
          </w:tcPr>
          <w:p w14:paraId="3D689664"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具有中国国家强制性产品认证证书</w:t>
            </w:r>
          </w:p>
        </w:tc>
      </w:tr>
      <w:tr w:rsidR="00BB17F1" w:rsidRPr="00BB17F1" w14:paraId="44B4B9FF" w14:textId="77777777" w:rsidTr="00F26CA9">
        <w:trPr>
          <w:trHeight w:val="300"/>
        </w:trPr>
        <w:tc>
          <w:tcPr>
            <w:tcW w:w="680" w:type="dxa"/>
            <w:vMerge/>
            <w:vAlign w:val="center"/>
          </w:tcPr>
          <w:p w14:paraId="6FBE310C"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016" w:type="dxa"/>
            <w:vMerge/>
            <w:vAlign w:val="center"/>
          </w:tcPr>
          <w:p w14:paraId="6E6C86FA"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600" w:type="dxa"/>
            <w:shd w:val="clear" w:color="auto" w:fill="auto"/>
            <w:vAlign w:val="center"/>
          </w:tcPr>
          <w:p w14:paraId="54831B22"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厂商为中国反网络病毒联盟成员单位</w:t>
            </w:r>
          </w:p>
        </w:tc>
      </w:tr>
      <w:tr w:rsidR="00BB17F1" w:rsidRPr="00BB17F1" w14:paraId="4BEFFB47" w14:textId="77777777" w:rsidTr="00F26CA9">
        <w:trPr>
          <w:trHeight w:val="300"/>
        </w:trPr>
        <w:tc>
          <w:tcPr>
            <w:tcW w:w="680" w:type="dxa"/>
            <w:vMerge/>
            <w:vAlign w:val="center"/>
          </w:tcPr>
          <w:p w14:paraId="645052E3"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016" w:type="dxa"/>
            <w:vMerge/>
            <w:vAlign w:val="center"/>
          </w:tcPr>
          <w:p w14:paraId="7888B3D7"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600" w:type="dxa"/>
            <w:shd w:val="clear" w:color="auto" w:fill="auto"/>
            <w:vAlign w:val="center"/>
          </w:tcPr>
          <w:p w14:paraId="2F683618"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具有国家版权局</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计算机软件著作权登记证书</w:t>
            </w:r>
          </w:p>
        </w:tc>
      </w:tr>
      <w:tr w:rsidR="00BB17F1" w:rsidRPr="00BB17F1" w14:paraId="1CEC6FA7" w14:textId="77777777" w:rsidTr="00F26CA9">
        <w:trPr>
          <w:trHeight w:val="300"/>
        </w:trPr>
        <w:tc>
          <w:tcPr>
            <w:tcW w:w="680" w:type="dxa"/>
            <w:vAlign w:val="center"/>
          </w:tcPr>
          <w:p w14:paraId="5087B459"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hint="eastAsia"/>
                <w:color w:val="000000"/>
                <w:kern w:val="0"/>
                <w:szCs w:val="21"/>
              </w:rPr>
              <w:t>11</w:t>
            </w:r>
          </w:p>
        </w:tc>
        <w:tc>
          <w:tcPr>
            <w:tcW w:w="1016" w:type="dxa"/>
            <w:vAlign w:val="center"/>
          </w:tcPr>
          <w:p w14:paraId="011EA735"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kern w:val="0"/>
                <w:szCs w:val="21"/>
              </w:rPr>
              <w:t>质保服务</w:t>
            </w:r>
          </w:p>
        </w:tc>
        <w:tc>
          <w:tcPr>
            <w:tcW w:w="6600" w:type="dxa"/>
            <w:shd w:val="clear" w:color="auto" w:fill="auto"/>
            <w:vAlign w:val="center"/>
          </w:tcPr>
          <w:p w14:paraId="10014CD0"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kern w:val="0"/>
                <w:szCs w:val="21"/>
              </w:rPr>
              <w:t>▲</w:t>
            </w:r>
            <w:r w:rsidRPr="00BB17F1">
              <w:rPr>
                <w:rFonts w:ascii="Times New Roman" w:eastAsia="宋体" w:hAnsi="Times New Roman" w:cs="Times New Roman"/>
                <w:kern w:val="0"/>
                <w:szCs w:val="21"/>
              </w:rPr>
              <w:t>五年原厂维保服务，及原厂安装实施服务提供原厂售后服务承诺函原件和授权书原件；设备生产商需在国内设有</w:t>
            </w:r>
            <w:r w:rsidRPr="00BB17F1">
              <w:rPr>
                <w:rFonts w:ascii="Times New Roman" w:eastAsia="宋体" w:hAnsi="Times New Roman" w:cs="Times New Roman"/>
                <w:kern w:val="0"/>
                <w:szCs w:val="21"/>
              </w:rPr>
              <w:t>400</w:t>
            </w:r>
            <w:r w:rsidRPr="00BB17F1">
              <w:rPr>
                <w:rFonts w:ascii="Times New Roman" w:eastAsia="宋体" w:hAnsi="Times New Roman" w:cs="Times New Roman"/>
                <w:kern w:val="0"/>
                <w:szCs w:val="21"/>
              </w:rPr>
              <w:t>技术服务热线。</w:t>
            </w:r>
          </w:p>
        </w:tc>
      </w:tr>
    </w:tbl>
    <w:p w14:paraId="35841F77" w14:textId="77777777" w:rsidR="00BB17F1" w:rsidRPr="00BB17F1" w:rsidRDefault="00BB17F1" w:rsidP="00BB17F1">
      <w:pPr>
        <w:widowControl/>
        <w:suppressAutoHyphens/>
        <w:jc w:val="left"/>
        <w:rPr>
          <w:rFonts w:ascii="Times New Roman" w:eastAsia="宋体" w:hAnsi="Times New Roman" w:cs="Times New Roman"/>
          <w:kern w:val="0"/>
          <w:szCs w:val="21"/>
        </w:rPr>
      </w:pPr>
    </w:p>
    <w:p w14:paraId="28B7E67F" w14:textId="77777777" w:rsidR="00BB17F1" w:rsidRPr="00BB17F1" w:rsidRDefault="00BB17F1" w:rsidP="00BB17F1">
      <w:pPr>
        <w:keepNext/>
        <w:keepLines/>
        <w:suppressAutoHyphens/>
        <w:overflowPunct w:val="0"/>
        <w:autoSpaceDE w:val="0"/>
        <w:autoSpaceDN w:val="0"/>
        <w:spacing w:before="260" w:after="260" w:line="416" w:lineRule="auto"/>
        <w:textAlignment w:val="baseline"/>
        <w:outlineLvl w:val="1"/>
        <w:rPr>
          <w:rFonts w:ascii="Times New Roman" w:eastAsia="宋体" w:hAnsi="Times New Roman" w:cs="Times New Roman"/>
          <w:b/>
          <w:bCs/>
          <w:szCs w:val="21"/>
        </w:rPr>
      </w:pPr>
      <w:r w:rsidRPr="00BB17F1">
        <w:rPr>
          <w:rFonts w:ascii="Times New Roman" w:eastAsia="宋体" w:hAnsi="Times New Roman" w:cs="Times New Roman" w:hint="eastAsia"/>
          <w:b/>
          <w:bCs/>
          <w:szCs w:val="21"/>
        </w:rPr>
        <w:t>10</w:t>
      </w:r>
      <w:r w:rsidRPr="00BB17F1">
        <w:rPr>
          <w:rFonts w:ascii="Times New Roman" w:eastAsia="宋体" w:hAnsi="Times New Roman" w:cs="Times New Roman" w:hint="eastAsia"/>
          <w:b/>
          <w:bCs/>
          <w:szCs w:val="21"/>
        </w:rPr>
        <w:t>、</w:t>
      </w:r>
      <w:r w:rsidRPr="00BB17F1">
        <w:rPr>
          <w:rFonts w:ascii="Times New Roman" w:eastAsia="宋体" w:hAnsi="Times New Roman" w:cs="Times New Roman"/>
          <w:b/>
          <w:bCs/>
          <w:szCs w:val="21"/>
        </w:rPr>
        <w:t>负载均衡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1559"/>
        <w:gridCol w:w="6033"/>
      </w:tblGrid>
      <w:tr w:rsidR="00BB17F1" w:rsidRPr="00BB17F1" w14:paraId="1DBA5AFD" w14:textId="77777777" w:rsidTr="00F26CA9">
        <w:trPr>
          <w:trHeight w:val="300"/>
        </w:trPr>
        <w:tc>
          <w:tcPr>
            <w:tcW w:w="704" w:type="dxa"/>
            <w:shd w:val="clear" w:color="auto" w:fill="auto"/>
            <w:noWrap/>
            <w:vAlign w:val="center"/>
          </w:tcPr>
          <w:p w14:paraId="3212523B"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序号</w:t>
            </w:r>
          </w:p>
        </w:tc>
        <w:tc>
          <w:tcPr>
            <w:tcW w:w="1559" w:type="dxa"/>
            <w:shd w:val="clear" w:color="auto" w:fill="auto"/>
            <w:noWrap/>
            <w:vAlign w:val="center"/>
          </w:tcPr>
          <w:p w14:paraId="03E96ED7"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指标</w:t>
            </w:r>
          </w:p>
        </w:tc>
        <w:tc>
          <w:tcPr>
            <w:tcW w:w="6033" w:type="dxa"/>
            <w:shd w:val="clear" w:color="auto" w:fill="auto"/>
            <w:vAlign w:val="center"/>
          </w:tcPr>
          <w:p w14:paraId="2D4DD392"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要求</w:t>
            </w:r>
          </w:p>
        </w:tc>
      </w:tr>
      <w:tr w:rsidR="00BB17F1" w:rsidRPr="00BB17F1" w14:paraId="45B25871" w14:textId="77777777" w:rsidTr="00F26CA9">
        <w:trPr>
          <w:trHeight w:val="300"/>
        </w:trPr>
        <w:tc>
          <w:tcPr>
            <w:tcW w:w="704" w:type="dxa"/>
            <w:vMerge w:val="restart"/>
            <w:shd w:val="clear" w:color="auto" w:fill="auto"/>
            <w:noWrap/>
            <w:vAlign w:val="center"/>
          </w:tcPr>
          <w:p w14:paraId="11415250"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1</w:t>
            </w:r>
          </w:p>
        </w:tc>
        <w:tc>
          <w:tcPr>
            <w:tcW w:w="1559" w:type="dxa"/>
            <w:vMerge w:val="restart"/>
            <w:shd w:val="clear" w:color="auto" w:fill="auto"/>
            <w:noWrap/>
            <w:vAlign w:val="center"/>
          </w:tcPr>
          <w:p w14:paraId="11FF7599" w14:textId="77777777" w:rsidR="00BB17F1" w:rsidRPr="00BB17F1" w:rsidRDefault="00BB17F1" w:rsidP="00BB17F1">
            <w:pPr>
              <w:widowControl/>
              <w:suppressAutoHyphens/>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产品规格</w:t>
            </w:r>
          </w:p>
        </w:tc>
        <w:tc>
          <w:tcPr>
            <w:tcW w:w="6033" w:type="dxa"/>
            <w:shd w:val="clear" w:color="auto" w:fill="auto"/>
            <w:vAlign w:val="center"/>
          </w:tcPr>
          <w:p w14:paraId="104F1A58" w14:textId="77777777" w:rsidR="00BB17F1" w:rsidRPr="00BB17F1" w:rsidRDefault="00BB17F1" w:rsidP="00BB17F1">
            <w:pPr>
              <w:widowControl/>
              <w:suppressAutoHyphens/>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性能参数：</w:t>
            </w:r>
            <w:r w:rsidRPr="00BB17F1">
              <w:rPr>
                <w:rFonts w:ascii="Times New Roman" w:eastAsia="宋体" w:hAnsi="Times New Roman" w:cs="Times New Roman"/>
                <w:color w:val="000000"/>
                <w:kern w:val="0"/>
                <w:szCs w:val="21"/>
              </w:rPr>
              <w:t>4</w:t>
            </w:r>
            <w:r w:rsidRPr="00BB17F1">
              <w:rPr>
                <w:rFonts w:ascii="Times New Roman" w:eastAsia="宋体" w:hAnsi="Times New Roman" w:cs="Times New Roman"/>
                <w:color w:val="000000"/>
                <w:kern w:val="0"/>
                <w:szCs w:val="21"/>
              </w:rPr>
              <w:t>层吞吐量（默认网口）</w:t>
            </w:r>
            <w:r w:rsidRPr="00BB17F1">
              <w:rPr>
                <w:rFonts w:ascii="Times New Roman" w:eastAsia="宋体" w:hAnsi="Times New Roman" w:cs="Times New Roman"/>
                <w:color w:val="000000"/>
                <w:kern w:val="0"/>
                <w:szCs w:val="21"/>
              </w:rPr>
              <w:t>≥5Gbps</w:t>
            </w:r>
            <w:r w:rsidRPr="00BB17F1">
              <w:rPr>
                <w:rFonts w:ascii="Times New Roman" w:eastAsia="宋体" w:hAnsi="Times New Roman" w:cs="Times New Roman"/>
                <w:color w:val="000000"/>
                <w:kern w:val="0"/>
                <w:szCs w:val="21"/>
              </w:rPr>
              <w:t>，四层并发连接数</w:t>
            </w:r>
            <w:r w:rsidRPr="00BB17F1">
              <w:rPr>
                <w:rFonts w:ascii="Times New Roman" w:eastAsia="宋体" w:hAnsi="Times New Roman" w:cs="Times New Roman"/>
                <w:color w:val="000000"/>
                <w:kern w:val="0"/>
                <w:szCs w:val="21"/>
              </w:rPr>
              <w:t>≥8000000</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4</w:t>
            </w:r>
            <w:r w:rsidRPr="00BB17F1">
              <w:rPr>
                <w:rFonts w:ascii="Times New Roman" w:eastAsia="宋体" w:hAnsi="Times New Roman" w:cs="Times New Roman"/>
                <w:color w:val="000000"/>
                <w:kern w:val="0"/>
                <w:szCs w:val="21"/>
              </w:rPr>
              <w:t>层新建连接数</w:t>
            </w:r>
            <w:r w:rsidRPr="00BB17F1">
              <w:rPr>
                <w:rFonts w:ascii="Times New Roman" w:eastAsia="宋体" w:hAnsi="Times New Roman" w:cs="Times New Roman"/>
                <w:color w:val="000000"/>
                <w:kern w:val="0"/>
                <w:szCs w:val="21"/>
              </w:rPr>
              <w:t xml:space="preserve"> CPS≥150000</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7</w:t>
            </w:r>
            <w:r w:rsidRPr="00BB17F1">
              <w:rPr>
                <w:rFonts w:ascii="Times New Roman" w:eastAsia="宋体" w:hAnsi="Times New Roman" w:cs="Times New Roman"/>
                <w:color w:val="000000"/>
                <w:kern w:val="0"/>
                <w:szCs w:val="21"/>
              </w:rPr>
              <w:t>层新建连接数</w:t>
            </w:r>
            <w:r w:rsidRPr="00BB17F1">
              <w:rPr>
                <w:rFonts w:ascii="Times New Roman" w:eastAsia="宋体" w:hAnsi="Times New Roman" w:cs="Times New Roman"/>
                <w:color w:val="000000"/>
                <w:kern w:val="0"/>
                <w:szCs w:val="21"/>
              </w:rPr>
              <w:t xml:space="preserve"> RPS≥150000</w:t>
            </w:r>
            <w:r w:rsidRPr="00BB17F1">
              <w:rPr>
                <w:rFonts w:ascii="Times New Roman" w:eastAsia="宋体" w:hAnsi="Times New Roman" w:cs="Times New Roman"/>
                <w:color w:val="000000"/>
                <w:kern w:val="0"/>
                <w:szCs w:val="21"/>
              </w:rPr>
              <w:t>。</w:t>
            </w:r>
          </w:p>
        </w:tc>
      </w:tr>
      <w:tr w:rsidR="00BB17F1" w:rsidRPr="00BB17F1" w14:paraId="67AE9587" w14:textId="77777777" w:rsidTr="00F26CA9">
        <w:trPr>
          <w:trHeight w:val="300"/>
        </w:trPr>
        <w:tc>
          <w:tcPr>
            <w:tcW w:w="704" w:type="dxa"/>
            <w:vMerge/>
            <w:vAlign w:val="center"/>
          </w:tcPr>
          <w:p w14:paraId="65F7C2E9"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59" w:type="dxa"/>
            <w:vMerge/>
            <w:vAlign w:val="center"/>
          </w:tcPr>
          <w:p w14:paraId="6CFD5901"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033" w:type="dxa"/>
            <w:shd w:val="clear" w:color="auto" w:fill="auto"/>
            <w:vAlign w:val="center"/>
          </w:tcPr>
          <w:p w14:paraId="4E4C7EF0" w14:textId="77777777" w:rsidR="00BB17F1" w:rsidRPr="00BB17F1" w:rsidRDefault="00BB17F1" w:rsidP="00BB17F1">
            <w:pPr>
              <w:widowControl/>
              <w:suppressAutoHyphens/>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硬件参数：</w:t>
            </w:r>
            <w:r w:rsidRPr="00BB17F1">
              <w:rPr>
                <w:rFonts w:ascii="Times New Roman" w:eastAsia="宋体" w:hAnsi="Times New Roman" w:cs="Times New Roman"/>
                <w:color w:val="000000"/>
                <w:kern w:val="0"/>
                <w:szCs w:val="21"/>
              </w:rPr>
              <w:t>1U</w:t>
            </w:r>
            <w:r w:rsidRPr="00BB17F1">
              <w:rPr>
                <w:rFonts w:ascii="Times New Roman" w:eastAsia="宋体" w:hAnsi="Times New Roman" w:cs="Times New Roman"/>
                <w:color w:val="000000"/>
                <w:kern w:val="0"/>
                <w:szCs w:val="21"/>
              </w:rPr>
              <w:t>，冗余电源，</w:t>
            </w:r>
            <w:proofErr w:type="gramStart"/>
            <w:r w:rsidRPr="00BB17F1">
              <w:rPr>
                <w:rFonts w:ascii="Times New Roman" w:eastAsia="宋体" w:hAnsi="Times New Roman" w:cs="Times New Roman"/>
                <w:color w:val="000000"/>
                <w:kern w:val="0"/>
                <w:szCs w:val="21"/>
              </w:rPr>
              <w:t>千兆电口</w:t>
            </w:r>
            <w:proofErr w:type="gramEnd"/>
            <w:r w:rsidRPr="00BB17F1">
              <w:rPr>
                <w:rFonts w:ascii="Times New Roman" w:eastAsia="宋体" w:hAnsi="Times New Roman" w:cs="Times New Roman"/>
                <w:color w:val="000000"/>
                <w:kern w:val="0"/>
                <w:szCs w:val="21"/>
              </w:rPr>
              <w:t>≥6</w:t>
            </w:r>
            <w:r w:rsidRPr="00BB17F1">
              <w:rPr>
                <w:rFonts w:ascii="Times New Roman" w:eastAsia="宋体" w:hAnsi="Times New Roman" w:cs="Times New Roman"/>
                <w:color w:val="000000"/>
                <w:kern w:val="0"/>
                <w:szCs w:val="21"/>
              </w:rPr>
              <w:t>个，</w:t>
            </w:r>
            <w:proofErr w:type="gramStart"/>
            <w:r w:rsidRPr="00BB17F1">
              <w:rPr>
                <w:rFonts w:ascii="Times New Roman" w:eastAsia="宋体" w:hAnsi="Times New Roman" w:cs="Times New Roman"/>
                <w:color w:val="000000"/>
                <w:kern w:val="0"/>
                <w:szCs w:val="21"/>
              </w:rPr>
              <w:t>千兆光口</w:t>
            </w:r>
            <w:proofErr w:type="gramEnd"/>
            <w:r w:rsidRPr="00BB17F1">
              <w:rPr>
                <w:rFonts w:ascii="Times New Roman" w:eastAsia="宋体" w:hAnsi="Times New Roman" w:cs="Times New Roman"/>
                <w:color w:val="000000"/>
                <w:kern w:val="0"/>
                <w:szCs w:val="21"/>
              </w:rPr>
              <w:t>SFP≥2</w:t>
            </w:r>
            <w:r w:rsidRPr="00BB17F1">
              <w:rPr>
                <w:rFonts w:ascii="Times New Roman" w:eastAsia="宋体" w:hAnsi="Times New Roman" w:cs="Times New Roman"/>
                <w:color w:val="000000"/>
                <w:kern w:val="0"/>
                <w:szCs w:val="21"/>
              </w:rPr>
              <w:t>个</w:t>
            </w:r>
          </w:p>
        </w:tc>
      </w:tr>
      <w:tr w:rsidR="00BB17F1" w:rsidRPr="00BB17F1" w14:paraId="0C709909" w14:textId="77777777" w:rsidTr="00F26CA9">
        <w:trPr>
          <w:trHeight w:val="300"/>
        </w:trPr>
        <w:tc>
          <w:tcPr>
            <w:tcW w:w="704" w:type="dxa"/>
            <w:shd w:val="clear" w:color="auto" w:fill="auto"/>
            <w:noWrap/>
            <w:vAlign w:val="center"/>
          </w:tcPr>
          <w:p w14:paraId="2FAB3BCD"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2</w:t>
            </w:r>
          </w:p>
        </w:tc>
        <w:tc>
          <w:tcPr>
            <w:tcW w:w="1559" w:type="dxa"/>
            <w:shd w:val="clear" w:color="auto" w:fill="auto"/>
            <w:noWrap/>
            <w:vAlign w:val="center"/>
          </w:tcPr>
          <w:p w14:paraId="5722068E" w14:textId="77777777" w:rsidR="00BB17F1" w:rsidRPr="00BB17F1" w:rsidRDefault="00BB17F1" w:rsidP="00BB17F1">
            <w:pPr>
              <w:widowControl/>
              <w:suppressAutoHyphens/>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设备部署</w:t>
            </w:r>
          </w:p>
        </w:tc>
        <w:tc>
          <w:tcPr>
            <w:tcW w:w="6033" w:type="dxa"/>
            <w:shd w:val="clear" w:color="auto" w:fill="auto"/>
            <w:vAlign w:val="center"/>
          </w:tcPr>
          <w:p w14:paraId="4F6262AE" w14:textId="77777777" w:rsidR="00BB17F1" w:rsidRPr="00BB17F1" w:rsidRDefault="00BB17F1" w:rsidP="00BB17F1">
            <w:pPr>
              <w:widowControl/>
              <w:suppressAutoHyphens/>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支持串接部署方式和旁路部署方式，支持三角传输模式。</w:t>
            </w:r>
          </w:p>
        </w:tc>
      </w:tr>
      <w:tr w:rsidR="00BB17F1" w:rsidRPr="00BB17F1" w14:paraId="6572B3DE" w14:textId="77777777" w:rsidTr="00F26CA9">
        <w:trPr>
          <w:trHeight w:val="300"/>
        </w:trPr>
        <w:tc>
          <w:tcPr>
            <w:tcW w:w="704" w:type="dxa"/>
            <w:vMerge w:val="restart"/>
            <w:shd w:val="clear" w:color="auto" w:fill="auto"/>
            <w:noWrap/>
            <w:vAlign w:val="center"/>
          </w:tcPr>
          <w:p w14:paraId="56ABB05B"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3</w:t>
            </w:r>
          </w:p>
        </w:tc>
        <w:tc>
          <w:tcPr>
            <w:tcW w:w="1559" w:type="dxa"/>
            <w:vMerge w:val="restart"/>
            <w:shd w:val="clear" w:color="auto" w:fill="auto"/>
            <w:noWrap/>
            <w:vAlign w:val="center"/>
          </w:tcPr>
          <w:p w14:paraId="139974D8" w14:textId="77777777" w:rsidR="00BB17F1" w:rsidRPr="00BB17F1" w:rsidRDefault="00BB17F1" w:rsidP="00BB17F1">
            <w:pPr>
              <w:widowControl/>
              <w:suppressAutoHyphens/>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多合一功能集成</w:t>
            </w:r>
          </w:p>
        </w:tc>
        <w:tc>
          <w:tcPr>
            <w:tcW w:w="6033" w:type="dxa"/>
            <w:shd w:val="clear" w:color="auto" w:fill="auto"/>
            <w:vAlign w:val="center"/>
          </w:tcPr>
          <w:p w14:paraId="01243786" w14:textId="77777777" w:rsidR="00BB17F1" w:rsidRPr="00BB17F1" w:rsidRDefault="00BB17F1" w:rsidP="00BB17F1">
            <w:pPr>
              <w:widowControl/>
              <w:suppressAutoHyphens/>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提供针对多条出口线路的链路负载均衡功能，实现</w:t>
            </w:r>
            <w:r w:rsidRPr="00BB17F1">
              <w:rPr>
                <w:rFonts w:ascii="Times New Roman" w:eastAsia="宋体" w:hAnsi="Times New Roman" w:cs="Times New Roman"/>
                <w:color w:val="000000"/>
                <w:kern w:val="0"/>
                <w:szCs w:val="21"/>
              </w:rPr>
              <w:t>inbound</w:t>
            </w:r>
            <w:r w:rsidRPr="00BB17F1">
              <w:rPr>
                <w:rFonts w:ascii="Times New Roman" w:eastAsia="宋体" w:hAnsi="Times New Roman" w:cs="Times New Roman"/>
                <w:color w:val="000000"/>
                <w:kern w:val="0"/>
                <w:szCs w:val="21"/>
              </w:rPr>
              <w:t>和</w:t>
            </w:r>
            <w:r w:rsidRPr="00BB17F1">
              <w:rPr>
                <w:rFonts w:ascii="Times New Roman" w:eastAsia="宋体" w:hAnsi="Times New Roman" w:cs="Times New Roman"/>
                <w:color w:val="000000"/>
                <w:kern w:val="0"/>
                <w:szCs w:val="21"/>
              </w:rPr>
              <w:t>outbound</w:t>
            </w:r>
            <w:r w:rsidRPr="00BB17F1">
              <w:rPr>
                <w:rFonts w:ascii="Times New Roman" w:eastAsia="宋体" w:hAnsi="Times New Roman" w:cs="Times New Roman"/>
                <w:color w:val="000000"/>
                <w:kern w:val="0"/>
                <w:szCs w:val="21"/>
              </w:rPr>
              <w:t>流量的均衡调度，以及链路之间的冗余互备。</w:t>
            </w:r>
          </w:p>
        </w:tc>
      </w:tr>
      <w:tr w:rsidR="00BB17F1" w:rsidRPr="00BB17F1" w14:paraId="787A2417" w14:textId="77777777" w:rsidTr="00F26CA9">
        <w:trPr>
          <w:trHeight w:val="300"/>
        </w:trPr>
        <w:tc>
          <w:tcPr>
            <w:tcW w:w="704" w:type="dxa"/>
            <w:vMerge/>
            <w:vAlign w:val="center"/>
          </w:tcPr>
          <w:p w14:paraId="7C6B4195"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59" w:type="dxa"/>
            <w:vMerge/>
            <w:vAlign w:val="center"/>
          </w:tcPr>
          <w:p w14:paraId="39BFF90D"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033" w:type="dxa"/>
            <w:shd w:val="clear" w:color="auto" w:fill="auto"/>
            <w:vAlign w:val="center"/>
          </w:tcPr>
          <w:p w14:paraId="14C22E62" w14:textId="77777777" w:rsidR="00BB17F1" w:rsidRPr="00BB17F1" w:rsidRDefault="00BB17F1" w:rsidP="00BB17F1">
            <w:pPr>
              <w:widowControl/>
              <w:suppressAutoHyphens/>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提供针对</w:t>
            </w:r>
            <w:r w:rsidRPr="00BB17F1">
              <w:rPr>
                <w:rFonts w:ascii="Times New Roman" w:eastAsia="宋体" w:hAnsi="Times New Roman" w:cs="Times New Roman"/>
                <w:color w:val="000000"/>
                <w:kern w:val="0"/>
                <w:szCs w:val="21"/>
              </w:rPr>
              <w:t>L4/L7</w:t>
            </w:r>
            <w:r w:rsidRPr="00BB17F1">
              <w:rPr>
                <w:rFonts w:ascii="Times New Roman" w:eastAsia="宋体" w:hAnsi="Times New Roman" w:cs="Times New Roman"/>
                <w:color w:val="000000"/>
                <w:kern w:val="0"/>
                <w:szCs w:val="21"/>
              </w:rPr>
              <w:t>内容交换的服务器负载均衡功能，可在单一设备上支持多个应用和服务器集群，可以根据多种算法和要求分配用户的请求。</w:t>
            </w:r>
          </w:p>
        </w:tc>
      </w:tr>
      <w:tr w:rsidR="00BB17F1" w:rsidRPr="00BB17F1" w14:paraId="653BF4B2" w14:textId="77777777" w:rsidTr="00F26CA9">
        <w:trPr>
          <w:trHeight w:val="300"/>
        </w:trPr>
        <w:tc>
          <w:tcPr>
            <w:tcW w:w="704" w:type="dxa"/>
            <w:vMerge/>
            <w:vAlign w:val="center"/>
          </w:tcPr>
          <w:p w14:paraId="00C772EE"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59" w:type="dxa"/>
            <w:vMerge/>
            <w:vAlign w:val="center"/>
          </w:tcPr>
          <w:p w14:paraId="7E90CF93"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033" w:type="dxa"/>
            <w:shd w:val="clear" w:color="auto" w:fill="auto"/>
            <w:vAlign w:val="center"/>
          </w:tcPr>
          <w:p w14:paraId="147846AC" w14:textId="77777777" w:rsidR="00BB17F1" w:rsidRPr="00BB17F1" w:rsidRDefault="00BB17F1" w:rsidP="00BB17F1">
            <w:pPr>
              <w:widowControl/>
              <w:suppressAutoHyphens/>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提供针对多站点业务发布的全局负载均衡功能，通过智能</w:t>
            </w:r>
            <w:r w:rsidRPr="00BB17F1">
              <w:rPr>
                <w:rFonts w:ascii="Times New Roman" w:eastAsia="宋体" w:hAnsi="Times New Roman" w:cs="Times New Roman"/>
                <w:color w:val="000000"/>
                <w:kern w:val="0"/>
                <w:szCs w:val="21"/>
              </w:rPr>
              <w:t>DNS</w:t>
            </w:r>
            <w:r w:rsidRPr="00BB17F1">
              <w:rPr>
                <w:rFonts w:ascii="Times New Roman" w:eastAsia="宋体" w:hAnsi="Times New Roman" w:cs="Times New Roman"/>
                <w:color w:val="000000"/>
                <w:kern w:val="0"/>
                <w:szCs w:val="21"/>
              </w:rPr>
              <w:t>等机制实现内外网用户对多个数据中心的最优接入路径选择</w:t>
            </w:r>
          </w:p>
        </w:tc>
      </w:tr>
      <w:tr w:rsidR="00BB17F1" w:rsidRPr="00BB17F1" w14:paraId="511FAD43" w14:textId="77777777" w:rsidTr="00F26CA9">
        <w:trPr>
          <w:trHeight w:val="300"/>
        </w:trPr>
        <w:tc>
          <w:tcPr>
            <w:tcW w:w="704" w:type="dxa"/>
            <w:vMerge/>
            <w:vAlign w:val="center"/>
          </w:tcPr>
          <w:p w14:paraId="4827440E"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59" w:type="dxa"/>
            <w:vMerge/>
            <w:vAlign w:val="center"/>
          </w:tcPr>
          <w:p w14:paraId="256A9C70"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033" w:type="dxa"/>
            <w:shd w:val="clear" w:color="auto" w:fill="auto"/>
            <w:vAlign w:val="center"/>
          </w:tcPr>
          <w:p w14:paraId="060035E1" w14:textId="77777777" w:rsidR="00BB17F1" w:rsidRPr="00BB17F1" w:rsidRDefault="00BB17F1" w:rsidP="00BB17F1">
            <w:pPr>
              <w:widowControl/>
              <w:suppressAutoHyphens/>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单一设备可同时支持包括链路负载均衡、全局负载均衡和服务器负载均衡的功能。三种功能同时处于激活可使用状态，无需额外购买相应授权。</w:t>
            </w:r>
          </w:p>
        </w:tc>
      </w:tr>
      <w:tr w:rsidR="00BB17F1" w:rsidRPr="00BB17F1" w14:paraId="40A5CFC5" w14:textId="77777777" w:rsidTr="00F26CA9">
        <w:trPr>
          <w:trHeight w:val="600"/>
        </w:trPr>
        <w:tc>
          <w:tcPr>
            <w:tcW w:w="704" w:type="dxa"/>
            <w:shd w:val="clear" w:color="auto" w:fill="auto"/>
            <w:noWrap/>
            <w:vAlign w:val="center"/>
          </w:tcPr>
          <w:p w14:paraId="4746C9D7"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lastRenderedPageBreak/>
              <w:t>4</w:t>
            </w:r>
          </w:p>
        </w:tc>
        <w:tc>
          <w:tcPr>
            <w:tcW w:w="1559" w:type="dxa"/>
            <w:shd w:val="clear" w:color="auto" w:fill="auto"/>
            <w:noWrap/>
            <w:vAlign w:val="center"/>
          </w:tcPr>
          <w:p w14:paraId="01BA2988" w14:textId="77777777" w:rsidR="00BB17F1" w:rsidRPr="00BB17F1" w:rsidRDefault="00BB17F1" w:rsidP="00BB17F1">
            <w:pPr>
              <w:widowControl/>
              <w:suppressAutoHyphens/>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负载均衡算法</w:t>
            </w:r>
          </w:p>
        </w:tc>
        <w:tc>
          <w:tcPr>
            <w:tcW w:w="6033" w:type="dxa"/>
            <w:shd w:val="clear" w:color="auto" w:fill="auto"/>
            <w:vAlign w:val="center"/>
          </w:tcPr>
          <w:p w14:paraId="5DD7F383" w14:textId="77777777" w:rsidR="00BB17F1" w:rsidRPr="00BB17F1" w:rsidRDefault="00BB17F1" w:rsidP="00BB17F1">
            <w:pPr>
              <w:widowControl/>
              <w:suppressAutoHyphens/>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支持轮询、加权轮询、按主机加权轮询、加权最小连接、按主机加权最小连接、动态反馈、最快响应、加权最小流量、按主机加权最小流量、加权源</w:t>
            </w:r>
            <w:r w:rsidRPr="00BB17F1">
              <w:rPr>
                <w:rFonts w:ascii="Times New Roman" w:eastAsia="宋体" w:hAnsi="Times New Roman" w:cs="Times New Roman"/>
                <w:color w:val="000000"/>
                <w:kern w:val="0"/>
                <w:szCs w:val="21"/>
              </w:rPr>
              <w:t>IP</w:t>
            </w:r>
            <w:r w:rsidRPr="00BB17F1">
              <w:rPr>
                <w:rFonts w:ascii="Times New Roman" w:eastAsia="宋体" w:hAnsi="Times New Roman" w:cs="Times New Roman"/>
                <w:color w:val="000000"/>
                <w:kern w:val="0"/>
                <w:szCs w:val="21"/>
              </w:rPr>
              <w:t>哈希、带宽比例、哈希、首个可用、优先级等算法。（提供设备操作界面截</w:t>
            </w:r>
            <w:proofErr w:type="gramStart"/>
            <w:r w:rsidRPr="00BB17F1">
              <w:rPr>
                <w:rFonts w:ascii="Times New Roman" w:eastAsia="宋体" w:hAnsi="Times New Roman" w:cs="Times New Roman"/>
                <w:color w:val="000000"/>
                <w:kern w:val="0"/>
                <w:szCs w:val="21"/>
              </w:rPr>
              <w:t>图证明</w:t>
            </w:r>
            <w:proofErr w:type="gramEnd"/>
            <w:r w:rsidRPr="00BB17F1">
              <w:rPr>
                <w:rFonts w:ascii="Times New Roman" w:eastAsia="宋体" w:hAnsi="Times New Roman" w:cs="Times New Roman"/>
                <w:color w:val="000000"/>
                <w:kern w:val="0"/>
                <w:szCs w:val="21"/>
              </w:rPr>
              <w:t>材料</w:t>
            </w:r>
            <w:r w:rsidRPr="00BB17F1">
              <w:rPr>
                <w:rFonts w:ascii="Times New Roman" w:eastAsia="宋体" w:hAnsi="Times New Roman" w:cs="Times New Roman"/>
                <w:color w:val="000000"/>
                <w:kern w:val="0"/>
                <w:szCs w:val="21"/>
              </w:rPr>
              <w:t>)</w:t>
            </w:r>
          </w:p>
        </w:tc>
      </w:tr>
      <w:tr w:rsidR="00BB17F1" w:rsidRPr="00BB17F1" w14:paraId="7DFC3A6E" w14:textId="77777777" w:rsidTr="00F26CA9">
        <w:trPr>
          <w:trHeight w:val="300"/>
        </w:trPr>
        <w:tc>
          <w:tcPr>
            <w:tcW w:w="704" w:type="dxa"/>
            <w:vMerge w:val="restart"/>
            <w:shd w:val="clear" w:color="auto" w:fill="auto"/>
            <w:noWrap/>
            <w:vAlign w:val="center"/>
          </w:tcPr>
          <w:p w14:paraId="3420879E"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5</w:t>
            </w:r>
          </w:p>
        </w:tc>
        <w:tc>
          <w:tcPr>
            <w:tcW w:w="1559" w:type="dxa"/>
            <w:vMerge w:val="restart"/>
            <w:shd w:val="clear" w:color="auto" w:fill="auto"/>
            <w:noWrap/>
            <w:vAlign w:val="center"/>
          </w:tcPr>
          <w:p w14:paraId="5EFF8413" w14:textId="77777777" w:rsidR="00BB17F1" w:rsidRPr="00BB17F1" w:rsidRDefault="00BB17F1" w:rsidP="00BB17F1">
            <w:pPr>
              <w:widowControl/>
              <w:suppressAutoHyphens/>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链路负载均衡</w:t>
            </w:r>
          </w:p>
        </w:tc>
        <w:tc>
          <w:tcPr>
            <w:tcW w:w="6033" w:type="dxa"/>
            <w:shd w:val="clear" w:color="auto" w:fill="auto"/>
            <w:vAlign w:val="center"/>
          </w:tcPr>
          <w:p w14:paraId="0B7AB847" w14:textId="77777777" w:rsidR="00BB17F1" w:rsidRPr="00BB17F1" w:rsidRDefault="00BB17F1" w:rsidP="00BB17F1">
            <w:pPr>
              <w:widowControl/>
              <w:suppressAutoHyphens/>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支持基于管理员自定义的时间计划来进行出站访问的流量调度分发。</w:t>
            </w:r>
          </w:p>
        </w:tc>
      </w:tr>
      <w:tr w:rsidR="00BB17F1" w:rsidRPr="00BB17F1" w14:paraId="3F3F6CE7" w14:textId="77777777" w:rsidTr="00F26CA9">
        <w:trPr>
          <w:trHeight w:val="600"/>
        </w:trPr>
        <w:tc>
          <w:tcPr>
            <w:tcW w:w="704" w:type="dxa"/>
            <w:vMerge/>
            <w:vAlign w:val="center"/>
          </w:tcPr>
          <w:p w14:paraId="505A8878"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59" w:type="dxa"/>
            <w:vMerge/>
            <w:vAlign w:val="center"/>
          </w:tcPr>
          <w:p w14:paraId="3C323CD5"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033" w:type="dxa"/>
            <w:shd w:val="clear" w:color="auto" w:fill="auto"/>
            <w:vAlign w:val="center"/>
          </w:tcPr>
          <w:p w14:paraId="6E549E07" w14:textId="77777777" w:rsidR="00BB17F1" w:rsidRPr="00BB17F1" w:rsidRDefault="00BB17F1" w:rsidP="00BB17F1">
            <w:pPr>
              <w:widowControl/>
              <w:suppressAutoHyphens/>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内置完备的</w:t>
            </w:r>
            <w:r w:rsidRPr="00BB17F1">
              <w:rPr>
                <w:rFonts w:ascii="Times New Roman" w:eastAsia="宋体" w:hAnsi="Times New Roman" w:cs="Times New Roman"/>
                <w:color w:val="000000"/>
                <w:kern w:val="0"/>
                <w:szCs w:val="21"/>
              </w:rPr>
              <w:t>IP</w:t>
            </w:r>
            <w:r w:rsidRPr="00BB17F1">
              <w:rPr>
                <w:rFonts w:ascii="Times New Roman" w:eastAsia="宋体" w:hAnsi="Times New Roman" w:cs="Times New Roman"/>
                <w:color w:val="000000"/>
                <w:kern w:val="0"/>
                <w:szCs w:val="21"/>
              </w:rPr>
              <w:t>地址库，无需手动导入并支持自动全网更新，可查看并编辑各国家、国内各省份的</w:t>
            </w:r>
            <w:r w:rsidRPr="00BB17F1">
              <w:rPr>
                <w:rFonts w:ascii="Times New Roman" w:eastAsia="宋体" w:hAnsi="Times New Roman" w:cs="Times New Roman"/>
                <w:color w:val="000000"/>
                <w:kern w:val="0"/>
                <w:szCs w:val="21"/>
              </w:rPr>
              <w:t>IP</w:t>
            </w:r>
            <w:r w:rsidRPr="00BB17F1">
              <w:rPr>
                <w:rFonts w:ascii="Times New Roman" w:eastAsia="宋体" w:hAnsi="Times New Roman" w:cs="Times New Roman"/>
                <w:color w:val="000000"/>
                <w:kern w:val="0"/>
                <w:szCs w:val="21"/>
              </w:rPr>
              <w:t>地址段和国内各大运营商</w:t>
            </w:r>
            <w:r w:rsidRPr="00BB17F1">
              <w:rPr>
                <w:rFonts w:ascii="Times New Roman" w:eastAsia="宋体" w:hAnsi="Times New Roman" w:cs="Times New Roman"/>
                <w:color w:val="000000"/>
                <w:kern w:val="0"/>
                <w:szCs w:val="21"/>
              </w:rPr>
              <w:t>IP</w:t>
            </w:r>
            <w:r w:rsidRPr="00BB17F1">
              <w:rPr>
                <w:rFonts w:ascii="Times New Roman" w:eastAsia="宋体" w:hAnsi="Times New Roman" w:cs="Times New Roman"/>
                <w:color w:val="000000"/>
                <w:kern w:val="0"/>
                <w:szCs w:val="21"/>
              </w:rPr>
              <w:t>地址段，并可灵活匹配</w:t>
            </w:r>
            <w:r w:rsidRPr="00BB17F1">
              <w:rPr>
                <w:rFonts w:ascii="Times New Roman" w:eastAsia="宋体" w:hAnsi="Times New Roman" w:cs="Times New Roman"/>
                <w:color w:val="000000"/>
                <w:kern w:val="0"/>
                <w:szCs w:val="21"/>
              </w:rPr>
              <w:t>IP</w:t>
            </w:r>
            <w:r w:rsidRPr="00BB17F1">
              <w:rPr>
                <w:rFonts w:ascii="Times New Roman" w:eastAsia="宋体" w:hAnsi="Times New Roman" w:cs="Times New Roman"/>
                <w:color w:val="000000"/>
                <w:kern w:val="0"/>
                <w:szCs w:val="21"/>
              </w:rPr>
              <w:t>地址库进行流量调度分发，实现链路负载功能（提供设备操作界面截</w:t>
            </w:r>
            <w:proofErr w:type="gramStart"/>
            <w:r w:rsidRPr="00BB17F1">
              <w:rPr>
                <w:rFonts w:ascii="Times New Roman" w:eastAsia="宋体" w:hAnsi="Times New Roman" w:cs="Times New Roman"/>
                <w:color w:val="000000"/>
                <w:kern w:val="0"/>
                <w:szCs w:val="21"/>
              </w:rPr>
              <w:t>图证明</w:t>
            </w:r>
            <w:proofErr w:type="gramEnd"/>
            <w:r w:rsidRPr="00BB17F1">
              <w:rPr>
                <w:rFonts w:ascii="Times New Roman" w:eastAsia="宋体" w:hAnsi="Times New Roman" w:cs="Times New Roman"/>
                <w:color w:val="000000"/>
                <w:kern w:val="0"/>
                <w:szCs w:val="21"/>
              </w:rPr>
              <w:t>材料）</w:t>
            </w:r>
          </w:p>
        </w:tc>
      </w:tr>
      <w:tr w:rsidR="00BB17F1" w:rsidRPr="00BB17F1" w14:paraId="67F6870D" w14:textId="77777777" w:rsidTr="00F26CA9">
        <w:trPr>
          <w:trHeight w:val="300"/>
        </w:trPr>
        <w:tc>
          <w:tcPr>
            <w:tcW w:w="704" w:type="dxa"/>
            <w:vMerge/>
            <w:vAlign w:val="center"/>
          </w:tcPr>
          <w:p w14:paraId="7F41A538"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59" w:type="dxa"/>
            <w:vMerge/>
            <w:vAlign w:val="center"/>
          </w:tcPr>
          <w:p w14:paraId="146C443E"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033" w:type="dxa"/>
            <w:shd w:val="clear" w:color="auto" w:fill="auto"/>
            <w:vAlign w:val="center"/>
          </w:tcPr>
          <w:p w14:paraId="1882AB69" w14:textId="77777777" w:rsidR="00BB17F1" w:rsidRPr="00BB17F1" w:rsidRDefault="00BB17F1" w:rsidP="00BB17F1">
            <w:pPr>
              <w:widowControl/>
              <w:suppressAutoHyphens/>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支持基于应用协议的智能选路，能对网银、游戏、视频等流量进行调度（需提供设备功能界面截图证明）</w:t>
            </w:r>
          </w:p>
        </w:tc>
      </w:tr>
      <w:tr w:rsidR="00BB17F1" w:rsidRPr="00BB17F1" w14:paraId="21EBBF51" w14:textId="77777777" w:rsidTr="00F26CA9">
        <w:trPr>
          <w:trHeight w:val="300"/>
        </w:trPr>
        <w:tc>
          <w:tcPr>
            <w:tcW w:w="704" w:type="dxa"/>
            <w:vMerge/>
            <w:vAlign w:val="center"/>
          </w:tcPr>
          <w:p w14:paraId="77A7E87E"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59" w:type="dxa"/>
            <w:vMerge/>
            <w:vAlign w:val="center"/>
          </w:tcPr>
          <w:p w14:paraId="7F8F23C1"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033" w:type="dxa"/>
            <w:shd w:val="clear" w:color="auto" w:fill="auto"/>
            <w:vAlign w:val="center"/>
          </w:tcPr>
          <w:p w14:paraId="315B983A" w14:textId="77777777" w:rsidR="00BB17F1" w:rsidRPr="00BB17F1" w:rsidRDefault="00BB17F1" w:rsidP="00BB17F1">
            <w:pPr>
              <w:widowControl/>
              <w:suppressAutoHyphens/>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支持基于域名的流量调度，针对特定网站选择指定的链路转发。</w:t>
            </w:r>
          </w:p>
        </w:tc>
      </w:tr>
      <w:tr w:rsidR="00BB17F1" w:rsidRPr="00BB17F1" w14:paraId="18B4AC15" w14:textId="77777777" w:rsidTr="00F26CA9">
        <w:trPr>
          <w:trHeight w:val="300"/>
        </w:trPr>
        <w:tc>
          <w:tcPr>
            <w:tcW w:w="704" w:type="dxa"/>
            <w:vMerge/>
            <w:vAlign w:val="center"/>
          </w:tcPr>
          <w:p w14:paraId="6C173C86"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59" w:type="dxa"/>
            <w:vMerge/>
            <w:vAlign w:val="center"/>
          </w:tcPr>
          <w:p w14:paraId="5279C010"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033" w:type="dxa"/>
            <w:shd w:val="clear" w:color="auto" w:fill="auto"/>
            <w:vAlign w:val="center"/>
          </w:tcPr>
          <w:p w14:paraId="23CA087F" w14:textId="77777777" w:rsidR="00BB17F1" w:rsidRPr="00BB17F1" w:rsidRDefault="00BB17F1" w:rsidP="00BB17F1">
            <w:pPr>
              <w:widowControl/>
              <w:suppressAutoHyphens/>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w:t>
            </w:r>
            <w:proofErr w:type="gramStart"/>
            <w:r w:rsidRPr="00BB17F1">
              <w:rPr>
                <w:rFonts w:ascii="Times New Roman" w:eastAsia="宋体" w:hAnsi="Times New Roman" w:cs="Times New Roman"/>
                <w:color w:val="000000"/>
                <w:kern w:val="0"/>
                <w:szCs w:val="21"/>
              </w:rPr>
              <w:t>跨数据</w:t>
            </w:r>
            <w:proofErr w:type="gramEnd"/>
            <w:r w:rsidRPr="00BB17F1">
              <w:rPr>
                <w:rFonts w:ascii="Times New Roman" w:eastAsia="宋体" w:hAnsi="Times New Roman" w:cs="Times New Roman"/>
                <w:color w:val="000000"/>
                <w:kern w:val="0"/>
                <w:szCs w:val="21"/>
              </w:rPr>
              <w:t>中心集群和</w:t>
            </w:r>
            <w:proofErr w:type="gramStart"/>
            <w:r w:rsidRPr="00BB17F1">
              <w:rPr>
                <w:rFonts w:ascii="Times New Roman" w:eastAsia="宋体" w:hAnsi="Times New Roman" w:cs="Times New Roman"/>
                <w:color w:val="000000"/>
                <w:kern w:val="0"/>
                <w:szCs w:val="21"/>
              </w:rPr>
              <w:t>跨数据</w:t>
            </w:r>
            <w:proofErr w:type="gramEnd"/>
            <w:r w:rsidRPr="00BB17F1">
              <w:rPr>
                <w:rFonts w:ascii="Times New Roman" w:eastAsia="宋体" w:hAnsi="Times New Roman" w:cs="Times New Roman"/>
                <w:color w:val="000000"/>
                <w:kern w:val="0"/>
                <w:szCs w:val="21"/>
              </w:rPr>
              <w:t>中心会话保持</w:t>
            </w:r>
          </w:p>
        </w:tc>
      </w:tr>
      <w:tr w:rsidR="00BB17F1" w:rsidRPr="00BB17F1" w14:paraId="60C11D92" w14:textId="77777777" w:rsidTr="00F26CA9">
        <w:trPr>
          <w:trHeight w:val="600"/>
        </w:trPr>
        <w:tc>
          <w:tcPr>
            <w:tcW w:w="704" w:type="dxa"/>
            <w:vMerge w:val="restart"/>
            <w:shd w:val="clear" w:color="auto" w:fill="auto"/>
            <w:noWrap/>
            <w:vAlign w:val="center"/>
          </w:tcPr>
          <w:p w14:paraId="663A6117"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6</w:t>
            </w:r>
          </w:p>
        </w:tc>
        <w:tc>
          <w:tcPr>
            <w:tcW w:w="1559" w:type="dxa"/>
            <w:vMerge w:val="restart"/>
            <w:shd w:val="clear" w:color="auto" w:fill="auto"/>
            <w:noWrap/>
            <w:vAlign w:val="center"/>
          </w:tcPr>
          <w:p w14:paraId="68ABA9C9" w14:textId="77777777" w:rsidR="00BB17F1" w:rsidRPr="00BB17F1" w:rsidRDefault="00BB17F1" w:rsidP="00BB17F1">
            <w:pPr>
              <w:widowControl/>
              <w:suppressAutoHyphens/>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IPv6</w:t>
            </w:r>
            <w:r w:rsidRPr="00BB17F1">
              <w:rPr>
                <w:rFonts w:ascii="Times New Roman" w:eastAsia="宋体" w:hAnsi="Times New Roman" w:cs="Times New Roman"/>
                <w:color w:val="000000"/>
                <w:kern w:val="0"/>
                <w:szCs w:val="21"/>
              </w:rPr>
              <w:t>改造</w:t>
            </w:r>
          </w:p>
        </w:tc>
        <w:tc>
          <w:tcPr>
            <w:tcW w:w="6033" w:type="dxa"/>
            <w:shd w:val="clear" w:color="auto" w:fill="auto"/>
            <w:vAlign w:val="center"/>
          </w:tcPr>
          <w:p w14:paraId="1C9D7C95" w14:textId="77777777" w:rsidR="00BB17F1" w:rsidRPr="00BB17F1" w:rsidRDefault="00BB17F1" w:rsidP="00BB17F1">
            <w:pPr>
              <w:widowControl/>
              <w:suppressAutoHyphens/>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IPv6</w:t>
            </w:r>
            <w:r w:rsidRPr="00BB17F1">
              <w:rPr>
                <w:rFonts w:ascii="Times New Roman" w:eastAsia="宋体" w:hAnsi="Times New Roman" w:cs="Times New Roman"/>
                <w:color w:val="000000"/>
                <w:kern w:val="0"/>
                <w:szCs w:val="21"/>
              </w:rPr>
              <w:t>改造方案能够解决天窗问题，支持一条策略匹配</w:t>
            </w:r>
            <w:proofErr w:type="gramStart"/>
            <w:r w:rsidRPr="00BB17F1">
              <w:rPr>
                <w:rFonts w:ascii="Times New Roman" w:eastAsia="宋体" w:hAnsi="Times New Roman" w:cs="Times New Roman"/>
                <w:color w:val="000000"/>
                <w:kern w:val="0"/>
                <w:szCs w:val="21"/>
              </w:rPr>
              <w:t>多个外链网站</w:t>
            </w:r>
            <w:proofErr w:type="gramEnd"/>
            <w:r w:rsidRPr="00BB17F1">
              <w:rPr>
                <w:rFonts w:ascii="Times New Roman" w:eastAsia="宋体" w:hAnsi="Times New Roman" w:cs="Times New Roman"/>
                <w:color w:val="000000"/>
                <w:kern w:val="0"/>
                <w:szCs w:val="21"/>
              </w:rPr>
              <w:t>，</w:t>
            </w:r>
            <w:proofErr w:type="gramStart"/>
            <w:r w:rsidRPr="00BB17F1">
              <w:rPr>
                <w:rFonts w:ascii="Times New Roman" w:eastAsia="宋体" w:hAnsi="Times New Roman" w:cs="Times New Roman"/>
                <w:color w:val="000000"/>
                <w:kern w:val="0"/>
                <w:szCs w:val="21"/>
              </w:rPr>
              <w:t>同时外链和网站子链发生</w:t>
            </w:r>
            <w:proofErr w:type="gramEnd"/>
            <w:r w:rsidRPr="00BB17F1">
              <w:rPr>
                <w:rFonts w:ascii="Times New Roman" w:eastAsia="宋体" w:hAnsi="Times New Roman" w:cs="Times New Roman"/>
                <w:color w:val="000000"/>
                <w:kern w:val="0"/>
                <w:szCs w:val="21"/>
              </w:rPr>
              <w:t>修改时支持自动识别并做主动修改，不允许通过人工解析配置的方式解决天窗问题</w:t>
            </w:r>
          </w:p>
        </w:tc>
      </w:tr>
      <w:tr w:rsidR="00BB17F1" w:rsidRPr="00BB17F1" w14:paraId="074E5110" w14:textId="77777777" w:rsidTr="00F26CA9">
        <w:trPr>
          <w:trHeight w:val="600"/>
        </w:trPr>
        <w:tc>
          <w:tcPr>
            <w:tcW w:w="704" w:type="dxa"/>
            <w:vMerge/>
            <w:vAlign w:val="center"/>
          </w:tcPr>
          <w:p w14:paraId="6B9841C7"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59" w:type="dxa"/>
            <w:vMerge/>
            <w:vAlign w:val="center"/>
          </w:tcPr>
          <w:p w14:paraId="4B206408"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033" w:type="dxa"/>
            <w:shd w:val="clear" w:color="auto" w:fill="auto"/>
            <w:vAlign w:val="center"/>
          </w:tcPr>
          <w:p w14:paraId="34AA60BF" w14:textId="77777777" w:rsidR="00BB17F1" w:rsidRPr="00BB17F1" w:rsidRDefault="00BB17F1" w:rsidP="00BB17F1">
            <w:pPr>
              <w:widowControl/>
              <w:suppressAutoHyphens/>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支持网站页面</w:t>
            </w:r>
            <w:r w:rsidRPr="00BB17F1">
              <w:rPr>
                <w:rFonts w:ascii="Times New Roman" w:eastAsia="宋体" w:hAnsi="Times New Roman" w:cs="Times New Roman"/>
                <w:color w:val="000000"/>
                <w:kern w:val="0"/>
                <w:szCs w:val="21"/>
              </w:rPr>
              <w:t>IP</w:t>
            </w:r>
            <w:r w:rsidRPr="00BB17F1">
              <w:rPr>
                <w:rFonts w:ascii="Times New Roman" w:eastAsia="宋体" w:hAnsi="Times New Roman" w:cs="Times New Roman"/>
                <w:color w:val="000000"/>
                <w:kern w:val="0"/>
                <w:szCs w:val="21"/>
              </w:rPr>
              <w:t>形式和域名形式外部链接的正常访问；支持静态和动态网站页面静态和动态引用站外内容的正常显示；支持静态和动态网站页面静态和动态外部链接的无限</w:t>
            </w:r>
            <w:proofErr w:type="gramStart"/>
            <w:r w:rsidRPr="00BB17F1">
              <w:rPr>
                <w:rFonts w:ascii="Times New Roman" w:eastAsia="宋体" w:hAnsi="Times New Roman" w:cs="Times New Roman"/>
                <w:color w:val="000000"/>
                <w:kern w:val="0"/>
                <w:szCs w:val="21"/>
              </w:rPr>
              <w:t>级正常</w:t>
            </w:r>
            <w:proofErr w:type="gramEnd"/>
            <w:r w:rsidRPr="00BB17F1">
              <w:rPr>
                <w:rFonts w:ascii="Times New Roman" w:eastAsia="宋体" w:hAnsi="Times New Roman" w:cs="Times New Roman"/>
                <w:color w:val="000000"/>
                <w:kern w:val="0"/>
                <w:szCs w:val="21"/>
              </w:rPr>
              <w:t>跳转</w:t>
            </w:r>
          </w:p>
        </w:tc>
      </w:tr>
      <w:tr w:rsidR="00BB17F1" w:rsidRPr="00BB17F1" w14:paraId="7EF5C9D3" w14:textId="77777777" w:rsidTr="00F26CA9">
        <w:trPr>
          <w:trHeight w:val="300"/>
        </w:trPr>
        <w:tc>
          <w:tcPr>
            <w:tcW w:w="704" w:type="dxa"/>
            <w:vMerge/>
            <w:vAlign w:val="center"/>
          </w:tcPr>
          <w:p w14:paraId="628885D6"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59" w:type="dxa"/>
            <w:vMerge/>
            <w:vAlign w:val="center"/>
          </w:tcPr>
          <w:p w14:paraId="2A835755"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033" w:type="dxa"/>
            <w:shd w:val="clear" w:color="auto" w:fill="auto"/>
            <w:vAlign w:val="center"/>
          </w:tcPr>
          <w:p w14:paraId="0BBA23A3" w14:textId="77777777" w:rsidR="00BB17F1" w:rsidRPr="00BB17F1" w:rsidRDefault="00BB17F1" w:rsidP="00BB17F1">
            <w:pPr>
              <w:widowControl/>
              <w:suppressAutoHyphens/>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提供</w:t>
            </w:r>
            <w:r w:rsidRPr="00BB17F1">
              <w:rPr>
                <w:rFonts w:ascii="Times New Roman" w:eastAsia="宋体" w:hAnsi="Times New Roman" w:cs="Times New Roman"/>
                <w:color w:val="000000"/>
                <w:kern w:val="0"/>
                <w:szCs w:val="21"/>
              </w:rPr>
              <w:t>IPv6</w:t>
            </w:r>
            <w:r w:rsidRPr="00BB17F1">
              <w:rPr>
                <w:rFonts w:ascii="Times New Roman" w:eastAsia="宋体" w:hAnsi="Times New Roman" w:cs="Times New Roman"/>
                <w:color w:val="000000"/>
                <w:kern w:val="0"/>
                <w:szCs w:val="21"/>
              </w:rPr>
              <w:t>产品检测报告，报告要求</w:t>
            </w:r>
            <w:proofErr w:type="gramStart"/>
            <w:r w:rsidRPr="00BB17F1">
              <w:rPr>
                <w:rFonts w:ascii="Times New Roman" w:eastAsia="宋体" w:hAnsi="Times New Roman" w:cs="Times New Roman"/>
                <w:color w:val="000000"/>
                <w:kern w:val="0"/>
                <w:szCs w:val="21"/>
              </w:rPr>
              <w:t>有信通院或</w:t>
            </w:r>
            <w:proofErr w:type="gramEnd"/>
            <w:r w:rsidRPr="00BB17F1">
              <w:rPr>
                <w:rFonts w:ascii="Times New Roman" w:eastAsia="宋体" w:hAnsi="Times New Roman" w:cs="Times New Roman"/>
                <w:color w:val="000000"/>
                <w:kern w:val="0"/>
                <w:szCs w:val="21"/>
              </w:rPr>
              <w:t>其下属权威第三方如泰尔实验室检测机构提供的盖章证明；</w:t>
            </w:r>
          </w:p>
        </w:tc>
      </w:tr>
      <w:tr w:rsidR="00BB17F1" w:rsidRPr="00BB17F1" w14:paraId="3B7C63D4" w14:textId="77777777" w:rsidTr="00F26CA9">
        <w:trPr>
          <w:trHeight w:val="600"/>
        </w:trPr>
        <w:tc>
          <w:tcPr>
            <w:tcW w:w="704" w:type="dxa"/>
            <w:vMerge w:val="restart"/>
            <w:shd w:val="clear" w:color="auto" w:fill="auto"/>
            <w:noWrap/>
            <w:vAlign w:val="center"/>
          </w:tcPr>
          <w:p w14:paraId="364CAAE6"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7</w:t>
            </w:r>
          </w:p>
        </w:tc>
        <w:tc>
          <w:tcPr>
            <w:tcW w:w="1559" w:type="dxa"/>
            <w:vMerge w:val="restart"/>
            <w:shd w:val="clear" w:color="auto" w:fill="auto"/>
            <w:noWrap/>
            <w:vAlign w:val="center"/>
          </w:tcPr>
          <w:p w14:paraId="36450E26" w14:textId="77777777" w:rsidR="00BB17F1" w:rsidRPr="00BB17F1" w:rsidRDefault="00BB17F1" w:rsidP="00BB17F1">
            <w:pPr>
              <w:widowControl/>
              <w:suppressAutoHyphens/>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业务交付优化</w:t>
            </w:r>
          </w:p>
        </w:tc>
        <w:tc>
          <w:tcPr>
            <w:tcW w:w="6033" w:type="dxa"/>
            <w:shd w:val="clear" w:color="auto" w:fill="auto"/>
            <w:vAlign w:val="center"/>
          </w:tcPr>
          <w:p w14:paraId="123CA46B" w14:textId="77777777" w:rsidR="00BB17F1" w:rsidRPr="00BB17F1" w:rsidRDefault="00BB17F1" w:rsidP="00BB17F1">
            <w:pPr>
              <w:widowControl/>
              <w:suppressAutoHyphens/>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支持非对称</w:t>
            </w:r>
            <w:proofErr w:type="gramStart"/>
            <w:r w:rsidRPr="00BB17F1">
              <w:rPr>
                <w:rFonts w:ascii="Times New Roman" w:eastAsia="宋体" w:hAnsi="Times New Roman" w:cs="Times New Roman"/>
                <w:color w:val="000000"/>
                <w:kern w:val="0"/>
                <w:szCs w:val="21"/>
              </w:rPr>
              <w:t>式部署</w:t>
            </w:r>
            <w:proofErr w:type="gramEnd"/>
            <w:r w:rsidRPr="00BB17F1">
              <w:rPr>
                <w:rFonts w:ascii="Times New Roman" w:eastAsia="宋体" w:hAnsi="Times New Roman" w:cs="Times New Roman"/>
                <w:color w:val="000000"/>
                <w:kern w:val="0"/>
                <w:szCs w:val="21"/>
              </w:rPr>
              <w:t>的</w:t>
            </w:r>
            <w:r w:rsidRPr="00BB17F1">
              <w:rPr>
                <w:rFonts w:ascii="Times New Roman" w:eastAsia="宋体" w:hAnsi="Times New Roman" w:cs="Times New Roman"/>
                <w:color w:val="000000"/>
                <w:kern w:val="0"/>
                <w:szCs w:val="21"/>
              </w:rPr>
              <w:t>TCP</w:t>
            </w:r>
            <w:r w:rsidRPr="00BB17F1">
              <w:rPr>
                <w:rFonts w:ascii="Times New Roman" w:eastAsia="宋体" w:hAnsi="Times New Roman" w:cs="Times New Roman"/>
                <w:color w:val="000000"/>
                <w:kern w:val="0"/>
                <w:szCs w:val="21"/>
              </w:rPr>
              <w:t>协议优化技术，提升远端用户访问应用服务的速度。无需在用户终端或应用服务器上安装任何插件和软件，不受操作系统类型、浏览器版本等兼容性因素限制，并且用户首次访问应用服务即可产生加速效果。</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提供第三方评测报告</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证明所投产品厂商可提供此类技术</w:t>
            </w:r>
            <w:r w:rsidRPr="00BB17F1">
              <w:rPr>
                <w:rFonts w:ascii="Times New Roman" w:eastAsia="宋体" w:hAnsi="Times New Roman" w:cs="Times New Roman"/>
                <w:color w:val="000000"/>
                <w:kern w:val="0"/>
                <w:szCs w:val="21"/>
              </w:rPr>
              <w:t>)</w:t>
            </w:r>
          </w:p>
        </w:tc>
      </w:tr>
      <w:tr w:rsidR="00BB17F1" w:rsidRPr="00BB17F1" w14:paraId="0020724D" w14:textId="77777777" w:rsidTr="00F26CA9">
        <w:trPr>
          <w:trHeight w:val="600"/>
        </w:trPr>
        <w:tc>
          <w:tcPr>
            <w:tcW w:w="704" w:type="dxa"/>
            <w:vMerge/>
            <w:vAlign w:val="center"/>
          </w:tcPr>
          <w:p w14:paraId="2E0E9661"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59" w:type="dxa"/>
            <w:vMerge/>
            <w:vAlign w:val="center"/>
          </w:tcPr>
          <w:p w14:paraId="00ABE354"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033" w:type="dxa"/>
            <w:shd w:val="clear" w:color="auto" w:fill="auto"/>
            <w:vAlign w:val="center"/>
          </w:tcPr>
          <w:p w14:paraId="5D3CCA0E" w14:textId="77777777" w:rsidR="00BB17F1" w:rsidRPr="00BB17F1" w:rsidRDefault="00BB17F1" w:rsidP="00BB17F1">
            <w:pPr>
              <w:widowControl/>
              <w:suppressAutoHyphens/>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支持图片优化技术，通过对图片格式的转换，减少传输流量，提升</w:t>
            </w:r>
            <w:r w:rsidRPr="00BB17F1">
              <w:rPr>
                <w:rFonts w:ascii="Times New Roman" w:eastAsia="宋体" w:hAnsi="Times New Roman" w:cs="Times New Roman"/>
                <w:color w:val="000000"/>
                <w:kern w:val="0"/>
                <w:szCs w:val="21"/>
              </w:rPr>
              <w:t>web</w:t>
            </w:r>
            <w:r w:rsidRPr="00BB17F1">
              <w:rPr>
                <w:rFonts w:ascii="Times New Roman" w:eastAsia="宋体" w:hAnsi="Times New Roman" w:cs="Times New Roman"/>
                <w:color w:val="000000"/>
                <w:kern w:val="0"/>
                <w:szCs w:val="21"/>
              </w:rPr>
              <w:t>页面加载速度。无需改动服务器端的图片源文件，可根据浏览器种类自动识别转换类型，将图片转换为对应支持的</w:t>
            </w:r>
            <w:proofErr w:type="spellStart"/>
            <w:r w:rsidRPr="00BB17F1">
              <w:rPr>
                <w:rFonts w:ascii="Times New Roman" w:eastAsia="宋体" w:hAnsi="Times New Roman" w:cs="Times New Roman"/>
                <w:color w:val="000000"/>
                <w:kern w:val="0"/>
                <w:szCs w:val="21"/>
              </w:rPr>
              <w:t>WebP</w:t>
            </w:r>
            <w:proofErr w:type="spellEnd"/>
            <w:r w:rsidRPr="00BB17F1">
              <w:rPr>
                <w:rFonts w:ascii="Times New Roman" w:eastAsia="宋体" w:hAnsi="Times New Roman" w:cs="Times New Roman"/>
                <w:color w:val="000000"/>
                <w:kern w:val="0"/>
                <w:szCs w:val="21"/>
              </w:rPr>
              <w:t>或</w:t>
            </w:r>
            <w:r w:rsidRPr="00BB17F1">
              <w:rPr>
                <w:rFonts w:ascii="Times New Roman" w:eastAsia="宋体" w:hAnsi="Times New Roman" w:cs="Times New Roman"/>
                <w:color w:val="000000"/>
                <w:kern w:val="0"/>
                <w:szCs w:val="21"/>
              </w:rPr>
              <w:t>JPEG</w:t>
            </w:r>
            <w:r w:rsidRPr="00BB17F1">
              <w:rPr>
                <w:rFonts w:ascii="Times New Roman" w:eastAsia="宋体" w:hAnsi="Times New Roman" w:cs="Times New Roman"/>
                <w:color w:val="000000"/>
                <w:kern w:val="0"/>
                <w:szCs w:val="21"/>
              </w:rPr>
              <w:t>格式，优化加速效果。</w:t>
            </w:r>
          </w:p>
        </w:tc>
      </w:tr>
      <w:tr w:rsidR="00BB17F1" w:rsidRPr="00BB17F1" w14:paraId="2A129E07" w14:textId="77777777" w:rsidTr="00F26CA9">
        <w:trPr>
          <w:trHeight w:val="300"/>
        </w:trPr>
        <w:tc>
          <w:tcPr>
            <w:tcW w:w="704" w:type="dxa"/>
            <w:vMerge w:val="restart"/>
            <w:shd w:val="clear" w:color="auto" w:fill="auto"/>
            <w:noWrap/>
            <w:vAlign w:val="center"/>
          </w:tcPr>
          <w:p w14:paraId="77CDB289"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8</w:t>
            </w:r>
          </w:p>
        </w:tc>
        <w:tc>
          <w:tcPr>
            <w:tcW w:w="1559" w:type="dxa"/>
            <w:vMerge w:val="restart"/>
            <w:shd w:val="clear" w:color="auto" w:fill="auto"/>
            <w:noWrap/>
            <w:vAlign w:val="center"/>
          </w:tcPr>
          <w:p w14:paraId="29472550" w14:textId="77777777" w:rsidR="00BB17F1" w:rsidRPr="00BB17F1" w:rsidRDefault="00BB17F1" w:rsidP="00BB17F1">
            <w:pPr>
              <w:widowControl/>
              <w:suppressAutoHyphens/>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高可用性</w:t>
            </w:r>
          </w:p>
        </w:tc>
        <w:tc>
          <w:tcPr>
            <w:tcW w:w="6033" w:type="dxa"/>
            <w:shd w:val="clear" w:color="auto" w:fill="auto"/>
            <w:vAlign w:val="center"/>
          </w:tcPr>
          <w:p w14:paraId="296F335F" w14:textId="77777777" w:rsidR="00BB17F1" w:rsidRPr="00BB17F1" w:rsidRDefault="00BB17F1" w:rsidP="00BB17F1">
            <w:pPr>
              <w:widowControl/>
              <w:suppressAutoHyphens/>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支持双</w:t>
            </w:r>
            <w:proofErr w:type="gramStart"/>
            <w:r w:rsidRPr="00BB17F1">
              <w:rPr>
                <w:rFonts w:ascii="Times New Roman" w:eastAsia="宋体" w:hAnsi="Times New Roman" w:cs="Times New Roman"/>
                <w:color w:val="000000"/>
                <w:kern w:val="0"/>
                <w:szCs w:val="21"/>
              </w:rPr>
              <w:t>机热备部署</w:t>
            </w:r>
            <w:proofErr w:type="gramEnd"/>
            <w:r w:rsidRPr="00BB17F1">
              <w:rPr>
                <w:rFonts w:ascii="Times New Roman" w:eastAsia="宋体" w:hAnsi="Times New Roman" w:cs="Times New Roman"/>
                <w:color w:val="000000"/>
                <w:kern w:val="0"/>
                <w:szCs w:val="21"/>
              </w:rPr>
              <w:t>方式，可自动同步配置并提供连接会话的镜像功能，实现无缝故障切换；</w:t>
            </w:r>
          </w:p>
        </w:tc>
      </w:tr>
      <w:tr w:rsidR="00BB17F1" w:rsidRPr="00BB17F1" w14:paraId="7ABD8D7E" w14:textId="77777777" w:rsidTr="00F26CA9">
        <w:trPr>
          <w:trHeight w:val="300"/>
        </w:trPr>
        <w:tc>
          <w:tcPr>
            <w:tcW w:w="704" w:type="dxa"/>
            <w:vMerge/>
            <w:vAlign w:val="center"/>
          </w:tcPr>
          <w:p w14:paraId="27453634"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59" w:type="dxa"/>
            <w:vMerge/>
            <w:vAlign w:val="center"/>
          </w:tcPr>
          <w:p w14:paraId="253D438E"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033" w:type="dxa"/>
            <w:shd w:val="clear" w:color="auto" w:fill="auto"/>
            <w:vAlign w:val="center"/>
          </w:tcPr>
          <w:p w14:paraId="3A55702F" w14:textId="77777777" w:rsidR="00BB17F1" w:rsidRPr="00BB17F1" w:rsidRDefault="00BB17F1" w:rsidP="00BB17F1">
            <w:pPr>
              <w:widowControl/>
              <w:suppressAutoHyphens/>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支持高可用集群</w:t>
            </w:r>
            <w:r w:rsidRPr="00BB17F1">
              <w:rPr>
                <w:rFonts w:ascii="Times New Roman" w:eastAsia="宋体" w:hAnsi="Times New Roman" w:cs="Times New Roman"/>
                <w:color w:val="000000"/>
                <w:kern w:val="0"/>
                <w:szCs w:val="21"/>
              </w:rPr>
              <w:t>N+M</w:t>
            </w:r>
            <w:r w:rsidRPr="00BB17F1">
              <w:rPr>
                <w:rFonts w:ascii="Times New Roman" w:eastAsia="宋体" w:hAnsi="Times New Roman" w:cs="Times New Roman"/>
                <w:color w:val="000000"/>
                <w:kern w:val="0"/>
                <w:szCs w:val="21"/>
              </w:rPr>
              <w:t>部署方式，单集群支持</w:t>
            </w:r>
            <w:r w:rsidRPr="00BB17F1">
              <w:rPr>
                <w:rFonts w:ascii="Times New Roman" w:eastAsia="宋体" w:hAnsi="Times New Roman" w:cs="Times New Roman"/>
                <w:color w:val="000000"/>
                <w:kern w:val="0"/>
                <w:szCs w:val="21"/>
              </w:rPr>
              <w:t>16</w:t>
            </w:r>
            <w:r w:rsidRPr="00BB17F1">
              <w:rPr>
                <w:rFonts w:ascii="Times New Roman" w:eastAsia="宋体" w:hAnsi="Times New Roman" w:cs="Times New Roman"/>
                <w:color w:val="000000"/>
                <w:kern w:val="0"/>
                <w:szCs w:val="21"/>
              </w:rPr>
              <w:t>台设备，可自动同步配置并提供连接会话的镜像功能，实现无缝故障切换；</w:t>
            </w:r>
          </w:p>
        </w:tc>
      </w:tr>
      <w:tr w:rsidR="00BB17F1" w:rsidRPr="00BB17F1" w14:paraId="7C582818" w14:textId="77777777" w:rsidTr="00F26CA9">
        <w:trPr>
          <w:trHeight w:val="300"/>
        </w:trPr>
        <w:tc>
          <w:tcPr>
            <w:tcW w:w="704" w:type="dxa"/>
            <w:vMerge/>
            <w:vAlign w:val="center"/>
          </w:tcPr>
          <w:p w14:paraId="54EA137B"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59" w:type="dxa"/>
            <w:vMerge/>
            <w:vAlign w:val="center"/>
          </w:tcPr>
          <w:p w14:paraId="32FA4780"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033" w:type="dxa"/>
            <w:shd w:val="clear" w:color="auto" w:fill="auto"/>
            <w:vAlign w:val="center"/>
          </w:tcPr>
          <w:p w14:paraId="4695CFF8" w14:textId="77777777" w:rsidR="00BB17F1" w:rsidRPr="00BB17F1" w:rsidRDefault="00BB17F1" w:rsidP="00BB17F1">
            <w:pPr>
              <w:widowControl/>
              <w:suppressAutoHyphens/>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支持全中文管理界面和</w:t>
            </w:r>
            <w:r w:rsidRPr="00BB17F1">
              <w:rPr>
                <w:rFonts w:ascii="Times New Roman" w:eastAsia="宋体" w:hAnsi="Times New Roman" w:cs="Times New Roman"/>
                <w:color w:val="000000"/>
                <w:kern w:val="0"/>
                <w:szCs w:val="21"/>
              </w:rPr>
              <w:t>HTTPS</w:t>
            </w:r>
            <w:r w:rsidRPr="00BB17F1">
              <w:rPr>
                <w:rFonts w:ascii="Times New Roman" w:eastAsia="宋体" w:hAnsi="Times New Roman" w:cs="Times New Roman"/>
                <w:color w:val="000000"/>
                <w:kern w:val="0"/>
                <w:szCs w:val="21"/>
              </w:rPr>
              <w:t>方式登录、用户角色管理、多级授权管理。</w:t>
            </w:r>
          </w:p>
        </w:tc>
      </w:tr>
      <w:tr w:rsidR="00BB17F1" w:rsidRPr="00BB17F1" w14:paraId="3F6CBDE8" w14:textId="77777777" w:rsidTr="00F26CA9">
        <w:trPr>
          <w:trHeight w:val="600"/>
        </w:trPr>
        <w:tc>
          <w:tcPr>
            <w:tcW w:w="704" w:type="dxa"/>
            <w:shd w:val="clear" w:color="auto" w:fill="auto"/>
            <w:noWrap/>
            <w:vAlign w:val="center"/>
          </w:tcPr>
          <w:p w14:paraId="5D071A1A"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9</w:t>
            </w:r>
          </w:p>
        </w:tc>
        <w:tc>
          <w:tcPr>
            <w:tcW w:w="1559" w:type="dxa"/>
            <w:shd w:val="clear" w:color="auto" w:fill="auto"/>
            <w:noWrap/>
            <w:vAlign w:val="center"/>
          </w:tcPr>
          <w:p w14:paraId="74813B2C" w14:textId="77777777" w:rsidR="00BB17F1" w:rsidRPr="00BB17F1" w:rsidRDefault="00BB17F1" w:rsidP="00BB17F1">
            <w:pPr>
              <w:widowControl/>
              <w:suppressAutoHyphens/>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运</w:t>
            </w:r>
            <w:proofErr w:type="gramStart"/>
            <w:r w:rsidRPr="00BB17F1">
              <w:rPr>
                <w:rFonts w:ascii="Times New Roman" w:eastAsia="宋体" w:hAnsi="Times New Roman" w:cs="Times New Roman"/>
                <w:color w:val="000000"/>
                <w:kern w:val="0"/>
                <w:szCs w:val="21"/>
              </w:rPr>
              <w:t>维管理</w:t>
            </w:r>
            <w:proofErr w:type="gramEnd"/>
          </w:p>
        </w:tc>
        <w:tc>
          <w:tcPr>
            <w:tcW w:w="6033" w:type="dxa"/>
            <w:shd w:val="clear" w:color="auto" w:fill="auto"/>
            <w:vAlign w:val="center"/>
          </w:tcPr>
          <w:p w14:paraId="1CC7FE1F" w14:textId="77777777" w:rsidR="00BB17F1" w:rsidRPr="00BB17F1" w:rsidRDefault="00BB17F1" w:rsidP="00BB17F1">
            <w:pPr>
              <w:widowControl/>
              <w:suppressAutoHyphens/>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支持全局数据中心智能</w:t>
            </w:r>
            <w:r w:rsidRPr="00BB17F1">
              <w:rPr>
                <w:rFonts w:ascii="Times New Roman" w:eastAsia="宋体" w:hAnsi="Times New Roman" w:cs="Times New Roman"/>
                <w:color w:val="000000"/>
                <w:kern w:val="0"/>
                <w:szCs w:val="21"/>
              </w:rPr>
              <w:t>DNS</w:t>
            </w:r>
            <w:r w:rsidRPr="00BB17F1">
              <w:rPr>
                <w:rFonts w:ascii="Times New Roman" w:eastAsia="宋体" w:hAnsi="Times New Roman" w:cs="Times New Roman"/>
                <w:color w:val="000000"/>
                <w:kern w:val="0"/>
                <w:szCs w:val="21"/>
              </w:rPr>
              <w:t>统计，包括访问次数统计及按照</w:t>
            </w:r>
            <w:r w:rsidRPr="00BB17F1">
              <w:rPr>
                <w:rFonts w:ascii="Times New Roman" w:eastAsia="宋体" w:hAnsi="Times New Roman" w:cs="Times New Roman"/>
                <w:color w:val="000000"/>
                <w:kern w:val="0"/>
                <w:szCs w:val="21"/>
              </w:rPr>
              <w:t>Local DNS</w:t>
            </w:r>
            <w:r w:rsidRPr="00BB17F1">
              <w:rPr>
                <w:rFonts w:ascii="Times New Roman" w:eastAsia="宋体" w:hAnsi="Times New Roman" w:cs="Times New Roman"/>
                <w:color w:val="000000"/>
                <w:kern w:val="0"/>
                <w:szCs w:val="21"/>
              </w:rPr>
              <w:t>来源统计；支持统计虚拟服务和真实服务器的流量、访问次数、并发连接数。（提供设备操作界面截</w:t>
            </w:r>
            <w:proofErr w:type="gramStart"/>
            <w:r w:rsidRPr="00BB17F1">
              <w:rPr>
                <w:rFonts w:ascii="Times New Roman" w:eastAsia="宋体" w:hAnsi="Times New Roman" w:cs="Times New Roman"/>
                <w:color w:val="000000"/>
                <w:kern w:val="0"/>
                <w:szCs w:val="21"/>
              </w:rPr>
              <w:t>图证明</w:t>
            </w:r>
            <w:proofErr w:type="gramEnd"/>
            <w:r w:rsidRPr="00BB17F1">
              <w:rPr>
                <w:rFonts w:ascii="Times New Roman" w:eastAsia="宋体" w:hAnsi="Times New Roman" w:cs="Times New Roman"/>
                <w:color w:val="000000"/>
                <w:kern w:val="0"/>
                <w:szCs w:val="21"/>
              </w:rPr>
              <w:t>材料）</w:t>
            </w:r>
          </w:p>
        </w:tc>
      </w:tr>
      <w:tr w:rsidR="00BB17F1" w:rsidRPr="00BB17F1" w14:paraId="4F5DEB80" w14:textId="77777777" w:rsidTr="00F26CA9">
        <w:trPr>
          <w:trHeight w:val="300"/>
        </w:trPr>
        <w:tc>
          <w:tcPr>
            <w:tcW w:w="704" w:type="dxa"/>
            <w:vMerge w:val="restart"/>
            <w:shd w:val="clear" w:color="auto" w:fill="auto"/>
            <w:noWrap/>
            <w:vAlign w:val="center"/>
          </w:tcPr>
          <w:p w14:paraId="49BE5488" w14:textId="77777777" w:rsidR="00BB17F1" w:rsidRPr="00BB17F1" w:rsidRDefault="00BB17F1" w:rsidP="00BB17F1">
            <w:pPr>
              <w:widowControl/>
              <w:suppressAutoHyphens/>
              <w:jc w:val="center"/>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10</w:t>
            </w:r>
          </w:p>
        </w:tc>
        <w:tc>
          <w:tcPr>
            <w:tcW w:w="1559" w:type="dxa"/>
            <w:vMerge w:val="restart"/>
            <w:shd w:val="clear" w:color="auto" w:fill="auto"/>
            <w:noWrap/>
            <w:vAlign w:val="center"/>
          </w:tcPr>
          <w:p w14:paraId="25BDCAC9" w14:textId="77777777" w:rsidR="00BB17F1" w:rsidRPr="00BB17F1" w:rsidRDefault="00BB17F1" w:rsidP="00BB17F1">
            <w:pPr>
              <w:widowControl/>
              <w:suppressAutoHyphens/>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资质要求</w:t>
            </w:r>
          </w:p>
        </w:tc>
        <w:tc>
          <w:tcPr>
            <w:tcW w:w="6033" w:type="dxa"/>
            <w:shd w:val="clear" w:color="auto" w:fill="auto"/>
            <w:vAlign w:val="center"/>
          </w:tcPr>
          <w:p w14:paraId="7D1951A4" w14:textId="77777777" w:rsidR="00BB17F1" w:rsidRPr="00BB17F1" w:rsidRDefault="00BB17F1" w:rsidP="00BB17F1">
            <w:pPr>
              <w:widowControl/>
              <w:suppressAutoHyphens/>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所投产</w:t>
            </w:r>
            <w:proofErr w:type="gramStart"/>
            <w:r w:rsidRPr="00BB17F1">
              <w:rPr>
                <w:rFonts w:ascii="Times New Roman" w:eastAsia="宋体" w:hAnsi="Times New Roman" w:cs="Times New Roman"/>
                <w:color w:val="000000"/>
                <w:kern w:val="0"/>
                <w:szCs w:val="21"/>
              </w:rPr>
              <w:t>品具备</w:t>
            </w:r>
            <w:proofErr w:type="gramEnd"/>
            <w:r w:rsidRPr="00BB17F1">
              <w:rPr>
                <w:rFonts w:ascii="Times New Roman" w:eastAsia="宋体" w:hAnsi="Times New Roman" w:cs="Times New Roman"/>
                <w:color w:val="000000"/>
                <w:kern w:val="0"/>
                <w:szCs w:val="21"/>
              </w:rPr>
              <w:t>《计算机软件著作权登记证书》</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提供复印件</w:t>
            </w:r>
            <w:r w:rsidRPr="00BB17F1">
              <w:rPr>
                <w:rFonts w:ascii="Times New Roman" w:eastAsia="宋体" w:hAnsi="Times New Roman" w:cs="Times New Roman"/>
                <w:color w:val="000000"/>
                <w:kern w:val="0"/>
                <w:szCs w:val="21"/>
              </w:rPr>
              <w:t>)</w:t>
            </w:r>
          </w:p>
        </w:tc>
      </w:tr>
      <w:tr w:rsidR="00BB17F1" w:rsidRPr="00BB17F1" w14:paraId="2440CD64" w14:textId="77777777" w:rsidTr="00F26CA9">
        <w:trPr>
          <w:trHeight w:val="300"/>
        </w:trPr>
        <w:tc>
          <w:tcPr>
            <w:tcW w:w="704" w:type="dxa"/>
            <w:vMerge/>
            <w:vAlign w:val="center"/>
          </w:tcPr>
          <w:p w14:paraId="61206F21"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59" w:type="dxa"/>
            <w:vMerge/>
            <w:vAlign w:val="center"/>
          </w:tcPr>
          <w:p w14:paraId="345438D4"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033" w:type="dxa"/>
            <w:shd w:val="clear" w:color="auto" w:fill="auto"/>
            <w:vAlign w:val="center"/>
          </w:tcPr>
          <w:p w14:paraId="1E14EFD0" w14:textId="77777777" w:rsidR="00BB17F1" w:rsidRPr="00BB17F1" w:rsidRDefault="00BB17F1" w:rsidP="00BB17F1">
            <w:pPr>
              <w:widowControl/>
              <w:suppressAutoHyphens/>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所投产</w:t>
            </w:r>
            <w:proofErr w:type="gramStart"/>
            <w:r w:rsidRPr="00BB17F1">
              <w:rPr>
                <w:rFonts w:ascii="Times New Roman" w:eastAsia="宋体" w:hAnsi="Times New Roman" w:cs="Times New Roman"/>
                <w:color w:val="000000"/>
                <w:kern w:val="0"/>
                <w:szCs w:val="21"/>
              </w:rPr>
              <w:t>品具备</w:t>
            </w:r>
            <w:proofErr w:type="gramEnd"/>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IPv6 Ready Phase-2</w:t>
            </w:r>
            <w:r w:rsidRPr="00BB17F1">
              <w:rPr>
                <w:rFonts w:ascii="Times New Roman" w:eastAsia="宋体" w:hAnsi="Times New Roman" w:cs="Times New Roman"/>
                <w:color w:val="000000"/>
                <w:kern w:val="0"/>
                <w:szCs w:val="21"/>
              </w:rPr>
              <w:t>金色认证证书》</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提供复印件</w:t>
            </w:r>
            <w:r w:rsidRPr="00BB17F1">
              <w:rPr>
                <w:rFonts w:ascii="Times New Roman" w:eastAsia="宋体" w:hAnsi="Times New Roman" w:cs="Times New Roman"/>
                <w:color w:val="000000"/>
                <w:kern w:val="0"/>
                <w:szCs w:val="21"/>
              </w:rPr>
              <w:t>)</w:t>
            </w:r>
          </w:p>
        </w:tc>
      </w:tr>
      <w:tr w:rsidR="00BB17F1" w:rsidRPr="00BB17F1" w14:paraId="6A5AC08B" w14:textId="77777777" w:rsidTr="00F26CA9">
        <w:trPr>
          <w:trHeight w:val="300"/>
        </w:trPr>
        <w:tc>
          <w:tcPr>
            <w:tcW w:w="704" w:type="dxa"/>
            <w:vMerge/>
            <w:vAlign w:val="center"/>
          </w:tcPr>
          <w:p w14:paraId="65142C19"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59" w:type="dxa"/>
            <w:vMerge/>
            <w:vAlign w:val="center"/>
          </w:tcPr>
          <w:p w14:paraId="51ECB2D1"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033" w:type="dxa"/>
            <w:shd w:val="clear" w:color="auto" w:fill="auto"/>
            <w:vAlign w:val="center"/>
          </w:tcPr>
          <w:p w14:paraId="0094DFCF" w14:textId="77777777" w:rsidR="00BB17F1" w:rsidRPr="00BB17F1" w:rsidRDefault="00BB17F1" w:rsidP="00BB17F1">
            <w:pPr>
              <w:widowControl/>
              <w:suppressAutoHyphens/>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所投产</w:t>
            </w:r>
            <w:proofErr w:type="gramStart"/>
            <w:r w:rsidRPr="00BB17F1">
              <w:rPr>
                <w:rFonts w:ascii="Times New Roman" w:eastAsia="宋体" w:hAnsi="Times New Roman" w:cs="Times New Roman"/>
                <w:color w:val="000000"/>
                <w:kern w:val="0"/>
                <w:szCs w:val="21"/>
              </w:rPr>
              <w:t>品具备</w:t>
            </w:r>
            <w:proofErr w:type="gramEnd"/>
            <w:r w:rsidRPr="00BB17F1">
              <w:rPr>
                <w:rFonts w:ascii="Times New Roman" w:eastAsia="宋体" w:hAnsi="Times New Roman" w:cs="Times New Roman"/>
                <w:color w:val="000000"/>
                <w:kern w:val="0"/>
                <w:szCs w:val="21"/>
              </w:rPr>
              <w:t>国家强制性产品认证（</w:t>
            </w:r>
            <w:r w:rsidRPr="00BB17F1">
              <w:rPr>
                <w:rFonts w:ascii="Times New Roman" w:eastAsia="宋体" w:hAnsi="Times New Roman" w:cs="Times New Roman"/>
                <w:color w:val="000000"/>
                <w:kern w:val="0"/>
                <w:szCs w:val="21"/>
              </w:rPr>
              <w:t>CCC</w:t>
            </w:r>
            <w:r w:rsidRPr="00BB17F1">
              <w:rPr>
                <w:rFonts w:ascii="Times New Roman" w:eastAsia="宋体" w:hAnsi="Times New Roman" w:cs="Times New Roman"/>
                <w:color w:val="000000"/>
                <w:kern w:val="0"/>
                <w:szCs w:val="21"/>
              </w:rPr>
              <w:t>认证）报告</w:t>
            </w:r>
          </w:p>
        </w:tc>
      </w:tr>
      <w:tr w:rsidR="00BB17F1" w:rsidRPr="00BB17F1" w14:paraId="10F61A32" w14:textId="77777777" w:rsidTr="00F26CA9">
        <w:trPr>
          <w:trHeight w:val="300"/>
        </w:trPr>
        <w:tc>
          <w:tcPr>
            <w:tcW w:w="704" w:type="dxa"/>
            <w:vMerge/>
            <w:vAlign w:val="center"/>
          </w:tcPr>
          <w:p w14:paraId="3699851E"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1559" w:type="dxa"/>
            <w:vMerge/>
            <w:vAlign w:val="center"/>
          </w:tcPr>
          <w:p w14:paraId="3A948F10"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p>
        </w:tc>
        <w:tc>
          <w:tcPr>
            <w:tcW w:w="6033" w:type="dxa"/>
            <w:shd w:val="clear" w:color="auto" w:fill="auto"/>
            <w:vAlign w:val="center"/>
          </w:tcPr>
          <w:p w14:paraId="7041375F" w14:textId="77777777" w:rsidR="00BB17F1" w:rsidRPr="00BB17F1" w:rsidRDefault="00BB17F1" w:rsidP="00BB17F1">
            <w:pPr>
              <w:widowControl/>
              <w:suppressAutoHyphens/>
              <w:rPr>
                <w:rFonts w:ascii="Times New Roman" w:eastAsia="宋体" w:hAnsi="Times New Roman" w:cs="Times New Roman"/>
                <w:color w:val="000000"/>
                <w:kern w:val="0"/>
                <w:szCs w:val="21"/>
              </w:rPr>
            </w:pPr>
            <w:r w:rsidRPr="00BB17F1">
              <w:rPr>
                <w:rFonts w:ascii="Times New Roman" w:eastAsia="宋体" w:hAnsi="Times New Roman" w:cs="Times New Roman"/>
                <w:color w:val="000000"/>
                <w:kern w:val="0"/>
                <w:szCs w:val="21"/>
              </w:rPr>
              <w:t>所投产</w:t>
            </w:r>
            <w:proofErr w:type="gramStart"/>
            <w:r w:rsidRPr="00BB17F1">
              <w:rPr>
                <w:rFonts w:ascii="Times New Roman" w:eastAsia="宋体" w:hAnsi="Times New Roman" w:cs="Times New Roman"/>
                <w:color w:val="000000"/>
                <w:kern w:val="0"/>
                <w:szCs w:val="21"/>
              </w:rPr>
              <w:t>品具备</w:t>
            </w:r>
            <w:proofErr w:type="gramEnd"/>
            <w:r w:rsidRPr="00BB17F1">
              <w:rPr>
                <w:rFonts w:ascii="Times New Roman" w:eastAsia="宋体" w:hAnsi="Times New Roman" w:cs="Times New Roman"/>
                <w:color w:val="000000"/>
                <w:kern w:val="0"/>
                <w:szCs w:val="21"/>
              </w:rPr>
              <w:t>国家工业和信息化部颁发的《电信设备进网许可证》</w:t>
            </w:r>
            <w:r w:rsidRPr="00BB17F1">
              <w:rPr>
                <w:rFonts w:ascii="Times New Roman" w:eastAsia="宋体" w:hAnsi="Times New Roman" w:cs="Times New Roman"/>
                <w:color w:val="000000"/>
                <w:kern w:val="0"/>
                <w:szCs w:val="21"/>
              </w:rPr>
              <w:t>(</w:t>
            </w:r>
            <w:r w:rsidRPr="00BB17F1">
              <w:rPr>
                <w:rFonts w:ascii="Times New Roman" w:eastAsia="宋体" w:hAnsi="Times New Roman" w:cs="Times New Roman"/>
                <w:color w:val="000000"/>
                <w:kern w:val="0"/>
                <w:szCs w:val="21"/>
              </w:rPr>
              <w:t>提供复印件</w:t>
            </w:r>
            <w:r w:rsidRPr="00BB17F1">
              <w:rPr>
                <w:rFonts w:ascii="Times New Roman" w:eastAsia="宋体" w:hAnsi="Times New Roman" w:cs="Times New Roman"/>
                <w:color w:val="000000"/>
                <w:kern w:val="0"/>
                <w:szCs w:val="21"/>
              </w:rPr>
              <w:t>)</w:t>
            </w:r>
          </w:p>
        </w:tc>
      </w:tr>
      <w:tr w:rsidR="00BB17F1" w:rsidRPr="00BB17F1" w14:paraId="53E344EB" w14:textId="77777777" w:rsidTr="00F26CA9">
        <w:trPr>
          <w:trHeight w:val="300"/>
        </w:trPr>
        <w:tc>
          <w:tcPr>
            <w:tcW w:w="704" w:type="dxa"/>
            <w:vAlign w:val="center"/>
          </w:tcPr>
          <w:p w14:paraId="4C57AC2E" w14:textId="77777777" w:rsidR="00BB17F1" w:rsidRPr="00BB17F1" w:rsidRDefault="00BB17F1" w:rsidP="00BB17F1">
            <w:pPr>
              <w:widowControl/>
              <w:suppressAutoHyphens/>
              <w:jc w:val="left"/>
              <w:rPr>
                <w:rFonts w:ascii="Times New Roman" w:eastAsia="宋体" w:hAnsi="Times New Roman" w:cs="Times New Roman"/>
                <w:color w:val="000000"/>
                <w:kern w:val="0"/>
                <w:szCs w:val="21"/>
              </w:rPr>
            </w:pPr>
            <w:r w:rsidRPr="00BB17F1">
              <w:rPr>
                <w:rFonts w:ascii="Times New Roman" w:eastAsia="宋体" w:hAnsi="Times New Roman" w:cs="Times New Roman" w:hint="eastAsia"/>
                <w:color w:val="000000"/>
                <w:kern w:val="0"/>
                <w:szCs w:val="21"/>
              </w:rPr>
              <w:t>11</w:t>
            </w:r>
          </w:p>
        </w:tc>
        <w:tc>
          <w:tcPr>
            <w:tcW w:w="1559" w:type="dxa"/>
            <w:vAlign w:val="center"/>
          </w:tcPr>
          <w:p w14:paraId="5A754D81" w14:textId="77777777" w:rsidR="00BB17F1" w:rsidRPr="00BB17F1" w:rsidRDefault="00BB17F1" w:rsidP="00BB17F1">
            <w:pPr>
              <w:widowControl/>
              <w:suppressAutoHyphens/>
              <w:jc w:val="center"/>
              <w:rPr>
                <w:rFonts w:ascii="Times New Roman" w:eastAsia="宋体" w:hAnsi="Times New Roman" w:cs="Times New Roman"/>
                <w:kern w:val="0"/>
                <w:szCs w:val="21"/>
              </w:rPr>
            </w:pPr>
            <w:r w:rsidRPr="00BB17F1">
              <w:rPr>
                <w:rFonts w:ascii="Times New Roman" w:eastAsia="宋体" w:hAnsi="Times New Roman" w:cs="Times New Roman"/>
                <w:kern w:val="0"/>
                <w:szCs w:val="21"/>
              </w:rPr>
              <w:t>质保服务</w:t>
            </w:r>
          </w:p>
        </w:tc>
        <w:tc>
          <w:tcPr>
            <w:tcW w:w="6033" w:type="dxa"/>
            <w:shd w:val="clear" w:color="auto" w:fill="auto"/>
            <w:vAlign w:val="center"/>
          </w:tcPr>
          <w:p w14:paraId="612B442C" w14:textId="77777777" w:rsidR="00BB17F1" w:rsidRPr="00BB17F1" w:rsidRDefault="00BB17F1" w:rsidP="00BB17F1">
            <w:pPr>
              <w:widowControl/>
              <w:suppressAutoHyphens/>
              <w:jc w:val="left"/>
              <w:rPr>
                <w:rFonts w:ascii="Times New Roman" w:eastAsia="宋体" w:hAnsi="Times New Roman" w:cs="Times New Roman"/>
                <w:kern w:val="0"/>
                <w:szCs w:val="21"/>
              </w:rPr>
            </w:pPr>
            <w:r w:rsidRPr="00BB17F1">
              <w:rPr>
                <w:rFonts w:ascii="Times New Roman" w:eastAsia="宋体" w:hAnsi="Times New Roman" w:cs="Times New Roman"/>
                <w:kern w:val="0"/>
                <w:szCs w:val="21"/>
              </w:rPr>
              <w:t>▲</w:t>
            </w:r>
            <w:r w:rsidRPr="00BB17F1">
              <w:rPr>
                <w:rFonts w:ascii="Times New Roman" w:eastAsia="宋体" w:hAnsi="Times New Roman" w:cs="Times New Roman"/>
                <w:kern w:val="0"/>
                <w:szCs w:val="21"/>
              </w:rPr>
              <w:t>五年原厂维保服务，及原厂安装实施服务提供原厂售后服务承诺函原件和授权书原件；设备生产商需在国内设有</w:t>
            </w:r>
            <w:r w:rsidRPr="00BB17F1">
              <w:rPr>
                <w:rFonts w:ascii="Times New Roman" w:eastAsia="宋体" w:hAnsi="Times New Roman" w:cs="Times New Roman"/>
                <w:kern w:val="0"/>
                <w:szCs w:val="21"/>
              </w:rPr>
              <w:t>400</w:t>
            </w:r>
            <w:r w:rsidRPr="00BB17F1">
              <w:rPr>
                <w:rFonts w:ascii="Times New Roman" w:eastAsia="宋体" w:hAnsi="Times New Roman" w:cs="Times New Roman"/>
                <w:kern w:val="0"/>
                <w:szCs w:val="21"/>
              </w:rPr>
              <w:t>技术服务热线。</w:t>
            </w:r>
          </w:p>
        </w:tc>
      </w:tr>
    </w:tbl>
    <w:p w14:paraId="03141E47" w14:textId="7C9D7A84" w:rsidR="00BB17F1" w:rsidRDefault="00BB17F1" w:rsidP="00C263E4">
      <w:pPr>
        <w:widowControl/>
        <w:jc w:val="left"/>
        <w:rPr>
          <w:rFonts w:ascii="楷体_GB2312" w:eastAsia="楷体_GB2312"/>
          <w:sz w:val="28"/>
          <w:szCs w:val="32"/>
        </w:rPr>
      </w:pPr>
    </w:p>
    <w:p w14:paraId="4072223F" w14:textId="77777777" w:rsidR="00BB17F1" w:rsidRDefault="00BB17F1">
      <w:pPr>
        <w:widowControl/>
        <w:jc w:val="left"/>
        <w:rPr>
          <w:rFonts w:ascii="楷体_GB2312" w:eastAsia="楷体_GB2312"/>
          <w:sz w:val="28"/>
          <w:szCs w:val="32"/>
        </w:rPr>
      </w:pPr>
      <w:r>
        <w:rPr>
          <w:rFonts w:ascii="楷体_GB2312" w:eastAsia="楷体_GB2312"/>
          <w:sz w:val="28"/>
          <w:szCs w:val="32"/>
        </w:rPr>
        <w:br w:type="page"/>
      </w:r>
    </w:p>
    <w:p w14:paraId="2B9B3719" w14:textId="1DF855D5" w:rsidR="00BB17F1" w:rsidRPr="00794534" w:rsidRDefault="00BB17F1" w:rsidP="00C263E4">
      <w:pPr>
        <w:widowControl/>
        <w:jc w:val="left"/>
        <w:rPr>
          <w:rFonts w:ascii="楷体_GB2312" w:eastAsia="楷体_GB2312"/>
          <w:sz w:val="28"/>
          <w:szCs w:val="32"/>
          <w:u w:val="single"/>
        </w:rPr>
      </w:pPr>
      <w:r w:rsidRPr="00794534">
        <w:rPr>
          <w:rFonts w:ascii="楷体_GB2312" w:eastAsia="楷体_GB2312"/>
          <w:sz w:val="28"/>
          <w:szCs w:val="32"/>
          <w:highlight w:val="yellow"/>
          <w:u w:val="single"/>
        </w:rPr>
        <w:lastRenderedPageBreak/>
        <w:t>24-科研数据中心建设招标技术参数要求</w:t>
      </w:r>
    </w:p>
    <w:p w14:paraId="556F773F" w14:textId="77777777" w:rsidR="00BB17F1" w:rsidRPr="00BB17F1" w:rsidRDefault="00BB17F1" w:rsidP="00BB17F1">
      <w:pPr>
        <w:spacing w:line="360" w:lineRule="auto"/>
        <w:ind w:left="482" w:hangingChars="200" w:hanging="482"/>
        <w:rPr>
          <w:rFonts w:ascii="宋体" w:eastAsia="宋体" w:hAnsi="宋体" w:cs="Times New Roman"/>
          <w:b/>
          <w:kern w:val="0"/>
          <w:sz w:val="24"/>
          <w:szCs w:val="24"/>
        </w:rPr>
      </w:pPr>
      <w:r w:rsidRPr="00BB17F1">
        <w:rPr>
          <w:rFonts w:ascii="宋体" w:eastAsia="宋体" w:hAnsi="宋体" w:cs="Times New Roman" w:hint="eastAsia"/>
          <w:b/>
          <w:kern w:val="0"/>
          <w:sz w:val="24"/>
          <w:szCs w:val="24"/>
        </w:rPr>
        <w:t>（一）科研数据中心平台</w:t>
      </w:r>
    </w:p>
    <w:p w14:paraId="303E9131" w14:textId="77777777" w:rsidR="00BB17F1" w:rsidRPr="00BB17F1" w:rsidRDefault="00BB17F1" w:rsidP="00BB17F1">
      <w:pPr>
        <w:outlineLvl w:val="1"/>
        <w:rPr>
          <w:rFonts w:ascii="宋体" w:eastAsia="宋体" w:hAnsi="宋体" w:cs="宋体"/>
          <w:b/>
          <w:bCs/>
          <w:sz w:val="24"/>
          <w:szCs w:val="24"/>
        </w:rPr>
      </w:pPr>
      <w:r w:rsidRPr="00BB17F1">
        <w:rPr>
          <w:rFonts w:ascii="宋体" w:eastAsia="宋体" w:hAnsi="宋体" w:cs="宋体" w:hint="eastAsia"/>
          <w:b/>
          <w:bCs/>
          <w:sz w:val="24"/>
          <w:szCs w:val="24"/>
        </w:rPr>
        <w:t>1、数据中台</w:t>
      </w:r>
    </w:p>
    <w:p w14:paraId="6B54CE74" w14:textId="77777777" w:rsidR="00BB17F1" w:rsidRPr="00BB17F1" w:rsidRDefault="00BB17F1" w:rsidP="00BB17F1">
      <w:pPr>
        <w:tabs>
          <w:tab w:val="right" w:leader="dot" w:pos="8658"/>
        </w:tabs>
        <w:ind w:leftChars="400" w:left="840"/>
        <w:rPr>
          <w:rFonts w:ascii="等线" w:eastAsia="等线" w:hAnsi="等线" w:cs="Times New Roman"/>
          <w:kern w:val="0"/>
          <w:sz w:val="24"/>
          <w:szCs w:val="24"/>
        </w:rPr>
      </w:pPr>
    </w:p>
    <w:p w14:paraId="2F812730" w14:textId="77777777" w:rsidR="00BB17F1" w:rsidRPr="00BB17F1" w:rsidRDefault="00BB17F1" w:rsidP="00794534">
      <w:pPr>
        <w:widowControl/>
        <w:numPr>
          <w:ilvl w:val="0"/>
          <w:numId w:val="47"/>
        </w:numPr>
        <w:adjustRightInd w:val="0"/>
        <w:spacing w:line="360" w:lineRule="auto"/>
        <w:textAlignment w:val="baseline"/>
        <w:outlineLvl w:val="2"/>
        <w:rPr>
          <w:rFonts w:ascii="宋体" w:eastAsia="宋体" w:hAnsi="宋体" w:cs="宋体"/>
          <w:b/>
          <w:bCs/>
          <w:kern w:val="0"/>
          <w:sz w:val="24"/>
          <w:szCs w:val="24"/>
        </w:rPr>
      </w:pPr>
      <w:bookmarkStart w:id="9" w:name="_Toc530167971"/>
      <w:bookmarkStart w:id="10" w:name="_Toc524897935"/>
      <w:r w:rsidRPr="00BB17F1">
        <w:rPr>
          <w:rFonts w:ascii="宋体" w:eastAsia="宋体" w:hAnsi="宋体" w:cs="宋体" w:hint="eastAsia"/>
          <w:b/>
          <w:bCs/>
          <w:kern w:val="0"/>
          <w:sz w:val="24"/>
          <w:szCs w:val="24"/>
        </w:rPr>
        <w:t>医院科研数据中心RDR</w:t>
      </w:r>
      <w:bookmarkEnd w:id="9"/>
      <w:bookmarkEnd w:id="10"/>
    </w:p>
    <w:p w14:paraId="08C91769" w14:textId="77777777" w:rsidR="00BB17F1" w:rsidRPr="00BB17F1" w:rsidRDefault="00BB17F1" w:rsidP="00BB17F1">
      <w:pPr>
        <w:spacing w:line="360" w:lineRule="auto"/>
        <w:ind w:firstLine="500"/>
        <w:rPr>
          <w:rFonts w:ascii="宋体" w:eastAsia="宋体" w:hAnsi="宋体" w:cs="宋体"/>
          <w:sz w:val="24"/>
          <w:szCs w:val="24"/>
        </w:rPr>
      </w:pPr>
      <w:r w:rsidRPr="00BB17F1">
        <w:rPr>
          <w:rFonts w:ascii="宋体" w:eastAsia="宋体" w:hAnsi="宋体" w:cs="宋体" w:hint="eastAsia"/>
          <w:sz w:val="24"/>
          <w:szCs w:val="24"/>
        </w:rPr>
        <w:t>建设研究型科研数据库，数据涵盖科教各领域的数据，实施服务包括数据领域有基线数据、随访数据、研究对象、研究人员、课题数据、教学数据、样本数据等，并以此数据库来支撑多中心研究工作的开展。科研数据中心RDR至少应包括以下数据领域：</w:t>
      </w:r>
    </w:p>
    <w:tbl>
      <w:tblPr>
        <w:tblpPr w:leftFromText="180" w:rightFromText="180" w:vertAnchor="text" w:tblpXSpec="center" w:tblpY="1"/>
        <w:tblOverlap w:val="never"/>
        <w:tblW w:w="0" w:type="auto"/>
        <w:tblLayout w:type="fixed"/>
        <w:tblLook w:val="04A0" w:firstRow="1" w:lastRow="0" w:firstColumn="1" w:lastColumn="0" w:noHBand="0" w:noVBand="1"/>
      </w:tblPr>
      <w:tblGrid>
        <w:gridCol w:w="1271"/>
        <w:gridCol w:w="3544"/>
        <w:gridCol w:w="3132"/>
      </w:tblGrid>
      <w:tr w:rsidR="00BB17F1" w:rsidRPr="00BB17F1" w14:paraId="2AF593A3" w14:textId="77777777" w:rsidTr="00F26CA9">
        <w:tc>
          <w:tcPr>
            <w:tcW w:w="1271" w:type="dxa"/>
            <w:tcBorders>
              <w:top w:val="single" w:sz="4" w:space="0" w:color="auto"/>
              <w:left w:val="single" w:sz="4" w:space="0" w:color="auto"/>
              <w:bottom w:val="single" w:sz="4" w:space="0" w:color="auto"/>
              <w:right w:val="single" w:sz="4" w:space="0" w:color="auto"/>
            </w:tcBorders>
            <w:shd w:val="clear" w:color="auto" w:fill="FFFFFF"/>
            <w:vAlign w:val="center"/>
          </w:tcPr>
          <w:p w14:paraId="2593C8C0" w14:textId="77777777" w:rsidR="00BB17F1" w:rsidRPr="00BB17F1" w:rsidRDefault="00BB17F1" w:rsidP="00BB17F1">
            <w:pPr>
              <w:spacing w:line="360" w:lineRule="auto"/>
              <w:jc w:val="center"/>
              <w:rPr>
                <w:rFonts w:ascii="宋体" w:eastAsia="宋体" w:hAnsi="宋体" w:cs="宋体"/>
                <w:b/>
                <w:sz w:val="24"/>
                <w:szCs w:val="24"/>
              </w:rPr>
            </w:pPr>
            <w:r w:rsidRPr="00BB17F1">
              <w:rPr>
                <w:rFonts w:ascii="宋体" w:eastAsia="宋体" w:hAnsi="宋体" w:cs="宋体" w:hint="eastAsia"/>
                <w:b/>
                <w:sz w:val="24"/>
                <w:szCs w:val="24"/>
              </w:rPr>
              <w:t>序号</w:t>
            </w:r>
          </w:p>
        </w:tc>
        <w:tc>
          <w:tcPr>
            <w:tcW w:w="3544" w:type="dxa"/>
            <w:tcBorders>
              <w:top w:val="single" w:sz="4" w:space="0" w:color="auto"/>
              <w:left w:val="single" w:sz="4" w:space="0" w:color="auto"/>
              <w:bottom w:val="single" w:sz="4" w:space="0" w:color="auto"/>
              <w:right w:val="single" w:sz="4" w:space="0" w:color="auto"/>
            </w:tcBorders>
            <w:shd w:val="clear" w:color="auto" w:fill="FFFFFF"/>
            <w:vAlign w:val="center"/>
          </w:tcPr>
          <w:p w14:paraId="31892AAB" w14:textId="77777777" w:rsidR="00BB17F1" w:rsidRPr="00BB17F1" w:rsidRDefault="00BB17F1" w:rsidP="00BB17F1">
            <w:pPr>
              <w:spacing w:line="360" w:lineRule="auto"/>
              <w:jc w:val="center"/>
              <w:rPr>
                <w:rFonts w:ascii="宋体" w:eastAsia="宋体" w:hAnsi="宋体" w:cs="宋体"/>
                <w:b/>
                <w:sz w:val="24"/>
                <w:szCs w:val="24"/>
              </w:rPr>
            </w:pPr>
            <w:r w:rsidRPr="00BB17F1">
              <w:rPr>
                <w:rFonts w:ascii="宋体" w:eastAsia="宋体" w:hAnsi="宋体" w:cs="宋体" w:hint="eastAsia"/>
                <w:b/>
                <w:sz w:val="24"/>
                <w:szCs w:val="24"/>
              </w:rPr>
              <w:t>数据领域</w:t>
            </w:r>
          </w:p>
        </w:tc>
        <w:tc>
          <w:tcPr>
            <w:tcW w:w="3132" w:type="dxa"/>
            <w:tcBorders>
              <w:top w:val="single" w:sz="4" w:space="0" w:color="auto"/>
              <w:left w:val="single" w:sz="4" w:space="0" w:color="auto"/>
              <w:bottom w:val="single" w:sz="4" w:space="0" w:color="auto"/>
              <w:right w:val="single" w:sz="4" w:space="0" w:color="auto"/>
            </w:tcBorders>
            <w:shd w:val="clear" w:color="auto" w:fill="FFFFFF"/>
            <w:vAlign w:val="center"/>
          </w:tcPr>
          <w:p w14:paraId="7636AF72" w14:textId="77777777" w:rsidR="00BB17F1" w:rsidRPr="00BB17F1" w:rsidRDefault="00BB17F1" w:rsidP="00BB17F1">
            <w:pPr>
              <w:spacing w:line="360" w:lineRule="auto"/>
              <w:jc w:val="center"/>
              <w:rPr>
                <w:rFonts w:ascii="宋体" w:eastAsia="宋体" w:hAnsi="宋体" w:cs="宋体"/>
                <w:b/>
                <w:sz w:val="24"/>
                <w:szCs w:val="24"/>
              </w:rPr>
            </w:pPr>
            <w:r w:rsidRPr="00BB17F1">
              <w:rPr>
                <w:rFonts w:ascii="宋体" w:eastAsia="宋体" w:hAnsi="宋体" w:cs="宋体" w:hint="eastAsia"/>
                <w:b/>
                <w:sz w:val="24"/>
                <w:szCs w:val="24"/>
              </w:rPr>
              <w:t>相关数据源</w:t>
            </w:r>
          </w:p>
        </w:tc>
      </w:tr>
      <w:tr w:rsidR="00BB17F1" w:rsidRPr="00BB17F1" w14:paraId="1AC8C0D9" w14:textId="77777777" w:rsidTr="00F26CA9">
        <w:tc>
          <w:tcPr>
            <w:tcW w:w="1271" w:type="dxa"/>
            <w:tcBorders>
              <w:top w:val="single" w:sz="4" w:space="0" w:color="auto"/>
              <w:left w:val="single" w:sz="4" w:space="0" w:color="auto"/>
              <w:bottom w:val="single" w:sz="4" w:space="0" w:color="auto"/>
              <w:right w:val="single" w:sz="4" w:space="0" w:color="auto"/>
            </w:tcBorders>
            <w:vAlign w:val="center"/>
          </w:tcPr>
          <w:p w14:paraId="2A2DAB5C" w14:textId="77777777" w:rsidR="00BB17F1" w:rsidRPr="00BB17F1" w:rsidRDefault="00BB17F1" w:rsidP="00BB17F1">
            <w:pPr>
              <w:spacing w:line="360" w:lineRule="auto"/>
              <w:jc w:val="center"/>
              <w:rPr>
                <w:rFonts w:ascii="宋体" w:eastAsia="宋体" w:hAnsi="宋体" w:cs="宋体"/>
                <w:sz w:val="24"/>
                <w:szCs w:val="24"/>
              </w:rPr>
            </w:pPr>
            <w:r w:rsidRPr="00BB17F1">
              <w:rPr>
                <w:rFonts w:ascii="宋体" w:eastAsia="宋体" w:hAnsi="宋体" w:cs="宋体" w:hint="eastAsia"/>
                <w:sz w:val="24"/>
                <w:szCs w:val="24"/>
              </w:rPr>
              <w:t>1</w:t>
            </w:r>
          </w:p>
        </w:tc>
        <w:tc>
          <w:tcPr>
            <w:tcW w:w="3544" w:type="dxa"/>
            <w:tcBorders>
              <w:top w:val="single" w:sz="4" w:space="0" w:color="auto"/>
              <w:left w:val="single" w:sz="4" w:space="0" w:color="auto"/>
              <w:bottom w:val="single" w:sz="4" w:space="0" w:color="auto"/>
              <w:right w:val="single" w:sz="4" w:space="0" w:color="auto"/>
            </w:tcBorders>
            <w:vAlign w:val="center"/>
          </w:tcPr>
          <w:p w14:paraId="3513A56A" w14:textId="77777777" w:rsidR="00BB17F1" w:rsidRPr="00BB17F1" w:rsidRDefault="00BB17F1" w:rsidP="00BB17F1">
            <w:pPr>
              <w:spacing w:line="360" w:lineRule="auto"/>
              <w:jc w:val="center"/>
              <w:rPr>
                <w:rFonts w:ascii="宋体" w:eastAsia="宋体" w:hAnsi="宋体" w:cs="宋体"/>
                <w:sz w:val="24"/>
                <w:szCs w:val="24"/>
              </w:rPr>
            </w:pPr>
            <w:r w:rsidRPr="00BB17F1">
              <w:rPr>
                <w:rFonts w:ascii="宋体" w:eastAsia="宋体" w:hAnsi="宋体" w:cs="宋体" w:hint="eastAsia"/>
                <w:sz w:val="24"/>
                <w:szCs w:val="24"/>
              </w:rPr>
              <w:t>科研病种库</w:t>
            </w:r>
          </w:p>
        </w:tc>
        <w:tc>
          <w:tcPr>
            <w:tcW w:w="3132" w:type="dxa"/>
            <w:tcBorders>
              <w:top w:val="single" w:sz="4" w:space="0" w:color="auto"/>
              <w:left w:val="single" w:sz="4" w:space="0" w:color="auto"/>
              <w:bottom w:val="single" w:sz="4" w:space="0" w:color="auto"/>
              <w:right w:val="single" w:sz="4" w:space="0" w:color="auto"/>
            </w:tcBorders>
          </w:tcPr>
          <w:p w14:paraId="4DBDA7CD" w14:textId="77777777" w:rsidR="00BB17F1" w:rsidRPr="00BB17F1" w:rsidRDefault="00BB17F1" w:rsidP="00794534">
            <w:pPr>
              <w:numPr>
                <w:ilvl w:val="0"/>
                <w:numId w:val="48"/>
              </w:numPr>
              <w:spacing w:line="360" w:lineRule="auto"/>
              <w:rPr>
                <w:rFonts w:ascii="宋体" w:eastAsia="宋体" w:hAnsi="宋体" w:cs="宋体"/>
                <w:sz w:val="24"/>
                <w:szCs w:val="24"/>
              </w:rPr>
            </w:pPr>
            <w:r w:rsidRPr="00BB17F1">
              <w:rPr>
                <w:rFonts w:ascii="宋体" w:eastAsia="宋体" w:hAnsi="宋体" w:cs="宋体" w:hint="eastAsia"/>
                <w:sz w:val="24"/>
                <w:szCs w:val="24"/>
              </w:rPr>
              <w:t>研究对象库</w:t>
            </w:r>
          </w:p>
          <w:p w14:paraId="7FDB4A92" w14:textId="77777777" w:rsidR="00BB17F1" w:rsidRPr="00BB17F1" w:rsidRDefault="00BB17F1" w:rsidP="00794534">
            <w:pPr>
              <w:numPr>
                <w:ilvl w:val="0"/>
                <w:numId w:val="48"/>
              </w:numPr>
              <w:spacing w:line="360" w:lineRule="auto"/>
              <w:rPr>
                <w:rFonts w:ascii="宋体" w:eastAsia="宋体" w:hAnsi="宋体" w:cs="宋体"/>
                <w:sz w:val="24"/>
                <w:szCs w:val="24"/>
              </w:rPr>
            </w:pPr>
            <w:r w:rsidRPr="00BB17F1">
              <w:rPr>
                <w:rFonts w:ascii="宋体" w:eastAsia="宋体" w:hAnsi="宋体" w:cs="宋体" w:hint="eastAsia"/>
                <w:sz w:val="24"/>
                <w:szCs w:val="24"/>
              </w:rPr>
              <w:t>病种库</w:t>
            </w:r>
          </w:p>
        </w:tc>
      </w:tr>
      <w:tr w:rsidR="00BB17F1" w:rsidRPr="00BB17F1" w14:paraId="2514B744" w14:textId="77777777" w:rsidTr="00F26CA9">
        <w:tc>
          <w:tcPr>
            <w:tcW w:w="1271" w:type="dxa"/>
            <w:tcBorders>
              <w:top w:val="single" w:sz="4" w:space="0" w:color="auto"/>
              <w:left w:val="single" w:sz="4" w:space="0" w:color="auto"/>
              <w:bottom w:val="single" w:sz="4" w:space="0" w:color="auto"/>
              <w:right w:val="single" w:sz="4" w:space="0" w:color="auto"/>
            </w:tcBorders>
            <w:vAlign w:val="center"/>
          </w:tcPr>
          <w:p w14:paraId="229AF769" w14:textId="77777777" w:rsidR="00BB17F1" w:rsidRPr="00BB17F1" w:rsidRDefault="00BB17F1" w:rsidP="00BB17F1">
            <w:pPr>
              <w:spacing w:line="360" w:lineRule="auto"/>
              <w:jc w:val="center"/>
              <w:rPr>
                <w:rFonts w:ascii="宋体" w:eastAsia="宋体" w:hAnsi="宋体" w:cs="宋体"/>
                <w:sz w:val="24"/>
                <w:szCs w:val="24"/>
              </w:rPr>
            </w:pPr>
            <w:r w:rsidRPr="00BB17F1">
              <w:rPr>
                <w:rFonts w:ascii="宋体" w:eastAsia="宋体" w:hAnsi="宋体" w:cs="宋体" w:hint="eastAsia"/>
                <w:sz w:val="24"/>
                <w:szCs w:val="24"/>
              </w:rPr>
              <w:t>2</w:t>
            </w:r>
          </w:p>
        </w:tc>
        <w:tc>
          <w:tcPr>
            <w:tcW w:w="3544" w:type="dxa"/>
            <w:tcBorders>
              <w:top w:val="single" w:sz="4" w:space="0" w:color="auto"/>
              <w:left w:val="single" w:sz="4" w:space="0" w:color="auto"/>
              <w:bottom w:val="single" w:sz="4" w:space="0" w:color="auto"/>
              <w:right w:val="single" w:sz="4" w:space="0" w:color="auto"/>
            </w:tcBorders>
            <w:vAlign w:val="center"/>
          </w:tcPr>
          <w:p w14:paraId="2E1241ED" w14:textId="77777777" w:rsidR="00BB17F1" w:rsidRPr="00BB17F1" w:rsidRDefault="00BB17F1" w:rsidP="00BB17F1">
            <w:pPr>
              <w:spacing w:line="360" w:lineRule="auto"/>
              <w:jc w:val="center"/>
              <w:rPr>
                <w:rFonts w:ascii="宋体" w:eastAsia="宋体" w:hAnsi="宋体" w:cs="宋体"/>
                <w:sz w:val="24"/>
                <w:szCs w:val="24"/>
              </w:rPr>
            </w:pPr>
            <w:r w:rsidRPr="00BB17F1">
              <w:rPr>
                <w:rFonts w:ascii="宋体" w:eastAsia="宋体" w:hAnsi="宋体" w:cs="宋体" w:hint="eastAsia"/>
                <w:sz w:val="24"/>
                <w:szCs w:val="24"/>
              </w:rPr>
              <w:t>随访信息库</w:t>
            </w:r>
          </w:p>
        </w:tc>
        <w:tc>
          <w:tcPr>
            <w:tcW w:w="3132" w:type="dxa"/>
            <w:tcBorders>
              <w:top w:val="single" w:sz="4" w:space="0" w:color="auto"/>
              <w:left w:val="single" w:sz="4" w:space="0" w:color="auto"/>
              <w:bottom w:val="single" w:sz="4" w:space="0" w:color="auto"/>
              <w:right w:val="single" w:sz="4" w:space="0" w:color="auto"/>
            </w:tcBorders>
          </w:tcPr>
          <w:p w14:paraId="0D77DF37" w14:textId="77777777" w:rsidR="00BB17F1" w:rsidRPr="00BB17F1" w:rsidRDefault="00BB17F1" w:rsidP="00794534">
            <w:pPr>
              <w:numPr>
                <w:ilvl w:val="0"/>
                <w:numId w:val="48"/>
              </w:numPr>
              <w:spacing w:line="360" w:lineRule="auto"/>
              <w:rPr>
                <w:rFonts w:ascii="宋体" w:eastAsia="宋体" w:hAnsi="宋体" w:cs="宋体"/>
                <w:sz w:val="24"/>
                <w:szCs w:val="24"/>
              </w:rPr>
            </w:pPr>
            <w:r w:rsidRPr="00BB17F1">
              <w:rPr>
                <w:rFonts w:ascii="宋体" w:eastAsia="宋体" w:hAnsi="宋体" w:cs="宋体" w:hint="eastAsia"/>
                <w:sz w:val="24"/>
                <w:szCs w:val="24"/>
              </w:rPr>
              <w:t>回顾性研究随访信息</w:t>
            </w:r>
          </w:p>
          <w:p w14:paraId="4ABB0AB6" w14:textId="77777777" w:rsidR="00BB17F1" w:rsidRPr="00BB17F1" w:rsidRDefault="00BB17F1" w:rsidP="00794534">
            <w:pPr>
              <w:numPr>
                <w:ilvl w:val="0"/>
                <w:numId w:val="48"/>
              </w:numPr>
              <w:spacing w:line="360" w:lineRule="auto"/>
              <w:rPr>
                <w:rFonts w:ascii="宋体" w:eastAsia="宋体" w:hAnsi="宋体" w:cs="宋体"/>
                <w:sz w:val="24"/>
                <w:szCs w:val="24"/>
              </w:rPr>
            </w:pPr>
            <w:r w:rsidRPr="00BB17F1">
              <w:rPr>
                <w:rFonts w:ascii="宋体" w:eastAsia="宋体" w:hAnsi="宋体" w:cs="宋体" w:hint="eastAsia"/>
                <w:sz w:val="24"/>
                <w:szCs w:val="24"/>
              </w:rPr>
              <w:t>前瞻性研究随访信息</w:t>
            </w:r>
          </w:p>
          <w:p w14:paraId="0496B7C5" w14:textId="77777777" w:rsidR="00BB17F1" w:rsidRPr="00BB17F1" w:rsidRDefault="00BB17F1" w:rsidP="00794534">
            <w:pPr>
              <w:numPr>
                <w:ilvl w:val="0"/>
                <w:numId w:val="48"/>
              </w:numPr>
              <w:spacing w:line="360" w:lineRule="auto"/>
              <w:rPr>
                <w:rFonts w:ascii="宋体" w:eastAsia="宋体" w:hAnsi="宋体" w:cs="宋体"/>
                <w:sz w:val="24"/>
                <w:szCs w:val="24"/>
              </w:rPr>
            </w:pPr>
            <w:r w:rsidRPr="00BB17F1">
              <w:rPr>
                <w:rFonts w:ascii="宋体" w:eastAsia="宋体" w:hAnsi="宋体" w:cs="宋体" w:hint="eastAsia"/>
                <w:sz w:val="24"/>
                <w:szCs w:val="24"/>
              </w:rPr>
              <w:t>分病种随访信息</w:t>
            </w:r>
          </w:p>
        </w:tc>
      </w:tr>
      <w:tr w:rsidR="00BB17F1" w:rsidRPr="00BB17F1" w14:paraId="3965F42A" w14:textId="77777777" w:rsidTr="00F26CA9">
        <w:tc>
          <w:tcPr>
            <w:tcW w:w="1271" w:type="dxa"/>
            <w:tcBorders>
              <w:top w:val="single" w:sz="4" w:space="0" w:color="auto"/>
              <w:left w:val="single" w:sz="4" w:space="0" w:color="auto"/>
              <w:bottom w:val="single" w:sz="4" w:space="0" w:color="auto"/>
              <w:right w:val="single" w:sz="4" w:space="0" w:color="auto"/>
            </w:tcBorders>
            <w:vAlign w:val="center"/>
          </w:tcPr>
          <w:p w14:paraId="26C7761C" w14:textId="77777777" w:rsidR="00BB17F1" w:rsidRPr="00BB17F1" w:rsidRDefault="00BB17F1" w:rsidP="00BB17F1">
            <w:pPr>
              <w:spacing w:line="360" w:lineRule="auto"/>
              <w:jc w:val="center"/>
              <w:rPr>
                <w:rFonts w:ascii="宋体" w:eastAsia="宋体" w:hAnsi="宋体" w:cs="宋体"/>
                <w:sz w:val="24"/>
                <w:szCs w:val="24"/>
              </w:rPr>
            </w:pPr>
            <w:r w:rsidRPr="00BB17F1">
              <w:rPr>
                <w:rFonts w:ascii="宋体" w:eastAsia="宋体" w:hAnsi="宋体" w:cs="宋体" w:hint="eastAsia"/>
                <w:sz w:val="24"/>
                <w:szCs w:val="24"/>
              </w:rPr>
              <w:t>3</w:t>
            </w:r>
          </w:p>
        </w:tc>
        <w:tc>
          <w:tcPr>
            <w:tcW w:w="3544" w:type="dxa"/>
            <w:tcBorders>
              <w:top w:val="single" w:sz="4" w:space="0" w:color="auto"/>
              <w:left w:val="single" w:sz="4" w:space="0" w:color="auto"/>
              <w:bottom w:val="single" w:sz="4" w:space="0" w:color="auto"/>
              <w:right w:val="single" w:sz="4" w:space="0" w:color="auto"/>
            </w:tcBorders>
            <w:vAlign w:val="center"/>
          </w:tcPr>
          <w:p w14:paraId="4D0AD1CF" w14:textId="77777777" w:rsidR="00BB17F1" w:rsidRPr="00BB17F1" w:rsidRDefault="00BB17F1" w:rsidP="00BB17F1">
            <w:pPr>
              <w:spacing w:line="360" w:lineRule="auto"/>
              <w:jc w:val="center"/>
              <w:rPr>
                <w:rFonts w:ascii="宋体" w:eastAsia="宋体" w:hAnsi="宋体" w:cs="宋体"/>
                <w:sz w:val="24"/>
                <w:szCs w:val="24"/>
              </w:rPr>
            </w:pPr>
            <w:r w:rsidRPr="00BB17F1">
              <w:rPr>
                <w:rFonts w:ascii="宋体" w:eastAsia="宋体" w:hAnsi="宋体" w:cs="宋体" w:hint="eastAsia"/>
                <w:sz w:val="24"/>
                <w:szCs w:val="24"/>
              </w:rPr>
              <w:t>科研样本库</w:t>
            </w:r>
          </w:p>
        </w:tc>
        <w:tc>
          <w:tcPr>
            <w:tcW w:w="3132" w:type="dxa"/>
            <w:tcBorders>
              <w:top w:val="single" w:sz="4" w:space="0" w:color="auto"/>
              <w:left w:val="single" w:sz="4" w:space="0" w:color="auto"/>
              <w:bottom w:val="single" w:sz="4" w:space="0" w:color="auto"/>
              <w:right w:val="single" w:sz="4" w:space="0" w:color="auto"/>
            </w:tcBorders>
          </w:tcPr>
          <w:p w14:paraId="331FD089" w14:textId="77777777" w:rsidR="00BB17F1" w:rsidRPr="00BB17F1" w:rsidRDefault="00BB17F1" w:rsidP="00794534">
            <w:pPr>
              <w:numPr>
                <w:ilvl w:val="0"/>
                <w:numId w:val="48"/>
              </w:numPr>
              <w:spacing w:line="360" w:lineRule="auto"/>
              <w:rPr>
                <w:rFonts w:ascii="宋体" w:eastAsia="宋体" w:hAnsi="宋体" w:cs="宋体"/>
                <w:sz w:val="24"/>
                <w:szCs w:val="24"/>
              </w:rPr>
            </w:pPr>
            <w:r w:rsidRPr="00BB17F1">
              <w:rPr>
                <w:rFonts w:ascii="宋体" w:eastAsia="宋体" w:hAnsi="宋体" w:cs="宋体" w:hint="eastAsia"/>
                <w:sz w:val="24"/>
                <w:szCs w:val="24"/>
              </w:rPr>
              <w:t>科研样本信息</w:t>
            </w:r>
          </w:p>
          <w:p w14:paraId="668FE58B" w14:textId="77777777" w:rsidR="00BB17F1" w:rsidRPr="00BB17F1" w:rsidRDefault="00BB17F1" w:rsidP="00794534">
            <w:pPr>
              <w:numPr>
                <w:ilvl w:val="0"/>
                <w:numId w:val="48"/>
              </w:numPr>
              <w:spacing w:line="360" w:lineRule="auto"/>
              <w:rPr>
                <w:rFonts w:ascii="宋体" w:eastAsia="宋体" w:hAnsi="宋体" w:cs="宋体"/>
                <w:sz w:val="24"/>
                <w:szCs w:val="24"/>
              </w:rPr>
            </w:pPr>
            <w:r w:rsidRPr="00BB17F1">
              <w:rPr>
                <w:rFonts w:ascii="宋体" w:eastAsia="宋体" w:hAnsi="宋体" w:cs="宋体" w:hint="eastAsia"/>
                <w:sz w:val="24"/>
                <w:szCs w:val="24"/>
              </w:rPr>
              <w:t>样本存储位置信息</w:t>
            </w:r>
          </w:p>
        </w:tc>
      </w:tr>
      <w:tr w:rsidR="00BB17F1" w:rsidRPr="00BB17F1" w14:paraId="44726295" w14:textId="77777777" w:rsidTr="00F26CA9">
        <w:tc>
          <w:tcPr>
            <w:tcW w:w="1271" w:type="dxa"/>
            <w:tcBorders>
              <w:top w:val="single" w:sz="4" w:space="0" w:color="auto"/>
              <w:left w:val="single" w:sz="4" w:space="0" w:color="auto"/>
              <w:bottom w:val="single" w:sz="4" w:space="0" w:color="auto"/>
              <w:right w:val="single" w:sz="4" w:space="0" w:color="auto"/>
            </w:tcBorders>
            <w:vAlign w:val="center"/>
          </w:tcPr>
          <w:p w14:paraId="1754D3F7" w14:textId="77777777" w:rsidR="00BB17F1" w:rsidRPr="00BB17F1" w:rsidRDefault="00BB17F1" w:rsidP="00BB17F1">
            <w:pPr>
              <w:spacing w:line="360" w:lineRule="auto"/>
              <w:jc w:val="center"/>
              <w:rPr>
                <w:rFonts w:ascii="宋体" w:eastAsia="宋体" w:hAnsi="宋体" w:cs="宋体"/>
                <w:sz w:val="24"/>
                <w:szCs w:val="24"/>
              </w:rPr>
            </w:pPr>
            <w:r w:rsidRPr="00BB17F1">
              <w:rPr>
                <w:rFonts w:ascii="宋体" w:eastAsia="宋体" w:hAnsi="宋体" w:cs="宋体" w:hint="eastAsia"/>
                <w:sz w:val="24"/>
                <w:szCs w:val="24"/>
              </w:rPr>
              <w:t>4</w:t>
            </w:r>
          </w:p>
        </w:tc>
        <w:tc>
          <w:tcPr>
            <w:tcW w:w="3544" w:type="dxa"/>
            <w:tcBorders>
              <w:top w:val="single" w:sz="4" w:space="0" w:color="auto"/>
              <w:left w:val="single" w:sz="4" w:space="0" w:color="auto"/>
              <w:bottom w:val="single" w:sz="4" w:space="0" w:color="auto"/>
              <w:right w:val="single" w:sz="4" w:space="0" w:color="auto"/>
            </w:tcBorders>
            <w:vAlign w:val="center"/>
          </w:tcPr>
          <w:p w14:paraId="2C546301" w14:textId="77777777" w:rsidR="00BB17F1" w:rsidRPr="00BB17F1" w:rsidRDefault="00BB17F1" w:rsidP="00BB17F1">
            <w:pPr>
              <w:spacing w:line="360" w:lineRule="auto"/>
              <w:jc w:val="center"/>
              <w:rPr>
                <w:rFonts w:ascii="宋体" w:eastAsia="宋体" w:hAnsi="宋体" w:cs="宋体"/>
                <w:sz w:val="24"/>
                <w:szCs w:val="24"/>
              </w:rPr>
            </w:pPr>
            <w:r w:rsidRPr="00BB17F1">
              <w:rPr>
                <w:rFonts w:ascii="宋体" w:eastAsia="宋体" w:hAnsi="宋体" w:cs="宋体" w:hint="eastAsia"/>
                <w:sz w:val="24"/>
                <w:szCs w:val="24"/>
              </w:rPr>
              <w:t>科研项目库</w:t>
            </w:r>
          </w:p>
        </w:tc>
        <w:tc>
          <w:tcPr>
            <w:tcW w:w="3132" w:type="dxa"/>
            <w:tcBorders>
              <w:top w:val="single" w:sz="4" w:space="0" w:color="auto"/>
              <w:left w:val="single" w:sz="4" w:space="0" w:color="auto"/>
              <w:bottom w:val="single" w:sz="4" w:space="0" w:color="auto"/>
              <w:right w:val="single" w:sz="4" w:space="0" w:color="auto"/>
            </w:tcBorders>
          </w:tcPr>
          <w:p w14:paraId="3C66E0A6" w14:textId="77777777" w:rsidR="00BB17F1" w:rsidRPr="00BB17F1" w:rsidRDefault="00BB17F1" w:rsidP="00794534">
            <w:pPr>
              <w:numPr>
                <w:ilvl w:val="0"/>
                <w:numId w:val="48"/>
              </w:numPr>
              <w:spacing w:line="360" w:lineRule="auto"/>
              <w:rPr>
                <w:rFonts w:ascii="宋体" w:eastAsia="宋体" w:hAnsi="宋体" w:cs="宋体"/>
                <w:sz w:val="24"/>
                <w:szCs w:val="24"/>
              </w:rPr>
            </w:pPr>
            <w:r w:rsidRPr="00BB17F1">
              <w:rPr>
                <w:rFonts w:ascii="宋体" w:eastAsia="宋体" w:hAnsi="宋体" w:cs="宋体" w:hint="eastAsia"/>
                <w:sz w:val="24"/>
                <w:szCs w:val="24"/>
              </w:rPr>
              <w:t>科研项目信息</w:t>
            </w:r>
          </w:p>
          <w:p w14:paraId="51C51E7D" w14:textId="77777777" w:rsidR="00BB17F1" w:rsidRPr="00BB17F1" w:rsidRDefault="00BB17F1" w:rsidP="00794534">
            <w:pPr>
              <w:numPr>
                <w:ilvl w:val="0"/>
                <w:numId w:val="48"/>
              </w:numPr>
              <w:spacing w:line="360" w:lineRule="auto"/>
              <w:rPr>
                <w:rFonts w:ascii="宋体" w:eastAsia="宋体" w:hAnsi="宋体" w:cs="宋体"/>
                <w:sz w:val="24"/>
                <w:szCs w:val="24"/>
              </w:rPr>
            </w:pPr>
            <w:r w:rsidRPr="00BB17F1">
              <w:rPr>
                <w:rFonts w:ascii="宋体" w:eastAsia="宋体" w:hAnsi="宋体" w:cs="宋体" w:hint="eastAsia"/>
                <w:sz w:val="24"/>
                <w:szCs w:val="24"/>
              </w:rPr>
              <w:t>科研人员信息</w:t>
            </w:r>
          </w:p>
          <w:p w14:paraId="122F879E" w14:textId="77777777" w:rsidR="00BB17F1" w:rsidRPr="00BB17F1" w:rsidRDefault="00BB17F1" w:rsidP="00794534">
            <w:pPr>
              <w:numPr>
                <w:ilvl w:val="0"/>
                <w:numId w:val="48"/>
              </w:numPr>
              <w:spacing w:line="360" w:lineRule="auto"/>
              <w:rPr>
                <w:rFonts w:ascii="宋体" w:eastAsia="宋体" w:hAnsi="宋体" w:cs="宋体"/>
                <w:sz w:val="24"/>
                <w:szCs w:val="24"/>
              </w:rPr>
            </w:pPr>
            <w:r w:rsidRPr="00BB17F1">
              <w:rPr>
                <w:rFonts w:ascii="宋体" w:eastAsia="宋体" w:hAnsi="宋体" w:cs="宋体" w:hint="eastAsia"/>
                <w:sz w:val="24"/>
                <w:szCs w:val="24"/>
              </w:rPr>
              <w:t>科研经费信息</w:t>
            </w:r>
          </w:p>
        </w:tc>
      </w:tr>
    </w:tbl>
    <w:p w14:paraId="733CD215" w14:textId="77777777" w:rsidR="00BB17F1" w:rsidRPr="00BB17F1" w:rsidRDefault="00BB17F1" w:rsidP="00BB17F1">
      <w:pPr>
        <w:outlineLvl w:val="1"/>
        <w:rPr>
          <w:rFonts w:ascii="宋体" w:eastAsia="宋体" w:hAnsi="宋体" w:cs="宋体"/>
          <w:b/>
          <w:bCs/>
          <w:sz w:val="24"/>
          <w:szCs w:val="24"/>
        </w:rPr>
      </w:pPr>
      <w:bookmarkStart w:id="11" w:name="_Toc530167981"/>
    </w:p>
    <w:p w14:paraId="7F54554E" w14:textId="77777777" w:rsidR="00BB17F1" w:rsidRPr="00BB17F1" w:rsidRDefault="00BB17F1" w:rsidP="00BB17F1">
      <w:pPr>
        <w:outlineLvl w:val="1"/>
        <w:rPr>
          <w:rFonts w:ascii="宋体" w:eastAsia="宋体" w:hAnsi="宋体" w:cs="宋体"/>
          <w:b/>
          <w:bCs/>
          <w:sz w:val="24"/>
          <w:szCs w:val="24"/>
        </w:rPr>
      </w:pPr>
    </w:p>
    <w:p w14:paraId="61597DE8" w14:textId="77777777" w:rsidR="00BB17F1" w:rsidRPr="00BB17F1" w:rsidRDefault="00BB17F1" w:rsidP="00BB17F1">
      <w:pPr>
        <w:outlineLvl w:val="1"/>
        <w:rPr>
          <w:rFonts w:ascii="宋体" w:eastAsia="宋体" w:hAnsi="宋体" w:cs="宋体"/>
          <w:b/>
          <w:bCs/>
          <w:sz w:val="24"/>
          <w:szCs w:val="24"/>
        </w:rPr>
      </w:pPr>
    </w:p>
    <w:p w14:paraId="41400EC3" w14:textId="77777777" w:rsidR="00BB17F1" w:rsidRPr="00BB17F1" w:rsidRDefault="00BB17F1" w:rsidP="00BB17F1">
      <w:pPr>
        <w:outlineLvl w:val="1"/>
        <w:rPr>
          <w:rFonts w:ascii="宋体" w:eastAsia="宋体" w:hAnsi="宋体" w:cs="宋体"/>
          <w:b/>
          <w:bCs/>
          <w:sz w:val="24"/>
          <w:szCs w:val="24"/>
        </w:rPr>
      </w:pPr>
    </w:p>
    <w:p w14:paraId="518334BE" w14:textId="77777777" w:rsidR="00BB17F1" w:rsidRPr="00BB17F1" w:rsidRDefault="00BB17F1" w:rsidP="00BB17F1">
      <w:pPr>
        <w:outlineLvl w:val="1"/>
        <w:rPr>
          <w:rFonts w:ascii="宋体" w:eastAsia="宋体" w:hAnsi="宋体" w:cs="宋体"/>
          <w:b/>
          <w:bCs/>
          <w:sz w:val="24"/>
          <w:szCs w:val="24"/>
        </w:rPr>
      </w:pPr>
    </w:p>
    <w:p w14:paraId="318B3810" w14:textId="77777777" w:rsidR="00BB17F1" w:rsidRPr="00BB17F1" w:rsidRDefault="00BB17F1" w:rsidP="00BB17F1">
      <w:pPr>
        <w:outlineLvl w:val="1"/>
        <w:rPr>
          <w:rFonts w:ascii="宋体" w:eastAsia="宋体" w:hAnsi="宋体" w:cs="宋体"/>
          <w:b/>
          <w:bCs/>
          <w:sz w:val="24"/>
          <w:szCs w:val="24"/>
        </w:rPr>
      </w:pPr>
    </w:p>
    <w:p w14:paraId="44F28BE3" w14:textId="77777777" w:rsidR="00BB17F1" w:rsidRPr="00BB17F1" w:rsidRDefault="00BB17F1" w:rsidP="00BB17F1">
      <w:pPr>
        <w:outlineLvl w:val="1"/>
        <w:rPr>
          <w:rFonts w:ascii="宋体" w:eastAsia="宋体" w:hAnsi="宋体" w:cs="宋体"/>
          <w:b/>
          <w:bCs/>
          <w:sz w:val="24"/>
          <w:szCs w:val="24"/>
        </w:rPr>
      </w:pPr>
    </w:p>
    <w:p w14:paraId="27ED67A5" w14:textId="77777777" w:rsidR="00BB17F1" w:rsidRPr="00BB17F1" w:rsidRDefault="00BB17F1" w:rsidP="00BB17F1">
      <w:pPr>
        <w:outlineLvl w:val="1"/>
        <w:rPr>
          <w:rFonts w:ascii="宋体" w:eastAsia="宋体" w:hAnsi="宋体" w:cs="宋体"/>
          <w:b/>
          <w:bCs/>
          <w:sz w:val="24"/>
          <w:szCs w:val="24"/>
        </w:rPr>
      </w:pPr>
    </w:p>
    <w:p w14:paraId="59ADF929" w14:textId="77777777" w:rsidR="00BB17F1" w:rsidRPr="00BB17F1" w:rsidRDefault="00BB17F1" w:rsidP="00BB17F1">
      <w:pPr>
        <w:outlineLvl w:val="1"/>
        <w:rPr>
          <w:rFonts w:ascii="宋体" w:eastAsia="宋体" w:hAnsi="宋体" w:cs="宋体"/>
          <w:b/>
          <w:bCs/>
          <w:sz w:val="24"/>
          <w:szCs w:val="24"/>
        </w:rPr>
      </w:pPr>
    </w:p>
    <w:p w14:paraId="023C7A08" w14:textId="77777777" w:rsidR="00BB17F1" w:rsidRPr="00BB17F1" w:rsidRDefault="00BB17F1" w:rsidP="00BB17F1">
      <w:pPr>
        <w:outlineLvl w:val="1"/>
        <w:rPr>
          <w:rFonts w:ascii="宋体" w:eastAsia="宋体" w:hAnsi="宋体" w:cs="宋体"/>
          <w:b/>
          <w:bCs/>
          <w:sz w:val="24"/>
          <w:szCs w:val="24"/>
        </w:rPr>
      </w:pPr>
    </w:p>
    <w:p w14:paraId="65223A1A" w14:textId="77777777" w:rsidR="00BB17F1" w:rsidRPr="00BB17F1" w:rsidRDefault="00BB17F1" w:rsidP="00BB17F1">
      <w:pPr>
        <w:outlineLvl w:val="1"/>
        <w:rPr>
          <w:rFonts w:ascii="宋体" w:eastAsia="宋体" w:hAnsi="宋体" w:cs="宋体"/>
          <w:b/>
          <w:bCs/>
          <w:sz w:val="24"/>
          <w:szCs w:val="24"/>
        </w:rPr>
      </w:pPr>
    </w:p>
    <w:p w14:paraId="6D1BF64C" w14:textId="77777777" w:rsidR="00BB17F1" w:rsidRPr="00BB17F1" w:rsidRDefault="00BB17F1" w:rsidP="00BB17F1">
      <w:pPr>
        <w:outlineLvl w:val="1"/>
        <w:rPr>
          <w:rFonts w:ascii="宋体" w:eastAsia="宋体" w:hAnsi="宋体" w:cs="宋体"/>
          <w:b/>
          <w:bCs/>
          <w:sz w:val="24"/>
          <w:szCs w:val="24"/>
        </w:rPr>
      </w:pPr>
    </w:p>
    <w:p w14:paraId="64C4C64E" w14:textId="77777777" w:rsidR="00BB17F1" w:rsidRPr="00BB17F1" w:rsidRDefault="00BB17F1" w:rsidP="00BB17F1">
      <w:pPr>
        <w:outlineLvl w:val="1"/>
        <w:rPr>
          <w:rFonts w:ascii="宋体" w:eastAsia="宋体" w:hAnsi="宋体" w:cs="宋体"/>
          <w:b/>
          <w:bCs/>
          <w:sz w:val="24"/>
          <w:szCs w:val="24"/>
        </w:rPr>
      </w:pPr>
    </w:p>
    <w:p w14:paraId="6BF8928C" w14:textId="77777777" w:rsidR="00BB17F1" w:rsidRPr="00BB17F1" w:rsidRDefault="00BB17F1" w:rsidP="00BB17F1">
      <w:pPr>
        <w:outlineLvl w:val="1"/>
        <w:rPr>
          <w:rFonts w:ascii="宋体" w:eastAsia="宋体" w:hAnsi="宋体" w:cs="宋体"/>
          <w:b/>
          <w:bCs/>
          <w:sz w:val="24"/>
          <w:szCs w:val="24"/>
        </w:rPr>
      </w:pPr>
    </w:p>
    <w:p w14:paraId="3A1AFA7F" w14:textId="77777777" w:rsidR="00BB17F1" w:rsidRPr="00BB17F1" w:rsidRDefault="00BB17F1" w:rsidP="00BB17F1">
      <w:pPr>
        <w:outlineLvl w:val="1"/>
        <w:rPr>
          <w:rFonts w:ascii="宋体" w:eastAsia="宋体" w:hAnsi="宋体" w:cs="宋体"/>
          <w:b/>
          <w:bCs/>
          <w:sz w:val="24"/>
          <w:szCs w:val="24"/>
        </w:rPr>
      </w:pPr>
    </w:p>
    <w:p w14:paraId="3808BADF" w14:textId="77777777" w:rsidR="00BB17F1" w:rsidRPr="00BB17F1" w:rsidRDefault="00BB17F1" w:rsidP="00BB17F1">
      <w:pPr>
        <w:outlineLvl w:val="1"/>
        <w:rPr>
          <w:rFonts w:ascii="宋体" w:eastAsia="宋体" w:hAnsi="宋体" w:cs="宋体"/>
          <w:b/>
          <w:bCs/>
          <w:sz w:val="24"/>
          <w:szCs w:val="24"/>
        </w:rPr>
      </w:pPr>
    </w:p>
    <w:p w14:paraId="41F5C398" w14:textId="77777777" w:rsidR="00BB17F1" w:rsidRPr="00BB17F1" w:rsidRDefault="00BB17F1" w:rsidP="00BB17F1">
      <w:pPr>
        <w:outlineLvl w:val="1"/>
        <w:rPr>
          <w:rFonts w:ascii="宋体" w:eastAsia="宋体" w:hAnsi="宋体" w:cs="宋体"/>
          <w:b/>
          <w:bCs/>
          <w:sz w:val="24"/>
          <w:szCs w:val="24"/>
        </w:rPr>
      </w:pPr>
    </w:p>
    <w:p w14:paraId="0C5D7C1B" w14:textId="77777777" w:rsidR="00BB17F1" w:rsidRPr="00BB17F1" w:rsidRDefault="00BB17F1" w:rsidP="00BB17F1">
      <w:pPr>
        <w:outlineLvl w:val="1"/>
        <w:rPr>
          <w:rFonts w:ascii="宋体" w:eastAsia="宋体" w:hAnsi="宋体" w:cs="宋体"/>
          <w:b/>
          <w:bCs/>
          <w:sz w:val="24"/>
          <w:szCs w:val="24"/>
        </w:rPr>
      </w:pPr>
    </w:p>
    <w:p w14:paraId="796EE222" w14:textId="77777777" w:rsidR="00BB17F1" w:rsidRPr="00BB17F1" w:rsidRDefault="00BB17F1" w:rsidP="00BB17F1">
      <w:pPr>
        <w:outlineLvl w:val="1"/>
        <w:rPr>
          <w:rFonts w:ascii="宋体" w:eastAsia="宋体" w:hAnsi="宋体" w:cs="宋体"/>
          <w:b/>
          <w:bCs/>
          <w:sz w:val="24"/>
          <w:szCs w:val="24"/>
        </w:rPr>
      </w:pPr>
    </w:p>
    <w:p w14:paraId="2DE639C0" w14:textId="77777777" w:rsidR="00BB17F1" w:rsidRPr="00BB17F1" w:rsidRDefault="00BB17F1" w:rsidP="00BB17F1">
      <w:pPr>
        <w:outlineLvl w:val="1"/>
        <w:rPr>
          <w:rFonts w:ascii="宋体" w:eastAsia="宋体" w:hAnsi="宋体" w:cs="宋体"/>
          <w:b/>
          <w:bCs/>
          <w:sz w:val="24"/>
          <w:szCs w:val="24"/>
        </w:rPr>
      </w:pPr>
      <w:r w:rsidRPr="00BB17F1">
        <w:rPr>
          <w:rFonts w:ascii="宋体" w:eastAsia="宋体" w:hAnsi="宋体" w:cs="宋体" w:hint="eastAsia"/>
          <w:b/>
          <w:bCs/>
          <w:sz w:val="24"/>
          <w:szCs w:val="24"/>
        </w:rPr>
        <w:t>2、数据应用</w:t>
      </w:r>
    </w:p>
    <w:p w14:paraId="744236EA" w14:textId="77777777" w:rsidR="00BB17F1" w:rsidRPr="00BB17F1" w:rsidRDefault="00BB17F1" w:rsidP="00794534">
      <w:pPr>
        <w:widowControl/>
        <w:numPr>
          <w:ilvl w:val="0"/>
          <w:numId w:val="49"/>
        </w:numPr>
        <w:adjustRightInd w:val="0"/>
        <w:spacing w:line="360" w:lineRule="auto"/>
        <w:textAlignment w:val="baseline"/>
        <w:outlineLvl w:val="2"/>
        <w:rPr>
          <w:rFonts w:ascii="宋体" w:eastAsia="宋体" w:hAnsi="宋体" w:cs="宋体"/>
          <w:b/>
          <w:bCs/>
          <w:kern w:val="0"/>
          <w:sz w:val="24"/>
          <w:szCs w:val="24"/>
        </w:rPr>
      </w:pPr>
      <w:r w:rsidRPr="00BB17F1">
        <w:rPr>
          <w:rFonts w:ascii="宋体" w:eastAsia="宋体" w:hAnsi="宋体" w:cs="宋体" w:hint="eastAsia"/>
          <w:b/>
          <w:bCs/>
          <w:kern w:val="0"/>
          <w:sz w:val="24"/>
          <w:szCs w:val="24"/>
        </w:rPr>
        <w:t>临床科研软件</w:t>
      </w:r>
    </w:p>
    <w:p w14:paraId="2B41A9BE" w14:textId="77777777" w:rsidR="00BB17F1" w:rsidRPr="00BB17F1" w:rsidRDefault="00BB17F1" w:rsidP="00BB17F1">
      <w:pPr>
        <w:rPr>
          <w:rFonts w:ascii="宋体" w:eastAsia="宋体" w:hAnsi="宋体" w:cs="宋体"/>
          <w:sz w:val="24"/>
          <w:szCs w:val="24"/>
        </w:rPr>
      </w:pPr>
      <w:r w:rsidRPr="00BB17F1">
        <w:rPr>
          <w:rFonts w:ascii="宋体" w:eastAsia="宋体" w:hAnsi="宋体" w:cs="宋体" w:hint="eastAsia"/>
          <w:sz w:val="24"/>
          <w:szCs w:val="24"/>
        </w:rPr>
        <w:t>相关技术参数清单如下：</w:t>
      </w:r>
    </w:p>
    <w:tbl>
      <w:tblPr>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47"/>
        <w:gridCol w:w="5943"/>
      </w:tblGrid>
      <w:tr w:rsidR="00BB17F1" w:rsidRPr="00BB17F1" w14:paraId="5CA3CCA2" w14:textId="77777777" w:rsidTr="00F26CA9">
        <w:tc>
          <w:tcPr>
            <w:tcW w:w="2547" w:type="dxa"/>
            <w:vAlign w:val="center"/>
          </w:tcPr>
          <w:p w14:paraId="1119A5E2" w14:textId="77777777" w:rsidR="00BB17F1" w:rsidRPr="00BB17F1" w:rsidRDefault="00BB17F1" w:rsidP="00BB17F1">
            <w:pPr>
              <w:spacing w:before="60" w:after="60" w:line="360" w:lineRule="auto"/>
              <w:jc w:val="center"/>
              <w:rPr>
                <w:rFonts w:ascii="宋体" w:eastAsia="宋体" w:hAnsi="宋体" w:cs="宋体"/>
                <w:bCs/>
                <w:sz w:val="24"/>
                <w:szCs w:val="24"/>
              </w:rPr>
            </w:pPr>
            <w:r w:rsidRPr="00BB17F1">
              <w:rPr>
                <w:rFonts w:ascii="宋体" w:eastAsia="宋体" w:hAnsi="宋体" w:cs="宋体" w:hint="eastAsia"/>
                <w:bCs/>
                <w:sz w:val="24"/>
                <w:szCs w:val="24"/>
              </w:rPr>
              <w:t>一级功能</w:t>
            </w:r>
          </w:p>
        </w:tc>
        <w:tc>
          <w:tcPr>
            <w:tcW w:w="5943" w:type="dxa"/>
            <w:vAlign w:val="center"/>
          </w:tcPr>
          <w:p w14:paraId="1FFD89FF" w14:textId="77777777" w:rsidR="00BB17F1" w:rsidRPr="00BB17F1" w:rsidRDefault="00BB17F1" w:rsidP="00BB17F1">
            <w:pPr>
              <w:spacing w:before="60" w:after="60" w:line="360" w:lineRule="auto"/>
              <w:jc w:val="center"/>
              <w:rPr>
                <w:rFonts w:ascii="宋体" w:eastAsia="宋体" w:hAnsi="宋体" w:cs="宋体"/>
                <w:bCs/>
                <w:sz w:val="24"/>
                <w:szCs w:val="24"/>
              </w:rPr>
            </w:pPr>
            <w:r w:rsidRPr="00BB17F1">
              <w:rPr>
                <w:rFonts w:ascii="宋体" w:eastAsia="宋体" w:hAnsi="宋体" w:cs="宋体" w:hint="eastAsia"/>
                <w:bCs/>
                <w:sz w:val="24"/>
                <w:szCs w:val="24"/>
              </w:rPr>
              <w:t>功能描述</w:t>
            </w:r>
          </w:p>
        </w:tc>
      </w:tr>
      <w:tr w:rsidR="00BB17F1" w:rsidRPr="00BB17F1" w14:paraId="1B4BC126" w14:textId="77777777" w:rsidTr="00F26CA9">
        <w:tc>
          <w:tcPr>
            <w:tcW w:w="2547" w:type="dxa"/>
            <w:vAlign w:val="center"/>
          </w:tcPr>
          <w:p w14:paraId="12EE4A41" w14:textId="77777777" w:rsidR="00BB17F1" w:rsidRPr="00BB17F1" w:rsidRDefault="00BB17F1" w:rsidP="00BB17F1">
            <w:pPr>
              <w:spacing w:line="360" w:lineRule="auto"/>
              <w:jc w:val="center"/>
              <w:textAlignment w:val="center"/>
              <w:rPr>
                <w:rFonts w:ascii="宋体" w:eastAsia="宋体" w:hAnsi="宋体" w:cs="宋体"/>
                <w:bCs/>
                <w:sz w:val="24"/>
                <w:szCs w:val="24"/>
              </w:rPr>
            </w:pPr>
            <w:r w:rsidRPr="00BB17F1">
              <w:rPr>
                <w:rFonts w:ascii="宋体" w:eastAsia="宋体" w:hAnsi="宋体" w:cs="宋体" w:hint="eastAsia"/>
                <w:bCs/>
                <w:sz w:val="24"/>
                <w:szCs w:val="24"/>
              </w:rPr>
              <w:t>eCRF构建</w:t>
            </w:r>
          </w:p>
        </w:tc>
        <w:tc>
          <w:tcPr>
            <w:tcW w:w="5943" w:type="dxa"/>
          </w:tcPr>
          <w:p w14:paraId="5AA36C90" w14:textId="77777777" w:rsidR="00BB17F1" w:rsidRPr="00BB17F1" w:rsidRDefault="00BB17F1" w:rsidP="00BB17F1">
            <w:pPr>
              <w:widowControl/>
              <w:spacing w:before="60" w:after="60" w:line="360" w:lineRule="auto"/>
              <w:jc w:val="left"/>
              <w:rPr>
                <w:rFonts w:ascii="宋体" w:eastAsia="宋体" w:hAnsi="宋体" w:cs="宋体"/>
                <w:bCs/>
                <w:sz w:val="24"/>
                <w:szCs w:val="24"/>
              </w:rPr>
            </w:pPr>
            <w:r w:rsidRPr="00BB17F1">
              <w:rPr>
                <w:rFonts w:ascii="宋体" w:eastAsia="宋体" w:hAnsi="宋体" w:cs="宋体"/>
                <w:color w:val="000000"/>
                <w:spacing w:val="1"/>
                <w:sz w:val="24"/>
                <w:szCs w:val="24"/>
              </w:rPr>
              <w:t>▲1.</w:t>
            </w:r>
            <w:r w:rsidRPr="00BB17F1">
              <w:rPr>
                <w:rFonts w:ascii="宋体" w:eastAsia="宋体" w:hAnsi="宋体" w:cs="宋体" w:hint="eastAsia"/>
                <w:bCs/>
                <w:sz w:val="24"/>
                <w:szCs w:val="24"/>
              </w:rPr>
              <w:t>支持自定义eCRF表单</w:t>
            </w:r>
          </w:p>
          <w:p w14:paraId="4A88BF0E" w14:textId="77777777" w:rsidR="00BB17F1" w:rsidRPr="00BB17F1" w:rsidRDefault="00BB17F1" w:rsidP="00BB17F1">
            <w:pPr>
              <w:widowControl/>
              <w:spacing w:before="60" w:after="60" w:line="360" w:lineRule="auto"/>
              <w:jc w:val="left"/>
              <w:rPr>
                <w:rFonts w:ascii="宋体" w:eastAsia="宋体" w:hAnsi="宋体" w:cs="宋体"/>
                <w:bCs/>
                <w:sz w:val="24"/>
                <w:szCs w:val="24"/>
              </w:rPr>
            </w:pPr>
            <w:r w:rsidRPr="00BB17F1">
              <w:rPr>
                <w:rFonts w:ascii="宋体" w:eastAsia="宋体" w:hAnsi="宋体" w:cs="宋体" w:hint="eastAsia"/>
                <w:bCs/>
                <w:sz w:val="24"/>
                <w:szCs w:val="24"/>
              </w:rPr>
              <w:t>2</w:t>
            </w:r>
            <w:r w:rsidRPr="00BB17F1">
              <w:rPr>
                <w:rFonts w:ascii="宋体" w:eastAsia="宋体" w:hAnsi="宋体" w:cs="宋体"/>
                <w:bCs/>
                <w:sz w:val="24"/>
                <w:szCs w:val="24"/>
              </w:rPr>
              <w:t>.</w:t>
            </w:r>
            <w:r w:rsidRPr="00BB17F1">
              <w:rPr>
                <w:rFonts w:ascii="宋体" w:eastAsia="宋体" w:hAnsi="宋体" w:cs="宋体" w:hint="eastAsia"/>
                <w:bCs/>
                <w:sz w:val="24"/>
                <w:szCs w:val="24"/>
              </w:rPr>
              <w:t>表单控件至少包含输入框、文本、日期、单选、多选、表格等</w:t>
            </w:r>
          </w:p>
          <w:p w14:paraId="7B1667C1" w14:textId="77777777" w:rsidR="00BB17F1" w:rsidRPr="00BB17F1" w:rsidRDefault="00BB17F1" w:rsidP="00BB17F1">
            <w:pPr>
              <w:widowControl/>
              <w:spacing w:before="60" w:after="60" w:line="360" w:lineRule="auto"/>
              <w:jc w:val="left"/>
              <w:rPr>
                <w:rFonts w:ascii="宋体" w:eastAsia="宋体" w:hAnsi="宋体" w:cs="宋体"/>
                <w:bCs/>
                <w:sz w:val="24"/>
                <w:szCs w:val="24"/>
              </w:rPr>
            </w:pPr>
            <w:r w:rsidRPr="00BB17F1">
              <w:rPr>
                <w:rFonts w:ascii="宋体" w:eastAsia="宋体" w:hAnsi="宋体" w:cs="宋体"/>
                <w:color w:val="000000"/>
                <w:spacing w:val="1"/>
                <w:sz w:val="24"/>
                <w:szCs w:val="24"/>
              </w:rPr>
              <w:t>▲</w:t>
            </w:r>
            <w:r w:rsidRPr="00BB17F1">
              <w:rPr>
                <w:rFonts w:ascii="宋体" w:eastAsia="宋体" w:hAnsi="宋体" w:cs="宋体" w:hint="eastAsia"/>
                <w:bCs/>
                <w:sz w:val="24"/>
                <w:szCs w:val="24"/>
              </w:rPr>
              <w:t>3</w:t>
            </w:r>
            <w:r w:rsidRPr="00BB17F1">
              <w:rPr>
                <w:rFonts w:ascii="宋体" w:eastAsia="宋体" w:hAnsi="宋体" w:cs="宋体"/>
                <w:bCs/>
                <w:sz w:val="24"/>
                <w:szCs w:val="24"/>
              </w:rPr>
              <w:t>.</w:t>
            </w:r>
            <w:r w:rsidRPr="00BB17F1">
              <w:rPr>
                <w:rFonts w:ascii="宋体" w:eastAsia="宋体" w:hAnsi="宋体" w:cs="宋体" w:hint="eastAsia"/>
                <w:bCs/>
                <w:sz w:val="24"/>
                <w:szCs w:val="24"/>
              </w:rPr>
              <w:t>可以快速拖拽创建表单</w:t>
            </w:r>
          </w:p>
          <w:p w14:paraId="259757FE" w14:textId="77777777" w:rsidR="00BB17F1" w:rsidRPr="00BB17F1" w:rsidRDefault="00BB17F1" w:rsidP="00BB17F1">
            <w:pPr>
              <w:widowControl/>
              <w:spacing w:before="60" w:after="60" w:line="360" w:lineRule="auto"/>
              <w:jc w:val="left"/>
              <w:rPr>
                <w:rFonts w:ascii="宋体" w:eastAsia="宋体" w:hAnsi="宋体" w:cs="宋体"/>
                <w:bCs/>
                <w:sz w:val="24"/>
                <w:szCs w:val="24"/>
              </w:rPr>
            </w:pPr>
            <w:r w:rsidRPr="00BB17F1">
              <w:rPr>
                <w:rFonts w:ascii="宋体" w:eastAsia="宋体" w:hAnsi="宋体" w:cs="宋体" w:hint="eastAsia"/>
                <w:bCs/>
                <w:sz w:val="24"/>
                <w:szCs w:val="24"/>
              </w:rPr>
              <w:t>4</w:t>
            </w:r>
            <w:r w:rsidRPr="00BB17F1">
              <w:rPr>
                <w:rFonts w:ascii="宋体" w:eastAsia="宋体" w:hAnsi="宋体" w:cs="宋体"/>
                <w:bCs/>
                <w:sz w:val="24"/>
                <w:szCs w:val="24"/>
              </w:rPr>
              <w:t>.</w:t>
            </w:r>
            <w:r w:rsidRPr="00BB17F1">
              <w:rPr>
                <w:rFonts w:ascii="宋体" w:eastAsia="宋体" w:hAnsi="宋体" w:cs="宋体" w:hint="eastAsia"/>
                <w:bCs/>
                <w:sz w:val="24"/>
                <w:szCs w:val="24"/>
              </w:rPr>
              <w:t>表单布局可以拖拽调整</w:t>
            </w:r>
          </w:p>
          <w:p w14:paraId="3A176EEF" w14:textId="77777777" w:rsidR="00BB17F1" w:rsidRPr="00BB17F1" w:rsidRDefault="00BB17F1" w:rsidP="00BB17F1">
            <w:pPr>
              <w:widowControl/>
              <w:spacing w:before="60" w:after="60" w:line="360" w:lineRule="auto"/>
              <w:jc w:val="left"/>
              <w:rPr>
                <w:rFonts w:ascii="宋体" w:eastAsia="宋体" w:hAnsi="宋体" w:cs="宋体"/>
                <w:bCs/>
                <w:sz w:val="24"/>
                <w:szCs w:val="24"/>
              </w:rPr>
            </w:pPr>
            <w:r w:rsidRPr="00BB17F1">
              <w:rPr>
                <w:rFonts w:ascii="宋体" w:eastAsia="宋体" w:hAnsi="宋体" w:cs="宋体" w:hint="eastAsia"/>
                <w:bCs/>
                <w:sz w:val="24"/>
                <w:szCs w:val="24"/>
              </w:rPr>
              <w:t>5</w:t>
            </w:r>
            <w:r w:rsidRPr="00BB17F1">
              <w:rPr>
                <w:rFonts w:ascii="宋体" w:eastAsia="宋体" w:hAnsi="宋体" w:cs="宋体"/>
                <w:bCs/>
                <w:sz w:val="24"/>
                <w:szCs w:val="24"/>
              </w:rPr>
              <w:t>.</w:t>
            </w:r>
            <w:r w:rsidRPr="00BB17F1">
              <w:rPr>
                <w:rFonts w:ascii="宋体" w:eastAsia="宋体" w:hAnsi="宋体" w:cs="宋体" w:hint="eastAsia"/>
                <w:bCs/>
                <w:sz w:val="24"/>
                <w:szCs w:val="24"/>
              </w:rPr>
              <w:t>表单样式可以自行调整</w:t>
            </w:r>
          </w:p>
          <w:p w14:paraId="3007A17D" w14:textId="77777777" w:rsidR="00BB17F1" w:rsidRPr="00BB17F1" w:rsidRDefault="00BB17F1" w:rsidP="00BB17F1">
            <w:pPr>
              <w:widowControl/>
              <w:spacing w:before="60" w:after="60" w:line="360" w:lineRule="auto"/>
              <w:jc w:val="left"/>
              <w:rPr>
                <w:rFonts w:ascii="宋体" w:eastAsia="宋体" w:hAnsi="宋体" w:cs="宋体"/>
                <w:bCs/>
                <w:sz w:val="24"/>
                <w:szCs w:val="24"/>
              </w:rPr>
            </w:pPr>
            <w:r w:rsidRPr="00BB17F1">
              <w:rPr>
                <w:rFonts w:ascii="宋体" w:eastAsia="宋体" w:hAnsi="宋体" w:cs="宋体"/>
                <w:bCs/>
                <w:sz w:val="24"/>
                <w:szCs w:val="24"/>
              </w:rPr>
              <w:t>6.</w:t>
            </w:r>
            <w:r w:rsidRPr="00BB17F1">
              <w:rPr>
                <w:rFonts w:ascii="宋体" w:eastAsia="宋体" w:hAnsi="宋体" w:cs="宋体" w:hint="eastAsia"/>
                <w:bCs/>
                <w:sz w:val="24"/>
                <w:szCs w:val="24"/>
              </w:rPr>
              <w:t>可以直接用CDR的数据</w:t>
            </w:r>
            <w:proofErr w:type="gramStart"/>
            <w:r w:rsidRPr="00BB17F1">
              <w:rPr>
                <w:rFonts w:ascii="宋体" w:eastAsia="宋体" w:hAnsi="宋体" w:cs="宋体" w:hint="eastAsia"/>
                <w:bCs/>
                <w:sz w:val="24"/>
                <w:szCs w:val="24"/>
              </w:rPr>
              <w:t>元选择</w:t>
            </w:r>
            <w:proofErr w:type="gramEnd"/>
            <w:r w:rsidRPr="00BB17F1">
              <w:rPr>
                <w:rFonts w:ascii="宋体" w:eastAsia="宋体" w:hAnsi="宋体" w:cs="宋体" w:hint="eastAsia"/>
                <w:bCs/>
                <w:sz w:val="24"/>
                <w:szCs w:val="24"/>
              </w:rPr>
              <w:t>自动生成eCRF表单，以方便7</w:t>
            </w:r>
            <w:r w:rsidRPr="00BB17F1">
              <w:rPr>
                <w:rFonts w:ascii="宋体" w:eastAsia="宋体" w:hAnsi="宋体" w:cs="宋体"/>
                <w:bCs/>
                <w:sz w:val="24"/>
                <w:szCs w:val="24"/>
              </w:rPr>
              <w:t>.</w:t>
            </w:r>
            <w:r w:rsidRPr="00BB17F1">
              <w:rPr>
                <w:rFonts w:ascii="宋体" w:eastAsia="宋体" w:hAnsi="宋体" w:cs="宋体" w:hint="eastAsia"/>
                <w:bCs/>
                <w:sz w:val="24"/>
                <w:szCs w:val="24"/>
              </w:rPr>
              <w:t>构建灵活构建科研单病种库</w:t>
            </w:r>
          </w:p>
          <w:p w14:paraId="2FCB0A02" w14:textId="77777777" w:rsidR="00BB17F1" w:rsidRPr="00BB17F1" w:rsidRDefault="00BB17F1" w:rsidP="00BB17F1">
            <w:pPr>
              <w:widowControl/>
              <w:spacing w:before="60" w:after="60" w:line="360" w:lineRule="auto"/>
              <w:jc w:val="left"/>
              <w:rPr>
                <w:rFonts w:ascii="宋体" w:eastAsia="宋体" w:hAnsi="宋体" w:cs="宋体"/>
                <w:bCs/>
                <w:sz w:val="24"/>
                <w:szCs w:val="24"/>
              </w:rPr>
            </w:pPr>
            <w:r w:rsidRPr="00BB17F1">
              <w:rPr>
                <w:rFonts w:ascii="宋体" w:eastAsia="宋体" w:hAnsi="宋体" w:cs="宋体" w:hint="eastAsia"/>
                <w:bCs/>
                <w:sz w:val="24"/>
                <w:szCs w:val="24"/>
              </w:rPr>
              <w:t>8</w:t>
            </w:r>
            <w:r w:rsidRPr="00BB17F1">
              <w:rPr>
                <w:rFonts w:ascii="宋体" w:eastAsia="宋体" w:hAnsi="宋体" w:cs="宋体"/>
                <w:bCs/>
                <w:sz w:val="24"/>
                <w:szCs w:val="24"/>
              </w:rPr>
              <w:t>.</w:t>
            </w:r>
            <w:r w:rsidRPr="00BB17F1">
              <w:rPr>
                <w:rFonts w:ascii="宋体" w:eastAsia="宋体" w:hAnsi="宋体" w:cs="宋体" w:hint="eastAsia"/>
                <w:bCs/>
                <w:sz w:val="24"/>
                <w:szCs w:val="24"/>
              </w:rPr>
              <w:t>支持在</w:t>
            </w:r>
            <w:proofErr w:type="gramStart"/>
            <w:r w:rsidRPr="00BB17F1">
              <w:rPr>
                <w:rFonts w:ascii="宋体" w:eastAsia="宋体" w:hAnsi="宋体" w:cs="宋体" w:hint="eastAsia"/>
                <w:bCs/>
                <w:sz w:val="24"/>
                <w:szCs w:val="24"/>
              </w:rPr>
              <w:t>微信端</w:t>
            </w:r>
            <w:proofErr w:type="gramEnd"/>
            <w:r w:rsidRPr="00BB17F1">
              <w:rPr>
                <w:rFonts w:ascii="宋体" w:eastAsia="宋体" w:hAnsi="宋体" w:cs="宋体" w:hint="eastAsia"/>
                <w:bCs/>
                <w:sz w:val="24"/>
                <w:szCs w:val="24"/>
              </w:rPr>
              <w:t>填写随访表单</w:t>
            </w:r>
          </w:p>
        </w:tc>
      </w:tr>
      <w:tr w:rsidR="00BB17F1" w:rsidRPr="00BB17F1" w14:paraId="6DD13F81" w14:textId="77777777" w:rsidTr="00F26CA9">
        <w:tc>
          <w:tcPr>
            <w:tcW w:w="2547" w:type="dxa"/>
            <w:vAlign w:val="center"/>
          </w:tcPr>
          <w:p w14:paraId="443DA127" w14:textId="77777777" w:rsidR="00BB17F1" w:rsidRPr="00BB17F1" w:rsidRDefault="00BB17F1" w:rsidP="00BB17F1">
            <w:pPr>
              <w:spacing w:line="360" w:lineRule="auto"/>
              <w:jc w:val="center"/>
              <w:textAlignment w:val="center"/>
              <w:rPr>
                <w:rFonts w:ascii="宋体" w:eastAsia="宋体" w:hAnsi="宋体" w:cs="宋体"/>
                <w:bCs/>
                <w:sz w:val="24"/>
                <w:szCs w:val="24"/>
              </w:rPr>
            </w:pPr>
            <w:r w:rsidRPr="00BB17F1">
              <w:rPr>
                <w:rFonts w:ascii="宋体" w:eastAsia="宋体" w:hAnsi="宋体" w:cs="宋体" w:hint="eastAsia"/>
                <w:bCs/>
                <w:sz w:val="24"/>
                <w:szCs w:val="24"/>
              </w:rPr>
              <w:t>智能化数据关联</w:t>
            </w:r>
          </w:p>
        </w:tc>
        <w:tc>
          <w:tcPr>
            <w:tcW w:w="5943" w:type="dxa"/>
          </w:tcPr>
          <w:p w14:paraId="0B5C208D" w14:textId="77777777" w:rsidR="00BB17F1" w:rsidRPr="00BB17F1" w:rsidRDefault="00BB17F1" w:rsidP="00BB17F1">
            <w:pPr>
              <w:widowControl/>
              <w:spacing w:before="60" w:after="60" w:line="360" w:lineRule="auto"/>
              <w:jc w:val="left"/>
              <w:rPr>
                <w:rFonts w:ascii="宋体" w:eastAsia="宋体" w:hAnsi="宋体" w:cs="宋体"/>
                <w:bCs/>
                <w:sz w:val="24"/>
                <w:szCs w:val="24"/>
              </w:rPr>
            </w:pPr>
            <w:r w:rsidRPr="00BB17F1">
              <w:rPr>
                <w:rFonts w:ascii="宋体" w:eastAsia="宋体" w:hAnsi="宋体" w:cs="宋体" w:hint="eastAsia"/>
                <w:bCs/>
                <w:sz w:val="24"/>
                <w:szCs w:val="24"/>
              </w:rPr>
              <w:t>1</w:t>
            </w:r>
            <w:r w:rsidRPr="00BB17F1">
              <w:rPr>
                <w:rFonts w:ascii="宋体" w:eastAsia="宋体" w:hAnsi="宋体" w:cs="宋体"/>
                <w:bCs/>
                <w:sz w:val="24"/>
                <w:szCs w:val="24"/>
              </w:rPr>
              <w:t>.</w:t>
            </w:r>
            <w:r w:rsidRPr="00BB17F1">
              <w:rPr>
                <w:rFonts w:ascii="宋体" w:eastAsia="宋体" w:hAnsi="宋体" w:cs="宋体" w:hint="eastAsia"/>
                <w:bCs/>
                <w:sz w:val="24"/>
                <w:szCs w:val="24"/>
              </w:rPr>
              <w:t>科研病种库表单可以自动与CDR数据关联</w:t>
            </w:r>
          </w:p>
          <w:p w14:paraId="68596A5B" w14:textId="77777777" w:rsidR="00BB17F1" w:rsidRPr="00BB17F1" w:rsidRDefault="00BB17F1" w:rsidP="00BB17F1">
            <w:pPr>
              <w:widowControl/>
              <w:spacing w:before="60" w:after="60" w:line="360" w:lineRule="auto"/>
              <w:jc w:val="left"/>
              <w:rPr>
                <w:rFonts w:ascii="宋体" w:eastAsia="宋体" w:hAnsi="宋体" w:cs="宋体"/>
                <w:bCs/>
                <w:sz w:val="24"/>
                <w:szCs w:val="24"/>
              </w:rPr>
            </w:pPr>
            <w:r w:rsidRPr="00BB17F1">
              <w:rPr>
                <w:rFonts w:ascii="宋体" w:eastAsia="宋体" w:hAnsi="宋体" w:cs="宋体" w:hint="eastAsia"/>
                <w:bCs/>
                <w:sz w:val="24"/>
                <w:szCs w:val="24"/>
              </w:rPr>
              <w:t>2</w:t>
            </w:r>
            <w:r w:rsidRPr="00BB17F1">
              <w:rPr>
                <w:rFonts w:ascii="宋体" w:eastAsia="宋体" w:hAnsi="宋体" w:cs="宋体"/>
                <w:bCs/>
                <w:sz w:val="24"/>
                <w:szCs w:val="24"/>
              </w:rPr>
              <w:t>.</w:t>
            </w:r>
            <w:r w:rsidRPr="00BB17F1">
              <w:rPr>
                <w:rFonts w:ascii="宋体" w:eastAsia="宋体" w:hAnsi="宋体" w:cs="宋体" w:hint="eastAsia"/>
                <w:bCs/>
                <w:sz w:val="24"/>
                <w:szCs w:val="24"/>
              </w:rPr>
              <w:t>科研病种库表单可以自动与解析好的病历数据关联</w:t>
            </w:r>
          </w:p>
          <w:p w14:paraId="49521A8C" w14:textId="77777777" w:rsidR="00BB17F1" w:rsidRPr="00BB17F1" w:rsidRDefault="00BB17F1" w:rsidP="00BB17F1">
            <w:pPr>
              <w:widowControl/>
              <w:spacing w:before="60" w:after="60" w:line="360" w:lineRule="auto"/>
              <w:jc w:val="left"/>
              <w:rPr>
                <w:rFonts w:ascii="宋体" w:eastAsia="宋体" w:hAnsi="宋体" w:cs="宋体"/>
                <w:bCs/>
                <w:sz w:val="24"/>
                <w:szCs w:val="24"/>
              </w:rPr>
            </w:pPr>
            <w:r w:rsidRPr="00BB17F1">
              <w:rPr>
                <w:rFonts w:ascii="宋体" w:eastAsia="宋体" w:hAnsi="宋体" w:cs="宋体" w:hint="eastAsia"/>
                <w:bCs/>
                <w:sz w:val="24"/>
                <w:szCs w:val="24"/>
              </w:rPr>
              <w:t>3</w:t>
            </w:r>
            <w:r w:rsidRPr="00BB17F1">
              <w:rPr>
                <w:rFonts w:ascii="宋体" w:eastAsia="宋体" w:hAnsi="宋体" w:cs="宋体"/>
                <w:bCs/>
                <w:sz w:val="24"/>
                <w:szCs w:val="24"/>
              </w:rPr>
              <w:t>.</w:t>
            </w:r>
            <w:r w:rsidRPr="00BB17F1">
              <w:rPr>
                <w:rFonts w:ascii="宋体" w:eastAsia="宋体" w:hAnsi="宋体" w:cs="宋体" w:hint="eastAsia"/>
                <w:bCs/>
                <w:sz w:val="24"/>
                <w:szCs w:val="24"/>
              </w:rPr>
              <w:t>可以进行事件触发数据关联关系</w:t>
            </w:r>
          </w:p>
        </w:tc>
      </w:tr>
      <w:tr w:rsidR="00BB17F1" w:rsidRPr="00BB17F1" w14:paraId="0FB9D36C" w14:textId="77777777" w:rsidTr="00F26CA9">
        <w:tc>
          <w:tcPr>
            <w:tcW w:w="2547" w:type="dxa"/>
            <w:vAlign w:val="center"/>
          </w:tcPr>
          <w:p w14:paraId="0F7E1F1E" w14:textId="77777777" w:rsidR="00BB17F1" w:rsidRPr="00BB17F1" w:rsidRDefault="00BB17F1" w:rsidP="00BB17F1">
            <w:pPr>
              <w:spacing w:line="360" w:lineRule="auto"/>
              <w:jc w:val="center"/>
              <w:textAlignment w:val="center"/>
              <w:rPr>
                <w:rFonts w:ascii="宋体" w:eastAsia="宋体" w:hAnsi="宋体" w:cs="宋体"/>
                <w:bCs/>
                <w:sz w:val="24"/>
                <w:szCs w:val="24"/>
              </w:rPr>
            </w:pPr>
            <w:r w:rsidRPr="00BB17F1">
              <w:rPr>
                <w:rFonts w:ascii="宋体" w:eastAsia="宋体" w:hAnsi="宋体" w:cs="宋体" w:hint="eastAsia"/>
                <w:bCs/>
                <w:sz w:val="24"/>
                <w:szCs w:val="24"/>
              </w:rPr>
              <w:t>科研病种库及随访</w:t>
            </w:r>
          </w:p>
        </w:tc>
        <w:tc>
          <w:tcPr>
            <w:tcW w:w="5943" w:type="dxa"/>
          </w:tcPr>
          <w:p w14:paraId="747C810F" w14:textId="77777777" w:rsidR="00BB17F1" w:rsidRPr="00BB17F1" w:rsidRDefault="00BB17F1" w:rsidP="00BB17F1">
            <w:pPr>
              <w:widowControl/>
              <w:spacing w:before="60" w:after="60" w:line="360" w:lineRule="auto"/>
              <w:jc w:val="left"/>
              <w:rPr>
                <w:rFonts w:ascii="宋体" w:eastAsia="宋体" w:hAnsi="宋体" w:cs="宋体"/>
                <w:bCs/>
                <w:sz w:val="24"/>
                <w:szCs w:val="24"/>
              </w:rPr>
            </w:pPr>
            <w:r w:rsidRPr="00BB17F1">
              <w:rPr>
                <w:rFonts w:ascii="宋体" w:eastAsia="宋体" w:hAnsi="宋体" w:cs="宋体" w:hint="eastAsia"/>
                <w:bCs/>
                <w:sz w:val="24"/>
                <w:szCs w:val="24"/>
              </w:rPr>
              <w:t>1</w:t>
            </w:r>
            <w:r w:rsidRPr="00BB17F1">
              <w:rPr>
                <w:rFonts w:ascii="宋体" w:eastAsia="宋体" w:hAnsi="宋体" w:cs="宋体"/>
                <w:bCs/>
                <w:sz w:val="24"/>
                <w:szCs w:val="24"/>
              </w:rPr>
              <w:t>.</w:t>
            </w:r>
            <w:r w:rsidRPr="00BB17F1">
              <w:rPr>
                <w:rFonts w:ascii="宋体" w:eastAsia="宋体" w:hAnsi="宋体" w:cs="宋体" w:hint="eastAsia"/>
                <w:bCs/>
                <w:sz w:val="24"/>
                <w:szCs w:val="24"/>
              </w:rPr>
              <w:t>通过eCRF及CDR数据快速生成专科病种库</w:t>
            </w:r>
          </w:p>
          <w:p w14:paraId="6770215F" w14:textId="77777777" w:rsidR="00BB17F1" w:rsidRPr="00BB17F1" w:rsidRDefault="00BB17F1" w:rsidP="00BB17F1">
            <w:pPr>
              <w:widowControl/>
              <w:spacing w:before="60" w:after="60" w:line="360" w:lineRule="auto"/>
              <w:jc w:val="left"/>
              <w:rPr>
                <w:rFonts w:ascii="宋体" w:eastAsia="宋体" w:hAnsi="宋体" w:cs="宋体"/>
                <w:bCs/>
                <w:sz w:val="24"/>
                <w:szCs w:val="24"/>
              </w:rPr>
            </w:pPr>
            <w:r w:rsidRPr="00BB17F1">
              <w:rPr>
                <w:rFonts w:ascii="宋体" w:eastAsia="宋体" w:hAnsi="宋体" w:cs="宋体" w:hint="eastAsia"/>
                <w:bCs/>
                <w:sz w:val="24"/>
                <w:szCs w:val="24"/>
              </w:rPr>
              <w:t>2</w:t>
            </w:r>
            <w:r w:rsidRPr="00BB17F1">
              <w:rPr>
                <w:rFonts w:ascii="宋体" w:eastAsia="宋体" w:hAnsi="宋体" w:cs="宋体"/>
                <w:bCs/>
                <w:sz w:val="24"/>
                <w:szCs w:val="24"/>
              </w:rPr>
              <w:t>.</w:t>
            </w:r>
            <w:r w:rsidRPr="00BB17F1">
              <w:rPr>
                <w:rFonts w:ascii="宋体" w:eastAsia="宋体" w:hAnsi="宋体" w:cs="宋体" w:hint="eastAsia"/>
                <w:bCs/>
                <w:sz w:val="24"/>
                <w:szCs w:val="24"/>
              </w:rPr>
              <w:t>支持病种库入组人群的入出组管理</w:t>
            </w:r>
          </w:p>
          <w:p w14:paraId="53BD1C57" w14:textId="77777777" w:rsidR="00BB17F1" w:rsidRPr="00BB17F1" w:rsidRDefault="00BB17F1" w:rsidP="00BB17F1">
            <w:pPr>
              <w:widowControl/>
              <w:spacing w:before="60" w:after="60" w:line="360" w:lineRule="auto"/>
              <w:jc w:val="left"/>
              <w:rPr>
                <w:rFonts w:ascii="宋体" w:eastAsia="宋体" w:hAnsi="宋体" w:cs="宋体"/>
                <w:bCs/>
                <w:sz w:val="24"/>
                <w:szCs w:val="24"/>
              </w:rPr>
            </w:pPr>
            <w:r w:rsidRPr="00BB17F1">
              <w:rPr>
                <w:rFonts w:ascii="宋体" w:eastAsia="宋体" w:hAnsi="宋体" w:cs="宋体" w:hint="eastAsia"/>
                <w:bCs/>
                <w:sz w:val="24"/>
                <w:szCs w:val="24"/>
              </w:rPr>
              <w:t>3</w:t>
            </w:r>
            <w:r w:rsidRPr="00BB17F1">
              <w:rPr>
                <w:rFonts w:ascii="宋体" w:eastAsia="宋体" w:hAnsi="宋体" w:cs="宋体"/>
                <w:bCs/>
                <w:sz w:val="24"/>
                <w:szCs w:val="24"/>
              </w:rPr>
              <w:t>.</w:t>
            </w:r>
            <w:r w:rsidRPr="00BB17F1">
              <w:rPr>
                <w:rFonts w:ascii="宋体" w:eastAsia="宋体" w:hAnsi="宋体" w:cs="宋体" w:hint="eastAsia"/>
                <w:bCs/>
                <w:sz w:val="24"/>
                <w:szCs w:val="24"/>
              </w:rPr>
              <w:t>支持自定义随访计划</w:t>
            </w:r>
          </w:p>
          <w:p w14:paraId="18F525DA" w14:textId="77777777" w:rsidR="00BB17F1" w:rsidRPr="00BB17F1" w:rsidRDefault="00BB17F1" w:rsidP="00BB17F1">
            <w:pPr>
              <w:widowControl/>
              <w:spacing w:before="60" w:after="60" w:line="360" w:lineRule="auto"/>
              <w:jc w:val="left"/>
              <w:rPr>
                <w:rFonts w:ascii="宋体" w:eastAsia="宋体" w:hAnsi="宋体" w:cs="宋体"/>
                <w:bCs/>
                <w:sz w:val="24"/>
                <w:szCs w:val="24"/>
              </w:rPr>
            </w:pPr>
            <w:r w:rsidRPr="00BB17F1">
              <w:rPr>
                <w:rFonts w:ascii="宋体" w:eastAsia="宋体" w:hAnsi="宋体" w:cs="宋体"/>
                <w:color w:val="000000"/>
                <w:spacing w:val="1"/>
                <w:sz w:val="24"/>
                <w:szCs w:val="24"/>
              </w:rPr>
              <w:t>▲</w:t>
            </w:r>
            <w:r w:rsidRPr="00BB17F1">
              <w:rPr>
                <w:rFonts w:ascii="宋体" w:eastAsia="宋体" w:hAnsi="宋体" w:cs="宋体" w:hint="eastAsia"/>
                <w:bCs/>
                <w:sz w:val="24"/>
                <w:szCs w:val="24"/>
              </w:rPr>
              <w:t>4</w:t>
            </w:r>
            <w:r w:rsidRPr="00BB17F1">
              <w:rPr>
                <w:rFonts w:ascii="宋体" w:eastAsia="宋体" w:hAnsi="宋体" w:cs="宋体"/>
                <w:bCs/>
                <w:sz w:val="24"/>
                <w:szCs w:val="24"/>
              </w:rPr>
              <w:t>.</w:t>
            </w:r>
            <w:r w:rsidRPr="00BB17F1">
              <w:rPr>
                <w:rFonts w:ascii="宋体" w:eastAsia="宋体" w:hAnsi="宋体" w:cs="宋体" w:hint="eastAsia"/>
                <w:bCs/>
                <w:sz w:val="24"/>
                <w:szCs w:val="24"/>
              </w:rPr>
              <w:t>支持随访计划与表单的关联设定</w:t>
            </w:r>
          </w:p>
        </w:tc>
      </w:tr>
    </w:tbl>
    <w:p w14:paraId="66F084B0" w14:textId="77777777" w:rsidR="00BB17F1" w:rsidRPr="00BB17F1" w:rsidRDefault="00BB17F1" w:rsidP="00794534">
      <w:pPr>
        <w:widowControl/>
        <w:numPr>
          <w:ilvl w:val="0"/>
          <w:numId w:val="49"/>
        </w:numPr>
        <w:adjustRightInd w:val="0"/>
        <w:spacing w:line="360" w:lineRule="auto"/>
        <w:textAlignment w:val="baseline"/>
        <w:outlineLvl w:val="2"/>
        <w:rPr>
          <w:rFonts w:ascii="宋体" w:eastAsia="宋体" w:hAnsi="宋体" w:cs="宋体"/>
          <w:b/>
          <w:bCs/>
          <w:kern w:val="0"/>
          <w:sz w:val="24"/>
          <w:szCs w:val="24"/>
        </w:rPr>
      </w:pPr>
      <w:proofErr w:type="gramStart"/>
      <w:r w:rsidRPr="00BB17F1">
        <w:rPr>
          <w:rFonts w:ascii="宋体" w:eastAsia="宋体" w:hAnsi="宋体" w:cs="宋体" w:hint="eastAsia"/>
          <w:b/>
          <w:bCs/>
          <w:kern w:val="0"/>
          <w:sz w:val="24"/>
          <w:szCs w:val="24"/>
        </w:rPr>
        <w:t>血液科单病种</w:t>
      </w:r>
      <w:proofErr w:type="gramEnd"/>
      <w:r w:rsidRPr="00BB17F1">
        <w:rPr>
          <w:rFonts w:ascii="宋体" w:eastAsia="宋体" w:hAnsi="宋体" w:cs="宋体" w:hint="eastAsia"/>
          <w:b/>
          <w:bCs/>
          <w:kern w:val="0"/>
          <w:sz w:val="24"/>
          <w:szCs w:val="24"/>
        </w:rPr>
        <w:t>软件</w:t>
      </w:r>
    </w:p>
    <w:p w14:paraId="341F4574" w14:textId="77777777" w:rsidR="00BB17F1" w:rsidRPr="00BB17F1" w:rsidRDefault="00BB17F1" w:rsidP="00BB17F1">
      <w:pPr>
        <w:rPr>
          <w:rFonts w:ascii="Calibri" w:eastAsia="宋体" w:hAnsi="Calibri" w:cs="Times New Roman"/>
          <w:sz w:val="24"/>
          <w:szCs w:val="24"/>
        </w:rPr>
      </w:pPr>
      <w:r w:rsidRPr="00BB17F1">
        <w:rPr>
          <w:rFonts w:ascii="Calibri" w:eastAsia="宋体" w:hAnsi="Calibri" w:cs="Times New Roman" w:hint="eastAsia"/>
          <w:sz w:val="24"/>
          <w:szCs w:val="24"/>
        </w:rPr>
        <w:t>支撑医院血液科开展单病种构建与管理。</w:t>
      </w:r>
    </w:p>
    <w:p w14:paraId="2EB85419" w14:textId="77777777" w:rsidR="00BB17F1" w:rsidRPr="00BB17F1" w:rsidRDefault="00BB17F1" w:rsidP="00BB17F1">
      <w:pPr>
        <w:rPr>
          <w:rFonts w:ascii="宋体" w:eastAsia="宋体" w:hAnsi="宋体" w:cs="宋体"/>
          <w:sz w:val="24"/>
          <w:szCs w:val="24"/>
        </w:rPr>
      </w:pPr>
      <w:r w:rsidRPr="00BB17F1">
        <w:rPr>
          <w:rFonts w:ascii="宋体" w:eastAsia="宋体" w:hAnsi="宋体" w:cs="宋体" w:hint="eastAsia"/>
          <w:sz w:val="24"/>
          <w:szCs w:val="24"/>
        </w:rPr>
        <w:t>相关技术参数清单如下：</w:t>
      </w:r>
    </w:p>
    <w:tbl>
      <w:tblPr>
        <w:tblW w:w="8469"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38"/>
        <w:gridCol w:w="2744"/>
        <w:gridCol w:w="3887"/>
      </w:tblGrid>
      <w:tr w:rsidR="00BB17F1" w:rsidRPr="00BB17F1" w14:paraId="065410AD" w14:textId="77777777" w:rsidTr="00F26CA9">
        <w:trPr>
          <w:trHeight w:val="570"/>
          <w:jc w:val="center"/>
        </w:trPr>
        <w:tc>
          <w:tcPr>
            <w:tcW w:w="1838" w:type="dxa"/>
            <w:tcBorders>
              <w:top w:val="single" w:sz="4" w:space="0" w:color="auto"/>
              <w:left w:val="single" w:sz="4" w:space="0" w:color="auto"/>
              <w:bottom w:val="single" w:sz="4" w:space="0" w:color="auto"/>
              <w:right w:val="single" w:sz="4" w:space="0" w:color="auto"/>
            </w:tcBorders>
            <w:vAlign w:val="center"/>
          </w:tcPr>
          <w:p w14:paraId="707F1E91" w14:textId="77777777" w:rsidR="00BB17F1" w:rsidRPr="00BB17F1" w:rsidRDefault="00BB17F1" w:rsidP="00BB17F1">
            <w:pPr>
              <w:spacing w:before="100" w:beforeAutospacing="1" w:after="100" w:afterAutospacing="1"/>
              <w:jc w:val="center"/>
              <w:rPr>
                <w:rFonts w:ascii="宋体" w:eastAsia="宋体" w:hAnsi="宋体" w:cs="Arial Unicode MS"/>
                <w:b/>
                <w:bCs/>
                <w:sz w:val="24"/>
                <w:szCs w:val="24"/>
              </w:rPr>
            </w:pPr>
            <w:r w:rsidRPr="00BB17F1">
              <w:rPr>
                <w:rFonts w:ascii="宋体" w:eastAsia="宋体" w:hAnsi="宋体" w:cs="Arial Unicode MS" w:hint="eastAsia"/>
                <w:b/>
                <w:bCs/>
                <w:sz w:val="24"/>
                <w:szCs w:val="24"/>
              </w:rPr>
              <w:t>一级功能</w:t>
            </w:r>
          </w:p>
        </w:tc>
        <w:tc>
          <w:tcPr>
            <w:tcW w:w="2744" w:type="dxa"/>
            <w:tcBorders>
              <w:top w:val="single" w:sz="4" w:space="0" w:color="auto"/>
              <w:left w:val="single" w:sz="4" w:space="0" w:color="auto"/>
              <w:bottom w:val="single" w:sz="4" w:space="0" w:color="auto"/>
              <w:right w:val="single" w:sz="4" w:space="0" w:color="auto"/>
            </w:tcBorders>
            <w:vAlign w:val="center"/>
          </w:tcPr>
          <w:p w14:paraId="57C4988F" w14:textId="77777777" w:rsidR="00BB17F1" w:rsidRPr="00BB17F1" w:rsidRDefault="00BB17F1" w:rsidP="00BB17F1">
            <w:pPr>
              <w:spacing w:before="100" w:beforeAutospacing="1" w:after="100" w:afterAutospacing="1"/>
              <w:jc w:val="center"/>
              <w:rPr>
                <w:rFonts w:ascii="宋体" w:eastAsia="宋体" w:hAnsi="宋体" w:cs="Arial Unicode MS"/>
                <w:b/>
                <w:bCs/>
                <w:sz w:val="24"/>
                <w:szCs w:val="24"/>
              </w:rPr>
            </w:pPr>
            <w:r w:rsidRPr="00BB17F1">
              <w:rPr>
                <w:rFonts w:ascii="宋体" w:eastAsia="宋体" w:hAnsi="宋体" w:cs="Arial Unicode MS" w:hint="eastAsia"/>
                <w:b/>
                <w:bCs/>
                <w:sz w:val="24"/>
                <w:szCs w:val="24"/>
              </w:rPr>
              <w:t>二级功能</w:t>
            </w:r>
          </w:p>
        </w:tc>
        <w:tc>
          <w:tcPr>
            <w:tcW w:w="3887" w:type="dxa"/>
            <w:tcBorders>
              <w:top w:val="single" w:sz="4" w:space="0" w:color="auto"/>
              <w:left w:val="single" w:sz="4" w:space="0" w:color="auto"/>
              <w:bottom w:val="single" w:sz="4" w:space="0" w:color="auto"/>
              <w:right w:val="single" w:sz="4" w:space="0" w:color="auto"/>
            </w:tcBorders>
            <w:vAlign w:val="center"/>
          </w:tcPr>
          <w:p w14:paraId="2C1D97C4" w14:textId="77777777" w:rsidR="00BB17F1" w:rsidRPr="00BB17F1" w:rsidRDefault="00BB17F1" w:rsidP="00BB17F1">
            <w:pPr>
              <w:spacing w:before="100" w:beforeAutospacing="1" w:after="100" w:afterAutospacing="1"/>
              <w:jc w:val="center"/>
              <w:rPr>
                <w:rFonts w:ascii="宋体" w:eastAsia="宋体" w:hAnsi="宋体" w:cs="Arial Unicode MS"/>
                <w:b/>
                <w:bCs/>
                <w:sz w:val="24"/>
                <w:szCs w:val="24"/>
              </w:rPr>
            </w:pPr>
            <w:r w:rsidRPr="00BB17F1">
              <w:rPr>
                <w:rFonts w:ascii="宋体" w:eastAsia="宋体" w:hAnsi="宋体" w:cs="Times New Roman" w:hint="eastAsia"/>
                <w:b/>
                <w:bCs/>
                <w:sz w:val="24"/>
                <w:szCs w:val="24"/>
              </w:rPr>
              <w:t>功能说</w:t>
            </w:r>
            <w:r w:rsidRPr="00BB17F1">
              <w:rPr>
                <w:rFonts w:ascii="宋体" w:eastAsia="宋体" w:hAnsi="宋体" w:cs="Times New Roman"/>
                <w:b/>
                <w:bCs/>
                <w:sz w:val="24"/>
                <w:szCs w:val="24"/>
              </w:rPr>
              <w:t xml:space="preserve">明 </w:t>
            </w:r>
          </w:p>
        </w:tc>
      </w:tr>
      <w:tr w:rsidR="00BB17F1" w:rsidRPr="00BB17F1" w14:paraId="03A33D14" w14:textId="77777777" w:rsidTr="00F26CA9">
        <w:trPr>
          <w:cantSplit/>
          <w:trHeight w:val="510"/>
          <w:jc w:val="center"/>
        </w:trPr>
        <w:tc>
          <w:tcPr>
            <w:tcW w:w="1838" w:type="dxa"/>
            <w:tcBorders>
              <w:top w:val="single" w:sz="4" w:space="0" w:color="auto"/>
              <w:left w:val="single" w:sz="4" w:space="0" w:color="auto"/>
              <w:bottom w:val="single" w:sz="4" w:space="0" w:color="auto"/>
              <w:right w:val="single" w:sz="4" w:space="0" w:color="auto"/>
            </w:tcBorders>
            <w:vAlign w:val="center"/>
          </w:tcPr>
          <w:p w14:paraId="6210617C" w14:textId="77777777" w:rsidR="00BB17F1" w:rsidRPr="00BB17F1" w:rsidRDefault="00BB17F1" w:rsidP="00BB17F1">
            <w:pPr>
              <w:spacing w:before="100" w:beforeAutospacing="1" w:after="100" w:afterAutospacing="1"/>
              <w:jc w:val="center"/>
              <w:rPr>
                <w:rFonts w:ascii="宋体" w:eastAsia="宋体" w:hAnsi="宋体" w:cs="Times New Roman"/>
                <w:sz w:val="24"/>
                <w:szCs w:val="24"/>
              </w:rPr>
            </w:pPr>
            <w:r w:rsidRPr="00BB17F1">
              <w:rPr>
                <w:rFonts w:ascii="宋体" w:eastAsia="宋体" w:hAnsi="宋体" w:cs="Times New Roman" w:hint="eastAsia"/>
                <w:sz w:val="24"/>
                <w:szCs w:val="24"/>
              </w:rPr>
              <w:lastRenderedPageBreak/>
              <w:t>血液科临床单病种软件</w:t>
            </w:r>
          </w:p>
        </w:tc>
        <w:tc>
          <w:tcPr>
            <w:tcW w:w="2744" w:type="dxa"/>
            <w:tcBorders>
              <w:top w:val="single" w:sz="4" w:space="0" w:color="auto"/>
              <w:left w:val="single" w:sz="4" w:space="0" w:color="auto"/>
              <w:right w:val="single" w:sz="4" w:space="0" w:color="auto"/>
            </w:tcBorders>
            <w:vAlign w:val="center"/>
          </w:tcPr>
          <w:p w14:paraId="2978CB6F" w14:textId="77777777" w:rsidR="00BB17F1" w:rsidRPr="00BB17F1" w:rsidRDefault="00BB17F1" w:rsidP="00BB17F1">
            <w:pPr>
              <w:spacing w:before="100" w:beforeAutospacing="1" w:after="100" w:afterAutospacing="1"/>
              <w:jc w:val="center"/>
              <w:rPr>
                <w:rFonts w:ascii="宋体" w:eastAsia="宋体" w:hAnsi="宋体" w:cs="Times New Roman"/>
                <w:sz w:val="24"/>
                <w:szCs w:val="24"/>
              </w:rPr>
            </w:pPr>
            <w:r w:rsidRPr="00BB17F1">
              <w:rPr>
                <w:rFonts w:ascii="宋体" w:eastAsia="宋体" w:hAnsi="宋体" w:cs="等线" w:hint="eastAsia"/>
                <w:color w:val="000000"/>
                <w:kern w:val="0"/>
                <w:sz w:val="24"/>
                <w:szCs w:val="24"/>
              </w:rPr>
              <w:t>支撑血液科临床单病种构建</w:t>
            </w:r>
          </w:p>
        </w:tc>
        <w:tc>
          <w:tcPr>
            <w:tcW w:w="3887" w:type="dxa"/>
            <w:tcBorders>
              <w:top w:val="single" w:sz="4" w:space="0" w:color="auto"/>
              <w:left w:val="single" w:sz="4" w:space="0" w:color="auto"/>
              <w:right w:val="single" w:sz="4" w:space="0" w:color="auto"/>
            </w:tcBorders>
            <w:vAlign w:val="center"/>
          </w:tcPr>
          <w:p w14:paraId="1A211EB1" w14:textId="77777777" w:rsidR="00BB17F1" w:rsidRPr="00BB17F1" w:rsidRDefault="00BB17F1" w:rsidP="00BB17F1">
            <w:pPr>
              <w:spacing w:before="100" w:beforeAutospacing="1" w:after="100" w:afterAutospacing="1"/>
              <w:jc w:val="center"/>
              <w:rPr>
                <w:rFonts w:ascii="宋体" w:eastAsia="宋体" w:hAnsi="宋体" w:cs="Times New Roman"/>
                <w:sz w:val="24"/>
                <w:szCs w:val="24"/>
              </w:rPr>
            </w:pPr>
            <w:r w:rsidRPr="00BB17F1">
              <w:rPr>
                <w:rFonts w:ascii="宋体" w:eastAsia="宋体" w:hAnsi="宋体" w:cs="Times New Roman" w:hint="eastAsia"/>
                <w:sz w:val="24"/>
                <w:szCs w:val="24"/>
              </w:rPr>
              <w:t>按照下述单病种的功能要求，完成血液科病种库的构建、管理、数据分析</w:t>
            </w:r>
          </w:p>
        </w:tc>
      </w:tr>
      <w:tr w:rsidR="00BB17F1" w:rsidRPr="00BB17F1" w14:paraId="5E534270" w14:textId="77777777" w:rsidTr="00F26CA9">
        <w:trPr>
          <w:cantSplit/>
          <w:trHeight w:val="510"/>
          <w:jc w:val="center"/>
        </w:trPr>
        <w:tc>
          <w:tcPr>
            <w:tcW w:w="1838" w:type="dxa"/>
            <w:vMerge w:val="restart"/>
            <w:tcBorders>
              <w:top w:val="single" w:sz="4" w:space="0" w:color="auto"/>
              <w:left w:val="single" w:sz="4" w:space="0" w:color="auto"/>
              <w:bottom w:val="single" w:sz="4" w:space="0" w:color="auto"/>
              <w:right w:val="single" w:sz="4" w:space="0" w:color="auto"/>
            </w:tcBorders>
            <w:vAlign w:val="center"/>
          </w:tcPr>
          <w:p w14:paraId="286AD466" w14:textId="77777777" w:rsidR="00BB17F1" w:rsidRPr="00BB17F1" w:rsidRDefault="00BB17F1" w:rsidP="00BB17F1">
            <w:pPr>
              <w:spacing w:before="100" w:beforeAutospacing="1" w:after="100" w:afterAutospacing="1"/>
              <w:jc w:val="left"/>
              <w:rPr>
                <w:rFonts w:ascii="宋体" w:eastAsia="宋体" w:hAnsi="宋体" w:cs="Arial Unicode MS"/>
                <w:sz w:val="24"/>
                <w:szCs w:val="24"/>
              </w:rPr>
            </w:pPr>
            <w:r w:rsidRPr="00BB17F1">
              <w:rPr>
                <w:rFonts w:ascii="宋体" w:eastAsia="宋体" w:hAnsi="宋体" w:cs="Times New Roman" w:hint="eastAsia"/>
                <w:sz w:val="24"/>
                <w:szCs w:val="24"/>
              </w:rPr>
              <w:t>科研团队管理</w:t>
            </w:r>
          </w:p>
        </w:tc>
        <w:tc>
          <w:tcPr>
            <w:tcW w:w="2744" w:type="dxa"/>
            <w:tcBorders>
              <w:top w:val="single" w:sz="4" w:space="0" w:color="auto"/>
              <w:left w:val="single" w:sz="4" w:space="0" w:color="auto"/>
              <w:right w:val="single" w:sz="4" w:space="0" w:color="auto"/>
            </w:tcBorders>
            <w:vAlign w:val="center"/>
          </w:tcPr>
          <w:p w14:paraId="2563265F" w14:textId="77777777" w:rsidR="00BB17F1" w:rsidRPr="00BB17F1" w:rsidRDefault="00BB17F1" w:rsidP="00BB17F1">
            <w:pPr>
              <w:spacing w:before="100" w:beforeAutospacing="1" w:after="100" w:afterAutospacing="1"/>
              <w:rPr>
                <w:rFonts w:ascii="宋体" w:eastAsia="宋体" w:hAnsi="宋体" w:cs="Arial Unicode MS"/>
                <w:sz w:val="24"/>
                <w:szCs w:val="24"/>
              </w:rPr>
            </w:pPr>
            <w:r w:rsidRPr="00BB17F1">
              <w:rPr>
                <w:rFonts w:ascii="宋体" w:eastAsia="宋体" w:hAnsi="宋体" w:cs="Times New Roman" w:hint="eastAsia"/>
                <w:sz w:val="24"/>
                <w:szCs w:val="24"/>
              </w:rPr>
              <w:t>科研团队列表</w:t>
            </w:r>
          </w:p>
        </w:tc>
        <w:tc>
          <w:tcPr>
            <w:tcW w:w="3887" w:type="dxa"/>
            <w:tcBorders>
              <w:top w:val="single" w:sz="4" w:space="0" w:color="auto"/>
              <w:left w:val="single" w:sz="4" w:space="0" w:color="auto"/>
              <w:right w:val="single" w:sz="4" w:space="0" w:color="auto"/>
            </w:tcBorders>
            <w:vAlign w:val="center"/>
          </w:tcPr>
          <w:p w14:paraId="67C3D1C4" w14:textId="77777777" w:rsidR="00BB17F1" w:rsidRPr="00BB17F1" w:rsidRDefault="00BB17F1" w:rsidP="00BB17F1">
            <w:pPr>
              <w:spacing w:before="100" w:beforeAutospacing="1" w:after="100" w:afterAutospacing="1"/>
              <w:rPr>
                <w:rFonts w:ascii="宋体" w:eastAsia="宋体" w:hAnsi="宋体" w:cs="Arial Unicode MS"/>
                <w:sz w:val="24"/>
                <w:szCs w:val="24"/>
              </w:rPr>
            </w:pPr>
            <w:r w:rsidRPr="00BB17F1">
              <w:rPr>
                <w:rFonts w:ascii="宋体" w:eastAsia="宋体" w:hAnsi="宋体" w:cs="Times New Roman" w:hint="eastAsia"/>
                <w:sz w:val="24"/>
                <w:szCs w:val="24"/>
              </w:rPr>
              <w:t>科研团队列表，展示和编辑研究病种信息。对团队信息进行</w:t>
            </w:r>
            <w:proofErr w:type="gramStart"/>
            <w:r w:rsidRPr="00BB17F1">
              <w:rPr>
                <w:rFonts w:ascii="宋体" w:eastAsia="宋体" w:hAnsi="宋体" w:cs="Times New Roman" w:hint="eastAsia"/>
                <w:sz w:val="24"/>
                <w:szCs w:val="24"/>
              </w:rPr>
              <w:t>增删改查等</w:t>
            </w:r>
            <w:proofErr w:type="gramEnd"/>
            <w:r w:rsidRPr="00BB17F1">
              <w:rPr>
                <w:rFonts w:ascii="宋体" w:eastAsia="宋体" w:hAnsi="宋体" w:cs="Times New Roman" w:hint="eastAsia"/>
                <w:sz w:val="24"/>
                <w:szCs w:val="24"/>
              </w:rPr>
              <w:t>操作。</w:t>
            </w:r>
          </w:p>
        </w:tc>
      </w:tr>
      <w:tr w:rsidR="00BB17F1" w:rsidRPr="00BB17F1" w14:paraId="3583A387" w14:textId="77777777" w:rsidTr="00F26CA9">
        <w:trPr>
          <w:cantSplit/>
          <w:trHeight w:val="629"/>
          <w:jc w:val="center"/>
        </w:trPr>
        <w:tc>
          <w:tcPr>
            <w:tcW w:w="1838" w:type="dxa"/>
            <w:vMerge/>
            <w:tcBorders>
              <w:top w:val="single" w:sz="4" w:space="0" w:color="auto"/>
              <w:left w:val="single" w:sz="4" w:space="0" w:color="auto"/>
              <w:bottom w:val="single" w:sz="4" w:space="0" w:color="auto"/>
              <w:right w:val="single" w:sz="4" w:space="0" w:color="auto"/>
            </w:tcBorders>
            <w:vAlign w:val="center"/>
          </w:tcPr>
          <w:p w14:paraId="3B28B4A7" w14:textId="77777777" w:rsidR="00BB17F1" w:rsidRPr="00BB17F1" w:rsidRDefault="00BB17F1" w:rsidP="00BB17F1">
            <w:pPr>
              <w:jc w:val="left"/>
              <w:rPr>
                <w:rFonts w:ascii="宋体" w:eastAsia="宋体" w:hAnsi="宋体" w:cs="Arial Unicode MS"/>
                <w:sz w:val="24"/>
                <w:szCs w:val="24"/>
              </w:rPr>
            </w:pPr>
          </w:p>
        </w:tc>
        <w:tc>
          <w:tcPr>
            <w:tcW w:w="2744" w:type="dxa"/>
            <w:tcBorders>
              <w:top w:val="single" w:sz="4" w:space="0" w:color="auto"/>
              <w:left w:val="single" w:sz="4" w:space="0" w:color="auto"/>
              <w:right w:val="single" w:sz="4" w:space="0" w:color="auto"/>
            </w:tcBorders>
            <w:vAlign w:val="center"/>
          </w:tcPr>
          <w:p w14:paraId="23A74F13" w14:textId="77777777" w:rsidR="00BB17F1" w:rsidRPr="00BB17F1" w:rsidRDefault="00BB17F1" w:rsidP="00BB17F1">
            <w:pPr>
              <w:spacing w:before="100" w:beforeAutospacing="1" w:after="100" w:afterAutospacing="1"/>
              <w:rPr>
                <w:rFonts w:ascii="宋体" w:eastAsia="宋体" w:hAnsi="宋体" w:cs="Arial Unicode MS"/>
                <w:sz w:val="24"/>
                <w:szCs w:val="24"/>
              </w:rPr>
            </w:pPr>
            <w:r w:rsidRPr="00BB17F1">
              <w:rPr>
                <w:rFonts w:ascii="宋体" w:eastAsia="宋体" w:hAnsi="宋体" w:cs="Times New Roman" w:hint="eastAsia"/>
                <w:sz w:val="24"/>
                <w:szCs w:val="24"/>
              </w:rPr>
              <w:t>课题随访单配置</w:t>
            </w:r>
          </w:p>
        </w:tc>
        <w:tc>
          <w:tcPr>
            <w:tcW w:w="3887" w:type="dxa"/>
            <w:tcBorders>
              <w:top w:val="single" w:sz="4" w:space="0" w:color="auto"/>
              <w:left w:val="single" w:sz="4" w:space="0" w:color="auto"/>
              <w:right w:val="single" w:sz="4" w:space="0" w:color="auto"/>
            </w:tcBorders>
            <w:vAlign w:val="center"/>
          </w:tcPr>
          <w:p w14:paraId="64914EA9" w14:textId="77777777" w:rsidR="00BB17F1" w:rsidRPr="00BB17F1" w:rsidRDefault="00BB17F1" w:rsidP="00BB17F1">
            <w:pPr>
              <w:spacing w:before="100" w:beforeAutospacing="1" w:after="100" w:afterAutospacing="1"/>
              <w:rPr>
                <w:rFonts w:ascii="宋体" w:eastAsia="宋体" w:hAnsi="宋体" w:cs="Arial Unicode MS"/>
                <w:sz w:val="24"/>
                <w:szCs w:val="24"/>
              </w:rPr>
            </w:pPr>
            <w:r w:rsidRPr="00BB17F1">
              <w:rPr>
                <w:rFonts w:ascii="宋体" w:eastAsia="宋体" w:hAnsi="宋体" w:cs="Times New Roman" w:hint="eastAsia"/>
                <w:sz w:val="24"/>
                <w:szCs w:val="24"/>
              </w:rPr>
              <w:t>用已经存在的随访表单来组成新课题的随访次数及相应的随访表单或修改已经配置好的随访次数的表单内容。</w:t>
            </w:r>
          </w:p>
        </w:tc>
      </w:tr>
      <w:tr w:rsidR="00BB17F1" w:rsidRPr="00BB17F1" w14:paraId="08CA2EB9" w14:textId="77777777" w:rsidTr="00F26CA9">
        <w:trPr>
          <w:cantSplit/>
          <w:trHeight w:val="640"/>
          <w:jc w:val="center"/>
        </w:trPr>
        <w:tc>
          <w:tcPr>
            <w:tcW w:w="1838" w:type="dxa"/>
            <w:vMerge/>
            <w:tcBorders>
              <w:top w:val="single" w:sz="4" w:space="0" w:color="auto"/>
              <w:left w:val="single" w:sz="4" w:space="0" w:color="auto"/>
              <w:bottom w:val="single" w:sz="4" w:space="0" w:color="auto"/>
              <w:right w:val="single" w:sz="4" w:space="0" w:color="auto"/>
            </w:tcBorders>
            <w:vAlign w:val="center"/>
          </w:tcPr>
          <w:p w14:paraId="16254EBB" w14:textId="77777777" w:rsidR="00BB17F1" w:rsidRPr="00BB17F1" w:rsidRDefault="00BB17F1" w:rsidP="00BB17F1">
            <w:pPr>
              <w:jc w:val="left"/>
              <w:rPr>
                <w:rFonts w:ascii="宋体" w:eastAsia="宋体" w:hAnsi="宋体" w:cs="Arial Unicode MS"/>
                <w:sz w:val="24"/>
                <w:szCs w:val="24"/>
              </w:rPr>
            </w:pPr>
          </w:p>
        </w:tc>
        <w:tc>
          <w:tcPr>
            <w:tcW w:w="2744" w:type="dxa"/>
            <w:tcBorders>
              <w:top w:val="single" w:sz="4" w:space="0" w:color="auto"/>
              <w:left w:val="single" w:sz="4" w:space="0" w:color="auto"/>
              <w:bottom w:val="single" w:sz="4" w:space="0" w:color="auto"/>
              <w:right w:val="single" w:sz="4" w:space="0" w:color="auto"/>
            </w:tcBorders>
            <w:vAlign w:val="center"/>
          </w:tcPr>
          <w:p w14:paraId="304A29DC" w14:textId="77777777" w:rsidR="00BB17F1" w:rsidRPr="00BB17F1" w:rsidRDefault="00BB17F1" w:rsidP="00BB17F1">
            <w:pPr>
              <w:spacing w:before="100" w:beforeAutospacing="1" w:after="100" w:afterAutospacing="1"/>
              <w:rPr>
                <w:rFonts w:ascii="宋体" w:eastAsia="宋体" w:hAnsi="宋体" w:cs="Arial Unicode MS"/>
                <w:sz w:val="24"/>
                <w:szCs w:val="24"/>
              </w:rPr>
            </w:pPr>
            <w:r w:rsidRPr="00BB17F1">
              <w:rPr>
                <w:rFonts w:ascii="宋体" w:eastAsia="宋体" w:hAnsi="宋体" w:cs="Times New Roman" w:hint="eastAsia"/>
                <w:sz w:val="24"/>
                <w:szCs w:val="24"/>
              </w:rPr>
              <w:t>科研团队管理</w:t>
            </w:r>
          </w:p>
        </w:tc>
        <w:tc>
          <w:tcPr>
            <w:tcW w:w="3887" w:type="dxa"/>
            <w:tcBorders>
              <w:top w:val="single" w:sz="4" w:space="0" w:color="auto"/>
              <w:left w:val="single" w:sz="4" w:space="0" w:color="auto"/>
              <w:bottom w:val="single" w:sz="4" w:space="0" w:color="auto"/>
              <w:right w:val="single" w:sz="4" w:space="0" w:color="auto"/>
            </w:tcBorders>
            <w:vAlign w:val="center"/>
          </w:tcPr>
          <w:p w14:paraId="2834B32B" w14:textId="77777777" w:rsidR="00BB17F1" w:rsidRPr="00BB17F1" w:rsidRDefault="00BB17F1" w:rsidP="00BB17F1">
            <w:pPr>
              <w:spacing w:before="100" w:beforeAutospacing="1" w:after="100" w:afterAutospacing="1"/>
              <w:rPr>
                <w:rFonts w:ascii="宋体" w:eastAsia="宋体" w:hAnsi="宋体" w:cs="Arial Unicode MS"/>
                <w:sz w:val="24"/>
                <w:szCs w:val="24"/>
              </w:rPr>
            </w:pPr>
            <w:r w:rsidRPr="00BB17F1">
              <w:rPr>
                <w:rFonts w:ascii="宋体" w:eastAsia="宋体" w:hAnsi="宋体" w:cs="Times New Roman" w:hint="eastAsia"/>
                <w:sz w:val="24"/>
                <w:szCs w:val="24"/>
              </w:rPr>
              <w:t>管理科研团队负责人信息。点</w:t>
            </w:r>
          </w:p>
        </w:tc>
      </w:tr>
      <w:tr w:rsidR="00BB17F1" w:rsidRPr="00BB17F1" w14:paraId="74BDD018" w14:textId="77777777" w:rsidTr="00F26CA9">
        <w:trPr>
          <w:cantSplit/>
          <w:trHeight w:val="635"/>
          <w:jc w:val="center"/>
        </w:trPr>
        <w:tc>
          <w:tcPr>
            <w:tcW w:w="1838" w:type="dxa"/>
            <w:vMerge w:val="restart"/>
            <w:tcBorders>
              <w:top w:val="single" w:sz="4" w:space="0" w:color="auto"/>
              <w:left w:val="single" w:sz="4" w:space="0" w:color="auto"/>
              <w:right w:val="single" w:sz="4" w:space="0" w:color="auto"/>
            </w:tcBorders>
            <w:vAlign w:val="center"/>
          </w:tcPr>
          <w:p w14:paraId="4F6F283A" w14:textId="77777777" w:rsidR="00BB17F1" w:rsidRPr="00BB17F1" w:rsidRDefault="00BB17F1" w:rsidP="00BB17F1">
            <w:pPr>
              <w:jc w:val="left"/>
              <w:rPr>
                <w:rFonts w:ascii="宋体" w:eastAsia="宋体" w:hAnsi="宋体" w:cs="Arial Unicode MS"/>
                <w:sz w:val="24"/>
                <w:szCs w:val="24"/>
              </w:rPr>
            </w:pPr>
            <w:r w:rsidRPr="00BB17F1">
              <w:rPr>
                <w:rFonts w:ascii="宋体" w:eastAsia="宋体" w:hAnsi="宋体" w:cs="Times New Roman" w:hint="eastAsia"/>
                <w:sz w:val="24"/>
                <w:szCs w:val="24"/>
              </w:rPr>
              <w:t>病种库病例入组管理</w:t>
            </w:r>
          </w:p>
        </w:tc>
        <w:tc>
          <w:tcPr>
            <w:tcW w:w="2744" w:type="dxa"/>
            <w:tcBorders>
              <w:left w:val="single" w:sz="4" w:space="0" w:color="auto"/>
              <w:bottom w:val="single" w:sz="4" w:space="0" w:color="auto"/>
              <w:right w:val="single" w:sz="4" w:space="0" w:color="auto"/>
            </w:tcBorders>
            <w:vAlign w:val="center"/>
          </w:tcPr>
          <w:p w14:paraId="76671BAC"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入出组</w:t>
            </w:r>
          </w:p>
        </w:tc>
        <w:tc>
          <w:tcPr>
            <w:tcW w:w="3887" w:type="dxa"/>
            <w:tcBorders>
              <w:left w:val="single" w:sz="4" w:space="0" w:color="auto"/>
              <w:bottom w:val="single" w:sz="4" w:space="0" w:color="auto"/>
              <w:right w:val="single" w:sz="4" w:space="0" w:color="auto"/>
            </w:tcBorders>
            <w:vAlign w:val="center"/>
          </w:tcPr>
          <w:p w14:paraId="6C9D972F" w14:textId="77777777" w:rsidR="00BB17F1" w:rsidRPr="00BB17F1" w:rsidRDefault="00BB17F1" w:rsidP="00BB17F1">
            <w:pPr>
              <w:textAlignment w:val="center"/>
              <w:rPr>
                <w:rFonts w:ascii="宋体" w:eastAsia="宋体" w:hAnsi="宋体" w:cs="仿宋"/>
                <w:color w:val="000000"/>
                <w:kern w:val="0"/>
                <w:sz w:val="24"/>
                <w:szCs w:val="24"/>
              </w:rPr>
            </w:pPr>
            <w:r w:rsidRPr="00BB17F1">
              <w:rPr>
                <w:rFonts w:ascii="宋体" w:eastAsia="宋体" w:hAnsi="宋体" w:cs="仿宋" w:hint="eastAsia"/>
                <w:color w:val="000000"/>
                <w:kern w:val="0"/>
                <w:sz w:val="24"/>
                <w:szCs w:val="24"/>
              </w:rPr>
              <w:t>根据研究条件设置多种样本数据的纳入和排除标准，基于专病库的数据进行筛选，通过观察选择的样本数量，数据分布，数据完整度，指标完整度等满足研究需求时，可以对样本直接进行入组操作，入组后的数据会通过列表形式展示给研究者进行进一步的入组调整。</w:t>
            </w:r>
          </w:p>
        </w:tc>
      </w:tr>
      <w:tr w:rsidR="00BB17F1" w:rsidRPr="00BB17F1" w14:paraId="32FD9489" w14:textId="77777777" w:rsidTr="00F26CA9">
        <w:trPr>
          <w:cantSplit/>
          <w:trHeight w:val="635"/>
          <w:jc w:val="center"/>
        </w:trPr>
        <w:tc>
          <w:tcPr>
            <w:tcW w:w="1838" w:type="dxa"/>
            <w:vMerge/>
            <w:tcBorders>
              <w:left w:val="single" w:sz="4" w:space="0" w:color="auto"/>
              <w:right w:val="single" w:sz="4" w:space="0" w:color="auto"/>
            </w:tcBorders>
            <w:vAlign w:val="center"/>
          </w:tcPr>
          <w:p w14:paraId="30E529D2" w14:textId="77777777" w:rsidR="00BB17F1" w:rsidRPr="00BB17F1" w:rsidRDefault="00BB17F1" w:rsidP="00BB17F1">
            <w:pPr>
              <w:jc w:val="left"/>
              <w:rPr>
                <w:rFonts w:ascii="宋体" w:eastAsia="宋体" w:hAnsi="宋体" w:cs="Arial Unicode MS"/>
                <w:sz w:val="24"/>
                <w:szCs w:val="24"/>
              </w:rPr>
            </w:pPr>
          </w:p>
        </w:tc>
        <w:tc>
          <w:tcPr>
            <w:tcW w:w="2744" w:type="dxa"/>
            <w:tcBorders>
              <w:left w:val="single" w:sz="4" w:space="0" w:color="auto"/>
              <w:bottom w:val="single" w:sz="4" w:space="0" w:color="auto"/>
              <w:right w:val="single" w:sz="4" w:space="0" w:color="auto"/>
            </w:tcBorders>
            <w:vAlign w:val="center"/>
          </w:tcPr>
          <w:p w14:paraId="628235ED"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编辑受试者</w:t>
            </w:r>
          </w:p>
        </w:tc>
        <w:tc>
          <w:tcPr>
            <w:tcW w:w="3887" w:type="dxa"/>
            <w:tcBorders>
              <w:left w:val="single" w:sz="4" w:space="0" w:color="auto"/>
              <w:bottom w:val="single" w:sz="4" w:space="0" w:color="auto"/>
              <w:right w:val="single" w:sz="4" w:space="0" w:color="auto"/>
            </w:tcBorders>
            <w:vAlign w:val="center"/>
          </w:tcPr>
          <w:p w14:paraId="385BC0BB"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主要包括新增受试者信息、编辑受试者信息和删除受试者信息三个功能。</w:t>
            </w:r>
          </w:p>
        </w:tc>
      </w:tr>
      <w:tr w:rsidR="00BB17F1" w:rsidRPr="00BB17F1" w14:paraId="562E37FF" w14:textId="77777777" w:rsidTr="00F26CA9">
        <w:trPr>
          <w:cantSplit/>
          <w:trHeight w:val="635"/>
          <w:jc w:val="center"/>
        </w:trPr>
        <w:tc>
          <w:tcPr>
            <w:tcW w:w="1838" w:type="dxa"/>
            <w:vMerge/>
            <w:tcBorders>
              <w:left w:val="single" w:sz="4" w:space="0" w:color="auto"/>
              <w:bottom w:val="single" w:sz="4" w:space="0" w:color="auto"/>
              <w:right w:val="single" w:sz="4" w:space="0" w:color="auto"/>
            </w:tcBorders>
            <w:vAlign w:val="center"/>
          </w:tcPr>
          <w:p w14:paraId="45381400" w14:textId="77777777" w:rsidR="00BB17F1" w:rsidRPr="00BB17F1" w:rsidRDefault="00BB17F1" w:rsidP="00BB17F1">
            <w:pPr>
              <w:jc w:val="left"/>
              <w:rPr>
                <w:rFonts w:ascii="宋体" w:eastAsia="宋体" w:hAnsi="宋体" w:cs="Arial Unicode MS"/>
                <w:sz w:val="24"/>
                <w:szCs w:val="24"/>
              </w:rPr>
            </w:pPr>
          </w:p>
        </w:tc>
        <w:tc>
          <w:tcPr>
            <w:tcW w:w="2744" w:type="dxa"/>
            <w:tcBorders>
              <w:left w:val="single" w:sz="4" w:space="0" w:color="auto"/>
              <w:bottom w:val="single" w:sz="4" w:space="0" w:color="auto"/>
              <w:right w:val="single" w:sz="4" w:space="0" w:color="auto"/>
            </w:tcBorders>
            <w:vAlign w:val="center"/>
          </w:tcPr>
          <w:p w14:paraId="136421BD"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打印</w:t>
            </w:r>
          </w:p>
        </w:tc>
        <w:tc>
          <w:tcPr>
            <w:tcW w:w="3887" w:type="dxa"/>
            <w:tcBorders>
              <w:left w:val="single" w:sz="4" w:space="0" w:color="auto"/>
              <w:bottom w:val="single" w:sz="4" w:space="0" w:color="auto"/>
              <w:right w:val="single" w:sz="4" w:space="0" w:color="auto"/>
            </w:tcBorders>
            <w:vAlign w:val="center"/>
          </w:tcPr>
          <w:p w14:paraId="036F0C0E"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将受试者的历次随访信息以pdf格式导出，存在本地。</w:t>
            </w:r>
          </w:p>
        </w:tc>
      </w:tr>
      <w:tr w:rsidR="00BB17F1" w:rsidRPr="00BB17F1" w14:paraId="3DC2AA46" w14:textId="77777777" w:rsidTr="00F26CA9">
        <w:trPr>
          <w:cantSplit/>
          <w:trHeight w:val="635"/>
          <w:jc w:val="center"/>
        </w:trPr>
        <w:tc>
          <w:tcPr>
            <w:tcW w:w="1838" w:type="dxa"/>
            <w:vMerge w:val="restart"/>
            <w:tcBorders>
              <w:left w:val="single" w:sz="4" w:space="0" w:color="auto"/>
              <w:right w:val="single" w:sz="4" w:space="0" w:color="auto"/>
            </w:tcBorders>
            <w:vAlign w:val="center"/>
          </w:tcPr>
          <w:p w14:paraId="46271358" w14:textId="77777777" w:rsidR="00BB17F1" w:rsidRPr="00BB17F1" w:rsidRDefault="00BB17F1" w:rsidP="00BB17F1">
            <w:pPr>
              <w:jc w:val="left"/>
              <w:rPr>
                <w:rFonts w:ascii="宋体" w:eastAsia="宋体" w:hAnsi="宋体" w:cs="Arial Unicode MS"/>
                <w:sz w:val="24"/>
                <w:szCs w:val="24"/>
              </w:rPr>
            </w:pPr>
            <w:r w:rsidRPr="00BB17F1">
              <w:rPr>
                <w:rFonts w:ascii="宋体" w:eastAsia="宋体" w:hAnsi="宋体" w:cs="Times New Roman" w:hint="eastAsia"/>
                <w:sz w:val="24"/>
                <w:szCs w:val="24"/>
              </w:rPr>
              <w:t>病种库研究课题</w:t>
            </w:r>
          </w:p>
        </w:tc>
        <w:tc>
          <w:tcPr>
            <w:tcW w:w="2744" w:type="dxa"/>
            <w:tcBorders>
              <w:left w:val="single" w:sz="4" w:space="0" w:color="auto"/>
              <w:bottom w:val="single" w:sz="4" w:space="0" w:color="auto"/>
              <w:right w:val="single" w:sz="4" w:space="0" w:color="auto"/>
            </w:tcBorders>
            <w:vAlign w:val="center"/>
          </w:tcPr>
          <w:p w14:paraId="641DEB69"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研究课题列表</w:t>
            </w:r>
          </w:p>
        </w:tc>
        <w:tc>
          <w:tcPr>
            <w:tcW w:w="3887" w:type="dxa"/>
            <w:tcBorders>
              <w:left w:val="single" w:sz="4" w:space="0" w:color="auto"/>
              <w:bottom w:val="single" w:sz="4" w:space="0" w:color="auto"/>
              <w:right w:val="single" w:sz="4" w:space="0" w:color="auto"/>
            </w:tcBorders>
            <w:vAlign w:val="center"/>
          </w:tcPr>
          <w:p w14:paraId="6ADD102E"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设定科研团队，展示该科研团队下的所有课题信息。对课题要素、负责人、病例信息做维护。</w:t>
            </w:r>
          </w:p>
        </w:tc>
      </w:tr>
      <w:tr w:rsidR="00BB17F1" w:rsidRPr="00BB17F1" w14:paraId="3B69019E" w14:textId="77777777" w:rsidTr="00F26CA9">
        <w:trPr>
          <w:cantSplit/>
          <w:trHeight w:val="635"/>
          <w:jc w:val="center"/>
        </w:trPr>
        <w:tc>
          <w:tcPr>
            <w:tcW w:w="1838" w:type="dxa"/>
            <w:vMerge/>
            <w:tcBorders>
              <w:left w:val="single" w:sz="4" w:space="0" w:color="auto"/>
              <w:bottom w:val="single" w:sz="4" w:space="0" w:color="auto"/>
              <w:right w:val="single" w:sz="4" w:space="0" w:color="auto"/>
            </w:tcBorders>
            <w:vAlign w:val="center"/>
          </w:tcPr>
          <w:p w14:paraId="700B191E" w14:textId="77777777" w:rsidR="00BB17F1" w:rsidRPr="00BB17F1" w:rsidRDefault="00BB17F1" w:rsidP="00BB17F1">
            <w:pPr>
              <w:jc w:val="left"/>
              <w:rPr>
                <w:rFonts w:ascii="宋体" w:eastAsia="宋体" w:hAnsi="宋体" w:cs="Arial Unicode MS"/>
                <w:sz w:val="24"/>
                <w:szCs w:val="24"/>
              </w:rPr>
            </w:pPr>
          </w:p>
        </w:tc>
        <w:tc>
          <w:tcPr>
            <w:tcW w:w="2744" w:type="dxa"/>
            <w:tcBorders>
              <w:left w:val="single" w:sz="4" w:space="0" w:color="auto"/>
              <w:bottom w:val="single" w:sz="4" w:space="0" w:color="auto"/>
              <w:right w:val="single" w:sz="4" w:space="0" w:color="auto"/>
            </w:tcBorders>
            <w:vAlign w:val="center"/>
          </w:tcPr>
          <w:p w14:paraId="74CF7DFE"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研究课题成员</w:t>
            </w:r>
          </w:p>
        </w:tc>
        <w:tc>
          <w:tcPr>
            <w:tcW w:w="3887" w:type="dxa"/>
            <w:tcBorders>
              <w:left w:val="single" w:sz="4" w:space="0" w:color="auto"/>
              <w:bottom w:val="single" w:sz="4" w:space="0" w:color="auto"/>
              <w:right w:val="single" w:sz="4" w:space="0" w:color="auto"/>
            </w:tcBorders>
            <w:vAlign w:val="center"/>
          </w:tcPr>
          <w:p w14:paraId="57218144"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管理该研究课题参与人员的信息</w:t>
            </w:r>
          </w:p>
        </w:tc>
      </w:tr>
      <w:tr w:rsidR="00BB17F1" w:rsidRPr="00BB17F1" w14:paraId="17A70897" w14:textId="77777777" w:rsidTr="00F26CA9">
        <w:trPr>
          <w:cantSplit/>
          <w:trHeight w:val="635"/>
          <w:jc w:val="center"/>
        </w:trPr>
        <w:tc>
          <w:tcPr>
            <w:tcW w:w="1838" w:type="dxa"/>
            <w:vMerge w:val="restart"/>
            <w:tcBorders>
              <w:left w:val="single" w:sz="4" w:space="0" w:color="auto"/>
              <w:right w:val="single" w:sz="4" w:space="0" w:color="auto"/>
            </w:tcBorders>
            <w:vAlign w:val="center"/>
          </w:tcPr>
          <w:p w14:paraId="466FE42A" w14:textId="77777777" w:rsidR="00BB17F1" w:rsidRPr="00BB17F1" w:rsidRDefault="00BB17F1" w:rsidP="00BB17F1">
            <w:pPr>
              <w:jc w:val="left"/>
              <w:rPr>
                <w:rFonts w:ascii="宋体" w:eastAsia="宋体" w:hAnsi="宋体" w:cs="Arial Unicode MS"/>
                <w:sz w:val="24"/>
                <w:szCs w:val="24"/>
              </w:rPr>
            </w:pPr>
            <w:r w:rsidRPr="00BB17F1">
              <w:rPr>
                <w:rFonts w:ascii="宋体" w:eastAsia="宋体" w:hAnsi="宋体" w:cs="Times New Roman" w:hint="eastAsia"/>
                <w:sz w:val="24"/>
                <w:szCs w:val="24"/>
              </w:rPr>
              <w:t>消息提醒</w:t>
            </w:r>
          </w:p>
        </w:tc>
        <w:tc>
          <w:tcPr>
            <w:tcW w:w="2744" w:type="dxa"/>
            <w:tcBorders>
              <w:left w:val="single" w:sz="4" w:space="0" w:color="auto"/>
              <w:bottom w:val="single" w:sz="4" w:space="0" w:color="auto"/>
              <w:right w:val="single" w:sz="4" w:space="0" w:color="auto"/>
            </w:tcBorders>
            <w:vAlign w:val="center"/>
          </w:tcPr>
          <w:p w14:paraId="4D90E9F6"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随访提醒</w:t>
            </w:r>
          </w:p>
        </w:tc>
        <w:tc>
          <w:tcPr>
            <w:tcW w:w="3887" w:type="dxa"/>
            <w:tcBorders>
              <w:left w:val="single" w:sz="4" w:space="0" w:color="auto"/>
              <w:bottom w:val="single" w:sz="4" w:space="0" w:color="auto"/>
              <w:right w:val="single" w:sz="4" w:space="0" w:color="auto"/>
            </w:tcBorders>
            <w:vAlign w:val="center"/>
          </w:tcPr>
          <w:p w14:paraId="4B6C5FE1"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展示所有受试者当前随访状态和下次随访日期，提醒医生及时对受试者进行下一次的随访</w:t>
            </w:r>
          </w:p>
        </w:tc>
      </w:tr>
      <w:tr w:rsidR="00BB17F1" w:rsidRPr="00BB17F1" w14:paraId="40FFEC5C" w14:textId="77777777" w:rsidTr="00F26CA9">
        <w:trPr>
          <w:cantSplit/>
          <w:trHeight w:val="635"/>
          <w:jc w:val="center"/>
        </w:trPr>
        <w:tc>
          <w:tcPr>
            <w:tcW w:w="1838" w:type="dxa"/>
            <w:vMerge/>
            <w:tcBorders>
              <w:left w:val="single" w:sz="4" w:space="0" w:color="auto"/>
              <w:right w:val="single" w:sz="4" w:space="0" w:color="auto"/>
            </w:tcBorders>
            <w:vAlign w:val="center"/>
          </w:tcPr>
          <w:p w14:paraId="7E015820" w14:textId="77777777" w:rsidR="00BB17F1" w:rsidRPr="00BB17F1" w:rsidRDefault="00BB17F1" w:rsidP="00BB17F1">
            <w:pPr>
              <w:jc w:val="left"/>
              <w:rPr>
                <w:rFonts w:ascii="宋体" w:eastAsia="宋体" w:hAnsi="宋体" w:cs="Arial Unicode MS"/>
                <w:sz w:val="24"/>
                <w:szCs w:val="24"/>
              </w:rPr>
            </w:pPr>
          </w:p>
        </w:tc>
        <w:tc>
          <w:tcPr>
            <w:tcW w:w="2744" w:type="dxa"/>
            <w:tcBorders>
              <w:left w:val="single" w:sz="4" w:space="0" w:color="auto"/>
              <w:bottom w:val="single" w:sz="4" w:space="0" w:color="auto"/>
              <w:right w:val="single" w:sz="4" w:space="0" w:color="auto"/>
            </w:tcBorders>
            <w:vAlign w:val="center"/>
          </w:tcPr>
          <w:p w14:paraId="149ECA93"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未填写要素</w:t>
            </w:r>
          </w:p>
        </w:tc>
        <w:tc>
          <w:tcPr>
            <w:tcW w:w="3887" w:type="dxa"/>
            <w:tcBorders>
              <w:left w:val="single" w:sz="4" w:space="0" w:color="auto"/>
              <w:bottom w:val="single" w:sz="4" w:space="0" w:color="auto"/>
              <w:right w:val="single" w:sz="4" w:space="0" w:color="auto"/>
            </w:tcBorders>
            <w:vAlign w:val="center"/>
          </w:tcPr>
          <w:p w14:paraId="2ACE2220"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显示在受试者进行随访时表单中未填写的字段信息</w:t>
            </w:r>
          </w:p>
        </w:tc>
      </w:tr>
      <w:tr w:rsidR="00BB17F1" w:rsidRPr="00BB17F1" w14:paraId="694638D4" w14:textId="77777777" w:rsidTr="00F26CA9">
        <w:trPr>
          <w:cantSplit/>
          <w:trHeight w:val="635"/>
          <w:jc w:val="center"/>
        </w:trPr>
        <w:tc>
          <w:tcPr>
            <w:tcW w:w="1838" w:type="dxa"/>
            <w:vMerge/>
            <w:tcBorders>
              <w:left w:val="single" w:sz="4" w:space="0" w:color="auto"/>
              <w:bottom w:val="single" w:sz="4" w:space="0" w:color="auto"/>
              <w:right w:val="single" w:sz="4" w:space="0" w:color="auto"/>
            </w:tcBorders>
            <w:vAlign w:val="center"/>
          </w:tcPr>
          <w:p w14:paraId="351B4AE2" w14:textId="77777777" w:rsidR="00BB17F1" w:rsidRPr="00BB17F1" w:rsidRDefault="00BB17F1" w:rsidP="00BB17F1">
            <w:pPr>
              <w:jc w:val="left"/>
              <w:rPr>
                <w:rFonts w:ascii="宋体" w:eastAsia="宋体" w:hAnsi="宋体" w:cs="Arial Unicode MS"/>
                <w:sz w:val="24"/>
                <w:szCs w:val="24"/>
              </w:rPr>
            </w:pPr>
          </w:p>
        </w:tc>
        <w:tc>
          <w:tcPr>
            <w:tcW w:w="2744" w:type="dxa"/>
            <w:tcBorders>
              <w:left w:val="single" w:sz="4" w:space="0" w:color="auto"/>
              <w:bottom w:val="single" w:sz="4" w:space="0" w:color="auto"/>
              <w:right w:val="single" w:sz="4" w:space="0" w:color="auto"/>
            </w:tcBorders>
            <w:vAlign w:val="center"/>
          </w:tcPr>
          <w:p w14:paraId="7314822F"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随访配置</w:t>
            </w:r>
          </w:p>
        </w:tc>
        <w:tc>
          <w:tcPr>
            <w:tcW w:w="3887" w:type="dxa"/>
            <w:tcBorders>
              <w:left w:val="single" w:sz="4" w:space="0" w:color="auto"/>
              <w:bottom w:val="single" w:sz="4" w:space="0" w:color="auto"/>
              <w:right w:val="single" w:sz="4" w:space="0" w:color="auto"/>
            </w:tcBorders>
            <w:vAlign w:val="center"/>
          </w:tcPr>
          <w:p w14:paraId="74D34D37"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设定不同的科研团队的随访周期。</w:t>
            </w:r>
          </w:p>
        </w:tc>
      </w:tr>
      <w:tr w:rsidR="00BB17F1" w:rsidRPr="00BB17F1" w14:paraId="4D5A1764" w14:textId="77777777" w:rsidTr="00F26CA9">
        <w:trPr>
          <w:cantSplit/>
          <w:trHeight w:val="635"/>
          <w:jc w:val="center"/>
        </w:trPr>
        <w:tc>
          <w:tcPr>
            <w:tcW w:w="1838" w:type="dxa"/>
            <w:vMerge w:val="restart"/>
            <w:tcBorders>
              <w:top w:val="single" w:sz="4" w:space="0" w:color="auto"/>
              <w:left w:val="single" w:sz="4" w:space="0" w:color="auto"/>
              <w:right w:val="single" w:sz="4" w:space="0" w:color="auto"/>
            </w:tcBorders>
            <w:vAlign w:val="center"/>
          </w:tcPr>
          <w:p w14:paraId="45FF14FA" w14:textId="77777777" w:rsidR="00BB17F1" w:rsidRPr="00BB17F1" w:rsidRDefault="00BB17F1" w:rsidP="00BB17F1">
            <w:pPr>
              <w:jc w:val="left"/>
              <w:rPr>
                <w:rFonts w:ascii="宋体" w:eastAsia="宋体" w:hAnsi="宋体" w:cs="Arial Unicode MS"/>
                <w:sz w:val="24"/>
                <w:szCs w:val="24"/>
              </w:rPr>
            </w:pPr>
            <w:r w:rsidRPr="00BB17F1">
              <w:rPr>
                <w:rFonts w:ascii="宋体" w:eastAsia="宋体" w:hAnsi="宋体" w:cs="Times New Roman" w:hint="eastAsia"/>
                <w:sz w:val="24"/>
                <w:szCs w:val="24"/>
              </w:rPr>
              <w:t>数据管理</w:t>
            </w:r>
          </w:p>
        </w:tc>
        <w:tc>
          <w:tcPr>
            <w:tcW w:w="2744" w:type="dxa"/>
            <w:tcBorders>
              <w:left w:val="single" w:sz="4" w:space="0" w:color="auto"/>
              <w:bottom w:val="single" w:sz="4" w:space="0" w:color="auto"/>
              <w:right w:val="single" w:sz="4" w:space="0" w:color="auto"/>
            </w:tcBorders>
            <w:vAlign w:val="center"/>
          </w:tcPr>
          <w:p w14:paraId="65D48D3D"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数据填充</w:t>
            </w:r>
          </w:p>
        </w:tc>
        <w:tc>
          <w:tcPr>
            <w:tcW w:w="3887" w:type="dxa"/>
            <w:tcBorders>
              <w:left w:val="single" w:sz="4" w:space="0" w:color="auto"/>
              <w:bottom w:val="single" w:sz="4" w:space="0" w:color="auto"/>
              <w:right w:val="single" w:sz="4" w:space="0" w:color="auto"/>
            </w:tcBorders>
            <w:vAlign w:val="center"/>
          </w:tcPr>
          <w:p w14:paraId="263B55DF"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查看随访表单填写的情况;</w:t>
            </w:r>
            <w:r w:rsidRPr="00BB17F1">
              <w:rPr>
                <w:rFonts w:ascii="宋体" w:eastAsia="宋体" w:hAnsi="宋体" w:cs="Times New Roman"/>
                <w:sz w:val="24"/>
                <w:szCs w:val="24"/>
              </w:rPr>
              <w:t xml:space="preserve"> </w:t>
            </w:r>
            <w:r w:rsidRPr="00BB17F1">
              <w:rPr>
                <w:rFonts w:ascii="宋体" w:eastAsia="宋体" w:hAnsi="宋体" w:cs="Times New Roman" w:hint="eastAsia"/>
                <w:sz w:val="24"/>
                <w:szCs w:val="24"/>
              </w:rPr>
              <w:t>刷新功能;数据导出及打印的功能。链接填写表单 功能</w:t>
            </w:r>
          </w:p>
        </w:tc>
      </w:tr>
      <w:tr w:rsidR="00BB17F1" w:rsidRPr="00BB17F1" w14:paraId="25258D89" w14:textId="77777777" w:rsidTr="00F26CA9">
        <w:trPr>
          <w:cantSplit/>
          <w:trHeight w:val="635"/>
          <w:jc w:val="center"/>
        </w:trPr>
        <w:tc>
          <w:tcPr>
            <w:tcW w:w="1838" w:type="dxa"/>
            <w:vMerge/>
            <w:tcBorders>
              <w:left w:val="single" w:sz="4" w:space="0" w:color="auto"/>
              <w:bottom w:val="single" w:sz="4" w:space="0" w:color="auto"/>
              <w:right w:val="single" w:sz="4" w:space="0" w:color="auto"/>
            </w:tcBorders>
            <w:vAlign w:val="center"/>
          </w:tcPr>
          <w:p w14:paraId="144026D4" w14:textId="77777777" w:rsidR="00BB17F1" w:rsidRPr="00BB17F1" w:rsidRDefault="00BB17F1" w:rsidP="00BB17F1">
            <w:pPr>
              <w:jc w:val="left"/>
              <w:rPr>
                <w:rFonts w:ascii="宋体" w:eastAsia="宋体" w:hAnsi="宋体" w:cs="Arial Unicode MS"/>
                <w:sz w:val="24"/>
                <w:szCs w:val="24"/>
              </w:rPr>
            </w:pPr>
          </w:p>
        </w:tc>
        <w:tc>
          <w:tcPr>
            <w:tcW w:w="2744" w:type="dxa"/>
            <w:tcBorders>
              <w:left w:val="single" w:sz="4" w:space="0" w:color="auto"/>
              <w:bottom w:val="single" w:sz="4" w:space="0" w:color="auto"/>
              <w:right w:val="single" w:sz="4" w:space="0" w:color="auto"/>
            </w:tcBorders>
            <w:vAlign w:val="center"/>
          </w:tcPr>
          <w:p w14:paraId="7C1E6223"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数据导出</w:t>
            </w:r>
          </w:p>
        </w:tc>
        <w:tc>
          <w:tcPr>
            <w:tcW w:w="3887" w:type="dxa"/>
            <w:tcBorders>
              <w:left w:val="single" w:sz="4" w:space="0" w:color="auto"/>
              <w:bottom w:val="single" w:sz="4" w:space="0" w:color="auto"/>
              <w:right w:val="single" w:sz="4" w:space="0" w:color="auto"/>
            </w:tcBorders>
            <w:vAlign w:val="center"/>
          </w:tcPr>
          <w:p w14:paraId="34A7D1BA"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 xml:space="preserve">对表单的导出进行要素定义以便导出；保存方案功能，以便后续可以再次使用。 </w:t>
            </w:r>
          </w:p>
        </w:tc>
      </w:tr>
      <w:tr w:rsidR="00BB17F1" w:rsidRPr="00BB17F1" w14:paraId="5B0E1AEA" w14:textId="77777777" w:rsidTr="00F26CA9">
        <w:trPr>
          <w:cantSplit/>
          <w:trHeight w:val="635"/>
          <w:jc w:val="center"/>
        </w:trPr>
        <w:tc>
          <w:tcPr>
            <w:tcW w:w="1838" w:type="dxa"/>
            <w:vMerge w:val="restart"/>
            <w:tcBorders>
              <w:left w:val="single" w:sz="4" w:space="0" w:color="auto"/>
              <w:right w:val="single" w:sz="4" w:space="0" w:color="auto"/>
            </w:tcBorders>
            <w:vAlign w:val="center"/>
          </w:tcPr>
          <w:p w14:paraId="2CB386C1" w14:textId="77777777" w:rsidR="00BB17F1" w:rsidRPr="00BB17F1" w:rsidRDefault="00BB17F1" w:rsidP="00BB17F1">
            <w:pPr>
              <w:spacing w:before="100" w:beforeAutospacing="1" w:after="100" w:afterAutospacing="1"/>
              <w:jc w:val="left"/>
              <w:rPr>
                <w:rFonts w:ascii="宋体" w:eastAsia="宋体" w:hAnsi="宋体" w:cs="Arial Unicode MS"/>
                <w:sz w:val="24"/>
                <w:szCs w:val="24"/>
              </w:rPr>
            </w:pPr>
            <w:r w:rsidRPr="00BB17F1">
              <w:rPr>
                <w:rFonts w:ascii="宋体" w:eastAsia="宋体" w:hAnsi="宋体" w:cs="Times New Roman" w:hint="eastAsia"/>
                <w:sz w:val="24"/>
                <w:szCs w:val="24"/>
              </w:rPr>
              <w:lastRenderedPageBreak/>
              <w:t>科研表单管理</w:t>
            </w:r>
          </w:p>
        </w:tc>
        <w:tc>
          <w:tcPr>
            <w:tcW w:w="2744" w:type="dxa"/>
            <w:tcBorders>
              <w:left w:val="single" w:sz="4" w:space="0" w:color="auto"/>
              <w:bottom w:val="single" w:sz="4" w:space="0" w:color="auto"/>
              <w:right w:val="single" w:sz="4" w:space="0" w:color="auto"/>
            </w:tcBorders>
            <w:vAlign w:val="center"/>
          </w:tcPr>
          <w:p w14:paraId="7E45669D"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科研表单</w:t>
            </w:r>
          </w:p>
        </w:tc>
        <w:tc>
          <w:tcPr>
            <w:tcW w:w="3887" w:type="dxa"/>
            <w:tcBorders>
              <w:left w:val="single" w:sz="4" w:space="0" w:color="auto"/>
              <w:bottom w:val="single" w:sz="4" w:space="0" w:color="auto"/>
              <w:right w:val="single" w:sz="4" w:space="0" w:color="auto"/>
            </w:tcBorders>
            <w:vAlign w:val="center"/>
          </w:tcPr>
          <w:p w14:paraId="477E8055" w14:textId="77777777" w:rsidR="00BB17F1" w:rsidRPr="00BB17F1" w:rsidRDefault="00BB17F1" w:rsidP="00BB17F1">
            <w:pPr>
              <w:spacing w:before="100" w:beforeAutospacing="1" w:after="100" w:afterAutospacing="1"/>
              <w:rPr>
                <w:rFonts w:ascii="宋体" w:eastAsia="宋体" w:hAnsi="宋体" w:cs="Arial Unicode MS"/>
                <w:sz w:val="24"/>
                <w:szCs w:val="24"/>
              </w:rPr>
            </w:pPr>
            <w:r w:rsidRPr="00BB17F1">
              <w:rPr>
                <w:rFonts w:ascii="宋体" w:eastAsia="宋体" w:hAnsi="宋体" w:cs="Times New Roman" w:hint="eastAsia"/>
                <w:sz w:val="24"/>
                <w:szCs w:val="24"/>
              </w:rPr>
              <w:t>刷新功能;表单维护功能，主要是新增、删除，编辑属性、查看、搜索功能，设置类别功能，授权管理。</w:t>
            </w:r>
          </w:p>
        </w:tc>
      </w:tr>
      <w:tr w:rsidR="00BB17F1" w:rsidRPr="00BB17F1" w14:paraId="0827FF96" w14:textId="77777777" w:rsidTr="00F26CA9">
        <w:trPr>
          <w:trHeight w:val="623"/>
          <w:jc w:val="center"/>
        </w:trPr>
        <w:tc>
          <w:tcPr>
            <w:tcW w:w="1838" w:type="dxa"/>
            <w:vMerge/>
            <w:tcBorders>
              <w:left w:val="single" w:sz="4" w:space="0" w:color="auto"/>
              <w:right w:val="single" w:sz="4" w:space="0" w:color="auto"/>
            </w:tcBorders>
            <w:vAlign w:val="center"/>
          </w:tcPr>
          <w:p w14:paraId="472B5B46" w14:textId="77777777" w:rsidR="00BB17F1" w:rsidRPr="00BB17F1" w:rsidRDefault="00BB17F1" w:rsidP="00BB17F1">
            <w:pPr>
              <w:spacing w:before="100" w:beforeAutospacing="1" w:after="100" w:afterAutospacing="1"/>
              <w:jc w:val="left"/>
              <w:rPr>
                <w:rFonts w:ascii="宋体" w:eastAsia="宋体" w:hAnsi="宋体" w:cs="Arial Unicode MS"/>
                <w:sz w:val="24"/>
                <w:szCs w:val="24"/>
              </w:rPr>
            </w:pPr>
          </w:p>
        </w:tc>
        <w:tc>
          <w:tcPr>
            <w:tcW w:w="2744" w:type="dxa"/>
            <w:tcBorders>
              <w:top w:val="single" w:sz="4" w:space="0" w:color="auto"/>
              <w:left w:val="single" w:sz="4" w:space="0" w:color="auto"/>
              <w:bottom w:val="single" w:sz="4" w:space="0" w:color="auto"/>
              <w:right w:val="single" w:sz="4" w:space="0" w:color="auto"/>
            </w:tcBorders>
            <w:vAlign w:val="center"/>
          </w:tcPr>
          <w:p w14:paraId="65596538" w14:textId="77777777" w:rsidR="00BB17F1" w:rsidRPr="00BB17F1" w:rsidRDefault="00BB17F1" w:rsidP="00BB17F1">
            <w:pPr>
              <w:spacing w:before="100" w:beforeAutospacing="1" w:after="100" w:afterAutospacing="1"/>
              <w:rPr>
                <w:rFonts w:ascii="宋体" w:eastAsia="宋体" w:hAnsi="宋体" w:cs="Arial Unicode MS"/>
                <w:sz w:val="24"/>
                <w:szCs w:val="24"/>
              </w:rPr>
            </w:pPr>
            <w:r w:rsidRPr="00BB17F1">
              <w:rPr>
                <w:rFonts w:ascii="宋体" w:eastAsia="宋体" w:hAnsi="宋体" w:cs="Times New Roman" w:hint="eastAsia"/>
                <w:sz w:val="24"/>
                <w:szCs w:val="24"/>
              </w:rPr>
              <w:t>授权管理</w:t>
            </w:r>
          </w:p>
        </w:tc>
        <w:tc>
          <w:tcPr>
            <w:tcW w:w="3887" w:type="dxa"/>
            <w:tcBorders>
              <w:top w:val="single" w:sz="4" w:space="0" w:color="auto"/>
              <w:left w:val="single" w:sz="4" w:space="0" w:color="auto"/>
              <w:bottom w:val="single" w:sz="4" w:space="0" w:color="auto"/>
              <w:right w:val="single" w:sz="4" w:space="0" w:color="auto"/>
            </w:tcBorders>
            <w:vAlign w:val="center"/>
          </w:tcPr>
          <w:p w14:paraId="318CF88D" w14:textId="77777777" w:rsidR="00BB17F1" w:rsidRPr="00BB17F1" w:rsidRDefault="00BB17F1" w:rsidP="00BB17F1">
            <w:pPr>
              <w:spacing w:before="100" w:beforeAutospacing="1" w:after="100" w:afterAutospacing="1"/>
              <w:rPr>
                <w:rFonts w:ascii="宋体" w:eastAsia="宋体" w:hAnsi="宋体" w:cs="Arial Unicode MS"/>
                <w:sz w:val="24"/>
                <w:szCs w:val="24"/>
              </w:rPr>
            </w:pPr>
            <w:r w:rsidRPr="00BB17F1">
              <w:rPr>
                <w:rFonts w:ascii="宋体" w:eastAsia="宋体" w:hAnsi="宋体" w:cs="Times New Roman" w:hint="eastAsia"/>
                <w:sz w:val="24"/>
                <w:szCs w:val="24"/>
              </w:rPr>
              <w:t>查年授权的历史；取消授权的功能。</w:t>
            </w:r>
          </w:p>
        </w:tc>
      </w:tr>
      <w:tr w:rsidR="00BB17F1" w:rsidRPr="00BB17F1" w14:paraId="175C9E4A" w14:textId="77777777" w:rsidTr="00F26CA9">
        <w:trPr>
          <w:trHeight w:val="623"/>
          <w:jc w:val="center"/>
        </w:trPr>
        <w:tc>
          <w:tcPr>
            <w:tcW w:w="1838" w:type="dxa"/>
            <w:vMerge/>
            <w:tcBorders>
              <w:left w:val="single" w:sz="4" w:space="0" w:color="auto"/>
              <w:right w:val="single" w:sz="4" w:space="0" w:color="auto"/>
            </w:tcBorders>
            <w:vAlign w:val="center"/>
          </w:tcPr>
          <w:p w14:paraId="0184C01D" w14:textId="77777777" w:rsidR="00BB17F1" w:rsidRPr="00BB17F1" w:rsidRDefault="00BB17F1" w:rsidP="00BB17F1">
            <w:pPr>
              <w:spacing w:before="100" w:beforeAutospacing="1" w:after="100" w:afterAutospacing="1"/>
              <w:jc w:val="left"/>
              <w:rPr>
                <w:rFonts w:ascii="宋体" w:eastAsia="宋体" w:hAnsi="宋体" w:cs="Times New Roman"/>
                <w:sz w:val="24"/>
                <w:szCs w:val="24"/>
              </w:rPr>
            </w:pPr>
          </w:p>
        </w:tc>
        <w:tc>
          <w:tcPr>
            <w:tcW w:w="2744" w:type="dxa"/>
            <w:tcBorders>
              <w:top w:val="single" w:sz="4" w:space="0" w:color="auto"/>
              <w:left w:val="single" w:sz="4" w:space="0" w:color="auto"/>
              <w:bottom w:val="single" w:sz="4" w:space="0" w:color="auto"/>
              <w:right w:val="single" w:sz="4" w:space="0" w:color="auto"/>
            </w:tcBorders>
            <w:vAlign w:val="center"/>
          </w:tcPr>
          <w:p w14:paraId="5CCAC8DD"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类别管理</w:t>
            </w:r>
          </w:p>
        </w:tc>
        <w:tc>
          <w:tcPr>
            <w:tcW w:w="3887" w:type="dxa"/>
            <w:tcBorders>
              <w:top w:val="single" w:sz="4" w:space="0" w:color="auto"/>
              <w:left w:val="single" w:sz="4" w:space="0" w:color="auto"/>
              <w:bottom w:val="single" w:sz="4" w:space="0" w:color="auto"/>
              <w:right w:val="single" w:sz="4" w:space="0" w:color="auto"/>
            </w:tcBorders>
            <w:vAlign w:val="center"/>
          </w:tcPr>
          <w:p w14:paraId="6A88A631" w14:textId="77777777" w:rsidR="00BB17F1" w:rsidRPr="00BB17F1" w:rsidRDefault="00BB17F1" w:rsidP="00BB17F1">
            <w:pPr>
              <w:spacing w:before="100" w:beforeAutospacing="1" w:after="100" w:afterAutospacing="1"/>
              <w:rPr>
                <w:rFonts w:ascii="宋体" w:eastAsia="宋体" w:hAnsi="宋体" w:cs="Arial Unicode MS"/>
                <w:sz w:val="24"/>
                <w:szCs w:val="24"/>
              </w:rPr>
            </w:pPr>
            <w:r w:rsidRPr="00BB17F1">
              <w:rPr>
                <w:rFonts w:ascii="宋体" w:eastAsia="宋体" w:hAnsi="宋体" w:cs="Times New Roman" w:hint="eastAsia"/>
                <w:sz w:val="24"/>
                <w:szCs w:val="24"/>
              </w:rPr>
              <w:t>对表单类别进行维护，查看、搜索、新建、删除、编辑功能。</w:t>
            </w:r>
          </w:p>
        </w:tc>
      </w:tr>
      <w:tr w:rsidR="00BB17F1" w:rsidRPr="00BB17F1" w14:paraId="27AB9582" w14:textId="77777777" w:rsidTr="00F26CA9">
        <w:trPr>
          <w:trHeight w:val="623"/>
          <w:jc w:val="center"/>
        </w:trPr>
        <w:tc>
          <w:tcPr>
            <w:tcW w:w="1838" w:type="dxa"/>
            <w:vMerge/>
            <w:tcBorders>
              <w:left w:val="single" w:sz="4" w:space="0" w:color="auto"/>
              <w:bottom w:val="single" w:sz="4" w:space="0" w:color="auto"/>
              <w:right w:val="single" w:sz="4" w:space="0" w:color="auto"/>
            </w:tcBorders>
            <w:vAlign w:val="center"/>
          </w:tcPr>
          <w:p w14:paraId="5731335B" w14:textId="77777777" w:rsidR="00BB17F1" w:rsidRPr="00BB17F1" w:rsidRDefault="00BB17F1" w:rsidP="00BB17F1">
            <w:pPr>
              <w:spacing w:before="100" w:beforeAutospacing="1" w:after="100" w:afterAutospacing="1"/>
              <w:jc w:val="left"/>
              <w:rPr>
                <w:rFonts w:ascii="宋体" w:eastAsia="宋体" w:hAnsi="宋体" w:cs="Times New Roman"/>
                <w:sz w:val="24"/>
                <w:szCs w:val="24"/>
              </w:rPr>
            </w:pPr>
          </w:p>
        </w:tc>
        <w:tc>
          <w:tcPr>
            <w:tcW w:w="2744" w:type="dxa"/>
            <w:tcBorders>
              <w:top w:val="single" w:sz="4" w:space="0" w:color="auto"/>
              <w:left w:val="single" w:sz="4" w:space="0" w:color="auto"/>
              <w:bottom w:val="single" w:sz="4" w:space="0" w:color="auto"/>
              <w:right w:val="single" w:sz="4" w:space="0" w:color="auto"/>
            </w:tcBorders>
            <w:vAlign w:val="center"/>
          </w:tcPr>
          <w:p w14:paraId="158C05EC"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表单引擎</w:t>
            </w:r>
          </w:p>
        </w:tc>
        <w:tc>
          <w:tcPr>
            <w:tcW w:w="3887" w:type="dxa"/>
            <w:tcBorders>
              <w:top w:val="single" w:sz="4" w:space="0" w:color="auto"/>
              <w:left w:val="single" w:sz="4" w:space="0" w:color="auto"/>
              <w:bottom w:val="single" w:sz="4" w:space="0" w:color="auto"/>
              <w:right w:val="single" w:sz="4" w:space="0" w:color="auto"/>
            </w:tcBorders>
            <w:vAlign w:val="center"/>
          </w:tcPr>
          <w:p w14:paraId="37CBFCBC"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提供基础的控件进行拖拉生成表单 ，基础控件包括标签、填空、文本、日期、单选、复选、图片、容器、布局、矩阵等控件;可以通过表单数据源生成表单 的功能;</w:t>
            </w:r>
          </w:p>
        </w:tc>
      </w:tr>
    </w:tbl>
    <w:p w14:paraId="7C937490" w14:textId="77777777" w:rsidR="00BB17F1" w:rsidRPr="00BB17F1" w:rsidRDefault="00BB17F1" w:rsidP="00BB17F1">
      <w:pPr>
        <w:rPr>
          <w:rFonts w:ascii="Calibri" w:eastAsia="宋体" w:hAnsi="Calibri" w:cs="Times New Roman"/>
          <w:sz w:val="24"/>
          <w:szCs w:val="24"/>
        </w:rPr>
      </w:pPr>
    </w:p>
    <w:p w14:paraId="3FEBBE6F" w14:textId="77777777" w:rsidR="00BB17F1" w:rsidRPr="00BB17F1" w:rsidRDefault="00BB17F1" w:rsidP="00794534">
      <w:pPr>
        <w:widowControl/>
        <w:numPr>
          <w:ilvl w:val="0"/>
          <w:numId w:val="49"/>
        </w:numPr>
        <w:adjustRightInd w:val="0"/>
        <w:spacing w:line="360" w:lineRule="auto"/>
        <w:textAlignment w:val="baseline"/>
        <w:outlineLvl w:val="2"/>
        <w:rPr>
          <w:rFonts w:ascii="宋体" w:eastAsia="宋体" w:hAnsi="宋体" w:cs="宋体"/>
          <w:b/>
          <w:bCs/>
          <w:kern w:val="0"/>
          <w:sz w:val="24"/>
          <w:szCs w:val="24"/>
        </w:rPr>
      </w:pPr>
      <w:proofErr w:type="gramStart"/>
      <w:r w:rsidRPr="00BB17F1">
        <w:rPr>
          <w:rFonts w:ascii="宋体" w:eastAsia="宋体" w:hAnsi="宋体" w:cs="宋体" w:hint="eastAsia"/>
          <w:b/>
          <w:bCs/>
          <w:kern w:val="0"/>
          <w:sz w:val="24"/>
          <w:szCs w:val="24"/>
        </w:rPr>
        <w:t>感染科单病种</w:t>
      </w:r>
      <w:proofErr w:type="gramEnd"/>
      <w:r w:rsidRPr="00BB17F1">
        <w:rPr>
          <w:rFonts w:ascii="宋体" w:eastAsia="宋体" w:hAnsi="宋体" w:cs="宋体" w:hint="eastAsia"/>
          <w:b/>
          <w:bCs/>
          <w:kern w:val="0"/>
          <w:sz w:val="24"/>
          <w:szCs w:val="24"/>
        </w:rPr>
        <w:t>软件</w:t>
      </w:r>
      <w:r w:rsidRPr="00BB17F1">
        <w:rPr>
          <w:rFonts w:ascii="宋体" w:eastAsia="宋体" w:hAnsi="宋体" w:cs="宋体" w:hint="eastAsia"/>
          <w:b/>
          <w:bCs/>
          <w:kern w:val="0"/>
          <w:sz w:val="24"/>
          <w:szCs w:val="24"/>
        </w:rPr>
        <w:tab/>
      </w:r>
    </w:p>
    <w:p w14:paraId="51F5878F" w14:textId="77777777" w:rsidR="00BB17F1" w:rsidRPr="00BB17F1" w:rsidRDefault="00BB17F1" w:rsidP="00BB17F1">
      <w:pPr>
        <w:rPr>
          <w:rFonts w:ascii="Calibri" w:eastAsia="宋体" w:hAnsi="Calibri" w:cs="Times New Roman"/>
          <w:sz w:val="24"/>
          <w:szCs w:val="24"/>
        </w:rPr>
      </w:pPr>
      <w:r w:rsidRPr="00BB17F1">
        <w:rPr>
          <w:rFonts w:ascii="Calibri" w:eastAsia="宋体" w:hAnsi="Calibri" w:cs="Times New Roman" w:hint="eastAsia"/>
          <w:sz w:val="24"/>
          <w:szCs w:val="24"/>
        </w:rPr>
        <w:t>支撑医院感染科开展单病种构建与管理。</w:t>
      </w:r>
    </w:p>
    <w:p w14:paraId="535E4D9E" w14:textId="77777777" w:rsidR="00BB17F1" w:rsidRPr="00BB17F1" w:rsidRDefault="00BB17F1" w:rsidP="00BB17F1">
      <w:pPr>
        <w:rPr>
          <w:rFonts w:ascii="宋体" w:eastAsia="宋体" w:hAnsi="宋体" w:cs="宋体"/>
          <w:sz w:val="24"/>
          <w:szCs w:val="24"/>
        </w:rPr>
      </w:pPr>
      <w:r w:rsidRPr="00BB17F1">
        <w:rPr>
          <w:rFonts w:ascii="宋体" w:eastAsia="宋体" w:hAnsi="宋体" w:cs="宋体" w:hint="eastAsia"/>
          <w:sz w:val="24"/>
          <w:szCs w:val="24"/>
        </w:rPr>
        <w:t>相关技术参数清单如下：</w:t>
      </w:r>
    </w:p>
    <w:tbl>
      <w:tblPr>
        <w:tblW w:w="8469"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38"/>
        <w:gridCol w:w="2744"/>
        <w:gridCol w:w="3887"/>
      </w:tblGrid>
      <w:tr w:rsidR="00BB17F1" w:rsidRPr="00BB17F1" w14:paraId="088B1F3B" w14:textId="77777777" w:rsidTr="00F26CA9">
        <w:trPr>
          <w:trHeight w:val="570"/>
          <w:jc w:val="center"/>
        </w:trPr>
        <w:tc>
          <w:tcPr>
            <w:tcW w:w="1838" w:type="dxa"/>
            <w:tcBorders>
              <w:top w:val="single" w:sz="4" w:space="0" w:color="auto"/>
              <w:left w:val="single" w:sz="4" w:space="0" w:color="auto"/>
              <w:bottom w:val="single" w:sz="4" w:space="0" w:color="auto"/>
              <w:right w:val="single" w:sz="4" w:space="0" w:color="auto"/>
            </w:tcBorders>
            <w:vAlign w:val="center"/>
          </w:tcPr>
          <w:p w14:paraId="63D489FA" w14:textId="77777777" w:rsidR="00BB17F1" w:rsidRPr="00BB17F1" w:rsidRDefault="00BB17F1" w:rsidP="00BB17F1">
            <w:pPr>
              <w:spacing w:before="100" w:beforeAutospacing="1" w:after="100" w:afterAutospacing="1"/>
              <w:jc w:val="center"/>
              <w:rPr>
                <w:rFonts w:ascii="宋体" w:eastAsia="宋体" w:hAnsi="宋体" w:cs="Arial Unicode MS"/>
                <w:b/>
                <w:bCs/>
                <w:sz w:val="24"/>
                <w:szCs w:val="24"/>
              </w:rPr>
            </w:pPr>
            <w:r w:rsidRPr="00BB17F1">
              <w:rPr>
                <w:rFonts w:ascii="宋体" w:eastAsia="宋体" w:hAnsi="宋体" w:cs="Arial Unicode MS" w:hint="eastAsia"/>
                <w:b/>
                <w:bCs/>
                <w:sz w:val="24"/>
                <w:szCs w:val="24"/>
              </w:rPr>
              <w:t>一级功能</w:t>
            </w:r>
          </w:p>
        </w:tc>
        <w:tc>
          <w:tcPr>
            <w:tcW w:w="2744" w:type="dxa"/>
            <w:tcBorders>
              <w:top w:val="single" w:sz="4" w:space="0" w:color="auto"/>
              <w:left w:val="single" w:sz="4" w:space="0" w:color="auto"/>
              <w:bottom w:val="single" w:sz="4" w:space="0" w:color="auto"/>
              <w:right w:val="single" w:sz="4" w:space="0" w:color="auto"/>
            </w:tcBorders>
            <w:vAlign w:val="center"/>
          </w:tcPr>
          <w:p w14:paraId="6BBE2504" w14:textId="77777777" w:rsidR="00BB17F1" w:rsidRPr="00BB17F1" w:rsidRDefault="00BB17F1" w:rsidP="00BB17F1">
            <w:pPr>
              <w:spacing w:before="100" w:beforeAutospacing="1" w:after="100" w:afterAutospacing="1"/>
              <w:jc w:val="center"/>
              <w:rPr>
                <w:rFonts w:ascii="宋体" w:eastAsia="宋体" w:hAnsi="宋体" w:cs="Arial Unicode MS"/>
                <w:b/>
                <w:bCs/>
                <w:sz w:val="24"/>
                <w:szCs w:val="24"/>
              </w:rPr>
            </w:pPr>
            <w:r w:rsidRPr="00BB17F1">
              <w:rPr>
                <w:rFonts w:ascii="宋体" w:eastAsia="宋体" w:hAnsi="宋体" w:cs="Arial Unicode MS" w:hint="eastAsia"/>
                <w:b/>
                <w:bCs/>
                <w:sz w:val="24"/>
                <w:szCs w:val="24"/>
              </w:rPr>
              <w:t>二级功能</w:t>
            </w:r>
          </w:p>
        </w:tc>
        <w:tc>
          <w:tcPr>
            <w:tcW w:w="3887" w:type="dxa"/>
            <w:tcBorders>
              <w:top w:val="single" w:sz="4" w:space="0" w:color="auto"/>
              <w:left w:val="single" w:sz="4" w:space="0" w:color="auto"/>
              <w:bottom w:val="single" w:sz="4" w:space="0" w:color="auto"/>
              <w:right w:val="single" w:sz="4" w:space="0" w:color="auto"/>
            </w:tcBorders>
            <w:vAlign w:val="center"/>
          </w:tcPr>
          <w:p w14:paraId="789F0B8D" w14:textId="77777777" w:rsidR="00BB17F1" w:rsidRPr="00BB17F1" w:rsidRDefault="00BB17F1" w:rsidP="00BB17F1">
            <w:pPr>
              <w:spacing w:before="100" w:beforeAutospacing="1" w:after="100" w:afterAutospacing="1"/>
              <w:jc w:val="center"/>
              <w:rPr>
                <w:rFonts w:ascii="宋体" w:eastAsia="宋体" w:hAnsi="宋体" w:cs="Arial Unicode MS"/>
                <w:b/>
                <w:bCs/>
                <w:sz w:val="24"/>
                <w:szCs w:val="24"/>
              </w:rPr>
            </w:pPr>
            <w:r w:rsidRPr="00BB17F1">
              <w:rPr>
                <w:rFonts w:ascii="宋体" w:eastAsia="宋体" w:hAnsi="宋体" w:cs="Times New Roman" w:hint="eastAsia"/>
                <w:b/>
                <w:bCs/>
                <w:sz w:val="24"/>
                <w:szCs w:val="24"/>
              </w:rPr>
              <w:t>功能说</w:t>
            </w:r>
            <w:r w:rsidRPr="00BB17F1">
              <w:rPr>
                <w:rFonts w:ascii="宋体" w:eastAsia="宋体" w:hAnsi="宋体" w:cs="Times New Roman"/>
                <w:b/>
                <w:bCs/>
                <w:sz w:val="24"/>
                <w:szCs w:val="24"/>
              </w:rPr>
              <w:t xml:space="preserve">明 </w:t>
            </w:r>
          </w:p>
        </w:tc>
      </w:tr>
      <w:tr w:rsidR="00BB17F1" w:rsidRPr="00BB17F1" w14:paraId="29547CFD" w14:textId="77777777" w:rsidTr="00F26CA9">
        <w:trPr>
          <w:cantSplit/>
          <w:trHeight w:val="510"/>
          <w:jc w:val="center"/>
        </w:trPr>
        <w:tc>
          <w:tcPr>
            <w:tcW w:w="1838" w:type="dxa"/>
            <w:tcBorders>
              <w:top w:val="single" w:sz="4" w:space="0" w:color="auto"/>
              <w:left w:val="single" w:sz="4" w:space="0" w:color="auto"/>
              <w:bottom w:val="single" w:sz="4" w:space="0" w:color="auto"/>
              <w:right w:val="single" w:sz="4" w:space="0" w:color="auto"/>
            </w:tcBorders>
            <w:vAlign w:val="center"/>
          </w:tcPr>
          <w:p w14:paraId="5C39C96A" w14:textId="77777777" w:rsidR="00BB17F1" w:rsidRPr="00BB17F1" w:rsidRDefault="00BB17F1" w:rsidP="00BB17F1">
            <w:pPr>
              <w:spacing w:before="100" w:beforeAutospacing="1" w:after="100" w:afterAutospacing="1"/>
              <w:jc w:val="left"/>
              <w:rPr>
                <w:rFonts w:ascii="宋体" w:eastAsia="宋体" w:hAnsi="宋体" w:cs="Times New Roman"/>
                <w:sz w:val="24"/>
                <w:szCs w:val="24"/>
              </w:rPr>
            </w:pPr>
            <w:r w:rsidRPr="00BB17F1">
              <w:rPr>
                <w:rFonts w:ascii="Calibri" w:eastAsia="宋体" w:hAnsi="Calibri" w:cs="Times New Roman" w:hint="eastAsia"/>
                <w:sz w:val="24"/>
                <w:szCs w:val="24"/>
              </w:rPr>
              <w:t>感染科</w:t>
            </w:r>
            <w:r w:rsidRPr="00BB17F1">
              <w:rPr>
                <w:rFonts w:ascii="宋体" w:eastAsia="宋体" w:hAnsi="宋体" w:cs="Times New Roman" w:hint="eastAsia"/>
                <w:sz w:val="24"/>
                <w:szCs w:val="24"/>
              </w:rPr>
              <w:t>临床单病种软件</w:t>
            </w:r>
          </w:p>
        </w:tc>
        <w:tc>
          <w:tcPr>
            <w:tcW w:w="2744" w:type="dxa"/>
            <w:tcBorders>
              <w:top w:val="single" w:sz="4" w:space="0" w:color="auto"/>
              <w:left w:val="single" w:sz="4" w:space="0" w:color="auto"/>
              <w:right w:val="single" w:sz="4" w:space="0" w:color="auto"/>
            </w:tcBorders>
            <w:vAlign w:val="center"/>
          </w:tcPr>
          <w:p w14:paraId="2FF0BD14"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等线" w:hint="eastAsia"/>
                <w:color w:val="000000"/>
                <w:kern w:val="0"/>
                <w:sz w:val="24"/>
                <w:szCs w:val="24"/>
              </w:rPr>
              <w:t>支撑</w:t>
            </w:r>
            <w:r w:rsidRPr="00BB17F1">
              <w:rPr>
                <w:rFonts w:ascii="Calibri" w:eastAsia="宋体" w:hAnsi="Calibri" w:cs="Times New Roman" w:hint="eastAsia"/>
                <w:sz w:val="24"/>
                <w:szCs w:val="24"/>
              </w:rPr>
              <w:t>感染科</w:t>
            </w:r>
            <w:r w:rsidRPr="00BB17F1">
              <w:rPr>
                <w:rFonts w:ascii="宋体" w:eastAsia="宋体" w:hAnsi="宋体" w:cs="等线" w:hint="eastAsia"/>
                <w:color w:val="000000"/>
                <w:kern w:val="0"/>
                <w:sz w:val="24"/>
                <w:szCs w:val="24"/>
              </w:rPr>
              <w:t>临床单病种构建</w:t>
            </w:r>
          </w:p>
        </w:tc>
        <w:tc>
          <w:tcPr>
            <w:tcW w:w="3887" w:type="dxa"/>
            <w:tcBorders>
              <w:top w:val="single" w:sz="4" w:space="0" w:color="auto"/>
              <w:left w:val="single" w:sz="4" w:space="0" w:color="auto"/>
              <w:right w:val="single" w:sz="4" w:space="0" w:color="auto"/>
            </w:tcBorders>
            <w:vAlign w:val="center"/>
          </w:tcPr>
          <w:p w14:paraId="41926C60"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按照下述单病种的功能要求，完成</w:t>
            </w:r>
            <w:r w:rsidRPr="00BB17F1">
              <w:rPr>
                <w:rFonts w:ascii="Calibri" w:eastAsia="宋体" w:hAnsi="Calibri" w:cs="Times New Roman" w:hint="eastAsia"/>
                <w:sz w:val="24"/>
                <w:szCs w:val="24"/>
              </w:rPr>
              <w:t>感染科</w:t>
            </w:r>
            <w:r w:rsidRPr="00BB17F1">
              <w:rPr>
                <w:rFonts w:ascii="宋体" w:eastAsia="宋体" w:hAnsi="宋体" w:cs="Times New Roman" w:hint="eastAsia"/>
                <w:sz w:val="24"/>
                <w:szCs w:val="24"/>
              </w:rPr>
              <w:t>病种库的构建、管理、数据分析</w:t>
            </w:r>
          </w:p>
        </w:tc>
      </w:tr>
      <w:tr w:rsidR="00BB17F1" w:rsidRPr="00BB17F1" w14:paraId="6F0C7121" w14:textId="77777777" w:rsidTr="00F26CA9">
        <w:trPr>
          <w:cantSplit/>
          <w:trHeight w:val="510"/>
          <w:jc w:val="center"/>
        </w:trPr>
        <w:tc>
          <w:tcPr>
            <w:tcW w:w="1838" w:type="dxa"/>
            <w:vMerge w:val="restart"/>
            <w:tcBorders>
              <w:top w:val="single" w:sz="4" w:space="0" w:color="auto"/>
              <w:left w:val="single" w:sz="4" w:space="0" w:color="auto"/>
              <w:bottom w:val="single" w:sz="4" w:space="0" w:color="auto"/>
              <w:right w:val="single" w:sz="4" w:space="0" w:color="auto"/>
            </w:tcBorders>
            <w:vAlign w:val="center"/>
          </w:tcPr>
          <w:p w14:paraId="294BAEC8" w14:textId="77777777" w:rsidR="00BB17F1" w:rsidRPr="00BB17F1" w:rsidRDefault="00BB17F1" w:rsidP="00BB17F1">
            <w:pPr>
              <w:spacing w:before="100" w:beforeAutospacing="1" w:after="100" w:afterAutospacing="1"/>
              <w:jc w:val="left"/>
              <w:rPr>
                <w:rFonts w:ascii="宋体" w:eastAsia="宋体" w:hAnsi="宋体" w:cs="Arial Unicode MS"/>
                <w:sz w:val="24"/>
                <w:szCs w:val="24"/>
              </w:rPr>
            </w:pPr>
            <w:r w:rsidRPr="00BB17F1">
              <w:rPr>
                <w:rFonts w:ascii="宋体" w:eastAsia="宋体" w:hAnsi="宋体" w:cs="Times New Roman" w:hint="eastAsia"/>
                <w:sz w:val="24"/>
                <w:szCs w:val="24"/>
              </w:rPr>
              <w:t>科研团队管理</w:t>
            </w:r>
          </w:p>
        </w:tc>
        <w:tc>
          <w:tcPr>
            <w:tcW w:w="2744" w:type="dxa"/>
            <w:tcBorders>
              <w:top w:val="single" w:sz="4" w:space="0" w:color="auto"/>
              <w:left w:val="single" w:sz="4" w:space="0" w:color="auto"/>
              <w:right w:val="single" w:sz="4" w:space="0" w:color="auto"/>
            </w:tcBorders>
            <w:vAlign w:val="center"/>
          </w:tcPr>
          <w:p w14:paraId="577D0353" w14:textId="77777777" w:rsidR="00BB17F1" w:rsidRPr="00BB17F1" w:rsidRDefault="00BB17F1" w:rsidP="00BB17F1">
            <w:pPr>
              <w:spacing w:before="100" w:beforeAutospacing="1" w:after="100" w:afterAutospacing="1"/>
              <w:rPr>
                <w:rFonts w:ascii="宋体" w:eastAsia="宋体" w:hAnsi="宋体" w:cs="Arial Unicode MS"/>
                <w:sz w:val="24"/>
                <w:szCs w:val="24"/>
              </w:rPr>
            </w:pPr>
            <w:r w:rsidRPr="00BB17F1">
              <w:rPr>
                <w:rFonts w:ascii="宋体" w:eastAsia="宋体" w:hAnsi="宋体" w:cs="Times New Roman" w:hint="eastAsia"/>
                <w:sz w:val="24"/>
                <w:szCs w:val="24"/>
              </w:rPr>
              <w:t>科研团队列表</w:t>
            </w:r>
          </w:p>
        </w:tc>
        <w:tc>
          <w:tcPr>
            <w:tcW w:w="3887" w:type="dxa"/>
            <w:tcBorders>
              <w:top w:val="single" w:sz="4" w:space="0" w:color="auto"/>
              <w:left w:val="single" w:sz="4" w:space="0" w:color="auto"/>
              <w:right w:val="single" w:sz="4" w:space="0" w:color="auto"/>
            </w:tcBorders>
            <w:vAlign w:val="center"/>
          </w:tcPr>
          <w:p w14:paraId="71F56ABB" w14:textId="77777777" w:rsidR="00BB17F1" w:rsidRPr="00BB17F1" w:rsidRDefault="00BB17F1" w:rsidP="00BB17F1">
            <w:pPr>
              <w:spacing w:before="100" w:beforeAutospacing="1" w:after="100" w:afterAutospacing="1"/>
              <w:rPr>
                <w:rFonts w:ascii="宋体" w:eastAsia="宋体" w:hAnsi="宋体" w:cs="Arial Unicode MS"/>
                <w:sz w:val="24"/>
                <w:szCs w:val="24"/>
              </w:rPr>
            </w:pPr>
            <w:r w:rsidRPr="00BB17F1">
              <w:rPr>
                <w:rFonts w:ascii="宋体" w:eastAsia="宋体" w:hAnsi="宋体" w:cs="Times New Roman" w:hint="eastAsia"/>
                <w:sz w:val="24"/>
                <w:szCs w:val="24"/>
              </w:rPr>
              <w:t>科研团队列表，展示和编辑研究病种信息。对团队信息进行</w:t>
            </w:r>
            <w:proofErr w:type="gramStart"/>
            <w:r w:rsidRPr="00BB17F1">
              <w:rPr>
                <w:rFonts w:ascii="宋体" w:eastAsia="宋体" w:hAnsi="宋体" w:cs="Times New Roman" w:hint="eastAsia"/>
                <w:sz w:val="24"/>
                <w:szCs w:val="24"/>
              </w:rPr>
              <w:t>增删改查等</w:t>
            </w:r>
            <w:proofErr w:type="gramEnd"/>
            <w:r w:rsidRPr="00BB17F1">
              <w:rPr>
                <w:rFonts w:ascii="宋体" w:eastAsia="宋体" w:hAnsi="宋体" w:cs="Times New Roman" w:hint="eastAsia"/>
                <w:sz w:val="24"/>
                <w:szCs w:val="24"/>
              </w:rPr>
              <w:t>操作。</w:t>
            </w:r>
          </w:p>
        </w:tc>
      </w:tr>
      <w:tr w:rsidR="00BB17F1" w:rsidRPr="00BB17F1" w14:paraId="2D99ABE2" w14:textId="77777777" w:rsidTr="00F26CA9">
        <w:trPr>
          <w:cantSplit/>
          <w:trHeight w:val="629"/>
          <w:jc w:val="center"/>
        </w:trPr>
        <w:tc>
          <w:tcPr>
            <w:tcW w:w="1838" w:type="dxa"/>
            <w:vMerge/>
            <w:tcBorders>
              <w:top w:val="single" w:sz="4" w:space="0" w:color="auto"/>
              <w:left w:val="single" w:sz="4" w:space="0" w:color="auto"/>
              <w:bottom w:val="single" w:sz="4" w:space="0" w:color="auto"/>
              <w:right w:val="single" w:sz="4" w:space="0" w:color="auto"/>
            </w:tcBorders>
            <w:vAlign w:val="center"/>
          </w:tcPr>
          <w:p w14:paraId="4B5D0017" w14:textId="77777777" w:rsidR="00BB17F1" w:rsidRPr="00BB17F1" w:rsidRDefault="00BB17F1" w:rsidP="00BB17F1">
            <w:pPr>
              <w:jc w:val="left"/>
              <w:rPr>
                <w:rFonts w:ascii="宋体" w:eastAsia="宋体" w:hAnsi="宋体" w:cs="Arial Unicode MS"/>
                <w:sz w:val="24"/>
                <w:szCs w:val="24"/>
              </w:rPr>
            </w:pPr>
          </w:p>
        </w:tc>
        <w:tc>
          <w:tcPr>
            <w:tcW w:w="2744" w:type="dxa"/>
            <w:tcBorders>
              <w:top w:val="single" w:sz="4" w:space="0" w:color="auto"/>
              <w:left w:val="single" w:sz="4" w:space="0" w:color="auto"/>
              <w:right w:val="single" w:sz="4" w:space="0" w:color="auto"/>
            </w:tcBorders>
            <w:vAlign w:val="center"/>
          </w:tcPr>
          <w:p w14:paraId="49D94AFF" w14:textId="77777777" w:rsidR="00BB17F1" w:rsidRPr="00BB17F1" w:rsidRDefault="00BB17F1" w:rsidP="00BB17F1">
            <w:pPr>
              <w:spacing w:before="100" w:beforeAutospacing="1" w:after="100" w:afterAutospacing="1"/>
              <w:rPr>
                <w:rFonts w:ascii="宋体" w:eastAsia="宋体" w:hAnsi="宋体" w:cs="Arial Unicode MS"/>
                <w:sz w:val="24"/>
                <w:szCs w:val="24"/>
              </w:rPr>
            </w:pPr>
            <w:r w:rsidRPr="00BB17F1">
              <w:rPr>
                <w:rFonts w:ascii="宋体" w:eastAsia="宋体" w:hAnsi="宋体" w:cs="Times New Roman" w:hint="eastAsia"/>
                <w:sz w:val="24"/>
                <w:szCs w:val="24"/>
              </w:rPr>
              <w:t>课题随访单配置</w:t>
            </w:r>
          </w:p>
        </w:tc>
        <w:tc>
          <w:tcPr>
            <w:tcW w:w="3887" w:type="dxa"/>
            <w:tcBorders>
              <w:top w:val="single" w:sz="4" w:space="0" w:color="auto"/>
              <w:left w:val="single" w:sz="4" w:space="0" w:color="auto"/>
              <w:right w:val="single" w:sz="4" w:space="0" w:color="auto"/>
            </w:tcBorders>
            <w:vAlign w:val="center"/>
          </w:tcPr>
          <w:p w14:paraId="301EEDE8" w14:textId="77777777" w:rsidR="00BB17F1" w:rsidRPr="00BB17F1" w:rsidRDefault="00BB17F1" w:rsidP="00BB17F1">
            <w:pPr>
              <w:spacing w:before="100" w:beforeAutospacing="1" w:after="100" w:afterAutospacing="1"/>
              <w:rPr>
                <w:rFonts w:ascii="宋体" w:eastAsia="宋体" w:hAnsi="宋体" w:cs="Arial Unicode MS"/>
                <w:sz w:val="24"/>
                <w:szCs w:val="24"/>
              </w:rPr>
            </w:pPr>
            <w:r w:rsidRPr="00BB17F1">
              <w:rPr>
                <w:rFonts w:ascii="宋体" w:eastAsia="宋体" w:hAnsi="宋体" w:cs="Times New Roman" w:hint="eastAsia"/>
                <w:sz w:val="24"/>
                <w:szCs w:val="24"/>
              </w:rPr>
              <w:t>用已经存在的随访表单来组成新课题的随访次数及相应的随访表单或修改已经配置好的随访次数的表单内容。</w:t>
            </w:r>
          </w:p>
        </w:tc>
      </w:tr>
      <w:tr w:rsidR="00BB17F1" w:rsidRPr="00BB17F1" w14:paraId="2CA4F687" w14:textId="77777777" w:rsidTr="00F26CA9">
        <w:trPr>
          <w:cantSplit/>
          <w:trHeight w:val="640"/>
          <w:jc w:val="center"/>
        </w:trPr>
        <w:tc>
          <w:tcPr>
            <w:tcW w:w="1838" w:type="dxa"/>
            <w:vMerge/>
            <w:tcBorders>
              <w:top w:val="single" w:sz="4" w:space="0" w:color="auto"/>
              <w:left w:val="single" w:sz="4" w:space="0" w:color="auto"/>
              <w:bottom w:val="single" w:sz="4" w:space="0" w:color="auto"/>
              <w:right w:val="single" w:sz="4" w:space="0" w:color="auto"/>
            </w:tcBorders>
            <w:vAlign w:val="center"/>
          </w:tcPr>
          <w:p w14:paraId="7B63C554" w14:textId="77777777" w:rsidR="00BB17F1" w:rsidRPr="00BB17F1" w:rsidRDefault="00BB17F1" w:rsidP="00BB17F1">
            <w:pPr>
              <w:jc w:val="left"/>
              <w:rPr>
                <w:rFonts w:ascii="宋体" w:eastAsia="宋体" w:hAnsi="宋体" w:cs="Arial Unicode MS"/>
                <w:sz w:val="24"/>
                <w:szCs w:val="24"/>
              </w:rPr>
            </w:pPr>
          </w:p>
        </w:tc>
        <w:tc>
          <w:tcPr>
            <w:tcW w:w="2744" w:type="dxa"/>
            <w:tcBorders>
              <w:top w:val="single" w:sz="4" w:space="0" w:color="auto"/>
              <w:left w:val="single" w:sz="4" w:space="0" w:color="auto"/>
              <w:bottom w:val="single" w:sz="4" w:space="0" w:color="auto"/>
              <w:right w:val="single" w:sz="4" w:space="0" w:color="auto"/>
            </w:tcBorders>
            <w:vAlign w:val="center"/>
          </w:tcPr>
          <w:p w14:paraId="3D962B9D" w14:textId="77777777" w:rsidR="00BB17F1" w:rsidRPr="00BB17F1" w:rsidRDefault="00BB17F1" w:rsidP="00BB17F1">
            <w:pPr>
              <w:spacing w:before="100" w:beforeAutospacing="1" w:after="100" w:afterAutospacing="1"/>
              <w:rPr>
                <w:rFonts w:ascii="宋体" w:eastAsia="宋体" w:hAnsi="宋体" w:cs="Arial Unicode MS"/>
                <w:sz w:val="24"/>
                <w:szCs w:val="24"/>
              </w:rPr>
            </w:pPr>
            <w:r w:rsidRPr="00BB17F1">
              <w:rPr>
                <w:rFonts w:ascii="宋体" w:eastAsia="宋体" w:hAnsi="宋体" w:cs="Times New Roman" w:hint="eastAsia"/>
                <w:sz w:val="24"/>
                <w:szCs w:val="24"/>
              </w:rPr>
              <w:t>科研团队管理</w:t>
            </w:r>
          </w:p>
        </w:tc>
        <w:tc>
          <w:tcPr>
            <w:tcW w:w="3887" w:type="dxa"/>
            <w:tcBorders>
              <w:top w:val="single" w:sz="4" w:space="0" w:color="auto"/>
              <w:left w:val="single" w:sz="4" w:space="0" w:color="auto"/>
              <w:bottom w:val="single" w:sz="4" w:space="0" w:color="auto"/>
              <w:right w:val="single" w:sz="4" w:space="0" w:color="auto"/>
            </w:tcBorders>
            <w:vAlign w:val="center"/>
          </w:tcPr>
          <w:p w14:paraId="451408DE" w14:textId="77777777" w:rsidR="00BB17F1" w:rsidRPr="00BB17F1" w:rsidRDefault="00BB17F1" w:rsidP="00BB17F1">
            <w:pPr>
              <w:spacing w:before="100" w:beforeAutospacing="1" w:after="100" w:afterAutospacing="1"/>
              <w:rPr>
                <w:rFonts w:ascii="宋体" w:eastAsia="宋体" w:hAnsi="宋体" w:cs="Arial Unicode MS"/>
                <w:sz w:val="24"/>
                <w:szCs w:val="24"/>
              </w:rPr>
            </w:pPr>
            <w:r w:rsidRPr="00BB17F1">
              <w:rPr>
                <w:rFonts w:ascii="宋体" w:eastAsia="宋体" w:hAnsi="宋体" w:cs="Times New Roman" w:hint="eastAsia"/>
                <w:sz w:val="24"/>
                <w:szCs w:val="24"/>
              </w:rPr>
              <w:t>管理科研团队负责人信息。点</w:t>
            </w:r>
          </w:p>
        </w:tc>
      </w:tr>
      <w:tr w:rsidR="00BB17F1" w:rsidRPr="00BB17F1" w14:paraId="3AF7B427" w14:textId="77777777" w:rsidTr="00F26CA9">
        <w:trPr>
          <w:cantSplit/>
          <w:trHeight w:val="635"/>
          <w:jc w:val="center"/>
        </w:trPr>
        <w:tc>
          <w:tcPr>
            <w:tcW w:w="1838" w:type="dxa"/>
            <w:vMerge w:val="restart"/>
            <w:tcBorders>
              <w:top w:val="single" w:sz="4" w:space="0" w:color="auto"/>
              <w:left w:val="single" w:sz="4" w:space="0" w:color="auto"/>
              <w:right w:val="single" w:sz="4" w:space="0" w:color="auto"/>
            </w:tcBorders>
            <w:vAlign w:val="center"/>
          </w:tcPr>
          <w:p w14:paraId="4F9276A1" w14:textId="77777777" w:rsidR="00BB17F1" w:rsidRPr="00BB17F1" w:rsidRDefault="00BB17F1" w:rsidP="00BB17F1">
            <w:pPr>
              <w:jc w:val="left"/>
              <w:rPr>
                <w:rFonts w:ascii="宋体" w:eastAsia="宋体" w:hAnsi="宋体" w:cs="Arial Unicode MS"/>
                <w:sz w:val="24"/>
                <w:szCs w:val="24"/>
              </w:rPr>
            </w:pPr>
            <w:r w:rsidRPr="00BB17F1">
              <w:rPr>
                <w:rFonts w:ascii="宋体" w:eastAsia="宋体" w:hAnsi="宋体" w:cs="Times New Roman" w:hint="eastAsia"/>
                <w:sz w:val="24"/>
                <w:szCs w:val="24"/>
              </w:rPr>
              <w:t>病种库病例入组管理</w:t>
            </w:r>
          </w:p>
        </w:tc>
        <w:tc>
          <w:tcPr>
            <w:tcW w:w="2744" w:type="dxa"/>
            <w:tcBorders>
              <w:left w:val="single" w:sz="4" w:space="0" w:color="auto"/>
              <w:bottom w:val="single" w:sz="4" w:space="0" w:color="auto"/>
              <w:right w:val="single" w:sz="4" w:space="0" w:color="auto"/>
            </w:tcBorders>
            <w:vAlign w:val="center"/>
          </w:tcPr>
          <w:p w14:paraId="40DDD34F"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入出组</w:t>
            </w:r>
          </w:p>
        </w:tc>
        <w:tc>
          <w:tcPr>
            <w:tcW w:w="3887" w:type="dxa"/>
            <w:tcBorders>
              <w:left w:val="single" w:sz="4" w:space="0" w:color="auto"/>
              <w:bottom w:val="single" w:sz="4" w:space="0" w:color="auto"/>
              <w:right w:val="single" w:sz="4" w:space="0" w:color="auto"/>
            </w:tcBorders>
            <w:vAlign w:val="center"/>
          </w:tcPr>
          <w:p w14:paraId="190048DB" w14:textId="77777777" w:rsidR="00BB17F1" w:rsidRPr="00BB17F1" w:rsidRDefault="00BB17F1" w:rsidP="00BB17F1">
            <w:pPr>
              <w:textAlignment w:val="center"/>
              <w:rPr>
                <w:rFonts w:ascii="宋体" w:eastAsia="宋体" w:hAnsi="宋体" w:cs="仿宋"/>
                <w:color w:val="000000"/>
                <w:kern w:val="0"/>
                <w:sz w:val="24"/>
                <w:szCs w:val="24"/>
              </w:rPr>
            </w:pPr>
            <w:r w:rsidRPr="00BB17F1">
              <w:rPr>
                <w:rFonts w:ascii="宋体" w:eastAsia="宋体" w:hAnsi="宋体" w:cs="仿宋" w:hint="eastAsia"/>
                <w:color w:val="000000"/>
                <w:kern w:val="0"/>
                <w:sz w:val="24"/>
                <w:szCs w:val="24"/>
              </w:rPr>
              <w:t>根据研究条件设置多种样本数据的纳入和排除标准，基于专病库的数据进行筛选，通过观察选择的样本数量，数据分布，数据完整度，指标完整度等满足研究需求时，可以对样本直接进行入组操作，入组后的数据会通过列表形式展示给研究者进行进一步的入组调整。</w:t>
            </w:r>
          </w:p>
        </w:tc>
      </w:tr>
      <w:tr w:rsidR="00BB17F1" w:rsidRPr="00BB17F1" w14:paraId="5E771E19" w14:textId="77777777" w:rsidTr="00F26CA9">
        <w:trPr>
          <w:cantSplit/>
          <w:trHeight w:val="635"/>
          <w:jc w:val="center"/>
        </w:trPr>
        <w:tc>
          <w:tcPr>
            <w:tcW w:w="1838" w:type="dxa"/>
            <w:vMerge/>
            <w:tcBorders>
              <w:left w:val="single" w:sz="4" w:space="0" w:color="auto"/>
              <w:right w:val="single" w:sz="4" w:space="0" w:color="auto"/>
            </w:tcBorders>
            <w:vAlign w:val="center"/>
          </w:tcPr>
          <w:p w14:paraId="4BC717A8" w14:textId="77777777" w:rsidR="00BB17F1" w:rsidRPr="00BB17F1" w:rsidRDefault="00BB17F1" w:rsidP="00BB17F1">
            <w:pPr>
              <w:jc w:val="left"/>
              <w:rPr>
                <w:rFonts w:ascii="宋体" w:eastAsia="宋体" w:hAnsi="宋体" w:cs="Arial Unicode MS"/>
                <w:sz w:val="24"/>
                <w:szCs w:val="24"/>
              </w:rPr>
            </w:pPr>
          </w:p>
        </w:tc>
        <w:tc>
          <w:tcPr>
            <w:tcW w:w="2744" w:type="dxa"/>
            <w:tcBorders>
              <w:left w:val="single" w:sz="4" w:space="0" w:color="auto"/>
              <w:bottom w:val="single" w:sz="4" w:space="0" w:color="auto"/>
              <w:right w:val="single" w:sz="4" w:space="0" w:color="auto"/>
            </w:tcBorders>
            <w:vAlign w:val="center"/>
          </w:tcPr>
          <w:p w14:paraId="2FE3598E"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编辑受试者</w:t>
            </w:r>
          </w:p>
        </w:tc>
        <w:tc>
          <w:tcPr>
            <w:tcW w:w="3887" w:type="dxa"/>
            <w:tcBorders>
              <w:left w:val="single" w:sz="4" w:space="0" w:color="auto"/>
              <w:bottom w:val="single" w:sz="4" w:space="0" w:color="auto"/>
              <w:right w:val="single" w:sz="4" w:space="0" w:color="auto"/>
            </w:tcBorders>
            <w:vAlign w:val="center"/>
          </w:tcPr>
          <w:p w14:paraId="3FEF680A"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主要包括新增受试者信息、编辑受试者信息和删除受试者信息三个功能。</w:t>
            </w:r>
          </w:p>
        </w:tc>
      </w:tr>
      <w:tr w:rsidR="00BB17F1" w:rsidRPr="00BB17F1" w14:paraId="476875E1" w14:textId="77777777" w:rsidTr="00F26CA9">
        <w:trPr>
          <w:cantSplit/>
          <w:trHeight w:val="635"/>
          <w:jc w:val="center"/>
        </w:trPr>
        <w:tc>
          <w:tcPr>
            <w:tcW w:w="1838" w:type="dxa"/>
            <w:vMerge/>
            <w:tcBorders>
              <w:left w:val="single" w:sz="4" w:space="0" w:color="auto"/>
              <w:bottom w:val="single" w:sz="4" w:space="0" w:color="auto"/>
              <w:right w:val="single" w:sz="4" w:space="0" w:color="auto"/>
            </w:tcBorders>
            <w:vAlign w:val="center"/>
          </w:tcPr>
          <w:p w14:paraId="1ACA9673" w14:textId="77777777" w:rsidR="00BB17F1" w:rsidRPr="00BB17F1" w:rsidRDefault="00BB17F1" w:rsidP="00BB17F1">
            <w:pPr>
              <w:jc w:val="left"/>
              <w:rPr>
                <w:rFonts w:ascii="宋体" w:eastAsia="宋体" w:hAnsi="宋体" w:cs="Arial Unicode MS"/>
                <w:sz w:val="24"/>
                <w:szCs w:val="24"/>
              </w:rPr>
            </w:pPr>
          </w:p>
        </w:tc>
        <w:tc>
          <w:tcPr>
            <w:tcW w:w="2744" w:type="dxa"/>
            <w:tcBorders>
              <w:left w:val="single" w:sz="4" w:space="0" w:color="auto"/>
              <w:bottom w:val="single" w:sz="4" w:space="0" w:color="auto"/>
              <w:right w:val="single" w:sz="4" w:space="0" w:color="auto"/>
            </w:tcBorders>
            <w:vAlign w:val="center"/>
          </w:tcPr>
          <w:p w14:paraId="68FA8CCC"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打印</w:t>
            </w:r>
          </w:p>
        </w:tc>
        <w:tc>
          <w:tcPr>
            <w:tcW w:w="3887" w:type="dxa"/>
            <w:tcBorders>
              <w:left w:val="single" w:sz="4" w:space="0" w:color="auto"/>
              <w:bottom w:val="single" w:sz="4" w:space="0" w:color="auto"/>
              <w:right w:val="single" w:sz="4" w:space="0" w:color="auto"/>
            </w:tcBorders>
            <w:vAlign w:val="center"/>
          </w:tcPr>
          <w:p w14:paraId="6EF851D6"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将受试者的历次随访信息以pdf格式导出，存在本地。</w:t>
            </w:r>
          </w:p>
        </w:tc>
      </w:tr>
      <w:tr w:rsidR="00BB17F1" w:rsidRPr="00BB17F1" w14:paraId="638A2506" w14:textId="77777777" w:rsidTr="00F26CA9">
        <w:trPr>
          <w:cantSplit/>
          <w:trHeight w:val="635"/>
          <w:jc w:val="center"/>
        </w:trPr>
        <w:tc>
          <w:tcPr>
            <w:tcW w:w="1838" w:type="dxa"/>
            <w:vMerge w:val="restart"/>
            <w:tcBorders>
              <w:left w:val="single" w:sz="4" w:space="0" w:color="auto"/>
              <w:right w:val="single" w:sz="4" w:space="0" w:color="auto"/>
            </w:tcBorders>
            <w:vAlign w:val="center"/>
          </w:tcPr>
          <w:p w14:paraId="0D7F0B63" w14:textId="77777777" w:rsidR="00BB17F1" w:rsidRPr="00BB17F1" w:rsidRDefault="00BB17F1" w:rsidP="00BB17F1">
            <w:pPr>
              <w:jc w:val="left"/>
              <w:rPr>
                <w:rFonts w:ascii="宋体" w:eastAsia="宋体" w:hAnsi="宋体" w:cs="Arial Unicode MS"/>
                <w:sz w:val="24"/>
                <w:szCs w:val="24"/>
              </w:rPr>
            </w:pPr>
            <w:r w:rsidRPr="00BB17F1">
              <w:rPr>
                <w:rFonts w:ascii="宋体" w:eastAsia="宋体" w:hAnsi="宋体" w:cs="Times New Roman" w:hint="eastAsia"/>
                <w:sz w:val="24"/>
                <w:szCs w:val="24"/>
              </w:rPr>
              <w:lastRenderedPageBreak/>
              <w:t>病种库研究课题</w:t>
            </w:r>
          </w:p>
        </w:tc>
        <w:tc>
          <w:tcPr>
            <w:tcW w:w="2744" w:type="dxa"/>
            <w:tcBorders>
              <w:left w:val="single" w:sz="4" w:space="0" w:color="auto"/>
              <w:bottom w:val="single" w:sz="4" w:space="0" w:color="auto"/>
              <w:right w:val="single" w:sz="4" w:space="0" w:color="auto"/>
            </w:tcBorders>
            <w:vAlign w:val="center"/>
          </w:tcPr>
          <w:p w14:paraId="5DE495DA"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研究课题列表</w:t>
            </w:r>
          </w:p>
        </w:tc>
        <w:tc>
          <w:tcPr>
            <w:tcW w:w="3887" w:type="dxa"/>
            <w:tcBorders>
              <w:left w:val="single" w:sz="4" w:space="0" w:color="auto"/>
              <w:bottom w:val="single" w:sz="4" w:space="0" w:color="auto"/>
              <w:right w:val="single" w:sz="4" w:space="0" w:color="auto"/>
            </w:tcBorders>
            <w:vAlign w:val="center"/>
          </w:tcPr>
          <w:p w14:paraId="2555B193"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设定科研团队，展示该科研团队下的所有课题信息。对课题要素、负责人、病例信息做维护。</w:t>
            </w:r>
          </w:p>
        </w:tc>
      </w:tr>
      <w:tr w:rsidR="00BB17F1" w:rsidRPr="00BB17F1" w14:paraId="043786EF" w14:textId="77777777" w:rsidTr="00F26CA9">
        <w:trPr>
          <w:cantSplit/>
          <w:trHeight w:val="635"/>
          <w:jc w:val="center"/>
        </w:trPr>
        <w:tc>
          <w:tcPr>
            <w:tcW w:w="1838" w:type="dxa"/>
            <w:vMerge/>
            <w:tcBorders>
              <w:left w:val="single" w:sz="4" w:space="0" w:color="auto"/>
              <w:bottom w:val="single" w:sz="4" w:space="0" w:color="auto"/>
              <w:right w:val="single" w:sz="4" w:space="0" w:color="auto"/>
            </w:tcBorders>
            <w:vAlign w:val="center"/>
          </w:tcPr>
          <w:p w14:paraId="45BB421A" w14:textId="77777777" w:rsidR="00BB17F1" w:rsidRPr="00BB17F1" w:rsidRDefault="00BB17F1" w:rsidP="00BB17F1">
            <w:pPr>
              <w:jc w:val="left"/>
              <w:rPr>
                <w:rFonts w:ascii="宋体" w:eastAsia="宋体" w:hAnsi="宋体" w:cs="Arial Unicode MS"/>
                <w:sz w:val="24"/>
                <w:szCs w:val="24"/>
              </w:rPr>
            </w:pPr>
          </w:p>
        </w:tc>
        <w:tc>
          <w:tcPr>
            <w:tcW w:w="2744" w:type="dxa"/>
            <w:tcBorders>
              <w:left w:val="single" w:sz="4" w:space="0" w:color="auto"/>
              <w:bottom w:val="single" w:sz="4" w:space="0" w:color="auto"/>
              <w:right w:val="single" w:sz="4" w:space="0" w:color="auto"/>
            </w:tcBorders>
            <w:vAlign w:val="center"/>
          </w:tcPr>
          <w:p w14:paraId="3BE3C101"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研究课题成员</w:t>
            </w:r>
          </w:p>
        </w:tc>
        <w:tc>
          <w:tcPr>
            <w:tcW w:w="3887" w:type="dxa"/>
            <w:tcBorders>
              <w:left w:val="single" w:sz="4" w:space="0" w:color="auto"/>
              <w:bottom w:val="single" w:sz="4" w:space="0" w:color="auto"/>
              <w:right w:val="single" w:sz="4" w:space="0" w:color="auto"/>
            </w:tcBorders>
            <w:vAlign w:val="center"/>
          </w:tcPr>
          <w:p w14:paraId="2B7009DF"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管理该研究课题参与人员的信息</w:t>
            </w:r>
          </w:p>
        </w:tc>
      </w:tr>
      <w:tr w:rsidR="00BB17F1" w:rsidRPr="00BB17F1" w14:paraId="7FE1C05B" w14:textId="77777777" w:rsidTr="00F26CA9">
        <w:trPr>
          <w:cantSplit/>
          <w:trHeight w:val="635"/>
          <w:jc w:val="center"/>
        </w:trPr>
        <w:tc>
          <w:tcPr>
            <w:tcW w:w="1838" w:type="dxa"/>
            <w:vMerge w:val="restart"/>
            <w:tcBorders>
              <w:left w:val="single" w:sz="4" w:space="0" w:color="auto"/>
              <w:right w:val="single" w:sz="4" w:space="0" w:color="auto"/>
            </w:tcBorders>
            <w:vAlign w:val="center"/>
          </w:tcPr>
          <w:p w14:paraId="614026E9" w14:textId="77777777" w:rsidR="00BB17F1" w:rsidRPr="00BB17F1" w:rsidRDefault="00BB17F1" w:rsidP="00BB17F1">
            <w:pPr>
              <w:jc w:val="left"/>
              <w:rPr>
                <w:rFonts w:ascii="宋体" w:eastAsia="宋体" w:hAnsi="宋体" w:cs="Arial Unicode MS"/>
                <w:sz w:val="24"/>
                <w:szCs w:val="24"/>
              </w:rPr>
            </w:pPr>
            <w:r w:rsidRPr="00BB17F1">
              <w:rPr>
                <w:rFonts w:ascii="宋体" w:eastAsia="宋体" w:hAnsi="宋体" w:cs="Times New Roman" w:hint="eastAsia"/>
                <w:sz w:val="24"/>
                <w:szCs w:val="24"/>
              </w:rPr>
              <w:t>消息提醒</w:t>
            </w:r>
          </w:p>
        </w:tc>
        <w:tc>
          <w:tcPr>
            <w:tcW w:w="2744" w:type="dxa"/>
            <w:tcBorders>
              <w:left w:val="single" w:sz="4" w:space="0" w:color="auto"/>
              <w:bottom w:val="single" w:sz="4" w:space="0" w:color="auto"/>
              <w:right w:val="single" w:sz="4" w:space="0" w:color="auto"/>
            </w:tcBorders>
            <w:vAlign w:val="center"/>
          </w:tcPr>
          <w:p w14:paraId="7521994D"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随访提醒</w:t>
            </w:r>
          </w:p>
        </w:tc>
        <w:tc>
          <w:tcPr>
            <w:tcW w:w="3887" w:type="dxa"/>
            <w:tcBorders>
              <w:left w:val="single" w:sz="4" w:space="0" w:color="auto"/>
              <w:bottom w:val="single" w:sz="4" w:space="0" w:color="auto"/>
              <w:right w:val="single" w:sz="4" w:space="0" w:color="auto"/>
            </w:tcBorders>
            <w:vAlign w:val="center"/>
          </w:tcPr>
          <w:p w14:paraId="250304F4"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展示所有受试者当前随访状态和下次随访日期，提醒医生及时对受试者进行下一次的随访</w:t>
            </w:r>
          </w:p>
        </w:tc>
      </w:tr>
      <w:tr w:rsidR="00BB17F1" w:rsidRPr="00BB17F1" w14:paraId="148C3BC8" w14:textId="77777777" w:rsidTr="00F26CA9">
        <w:trPr>
          <w:cantSplit/>
          <w:trHeight w:val="635"/>
          <w:jc w:val="center"/>
        </w:trPr>
        <w:tc>
          <w:tcPr>
            <w:tcW w:w="1838" w:type="dxa"/>
            <w:vMerge/>
            <w:tcBorders>
              <w:left w:val="single" w:sz="4" w:space="0" w:color="auto"/>
              <w:right w:val="single" w:sz="4" w:space="0" w:color="auto"/>
            </w:tcBorders>
            <w:vAlign w:val="center"/>
          </w:tcPr>
          <w:p w14:paraId="129D5A59" w14:textId="77777777" w:rsidR="00BB17F1" w:rsidRPr="00BB17F1" w:rsidRDefault="00BB17F1" w:rsidP="00BB17F1">
            <w:pPr>
              <w:jc w:val="left"/>
              <w:rPr>
                <w:rFonts w:ascii="宋体" w:eastAsia="宋体" w:hAnsi="宋体" w:cs="Arial Unicode MS"/>
                <w:sz w:val="24"/>
                <w:szCs w:val="24"/>
              </w:rPr>
            </w:pPr>
          </w:p>
        </w:tc>
        <w:tc>
          <w:tcPr>
            <w:tcW w:w="2744" w:type="dxa"/>
            <w:tcBorders>
              <w:left w:val="single" w:sz="4" w:space="0" w:color="auto"/>
              <w:bottom w:val="single" w:sz="4" w:space="0" w:color="auto"/>
              <w:right w:val="single" w:sz="4" w:space="0" w:color="auto"/>
            </w:tcBorders>
            <w:vAlign w:val="center"/>
          </w:tcPr>
          <w:p w14:paraId="399FC267"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未填写要素</w:t>
            </w:r>
          </w:p>
        </w:tc>
        <w:tc>
          <w:tcPr>
            <w:tcW w:w="3887" w:type="dxa"/>
            <w:tcBorders>
              <w:left w:val="single" w:sz="4" w:space="0" w:color="auto"/>
              <w:bottom w:val="single" w:sz="4" w:space="0" w:color="auto"/>
              <w:right w:val="single" w:sz="4" w:space="0" w:color="auto"/>
            </w:tcBorders>
            <w:vAlign w:val="center"/>
          </w:tcPr>
          <w:p w14:paraId="40F1BA7E"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显示在受试者进行随访时表单中未填写的字段信息</w:t>
            </w:r>
          </w:p>
        </w:tc>
      </w:tr>
      <w:tr w:rsidR="00BB17F1" w:rsidRPr="00BB17F1" w14:paraId="6AB19D0D" w14:textId="77777777" w:rsidTr="00F26CA9">
        <w:trPr>
          <w:cantSplit/>
          <w:trHeight w:val="635"/>
          <w:jc w:val="center"/>
        </w:trPr>
        <w:tc>
          <w:tcPr>
            <w:tcW w:w="1838" w:type="dxa"/>
            <w:vMerge/>
            <w:tcBorders>
              <w:left w:val="single" w:sz="4" w:space="0" w:color="auto"/>
              <w:bottom w:val="single" w:sz="4" w:space="0" w:color="auto"/>
              <w:right w:val="single" w:sz="4" w:space="0" w:color="auto"/>
            </w:tcBorders>
            <w:vAlign w:val="center"/>
          </w:tcPr>
          <w:p w14:paraId="62DE307C" w14:textId="77777777" w:rsidR="00BB17F1" w:rsidRPr="00BB17F1" w:rsidRDefault="00BB17F1" w:rsidP="00BB17F1">
            <w:pPr>
              <w:jc w:val="left"/>
              <w:rPr>
                <w:rFonts w:ascii="宋体" w:eastAsia="宋体" w:hAnsi="宋体" w:cs="Arial Unicode MS"/>
                <w:sz w:val="24"/>
                <w:szCs w:val="24"/>
              </w:rPr>
            </w:pPr>
          </w:p>
        </w:tc>
        <w:tc>
          <w:tcPr>
            <w:tcW w:w="2744" w:type="dxa"/>
            <w:tcBorders>
              <w:left w:val="single" w:sz="4" w:space="0" w:color="auto"/>
              <w:bottom w:val="single" w:sz="4" w:space="0" w:color="auto"/>
              <w:right w:val="single" w:sz="4" w:space="0" w:color="auto"/>
            </w:tcBorders>
            <w:vAlign w:val="center"/>
          </w:tcPr>
          <w:p w14:paraId="00F6F42B"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随访配置</w:t>
            </w:r>
          </w:p>
        </w:tc>
        <w:tc>
          <w:tcPr>
            <w:tcW w:w="3887" w:type="dxa"/>
            <w:tcBorders>
              <w:left w:val="single" w:sz="4" w:space="0" w:color="auto"/>
              <w:bottom w:val="single" w:sz="4" w:space="0" w:color="auto"/>
              <w:right w:val="single" w:sz="4" w:space="0" w:color="auto"/>
            </w:tcBorders>
            <w:vAlign w:val="center"/>
          </w:tcPr>
          <w:p w14:paraId="1D01D769"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设定不同的科研团队的随访周期。</w:t>
            </w:r>
          </w:p>
        </w:tc>
      </w:tr>
      <w:tr w:rsidR="00BB17F1" w:rsidRPr="00BB17F1" w14:paraId="171A4A76" w14:textId="77777777" w:rsidTr="00F26CA9">
        <w:trPr>
          <w:cantSplit/>
          <w:trHeight w:val="635"/>
          <w:jc w:val="center"/>
        </w:trPr>
        <w:tc>
          <w:tcPr>
            <w:tcW w:w="1838" w:type="dxa"/>
            <w:vMerge w:val="restart"/>
            <w:tcBorders>
              <w:top w:val="single" w:sz="4" w:space="0" w:color="auto"/>
              <w:left w:val="single" w:sz="4" w:space="0" w:color="auto"/>
              <w:right w:val="single" w:sz="4" w:space="0" w:color="auto"/>
            </w:tcBorders>
            <w:vAlign w:val="center"/>
          </w:tcPr>
          <w:p w14:paraId="3AE2F31F" w14:textId="77777777" w:rsidR="00BB17F1" w:rsidRPr="00BB17F1" w:rsidRDefault="00BB17F1" w:rsidP="00BB17F1">
            <w:pPr>
              <w:jc w:val="left"/>
              <w:rPr>
                <w:rFonts w:ascii="宋体" w:eastAsia="宋体" w:hAnsi="宋体" w:cs="Arial Unicode MS"/>
                <w:sz w:val="24"/>
                <w:szCs w:val="24"/>
              </w:rPr>
            </w:pPr>
            <w:r w:rsidRPr="00BB17F1">
              <w:rPr>
                <w:rFonts w:ascii="宋体" w:eastAsia="宋体" w:hAnsi="宋体" w:cs="Times New Roman" w:hint="eastAsia"/>
                <w:sz w:val="24"/>
                <w:szCs w:val="24"/>
              </w:rPr>
              <w:t>数据管理</w:t>
            </w:r>
          </w:p>
        </w:tc>
        <w:tc>
          <w:tcPr>
            <w:tcW w:w="2744" w:type="dxa"/>
            <w:tcBorders>
              <w:left w:val="single" w:sz="4" w:space="0" w:color="auto"/>
              <w:bottom w:val="single" w:sz="4" w:space="0" w:color="auto"/>
              <w:right w:val="single" w:sz="4" w:space="0" w:color="auto"/>
            </w:tcBorders>
            <w:vAlign w:val="center"/>
          </w:tcPr>
          <w:p w14:paraId="2F95C3EE"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数据填充</w:t>
            </w:r>
          </w:p>
        </w:tc>
        <w:tc>
          <w:tcPr>
            <w:tcW w:w="3887" w:type="dxa"/>
            <w:tcBorders>
              <w:left w:val="single" w:sz="4" w:space="0" w:color="auto"/>
              <w:bottom w:val="single" w:sz="4" w:space="0" w:color="auto"/>
              <w:right w:val="single" w:sz="4" w:space="0" w:color="auto"/>
            </w:tcBorders>
            <w:vAlign w:val="center"/>
          </w:tcPr>
          <w:p w14:paraId="1F8A48DF"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查看随访表单填写的情况;</w:t>
            </w:r>
            <w:r w:rsidRPr="00BB17F1">
              <w:rPr>
                <w:rFonts w:ascii="宋体" w:eastAsia="宋体" w:hAnsi="宋体" w:cs="Times New Roman"/>
                <w:sz w:val="24"/>
                <w:szCs w:val="24"/>
              </w:rPr>
              <w:t xml:space="preserve"> </w:t>
            </w:r>
            <w:r w:rsidRPr="00BB17F1">
              <w:rPr>
                <w:rFonts w:ascii="宋体" w:eastAsia="宋体" w:hAnsi="宋体" w:cs="Times New Roman" w:hint="eastAsia"/>
                <w:sz w:val="24"/>
                <w:szCs w:val="24"/>
              </w:rPr>
              <w:t>刷新功能;数据导出及打印的功能。链接填写表单 功能</w:t>
            </w:r>
          </w:p>
        </w:tc>
      </w:tr>
      <w:tr w:rsidR="00BB17F1" w:rsidRPr="00BB17F1" w14:paraId="3490BC4E" w14:textId="77777777" w:rsidTr="00F26CA9">
        <w:trPr>
          <w:cantSplit/>
          <w:trHeight w:val="635"/>
          <w:jc w:val="center"/>
        </w:trPr>
        <w:tc>
          <w:tcPr>
            <w:tcW w:w="1838" w:type="dxa"/>
            <w:vMerge/>
            <w:tcBorders>
              <w:left w:val="single" w:sz="4" w:space="0" w:color="auto"/>
              <w:bottom w:val="single" w:sz="4" w:space="0" w:color="auto"/>
              <w:right w:val="single" w:sz="4" w:space="0" w:color="auto"/>
            </w:tcBorders>
            <w:vAlign w:val="center"/>
          </w:tcPr>
          <w:p w14:paraId="66A7543A" w14:textId="77777777" w:rsidR="00BB17F1" w:rsidRPr="00BB17F1" w:rsidRDefault="00BB17F1" w:rsidP="00BB17F1">
            <w:pPr>
              <w:jc w:val="left"/>
              <w:rPr>
                <w:rFonts w:ascii="宋体" w:eastAsia="宋体" w:hAnsi="宋体" w:cs="Arial Unicode MS"/>
                <w:sz w:val="24"/>
                <w:szCs w:val="24"/>
              </w:rPr>
            </w:pPr>
          </w:p>
        </w:tc>
        <w:tc>
          <w:tcPr>
            <w:tcW w:w="2744" w:type="dxa"/>
            <w:tcBorders>
              <w:left w:val="single" w:sz="4" w:space="0" w:color="auto"/>
              <w:bottom w:val="single" w:sz="4" w:space="0" w:color="auto"/>
              <w:right w:val="single" w:sz="4" w:space="0" w:color="auto"/>
            </w:tcBorders>
            <w:vAlign w:val="center"/>
          </w:tcPr>
          <w:p w14:paraId="3C571A39"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数据导出</w:t>
            </w:r>
          </w:p>
        </w:tc>
        <w:tc>
          <w:tcPr>
            <w:tcW w:w="3887" w:type="dxa"/>
            <w:tcBorders>
              <w:left w:val="single" w:sz="4" w:space="0" w:color="auto"/>
              <w:bottom w:val="single" w:sz="4" w:space="0" w:color="auto"/>
              <w:right w:val="single" w:sz="4" w:space="0" w:color="auto"/>
            </w:tcBorders>
            <w:vAlign w:val="center"/>
          </w:tcPr>
          <w:p w14:paraId="7495DEC9"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 xml:space="preserve">对表单的导出进行要素定义以便导出；保存方案功能，以便后续可以再次使用。 </w:t>
            </w:r>
          </w:p>
        </w:tc>
      </w:tr>
      <w:tr w:rsidR="00BB17F1" w:rsidRPr="00BB17F1" w14:paraId="50BB2466" w14:textId="77777777" w:rsidTr="00F26CA9">
        <w:trPr>
          <w:cantSplit/>
          <w:trHeight w:val="635"/>
          <w:jc w:val="center"/>
        </w:trPr>
        <w:tc>
          <w:tcPr>
            <w:tcW w:w="1838" w:type="dxa"/>
            <w:vMerge w:val="restart"/>
            <w:tcBorders>
              <w:left w:val="single" w:sz="4" w:space="0" w:color="auto"/>
              <w:right w:val="single" w:sz="4" w:space="0" w:color="auto"/>
            </w:tcBorders>
            <w:vAlign w:val="center"/>
          </w:tcPr>
          <w:p w14:paraId="2F94DCC5" w14:textId="77777777" w:rsidR="00BB17F1" w:rsidRPr="00BB17F1" w:rsidRDefault="00BB17F1" w:rsidP="00BB17F1">
            <w:pPr>
              <w:spacing w:before="100" w:beforeAutospacing="1" w:after="100" w:afterAutospacing="1"/>
              <w:jc w:val="left"/>
              <w:rPr>
                <w:rFonts w:ascii="宋体" w:eastAsia="宋体" w:hAnsi="宋体" w:cs="Arial Unicode MS"/>
                <w:sz w:val="24"/>
                <w:szCs w:val="24"/>
              </w:rPr>
            </w:pPr>
            <w:r w:rsidRPr="00BB17F1">
              <w:rPr>
                <w:rFonts w:ascii="宋体" w:eastAsia="宋体" w:hAnsi="宋体" w:cs="Times New Roman" w:hint="eastAsia"/>
                <w:sz w:val="24"/>
                <w:szCs w:val="24"/>
              </w:rPr>
              <w:t>科研表单管理</w:t>
            </w:r>
          </w:p>
        </w:tc>
        <w:tc>
          <w:tcPr>
            <w:tcW w:w="2744" w:type="dxa"/>
            <w:tcBorders>
              <w:left w:val="single" w:sz="4" w:space="0" w:color="auto"/>
              <w:bottom w:val="single" w:sz="4" w:space="0" w:color="auto"/>
              <w:right w:val="single" w:sz="4" w:space="0" w:color="auto"/>
            </w:tcBorders>
            <w:vAlign w:val="center"/>
          </w:tcPr>
          <w:p w14:paraId="7CE642A3"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科研表单</w:t>
            </w:r>
          </w:p>
        </w:tc>
        <w:tc>
          <w:tcPr>
            <w:tcW w:w="3887" w:type="dxa"/>
            <w:tcBorders>
              <w:left w:val="single" w:sz="4" w:space="0" w:color="auto"/>
              <w:bottom w:val="single" w:sz="4" w:space="0" w:color="auto"/>
              <w:right w:val="single" w:sz="4" w:space="0" w:color="auto"/>
            </w:tcBorders>
            <w:vAlign w:val="center"/>
          </w:tcPr>
          <w:p w14:paraId="28975596" w14:textId="77777777" w:rsidR="00BB17F1" w:rsidRPr="00BB17F1" w:rsidRDefault="00BB17F1" w:rsidP="00BB17F1">
            <w:pPr>
              <w:spacing w:before="100" w:beforeAutospacing="1" w:after="100" w:afterAutospacing="1"/>
              <w:rPr>
                <w:rFonts w:ascii="宋体" w:eastAsia="宋体" w:hAnsi="宋体" w:cs="Arial Unicode MS"/>
                <w:sz w:val="24"/>
                <w:szCs w:val="24"/>
              </w:rPr>
            </w:pPr>
            <w:r w:rsidRPr="00BB17F1">
              <w:rPr>
                <w:rFonts w:ascii="宋体" w:eastAsia="宋体" w:hAnsi="宋体" w:cs="Times New Roman" w:hint="eastAsia"/>
                <w:sz w:val="24"/>
                <w:szCs w:val="24"/>
              </w:rPr>
              <w:t>刷新功能;表单维护功能，主要是新增、删除，编辑属性、查看、搜索功能，设置类别功能，授权管理。</w:t>
            </w:r>
          </w:p>
        </w:tc>
      </w:tr>
      <w:tr w:rsidR="00BB17F1" w:rsidRPr="00BB17F1" w14:paraId="4EC1EAB3" w14:textId="77777777" w:rsidTr="00F26CA9">
        <w:trPr>
          <w:trHeight w:val="623"/>
          <w:jc w:val="center"/>
        </w:trPr>
        <w:tc>
          <w:tcPr>
            <w:tcW w:w="1838" w:type="dxa"/>
            <w:vMerge/>
            <w:tcBorders>
              <w:left w:val="single" w:sz="4" w:space="0" w:color="auto"/>
              <w:right w:val="single" w:sz="4" w:space="0" w:color="auto"/>
            </w:tcBorders>
            <w:vAlign w:val="center"/>
          </w:tcPr>
          <w:p w14:paraId="36702CC8" w14:textId="77777777" w:rsidR="00BB17F1" w:rsidRPr="00BB17F1" w:rsidRDefault="00BB17F1" w:rsidP="00BB17F1">
            <w:pPr>
              <w:spacing w:before="100" w:beforeAutospacing="1" w:after="100" w:afterAutospacing="1"/>
              <w:jc w:val="left"/>
              <w:rPr>
                <w:rFonts w:ascii="宋体" w:eastAsia="宋体" w:hAnsi="宋体" w:cs="Arial Unicode MS"/>
                <w:sz w:val="24"/>
                <w:szCs w:val="24"/>
              </w:rPr>
            </w:pPr>
          </w:p>
        </w:tc>
        <w:tc>
          <w:tcPr>
            <w:tcW w:w="2744" w:type="dxa"/>
            <w:tcBorders>
              <w:top w:val="single" w:sz="4" w:space="0" w:color="auto"/>
              <w:left w:val="single" w:sz="4" w:space="0" w:color="auto"/>
              <w:bottom w:val="single" w:sz="4" w:space="0" w:color="auto"/>
              <w:right w:val="single" w:sz="4" w:space="0" w:color="auto"/>
            </w:tcBorders>
            <w:vAlign w:val="center"/>
          </w:tcPr>
          <w:p w14:paraId="0872B253" w14:textId="77777777" w:rsidR="00BB17F1" w:rsidRPr="00BB17F1" w:rsidRDefault="00BB17F1" w:rsidP="00BB17F1">
            <w:pPr>
              <w:spacing w:before="100" w:beforeAutospacing="1" w:after="100" w:afterAutospacing="1"/>
              <w:rPr>
                <w:rFonts w:ascii="宋体" w:eastAsia="宋体" w:hAnsi="宋体" w:cs="Arial Unicode MS"/>
                <w:sz w:val="24"/>
                <w:szCs w:val="24"/>
              </w:rPr>
            </w:pPr>
            <w:r w:rsidRPr="00BB17F1">
              <w:rPr>
                <w:rFonts w:ascii="宋体" w:eastAsia="宋体" w:hAnsi="宋体" w:cs="Times New Roman" w:hint="eastAsia"/>
                <w:sz w:val="24"/>
                <w:szCs w:val="24"/>
              </w:rPr>
              <w:t>授权管理</w:t>
            </w:r>
          </w:p>
        </w:tc>
        <w:tc>
          <w:tcPr>
            <w:tcW w:w="3887" w:type="dxa"/>
            <w:tcBorders>
              <w:top w:val="single" w:sz="4" w:space="0" w:color="auto"/>
              <w:left w:val="single" w:sz="4" w:space="0" w:color="auto"/>
              <w:bottom w:val="single" w:sz="4" w:space="0" w:color="auto"/>
              <w:right w:val="single" w:sz="4" w:space="0" w:color="auto"/>
            </w:tcBorders>
            <w:vAlign w:val="center"/>
          </w:tcPr>
          <w:p w14:paraId="332FE070" w14:textId="77777777" w:rsidR="00BB17F1" w:rsidRPr="00BB17F1" w:rsidRDefault="00BB17F1" w:rsidP="00BB17F1">
            <w:pPr>
              <w:spacing w:before="100" w:beforeAutospacing="1" w:after="100" w:afterAutospacing="1"/>
              <w:rPr>
                <w:rFonts w:ascii="宋体" w:eastAsia="宋体" w:hAnsi="宋体" w:cs="Arial Unicode MS"/>
                <w:sz w:val="24"/>
                <w:szCs w:val="24"/>
              </w:rPr>
            </w:pPr>
            <w:r w:rsidRPr="00BB17F1">
              <w:rPr>
                <w:rFonts w:ascii="宋体" w:eastAsia="宋体" w:hAnsi="宋体" w:cs="Times New Roman" w:hint="eastAsia"/>
                <w:sz w:val="24"/>
                <w:szCs w:val="24"/>
              </w:rPr>
              <w:t>查年授权的历史；取消授权的功能。</w:t>
            </w:r>
          </w:p>
        </w:tc>
      </w:tr>
      <w:tr w:rsidR="00BB17F1" w:rsidRPr="00BB17F1" w14:paraId="7C5136F4" w14:textId="77777777" w:rsidTr="00F26CA9">
        <w:trPr>
          <w:trHeight w:val="623"/>
          <w:jc w:val="center"/>
        </w:trPr>
        <w:tc>
          <w:tcPr>
            <w:tcW w:w="1838" w:type="dxa"/>
            <w:vMerge/>
            <w:tcBorders>
              <w:left w:val="single" w:sz="4" w:space="0" w:color="auto"/>
              <w:right w:val="single" w:sz="4" w:space="0" w:color="auto"/>
            </w:tcBorders>
            <w:vAlign w:val="center"/>
          </w:tcPr>
          <w:p w14:paraId="0055AFD8" w14:textId="77777777" w:rsidR="00BB17F1" w:rsidRPr="00BB17F1" w:rsidRDefault="00BB17F1" w:rsidP="00BB17F1">
            <w:pPr>
              <w:spacing w:before="100" w:beforeAutospacing="1" w:after="100" w:afterAutospacing="1"/>
              <w:jc w:val="left"/>
              <w:rPr>
                <w:rFonts w:ascii="宋体" w:eastAsia="宋体" w:hAnsi="宋体" w:cs="Times New Roman"/>
                <w:sz w:val="24"/>
                <w:szCs w:val="24"/>
              </w:rPr>
            </w:pPr>
          </w:p>
        </w:tc>
        <w:tc>
          <w:tcPr>
            <w:tcW w:w="2744" w:type="dxa"/>
            <w:tcBorders>
              <w:top w:val="single" w:sz="4" w:space="0" w:color="auto"/>
              <w:left w:val="single" w:sz="4" w:space="0" w:color="auto"/>
              <w:bottom w:val="single" w:sz="4" w:space="0" w:color="auto"/>
              <w:right w:val="single" w:sz="4" w:space="0" w:color="auto"/>
            </w:tcBorders>
            <w:vAlign w:val="center"/>
          </w:tcPr>
          <w:p w14:paraId="7247AAA3"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类别管理</w:t>
            </w:r>
          </w:p>
        </w:tc>
        <w:tc>
          <w:tcPr>
            <w:tcW w:w="3887" w:type="dxa"/>
            <w:tcBorders>
              <w:top w:val="single" w:sz="4" w:space="0" w:color="auto"/>
              <w:left w:val="single" w:sz="4" w:space="0" w:color="auto"/>
              <w:bottom w:val="single" w:sz="4" w:space="0" w:color="auto"/>
              <w:right w:val="single" w:sz="4" w:space="0" w:color="auto"/>
            </w:tcBorders>
            <w:vAlign w:val="center"/>
          </w:tcPr>
          <w:p w14:paraId="426A1FC2" w14:textId="77777777" w:rsidR="00BB17F1" w:rsidRPr="00BB17F1" w:rsidRDefault="00BB17F1" w:rsidP="00BB17F1">
            <w:pPr>
              <w:spacing w:before="100" w:beforeAutospacing="1" w:after="100" w:afterAutospacing="1"/>
              <w:rPr>
                <w:rFonts w:ascii="宋体" w:eastAsia="宋体" w:hAnsi="宋体" w:cs="Arial Unicode MS"/>
                <w:sz w:val="24"/>
                <w:szCs w:val="24"/>
              </w:rPr>
            </w:pPr>
            <w:r w:rsidRPr="00BB17F1">
              <w:rPr>
                <w:rFonts w:ascii="宋体" w:eastAsia="宋体" w:hAnsi="宋体" w:cs="Times New Roman" w:hint="eastAsia"/>
                <w:sz w:val="24"/>
                <w:szCs w:val="24"/>
              </w:rPr>
              <w:t>对表单类别进行维护，查看、搜索、新建、删除、编辑功能。</w:t>
            </w:r>
          </w:p>
        </w:tc>
      </w:tr>
      <w:tr w:rsidR="00BB17F1" w:rsidRPr="00BB17F1" w14:paraId="175B5678" w14:textId="77777777" w:rsidTr="00F26CA9">
        <w:trPr>
          <w:trHeight w:val="623"/>
          <w:jc w:val="center"/>
        </w:trPr>
        <w:tc>
          <w:tcPr>
            <w:tcW w:w="1838" w:type="dxa"/>
            <w:vMerge/>
            <w:tcBorders>
              <w:left w:val="single" w:sz="4" w:space="0" w:color="auto"/>
              <w:bottom w:val="single" w:sz="4" w:space="0" w:color="auto"/>
              <w:right w:val="single" w:sz="4" w:space="0" w:color="auto"/>
            </w:tcBorders>
            <w:vAlign w:val="center"/>
          </w:tcPr>
          <w:p w14:paraId="52B63AE8" w14:textId="77777777" w:rsidR="00BB17F1" w:rsidRPr="00BB17F1" w:rsidRDefault="00BB17F1" w:rsidP="00BB17F1">
            <w:pPr>
              <w:spacing w:before="100" w:beforeAutospacing="1" w:after="100" w:afterAutospacing="1"/>
              <w:jc w:val="left"/>
              <w:rPr>
                <w:rFonts w:ascii="宋体" w:eastAsia="宋体" w:hAnsi="宋体" w:cs="Times New Roman"/>
                <w:sz w:val="24"/>
                <w:szCs w:val="24"/>
              </w:rPr>
            </w:pPr>
          </w:p>
        </w:tc>
        <w:tc>
          <w:tcPr>
            <w:tcW w:w="2744" w:type="dxa"/>
            <w:tcBorders>
              <w:top w:val="single" w:sz="4" w:space="0" w:color="auto"/>
              <w:left w:val="single" w:sz="4" w:space="0" w:color="auto"/>
              <w:bottom w:val="single" w:sz="4" w:space="0" w:color="auto"/>
              <w:right w:val="single" w:sz="4" w:space="0" w:color="auto"/>
            </w:tcBorders>
            <w:vAlign w:val="center"/>
          </w:tcPr>
          <w:p w14:paraId="33FEB152"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表单引擎</w:t>
            </w:r>
          </w:p>
        </w:tc>
        <w:tc>
          <w:tcPr>
            <w:tcW w:w="3887" w:type="dxa"/>
            <w:tcBorders>
              <w:top w:val="single" w:sz="4" w:space="0" w:color="auto"/>
              <w:left w:val="single" w:sz="4" w:space="0" w:color="auto"/>
              <w:bottom w:val="single" w:sz="4" w:space="0" w:color="auto"/>
              <w:right w:val="single" w:sz="4" w:space="0" w:color="auto"/>
            </w:tcBorders>
            <w:vAlign w:val="center"/>
          </w:tcPr>
          <w:p w14:paraId="4CE564DD"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提供基础的控件进行拖拉生成表单 ，基础控件包括标签、填空、文本、日期、单选、复选、图片、容器、布局、矩阵等控件;可以通过表单数据源生成表单 的功能;</w:t>
            </w:r>
          </w:p>
        </w:tc>
      </w:tr>
    </w:tbl>
    <w:p w14:paraId="2610E774" w14:textId="77777777" w:rsidR="00BB17F1" w:rsidRPr="00BB17F1" w:rsidRDefault="00BB17F1" w:rsidP="00BB17F1">
      <w:pPr>
        <w:rPr>
          <w:rFonts w:ascii="Calibri" w:eastAsia="宋体" w:hAnsi="Calibri" w:cs="Times New Roman"/>
          <w:sz w:val="24"/>
          <w:szCs w:val="24"/>
        </w:rPr>
      </w:pPr>
    </w:p>
    <w:p w14:paraId="718C06E8" w14:textId="77777777" w:rsidR="00BB17F1" w:rsidRPr="00BB17F1" w:rsidRDefault="00BB17F1" w:rsidP="00794534">
      <w:pPr>
        <w:widowControl/>
        <w:numPr>
          <w:ilvl w:val="0"/>
          <w:numId w:val="49"/>
        </w:numPr>
        <w:adjustRightInd w:val="0"/>
        <w:spacing w:line="360" w:lineRule="auto"/>
        <w:textAlignment w:val="baseline"/>
        <w:outlineLvl w:val="2"/>
        <w:rPr>
          <w:rFonts w:ascii="宋体" w:eastAsia="宋体" w:hAnsi="宋体" w:cs="宋体"/>
          <w:b/>
          <w:bCs/>
          <w:kern w:val="0"/>
          <w:sz w:val="24"/>
          <w:szCs w:val="24"/>
        </w:rPr>
      </w:pPr>
      <w:r w:rsidRPr="00BB17F1">
        <w:rPr>
          <w:rFonts w:ascii="宋体" w:eastAsia="宋体" w:hAnsi="宋体" w:cs="宋体" w:hint="eastAsia"/>
          <w:b/>
          <w:bCs/>
          <w:kern w:val="0"/>
          <w:sz w:val="24"/>
          <w:szCs w:val="24"/>
        </w:rPr>
        <w:t>泌尿外科单病种软件</w:t>
      </w:r>
    </w:p>
    <w:p w14:paraId="23F1F435" w14:textId="77777777" w:rsidR="00BB17F1" w:rsidRPr="00BB17F1" w:rsidRDefault="00BB17F1" w:rsidP="00BB17F1">
      <w:pPr>
        <w:rPr>
          <w:rFonts w:ascii="Calibri" w:eastAsia="宋体" w:hAnsi="Calibri" w:cs="Times New Roman"/>
          <w:sz w:val="24"/>
          <w:szCs w:val="24"/>
        </w:rPr>
      </w:pPr>
      <w:r w:rsidRPr="00BB17F1">
        <w:rPr>
          <w:rFonts w:ascii="Calibri" w:eastAsia="宋体" w:hAnsi="Calibri" w:cs="Times New Roman" w:hint="eastAsia"/>
          <w:sz w:val="24"/>
          <w:szCs w:val="24"/>
        </w:rPr>
        <w:t>支撑医院泌尿外科开展单病种构建与管理。</w:t>
      </w:r>
    </w:p>
    <w:p w14:paraId="14326DE6" w14:textId="77777777" w:rsidR="00BB17F1" w:rsidRPr="00BB17F1" w:rsidRDefault="00BB17F1" w:rsidP="00BB17F1">
      <w:pPr>
        <w:rPr>
          <w:rFonts w:ascii="宋体" w:eastAsia="宋体" w:hAnsi="宋体" w:cs="宋体"/>
          <w:sz w:val="24"/>
          <w:szCs w:val="24"/>
        </w:rPr>
      </w:pPr>
      <w:r w:rsidRPr="00BB17F1">
        <w:rPr>
          <w:rFonts w:ascii="宋体" w:eastAsia="宋体" w:hAnsi="宋体" w:cs="宋体" w:hint="eastAsia"/>
          <w:sz w:val="24"/>
          <w:szCs w:val="24"/>
        </w:rPr>
        <w:t>相关技术参数清单如下：</w:t>
      </w:r>
    </w:p>
    <w:tbl>
      <w:tblPr>
        <w:tblW w:w="8469"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38"/>
        <w:gridCol w:w="2744"/>
        <w:gridCol w:w="3887"/>
      </w:tblGrid>
      <w:tr w:rsidR="00BB17F1" w:rsidRPr="00BB17F1" w14:paraId="2D291343" w14:textId="77777777" w:rsidTr="00F26CA9">
        <w:trPr>
          <w:trHeight w:val="570"/>
          <w:jc w:val="center"/>
        </w:trPr>
        <w:tc>
          <w:tcPr>
            <w:tcW w:w="1838" w:type="dxa"/>
            <w:tcBorders>
              <w:top w:val="single" w:sz="4" w:space="0" w:color="auto"/>
              <w:left w:val="single" w:sz="4" w:space="0" w:color="auto"/>
              <w:bottom w:val="single" w:sz="4" w:space="0" w:color="auto"/>
              <w:right w:val="single" w:sz="4" w:space="0" w:color="auto"/>
            </w:tcBorders>
            <w:vAlign w:val="center"/>
          </w:tcPr>
          <w:p w14:paraId="6DAEBF75" w14:textId="77777777" w:rsidR="00BB17F1" w:rsidRPr="00BB17F1" w:rsidRDefault="00BB17F1" w:rsidP="00BB17F1">
            <w:pPr>
              <w:spacing w:before="100" w:beforeAutospacing="1" w:after="100" w:afterAutospacing="1"/>
              <w:jc w:val="center"/>
              <w:rPr>
                <w:rFonts w:ascii="宋体" w:eastAsia="宋体" w:hAnsi="宋体" w:cs="Arial Unicode MS"/>
                <w:b/>
                <w:bCs/>
                <w:sz w:val="24"/>
                <w:szCs w:val="24"/>
              </w:rPr>
            </w:pPr>
            <w:r w:rsidRPr="00BB17F1">
              <w:rPr>
                <w:rFonts w:ascii="宋体" w:eastAsia="宋体" w:hAnsi="宋体" w:cs="Arial Unicode MS" w:hint="eastAsia"/>
                <w:b/>
                <w:bCs/>
                <w:sz w:val="24"/>
                <w:szCs w:val="24"/>
              </w:rPr>
              <w:t>一级功能</w:t>
            </w:r>
          </w:p>
        </w:tc>
        <w:tc>
          <w:tcPr>
            <w:tcW w:w="2744" w:type="dxa"/>
            <w:tcBorders>
              <w:top w:val="single" w:sz="4" w:space="0" w:color="auto"/>
              <w:left w:val="single" w:sz="4" w:space="0" w:color="auto"/>
              <w:bottom w:val="single" w:sz="4" w:space="0" w:color="auto"/>
              <w:right w:val="single" w:sz="4" w:space="0" w:color="auto"/>
            </w:tcBorders>
            <w:vAlign w:val="center"/>
          </w:tcPr>
          <w:p w14:paraId="63F3E077" w14:textId="77777777" w:rsidR="00BB17F1" w:rsidRPr="00BB17F1" w:rsidRDefault="00BB17F1" w:rsidP="00BB17F1">
            <w:pPr>
              <w:spacing w:before="100" w:beforeAutospacing="1" w:after="100" w:afterAutospacing="1"/>
              <w:jc w:val="center"/>
              <w:rPr>
                <w:rFonts w:ascii="宋体" w:eastAsia="宋体" w:hAnsi="宋体" w:cs="Arial Unicode MS"/>
                <w:b/>
                <w:bCs/>
                <w:sz w:val="24"/>
                <w:szCs w:val="24"/>
              </w:rPr>
            </w:pPr>
            <w:r w:rsidRPr="00BB17F1">
              <w:rPr>
                <w:rFonts w:ascii="宋体" w:eastAsia="宋体" w:hAnsi="宋体" w:cs="Arial Unicode MS" w:hint="eastAsia"/>
                <w:b/>
                <w:bCs/>
                <w:sz w:val="24"/>
                <w:szCs w:val="24"/>
              </w:rPr>
              <w:t>二级功能</w:t>
            </w:r>
          </w:p>
        </w:tc>
        <w:tc>
          <w:tcPr>
            <w:tcW w:w="3887" w:type="dxa"/>
            <w:tcBorders>
              <w:top w:val="single" w:sz="4" w:space="0" w:color="auto"/>
              <w:left w:val="single" w:sz="4" w:space="0" w:color="auto"/>
              <w:bottom w:val="single" w:sz="4" w:space="0" w:color="auto"/>
              <w:right w:val="single" w:sz="4" w:space="0" w:color="auto"/>
            </w:tcBorders>
            <w:vAlign w:val="center"/>
          </w:tcPr>
          <w:p w14:paraId="1DF723E7" w14:textId="77777777" w:rsidR="00BB17F1" w:rsidRPr="00BB17F1" w:rsidRDefault="00BB17F1" w:rsidP="00BB17F1">
            <w:pPr>
              <w:spacing w:before="100" w:beforeAutospacing="1" w:after="100" w:afterAutospacing="1"/>
              <w:jc w:val="center"/>
              <w:rPr>
                <w:rFonts w:ascii="宋体" w:eastAsia="宋体" w:hAnsi="宋体" w:cs="Arial Unicode MS"/>
                <w:b/>
                <w:bCs/>
                <w:sz w:val="24"/>
                <w:szCs w:val="24"/>
              </w:rPr>
            </w:pPr>
            <w:r w:rsidRPr="00BB17F1">
              <w:rPr>
                <w:rFonts w:ascii="宋体" w:eastAsia="宋体" w:hAnsi="宋体" w:cs="Times New Roman" w:hint="eastAsia"/>
                <w:b/>
                <w:bCs/>
                <w:sz w:val="24"/>
                <w:szCs w:val="24"/>
              </w:rPr>
              <w:t>功能说</w:t>
            </w:r>
            <w:r w:rsidRPr="00BB17F1">
              <w:rPr>
                <w:rFonts w:ascii="宋体" w:eastAsia="宋体" w:hAnsi="宋体" w:cs="Times New Roman"/>
                <w:b/>
                <w:bCs/>
                <w:sz w:val="24"/>
                <w:szCs w:val="24"/>
              </w:rPr>
              <w:t xml:space="preserve">明 </w:t>
            </w:r>
          </w:p>
        </w:tc>
      </w:tr>
      <w:tr w:rsidR="00BB17F1" w:rsidRPr="00BB17F1" w14:paraId="796EC8A8" w14:textId="77777777" w:rsidTr="00F26CA9">
        <w:trPr>
          <w:cantSplit/>
          <w:trHeight w:val="510"/>
          <w:jc w:val="center"/>
        </w:trPr>
        <w:tc>
          <w:tcPr>
            <w:tcW w:w="1838" w:type="dxa"/>
            <w:tcBorders>
              <w:top w:val="single" w:sz="4" w:space="0" w:color="auto"/>
              <w:left w:val="single" w:sz="4" w:space="0" w:color="auto"/>
              <w:bottom w:val="single" w:sz="4" w:space="0" w:color="auto"/>
              <w:right w:val="single" w:sz="4" w:space="0" w:color="auto"/>
            </w:tcBorders>
            <w:vAlign w:val="center"/>
          </w:tcPr>
          <w:p w14:paraId="1BD4A99D" w14:textId="77777777" w:rsidR="00BB17F1" w:rsidRPr="00BB17F1" w:rsidRDefault="00BB17F1" w:rsidP="00BB17F1">
            <w:pPr>
              <w:spacing w:before="100" w:beforeAutospacing="1" w:after="100" w:afterAutospacing="1"/>
              <w:jc w:val="left"/>
              <w:rPr>
                <w:rFonts w:ascii="宋体" w:eastAsia="宋体" w:hAnsi="宋体" w:cs="Times New Roman"/>
                <w:sz w:val="24"/>
                <w:szCs w:val="24"/>
              </w:rPr>
            </w:pPr>
            <w:r w:rsidRPr="00BB17F1">
              <w:rPr>
                <w:rFonts w:ascii="Calibri" w:eastAsia="宋体" w:hAnsi="Calibri" w:cs="Times New Roman" w:hint="eastAsia"/>
                <w:sz w:val="24"/>
                <w:szCs w:val="24"/>
              </w:rPr>
              <w:t>泌尿外科</w:t>
            </w:r>
            <w:r w:rsidRPr="00BB17F1">
              <w:rPr>
                <w:rFonts w:ascii="宋体" w:eastAsia="宋体" w:hAnsi="宋体" w:cs="Times New Roman" w:hint="eastAsia"/>
                <w:sz w:val="24"/>
                <w:szCs w:val="24"/>
              </w:rPr>
              <w:t>临床单病种软件</w:t>
            </w:r>
          </w:p>
        </w:tc>
        <w:tc>
          <w:tcPr>
            <w:tcW w:w="2744" w:type="dxa"/>
            <w:tcBorders>
              <w:top w:val="single" w:sz="4" w:space="0" w:color="auto"/>
              <w:left w:val="single" w:sz="4" w:space="0" w:color="auto"/>
              <w:right w:val="single" w:sz="4" w:space="0" w:color="auto"/>
            </w:tcBorders>
            <w:vAlign w:val="center"/>
          </w:tcPr>
          <w:p w14:paraId="487BAF52"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等线" w:hint="eastAsia"/>
                <w:color w:val="000000"/>
                <w:kern w:val="0"/>
                <w:sz w:val="24"/>
                <w:szCs w:val="24"/>
              </w:rPr>
              <w:t>支撑</w:t>
            </w:r>
            <w:r w:rsidRPr="00BB17F1">
              <w:rPr>
                <w:rFonts w:ascii="Calibri" w:eastAsia="宋体" w:hAnsi="Calibri" w:cs="Times New Roman" w:hint="eastAsia"/>
                <w:sz w:val="24"/>
                <w:szCs w:val="24"/>
              </w:rPr>
              <w:t>泌尿外科</w:t>
            </w:r>
            <w:r w:rsidRPr="00BB17F1">
              <w:rPr>
                <w:rFonts w:ascii="宋体" w:eastAsia="宋体" w:hAnsi="宋体" w:cs="等线" w:hint="eastAsia"/>
                <w:color w:val="000000"/>
                <w:kern w:val="0"/>
                <w:sz w:val="24"/>
                <w:szCs w:val="24"/>
              </w:rPr>
              <w:t>临床单病种构建</w:t>
            </w:r>
          </w:p>
        </w:tc>
        <w:tc>
          <w:tcPr>
            <w:tcW w:w="3887" w:type="dxa"/>
            <w:tcBorders>
              <w:top w:val="single" w:sz="4" w:space="0" w:color="auto"/>
              <w:left w:val="single" w:sz="4" w:space="0" w:color="auto"/>
              <w:right w:val="single" w:sz="4" w:space="0" w:color="auto"/>
            </w:tcBorders>
            <w:vAlign w:val="center"/>
          </w:tcPr>
          <w:p w14:paraId="4C01BAF9"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按照下述单病种的功能要求，完成</w:t>
            </w:r>
            <w:r w:rsidRPr="00BB17F1">
              <w:rPr>
                <w:rFonts w:ascii="Calibri" w:eastAsia="宋体" w:hAnsi="Calibri" w:cs="Times New Roman" w:hint="eastAsia"/>
                <w:sz w:val="24"/>
                <w:szCs w:val="24"/>
              </w:rPr>
              <w:t>泌尿外科</w:t>
            </w:r>
            <w:r w:rsidRPr="00BB17F1">
              <w:rPr>
                <w:rFonts w:ascii="宋体" w:eastAsia="宋体" w:hAnsi="宋体" w:cs="Times New Roman" w:hint="eastAsia"/>
                <w:sz w:val="24"/>
                <w:szCs w:val="24"/>
              </w:rPr>
              <w:t>病种库的构建、管理、数据分析</w:t>
            </w:r>
          </w:p>
        </w:tc>
      </w:tr>
      <w:tr w:rsidR="00BB17F1" w:rsidRPr="00BB17F1" w14:paraId="54EFD6AB" w14:textId="77777777" w:rsidTr="00F26CA9">
        <w:trPr>
          <w:cantSplit/>
          <w:trHeight w:val="510"/>
          <w:jc w:val="center"/>
        </w:trPr>
        <w:tc>
          <w:tcPr>
            <w:tcW w:w="1838" w:type="dxa"/>
            <w:vMerge w:val="restart"/>
            <w:tcBorders>
              <w:top w:val="single" w:sz="4" w:space="0" w:color="auto"/>
              <w:left w:val="single" w:sz="4" w:space="0" w:color="auto"/>
              <w:bottom w:val="single" w:sz="4" w:space="0" w:color="auto"/>
              <w:right w:val="single" w:sz="4" w:space="0" w:color="auto"/>
            </w:tcBorders>
            <w:vAlign w:val="center"/>
          </w:tcPr>
          <w:p w14:paraId="2A14CBF2" w14:textId="77777777" w:rsidR="00BB17F1" w:rsidRPr="00BB17F1" w:rsidRDefault="00BB17F1" w:rsidP="00BB17F1">
            <w:pPr>
              <w:spacing w:before="100" w:beforeAutospacing="1" w:after="100" w:afterAutospacing="1"/>
              <w:jc w:val="left"/>
              <w:rPr>
                <w:rFonts w:ascii="宋体" w:eastAsia="宋体" w:hAnsi="宋体" w:cs="Arial Unicode MS"/>
                <w:sz w:val="24"/>
                <w:szCs w:val="24"/>
              </w:rPr>
            </w:pPr>
            <w:r w:rsidRPr="00BB17F1">
              <w:rPr>
                <w:rFonts w:ascii="宋体" w:eastAsia="宋体" w:hAnsi="宋体" w:cs="Times New Roman" w:hint="eastAsia"/>
                <w:sz w:val="24"/>
                <w:szCs w:val="24"/>
              </w:rPr>
              <w:t>科研团队管理</w:t>
            </w:r>
          </w:p>
        </w:tc>
        <w:tc>
          <w:tcPr>
            <w:tcW w:w="2744" w:type="dxa"/>
            <w:tcBorders>
              <w:top w:val="single" w:sz="4" w:space="0" w:color="auto"/>
              <w:left w:val="single" w:sz="4" w:space="0" w:color="auto"/>
              <w:right w:val="single" w:sz="4" w:space="0" w:color="auto"/>
            </w:tcBorders>
            <w:vAlign w:val="center"/>
          </w:tcPr>
          <w:p w14:paraId="7AE0C094" w14:textId="77777777" w:rsidR="00BB17F1" w:rsidRPr="00BB17F1" w:rsidRDefault="00BB17F1" w:rsidP="00BB17F1">
            <w:pPr>
              <w:spacing w:before="100" w:beforeAutospacing="1" w:after="100" w:afterAutospacing="1"/>
              <w:rPr>
                <w:rFonts w:ascii="宋体" w:eastAsia="宋体" w:hAnsi="宋体" w:cs="Arial Unicode MS"/>
                <w:sz w:val="24"/>
                <w:szCs w:val="24"/>
              </w:rPr>
            </w:pPr>
            <w:r w:rsidRPr="00BB17F1">
              <w:rPr>
                <w:rFonts w:ascii="宋体" w:eastAsia="宋体" w:hAnsi="宋体" w:cs="Times New Roman" w:hint="eastAsia"/>
                <w:sz w:val="24"/>
                <w:szCs w:val="24"/>
              </w:rPr>
              <w:t>科研团队列表</w:t>
            </w:r>
          </w:p>
        </w:tc>
        <w:tc>
          <w:tcPr>
            <w:tcW w:w="3887" w:type="dxa"/>
            <w:tcBorders>
              <w:top w:val="single" w:sz="4" w:space="0" w:color="auto"/>
              <w:left w:val="single" w:sz="4" w:space="0" w:color="auto"/>
              <w:right w:val="single" w:sz="4" w:space="0" w:color="auto"/>
            </w:tcBorders>
            <w:vAlign w:val="center"/>
          </w:tcPr>
          <w:p w14:paraId="1B48DA6A" w14:textId="77777777" w:rsidR="00BB17F1" w:rsidRPr="00BB17F1" w:rsidRDefault="00BB17F1" w:rsidP="00BB17F1">
            <w:pPr>
              <w:spacing w:before="100" w:beforeAutospacing="1" w:after="100" w:afterAutospacing="1"/>
              <w:rPr>
                <w:rFonts w:ascii="宋体" w:eastAsia="宋体" w:hAnsi="宋体" w:cs="Arial Unicode MS"/>
                <w:sz w:val="24"/>
                <w:szCs w:val="24"/>
              </w:rPr>
            </w:pPr>
            <w:r w:rsidRPr="00BB17F1">
              <w:rPr>
                <w:rFonts w:ascii="宋体" w:eastAsia="宋体" w:hAnsi="宋体" w:cs="Times New Roman" w:hint="eastAsia"/>
                <w:sz w:val="24"/>
                <w:szCs w:val="24"/>
              </w:rPr>
              <w:t>科研团队列表，展示和编辑研究病种信息。对团队信息进行</w:t>
            </w:r>
            <w:proofErr w:type="gramStart"/>
            <w:r w:rsidRPr="00BB17F1">
              <w:rPr>
                <w:rFonts w:ascii="宋体" w:eastAsia="宋体" w:hAnsi="宋体" w:cs="Times New Roman" w:hint="eastAsia"/>
                <w:sz w:val="24"/>
                <w:szCs w:val="24"/>
              </w:rPr>
              <w:t>增删改查等</w:t>
            </w:r>
            <w:proofErr w:type="gramEnd"/>
            <w:r w:rsidRPr="00BB17F1">
              <w:rPr>
                <w:rFonts w:ascii="宋体" w:eastAsia="宋体" w:hAnsi="宋体" w:cs="Times New Roman" w:hint="eastAsia"/>
                <w:sz w:val="24"/>
                <w:szCs w:val="24"/>
              </w:rPr>
              <w:t>操作。</w:t>
            </w:r>
          </w:p>
        </w:tc>
      </w:tr>
      <w:tr w:rsidR="00BB17F1" w:rsidRPr="00BB17F1" w14:paraId="2231DBC2" w14:textId="77777777" w:rsidTr="00F26CA9">
        <w:trPr>
          <w:cantSplit/>
          <w:trHeight w:val="629"/>
          <w:jc w:val="center"/>
        </w:trPr>
        <w:tc>
          <w:tcPr>
            <w:tcW w:w="1838" w:type="dxa"/>
            <w:vMerge/>
            <w:tcBorders>
              <w:top w:val="single" w:sz="4" w:space="0" w:color="auto"/>
              <w:left w:val="single" w:sz="4" w:space="0" w:color="auto"/>
              <w:bottom w:val="single" w:sz="4" w:space="0" w:color="auto"/>
              <w:right w:val="single" w:sz="4" w:space="0" w:color="auto"/>
            </w:tcBorders>
            <w:vAlign w:val="center"/>
          </w:tcPr>
          <w:p w14:paraId="100B46E0" w14:textId="77777777" w:rsidR="00BB17F1" w:rsidRPr="00BB17F1" w:rsidRDefault="00BB17F1" w:rsidP="00BB17F1">
            <w:pPr>
              <w:jc w:val="left"/>
              <w:rPr>
                <w:rFonts w:ascii="宋体" w:eastAsia="宋体" w:hAnsi="宋体" w:cs="Arial Unicode MS"/>
                <w:sz w:val="24"/>
                <w:szCs w:val="24"/>
              </w:rPr>
            </w:pPr>
          </w:p>
        </w:tc>
        <w:tc>
          <w:tcPr>
            <w:tcW w:w="2744" w:type="dxa"/>
            <w:tcBorders>
              <w:top w:val="single" w:sz="4" w:space="0" w:color="auto"/>
              <w:left w:val="single" w:sz="4" w:space="0" w:color="auto"/>
              <w:right w:val="single" w:sz="4" w:space="0" w:color="auto"/>
            </w:tcBorders>
            <w:vAlign w:val="center"/>
          </w:tcPr>
          <w:p w14:paraId="1BAAB04E" w14:textId="77777777" w:rsidR="00BB17F1" w:rsidRPr="00BB17F1" w:rsidRDefault="00BB17F1" w:rsidP="00BB17F1">
            <w:pPr>
              <w:spacing w:before="100" w:beforeAutospacing="1" w:after="100" w:afterAutospacing="1"/>
              <w:rPr>
                <w:rFonts w:ascii="宋体" w:eastAsia="宋体" w:hAnsi="宋体" w:cs="Arial Unicode MS"/>
                <w:sz w:val="24"/>
                <w:szCs w:val="24"/>
              </w:rPr>
            </w:pPr>
            <w:r w:rsidRPr="00BB17F1">
              <w:rPr>
                <w:rFonts w:ascii="宋体" w:eastAsia="宋体" w:hAnsi="宋体" w:cs="Times New Roman" w:hint="eastAsia"/>
                <w:sz w:val="24"/>
                <w:szCs w:val="24"/>
              </w:rPr>
              <w:t>课题随访单配置</w:t>
            </w:r>
          </w:p>
        </w:tc>
        <w:tc>
          <w:tcPr>
            <w:tcW w:w="3887" w:type="dxa"/>
            <w:tcBorders>
              <w:top w:val="single" w:sz="4" w:space="0" w:color="auto"/>
              <w:left w:val="single" w:sz="4" w:space="0" w:color="auto"/>
              <w:right w:val="single" w:sz="4" w:space="0" w:color="auto"/>
            </w:tcBorders>
            <w:vAlign w:val="center"/>
          </w:tcPr>
          <w:p w14:paraId="7E3A6B43" w14:textId="77777777" w:rsidR="00BB17F1" w:rsidRPr="00BB17F1" w:rsidRDefault="00BB17F1" w:rsidP="00BB17F1">
            <w:pPr>
              <w:spacing w:before="100" w:beforeAutospacing="1" w:after="100" w:afterAutospacing="1"/>
              <w:rPr>
                <w:rFonts w:ascii="宋体" w:eastAsia="宋体" w:hAnsi="宋体" w:cs="Arial Unicode MS"/>
                <w:sz w:val="24"/>
                <w:szCs w:val="24"/>
              </w:rPr>
            </w:pPr>
            <w:r w:rsidRPr="00BB17F1">
              <w:rPr>
                <w:rFonts w:ascii="宋体" w:eastAsia="宋体" w:hAnsi="宋体" w:cs="Times New Roman" w:hint="eastAsia"/>
                <w:sz w:val="24"/>
                <w:szCs w:val="24"/>
              </w:rPr>
              <w:t>用已经存在的随访表单来组成新课题的随访次数及相应的随访表单或修改已经配置好的随访次数的表单内容。</w:t>
            </w:r>
          </w:p>
        </w:tc>
      </w:tr>
      <w:tr w:rsidR="00BB17F1" w:rsidRPr="00BB17F1" w14:paraId="5EA22A3A" w14:textId="77777777" w:rsidTr="00F26CA9">
        <w:trPr>
          <w:cantSplit/>
          <w:trHeight w:val="640"/>
          <w:jc w:val="center"/>
        </w:trPr>
        <w:tc>
          <w:tcPr>
            <w:tcW w:w="1838" w:type="dxa"/>
            <w:vMerge/>
            <w:tcBorders>
              <w:top w:val="single" w:sz="4" w:space="0" w:color="auto"/>
              <w:left w:val="single" w:sz="4" w:space="0" w:color="auto"/>
              <w:bottom w:val="single" w:sz="4" w:space="0" w:color="auto"/>
              <w:right w:val="single" w:sz="4" w:space="0" w:color="auto"/>
            </w:tcBorders>
            <w:vAlign w:val="center"/>
          </w:tcPr>
          <w:p w14:paraId="6DC86309" w14:textId="77777777" w:rsidR="00BB17F1" w:rsidRPr="00BB17F1" w:rsidRDefault="00BB17F1" w:rsidP="00BB17F1">
            <w:pPr>
              <w:jc w:val="left"/>
              <w:rPr>
                <w:rFonts w:ascii="宋体" w:eastAsia="宋体" w:hAnsi="宋体" w:cs="Arial Unicode MS"/>
                <w:sz w:val="24"/>
                <w:szCs w:val="24"/>
              </w:rPr>
            </w:pPr>
          </w:p>
        </w:tc>
        <w:tc>
          <w:tcPr>
            <w:tcW w:w="2744" w:type="dxa"/>
            <w:tcBorders>
              <w:top w:val="single" w:sz="4" w:space="0" w:color="auto"/>
              <w:left w:val="single" w:sz="4" w:space="0" w:color="auto"/>
              <w:bottom w:val="single" w:sz="4" w:space="0" w:color="auto"/>
              <w:right w:val="single" w:sz="4" w:space="0" w:color="auto"/>
            </w:tcBorders>
            <w:vAlign w:val="center"/>
          </w:tcPr>
          <w:p w14:paraId="3B8C4E00" w14:textId="77777777" w:rsidR="00BB17F1" w:rsidRPr="00BB17F1" w:rsidRDefault="00BB17F1" w:rsidP="00BB17F1">
            <w:pPr>
              <w:spacing w:before="100" w:beforeAutospacing="1" w:after="100" w:afterAutospacing="1"/>
              <w:rPr>
                <w:rFonts w:ascii="宋体" w:eastAsia="宋体" w:hAnsi="宋体" w:cs="Arial Unicode MS"/>
                <w:sz w:val="24"/>
                <w:szCs w:val="24"/>
              </w:rPr>
            </w:pPr>
            <w:r w:rsidRPr="00BB17F1">
              <w:rPr>
                <w:rFonts w:ascii="宋体" w:eastAsia="宋体" w:hAnsi="宋体" w:cs="Times New Roman" w:hint="eastAsia"/>
                <w:sz w:val="24"/>
                <w:szCs w:val="24"/>
              </w:rPr>
              <w:t>科研团队管理</w:t>
            </w:r>
          </w:p>
        </w:tc>
        <w:tc>
          <w:tcPr>
            <w:tcW w:w="3887" w:type="dxa"/>
            <w:tcBorders>
              <w:top w:val="single" w:sz="4" w:space="0" w:color="auto"/>
              <w:left w:val="single" w:sz="4" w:space="0" w:color="auto"/>
              <w:bottom w:val="single" w:sz="4" w:space="0" w:color="auto"/>
              <w:right w:val="single" w:sz="4" w:space="0" w:color="auto"/>
            </w:tcBorders>
            <w:vAlign w:val="center"/>
          </w:tcPr>
          <w:p w14:paraId="1099280D" w14:textId="77777777" w:rsidR="00BB17F1" w:rsidRPr="00BB17F1" w:rsidRDefault="00BB17F1" w:rsidP="00BB17F1">
            <w:pPr>
              <w:spacing w:before="100" w:beforeAutospacing="1" w:after="100" w:afterAutospacing="1"/>
              <w:rPr>
                <w:rFonts w:ascii="宋体" w:eastAsia="宋体" w:hAnsi="宋体" w:cs="Arial Unicode MS"/>
                <w:sz w:val="24"/>
                <w:szCs w:val="24"/>
              </w:rPr>
            </w:pPr>
            <w:r w:rsidRPr="00BB17F1">
              <w:rPr>
                <w:rFonts w:ascii="宋体" w:eastAsia="宋体" w:hAnsi="宋体" w:cs="Times New Roman" w:hint="eastAsia"/>
                <w:sz w:val="24"/>
                <w:szCs w:val="24"/>
              </w:rPr>
              <w:t>管理科研团队负责人信息。点</w:t>
            </w:r>
          </w:p>
        </w:tc>
      </w:tr>
      <w:tr w:rsidR="00BB17F1" w:rsidRPr="00BB17F1" w14:paraId="6BE5F4C7" w14:textId="77777777" w:rsidTr="00F26CA9">
        <w:trPr>
          <w:cantSplit/>
          <w:trHeight w:val="635"/>
          <w:jc w:val="center"/>
        </w:trPr>
        <w:tc>
          <w:tcPr>
            <w:tcW w:w="1838" w:type="dxa"/>
            <w:vMerge w:val="restart"/>
            <w:tcBorders>
              <w:top w:val="single" w:sz="4" w:space="0" w:color="auto"/>
              <w:left w:val="single" w:sz="4" w:space="0" w:color="auto"/>
              <w:right w:val="single" w:sz="4" w:space="0" w:color="auto"/>
            </w:tcBorders>
            <w:vAlign w:val="center"/>
          </w:tcPr>
          <w:p w14:paraId="0E3AD30F" w14:textId="77777777" w:rsidR="00BB17F1" w:rsidRPr="00BB17F1" w:rsidRDefault="00BB17F1" w:rsidP="00BB17F1">
            <w:pPr>
              <w:jc w:val="left"/>
              <w:rPr>
                <w:rFonts w:ascii="宋体" w:eastAsia="宋体" w:hAnsi="宋体" w:cs="Arial Unicode MS"/>
                <w:sz w:val="24"/>
                <w:szCs w:val="24"/>
              </w:rPr>
            </w:pPr>
            <w:r w:rsidRPr="00BB17F1">
              <w:rPr>
                <w:rFonts w:ascii="宋体" w:eastAsia="宋体" w:hAnsi="宋体" w:cs="Times New Roman" w:hint="eastAsia"/>
                <w:sz w:val="24"/>
                <w:szCs w:val="24"/>
              </w:rPr>
              <w:t>病种库病例入组管理</w:t>
            </w:r>
          </w:p>
        </w:tc>
        <w:tc>
          <w:tcPr>
            <w:tcW w:w="2744" w:type="dxa"/>
            <w:tcBorders>
              <w:left w:val="single" w:sz="4" w:space="0" w:color="auto"/>
              <w:bottom w:val="single" w:sz="4" w:space="0" w:color="auto"/>
              <w:right w:val="single" w:sz="4" w:space="0" w:color="auto"/>
            </w:tcBorders>
            <w:vAlign w:val="center"/>
          </w:tcPr>
          <w:p w14:paraId="01BF8DB7"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入出组</w:t>
            </w:r>
          </w:p>
        </w:tc>
        <w:tc>
          <w:tcPr>
            <w:tcW w:w="3887" w:type="dxa"/>
            <w:tcBorders>
              <w:left w:val="single" w:sz="4" w:space="0" w:color="auto"/>
              <w:bottom w:val="single" w:sz="4" w:space="0" w:color="auto"/>
              <w:right w:val="single" w:sz="4" w:space="0" w:color="auto"/>
            </w:tcBorders>
            <w:vAlign w:val="center"/>
          </w:tcPr>
          <w:p w14:paraId="2CAC5FDA" w14:textId="77777777" w:rsidR="00BB17F1" w:rsidRPr="00BB17F1" w:rsidRDefault="00BB17F1" w:rsidP="00BB17F1">
            <w:pPr>
              <w:textAlignment w:val="center"/>
              <w:rPr>
                <w:rFonts w:ascii="宋体" w:eastAsia="宋体" w:hAnsi="宋体" w:cs="仿宋"/>
                <w:color w:val="000000"/>
                <w:kern w:val="0"/>
                <w:sz w:val="24"/>
                <w:szCs w:val="24"/>
              </w:rPr>
            </w:pPr>
            <w:r w:rsidRPr="00BB17F1">
              <w:rPr>
                <w:rFonts w:ascii="宋体" w:eastAsia="宋体" w:hAnsi="宋体" w:cs="仿宋" w:hint="eastAsia"/>
                <w:color w:val="000000"/>
                <w:kern w:val="0"/>
                <w:sz w:val="24"/>
                <w:szCs w:val="24"/>
              </w:rPr>
              <w:t>根据研究条件设置多种样本数据的纳入和排除标准，基于专病库的数据进行筛选，通过观察选择的样本数量，数据分布，数据完整度，指标完整度等满足研究需求时，可以对样本直接进行入组操作，入组后的数据会通过列表形式展示给研究者进行进一步的入组调整。</w:t>
            </w:r>
          </w:p>
        </w:tc>
      </w:tr>
      <w:tr w:rsidR="00BB17F1" w:rsidRPr="00BB17F1" w14:paraId="6F0B5555" w14:textId="77777777" w:rsidTr="00F26CA9">
        <w:trPr>
          <w:cantSplit/>
          <w:trHeight w:val="635"/>
          <w:jc w:val="center"/>
        </w:trPr>
        <w:tc>
          <w:tcPr>
            <w:tcW w:w="1838" w:type="dxa"/>
            <w:vMerge/>
            <w:tcBorders>
              <w:left w:val="single" w:sz="4" w:space="0" w:color="auto"/>
              <w:right w:val="single" w:sz="4" w:space="0" w:color="auto"/>
            </w:tcBorders>
            <w:vAlign w:val="center"/>
          </w:tcPr>
          <w:p w14:paraId="6FEC6B2E" w14:textId="77777777" w:rsidR="00BB17F1" w:rsidRPr="00BB17F1" w:rsidRDefault="00BB17F1" w:rsidP="00BB17F1">
            <w:pPr>
              <w:jc w:val="left"/>
              <w:rPr>
                <w:rFonts w:ascii="宋体" w:eastAsia="宋体" w:hAnsi="宋体" w:cs="Arial Unicode MS"/>
                <w:sz w:val="24"/>
                <w:szCs w:val="24"/>
              </w:rPr>
            </w:pPr>
          </w:p>
        </w:tc>
        <w:tc>
          <w:tcPr>
            <w:tcW w:w="2744" w:type="dxa"/>
            <w:tcBorders>
              <w:left w:val="single" w:sz="4" w:space="0" w:color="auto"/>
              <w:bottom w:val="single" w:sz="4" w:space="0" w:color="auto"/>
              <w:right w:val="single" w:sz="4" w:space="0" w:color="auto"/>
            </w:tcBorders>
            <w:vAlign w:val="center"/>
          </w:tcPr>
          <w:p w14:paraId="5BD8AB56"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编辑受试者</w:t>
            </w:r>
          </w:p>
        </w:tc>
        <w:tc>
          <w:tcPr>
            <w:tcW w:w="3887" w:type="dxa"/>
            <w:tcBorders>
              <w:left w:val="single" w:sz="4" w:space="0" w:color="auto"/>
              <w:bottom w:val="single" w:sz="4" w:space="0" w:color="auto"/>
              <w:right w:val="single" w:sz="4" w:space="0" w:color="auto"/>
            </w:tcBorders>
            <w:vAlign w:val="center"/>
          </w:tcPr>
          <w:p w14:paraId="2231E42D"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主要包括新增受试者信息、编辑受试者信息和删除受试者信息三个功能。</w:t>
            </w:r>
          </w:p>
        </w:tc>
      </w:tr>
      <w:tr w:rsidR="00BB17F1" w:rsidRPr="00BB17F1" w14:paraId="07D4C43C" w14:textId="77777777" w:rsidTr="00F26CA9">
        <w:trPr>
          <w:cantSplit/>
          <w:trHeight w:val="635"/>
          <w:jc w:val="center"/>
        </w:trPr>
        <w:tc>
          <w:tcPr>
            <w:tcW w:w="1838" w:type="dxa"/>
            <w:vMerge/>
            <w:tcBorders>
              <w:left w:val="single" w:sz="4" w:space="0" w:color="auto"/>
              <w:bottom w:val="single" w:sz="4" w:space="0" w:color="auto"/>
              <w:right w:val="single" w:sz="4" w:space="0" w:color="auto"/>
            </w:tcBorders>
            <w:vAlign w:val="center"/>
          </w:tcPr>
          <w:p w14:paraId="20D5868E" w14:textId="77777777" w:rsidR="00BB17F1" w:rsidRPr="00BB17F1" w:rsidRDefault="00BB17F1" w:rsidP="00BB17F1">
            <w:pPr>
              <w:jc w:val="left"/>
              <w:rPr>
                <w:rFonts w:ascii="宋体" w:eastAsia="宋体" w:hAnsi="宋体" w:cs="Arial Unicode MS"/>
                <w:sz w:val="24"/>
                <w:szCs w:val="24"/>
              </w:rPr>
            </w:pPr>
          </w:p>
        </w:tc>
        <w:tc>
          <w:tcPr>
            <w:tcW w:w="2744" w:type="dxa"/>
            <w:tcBorders>
              <w:left w:val="single" w:sz="4" w:space="0" w:color="auto"/>
              <w:bottom w:val="single" w:sz="4" w:space="0" w:color="auto"/>
              <w:right w:val="single" w:sz="4" w:space="0" w:color="auto"/>
            </w:tcBorders>
            <w:vAlign w:val="center"/>
          </w:tcPr>
          <w:p w14:paraId="3A97C5FC"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打印</w:t>
            </w:r>
          </w:p>
        </w:tc>
        <w:tc>
          <w:tcPr>
            <w:tcW w:w="3887" w:type="dxa"/>
            <w:tcBorders>
              <w:left w:val="single" w:sz="4" w:space="0" w:color="auto"/>
              <w:bottom w:val="single" w:sz="4" w:space="0" w:color="auto"/>
              <w:right w:val="single" w:sz="4" w:space="0" w:color="auto"/>
            </w:tcBorders>
            <w:vAlign w:val="center"/>
          </w:tcPr>
          <w:p w14:paraId="6B932A90"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将受试者的历次随访信息以pdf格式导出，存在本地。</w:t>
            </w:r>
          </w:p>
        </w:tc>
      </w:tr>
      <w:tr w:rsidR="00BB17F1" w:rsidRPr="00BB17F1" w14:paraId="4BE596A2" w14:textId="77777777" w:rsidTr="00F26CA9">
        <w:trPr>
          <w:cantSplit/>
          <w:trHeight w:val="635"/>
          <w:jc w:val="center"/>
        </w:trPr>
        <w:tc>
          <w:tcPr>
            <w:tcW w:w="1838" w:type="dxa"/>
            <w:vMerge w:val="restart"/>
            <w:tcBorders>
              <w:left w:val="single" w:sz="4" w:space="0" w:color="auto"/>
              <w:right w:val="single" w:sz="4" w:space="0" w:color="auto"/>
            </w:tcBorders>
            <w:vAlign w:val="center"/>
          </w:tcPr>
          <w:p w14:paraId="0878F742" w14:textId="77777777" w:rsidR="00BB17F1" w:rsidRPr="00BB17F1" w:rsidRDefault="00BB17F1" w:rsidP="00BB17F1">
            <w:pPr>
              <w:jc w:val="left"/>
              <w:rPr>
                <w:rFonts w:ascii="宋体" w:eastAsia="宋体" w:hAnsi="宋体" w:cs="Arial Unicode MS"/>
                <w:sz w:val="24"/>
                <w:szCs w:val="24"/>
              </w:rPr>
            </w:pPr>
            <w:r w:rsidRPr="00BB17F1">
              <w:rPr>
                <w:rFonts w:ascii="宋体" w:eastAsia="宋体" w:hAnsi="宋体" w:cs="Times New Roman" w:hint="eastAsia"/>
                <w:sz w:val="24"/>
                <w:szCs w:val="24"/>
              </w:rPr>
              <w:t>病种库研究课题</w:t>
            </w:r>
          </w:p>
        </w:tc>
        <w:tc>
          <w:tcPr>
            <w:tcW w:w="2744" w:type="dxa"/>
            <w:tcBorders>
              <w:left w:val="single" w:sz="4" w:space="0" w:color="auto"/>
              <w:bottom w:val="single" w:sz="4" w:space="0" w:color="auto"/>
              <w:right w:val="single" w:sz="4" w:space="0" w:color="auto"/>
            </w:tcBorders>
            <w:vAlign w:val="center"/>
          </w:tcPr>
          <w:p w14:paraId="23B26111"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研究课题列表</w:t>
            </w:r>
          </w:p>
        </w:tc>
        <w:tc>
          <w:tcPr>
            <w:tcW w:w="3887" w:type="dxa"/>
            <w:tcBorders>
              <w:left w:val="single" w:sz="4" w:space="0" w:color="auto"/>
              <w:bottom w:val="single" w:sz="4" w:space="0" w:color="auto"/>
              <w:right w:val="single" w:sz="4" w:space="0" w:color="auto"/>
            </w:tcBorders>
            <w:vAlign w:val="center"/>
          </w:tcPr>
          <w:p w14:paraId="0D428499"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设定科研团队，展示该科研团队下的所有课题信息。对课题要素、负责人、病例信息做维护。</w:t>
            </w:r>
          </w:p>
        </w:tc>
      </w:tr>
      <w:tr w:rsidR="00BB17F1" w:rsidRPr="00BB17F1" w14:paraId="124DB3C5" w14:textId="77777777" w:rsidTr="00F26CA9">
        <w:trPr>
          <w:cantSplit/>
          <w:trHeight w:val="635"/>
          <w:jc w:val="center"/>
        </w:trPr>
        <w:tc>
          <w:tcPr>
            <w:tcW w:w="1838" w:type="dxa"/>
            <w:vMerge/>
            <w:tcBorders>
              <w:left w:val="single" w:sz="4" w:space="0" w:color="auto"/>
              <w:bottom w:val="single" w:sz="4" w:space="0" w:color="auto"/>
              <w:right w:val="single" w:sz="4" w:space="0" w:color="auto"/>
            </w:tcBorders>
            <w:vAlign w:val="center"/>
          </w:tcPr>
          <w:p w14:paraId="41D08F68" w14:textId="77777777" w:rsidR="00BB17F1" w:rsidRPr="00BB17F1" w:rsidRDefault="00BB17F1" w:rsidP="00BB17F1">
            <w:pPr>
              <w:jc w:val="left"/>
              <w:rPr>
                <w:rFonts w:ascii="宋体" w:eastAsia="宋体" w:hAnsi="宋体" w:cs="Arial Unicode MS"/>
                <w:sz w:val="24"/>
                <w:szCs w:val="24"/>
              </w:rPr>
            </w:pPr>
          </w:p>
        </w:tc>
        <w:tc>
          <w:tcPr>
            <w:tcW w:w="2744" w:type="dxa"/>
            <w:tcBorders>
              <w:left w:val="single" w:sz="4" w:space="0" w:color="auto"/>
              <w:bottom w:val="single" w:sz="4" w:space="0" w:color="auto"/>
              <w:right w:val="single" w:sz="4" w:space="0" w:color="auto"/>
            </w:tcBorders>
            <w:vAlign w:val="center"/>
          </w:tcPr>
          <w:p w14:paraId="791A585A"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研究课题成员</w:t>
            </w:r>
          </w:p>
        </w:tc>
        <w:tc>
          <w:tcPr>
            <w:tcW w:w="3887" w:type="dxa"/>
            <w:tcBorders>
              <w:left w:val="single" w:sz="4" w:space="0" w:color="auto"/>
              <w:bottom w:val="single" w:sz="4" w:space="0" w:color="auto"/>
              <w:right w:val="single" w:sz="4" w:space="0" w:color="auto"/>
            </w:tcBorders>
            <w:vAlign w:val="center"/>
          </w:tcPr>
          <w:p w14:paraId="02BC7128"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管理该研究课题参与人员的信息</w:t>
            </w:r>
          </w:p>
        </w:tc>
      </w:tr>
      <w:tr w:rsidR="00BB17F1" w:rsidRPr="00BB17F1" w14:paraId="4719D86A" w14:textId="77777777" w:rsidTr="00F26CA9">
        <w:trPr>
          <w:cantSplit/>
          <w:trHeight w:val="635"/>
          <w:jc w:val="center"/>
        </w:trPr>
        <w:tc>
          <w:tcPr>
            <w:tcW w:w="1838" w:type="dxa"/>
            <w:vMerge w:val="restart"/>
            <w:tcBorders>
              <w:left w:val="single" w:sz="4" w:space="0" w:color="auto"/>
              <w:right w:val="single" w:sz="4" w:space="0" w:color="auto"/>
            </w:tcBorders>
            <w:vAlign w:val="center"/>
          </w:tcPr>
          <w:p w14:paraId="49F654CD" w14:textId="77777777" w:rsidR="00BB17F1" w:rsidRPr="00BB17F1" w:rsidRDefault="00BB17F1" w:rsidP="00BB17F1">
            <w:pPr>
              <w:jc w:val="left"/>
              <w:rPr>
                <w:rFonts w:ascii="宋体" w:eastAsia="宋体" w:hAnsi="宋体" w:cs="Arial Unicode MS"/>
                <w:sz w:val="24"/>
                <w:szCs w:val="24"/>
              </w:rPr>
            </w:pPr>
            <w:r w:rsidRPr="00BB17F1">
              <w:rPr>
                <w:rFonts w:ascii="宋体" w:eastAsia="宋体" w:hAnsi="宋体" w:cs="Times New Roman" w:hint="eastAsia"/>
                <w:sz w:val="24"/>
                <w:szCs w:val="24"/>
              </w:rPr>
              <w:t>消息提醒</w:t>
            </w:r>
          </w:p>
        </w:tc>
        <w:tc>
          <w:tcPr>
            <w:tcW w:w="2744" w:type="dxa"/>
            <w:tcBorders>
              <w:left w:val="single" w:sz="4" w:space="0" w:color="auto"/>
              <w:bottom w:val="single" w:sz="4" w:space="0" w:color="auto"/>
              <w:right w:val="single" w:sz="4" w:space="0" w:color="auto"/>
            </w:tcBorders>
            <w:vAlign w:val="center"/>
          </w:tcPr>
          <w:p w14:paraId="0A200ADA"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随访提醒</w:t>
            </w:r>
          </w:p>
        </w:tc>
        <w:tc>
          <w:tcPr>
            <w:tcW w:w="3887" w:type="dxa"/>
            <w:tcBorders>
              <w:left w:val="single" w:sz="4" w:space="0" w:color="auto"/>
              <w:bottom w:val="single" w:sz="4" w:space="0" w:color="auto"/>
              <w:right w:val="single" w:sz="4" w:space="0" w:color="auto"/>
            </w:tcBorders>
            <w:vAlign w:val="center"/>
          </w:tcPr>
          <w:p w14:paraId="0A4D0086"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展示所有受试者当前随访状态和下次随访日期，提醒医生及时对受试者进行下一次的随访</w:t>
            </w:r>
          </w:p>
        </w:tc>
      </w:tr>
      <w:tr w:rsidR="00BB17F1" w:rsidRPr="00BB17F1" w14:paraId="033F5E6E" w14:textId="77777777" w:rsidTr="00F26CA9">
        <w:trPr>
          <w:cantSplit/>
          <w:trHeight w:val="635"/>
          <w:jc w:val="center"/>
        </w:trPr>
        <w:tc>
          <w:tcPr>
            <w:tcW w:w="1838" w:type="dxa"/>
            <w:vMerge/>
            <w:tcBorders>
              <w:left w:val="single" w:sz="4" w:space="0" w:color="auto"/>
              <w:right w:val="single" w:sz="4" w:space="0" w:color="auto"/>
            </w:tcBorders>
            <w:vAlign w:val="center"/>
          </w:tcPr>
          <w:p w14:paraId="45903C24" w14:textId="77777777" w:rsidR="00BB17F1" w:rsidRPr="00BB17F1" w:rsidRDefault="00BB17F1" w:rsidP="00BB17F1">
            <w:pPr>
              <w:jc w:val="left"/>
              <w:rPr>
                <w:rFonts w:ascii="宋体" w:eastAsia="宋体" w:hAnsi="宋体" w:cs="Arial Unicode MS"/>
                <w:sz w:val="24"/>
                <w:szCs w:val="24"/>
              </w:rPr>
            </w:pPr>
          </w:p>
        </w:tc>
        <w:tc>
          <w:tcPr>
            <w:tcW w:w="2744" w:type="dxa"/>
            <w:tcBorders>
              <w:left w:val="single" w:sz="4" w:space="0" w:color="auto"/>
              <w:bottom w:val="single" w:sz="4" w:space="0" w:color="auto"/>
              <w:right w:val="single" w:sz="4" w:space="0" w:color="auto"/>
            </w:tcBorders>
            <w:vAlign w:val="center"/>
          </w:tcPr>
          <w:p w14:paraId="495FFE8E"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未填写要素</w:t>
            </w:r>
          </w:p>
        </w:tc>
        <w:tc>
          <w:tcPr>
            <w:tcW w:w="3887" w:type="dxa"/>
            <w:tcBorders>
              <w:left w:val="single" w:sz="4" w:space="0" w:color="auto"/>
              <w:bottom w:val="single" w:sz="4" w:space="0" w:color="auto"/>
              <w:right w:val="single" w:sz="4" w:space="0" w:color="auto"/>
            </w:tcBorders>
            <w:vAlign w:val="center"/>
          </w:tcPr>
          <w:p w14:paraId="02B56063"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显示在受试者进行随访时表单中未填写的字段信息</w:t>
            </w:r>
          </w:p>
        </w:tc>
      </w:tr>
      <w:tr w:rsidR="00BB17F1" w:rsidRPr="00BB17F1" w14:paraId="32563B8D" w14:textId="77777777" w:rsidTr="00F26CA9">
        <w:trPr>
          <w:cantSplit/>
          <w:trHeight w:val="635"/>
          <w:jc w:val="center"/>
        </w:trPr>
        <w:tc>
          <w:tcPr>
            <w:tcW w:w="1838" w:type="dxa"/>
            <w:vMerge/>
            <w:tcBorders>
              <w:left w:val="single" w:sz="4" w:space="0" w:color="auto"/>
              <w:bottom w:val="single" w:sz="4" w:space="0" w:color="auto"/>
              <w:right w:val="single" w:sz="4" w:space="0" w:color="auto"/>
            </w:tcBorders>
            <w:vAlign w:val="center"/>
          </w:tcPr>
          <w:p w14:paraId="311658BD" w14:textId="77777777" w:rsidR="00BB17F1" w:rsidRPr="00BB17F1" w:rsidRDefault="00BB17F1" w:rsidP="00BB17F1">
            <w:pPr>
              <w:jc w:val="left"/>
              <w:rPr>
                <w:rFonts w:ascii="宋体" w:eastAsia="宋体" w:hAnsi="宋体" w:cs="Arial Unicode MS"/>
                <w:sz w:val="24"/>
                <w:szCs w:val="24"/>
              </w:rPr>
            </w:pPr>
          </w:p>
        </w:tc>
        <w:tc>
          <w:tcPr>
            <w:tcW w:w="2744" w:type="dxa"/>
            <w:tcBorders>
              <w:left w:val="single" w:sz="4" w:space="0" w:color="auto"/>
              <w:bottom w:val="single" w:sz="4" w:space="0" w:color="auto"/>
              <w:right w:val="single" w:sz="4" w:space="0" w:color="auto"/>
            </w:tcBorders>
            <w:vAlign w:val="center"/>
          </w:tcPr>
          <w:p w14:paraId="41570CAB"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随访配置</w:t>
            </w:r>
          </w:p>
        </w:tc>
        <w:tc>
          <w:tcPr>
            <w:tcW w:w="3887" w:type="dxa"/>
            <w:tcBorders>
              <w:left w:val="single" w:sz="4" w:space="0" w:color="auto"/>
              <w:bottom w:val="single" w:sz="4" w:space="0" w:color="auto"/>
              <w:right w:val="single" w:sz="4" w:space="0" w:color="auto"/>
            </w:tcBorders>
            <w:vAlign w:val="center"/>
          </w:tcPr>
          <w:p w14:paraId="438DCF4B"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设定不同的科研团队的随访周期。</w:t>
            </w:r>
          </w:p>
        </w:tc>
      </w:tr>
      <w:tr w:rsidR="00BB17F1" w:rsidRPr="00BB17F1" w14:paraId="48726F13" w14:textId="77777777" w:rsidTr="00F26CA9">
        <w:trPr>
          <w:cantSplit/>
          <w:trHeight w:val="635"/>
          <w:jc w:val="center"/>
        </w:trPr>
        <w:tc>
          <w:tcPr>
            <w:tcW w:w="1838" w:type="dxa"/>
            <w:vMerge w:val="restart"/>
            <w:tcBorders>
              <w:top w:val="single" w:sz="4" w:space="0" w:color="auto"/>
              <w:left w:val="single" w:sz="4" w:space="0" w:color="auto"/>
              <w:right w:val="single" w:sz="4" w:space="0" w:color="auto"/>
            </w:tcBorders>
            <w:vAlign w:val="center"/>
          </w:tcPr>
          <w:p w14:paraId="313758C1" w14:textId="77777777" w:rsidR="00BB17F1" w:rsidRPr="00BB17F1" w:rsidRDefault="00BB17F1" w:rsidP="00BB17F1">
            <w:pPr>
              <w:jc w:val="left"/>
              <w:rPr>
                <w:rFonts w:ascii="宋体" w:eastAsia="宋体" w:hAnsi="宋体" w:cs="Arial Unicode MS"/>
                <w:sz w:val="24"/>
                <w:szCs w:val="24"/>
              </w:rPr>
            </w:pPr>
            <w:r w:rsidRPr="00BB17F1">
              <w:rPr>
                <w:rFonts w:ascii="宋体" w:eastAsia="宋体" w:hAnsi="宋体" w:cs="Times New Roman" w:hint="eastAsia"/>
                <w:sz w:val="24"/>
                <w:szCs w:val="24"/>
              </w:rPr>
              <w:t>数据管理</w:t>
            </w:r>
          </w:p>
        </w:tc>
        <w:tc>
          <w:tcPr>
            <w:tcW w:w="2744" w:type="dxa"/>
            <w:tcBorders>
              <w:left w:val="single" w:sz="4" w:space="0" w:color="auto"/>
              <w:bottom w:val="single" w:sz="4" w:space="0" w:color="auto"/>
              <w:right w:val="single" w:sz="4" w:space="0" w:color="auto"/>
            </w:tcBorders>
            <w:vAlign w:val="center"/>
          </w:tcPr>
          <w:p w14:paraId="3354B75C"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数据填充</w:t>
            </w:r>
          </w:p>
        </w:tc>
        <w:tc>
          <w:tcPr>
            <w:tcW w:w="3887" w:type="dxa"/>
            <w:tcBorders>
              <w:left w:val="single" w:sz="4" w:space="0" w:color="auto"/>
              <w:bottom w:val="single" w:sz="4" w:space="0" w:color="auto"/>
              <w:right w:val="single" w:sz="4" w:space="0" w:color="auto"/>
            </w:tcBorders>
            <w:vAlign w:val="center"/>
          </w:tcPr>
          <w:p w14:paraId="540B16B1"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查看随访表单填写的情况;</w:t>
            </w:r>
            <w:r w:rsidRPr="00BB17F1">
              <w:rPr>
                <w:rFonts w:ascii="宋体" w:eastAsia="宋体" w:hAnsi="宋体" w:cs="Times New Roman"/>
                <w:sz w:val="24"/>
                <w:szCs w:val="24"/>
              </w:rPr>
              <w:t xml:space="preserve"> </w:t>
            </w:r>
            <w:r w:rsidRPr="00BB17F1">
              <w:rPr>
                <w:rFonts w:ascii="宋体" w:eastAsia="宋体" w:hAnsi="宋体" w:cs="Times New Roman" w:hint="eastAsia"/>
                <w:sz w:val="24"/>
                <w:szCs w:val="24"/>
              </w:rPr>
              <w:t>刷新功能;数据导出及打印的功能。链接填写表单 功能</w:t>
            </w:r>
          </w:p>
        </w:tc>
      </w:tr>
      <w:tr w:rsidR="00BB17F1" w:rsidRPr="00BB17F1" w14:paraId="5A11C7A1" w14:textId="77777777" w:rsidTr="00F26CA9">
        <w:trPr>
          <w:cantSplit/>
          <w:trHeight w:val="635"/>
          <w:jc w:val="center"/>
        </w:trPr>
        <w:tc>
          <w:tcPr>
            <w:tcW w:w="1838" w:type="dxa"/>
            <w:vMerge/>
            <w:tcBorders>
              <w:left w:val="single" w:sz="4" w:space="0" w:color="auto"/>
              <w:bottom w:val="single" w:sz="4" w:space="0" w:color="auto"/>
              <w:right w:val="single" w:sz="4" w:space="0" w:color="auto"/>
            </w:tcBorders>
            <w:vAlign w:val="center"/>
          </w:tcPr>
          <w:p w14:paraId="691BFF85" w14:textId="77777777" w:rsidR="00BB17F1" w:rsidRPr="00BB17F1" w:rsidRDefault="00BB17F1" w:rsidP="00BB17F1">
            <w:pPr>
              <w:jc w:val="left"/>
              <w:rPr>
                <w:rFonts w:ascii="宋体" w:eastAsia="宋体" w:hAnsi="宋体" w:cs="Arial Unicode MS"/>
                <w:sz w:val="24"/>
                <w:szCs w:val="24"/>
              </w:rPr>
            </w:pPr>
          </w:p>
        </w:tc>
        <w:tc>
          <w:tcPr>
            <w:tcW w:w="2744" w:type="dxa"/>
            <w:tcBorders>
              <w:left w:val="single" w:sz="4" w:space="0" w:color="auto"/>
              <w:bottom w:val="single" w:sz="4" w:space="0" w:color="auto"/>
              <w:right w:val="single" w:sz="4" w:space="0" w:color="auto"/>
            </w:tcBorders>
            <w:vAlign w:val="center"/>
          </w:tcPr>
          <w:p w14:paraId="7226866D"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数据导出</w:t>
            </w:r>
          </w:p>
        </w:tc>
        <w:tc>
          <w:tcPr>
            <w:tcW w:w="3887" w:type="dxa"/>
            <w:tcBorders>
              <w:left w:val="single" w:sz="4" w:space="0" w:color="auto"/>
              <w:bottom w:val="single" w:sz="4" w:space="0" w:color="auto"/>
              <w:right w:val="single" w:sz="4" w:space="0" w:color="auto"/>
            </w:tcBorders>
            <w:vAlign w:val="center"/>
          </w:tcPr>
          <w:p w14:paraId="4B000021"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 xml:space="preserve">对表单的导出进行要素定义以便导出；保存方案功能，以便后续可以再次使用。 </w:t>
            </w:r>
          </w:p>
        </w:tc>
      </w:tr>
      <w:tr w:rsidR="00BB17F1" w:rsidRPr="00BB17F1" w14:paraId="2331C5FC" w14:textId="77777777" w:rsidTr="00F26CA9">
        <w:trPr>
          <w:cantSplit/>
          <w:trHeight w:val="635"/>
          <w:jc w:val="center"/>
        </w:trPr>
        <w:tc>
          <w:tcPr>
            <w:tcW w:w="1838" w:type="dxa"/>
            <w:vMerge w:val="restart"/>
            <w:tcBorders>
              <w:left w:val="single" w:sz="4" w:space="0" w:color="auto"/>
              <w:right w:val="single" w:sz="4" w:space="0" w:color="auto"/>
            </w:tcBorders>
            <w:vAlign w:val="center"/>
          </w:tcPr>
          <w:p w14:paraId="77245CED" w14:textId="77777777" w:rsidR="00BB17F1" w:rsidRPr="00BB17F1" w:rsidRDefault="00BB17F1" w:rsidP="00BB17F1">
            <w:pPr>
              <w:spacing w:before="100" w:beforeAutospacing="1" w:after="100" w:afterAutospacing="1"/>
              <w:jc w:val="left"/>
              <w:rPr>
                <w:rFonts w:ascii="宋体" w:eastAsia="宋体" w:hAnsi="宋体" w:cs="Arial Unicode MS"/>
                <w:sz w:val="24"/>
                <w:szCs w:val="24"/>
              </w:rPr>
            </w:pPr>
            <w:r w:rsidRPr="00BB17F1">
              <w:rPr>
                <w:rFonts w:ascii="宋体" w:eastAsia="宋体" w:hAnsi="宋体" w:cs="Times New Roman" w:hint="eastAsia"/>
                <w:sz w:val="24"/>
                <w:szCs w:val="24"/>
              </w:rPr>
              <w:t>科研表单管理</w:t>
            </w:r>
          </w:p>
        </w:tc>
        <w:tc>
          <w:tcPr>
            <w:tcW w:w="2744" w:type="dxa"/>
            <w:tcBorders>
              <w:left w:val="single" w:sz="4" w:space="0" w:color="auto"/>
              <w:bottom w:val="single" w:sz="4" w:space="0" w:color="auto"/>
              <w:right w:val="single" w:sz="4" w:space="0" w:color="auto"/>
            </w:tcBorders>
            <w:vAlign w:val="center"/>
          </w:tcPr>
          <w:p w14:paraId="490DF073"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科研表单</w:t>
            </w:r>
          </w:p>
        </w:tc>
        <w:tc>
          <w:tcPr>
            <w:tcW w:w="3887" w:type="dxa"/>
            <w:tcBorders>
              <w:left w:val="single" w:sz="4" w:space="0" w:color="auto"/>
              <w:bottom w:val="single" w:sz="4" w:space="0" w:color="auto"/>
              <w:right w:val="single" w:sz="4" w:space="0" w:color="auto"/>
            </w:tcBorders>
            <w:vAlign w:val="center"/>
          </w:tcPr>
          <w:p w14:paraId="36CE4B76" w14:textId="77777777" w:rsidR="00BB17F1" w:rsidRPr="00BB17F1" w:rsidRDefault="00BB17F1" w:rsidP="00BB17F1">
            <w:pPr>
              <w:spacing w:before="100" w:beforeAutospacing="1" w:after="100" w:afterAutospacing="1"/>
              <w:rPr>
                <w:rFonts w:ascii="宋体" w:eastAsia="宋体" w:hAnsi="宋体" w:cs="Arial Unicode MS"/>
                <w:sz w:val="24"/>
                <w:szCs w:val="24"/>
              </w:rPr>
            </w:pPr>
            <w:r w:rsidRPr="00BB17F1">
              <w:rPr>
                <w:rFonts w:ascii="宋体" w:eastAsia="宋体" w:hAnsi="宋体" w:cs="Times New Roman" w:hint="eastAsia"/>
                <w:sz w:val="24"/>
                <w:szCs w:val="24"/>
              </w:rPr>
              <w:t>刷新功能;表单维护功能，主要是新增、删除，编辑属性、查看、搜索功能，设置类别功能，授权管理。</w:t>
            </w:r>
          </w:p>
        </w:tc>
      </w:tr>
      <w:tr w:rsidR="00BB17F1" w:rsidRPr="00BB17F1" w14:paraId="13FED2FC" w14:textId="77777777" w:rsidTr="00F26CA9">
        <w:trPr>
          <w:trHeight w:val="623"/>
          <w:jc w:val="center"/>
        </w:trPr>
        <w:tc>
          <w:tcPr>
            <w:tcW w:w="1838" w:type="dxa"/>
            <w:vMerge/>
            <w:tcBorders>
              <w:left w:val="single" w:sz="4" w:space="0" w:color="auto"/>
              <w:right w:val="single" w:sz="4" w:space="0" w:color="auto"/>
            </w:tcBorders>
            <w:vAlign w:val="center"/>
          </w:tcPr>
          <w:p w14:paraId="47851F66" w14:textId="77777777" w:rsidR="00BB17F1" w:rsidRPr="00BB17F1" w:rsidRDefault="00BB17F1" w:rsidP="00BB17F1">
            <w:pPr>
              <w:spacing w:before="100" w:beforeAutospacing="1" w:after="100" w:afterAutospacing="1"/>
              <w:jc w:val="left"/>
              <w:rPr>
                <w:rFonts w:ascii="宋体" w:eastAsia="宋体" w:hAnsi="宋体" w:cs="Arial Unicode MS"/>
                <w:sz w:val="24"/>
                <w:szCs w:val="24"/>
              </w:rPr>
            </w:pPr>
          </w:p>
        </w:tc>
        <w:tc>
          <w:tcPr>
            <w:tcW w:w="2744" w:type="dxa"/>
            <w:tcBorders>
              <w:top w:val="single" w:sz="4" w:space="0" w:color="auto"/>
              <w:left w:val="single" w:sz="4" w:space="0" w:color="auto"/>
              <w:bottom w:val="single" w:sz="4" w:space="0" w:color="auto"/>
              <w:right w:val="single" w:sz="4" w:space="0" w:color="auto"/>
            </w:tcBorders>
            <w:vAlign w:val="center"/>
          </w:tcPr>
          <w:p w14:paraId="59127780" w14:textId="77777777" w:rsidR="00BB17F1" w:rsidRPr="00BB17F1" w:rsidRDefault="00BB17F1" w:rsidP="00BB17F1">
            <w:pPr>
              <w:spacing w:before="100" w:beforeAutospacing="1" w:after="100" w:afterAutospacing="1"/>
              <w:rPr>
                <w:rFonts w:ascii="宋体" w:eastAsia="宋体" w:hAnsi="宋体" w:cs="Arial Unicode MS"/>
                <w:sz w:val="24"/>
                <w:szCs w:val="24"/>
              </w:rPr>
            </w:pPr>
            <w:r w:rsidRPr="00BB17F1">
              <w:rPr>
                <w:rFonts w:ascii="宋体" w:eastAsia="宋体" w:hAnsi="宋体" w:cs="Times New Roman" w:hint="eastAsia"/>
                <w:sz w:val="24"/>
                <w:szCs w:val="24"/>
              </w:rPr>
              <w:t>授权管理</w:t>
            </w:r>
          </w:p>
        </w:tc>
        <w:tc>
          <w:tcPr>
            <w:tcW w:w="3887" w:type="dxa"/>
            <w:tcBorders>
              <w:top w:val="single" w:sz="4" w:space="0" w:color="auto"/>
              <w:left w:val="single" w:sz="4" w:space="0" w:color="auto"/>
              <w:bottom w:val="single" w:sz="4" w:space="0" w:color="auto"/>
              <w:right w:val="single" w:sz="4" w:space="0" w:color="auto"/>
            </w:tcBorders>
            <w:vAlign w:val="center"/>
          </w:tcPr>
          <w:p w14:paraId="347F5579" w14:textId="77777777" w:rsidR="00BB17F1" w:rsidRPr="00BB17F1" w:rsidRDefault="00BB17F1" w:rsidP="00BB17F1">
            <w:pPr>
              <w:spacing w:before="100" w:beforeAutospacing="1" w:after="100" w:afterAutospacing="1"/>
              <w:rPr>
                <w:rFonts w:ascii="宋体" w:eastAsia="宋体" w:hAnsi="宋体" w:cs="Arial Unicode MS"/>
                <w:sz w:val="24"/>
                <w:szCs w:val="24"/>
              </w:rPr>
            </w:pPr>
            <w:r w:rsidRPr="00BB17F1">
              <w:rPr>
                <w:rFonts w:ascii="宋体" w:eastAsia="宋体" w:hAnsi="宋体" w:cs="Times New Roman" w:hint="eastAsia"/>
                <w:sz w:val="24"/>
                <w:szCs w:val="24"/>
              </w:rPr>
              <w:t>查年授权的历史；取消授权的功能。</w:t>
            </w:r>
          </w:p>
        </w:tc>
      </w:tr>
      <w:tr w:rsidR="00BB17F1" w:rsidRPr="00BB17F1" w14:paraId="396E6FFB" w14:textId="77777777" w:rsidTr="00F26CA9">
        <w:trPr>
          <w:trHeight w:val="623"/>
          <w:jc w:val="center"/>
        </w:trPr>
        <w:tc>
          <w:tcPr>
            <w:tcW w:w="1838" w:type="dxa"/>
            <w:vMerge/>
            <w:tcBorders>
              <w:left w:val="single" w:sz="4" w:space="0" w:color="auto"/>
              <w:right w:val="single" w:sz="4" w:space="0" w:color="auto"/>
            </w:tcBorders>
            <w:vAlign w:val="center"/>
          </w:tcPr>
          <w:p w14:paraId="31F0C0B9" w14:textId="77777777" w:rsidR="00BB17F1" w:rsidRPr="00BB17F1" w:rsidRDefault="00BB17F1" w:rsidP="00BB17F1">
            <w:pPr>
              <w:spacing w:before="100" w:beforeAutospacing="1" w:after="100" w:afterAutospacing="1"/>
              <w:jc w:val="left"/>
              <w:rPr>
                <w:rFonts w:ascii="宋体" w:eastAsia="宋体" w:hAnsi="宋体" w:cs="Times New Roman"/>
                <w:sz w:val="24"/>
                <w:szCs w:val="24"/>
              </w:rPr>
            </w:pPr>
          </w:p>
        </w:tc>
        <w:tc>
          <w:tcPr>
            <w:tcW w:w="2744" w:type="dxa"/>
            <w:tcBorders>
              <w:top w:val="single" w:sz="4" w:space="0" w:color="auto"/>
              <w:left w:val="single" w:sz="4" w:space="0" w:color="auto"/>
              <w:bottom w:val="single" w:sz="4" w:space="0" w:color="auto"/>
              <w:right w:val="single" w:sz="4" w:space="0" w:color="auto"/>
            </w:tcBorders>
            <w:vAlign w:val="center"/>
          </w:tcPr>
          <w:p w14:paraId="7C1E555E"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类别管理</w:t>
            </w:r>
          </w:p>
        </w:tc>
        <w:tc>
          <w:tcPr>
            <w:tcW w:w="3887" w:type="dxa"/>
            <w:tcBorders>
              <w:top w:val="single" w:sz="4" w:space="0" w:color="auto"/>
              <w:left w:val="single" w:sz="4" w:space="0" w:color="auto"/>
              <w:bottom w:val="single" w:sz="4" w:space="0" w:color="auto"/>
              <w:right w:val="single" w:sz="4" w:space="0" w:color="auto"/>
            </w:tcBorders>
            <w:vAlign w:val="center"/>
          </w:tcPr>
          <w:p w14:paraId="32BDE106" w14:textId="77777777" w:rsidR="00BB17F1" w:rsidRPr="00BB17F1" w:rsidRDefault="00BB17F1" w:rsidP="00BB17F1">
            <w:pPr>
              <w:spacing w:before="100" w:beforeAutospacing="1" w:after="100" w:afterAutospacing="1"/>
              <w:rPr>
                <w:rFonts w:ascii="宋体" w:eastAsia="宋体" w:hAnsi="宋体" w:cs="Arial Unicode MS"/>
                <w:sz w:val="24"/>
                <w:szCs w:val="24"/>
              </w:rPr>
            </w:pPr>
            <w:r w:rsidRPr="00BB17F1">
              <w:rPr>
                <w:rFonts w:ascii="宋体" w:eastAsia="宋体" w:hAnsi="宋体" w:cs="Times New Roman" w:hint="eastAsia"/>
                <w:sz w:val="24"/>
                <w:szCs w:val="24"/>
              </w:rPr>
              <w:t>对表单类别进行维护，查看、搜索、新建、删除、编辑功能。</w:t>
            </w:r>
          </w:p>
        </w:tc>
      </w:tr>
      <w:tr w:rsidR="00BB17F1" w:rsidRPr="00BB17F1" w14:paraId="11A300BA" w14:textId="77777777" w:rsidTr="00F26CA9">
        <w:trPr>
          <w:trHeight w:val="623"/>
          <w:jc w:val="center"/>
        </w:trPr>
        <w:tc>
          <w:tcPr>
            <w:tcW w:w="1838" w:type="dxa"/>
            <w:vMerge/>
            <w:tcBorders>
              <w:left w:val="single" w:sz="4" w:space="0" w:color="auto"/>
              <w:bottom w:val="single" w:sz="4" w:space="0" w:color="auto"/>
              <w:right w:val="single" w:sz="4" w:space="0" w:color="auto"/>
            </w:tcBorders>
            <w:vAlign w:val="center"/>
          </w:tcPr>
          <w:p w14:paraId="5CCAD0FD" w14:textId="77777777" w:rsidR="00BB17F1" w:rsidRPr="00BB17F1" w:rsidRDefault="00BB17F1" w:rsidP="00BB17F1">
            <w:pPr>
              <w:spacing w:before="100" w:beforeAutospacing="1" w:after="100" w:afterAutospacing="1"/>
              <w:jc w:val="left"/>
              <w:rPr>
                <w:rFonts w:ascii="宋体" w:eastAsia="宋体" w:hAnsi="宋体" w:cs="Times New Roman"/>
                <w:sz w:val="24"/>
                <w:szCs w:val="24"/>
              </w:rPr>
            </w:pPr>
          </w:p>
        </w:tc>
        <w:tc>
          <w:tcPr>
            <w:tcW w:w="2744" w:type="dxa"/>
            <w:tcBorders>
              <w:top w:val="single" w:sz="4" w:space="0" w:color="auto"/>
              <w:left w:val="single" w:sz="4" w:space="0" w:color="auto"/>
              <w:bottom w:val="single" w:sz="4" w:space="0" w:color="auto"/>
              <w:right w:val="single" w:sz="4" w:space="0" w:color="auto"/>
            </w:tcBorders>
            <w:vAlign w:val="center"/>
          </w:tcPr>
          <w:p w14:paraId="6BC06DD2"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表单引擎</w:t>
            </w:r>
          </w:p>
        </w:tc>
        <w:tc>
          <w:tcPr>
            <w:tcW w:w="3887" w:type="dxa"/>
            <w:tcBorders>
              <w:top w:val="single" w:sz="4" w:space="0" w:color="auto"/>
              <w:left w:val="single" w:sz="4" w:space="0" w:color="auto"/>
              <w:bottom w:val="single" w:sz="4" w:space="0" w:color="auto"/>
              <w:right w:val="single" w:sz="4" w:space="0" w:color="auto"/>
            </w:tcBorders>
            <w:vAlign w:val="center"/>
          </w:tcPr>
          <w:p w14:paraId="5042116A"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提供基础的控件进行拖拉生成表单 ，基础控件包括标签、填空、文本、日期、单选、复选、图片、容器、布局、矩阵等控件;可以通过表单数据源生成表单 的功能;</w:t>
            </w:r>
          </w:p>
        </w:tc>
      </w:tr>
    </w:tbl>
    <w:p w14:paraId="355FA4A8" w14:textId="77777777" w:rsidR="00BB17F1" w:rsidRPr="00BB17F1" w:rsidRDefault="00BB17F1" w:rsidP="00BB17F1">
      <w:pPr>
        <w:rPr>
          <w:rFonts w:ascii="Calibri" w:eastAsia="宋体" w:hAnsi="Calibri" w:cs="Times New Roman"/>
          <w:sz w:val="24"/>
          <w:szCs w:val="24"/>
        </w:rPr>
      </w:pPr>
    </w:p>
    <w:p w14:paraId="313C86A4" w14:textId="77777777" w:rsidR="00BB17F1" w:rsidRPr="00BB17F1" w:rsidRDefault="00BB17F1" w:rsidP="00BB17F1">
      <w:pPr>
        <w:rPr>
          <w:rFonts w:ascii="Calibri" w:eastAsia="宋体" w:hAnsi="Calibri" w:cs="Times New Roman"/>
          <w:sz w:val="24"/>
          <w:szCs w:val="24"/>
        </w:rPr>
      </w:pPr>
    </w:p>
    <w:p w14:paraId="7A061199" w14:textId="77777777" w:rsidR="00BB17F1" w:rsidRPr="00BB17F1" w:rsidRDefault="00BB17F1" w:rsidP="00794534">
      <w:pPr>
        <w:widowControl/>
        <w:numPr>
          <w:ilvl w:val="0"/>
          <w:numId w:val="49"/>
        </w:numPr>
        <w:adjustRightInd w:val="0"/>
        <w:spacing w:line="360" w:lineRule="auto"/>
        <w:textAlignment w:val="baseline"/>
        <w:outlineLvl w:val="2"/>
        <w:rPr>
          <w:rFonts w:ascii="宋体" w:eastAsia="宋体" w:hAnsi="宋体" w:cs="宋体"/>
          <w:b/>
          <w:bCs/>
          <w:kern w:val="0"/>
          <w:sz w:val="24"/>
          <w:szCs w:val="24"/>
        </w:rPr>
      </w:pPr>
      <w:r w:rsidRPr="00BB17F1">
        <w:rPr>
          <w:rFonts w:ascii="宋体" w:eastAsia="宋体" w:hAnsi="宋体" w:cs="宋体" w:hint="eastAsia"/>
          <w:b/>
          <w:bCs/>
          <w:kern w:val="0"/>
          <w:sz w:val="24"/>
          <w:szCs w:val="24"/>
        </w:rPr>
        <w:t>肾脏</w:t>
      </w:r>
      <w:proofErr w:type="gramStart"/>
      <w:r w:rsidRPr="00BB17F1">
        <w:rPr>
          <w:rFonts w:ascii="宋体" w:eastAsia="宋体" w:hAnsi="宋体" w:cs="宋体" w:hint="eastAsia"/>
          <w:b/>
          <w:bCs/>
          <w:kern w:val="0"/>
          <w:sz w:val="24"/>
          <w:szCs w:val="24"/>
        </w:rPr>
        <w:t>病科单病种</w:t>
      </w:r>
      <w:proofErr w:type="gramEnd"/>
      <w:r w:rsidRPr="00BB17F1">
        <w:rPr>
          <w:rFonts w:ascii="宋体" w:eastAsia="宋体" w:hAnsi="宋体" w:cs="宋体" w:hint="eastAsia"/>
          <w:b/>
          <w:bCs/>
          <w:kern w:val="0"/>
          <w:sz w:val="24"/>
          <w:szCs w:val="24"/>
        </w:rPr>
        <w:t>软件</w:t>
      </w:r>
      <w:r w:rsidRPr="00BB17F1">
        <w:rPr>
          <w:rFonts w:ascii="宋体" w:eastAsia="宋体" w:hAnsi="宋体" w:cs="宋体" w:hint="eastAsia"/>
          <w:b/>
          <w:bCs/>
          <w:kern w:val="0"/>
          <w:sz w:val="24"/>
          <w:szCs w:val="24"/>
        </w:rPr>
        <w:tab/>
      </w:r>
    </w:p>
    <w:p w14:paraId="55DE1A7C" w14:textId="77777777" w:rsidR="00BB17F1" w:rsidRPr="00BB17F1" w:rsidRDefault="00BB17F1" w:rsidP="00BB17F1">
      <w:pPr>
        <w:rPr>
          <w:rFonts w:ascii="Calibri" w:eastAsia="宋体" w:hAnsi="Calibri" w:cs="Times New Roman"/>
          <w:sz w:val="24"/>
          <w:szCs w:val="24"/>
        </w:rPr>
      </w:pPr>
      <w:r w:rsidRPr="00BB17F1">
        <w:rPr>
          <w:rFonts w:ascii="Calibri" w:eastAsia="宋体" w:hAnsi="Calibri" w:cs="Times New Roman" w:hint="eastAsia"/>
          <w:sz w:val="24"/>
          <w:szCs w:val="24"/>
        </w:rPr>
        <w:t>支撑医院肾脏病科开展单病种构建与管理。</w:t>
      </w:r>
    </w:p>
    <w:p w14:paraId="44AAE349" w14:textId="77777777" w:rsidR="00BB17F1" w:rsidRPr="00BB17F1" w:rsidRDefault="00BB17F1" w:rsidP="00BB17F1">
      <w:pPr>
        <w:rPr>
          <w:rFonts w:ascii="宋体" w:eastAsia="宋体" w:hAnsi="宋体" w:cs="宋体"/>
          <w:sz w:val="24"/>
          <w:szCs w:val="24"/>
        </w:rPr>
      </w:pPr>
      <w:r w:rsidRPr="00BB17F1">
        <w:rPr>
          <w:rFonts w:ascii="宋体" w:eastAsia="宋体" w:hAnsi="宋体" w:cs="宋体" w:hint="eastAsia"/>
          <w:sz w:val="24"/>
          <w:szCs w:val="24"/>
        </w:rPr>
        <w:t>相关技术参数清单如下：</w:t>
      </w:r>
    </w:p>
    <w:tbl>
      <w:tblPr>
        <w:tblW w:w="8469"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38"/>
        <w:gridCol w:w="2744"/>
        <w:gridCol w:w="3887"/>
      </w:tblGrid>
      <w:tr w:rsidR="00BB17F1" w:rsidRPr="00BB17F1" w14:paraId="1A4F08B4" w14:textId="77777777" w:rsidTr="00F26CA9">
        <w:trPr>
          <w:trHeight w:val="570"/>
          <w:jc w:val="center"/>
        </w:trPr>
        <w:tc>
          <w:tcPr>
            <w:tcW w:w="1838" w:type="dxa"/>
            <w:tcBorders>
              <w:top w:val="single" w:sz="4" w:space="0" w:color="auto"/>
              <w:left w:val="single" w:sz="4" w:space="0" w:color="auto"/>
              <w:bottom w:val="single" w:sz="4" w:space="0" w:color="auto"/>
              <w:right w:val="single" w:sz="4" w:space="0" w:color="auto"/>
            </w:tcBorders>
            <w:vAlign w:val="center"/>
          </w:tcPr>
          <w:p w14:paraId="6ADE31FF" w14:textId="77777777" w:rsidR="00BB17F1" w:rsidRPr="00BB17F1" w:rsidRDefault="00BB17F1" w:rsidP="00BB17F1">
            <w:pPr>
              <w:spacing w:before="100" w:beforeAutospacing="1" w:after="100" w:afterAutospacing="1"/>
              <w:jc w:val="center"/>
              <w:rPr>
                <w:rFonts w:ascii="宋体" w:eastAsia="宋体" w:hAnsi="宋体" w:cs="Arial Unicode MS"/>
                <w:b/>
                <w:bCs/>
                <w:sz w:val="24"/>
                <w:szCs w:val="24"/>
              </w:rPr>
            </w:pPr>
            <w:r w:rsidRPr="00BB17F1">
              <w:rPr>
                <w:rFonts w:ascii="宋体" w:eastAsia="宋体" w:hAnsi="宋体" w:cs="Arial Unicode MS" w:hint="eastAsia"/>
                <w:b/>
                <w:bCs/>
                <w:sz w:val="24"/>
                <w:szCs w:val="24"/>
              </w:rPr>
              <w:t>一级功能</w:t>
            </w:r>
          </w:p>
        </w:tc>
        <w:tc>
          <w:tcPr>
            <w:tcW w:w="2744" w:type="dxa"/>
            <w:tcBorders>
              <w:top w:val="single" w:sz="4" w:space="0" w:color="auto"/>
              <w:left w:val="single" w:sz="4" w:space="0" w:color="auto"/>
              <w:bottom w:val="single" w:sz="4" w:space="0" w:color="auto"/>
              <w:right w:val="single" w:sz="4" w:space="0" w:color="auto"/>
            </w:tcBorders>
            <w:vAlign w:val="center"/>
          </w:tcPr>
          <w:p w14:paraId="6930F29A" w14:textId="77777777" w:rsidR="00BB17F1" w:rsidRPr="00BB17F1" w:rsidRDefault="00BB17F1" w:rsidP="00BB17F1">
            <w:pPr>
              <w:spacing w:before="100" w:beforeAutospacing="1" w:after="100" w:afterAutospacing="1"/>
              <w:jc w:val="center"/>
              <w:rPr>
                <w:rFonts w:ascii="宋体" w:eastAsia="宋体" w:hAnsi="宋体" w:cs="Arial Unicode MS"/>
                <w:b/>
                <w:bCs/>
                <w:sz w:val="24"/>
                <w:szCs w:val="24"/>
              </w:rPr>
            </w:pPr>
            <w:r w:rsidRPr="00BB17F1">
              <w:rPr>
                <w:rFonts w:ascii="宋体" w:eastAsia="宋体" w:hAnsi="宋体" w:cs="Arial Unicode MS" w:hint="eastAsia"/>
                <w:b/>
                <w:bCs/>
                <w:sz w:val="24"/>
                <w:szCs w:val="24"/>
              </w:rPr>
              <w:t>二级功能</w:t>
            </w:r>
          </w:p>
        </w:tc>
        <w:tc>
          <w:tcPr>
            <w:tcW w:w="3887" w:type="dxa"/>
            <w:tcBorders>
              <w:top w:val="single" w:sz="4" w:space="0" w:color="auto"/>
              <w:left w:val="single" w:sz="4" w:space="0" w:color="auto"/>
              <w:bottom w:val="single" w:sz="4" w:space="0" w:color="auto"/>
              <w:right w:val="single" w:sz="4" w:space="0" w:color="auto"/>
            </w:tcBorders>
            <w:vAlign w:val="center"/>
          </w:tcPr>
          <w:p w14:paraId="15D7FE9A" w14:textId="77777777" w:rsidR="00BB17F1" w:rsidRPr="00BB17F1" w:rsidRDefault="00BB17F1" w:rsidP="00BB17F1">
            <w:pPr>
              <w:spacing w:before="100" w:beforeAutospacing="1" w:after="100" w:afterAutospacing="1"/>
              <w:jc w:val="center"/>
              <w:rPr>
                <w:rFonts w:ascii="宋体" w:eastAsia="宋体" w:hAnsi="宋体" w:cs="Arial Unicode MS"/>
                <w:b/>
                <w:bCs/>
                <w:sz w:val="24"/>
                <w:szCs w:val="24"/>
              </w:rPr>
            </w:pPr>
            <w:r w:rsidRPr="00BB17F1">
              <w:rPr>
                <w:rFonts w:ascii="宋体" w:eastAsia="宋体" w:hAnsi="宋体" w:cs="Times New Roman" w:hint="eastAsia"/>
                <w:b/>
                <w:bCs/>
                <w:sz w:val="24"/>
                <w:szCs w:val="24"/>
              </w:rPr>
              <w:t>功能说</w:t>
            </w:r>
            <w:r w:rsidRPr="00BB17F1">
              <w:rPr>
                <w:rFonts w:ascii="宋体" w:eastAsia="宋体" w:hAnsi="宋体" w:cs="Times New Roman"/>
                <w:b/>
                <w:bCs/>
                <w:sz w:val="24"/>
                <w:szCs w:val="24"/>
              </w:rPr>
              <w:t xml:space="preserve">明 </w:t>
            </w:r>
          </w:p>
        </w:tc>
      </w:tr>
      <w:tr w:rsidR="00BB17F1" w:rsidRPr="00BB17F1" w14:paraId="4B2FB79F" w14:textId="77777777" w:rsidTr="00F26CA9">
        <w:trPr>
          <w:cantSplit/>
          <w:trHeight w:val="510"/>
          <w:jc w:val="center"/>
        </w:trPr>
        <w:tc>
          <w:tcPr>
            <w:tcW w:w="1838" w:type="dxa"/>
            <w:tcBorders>
              <w:top w:val="single" w:sz="4" w:space="0" w:color="auto"/>
              <w:left w:val="single" w:sz="4" w:space="0" w:color="auto"/>
              <w:bottom w:val="single" w:sz="4" w:space="0" w:color="auto"/>
              <w:right w:val="single" w:sz="4" w:space="0" w:color="auto"/>
            </w:tcBorders>
            <w:vAlign w:val="center"/>
          </w:tcPr>
          <w:p w14:paraId="650DA20D" w14:textId="77777777" w:rsidR="00BB17F1" w:rsidRPr="00BB17F1" w:rsidRDefault="00BB17F1" w:rsidP="00BB17F1">
            <w:pPr>
              <w:spacing w:before="100" w:beforeAutospacing="1" w:after="100" w:afterAutospacing="1"/>
              <w:jc w:val="left"/>
              <w:rPr>
                <w:rFonts w:ascii="宋体" w:eastAsia="宋体" w:hAnsi="宋体" w:cs="Times New Roman"/>
                <w:sz w:val="24"/>
                <w:szCs w:val="24"/>
              </w:rPr>
            </w:pPr>
            <w:r w:rsidRPr="00BB17F1">
              <w:rPr>
                <w:rFonts w:ascii="Calibri" w:eastAsia="宋体" w:hAnsi="Calibri" w:cs="Times New Roman" w:hint="eastAsia"/>
                <w:sz w:val="24"/>
                <w:szCs w:val="24"/>
              </w:rPr>
              <w:t>肾脏病科</w:t>
            </w:r>
            <w:r w:rsidRPr="00BB17F1">
              <w:rPr>
                <w:rFonts w:ascii="宋体" w:eastAsia="宋体" w:hAnsi="宋体" w:cs="Times New Roman" w:hint="eastAsia"/>
                <w:sz w:val="24"/>
                <w:szCs w:val="24"/>
              </w:rPr>
              <w:t>临床单病种软件</w:t>
            </w:r>
          </w:p>
        </w:tc>
        <w:tc>
          <w:tcPr>
            <w:tcW w:w="2744" w:type="dxa"/>
            <w:tcBorders>
              <w:top w:val="single" w:sz="4" w:space="0" w:color="auto"/>
              <w:left w:val="single" w:sz="4" w:space="0" w:color="auto"/>
              <w:right w:val="single" w:sz="4" w:space="0" w:color="auto"/>
            </w:tcBorders>
            <w:vAlign w:val="center"/>
          </w:tcPr>
          <w:p w14:paraId="570EC38F"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等线" w:hint="eastAsia"/>
                <w:color w:val="000000"/>
                <w:kern w:val="0"/>
                <w:sz w:val="24"/>
                <w:szCs w:val="24"/>
              </w:rPr>
              <w:t>支撑</w:t>
            </w:r>
            <w:r w:rsidRPr="00BB17F1">
              <w:rPr>
                <w:rFonts w:ascii="Calibri" w:eastAsia="宋体" w:hAnsi="Calibri" w:cs="Times New Roman" w:hint="eastAsia"/>
                <w:sz w:val="24"/>
                <w:szCs w:val="24"/>
              </w:rPr>
              <w:t>肾脏病科</w:t>
            </w:r>
            <w:r w:rsidRPr="00BB17F1">
              <w:rPr>
                <w:rFonts w:ascii="宋体" w:eastAsia="宋体" w:hAnsi="宋体" w:cs="等线" w:hint="eastAsia"/>
                <w:color w:val="000000"/>
                <w:kern w:val="0"/>
                <w:sz w:val="24"/>
                <w:szCs w:val="24"/>
              </w:rPr>
              <w:t>临床单病种构建</w:t>
            </w:r>
          </w:p>
        </w:tc>
        <w:tc>
          <w:tcPr>
            <w:tcW w:w="3887" w:type="dxa"/>
            <w:tcBorders>
              <w:top w:val="single" w:sz="4" w:space="0" w:color="auto"/>
              <w:left w:val="single" w:sz="4" w:space="0" w:color="auto"/>
              <w:right w:val="single" w:sz="4" w:space="0" w:color="auto"/>
            </w:tcBorders>
            <w:vAlign w:val="center"/>
          </w:tcPr>
          <w:p w14:paraId="6C7121EF"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按照下述单病种的功能要求，完成</w:t>
            </w:r>
            <w:r w:rsidRPr="00BB17F1">
              <w:rPr>
                <w:rFonts w:ascii="Calibri" w:eastAsia="宋体" w:hAnsi="Calibri" w:cs="Times New Roman" w:hint="eastAsia"/>
                <w:sz w:val="24"/>
                <w:szCs w:val="24"/>
              </w:rPr>
              <w:t>肾脏病科</w:t>
            </w:r>
            <w:r w:rsidRPr="00BB17F1">
              <w:rPr>
                <w:rFonts w:ascii="宋体" w:eastAsia="宋体" w:hAnsi="宋体" w:cs="Times New Roman" w:hint="eastAsia"/>
                <w:sz w:val="24"/>
                <w:szCs w:val="24"/>
              </w:rPr>
              <w:t>病种库的构建、管理、数据分析</w:t>
            </w:r>
          </w:p>
        </w:tc>
      </w:tr>
      <w:tr w:rsidR="00BB17F1" w:rsidRPr="00BB17F1" w14:paraId="6CC4D38B" w14:textId="77777777" w:rsidTr="00F26CA9">
        <w:trPr>
          <w:cantSplit/>
          <w:trHeight w:val="510"/>
          <w:jc w:val="center"/>
        </w:trPr>
        <w:tc>
          <w:tcPr>
            <w:tcW w:w="1838" w:type="dxa"/>
            <w:vMerge w:val="restart"/>
            <w:tcBorders>
              <w:top w:val="single" w:sz="4" w:space="0" w:color="auto"/>
              <w:left w:val="single" w:sz="4" w:space="0" w:color="auto"/>
              <w:bottom w:val="single" w:sz="4" w:space="0" w:color="auto"/>
              <w:right w:val="single" w:sz="4" w:space="0" w:color="auto"/>
            </w:tcBorders>
            <w:vAlign w:val="center"/>
          </w:tcPr>
          <w:p w14:paraId="00A43AE3" w14:textId="77777777" w:rsidR="00BB17F1" w:rsidRPr="00BB17F1" w:rsidRDefault="00BB17F1" w:rsidP="00BB17F1">
            <w:pPr>
              <w:spacing w:before="100" w:beforeAutospacing="1" w:after="100" w:afterAutospacing="1"/>
              <w:jc w:val="left"/>
              <w:rPr>
                <w:rFonts w:ascii="宋体" w:eastAsia="宋体" w:hAnsi="宋体" w:cs="Arial Unicode MS"/>
                <w:sz w:val="24"/>
                <w:szCs w:val="24"/>
              </w:rPr>
            </w:pPr>
            <w:r w:rsidRPr="00BB17F1">
              <w:rPr>
                <w:rFonts w:ascii="宋体" w:eastAsia="宋体" w:hAnsi="宋体" w:cs="Times New Roman" w:hint="eastAsia"/>
                <w:sz w:val="24"/>
                <w:szCs w:val="24"/>
              </w:rPr>
              <w:t>科研团队管理</w:t>
            </w:r>
          </w:p>
        </w:tc>
        <w:tc>
          <w:tcPr>
            <w:tcW w:w="2744" w:type="dxa"/>
            <w:tcBorders>
              <w:top w:val="single" w:sz="4" w:space="0" w:color="auto"/>
              <w:left w:val="single" w:sz="4" w:space="0" w:color="auto"/>
              <w:right w:val="single" w:sz="4" w:space="0" w:color="auto"/>
            </w:tcBorders>
            <w:vAlign w:val="center"/>
          </w:tcPr>
          <w:p w14:paraId="3773CE10" w14:textId="77777777" w:rsidR="00BB17F1" w:rsidRPr="00BB17F1" w:rsidRDefault="00BB17F1" w:rsidP="00BB17F1">
            <w:pPr>
              <w:spacing w:before="100" w:beforeAutospacing="1" w:after="100" w:afterAutospacing="1"/>
              <w:rPr>
                <w:rFonts w:ascii="宋体" w:eastAsia="宋体" w:hAnsi="宋体" w:cs="Arial Unicode MS"/>
                <w:sz w:val="24"/>
                <w:szCs w:val="24"/>
              </w:rPr>
            </w:pPr>
            <w:r w:rsidRPr="00BB17F1">
              <w:rPr>
                <w:rFonts w:ascii="宋体" w:eastAsia="宋体" w:hAnsi="宋体" w:cs="Times New Roman" w:hint="eastAsia"/>
                <w:sz w:val="24"/>
                <w:szCs w:val="24"/>
              </w:rPr>
              <w:t>科研团队列表</w:t>
            </w:r>
          </w:p>
        </w:tc>
        <w:tc>
          <w:tcPr>
            <w:tcW w:w="3887" w:type="dxa"/>
            <w:tcBorders>
              <w:top w:val="single" w:sz="4" w:space="0" w:color="auto"/>
              <w:left w:val="single" w:sz="4" w:space="0" w:color="auto"/>
              <w:right w:val="single" w:sz="4" w:space="0" w:color="auto"/>
            </w:tcBorders>
            <w:vAlign w:val="center"/>
          </w:tcPr>
          <w:p w14:paraId="70B50D1C" w14:textId="77777777" w:rsidR="00BB17F1" w:rsidRPr="00BB17F1" w:rsidRDefault="00BB17F1" w:rsidP="00BB17F1">
            <w:pPr>
              <w:spacing w:before="100" w:beforeAutospacing="1" w:after="100" w:afterAutospacing="1"/>
              <w:rPr>
                <w:rFonts w:ascii="宋体" w:eastAsia="宋体" w:hAnsi="宋体" w:cs="Arial Unicode MS"/>
                <w:sz w:val="24"/>
                <w:szCs w:val="24"/>
              </w:rPr>
            </w:pPr>
            <w:r w:rsidRPr="00BB17F1">
              <w:rPr>
                <w:rFonts w:ascii="宋体" w:eastAsia="宋体" w:hAnsi="宋体" w:cs="Times New Roman" w:hint="eastAsia"/>
                <w:sz w:val="24"/>
                <w:szCs w:val="24"/>
              </w:rPr>
              <w:t>科研团队列表，展示和编辑研究病种信息。对团队信息进行</w:t>
            </w:r>
            <w:proofErr w:type="gramStart"/>
            <w:r w:rsidRPr="00BB17F1">
              <w:rPr>
                <w:rFonts w:ascii="宋体" w:eastAsia="宋体" w:hAnsi="宋体" w:cs="Times New Roman" w:hint="eastAsia"/>
                <w:sz w:val="24"/>
                <w:szCs w:val="24"/>
              </w:rPr>
              <w:t>增删改查等</w:t>
            </w:r>
            <w:proofErr w:type="gramEnd"/>
            <w:r w:rsidRPr="00BB17F1">
              <w:rPr>
                <w:rFonts w:ascii="宋体" w:eastAsia="宋体" w:hAnsi="宋体" w:cs="Times New Roman" w:hint="eastAsia"/>
                <w:sz w:val="24"/>
                <w:szCs w:val="24"/>
              </w:rPr>
              <w:t>操作。</w:t>
            </w:r>
          </w:p>
        </w:tc>
      </w:tr>
      <w:tr w:rsidR="00BB17F1" w:rsidRPr="00BB17F1" w14:paraId="79934AD3" w14:textId="77777777" w:rsidTr="00F26CA9">
        <w:trPr>
          <w:cantSplit/>
          <w:trHeight w:val="629"/>
          <w:jc w:val="center"/>
        </w:trPr>
        <w:tc>
          <w:tcPr>
            <w:tcW w:w="1838" w:type="dxa"/>
            <w:vMerge/>
            <w:tcBorders>
              <w:top w:val="single" w:sz="4" w:space="0" w:color="auto"/>
              <w:left w:val="single" w:sz="4" w:space="0" w:color="auto"/>
              <w:bottom w:val="single" w:sz="4" w:space="0" w:color="auto"/>
              <w:right w:val="single" w:sz="4" w:space="0" w:color="auto"/>
            </w:tcBorders>
            <w:vAlign w:val="center"/>
          </w:tcPr>
          <w:p w14:paraId="55F47CBF" w14:textId="77777777" w:rsidR="00BB17F1" w:rsidRPr="00BB17F1" w:rsidRDefault="00BB17F1" w:rsidP="00BB17F1">
            <w:pPr>
              <w:jc w:val="left"/>
              <w:rPr>
                <w:rFonts w:ascii="宋体" w:eastAsia="宋体" w:hAnsi="宋体" w:cs="Arial Unicode MS"/>
                <w:sz w:val="24"/>
                <w:szCs w:val="24"/>
              </w:rPr>
            </w:pPr>
          </w:p>
        </w:tc>
        <w:tc>
          <w:tcPr>
            <w:tcW w:w="2744" w:type="dxa"/>
            <w:tcBorders>
              <w:top w:val="single" w:sz="4" w:space="0" w:color="auto"/>
              <w:left w:val="single" w:sz="4" w:space="0" w:color="auto"/>
              <w:right w:val="single" w:sz="4" w:space="0" w:color="auto"/>
            </w:tcBorders>
            <w:vAlign w:val="center"/>
          </w:tcPr>
          <w:p w14:paraId="1F6291F7" w14:textId="77777777" w:rsidR="00BB17F1" w:rsidRPr="00BB17F1" w:rsidRDefault="00BB17F1" w:rsidP="00BB17F1">
            <w:pPr>
              <w:spacing w:before="100" w:beforeAutospacing="1" w:after="100" w:afterAutospacing="1"/>
              <w:rPr>
                <w:rFonts w:ascii="宋体" w:eastAsia="宋体" w:hAnsi="宋体" w:cs="Arial Unicode MS"/>
                <w:sz w:val="24"/>
                <w:szCs w:val="24"/>
              </w:rPr>
            </w:pPr>
            <w:r w:rsidRPr="00BB17F1">
              <w:rPr>
                <w:rFonts w:ascii="宋体" w:eastAsia="宋体" w:hAnsi="宋体" w:cs="Times New Roman" w:hint="eastAsia"/>
                <w:sz w:val="24"/>
                <w:szCs w:val="24"/>
              </w:rPr>
              <w:t>课题随访单配置</w:t>
            </w:r>
          </w:p>
        </w:tc>
        <w:tc>
          <w:tcPr>
            <w:tcW w:w="3887" w:type="dxa"/>
            <w:tcBorders>
              <w:top w:val="single" w:sz="4" w:space="0" w:color="auto"/>
              <w:left w:val="single" w:sz="4" w:space="0" w:color="auto"/>
              <w:right w:val="single" w:sz="4" w:space="0" w:color="auto"/>
            </w:tcBorders>
            <w:vAlign w:val="center"/>
          </w:tcPr>
          <w:p w14:paraId="23867DC2" w14:textId="77777777" w:rsidR="00BB17F1" w:rsidRPr="00BB17F1" w:rsidRDefault="00BB17F1" w:rsidP="00BB17F1">
            <w:pPr>
              <w:spacing w:before="100" w:beforeAutospacing="1" w:after="100" w:afterAutospacing="1"/>
              <w:rPr>
                <w:rFonts w:ascii="宋体" w:eastAsia="宋体" w:hAnsi="宋体" w:cs="Arial Unicode MS"/>
                <w:sz w:val="24"/>
                <w:szCs w:val="24"/>
              </w:rPr>
            </w:pPr>
            <w:r w:rsidRPr="00BB17F1">
              <w:rPr>
                <w:rFonts w:ascii="宋体" w:eastAsia="宋体" w:hAnsi="宋体" w:cs="Times New Roman" w:hint="eastAsia"/>
                <w:sz w:val="24"/>
                <w:szCs w:val="24"/>
              </w:rPr>
              <w:t>用已经存在的随访表单来组成新课题的随访次数及相应的随访表单或修改已经配置好的随访次数的表单内容。</w:t>
            </w:r>
          </w:p>
        </w:tc>
      </w:tr>
      <w:tr w:rsidR="00BB17F1" w:rsidRPr="00BB17F1" w14:paraId="50279919" w14:textId="77777777" w:rsidTr="00F26CA9">
        <w:trPr>
          <w:cantSplit/>
          <w:trHeight w:val="640"/>
          <w:jc w:val="center"/>
        </w:trPr>
        <w:tc>
          <w:tcPr>
            <w:tcW w:w="1838" w:type="dxa"/>
            <w:vMerge/>
            <w:tcBorders>
              <w:top w:val="single" w:sz="4" w:space="0" w:color="auto"/>
              <w:left w:val="single" w:sz="4" w:space="0" w:color="auto"/>
              <w:bottom w:val="single" w:sz="4" w:space="0" w:color="auto"/>
              <w:right w:val="single" w:sz="4" w:space="0" w:color="auto"/>
            </w:tcBorders>
            <w:vAlign w:val="center"/>
          </w:tcPr>
          <w:p w14:paraId="22AA6835" w14:textId="77777777" w:rsidR="00BB17F1" w:rsidRPr="00BB17F1" w:rsidRDefault="00BB17F1" w:rsidP="00BB17F1">
            <w:pPr>
              <w:jc w:val="left"/>
              <w:rPr>
                <w:rFonts w:ascii="宋体" w:eastAsia="宋体" w:hAnsi="宋体" w:cs="Arial Unicode MS"/>
                <w:sz w:val="24"/>
                <w:szCs w:val="24"/>
              </w:rPr>
            </w:pPr>
          </w:p>
        </w:tc>
        <w:tc>
          <w:tcPr>
            <w:tcW w:w="2744" w:type="dxa"/>
            <w:tcBorders>
              <w:top w:val="single" w:sz="4" w:space="0" w:color="auto"/>
              <w:left w:val="single" w:sz="4" w:space="0" w:color="auto"/>
              <w:bottom w:val="single" w:sz="4" w:space="0" w:color="auto"/>
              <w:right w:val="single" w:sz="4" w:space="0" w:color="auto"/>
            </w:tcBorders>
            <w:vAlign w:val="center"/>
          </w:tcPr>
          <w:p w14:paraId="7E6C6DED" w14:textId="77777777" w:rsidR="00BB17F1" w:rsidRPr="00BB17F1" w:rsidRDefault="00BB17F1" w:rsidP="00BB17F1">
            <w:pPr>
              <w:spacing w:before="100" w:beforeAutospacing="1" w:after="100" w:afterAutospacing="1"/>
              <w:rPr>
                <w:rFonts w:ascii="宋体" w:eastAsia="宋体" w:hAnsi="宋体" w:cs="Arial Unicode MS"/>
                <w:sz w:val="24"/>
                <w:szCs w:val="24"/>
              </w:rPr>
            </w:pPr>
            <w:r w:rsidRPr="00BB17F1">
              <w:rPr>
                <w:rFonts w:ascii="宋体" w:eastAsia="宋体" w:hAnsi="宋体" w:cs="Times New Roman" w:hint="eastAsia"/>
                <w:sz w:val="24"/>
                <w:szCs w:val="24"/>
              </w:rPr>
              <w:t>科研团队管理</w:t>
            </w:r>
          </w:p>
        </w:tc>
        <w:tc>
          <w:tcPr>
            <w:tcW w:w="3887" w:type="dxa"/>
            <w:tcBorders>
              <w:top w:val="single" w:sz="4" w:space="0" w:color="auto"/>
              <w:left w:val="single" w:sz="4" w:space="0" w:color="auto"/>
              <w:bottom w:val="single" w:sz="4" w:space="0" w:color="auto"/>
              <w:right w:val="single" w:sz="4" w:space="0" w:color="auto"/>
            </w:tcBorders>
            <w:vAlign w:val="center"/>
          </w:tcPr>
          <w:p w14:paraId="20C2118A" w14:textId="77777777" w:rsidR="00BB17F1" w:rsidRPr="00BB17F1" w:rsidRDefault="00BB17F1" w:rsidP="00BB17F1">
            <w:pPr>
              <w:spacing w:before="100" w:beforeAutospacing="1" w:after="100" w:afterAutospacing="1"/>
              <w:rPr>
                <w:rFonts w:ascii="宋体" w:eastAsia="宋体" w:hAnsi="宋体" w:cs="Arial Unicode MS"/>
                <w:sz w:val="24"/>
                <w:szCs w:val="24"/>
              </w:rPr>
            </w:pPr>
            <w:r w:rsidRPr="00BB17F1">
              <w:rPr>
                <w:rFonts w:ascii="宋体" w:eastAsia="宋体" w:hAnsi="宋体" w:cs="Times New Roman" w:hint="eastAsia"/>
                <w:sz w:val="24"/>
                <w:szCs w:val="24"/>
              </w:rPr>
              <w:t>管理科研团队负责人信息。点</w:t>
            </w:r>
          </w:p>
        </w:tc>
      </w:tr>
      <w:tr w:rsidR="00BB17F1" w:rsidRPr="00BB17F1" w14:paraId="5C7647B7" w14:textId="77777777" w:rsidTr="00F26CA9">
        <w:trPr>
          <w:cantSplit/>
          <w:trHeight w:val="635"/>
          <w:jc w:val="center"/>
        </w:trPr>
        <w:tc>
          <w:tcPr>
            <w:tcW w:w="1838" w:type="dxa"/>
            <w:vMerge w:val="restart"/>
            <w:tcBorders>
              <w:top w:val="single" w:sz="4" w:space="0" w:color="auto"/>
              <w:left w:val="single" w:sz="4" w:space="0" w:color="auto"/>
              <w:right w:val="single" w:sz="4" w:space="0" w:color="auto"/>
            </w:tcBorders>
            <w:vAlign w:val="center"/>
          </w:tcPr>
          <w:p w14:paraId="1A29363E" w14:textId="77777777" w:rsidR="00BB17F1" w:rsidRPr="00BB17F1" w:rsidRDefault="00BB17F1" w:rsidP="00BB17F1">
            <w:pPr>
              <w:jc w:val="left"/>
              <w:rPr>
                <w:rFonts w:ascii="宋体" w:eastAsia="宋体" w:hAnsi="宋体" w:cs="Arial Unicode MS"/>
                <w:sz w:val="24"/>
                <w:szCs w:val="24"/>
              </w:rPr>
            </w:pPr>
            <w:r w:rsidRPr="00BB17F1">
              <w:rPr>
                <w:rFonts w:ascii="宋体" w:eastAsia="宋体" w:hAnsi="宋体" w:cs="Times New Roman" w:hint="eastAsia"/>
                <w:sz w:val="24"/>
                <w:szCs w:val="24"/>
              </w:rPr>
              <w:t>病种库病例入组管理</w:t>
            </w:r>
          </w:p>
        </w:tc>
        <w:tc>
          <w:tcPr>
            <w:tcW w:w="2744" w:type="dxa"/>
            <w:tcBorders>
              <w:left w:val="single" w:sz="4" w:space="0" w:color="auto"/>
              <w:bottom w:val="single" w:sz="4" w:space="0" w:color="auto"/>
              <w:right w:val="single" w:sz="4" w:space="0" w:color="auto"/>
            </w:tcBorders>
            <w:vAlign w:val="center"/>
          </w:tcPr>
          <w:p w14:paraId="3A129A0D"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入出组</w:t>
            </w:r>
          </w:p>
        </w:tc>
        <w:tc>
          <w:tcPr>
            <w:tcW w:w="3887" w:type="dxa"/>
            <w:tcBorders>
              <w:left w:val="single" w:sz="4" w:space="0" w:color="auto"/>
              <w:bottom w:val="single" w:sz="4" w:space="0" w:color="auto"/>
              <w:right w:val="single" w:sz="4" w:space="0" w:color="auto"/>
            </w:tcBorders>
            <w:vAlign w:val="center"/>
          </w:tcPr>
          <w:p w14:paraId="76ACC108" w14:textId="77777777" w:rsidR="00BB17F1" w:rsidRPr="00BB17F1" w:rsidRDefault="00BB17F1" w:rsidP="00BB17F1">
            <w:pPr>
              <w:textAlignment w:val="center"/>
              <w:rPr>
                <w:rFonts w:ascii="宋体" w:eastAsia="宋体" w:hAnsi="宋体" w:cs="仿宋"/>
                <w:color w:val="000000"/>
                <w:kern w:val="0"/>
                <w:sz w:val="24"/>
                <w:szCs w:val="24"/>
              </w:rPr>
            </w:pPr>
            <w:r w:rsidRPr="00BB17F1">
              <w:rPr>
                <w:rFonts w:ascii="宋体" w:eastAsia="宋体" w:hAnsi="宋体" w:cs="仿宋" w:hint="eastAsia"/>
                <w:color w:val="000000"/>
                <w:kern w:val="0"/>
                <w:sz w:val="24"/>
                <w:szCs w:val="24"/>
              </w:rPr>
              <w:t>根据研究条件设置多种样本数据的纳入和排除标准，基于专病库的数据进行筛选，通过观察选择的样本数量，数据分布，数据完整度，指标完整度等满足研究需求时，可以对样本直接进行入组操作，入组后的数据会通过列表形式展示给研究者进行进一步的入组调整。</w:t>
            </w:r>
          </w:p>
        </w:tc>
      </w:tr>
      <w:tr w:rsidR="00BB17F1" w:rsidRPr="00BB17F1" w14:paraId="05951070" w14:textId="77777777" w:rsidTr="00F26CA9">
        <w:trPr>
          <w:cantSplit/>
          <w:trHeight w:val="635"/>
          <w:jc w:val="center"/>
        </w:trPr>
        <w:tc>
          <w:tcPr>
            <w:tcW w:w="1838" w:type="dxa"/>
            <w:vMerge/>
            <w:tcBorders>
              <w:left w:val="single" w:sz="4" w:space="0" w:color="auto"/>
              <w:right w:val="single" w:sz="4" w:space="0" w:color="auto"/>
            </w:tcBorders>
            <w:vAlign w:val="center"/>
          </w:tcPr>
          <w:p w14:paraId="40AA2267" w14:textId="77777777" w:rsidR="00BB17F1" w:rsidRPr="00BB17F1" w:rsidRDefault="00BB17F1" w:rsidP="00BB17F1">
            <w:pPr>
              <w:jc w:val="left"/>
              <w:rPr>
                <w:rFonts w:ascii="宋体" w:eastAsia="宋体" w:hAnsi="宋体" w:cs="Arial Unicode MS"/>
                <w:sz w:val="24"/>
                <w:szCs w:val="24"/>
              </w:rPr>
            </w:pPr>
          </w:p>
        </w:tc>
        <w:tc>
          <w:tcPr>
            <w:tcW w:w="2744" w:type="dxa"/>
            <w:tcBorders>
              <w:left w:val="single" w:sz="4" w:space="0" w:color="auto"/>
              <w:bottom w:val="single" w:sz="4" w:space="0" w:color="auto"/>
              <w:right w:val="single" w:sz="4" w:space="0" w:color="auto"/>
            </w:tcBorders>
            <w:vAlign w:val="center"/>
          </w:tcPr>
          <w:p w14:paraId="59F6AAF9"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编辑受试者</w:t>
            </w:r>
          </w:p>
        </w:tc>
        <w:tc>
          <w:tcPr>
            <w:tcW w:w="3887" w:type="dxa"/>
            <w:tcBorders>
              <w:left w:val="single" w:sz="4" w:space="0" w:color="auto"/>
              <w:bottom w:val="single" w:sz="4" w:space="0" w:color="auto"/>
              <w:right w:val="single" w:sz="4" w:space="0" w:color="auto"/>
            </w:tcBorders>
            <w:vAlign w:val="center"/>
          </w:tcPr>
          <w:p w14:paraId="6709FF53"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主要包括新增受试者信息、编辑受试者信息和删除受试者信息三个功能。</w:t>
            </w:r>
          </w:p>
        </w:tc>
      </w:tr>
      <w:tr w:rsidR="00BB17F1" w:rsidRPr="00BB17F1" w14:paraId="4831E99A" w14:textId="77777777" w:rsidTr="00F26CA9">
        <w:trPr>
          <w:cantSplit/>
          <w:trHeight w:val="635"/>
          <w:jc w:val="center"/>
        </w:trPr>
        <w:tc>
          <w:tcPr>
            <w:tcW w:w="1838" w:type="dxa"/>
            <w:vMerge/>
            <w:tcBorders>
              <w:left w:val="single" w:sz="4" w:space="0" w:color="auto"/>
              <w:bottom w:val="single" w:sz="4" w:space="0" w:color="auto"/>
              <w:right w:val="single" w:sz="4" w:space="0" w:color="auto"/>
            </w:tcBorders>
            <w:vAlign w:val="center"/>
          </w:tcPr>
          <w:p w14:paraId="42A440C6" w14:textId="77777777" w:rsidR="00BB17F1" w:rsidRPr="00BB17F1" w:rsidRDefault="00BB17F1" w:rsidP="00BB17F1">
            <w:pPr>
              <w:jc w:val="left"/>
              <w:rPr>
                <w:rFonts w:ascii="宋体" w:eastAsia="宋体" w:hAnsi="宋体" w:cs="Arial Unicode MS"/>
                <w:sz w:val="24"/>
                <w:szCs w:val="24"/>
              </w:rPr>
            </w:pPr>
          </w:p>
        </w:tc>
        <w:tc>
          <w:tcPr>
            <w:tcW w:w="2744" w:type="dxa"/>
            <w:tcBorders>
              <w:left w:val="single" w:sz="4" w:space="0" w:color="auto"/>
              <w:bottom w:val="single" w:sz="4" w:space="0" w:color="auto"/>
              <w:right w:val="single" w:sz="4" w:space="0" w:color="auto"/>
            </w:tcBorders>
            <w:vAlign w:val="center"/>
          </w:tcPr>
          <w:p w14:paraId="3255CC97"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打印</w:t>
            </w:r>
          </w:p>
        </w:tc>
        <w:tc>
          <w:tcPr>
            <w:tcW w:w="3887" w:type="dxa"/>
            <w:tcBorders>
              <w:left w:val="single" w:sz="4" w:space="0" w:color="auto"/>
              <w:bottom w:val="single" w:sz="4" w:space="0" w:color="auto"/>
              <w:right w:val="single" w:sz="4" w:space="0" w:color="auto"/>
            </w:tcBorders>
            <w:vAlign w:val="center"/>
          </w:tcPr>
          <w:p w14:paraId="20967C79"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将受试者的历次随访信息以pdf格式导出，存在本地。</w:t>
            </w:r>
          </w:p>
        </w:tc>
      </w:tr>
      <w:tr w:rsidR="00BB17F1" w:rsidRPr="00BB17F1" w14:paraId="429CB68A" w14:textId="77777777" w:rsidTr="00F26CA9">
        <w:trPr>
          <w:cantSplit/>
          <w:trHeight w:val="635"/>
          <w:jc w:val="center"/>
        </w:trPr>
        <w:tc>
          <w:tcPr>
            <w:tcW w:w="1838" w:type="dxa"/>
            <w:vMerge w:val="restart"/>
            <w:tcBorders>
              <w:left w:val="single" w:sz="4" w:space="0" w:color="auto"/>
              <w:right w:val="single" w:sz="4" w:space="0" w:color="auto"/>
            </w:tcBorders>
            <w:vAlign w:val="center"/>
          </w:tcPr>
          <w:p w14:paraId="3DDB82E6" w14:textId="77777777" w:rsidR="00BB17F1" w:rsidRPr="00BB17F1" w:rsidRDefault="00BB17F1" w:rsidP="00BB17F1">
            <w:pPr>
              <w:jc w:val="left"/>
              <w:rPr>
                <w:rFonts w:ascii="宋体" w:eastAsia="宋体" w:hAnsi="宋体" w:cs="Arial Unicode MS"/>
                <w:sz w:val="24"/>
                <w:szCs w:val="24"/>
              </w:rPr>
            </w:pPr>
            <w:r w:rsidRPr="00BB17F1">
              <w:rPr>
                <w:rFonts w:ascii="宋体" w:eastAsia="宋体" w:hAnsi="宋体" w:cs="Times New Roman" w:hint="eastAsia"/>
                <w:sz w:val="24"/>
                <w:szCs w:val="24"/>
              </w:rPr>
              <w:t>病种库研究课题</w:t>
            </w:r>
          </w:p>
        </w:tc>
        <w:tc>
          <w:tcPr>
            <w:tcW w:w="2744" w:type="dxa"/>
            <w:tcBorders>
              <w:left w:val="single" w:sz="4" w:space="0" w:color="auto"/>
              <w:bottom w:val="single" w:sz="4" w:space="0" w:color="auto"/>
              <w:right w:val="single" w:sz="4" w:space="0" w:color="auto"/>
            </w:tcBorders>
            <w:vAlign w:val="center"/>
          </w:tcPr>
          <w:p w14:paraId="2939961C"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研究课题列表</w:t>
            </w:r>
          </w:p>
        </w:tc>
        <w:tc>
          <w:tcPr>
            <w:tcW w:w="3887" w:type="dxa"/>
            <w:tcBorders>
              <w:left w:val="single" w:sz="4" w:space="0" w:color="auto"/>
              <w:bottom w:val="single" w:sz="4" w:space="0" w:color="auto"/>
              <w:right w:val="single" w:sz="4" w:space="0" w:color="auto"/>
            </w:tcBorders>
            <w:vAlign w:val="center"/>
          </w:tcPr>
          <w:p w14:paraId="214080DF"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设定科研团队，展示该科研团队下的所有课题信息。对课题要素、负责人、病例信息做维护。</w:t>
            </w:r>
          </w:p>
        </w:tc>
      </w:tr>
      <w:tr w:rsidR="00BB17F1" w:rsidRPr="00BB17F1" w14:paraId="1BC40B33" w14:textId="77777777" w:rsidTr="00F26CA9">
        <w:trPr>
          <w:cantSplit/>
          <w:trHeight w:val="635"/>
          <w:jc w:val="center"/>
        </w:trPr>
        <w:tc>
          <w:tcPr>
            <w:tcW w:w="1838" w:type="dxa"/>
            <w:vMerge/>
            <w:tcBorders>
              <w:left w:val="single" w:sz="4" w:space="0" w:color="auto"/>
              <w:bottom w:val="single" w:sz="4" w:space="0" w:color="auto"/>
              <w:right w:val="single" w:sz="4" w:space="0" w:color="auto"/>
            </w:tcBorders>
            <w:vAlign w:val="center"/>
          </w:tcPr>
          <w:p w14:paraId="1113A992" w14:textId="77777777" w:rsidR="00BB17F1" w:rsidRPr="00BB17F1" w:rsidRDefault="00BB17F1" w:rsidP="00BB17F1">
            <w:pPr>
              <w:jc w:val="left"/>
              <w:rPr>
                <w:rFonts w:ascii="宋体" w:eastAsia="宋体" w:hAnsi="宋体" w:cs="Arial Unicode MS"/>
                <w:sz w:val="24"/>
                <w:szCs w:val="24"/>
              </w:rPr>
            </w:pPr>
          </w:p>
        </w:tc>
        <w:tc>
          <w:tcPr>
            <w:tcW w:w="2744" w:type="dxa"/>
            <w:tcBorders>
              <w:left w:val="single" w:sz="4" w:space="0" w:color="auto"/>
              <w:bottom w:val="single" w:sz="4" w:space="0" w:color="auto"/>
              <w:right w:val="single" w:sz="4" w:space="0" w:color="auto"/>
            </w:tcBorders>
            <w:vAlign w:val="center"/>
          </w:tcPr>
          <w:p w14:paraId="3A5D0CEC"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研究课题成员</w:t>
            </w:r>
          </w:p>
        </w:tc>
        <w:tc>
          <w:tcPr>
            <w:tcW w:w="3887" w:type="dxa"/>
            <w:tcBorders>
              <w:left w:val="single" w:sz="4" w:space="0" w:color="auto"/>
              <w:bottom w:val="single" w:sz="4" w:space="0" w:color="auto"/>
              <w:right w:val="single" w:sz="4" w:space="0" w:color="auto"/>
            </w:tcBorders>
            <w:vAlign w:val="center"/>
          </w:tcPr>
          <w:p w14:paraId="1EC58D22"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管理该研究课题参与人员的信息</w:t>
            </w:r>
          </w:p>
        </w:tc>
      </w:tr>
      <w:tr w:rsidR="00BB17F1" w:rsidRPr="00BB17F1" w14:paraId="41350E24" w14:textId="77777777" w:rsidTr="00F26CA9">
        <w:trPr>
          <w:cantSplit/>
          <w:trHeight w:val="635"/>
          <w:jc w:val="center"/>
        </w:trPr>
        <w:tc>
          <w:tcPr>
            <w:tcW w:w="1838" w:type="dxa"/>
            <w:vMerge w:val="restart"/>
            <w:tcBorders>
              <w:left w:val="single" w:sz="4" w:space="0" w:color="auto"/>
              <w:right w:val="single" w:sz="4" w:space="0" w:color="auto"/>
            </w:tcBorders>
            <w:vAlign w:val="center"/>
          </w:tcPr>
          <w:p w14:paraId="4AEE5FB2" w14:textId="77777777" w:rsidR="00BB17F1" w:rsidRPr="00BB17F1" w:rsidRDefault="00BB17F1" w:rsidP="00BB17F1">
            <w:pPr>
              <w:jc w:val="left"/>
              <w:rPr>
                <w:rFonts w:ascii="宋体" w:eastAsia="宋体" w:hAnsi="宋体" w:cs="Arial Unicode MS"/>
                <w:sz w:val="24"/>
                <w:szCs w:val="24"/>
              </w:rPr>
            </w:pPr>
            <w:r w:rsidRPr="00BB17F1">
              <w:rPr>
                <w:rFonts w:ascii="宋体" w:eastAsia="宋体" w:hAnsi="宋体" w:cs="Times New Roman" w:hint="eastAsia"/>
                <w:sz w:val="24"/>
                <w:szCs w:val="24"/>
              </w:rPr>
              <w:lastRenderedPageBreak/>
              <w:t>消息提醒</w:t>
            </w:r>
          </w:p>
        </w:tc>
        <w:tc>
          <w:tcPr>
            <w:tcW w:w="2744" w:type="dxa"/>
            <w:tcBorders>
              <w:left w:val="single" w:sz="4" w:space="0" w:color="auto"/>
              <w:bottom w:val="single" w:sz="4" w:space="0" w:color="auto"/>
              <w:right w:val="single" w:sz="4" w:space="0" w:color="auto"/>
            </w:tcBorders>
            <w:vAlign w:val="center"/>
          </w:tcPr>
          <w:p w14:paraId="35DA0409"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随访提醒</w:t>
            </w:r>
          </w:p>
        </w:tc>
        <w:tc>
          <w:tcPr>
            <w:tcW w:w="3887" w:type="dxa"/>
            <w:tcBorders>
              <w:left w:val="single" w:sz="4" w:space="0" w:color="auto"/>
              <w:bottom w:val="single" w:sz="4" w:space="0" w:color="auto"/>
              <w:right w:val="single" w:sz="4" w:space="0" w:color="auto"/>
            </w:tcBorders>
            <w:vAlign w:val="center"/>
          </w:tcPr>
          <w:p w14:paraId="07D994FB"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展示所有受试者当前随访状态和下次随访日期，提醒医生及时对受试者进行下一次的随访</w:t>
            </w:r>
          </w:p>
        </w:tc>
      </w:tr>
      <w:tr w:rsidR="00BB17F1" w:rsidRPr="00BB17F1" w14:paraId="38F0FAA5" w14:textId="77777777" w:rsidTr="00F26CA9">
        <w:trPr>
          <w:cantSplit/>
          <w:trHeight w:val="635"/>
          <w:jc w:val="center"/>
        </w:trPr>
        <w:tc>
          <w:tcPr>
            <w:tcW w:w="1838" w:type="dxa"/>
            <w:vMerge/>
            <w:tcBorders>
              <w:left w:val="single" w:sz="4" w:space="0" w:color="auto"/>
              <w:right w:val="single" w:sz="4" w:space="0" w:color="auto"/>
            </w:tcBorders>
            <w:vAlign w:val="center"/>
          </w:tcPr>
          <w:p w14:paraId="2B6C5452" w14:textId="77777777" w:rsidR="00BB17F1" w:rsidRPr="00BB17F1" w:rsidRDefault="00BB17F1" w:rsidP="00BB17F1">
            <w:pPr>
              <w:jc w:val="left"/>
              <w:rPr>
                <w:rFonts w:ascii="宋体" w:eastAsia="宋体" w:hAnsi="宋体" w:cs="Arial Unicode MS"/>
                <w:sz w:val="24"/>
                <w:szCs w:val="24"/>
              </w:rPr>
            </w:pPr>
          </w:p>
        </w:tc>
        <w:tc>
          <w:tcPr>
            <w:tcW w:w="2744" w:type="dxa"/>
            <w:tcBorders>
              <w:left w:val="single" w:sz="4" w:space="0" w:color="auto"/>
              <w:bottom w:val="single" w:sz="4" w:space="0" w:color="auto"/>
              <w:right w:val="single" w:sz="4" w:space="0" w:color="auto"/>
            </w:tcBorders>
            <w:vAlign w:val="center"/>
          </w:tcPr>
          <w:p w14:paraId="75EB8E13"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未填写要素</w:t>
            </w:r>
          </w:p>
        </w:tc>
        <w:tc>
          <w:tcPr>
            <w:tcW w:w="3887" w:type="dxa"/>
            <w:tcBorders>
              <w:left w:val="single" w:sz="4" w:space="0" w:color="auto"/>
              <w:bottom w:val="single" w:sz="4" w:space="0" w:color="auto"/>
              <w:right w:val="single" w:sz="4" w:space="0" w:color="auto"/>
            </w:tcBorders>
            <w:vAlign w:val="center"/>
          </w:tcPr>
          <w:p w14:paraId="68B66942"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显示在受试者进行随访时表单中未填写的字段信息</w:t>
            </w:r>
          </w:p>
        </w:tc>
      </w:tr>
      <w:tr w:rsidR="00BB17F1" w:rsidRPr="00BB17F1" w14:paraId="1EAB19AB" w14:textId="77777777" w:rsidTr="00F26CA9">
        <w:trPr>
          <w:cantSplit/>
          <w:trHeight w:val="635"/>
          <w:jc w:val="center"/>
        </w:trPr>
        <w:tc>
          <w:tcPr>
            <w:tcW w:w="1838" w:type="dxa"/>
            <w:vMerge/>
            <w:tcBorders>
              <w:left w:val="single" w:sz="4" w:space="0" w:color="auto"/>
              <w:bottom w:val="single" w:sz="4" w:space="0" w:color="auto"/>
              <w:right w:val="single" w:sz="4" w:space="0" w:color="auto"/>
            </w:tcBorders>
            <w:vAlign w:val="center"/>
          </w:tcPr>
          <w:p w14:paraId="0FCC547A" w14:textId="77777777" w:rsidR="00BB17F1" w:rsidRPr="00BB17F1" w:rsidRDefault="00BB17F1" w:rsidP="00BB17F1">
            <w:pPr>
              <w:jc w:val="left"/>
              <w:rPr>
                <w:rFonts w:ascii="宋体" w:eastAsia="宋体" w:hAnsi="宋体" w:cs="Arial Unicode MS"/>
                <w:sz w:val="24"/>
                <w:szCs w:val="24"/>
              </w:rPr>
            </w:pPr>
          </w:p>
        </w:tc>
        <w:tc>
          <w:tcPr>
            <w:tcW w:w="2744" w:type="dxa"/>
            <w:tcBorders>
              <w:left w:val="single" w:sz="4" w:space="0" w:color="auto"/>
              <w:bottom w:val="single" w:sz="4" w:space="0" w:color="auto"/>
              <w:right w:val="single" w:sz="4" w:space="0" w:color="auto"/>
            </w:tcBorders>
            <w:vAlign w:val="center"/>
          </w:tcPr>
          <w:p w14:paraId="2CD17934"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随访配置</w:t>
            </w:r>
          </w:p>
        </w:tc>
        <w:tc>
          <w:tcPr>
            <w:tcW w:w="3887" w:type="dxa"/>
            <w:tcBorders>
              <w:left w:val="single" w:sz="4" w:space="0" w:color="auto"/>
              <w:bottom w:val="single" w:sz="4" w:space="0" w:color="auto"/>
              <w:right w:val="single" w:sz="4" w:space="0" w:color="auto"/>
            </w:tcBorders>
            <w:vAlign w:val="center"/>
          </w:tcPr>
          <w:p w14:paraId="7B239229"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设定不同的科研团队的随访周期。</w:t>
            </w:r>
          </w:p>
        </w:tc>
      </w:tr>
      <w:tr w:rsidR="00BB17F1" w:rsidRPr="00BB17F1" w14:paraId="6D4485C7" w14:textId="77777777" w:rsidTr="00F26CA9">
        <w:trPr>
          <w:cantSplit/>
          <w:trHeight w:val="635"/>
          <w:jc w:val="center"/>
        </w:trPr>
        <w:tc>
          <w:tcPr>
            <w:tcW w:w="1838" w:type="dxa"/>
            <w:vMerge w:val="restart"/>
            <w:tcBorders>
              <w:top w:val="single" w:sz="4" w:space="0" w:color="auto"/>
              <w:left w:val="single" w:sz="4" w:space="0" w:color="auto"/>
              <w:right w:val="single" w:sz="4" w:space="0" w:color="auto"/>
            </w:tcBorders>
            <w:vAlign w:val="center"/>
          </w:tcPr>
          <w:p w14:paraId="250488D1" w14:textId="77777777" w:rsidR="00BB17F1" w:rsidRPr="00BB17F1" w:rsidRDefault="00BB17F1" w:rsidP="00BB17F1">
            <w:pPr>
              <w:jc w:val="left"/>
              <w:rPr>
                <w:rFonts w:ascii="宋体" w:eastAsia="宋体" w:hAnsi="宋体" w:cs="Arial Unicode MS"/>
                <w:sz w:val="24"/>
                <w:szCs w:val="24"/>
              </w:rPr>
            </w:pPr>
            <w:r w:rsidRPr="00BB17F1">
              <w:rPr>
                <w:rFonts w:ascii="宋体" w:eastAsia="宋体" w:hAnsi="宋体" w:cs="Times New Roman" w:hint="eastAsia"/>
                <w:sz w:val="24"/>
                <w:szCs w:val="24"/>
              </w:rPr>
              <w:t>数据管理</w:t>
            </w:r>
          </w:p>
        </w:tc>
        <w:tc>
          <w:tcPr>
            <w:tcW w:w="2744" w:type="dxa"/>
            <w:tcBorders>
              <w:left w:val="single" w:sz="4" w:space="0" w:color="auto"/>
              <w:bottom w:val="single" w:sz="4" w:space="0" w:color="auto"/>
              <w:right w:val="single" w:sz="4" w:space="0" w:color="auto"/>
            </w:tcBorders>
            <w:vAlign w:val="center"/>
          </w:tcPr>
          <w:p w14:paraId="3A018FA5"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数据填充</w:t>
            </w:r>
          </w:p>
        </w:tc>
        <w:tc>
          <w:tcPr>
            <w:tcW w:w="3887" w:type="dxa"/>
            <w:tcBorders>
              <w:left w:val="single" w:sz="4" w:space="0" w:color="auto"/>
              <w:bottom w:val="single" w:sz="4" w:space="0" w:color="auto"/>
              <w:right w:val="single" w:sz="4" w:space="0" w:color="auto"/>
            </w:tcBorders>
            <w:vAlign w:val="center"/>
          </w:tcPr>
          <w:p w14:paraId="68F07EFC"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查看随访表单填写的情况;</w:t>
            </w:r>
            <w:r w:rsidRPr="00BB17F1">
              <w:rPr>
                <w:rFonts w:ascii="宋体" w:eastAsia="宋体" w:hAnsi="宋体" w:cs="Times New Roman"/>
                <w:sz w:val="24"/>
                <w:szCs w:val="24"/>
              </w:rPr>
              <w:t xml:space="preserve"> </w:t>
            </w:r>
            <w:r w:rsidRPr="00BB17F1">
              <w:rPr>
                <w:rFonts w:ascii="宋体" w:eastAsia="宋体" w:hAnsi="宋体" w:cs="Times New Roman" w:hint="eastAsia"/>
                <w:sz w:val="24"/>
                <w:szCs w:val="24"/>
              </w:rPr>
              <w:t>刷新功能;数据导出及打印的功能。链接填写表单 功能</w:t>
            </w:r>
          </w:p>
        </w:tc>
      </w:tr>
      <w:tr w:rsidR="00BB17F1" w:rsidRPr="00BB17F1" w14:paraId="0FB1B7BB" w14:textId="77777777" w:rsidTr="00F26CA9">
        <w:trPr>
          <w:cantSplit/>
          <w:trHeight w:val="635"/>
          <w:jc w:val="center"/>
        </w:trPr>
        <w:tc>
          <w:tcPr>
            <w:tcW w:w="1838" w:type="dxa"/>
            <w:vMerge/>
            <w:tcBorders>
              <w:left w:val="single" w:sz="4" w:space="0" w:color="auto"/>
              <w:bottom w:val="single" w:sz="4" w:space="0" w:color="auto"/>
              <w:right w:val="single" w:sz="4" w:space="0" w:color="auto"/>
            </w:tcBorders>
            <w:vAlign w:val="center"/>
          </w:tcPr>
          <w:p w14:paraId="78CD0346" w14:textId="77777777" w:rsidR="00BB17F1" w:rsidRPr="00BB17F1" w:rsidRDefault="00BB17F1" w:rsidP="00BB17F1">
            <w:pPr>
              <w:jc w:val="left"/>
              <w:rPr>
                <w:rFonts w:ascii="宋体" w:eastAsia="宋体" w:hAnsi="宋体" w:cs="Arial Unicode MS"/>
                <w:sz w:val="24"/>
                <w:szCs w:val="24"/>
              </w:rPr>
            </w:pPr>
          </w:p>
        </w:tc>
        <w:tc>
          <w:tcPr>
            <w:tcW w:w="2744" w:type="dxa"/>
            <w:tcBorders>
              <w:left w:val="single" w:sz="4" w:space="0" w:color="auto"/>
              <w:bottom w:val="single" w:sz="4" w:space="0" w:color="auto"/>
              <w:right w:val="single" w:sz="4" w:space="0" w:color="auto"/>
            </w:tcBorders>
            <w:vAlign w:val="center"/>
          </w:tcPr>
          <w:p w14:paraId="6C03887E"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数据导出</w:t>
            </w:r>
          </w:p>
        </w:tc>
        <w:tc>
          <w:tcPr>
            <w:tcW w:w="3887" w:type="dxa"/>
            <w:tcBorders>
              <w:left w:val="single" w:sz="4" w:space="0" w:color="auto"/>
              <w:bottom w:val="single" w:sz="4" w:space="0" w:color="auto"/>
              <w:right w:val="single" w:sz="4" w:space="0" w:color="auto"/>
            </w:tcBorders>
            <w:vAlign w:val="center"/>
          </w:tcPr>
          <w:p w14:paraId="5E98318C"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 xml:space="preserve">对表单的导出进行要素定义以便导出；保存方案功能，以便后续可以再次使用。 </w:t>
            </w:r>
          </w:p>
        </w:tc>
      </w:tr>
      <w:tr w:rsidR="00BB17F1" w:rsidRPr="00BB17F1" w14:paraId="5CFFAD51" w14:textId="77777777" w:rsidTr="00F26CA9">
        <w:trPr>
          <w:cantSplit/>
          <w:trHeight w:val="635"/>
          <w:jc w:val="center"/>
        </w:trPr>
        <w:tc>
          <w:tcPr>
            <w:tcW w:w="1838" w:type="dxa"/>
            <w:vMerge w:val="restart"/>
            <w:tcBorders>
              <w:left w:val="single" w:sz="4" w:space="0" w:color="auto"/>
              <w:right w:val="single" w:sz="4" w:space="0" w:color="auto"/>
            </w:tcBorders>
            <w:vAlign w:val="center"/>
          </w:tcPr>
          <w:p w14:paraId="2FE23BAE" w14:textId="77777777" w:rsidR="00BB17F1" w:rsidRPr="00BB17F1" w:rsidRDefault="00BB17F1" w:rsidP="00BB17F1">
            <w:pPr>
              <w:spacing w:before="100" w:beforeAutospacing="1" w:after="100" w:afterAutospacing="1"/>
              <w:jc w:val="left"/>
              <w:rPr>
                <w:rFonts w:ascii="宋体" w:eastAsia="宋体" w:hAnsi="宋体" w:cs="Arial Unicode MS"/>
                <w:sz w:val="24"/>
                <w:szCs w:val="24"/>
              </w:rPr>
            </w:pPr>
            <w:r w:rsidRPr="00BB17F1">
              <w:rPr>
                <w:rFonts w:ascii="宋体" w:eastAsia="宋体" w:hAnsi="宋体" w:cs="Times New Roman" w:hint="eastAsia"/>
                <w:sz w:val="24"/>
                <w:szCs w:val="24"/>
              </w:rPr>
              <w:t>科研表单管理</w:t>
            </w:r>
          </w:p>
        </w:tc>
        <w:tc>
          <w:tcPr>
            <w:tcW w:w="2744" w:type="dxa"/>
            <w:tcBorders>
              <w:left w:val="single" w:sz="4" w:space="0" w:color="auto"/>
              <w:bottom w:val="single" w:sz="4" w:space="0" w:color="auto"/>
              <w:right w:val="single" w:sz="4" w:space="0" w:color="auto"/>
            </w:tcBorders>
            <w:vAlign w:val="center"/>
          </w:tcPr>
          <w:p w14:paraId="15184546"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科研表单</w:t>
            </w:r>
          </w:p>
        </w:tc>
        <w:tc>
          <w:tcPr>
            <w:tcW w:w="3887" w:type="dxa"/>
            <w:tcBorders>
              <w:left w:val="single" w:sz="4" w:space="0" w:color="auto"/>
              <w:bottom w:val="single" w:sz="4" w:space="0" w:color="auto"/>
              <w:right w:val="single" w:sz="4" w:space="0" w:color="auto"/>
            </w:tcBorders>
            <w:vAlign w:val="center"/>
          </w:tcPr>
          <w:p w14:paraId="5F2657B5" w14:textId="77777777" w:rsidR="00BB17F1" w:rsidRPr="00BB17F1" w:rsidRDefault="00BB17F1" w:rsidP="00BB17F1">
            <w:pPr>
              <w:spacing w:before="100" w:beforeAutospacing="1" w:after="100" w:afterAutospacing="1"/>
              <w:rPr>
                <w:rFonts w:ascii="宋体" w:eastAsia="宋体" w:hAnsi="宋体" w:cs="Arial Unicode MS"/>
                <w:sz w:val="24"/>
                <w:szCs w:val="24"/>
              </w:rPr>
            </w:pPr>
            <w:r w:rsidRPr="00BB17F1">
              <w:rPr>
                <w:rFonts w:ascii="宋体" w:eastAsia="宋体" w:hAnsi="宋体" w:cs="Times New Roman" w:hint="eastAsia"/>
                <w:sz w:val="24"/>
                <w:szCs w:val="24"/>
              </w:rPr>
              <w:t>刷新功能;表单维护功能，主要是新增、删除，编辑属性、查看、搜索功能，设置类别功能，授权管理。</w:t>
            </w:r>
          </w:p>
        </w:tc>
      </w:tr>
      <w:tr w:rsidR="00BB17F1" w:rsidRPr="00BB17F1" w14:paraId="0C1B6690" w14:textId="77777777" w:rsidTr="00F26CA9">
        <w:trPr>
          <w:trHeight w:val="623"/>
          <w:jc w:val="center"/>
        </w:trPr>
        <w:tc>
          <w:tcPr>
            <w:tcW w:w="1838" w:type="dxa"/>
            <w:vMerge/>
            <w:tcBorders>
              <w:left w:val="single" w:sz="4" w:space="0" w:color="auto"/>
              <w:right w:val="single" w:sz="4" w:space="0" w:color="auto"/>
            </w:tcBorders>
            <w:vAlign w:val="center"/>
          </w:tcPr>
          <w:p w14:paraId="57A8F236" w14:textId="77777777" w:rsidR="00BB17F1" w:rsidRPr="00BB17F1" w:rsidRDefault="00BB17F1" w:rsidP="00BB17F1">
            <w:pPr>
              <w:spacing w:before="100" w:beforeAutospacing="1" w:after="100" w:afterAutospacing="1"/>
              <w:jc w:val="left"/>
              <w:rPr>
                <w:rFonts w:ascii="宋体" w:eastAsia="宋体" w:hAnsi="宋体" w:cs="Arial Unicode MS"/>
                <w:sz w:val="24"/>
                <w:szCs w:val="24"/>
              </w:rPr>
            </w:pPr>
          </w:p>
        </w:tc>
        <w:tc>
          <w:tcPr>
            <w:tcW w:w="2744" w:type="dxa"/>
            <w:tcBorders>
              <w:top w:val="single" w:sz="4" w:space="0" w:color="auto"/>
              <w:left w:val="single" w:sz="4" w:space="0" w:color="auto"/>
              <w:bottom w:val="single" w:sz="4" w:space="0" w:color="auto"/>
              <w:right w:val="single" w:sz="4" w:space="0" w:color="auto"/>
            </w:tcBorders>
            <w:vAlign w:val="center"/>
          </w:tcPr>
          <w:p w14:paraId="0760F024" w14:textId="77777777" w:rsidR="00BB17F1" w:rsidRPr="00BB17F1" w:rsidRDefault="00BB17F1" w:rsidP="00BB17F1">
            <w:pPr>
              <w:spacing w:before="100" w:beforeAutospacing="1" w:after="100" w:afterAutospacing="1"/>
              <w:rPr>
                <w:rFonts w:ascii="宋体" w:eastAsia="宋体" w:hAnsi="宋体" w:cs="Arial Unicode MS"/>
                <w:sz w:val="24"/>
                <w:szCs w:val="24"/>
              </w:rPr>
            </w:pPr>
            <w:r w:rsidRPr="00BB17F1">
              <w:rPr>
                <w:rFonts w:ascii="宋体" w:eastAsia="宋体" w:hAnsi="宋体" w:cs="Times New Roman" w:hint="eastAsia"/>
                <w:sz w:val="24"/>
                <w:szCs w:val="24"/>
              </w:rPr>
              <w:t>授权管理</w:t>
            </w:r>
          </w:p>
        </w:tc>
        <w:tc>
          <w:tcPr>
            <w:tcW w:w="3887" w:type="dxa"/>
            <w:tcBorders>
              <w:top w:val="single" w:sz="4" w:space="0" w:color="auto"/>
              <w:left w:val="single" w:sz="4" w:space="0" w:color="auto"/>
              <w:bottom w:val="single" w:sz="4" w:space="0" w:color="auto"/>
              <w:right w:val="single" w:sz="4" w:space="0" w:color="auto"/>
            </w:tcBorders>
            <w:vAlign w:val="center"/>
          </w:tcPr>
          <w:p w14:paraId="2CE9457C" w14:textId="77777777" w:rsidR="00BB17F1" w:rsidRPr="00BB17F1" w:rsidRDefault="00BB17F1" w:rsidP="00BB17F1">
            <w:pPr>
              <w:spacing w:before="100" w:beforeAutospacing="1" w:after="100" w:afterAutospacing="1"/>
              <w:rPr>
                <w:rFonts w:ascii="宋体" w:eastAsia="宋体" w:hAnsi="宋体" w:cs="Arial Unicode MS"/>
                <w:sz w:val="24"/>
                <w:szCs w:val="24"/>
              </w:rPr>
            </w:pPr>
            <w:r w:rsidRPr="00BB17F1">
              <w:rPr>
                <w:rFonts w:ascii="宋体" w:eastAsia="宋体" w:hAnsi="宋体" w:cs="Times New Roman" w:hint="eastAsia"/>
                <w:sz w:val="24"/>
                <w:szCs w:val="24"/>
              </w:rPr>
              <w:t>查年授权的历史；取消授权的功能。</w:t>
            </w:r>
          </w:p>
        </w:tc>
      </w:tr>
      <w:tr w:rsidR="00BB17F1" w:rsidRPr="00BB17F1" w14:paraId="08BFB14E" w14:textId="77777777" w:rsidTr="00F26CA9">
        <w:trPr>
          <w:trHeight w:val="623"/>
          <w:jc w:val="center"/>
        </w:trPr>
        <w:tc>
          <w:tcPr>
            <w:tcW w:w="1838" w:type="dxa"/>
            <w:vMerge/>
            <w:tcBorders>
              <w:left w:val="single" w:sz="4" w:space="0" w:color="auto"/>
              <w:right w:val="single" w:sz="4" w:space="0" w:color="auto"/>
            </w:tcBorders>
            <w:vAlign w:val="center"/>
          </w:tcPr>
          <w:p w14:paraId="123A64DA" w14:textId="77777777" w:rsidR="00BB17F1" w:rsidRPr="00BB17F1" w:rsidRDefault="00BB17F1" w:rsidP="00BB17F1">
            <w:pPr>
              <w:spacing w:before="100" w:beforeAutospacing="1" w:after="100" w:afterAutospacing="1"/>
              <w:jc w:val="left"/>
              <w:rPr>
                <w:rFonts w:ascii="宋体" w:eastAsia="宋体" w:hAnsi="宋体" w:cs="Times New Roman"/>
                <w:sz w:val="24"/>
                <w:szCs w:val="24"/>
              </w:rPr>
            </w:pPr>
          </w:p>
        </w:tc>
        <w:tc>
          <w:tcPr>
            <w:tcW w:w="2744" w:type="dxa"/>
            <w:tcBorders>
              <w:top w:val="single" w:sz="4" w:space="0" w:color="auto"/>
              <w:left w:val="single" w:sz="4" w:space="0" w:color="auto"/>
              <w:bottom w:val="single" w:sz="4" w:space="0" w:color="auto"/>
              <w:right w:val="single" w:sz="4" w:space="0" w:color="auto"/>
            </w:tcBorders>
            <w:vAlign w:val="center"/>
          </w:tcPr>
          <w:p w14:paraId="653BBE0F"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类别管理</w:t>
            </w:r>
          </w:p>
        </w:tc>
        <w:tc>
          <w:tcPr>
            <w:tcW w:w="3887" w:type="dxa"/>
            <w:tcBorders>
              <w:top w:val="single" w:sz="4" w:space="0" w:color="auto"/>
              <w:left w:val="single" w:sz="4" w:space="0" w:color="auto"/>
              <w:bottom w:val="single" w:sz="4" w:space="0" w:color="auto"/>
              <w:right w:val="single" w:sz="4" w:space="0" w:color="auto"/>
            </w:tcBorders>
            <w:vAlign w:val="center"/>
          </w:tcPr>
          <w:p w14:paraId="3FF72E80" w14:textId="77777777" w:rsidR="00BB17F1" w:rsidRPr="00BB17F1" w:rsidRDefault="00BB17F1" w:rsidP="00BB17F1">
            <w:pPr>
              <w:spacing w:before="100" w:beforeAutospacing="1" w:after="100" w:afterAutospacing="1"/>
              <w:rPr>
                <w:rFonts w:ascii="宋体" w:eastAsia="宋体" w:hAnsi="宋体" w:cs="Arial Unicode MS"/>
                <w:sz w:val="24"/>
                <w:szCs w:val="24"/>
              </w:rPr>
            </w:pPr>
            <w:r w:rsidRPr="00BB17F1">
              <w:rPr>
                <w:rFonts w:ascii="宋体" w:eastAsia="宋体" w:hAnsi="宋体" w:cs="Times New Roman" w:hint="eastAsia"/>
                <w:sz w:val="24"/>
                <w:szCs w:val="24"/>
              </w:rPr>
              <w:t>对表单类别进行维护，查看、搜索、新建、删除、编辑功能。</w:t>
            </w:r>
          </w:p>
        </w:tc>
      </w:tr>
      <w:tr w:rsidR="00BB17F1" w:rsidRPr="00BB17F1" w14:paraId="07815286" w14:textId="77777777" w:rsidTr="00F26CA9">
        <w:trPr>
          <w:trHeight w:val="623"/>
          <w:jc w:val="center"/>
        </w:trPr>
        <w:tc>
          <w:tcPr>
            <w:tcW w:w="1838" w:type="dxa"/>
            <w:vMerge/>
            <w:tcBorders>
              <w:left w:val="single" w:sz="4" w:space="0" w:color="auto"/>
              <w:bottom w:val="single" w:sz="4" w:space="0" w:color="auto"/>
              <w:right w:val="single" w:sz="4" w:space="0" w:color="auto"/>
            </w:tcBorders>
            <w:vAlign w:val="center"/>
          </w:tcPr>
          <w:p w14:paraId="3D01B7C8" w14:textId="77777777" w:rsidR="00BB17F1" w:rsidRPr="00BB17F1" w:rsidRDefault="00BB17F1" w:rsidP="00BB17F1">
            <w:pPr>
              <w:spacing w:before="100" w:beforeAutospacing="1" w:after="100" w:afterAutospacing="1"/>
              <w:jc w:val="left"/>
              <w:rPr>
                <w:rFonts w:ascii="宋体" w:eastAsia="宋体" w:hAnsi="宋体" w:cs="Times New Roman"/>
                <w:sz w:val="24"/>
                <w:szCs w:val="24"/>
              </w:rPr>
            </w:pPr>
          </w:p>
        </w:tc>
        <w:tc>
          <w:tcPr>
            <w:tcW w:w="2744" w:type="dxa"/>
            <w:tcBorders>
              <w:top w:val="single" w:sz="4" w:space="0" w:color="auto"/>
              <w:left w:val="single" w:sz="4" w:space="0" w:color="auto"/>
              <w:bottom w:val="single" w:sz="4" w:space="0" w:color="auto"/>
              <w:right w:val="single" w:sz="4" w:space="0" w:color="auto"/>
            </w:tcBorders>
            <w:vAlign w:val="center"/>
          </w:tcPr>
          <w:p w14:paraId="05F44136"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表单引擎</w:t>
            </w:r>
          </w:p>
        </w:tc>
        <w:tc>
          <w:tcPr>
            <w:tcW w:w="3887" w:type="dxa"/>
            <w:tcBorders>
              <w:top w:val="single" w:sz="4" w:space="0" w:color="auto"/>
              <w:left w:val="single" w:sz="4" w:space="0" w:color="auto"/>
              <w:bottom w:val="single" w:sz="4" w:space="0" w:color="auto"/>
              <w:right w:val="single" w:sz="4" w:space="0" w:color="auto"/>
            </w:tcBorders>
            <w:vAlign w:val="center"/>
          </w:tcPr>
          <w:p w14:paraId="06766806" w14:textId="77777777" w:rsidR="00BB17F1" w:rsidRPr="00BB17F1" w:rsidRDefault="00BB17F1" w:rsidP="00BB17F1">
            <w:pPr>
              <w:spacing w:before="100" w:beforeAutospacing="1" w:after="100" w:afterAutospacing="1"/>
              <w:rPr>
                <w:rFonts w:ascii="宋体" w:eastAsia="宋体" w:hAnsi="宋体" w:cs="Times New Roman"/>
                <w:sz w:val="24"/>
                <w:szCs w:val="24"/>
              </w:rPr>
            </w:pPr>
            <w:r w:rsidRPr="00BB17F1">
              <w:rPr>
                <w:rFonts w:ascii="宋体" w:eastAsia="宋体" w:hAnsi="宋体" w:cs="Times New Roman" w:hint="eastAsia"/>
                <w:sz w:val="24"/>
                <w:szCs w:val="24"/>
              </w:rPr>
              <w:t>提供基础的控件进行拖拉生成表单 ，基础控件包括标签、填空、文本、日期、单选、复选、图片、容器、布局、矩阵等控件;可以通过表单数据源生成表单 的功能;</w:t>
            </w:r>
          </w:p>
        </w:tc>
      </w:tr>
    </w:tbl>
    <w:p w14:paraId="074795D5" w14:textId="77777777" w:rsidR="00BB17F1" w:rsidRPr="00BB17F1" w:rsidRDefault="00BB17F1" w:rsidP="00BB17F1">
      <w:pPr>
        <w:rPr>
          <w:rFonts w:ascii="Calibri" w:eastAsia="宋体" w:hAnsi="Calibri" w:cs="Times New Roman"/>
          <w:sz w:val="24"/>
          <w:szCs w:val="24"/>
        </w:rPr>
      </w:pPr>
    </w:p>
    <w:p w14:paraId="604BB3DD" w14:textId="77777777" w:rsidR="00BB17F1" w:rsidRPr="00BB17F1" w:rsidRDefault="00BB17F1" w:rsidP="00794534">
      <w:pPr>
        <w:widowControl/>
        <w:numPr>
          <w:ilvl w:val="0"/>
          <w:numId w:val="49"/>
        </w:numPr>
        <w:adjustRightInd w:val="0"/>
        <w:spacing w:line="360" w:lineRule="auto"/>
        <w:textAlignment w:val="baseline"/>
        <w:outlineLvl w:val="2"/>
        <w:rPr>
          <w:rFonts w:ascii="宋体" w:eastAsia="宋体" w:hAnsi="宋体" w:cs="宋体"/>
          <w:b/>
          <w:bCs/>
          <w:kern w:val="0"/>
          <w:sz w:val="24"/>
          <w:szCs w:val="24"/>
        </w:rPr>
      </w:pPr>
      <w:r w:rsidRPr="00BB17F1">
        <w:rPr>
          <w:rFonts w:ascii="宋体" w:eastAsia="宋体" w:hAnsi="宋体" w:cs="宋体" w:hint="eastAsia"/>
          <w:b/>
          <w:bCs/>
          <w:kern w:val="0"/>
          <w:sz w:val="24"/>
          <w:szCs w:val="24"/>
        </w:rPr>
        <w:t>临床科研一体化平台</w:t>
      </w:r>
    </w:p>
    <w:p w14:paraId="53401AEC" w14:textId="77777777" w:rsidR="00BB17F1" w:rsidRPr="00BB17F1" w:rsidRDefault="00BB17F1" w:rsidP="00BB17F1">
      <w:pPr>
        <w:rPr>
          <w:rFonts w:ascii="宋体" w:eastAsia="宋体" w:hAnsi="宋体" w:cs="宋体"/>
          <w:sz w:val="24"/>
          <w:szCs w:val="24"/>
        </w:rPr>
      </w:pPr>
      <w:r w:rsidRPr="00BB17F1">
        <w:rPr>
          <w:rFonts w:ascii="宋体" w:eastAsia="宋体" w:hAnsi="宋体" w:cs="宋体" w:hint="eastAsia"/>
          <w:sz w:val="24"/>
          <w:szCs w:val="24"/>
        </w:rPr>
        <w:t>相关技术参数清单如下：</w:t>
      </w:r>
    </w:p>
    <w:tbl>
      <w:tblPr>
        <w:tblW w:w="5000" w:type="pct"/>
        <w:tblCellMar>
          <w:left w:w="0" w:type="dxa"/>
          <w:right w:w="0" w:type="dxa"/>
        </w:tblCellMar>
        <w:tblLook w:val="04A0" w:firstRow="1" w:lastRow="0" w:firstColumn="1" w:lastColumn="0" w:noHBand="0" w:noVBand="1"/>
      </w:tblPr>
      <w:tblGrid>
        <w:gridCol w:w="1468"/>
        <w:gridCol w:w="1721"/>
        <w:gridCol w:w="5107"/>
      </w:tblGrid>
      <w:tr w:rsidR="00BB17F1" w:rsidRPr="00BB17F1" w14:paraId="665195B8" w14:textId="77777777" w:rsidTr="00F26CA9">
        <w:trPr>
          <w:trHeight w:hRule="exact" w:val="578"/>
        </w:trPr>
        <w:tc>
          <w:tcPr>
            <w:tcW w:w="885" w:type="pct"/>
            <w:tcBorders>
              <w:top w:val="single" w:sz="4" w:space="0" w:color="000000"/>
              <w:left w:val="single" w:sz="4" w:space="0" w:color="000000"/>
              <w:bottom w:val="single" w:sz="4" w:space="0" w:color="000000"/>
              <w:right w:val="single" w:sz="4" w:space="0" w:color="000000"/>
            </w:tcBorders>
            <w:vAlign w:val="center"/>
          </w:tcPr>
          <w:p w14:paraId="5D55B051" w14:textId="77777777" w:rsidR="00BB17F1" w:rsidRPr="00BB17F1" w:rsidRDefault="00BB17F1" w:rsidP="00BB17F1">
            <w:pPr>
              <w:spacing w:before="114"/>
              <w:jc w:val="center"/>
              <w:rPr>
                <w:rFonts w:ascii="宋体" w:eastAsia="宋体" w:hAnsi="宋体" w:cs="宋体"/>
                <w:kern w:val="0"/>
                <w:sz w:val="24"/>
                <w:szCs w:val="24"/>
                <w:lang w:eastAsia="en-US"/>
              </w:rPr>
            </w:pPr>
            <w:proofErr w:type="spellStart"/>
            <w:r w:rsidRPr="00BB17F1">
              <w:rPr>
                <w:rFonts w:ascii="宋体" w:eastAsia="宋体" w:hAnsi="宋体" w:cs="宋体" w:hint="eastAsia"/>
                <w:b/>
                <w:bCs/>
                <w:kern w:val="0"/>
                <w:sz w:val="24"/>
                <w:szCs w:val="24"/>
                <w:lang w:eastAsia="en-US"/>
              </w:rPr>
              <w:t>一级功能</w:t>
            </w:r>
            <w:proofErr w:type="spellEnd"/>
          </w:p>
        </w:tc>
        <w:tc>
          <w:tcPr>
            <w:tcW w:w="1037" w:type="pct"/>
            <w:tcBorders>
              <w:top w:val="single" w:sz="4" w:space="0" w:color="000000"/>
              <w:left w:val="single" w:sz="4" w:space="0" w:color="000000"/>
              <w:bottom w:val="single" w:sz="4" w:space="0" w:color="000000"/>
              <w:right w:val="single" w:sz="4" w:space="0" w:color="000000"/>
            </w:tcBorders>
            <w:vAlign w:val="center"/>
          </w:tcPr>
          <w:p w14:paraId="3B59F26F" w14:textId="77777777" w:rsidR="00BB17F1" w:rsidRPr="00BB17F1" w:rsidRDefault="00BB17F1" w:rsidP="00BB17F1">
            <w:pPr>
              <w:spacing w:before="114"/>
              <w:jc w:val="center"/>
              <w:rPr>
                <w:rFonts w:ascii="宋体" w:eastAsia="宋体" w:hAnsi="宋体" w:cs="宋体"/>
                <w:kern w:val="0"/>
                <w:sz w:val="24"/>
                <w:szCs w:val="24"/>
                <w:lang w:eastAsia="en-US"/>
              </w:rPr>
            </w:pPr>
            <w:proofErr w:type="spellStart"/>
            <w:r w:rsidRPr="00BB17F1">
              <w:rPr>
                <w:rFonts w:ascii="宋体" w:eastAsia="宋体" w:hAnsi="宋体" w:cs="宋体" w:hint="eastAsia"/>
                <w:b/>
                <w:bCs/>
                <w:kern w:val="0"/>
                <w:sz w:val="24"/>
                <w:szCs w:val="24"/>
                <w:lang w:eastAsia="en-US"/>
              </w:rPr>
              <w:t>二级功能</w:t>
            </w:r>
            <w:proofErr w:type="spellEnd"/>
          </w:p>
        </w:tc>
        <w:tc>
          <w:tcPr>
            <w:tcW w:w="3078" w:type="pct"/>
            <w:tcBorders>
              <w:top w:val="single" w:sz="4" w:space="0" w:color="000000"/>
              <w:left w:val="single" w:sz="4" w:space="0" w:color="000000"/>
              <w:bottom w:val="single" w:sz="4" w:space="0" w:color="000000"/>
              <w:right w:val="single" w:sz="4" w:space="0" w:color="000000"/>
            </w:tcBorders>
            <w:vAlign w:val="center"/>
          </w:tcPr>
          <w:p w14:paraId="04B67275" w14:textId="77777777" w:rsidR="00BB17F1" w:rsidRPr="00BB17F1" w:rsidRDefault="00BB17F1" w:rsidP="00BB17F1">
            <w:pPr>
              <w:spacing w:before="114"/>
              <w:ind w:left="103"/>
              <w:jc w:val="center"/>
              <w:rPr>
                <w:rFonts w:ascii="宋体" w:eastAsia="宋体" w:hAnsi="宋体" w:cs="宋体"/>
                <w:kern w:val="0"/>
                <w:sz w:val="24"/>
                <w:szCs w:val="24"/>
                <w:lang w:eastAsia="en-US"/>
              </w:rPr>
            </w:pPr>
            <w:proofErr w:type="spellStart"/>
            <w:r w:rsidRPr="00BB17F1">
              <w:rPr>
                <w:rFonts w:ascii="宋体" w:eastAsia="宋体" w:hAnsi="宋体" w:cs="宋体" w:hint="eastAsia"/>
                <w:b/>
                <w:bCs/>
                <w:kern w:val="0"/>
                <w:sz w:val="24"/>
                <w:szCs w:val="24"/>
                <w:lang w:eastAsia="en-US"/>
              </w:rPr>
              <w:t>具体说明</w:t>
            </w:r>
            <w:proofErr w:type="spellEnd"/>
          </w:p>
        </w:tc>
      </w:tr>
      <w:tr w:rsidR="00BB17F1" w:rsidRPr="00BB17F1" w14:paraId="294E3E8C" w14:textId="77777777" w:rsidTr="00F26CA9">
        <w:trPr>
          <w:trHeight w:hRule="exact" w:val="1601"/>
        </w:trPr>
        <w:tc>
          <w:tcPr>
            <w:tcW w:w="885" w:type="pct"/>
            <w:vMerge w:val="restart"/>
            <w:tcBorders>
              <w:top w:val="single" w:sz="4" w:space="0" w:color="000000"/>
              <w:left w:val="single" w:sz="4" w:space="0" w:color="000000"/>
              <w:bottom w:val="single" w:sz="4" w:space="0" w:color="000000"/>
              <w:right w:val="single" w:sz="4" w:space="0" w:color="000000"/>
            </w:tcBorders>
            <w:vAlign w:val="center"/>
          </w:tcPr>
          <w:p w14:paraId="62E99BEB" w14:textId="77777777" w:rsidR="00BB17F1" w:rsidRPr="00BB17F1" w:rsidRDefault="00BB17F1" w:rsidP="00BB17F1">
            <w:pPr>
              <w:spacing w:before="138"/>
              <w:jc w:val="center"/>
              <w:rPr>
                <w:rFonts w:ascii="宋体" w:eastAsia="宋体" w:hAnsi="宋体" w:cs="宋体"/>
                <w:b/>
                <w:bCs/>
                <w:kern w:val="0"/>
                <w:sz w:val="24"/>
                <w:szCs w:val="24"/>
                <w:lang w:eastAsia="en-US"/>
              </w:rPr>
            </w:pPr>
            <w:proofErr w:type="spellStart"/>
            <w:r w:rsidRPr="00BB17F1">
              <w:rPr>
                <w:rFonts w:ascii="宋体" w:eastAsia="宋体" w:hAnsi="宋体" w:cs="宋体" w:hint="eastAsia"/>
                <w:b/>
                <w:bCs/>
                <w:kern w:val="0"/>
                <w:sz w:val="24"/>
                <w:szCs w:val="24"/>
                <w:lang w:eastAsia="en-US"/>
              </w:rPr>
              <w:t>首页</w:t>
            </w:r>
            <w:proofErr w:type="spellEnd"/>
          </w:p>
        </w:tc>
        <w:tc>
          <w:tcPr>
            <w:tcW w:w="1037" w:type="pct"/>
            <w:tcBorders>
              <w:top w:val="single" w:sz="4" w:space="0" w:color="000000"/>
              <w:left w:val="single" w:sz="4" w:space="0" w:color="000000"/>
              <w:bottom w:val="single" w:sz="4" w:space="0" w:color="000000"/>
              <w:right w:val="single" w:sz="4" w:space="0" w:color="000000"/>
            </w:tcBorders>
            <w:vAlign w:val="center"/>
          </w:tcPr>
          <w:p w14:paraId="370F6BAD" w14:textId="77777777" w:rsidR="00BB17F1" w:rsidRPr="00BB17F1" w:rsidRDefault="00BB17F1" w:rsidP="00BB17F1">
            <w:pPr>
              <w:spacing w:before="112"/>
              <w:ind w:left="103"/>
              <w:rPr>
                <w:rFonts w:ascii="宋体" w:eastAsia="宋体" w:hAnsi="宋体" w:cs="宋体"/>
                <w:bCs/>
                <w:sz w:val="24"/>
                <w:szCs w:val="24"/>
              </w:rPr>
            </w:pPr>
            <w:r w:rsidRPr="00BB17F1">
              <w:rPr>
                <w:rFonts w:ascii="宋体" w:eastAsia="宋体" w:hAnsi="宋体" w:cs="宋体" w:hint="eastAsia"/>
                <w:bCs/>
                <w:sz w:val="24"/>
                <w:szCs w:val="24"/>
              </w:rPr>
              <w:t>1. 我的待办</w:t>
            </w:r>
          </w:p>
        </w:tc>
        <w:tc>
          <w:tcPr>
            <w:tcW w:w="3078" w:type="pct"/>
            <w:tcBorders>
              <w:top w:val="single" w:sz="4" w:space="0" w:color="000000"/>
              <w:left w:val="single" w:sz="4" w:space="0" w:color="000000"/>
              <w:bottom w:val="single" w:sz="4" w:space="0" w:color="000000"/>
              <w:right w:val="single" w:sz="4" w:space="0" w:color="000000"/>
            </w:tcBorders>
            <w:vAlign w:val="center"/>
          </w:tcPr>
          <w:p w14:paraId="65A29580" w14:textId="77777777" w:rsidR="00BB17F1" w:rsidRPr="00BB17F1" w:rsidRDefault="00BB17F1" w:rsidP="00BB17F1">
            <w:pPr>
              <w:spacing w:before="1" w:line="360" w:lineRule="auto"/>
              <w:ind w:left="102" w:right="96"/>
              <w:rPr>
                <w:rFonts w:ascii="宋体" w:eastAsia="宋体" w:hAnsi="宋体" w:cs="宋体"/>
                <w:bCs/>
                <w:sz w:val="24"/>
                <w:szCs w:val="24"/>
              </w:rPr>
            </w:pPr>
            <w:r w:rsidRPr="00BB17F1">
              <w:rPr>
                <w:rFonts w:ascii="宋体" w:eastAsia="宋体" w:hAnsi="宋体" w:cs="宋体" w:hint="eastAsia"/>
                <w:bCs/>
                <w:sz w:val="24"/>
                <w:szCs w:val="24"/>
              </w:rPr>
              <w:t>需要当前登陆用户处理的任务，</w:t>
            </w:r>
            <w:proofErr w:type="gramStart"/>
            <w:r w:rsidRPr="00BB17F1">
              <w:rPr>
                <w:rFonts w:ascii="宋体" w:eastAsia="宋体" w:hAnsi="宋体" w:cs="宋体" w:hint="eastAsia"/>
                <w:bCs/>
                <w:sz w:val="24"/>
                <w:szCs w:val="24"/>
              </w:rPr>
              <w:t>快捷直接</w:t>
            </w:r>
            <w:proofErr w:type="gramEnd"/>
            <w:r w:rsidRPr="00BB17F1">
              <w:rPr>
                <w:rFonts w:ascii="宋体" w:eastAsia="宋体" w:hAnsi="宋体" w:cs="宋体" w:hint="eastAsia"/>
                <w:bCs/>
                <w:sz w:val="24"/>
                <w:szCs w:val="24"/>
              </w:rPr>
              <w:t>的了解要处理的 业务。显示不同业务需要当前登陆用户处理的待办数。</w:t>
            </w:r>
          </w:p>
        </w:tc>
      </w:tr>
      <w:tr w:rsidR="00BB17F1" w:rsidRPr="00BB17F1" w14:paraId="1DF4253A" w14:textId="77777777" w:rsidTr="00F26CA9">
        <w:trPr>
          <w:trHeight w:hRule="exact" w:val="720"/>
        </w:trPr>
        <w:tc>
          <w:tcPr>
            <w:tcW w:w="885" w:type="pct"/>
            <w:vMerge/>
            <w:tcBorders>
              <w:top w:val="single" w:sz="4" w:space="0" w:color="000000"/>
              <w:left w:val="single" w:sz="4" w:space="0" w:color="000000"/>
              <w:bottom w:val="single" w:sz="4" w:space="0" w:color="000000"/>
              <w:right w:val="single" w:sz="4" w:space="0" w:color="000000"/>
            </w:tcBorders>
            <w:vAlign w:val="center"/>
          </w:tcPr>
          <w:p w14:paraId="39C23BAE" w14:textId="77777777" w:rsidR="00BB17F1" w:rsidRPr="00BB17F1" w:rsidRDefault="00BB17F1" w:rsidP="00BB17F1">
            <w:pPr>
              <w:widowControl/>
              <w:jc w:val="center"/>
              <w:rPr>
                <w:rFonts w:ascii="宋体" w:eastAsia="宋体" w:hAnsi="宋体" w:cs="宋体"/>
                <w:b/>
                <w:bCs/>
                <w:kern w:val="0"/>
                <w:sz w:val="24"/>
                <w:szCs w:val="24"/>
              </w:rPr>
            </w:pPr>
          </w:p>
        </w:tc>
        <w:tc>
          <w:tcPr>
            <w:tcW w:w="1037" w:type="pct"/>
            <w:tcBorders>
              <w:top w:val="single" w:sz="4" w:space="0" w:color="000000"/>
              <w:left w:val="single" w:sz="4" w:space="0" w:color="000000"/>
              <w:bottom w:val="single" w:sz="4" w:space="0" w:color="000000"/>
              <w:right w:val="single" w:sz="4" w:space="0" w:color="000000"/>
            </w:tcBorders>
            <w:vAlign w:val="center"/>
          </w:tcPr>
          <w:p w14:paraId="6B784C3D" w14:textId="77777777" w:rsidR="00BB17F1" w:rsidRPr="00BB17F1" w:rsidRDefault="00BB17F1" w:rsidP="00BB17F1">
            <w:pPr>
              <w:spacing w:before="112"/>
              <w:ind w:left="103"/>
              <w:rPr>
                <w:rFonts w:ascii="宋体" w:eastAsia="宋体" w:hAnsi="宋体" w:cs="宋体"/>
                <w:bCs/>
                <w:sz w:val="24"/>
                <w:szCs w:val="24"/>
              </w:rPr>
            </w:pPr>
            <w:r w:rsidRPr="00BB17F1">
              <w:rPr>
                <w:rFonts w:ascii="宋体" w:eastAsia="宋体" w:hAnsi="宋体" w:cs="宋体" w:hint="eastAsia"/>
                <w:bCs/>
                <w:sz w:val="24"/>
                <w:szCs w:val="24"/>
              </w:rPr>
              <w:t>2. 我的申请</w:t>
            </w:r>
          </w:p>
        </w:tc>
        <w:tc>
          <w:tcPr>
            <w:tcW w:w="3078" w:type="pct"/>
            <w:tcBorders>
              <w:top w:val="single" w:sz="4" w:space="0" w:color="000000"/>
              <w:left w:val="single" w:sz="4" w:space="0" w:color="000000"/>
              <w:bottom w:val="single" w:sz="4" w:space="0" w:color="000000"/>
              <w:right w:val="single" w:sz="4" w:space="0" w:color="000000"/>
            </w:tcBorders>
            <w:vAlign w:val="center"/>
          </w:tcPr>
          <w:p w14:paraId="0111ABB0" w14:textId="77777777" w:rsidR="00BB17F1" w:rsidRPr="00BB17F1" w:rsidRDefault="00BB17F1" w:rsidP="00BB17F1">
            <w:pPr>
              <w:spacing w:before="112" w:line="360" w:lineRule="auto"/>
              <w:ind w:left="102"/>
              <w:rPr>
                <w:rFonts w:ascii="宋体" w:eastAsia="宋体" w:hAnsi="宋体" w:cs="宋体"/>
                <w:bCs/>
                <w:sz w:val="24"/>
                <w:szCs w:val="24"/>
              </w:rPr>
            </w:pPr>
            <w:r w:rsidRPr="00BB17F1">
              <w:rPr>
                <w:rFonts w:ascii="宋体" w:eastAsia="宋体" w:hAnsi="宋体" w:cs="宋体" w:hint="eastAsia"/>
                <w:bCs/>
                <w:sz w:val="24"/>
                <w:szCs w:val="24"/>
              </w:rPr>
              <w:t>当前登陆用户发起的申请任务，方便查看已申请内容。</w:t>
            </w:r>
          </w:p>
        </w:tc>
      </w:tr>
      <w:tr w:rsidR="00BB17F1" w:rsidRPr="00BB17F1" w14:paraId="57DFFA72" w14:textId="77777777" w:rsidTr="00F26CA9">
        <w:trPr>
          <w:trHeight w:hRule="exact" w:val="1552"/>
        </w:trPr>
        <w:tc>
          <w:tcPr>
            <w:tcW w:w="885" w:type="pct"/>
            <w:vMerge w:val="restart"/>
            <w:tcBorders>
              <w:top w:val="single" w:sz="4" w:space="0" w:color="000000"/>
              <w:left w:val="single" w:sz="4" w:space="0" w:color="000000"/>
              <w:bottom w:val="single" w:sz="4" w:space="0" w:color="auto"/>
              <w:right w:val="single" w:sz="4" w:space="0" w:color="000000"/>
            </w:tcBorders>
            <w:vAlign w:val="center"/>
          </w:tcPr>
          <w:p w14:paraId="3A44F4F1" w14:textId="77777777" w:rsidR="00BB17F1" w:rsidRPr="00BB17F1" w:rsidRDefault="00BB17F1" w:rsidP="00BB17F1">
            <w:pPr>
              <w:spacing w:before="155"/>
              <w:jc w:val="center"/>
              <w:rPr>
                <w:rFonts w:ascii="宋体" w:eastAsia="宋体" w:hAnsi="宋体" w:cs="宋体"/>
                <w:b/>
                <w:bCs/>
                <w:kern w:val="0"/>
                <w:sz w:val="24"/>
                <w:szCs w:val="24"/>
                <w:lang w:eastAsia="en-US"/>
              </w:rPr>
            </w:pPr>
            <w:proofErr w:type="spellStart"/>
            <w:r w:rsidRPr="00BB17F1">
              <w:rPr>
                <w:rFonts w:ascii="宋体" w:eastAsia="宋体" w:hAnsi="宋体" w:cs="宋体" w:hint="eastAsia"/>
                <w:b/>
                <w:bCs/>
                <w:kern w:val="0"/>
                <w:sz w:val="24"/>
                <w:szCs w:val="24"/>
                <w:lang w:eastAsia="en-US"/>
              </w:rPr>
              <w:t>项目申请</w:t>
            </w:r>
            <w:proofErr w:type="spellEnd"/>
          </w:p>
        </w:tc>
        <w:tc>
          <w:tcPr>
            <w:tcW w:w="1037" w:type="pct"/>
            <w:tcBorders>
              <w:top w:val="single" w:sz="4" w:space="0" w:color="000000"/>
              <w:left w:val="single" w:sz="4" w:space="0" w:color="000000"/>
              <w:bottom w:val="single" w:sz="4" w:space="0" w:color="000000"/>
              <w:right w:val="single" w:sz="4" w:space="0" w:color="000000"/>
            </w:tcBorders>
            <w:vAlign w:val="center"/>
          </w:tcPr>
          <w:p w14:paraId="0275A2D9" w14:textId="77777777" w:rsidR="00BB17F1" w:rsidRPr="00BB17F1" w:rsidRDefault="00BB17F1" w:rsidP="00BB17F1">
            <w:pPr>
              <w:ind w:left="103"/>
              <w:rPr>
                <w:rFonts w:ascii="宋体" w:eastAsia="宋体" w:hAnsi="宋体" w:cs="宋体"/>
                <w:bCs/>
                <w:sz w:val="24"/>
                <w:szCs w:val="24"/>
              </w:rPr>
            </w:pPr>
            <w:r w:rsidRPr="00BB17F1">
              <w:rPr>
                <w:rFonts w:ascii="宋体" w:eastAsia="宋体" w:hAnsi="宋体" w:cs="宋体" w:hint="eastAsia"/>
                <w:bCs/>
                <w:sz w:val="24"/>
                <w:szCs w:val="24"/>
              </w:rPr>
              <w:t>1. 申请通知</w:t>
            </w:r>
          </w:p>
        </w:tc>
        <w:tc>
          <w:tcPr>
            <w:tcW w:w="3078" w:type="pct"/>
            <w:tcBorders>
              <w:top w:val="single" w:sz="4" w:space="0" w:color="000000"/>
              <w:left w:val="single" w:sz="4" w:space="0" w:color="000000"/>
              <w:bottom w:val="single" w:sz="4" w:space="0" w:color="000000"/>
              <w:right w:val="single" w:sz="4" w:space="0" w:color="000000"/>
            </w:tcBorders>
            <w:vAlign w:val="center"/>
          </w:tcPr>
          <w:p w14:paraId="75F5202B" w14:textId="77777777" w:rsidR="00BB17F1" w:rsidRPr="00BB17F1" w:rsidRDefault="00BB17F1" w:rsidP="00BB17F1">
            <w:pPr>
              <w:spacing w:line="360" w:lineRule="auto"/>
              <w:ind w:left="102"/>
              <w:rPr>
                <w:rFonts w:ascii="宋体" w:eastAsia="宋体" w:hAnsi="宋体" w:cs="宋体"/>
                <w:bCs/>
                <w:sz w:val="24"/>
                <w:szCs w:val="24"/>
              </w:rPr>
            </w:pPr>
            <w:r w:rsidRPr="00BB17F1">
              <w:rPr>
                <w:rFonts w:ascii="宋体" w:eastAsia="宋体" w:hAnsi="宋体" w:cs="宋体" w:hint="eastAsia"/>
                <w:bCs/>
                <w:sz w:val="24"/>
                <w:szCs w:val="24"/>
              </w:rPr>
              <w:t>发布项目级别和项目来源的项目发起申请的申请周期，且申请时涉及到的一些模板文档共享发布。如发起中期检查 时，需要附上中期检查相关模板文档。</w:t>
            </w:r>
          </w:p>
        </w:tc>
      </w:tr>
      <w:tr w:rsidR="00BB17F1" w:rsidRPr="00BB17F1" w14:paraId="51CC7415" w14:textId="77777777" w:rsidTr="00F26CA9">
        <w:trPr>
          <w:trHeight w:hRule="exact" w:val="1972"/>
        </w:trPr>
        <w:tc>
          <w:tcPr>
            <w:tcW w:w="885" w:type="pct"/>
            <w:vMerge/>
            <w:tcBorders>
              <w:top w:val="single" w:sz="4" w:space="0" w:color="000000"/>
              <w:left w:val="single" w:sz="4" w:space="0" w:color="000000"/>
              <w:bottom w:val="single" w:sz="4" w:space="0" w:color="auto"/>
              <w:right w:val="single" w:sz="4" w:space="0" w:color="000000"/>
            </w:tcBorders>
            <w:vAlign w:val="center"/>
          </w:tcPr>
          <w:p w14:paraId="4697DCAD" w14:textId="77777777" w:rsidR="00BB17F1" w:rsidRPr="00BB17F1" w:rsidRDefault="00BB17F1" w:rsidP="00BB17F1">
            <w:pPr>
              <w:widowControl/>
              <w:jc w:val="center"/>
              <w:rPr>
                <w:rFonts w:ascii="宋体" w:eastAsia="宋体" w:hAnsi="宋体" w:cs="宋体"/>
                <w:b/>
                <w:bCs/>
                <w:kern w:val="0"/>
                <w:sz w:val="24"/>
                <w:szCs w:val="24"/>
              </w:rPr>
            </w:pPr>
          </w:p>
        </w:tc>
        <w:tc>
          <w:tcPr>
            <w:tcW w:w="1037" w:type="pct"/>
            <w:tcBorders>
              <w:top w:val="single" w:sz="4" w:space="0" w:color="000000"/>
              <w:left w:val="single" w:sz="4" w:space="0" w:color="000000"/>
              <w:bottom w:val="single" w:sz="4" w:space="0" w:color="000000"/>
              <w:right w:val="single" w:sz="4" w:space="0" w:color="000000"/>
            </w:tcBorders>
            <w:vAlign w:val="center"/>
          </w:tcPr>
          <w:p w14:paraId="4AF9BCF4" w14:textId="77777777" w:rsidR="00BB17F1" w:rsidRPr="00BB17F1" w:rsidRDefault="00BB17F1" w:rsidP="00BB17F1">
            <w:pPr>
              <w:ind w:left="103"/>
              <w:rPr>
                <w:rFonts w:ascii="宋体" w:eastAsia="宋体" w:hAnsi="宋体" w:cs="宋体"/>
                <w:bCs/>
                <w:sz w:val="24"/>
                <w:szCs w:val="24"/>
              </w:rPr>
            </w:pPr>
            <w:r w:rsidRPr="00BB17F1">
              <w:rPr>
                <w:rFonts w:ascii="宋体" w:eastAsia="等线" w:hAnsi="宋体" w:cs="宋体"/>
                <w:color w:val="000000"/>
                <w:spacing w:val="1"/>
                <w:kern w:val="0"/>
                <w:sz w:val="24"/>
                <w:szCs w:val="24"/>
                <w:lang w:eastAsia="en-US"/>
              </w:rPr>
              <w:t>▲</w:t>
            </w:r>
            <w:r w:rsidRPr="00BB17F1">
              <w:rPr>
                <w:rFonts w:ascii="宋体" w:eastAsia="宋体" w:hAnsi="宋体" w:cs="宋体" w:hint="eastAsia"/>
                <w:bCs/>
                <w:sz w:val="24"/>
                <w:szCs w:val="24"/>
              </w:rPr>
              <w:t>2. 项目申请信息</w:t>
            </w:r>
          </w:p>
        </w:tc>
        <w:tc>
          <w:tcPr>
            <w:tcW w:w="3078" w:type="pct"/>
            <w:tcBorders>
              <w:top w:val="single" w:sz="4" w:space="0" w:color="000000"/>
              <w:left w:val="single" w:sz="4" w:space="0" w:color="000000"/>
              <w:bottom w:val="single" w:sz="4" w:space="0" w:color="000000"/>
              <w:right w:val="single" w:sz="4" w:space="0" w:color="000000"/>
            </w:tcBorders>
            <w:vAlign w:val="center"/>
          </w:tcPr>
          <w:p w14:paraId="69D2A9E4" w14:textId="77777777" w:rsidR="00BB17F1" w:rsidRPr="00BB17F1" w:rsidRDefault="00BB17F1" w:rsidP="00BB17F1">
            <w:pPr>
              <w:spacing w:line="360" w:lineRule="auto"/>
              <w:ind w:left="102"/>
              <w:rPr>
                <w:rFonts w:ascii="宋体" w:eastAsia="宋体" w:hAnsi="宋体" w:cs="宋体"/>
                <w:bCs/>
                <w:sz w:val="24"/>
                <w:szCs w:val="24"/>
              </w:rPr>
            </w:pPr>
            <w:r w:rsidRPr="00BB17F1">
              <w:rPr>
                <w:rFonts w:ascii="宋体" w:eastAsia="宋体" w:hAnsi="宋体" w:cs="宋体" w:hint="eastAsia"/>
                <w:bCs/>
                <w:sz w:val="24"/>
                <w:szCs w:val="24"/>
              </w:rPr>
              <w:t>所有项目第一步都是项目申请，项目申请只是填写一些项目基本信息。申请信息提交后，发送到科研科进入初筛阶 段，初筛时确认项目是否遴选项目，如果是遴选项目遴选 分组模块发起学术委员会专家打分。</w:t>
            </w:r>
          </w:p>
        </w:tc>
      </w:tr>
      <w:tr w:rsidR="00BB17F1" w:rsidRPr="00BB17F1" w14:paraId="52EF5098" w14:textId="77777777" w:rsidTr="00F26CA9">
        <w:trPr>
          <w:trHeight w:hRule="exact" w:val="1433"/>
        </w:trPr>
        <w:tc>
          <w:tcPr>
            <w:tcW w:w="885" w:type="pct"/>
            <w:vMerge/>
            <w:tcBorders>
              <w:top w:val="single" w:sz="4" w:space="0" w:color="000000"/>
              <w:left w:val="single" w:sz="4" w:space="0" w:color="000000"/>
              <w:bottom w:val="single" w:sz="4" w:space="0" w:color="auto"/>
              <w:right w:val="single" w:sz="4" w:space="0" w:color="000000"/>
            </w:tcBorders>
            <w:vAlign w:val="center"/>
          </w:tcPr>
          <w:p w14:paraId="2B8E24D1" w14:textId="77777777" w:rsidR="00BB17F1" w:rsidRPr="00BB17F1" w:rsidRDefault="00BB17F1" w:rsidP="00BB17F1">
            <w:pPr>
              <w:widowControl/>
              <w:jc w:val="center"/>
              <w:rPr>
                <w:rFonts w:ascii="宋体" w:eastAsia="宋体" w:hAnsi="宋体" w:cs="宋体"/>
                <w:b/>
                <w:bCs/>
                <w:kern w:val="0"/>
                <w:sz w:val="24"/>
                <w:szCs w:val="24"/>
              </w:rPr>
            </w:pPr>
          </w:p>
        </w:tc>
        <w:tc>
          <w:tcPr>
            <w:tcW w:w="1037" w:type="pct"/>
            <w:tcBorders>
              <w:top w:val="single" w:sz="4" w:space="0" w:color="000000"/>
              <w:left w:val="single" w:sz="4" w:space="0" w:color="000000"/>
              <w:bottom w:val="single" w:sz="4" w:space="0" w:color="auto"/>
              <w:right w:val="single" w:sz="4" w:space="0" w:color="000000"/>
            </w:tcBorders>
            <w:vAlign w:val="center"/>
          </w:tcPr>
          <w:p w14:paraId="072741F1" w14:textId="77777777" w:rsidR="00BB17F1" w:rsidRPr="00BB17F1" w:rsidRDefault="00BB17F1" w:rsidP="00BB17F1">
            <w:pPr>
              <w:ind w:left="103"/>
              <w:rPr>
                <w:rFonts w:ascii="宋体" w:eastAsia="宋体" w:hAnsi="宋体" w:cs="宋体"/>
                <w:bCs/>
                <w:sz w:val="24"/>
                <w:szCs w:val="24"/>
              </w:rPr>
            </w:pPr>
            <w:r w:rsidRPr="00BB17F1">
              <w:rPr>
                <w:rFonts w:ascii="宋体" w:eastAsia="宋体" w:hAnsi="宋体" w:cs="宋体" w:hint="eastAsia"/>
                <w:bCs/>
                <w:sz w:val="24"/>
                <w:szCs w:val="24"/>
              </w:rPr>
              <w:t>3. 遴选分组信息</w:t>
            </w:r>
          </w:p>
        </w:tc>
        <w:tc>
          <w:tcPr>
            <w:tcW w:w="3078" w:type="pct"/>
            <w:tcBorders>
              <w:top w:val="single" w:sz="4" w:space="0" w:color="000000"/>
              <w:left w:val="single" w:sz="4" w:space="0" w:color="000000"/>
              <w:bottom w:val="single" w:sz="4" w:space="0" w:color="auto"/>
              <w:right w:val="single" w:sz="4" w:space="0" w:color="000000"/>
            </w:tcBorders>
            <w:vAlign w:val="center"/>
          </w:tcPr>
          <w:p w14:paraId="08197021" w14:textId="77777777" w:rsidR="00BB17F1" w:rsidRPr="00BB17F1" w:rsidRDefault="00BB17F1" w:rsidP="00BB17F1">
            <w:pPr>
              <w:spacing w:line="360" w:lineRule="auto"/>
              <w:ind w:left="102"/>
              <w:rPr>
                <w:rFonts w:ascii="宋体" w:eastAsia="宋体" w:hAnsi="宋体" w:cs="宋体"/>
                <w:bCs/>
                <w:sz w:val="24"/>
                <w:szCs w:val="24"/>
              </w:rPr>
            </w:pPr>
            <w:r w:rsidRPr="00BB17F1">
              <w:rPr>
                <w:rFonts w:ascii="宋体" w:eastAsia="宋体" w:hAnsi="宋体" w:cs="宋体" w:hint="eastAsia"/>
                <w:bCs/>
                <w:sz w:val="24"/>
                <w:szCs w:val="24"/>
              </w:rPr>
              <w:t>建立遴选分组基本信息，并将项目分配到分组里，同时指派学术委员会专家打分，最后根据专家打分排名，遴选出 有竞争力的项目参与申报。</w:t>
            </w:r>
          </w:p>
        </w:tc>
      </w:tr>
      <w:tr w:rsidR="00BB17F1" w:rsidRPr="00BB17F1" w14:paraId="04A546DF" w14:textId="77777777" w:rsidTr="00F26CA9">
        <w:trPr>
          <w:trHeight w:hRule="exact" w:val="1003"/>
        </w:trPr>
        <w:tc>
          <w:tcPr>
            <w:tcW w:w="885" w:type="pct"/>
            <w:vMerge w:val="restart"/>
            <w:tcBorders>
              <w:top w:val="single" w:sz="4" w:space="0" w:color="auto"/>
              <w:left w:val="single" w:sz="4" w:space="0" w:color="auto"/>
              <w:bottom w:val="single" w:sz="4" w:space="0" w:color="auto"/>
              <w:right w:val="single" w:sz="4" w:space="0" w:color="auto"/>
            </w:tcBorders>
            <w:vAlign w:val="center"/>
          </w:tcPr>
          <w:p w14:paraId="41F3B04F" w14:textId="77777777" w:rsidR="00BB17F1" w:rsidRPr="00BB17F1" w:rsidRDefault="00BB17F1" w:rsidP="00BB17F1">
            <w:pPr>
              <w:jc w:val="center"/>
              <w:rPr>
                <w:rFonts w:ascii="宋体" w:eastAsia="宋体" w:hAnsi="宋体" w:cs="宋体"/>
                <w:b/>
                <w:bCs/>
                <w:kern w:val="0"/>
                <w:sz w:val="24"/>
                <w:szCs w:val="24"/>
                <w:lang w:eastAsia="en-US"/>
              </w:rPr>
            </w:pPr>
            <w:proofErr w:type="spellStart"/>
            <w:r w:rsidRPr="00BB17F1">
              <w:rPr>
                <w:rFonts w:ascii="宋体" w:eastAsia="宋体" w:hAnsi="宋体" w:cs="宋体" w:hint="eastAsia"/>
                <w:b/>
                <w:bCs/>
                <w:kern w:val="0"/>
                <w:sz w:val="24"/>
                <w:szCs w:val="24"/>
                <w:lang w:eastAsia="en-US"/>
              </w:rPr>
              <w:t>伦理审查</w:t>
            </w:r>
            <w:proofErr w:type="spellEnd"/>
          </w:p>
        </w:tc>
        <w:tc>
          <w:tcPr>
            <w:tcW w:w="1037" w:type="pct"/>
            <w:tcBorders>
              <w:top w:val="single" w:sz="4" w:space="0" w:color="auto"/>
              <w:left w:val="single" w:sz="4" w:space="0" w:color="auto"/>
              <w:bottom w:val="single" w:sz="4" w:space="0" w:color="auto"/>
              <w:right w:val="single" w:sz="4" w:space="0" w:color="auto"/>
            </w:tcBorders>
            <w:vAlign w:val="center"/>
          </w:tcPr>
          <w:p w14:paraId="3CBF9F6A" w14:textId="77777777" w:rsidR="00BB17F1" w:rsidRPr="00BB17F1" w:rsidRDefault="00BB17F1" w:rsidP="00BB17F1">
            <w:pPr>
              <w:spacing w:before="112"/>
              <w:ind w:left="103"/>
              <w:rPr>
                <w:rFonts w:ascii="宋体" w:eastAsia="宋体" w:hAnsi="宋体" w:cs="宋体"/>
                <w:kern w:val="0"/>
                <w:sz w:val="24"/>
                <w:szCs w:val="24"/>
                <w:lang w:eastAsia="en-US"/>
              </w:rPr>
            </w:pPr>
            <w:r w:rsidRPr="00BB17F1">
              <w:rPr>
                <w:rFonts w:ascii="宋体" w:eastAsia="等线" w:hAnsi="宋体" w:cs="宋体"/>
                <w:color w:val="000000"/>
                <w:spacing w:val="1"/>
                <w:kern w:val="0"/>
                <w:sz w:val="24"/>
                <w:szCs w:val="24"/>
                <w:lang w:eastAsia="en-US"/>
              </w:rPr>
              <w:t>▲</w:t>
            </w:r>
            <w:r w:rsidRPr="00BB17F1">
              <w:rPr>
                <w:rFonts w:ascii="宋体" w:eastAsia="宋体" w:hAnsi="宋体" w:cs="宋体" w:hint="eastAsia"/>
                <w:kern w:val="0"/>
                <w:sz w:val="24"/>
                <w:szCs w:val="24"/>
                <w:lang w:eastAsia="en-US"/>
              </w:rPr>
              <w:t>1.</w:t>
            </w:r>
            <w:r w:rsidRPr="00BB17F1">
              <w:rPr>
                <w:rFonts w:ascii="宋体" w:eastAsia="宋体" w:hAnsi="宋体" w:cs="宋体" w:hint="eastAsia"/>
                <w:spacing w:val="6"/>
                <w:kern w:val="0"/>
                <w:sz w:val="24"/>
                <w:szCs w:val="24"/>
                <w:lang w:eastAsia="en-US"/>
              </w:rPr>
              <w:t xml:space="preserve"> </w:t>
            </w:r>
            <w:proofErr w:type="spellStart"/>
            <w:r w:rsidRPr="00BB17F1">
              <w:rPr>
                <w:rFonts w:ascii="宋体" w:eastAsia="宋体" w:hAnsi="宋体" w:cs="宋体" w:hint="eastAsia"/>
                <w:kern w:val="0"/>
                <w:sz w:val="24"/>
                <w:szCs w:val="24"/>
                <w:lang w:eastAsia="en-US"/>
              </w:rPr>
              <w:t>伦理预审</w:t>
            </w:r>
            <w:proofErr w:type="spellEnd"/>
          </w:p>
        </w:tc>
        <w:tc>
          <w:tcPr>
            <w:tcW w:w="3078" w:type="pct"/>
            <w:tcBorders>
              <w:top w:val="single" w:sz="4" w:space="0" w:color="auto"/>
              <w:left w:val="single" w:sz="4" w:space="0" w:color="auto"/>
              <w:bottom w:val="single" w:sz="4" w:space="0" w:color="auto"/>
              <w:right w:val="single" w:sz="4" w:space="0" w:color="auto"/>
            </w:tcBorders>
            <w:vAlign w:val="center"/>
          </w:tcPr>
          <w:p w14:paraId="1E5381BF" w14:textId="77777777" w:rsidR="00BB17F1" w:rsidRPr="00BB17F1" w:rsidRDefault="00BB17F1" w:rsidP="00BB17F1">
            <w:pPr>
              <w:spacing w:before="1" w:line="360" w:lineRule="auto"/>
              <w:ind w:left="102" w:right="96"/>
              <w:rPr>
                <w:rFonts w:ascii="宋体" w:eastAsia="宋体" w:hAnsi="宋体" w:cs="宋体"/>
                <w:kern w:val="0"/>
                <w:sz w:val="24"/>
                <w:szCs w:val="24"/>
              </w:rPr>
            </w:pPr>
            <w:r w:rsidRPr="00BB17F1">
              <w:rPr>
                <w:rFonts w:ascii="宋体" w:eastAsia="宋体" w:hAnsi="宋体" w:cs="宋体" w:hint="eastAsia"/>
                <w:spacing w:val="-1"/>
                <w:kern w:val="0"/>
                <w:sz w:val="24"/>
                <w:szCs w:val="24"/>
              </w:rPr>
              <w:t>正式发起初审之前，预先决定该项目是否符合临床试验项</w:t>
            </w:r>
            <w:r w:rsidRPr="00BB17F1">
              <w:rPr>
                <w:rFonts w:ascii="宋体" w:eastAsia="宋体" w:hAnsi="宋体" w:cs="宋体" w:hint="eastAsia"/>
                <w:spacing w:val="-74"/>
                <w:kern w:val="0"/>
                <w:sz w:val="24"/>
                <w:szCs w:val="24"/>
              </w:rPr>
              <w:t xml:space="preserve"> </w:t>
            </w:r>
            <w:r w:rsidRPr="00BB17F1">
              <w:rPr>
                <w:rFonts w:ascii="宋体" w:eastAsia="宋体" w:hAnsi="宋体" w:cs="宋体" w:hint="eastAsia"/>
                <w:kern w:val="0"/>
                <w:sz w:val="24"/>
                <w:szCs w:val="24"/>
              </w:rPr>
              <w:t>目的范围而发起的审批。</w:t>
            </w:r>
          </w:p>
        </w:tc>
      </w:tr>
      <w:tr w:rsidR="00BB17F1" w:rsidRPr="00BB17F1" w14:paraId="76749367" w14:textId="77777777" w:rsidTr="00F26CA9">
        <w:trPr>
          <w:trHeight w:hRule="exact" w:val="2123"/>
        </w:trPr>
        <w:tc>
          <w:tcPr>
            <w:tcW w:w="885" w:type="pct"/>
            <w:vMerge/>
            <w:tcBorders>
              <w:top w:val="single" w:sz="4" w:space="0" w:color="auto"/>
              <w:left w:val="single" w:sz="4" w:space="0" w:color="auto"/>
              <w:bottom w:val="single" w:sz="4" w:space="0" w:color="auto"/>
              <w:right w:val="single" w:sz="4" w:space="0" w:color="auto"/>
            </w:tcBorders>
            <w:vAlign w:val="center"/>
          </w:tcPr>
          <w:p w14:paraId="539C7B41" w14:textId="77777777" w:rsidR="00BB17F1" w:rsidRPr="00BB17F1" w:rsidRDefault="00BB17F1" w:rsidP="00BB17F1">
            <w:pPr>
              <w:widowControl/>
              <w:jc w:val="center"/>
              <w:rPr>
                <w:rFonts w:ascii="宋体" w:eastAsia="宋体" w:hAnsi="宋体" w:cs="宋体"/>
                <w:b/>
                <w:bCs/>
                <w:kern w:val="0"/>
                <w:sz w:val="24"/>
                <w:szCs w:val="24"/>
              </w:rPr>
            </w:pPr>
          </w:p>
        </w:tc>
        <w:tc>
          <w:tcPr>
            <w:tcW w:w="1037" w:type="pct"/>
            <w:tcBorders>
              <w:top w:val="single" w:sz="4" w:space="0" w:color="auto"/>
              <w:left w:val="single" w:sz="4" w:space="0" w:color="auto"/>
              <w:bottom w:val="single" w:sz="4" w:space="0" w:color="auto"/>
              <w:right w:val="single" w:sz="4" w:space="0" w:color="auto"/>
            </w:tcBorders>
            <w:vAlign w:val="center"/>
          </w:tcPr>
          <w:p w14:paraId="353146D4" w14:textId="77777777" w:rsidR="00BB17F1" w:rsidRPr="00BB17F1" w:rsidRDefault="00BB17F1" w:rsidP="00BB17F1">
            <w:pPr>
              <w:ind w:left="103"/>
              <w:rPr>
                <w:rFonts w:ascii="宋体" w:eastAsia="宋体" w:hAnsi="宋体" w:cs="宋体"/>
                <w:kern w:val="0"/>
                <w:sz w:val="24"/>
                <w:szCs w:val="24"/>
                <w:lang w:eastAsia="en-US"/>
              </w:rPr>
            </w:pPr>
            <w:r w:rsidRPr="00BB17F1">
              <w:rPr>
                <w:rFonts w:ascii="宋体" w:eastAsia="宋体" w:hAnsi="宋体" w:cs="宋体" w:hint="eastAsia"/>
                <w:kern w:val="0"/>
                <w:sz w:val="24"/>
                <w:szCs w:val="24"/>
                <w:lang w:eastAsia="en-US"/>
              </w:rPr>
              <w:t>2.</w:t>
            </w:r>
            <w:r w:rsidRPr="00BB17F1">
              <w:rPr>
                <w:rFonts w:ascii="宋体" w:eastAsia="宋体" w:hAnsi="宋体" w:cs="宋体" w:hint="eastAsia"/>
                <w:spacing w:val="6"/>
                <w:kern w:val="0"/>
                <w:sz w:val="24"/>
                <w:szCs w:val="24"/>
                <w:lang w:eastAsia="en-US"/>
              </w:rPr>
              <w:t xml:space="preserve"> </w:t>
            </w:r>
            <w:proofErr w:type="spellStart"/>
            <w:r w:rsidRPr="00BB17F1">
              <w:rPr>
                <w:rFonts w:ascii="宋体" w:eastAsia="宋体" w:hAnsi="宋体" w:cs="宋体" w:hint="eastAsia"/>
                <w:kern w:val="0"/>
                <w:sz w:val="24"/>
                <w:szCs w:val="24"/>
                <w:lang w:eastAsia="en-US"/>
              </w:rPr>
              <w:t>伦理初复审审</w:t>
            </w:r>
            <w:proofErr w:type="spellEnd"/>
          </w:p>
        </w:tc>
        <w:tc>
          <w:tcPr>
            <w:tcW w:w="3078" w:type="pct"/>
            <w:tcBorders>
              <w:top w:val="single" w:sz="4" w:space="0" w:color="auto"/>
              <w:left w:val="single" w:sz="4" w:space="0" w:color="auto"/>
              <w:bottom w:val="single" w:sz="4" w:space="0" w:color="auto"/>
              <w:right w:val="single" w:sz="4" w:space="0" w:color="auto"/>
            </w:tcBorders>
            <w:vAlign w:val="center"/>
          </w:tcPr>
          <w:p w14:paraId="3E77012B" w14:textId="77777777" w:rsidR="00BB17F1" w:rsidRPr="00BB17F1" w:rsidRDefault="00BB17F1" w:rsidP="00BB17F1">
            <w:pPr>
              <w:spacing w:line="360" w:lineRule="auto"/>
              <w:ind w:left="102"/>
              <w:rPr>
                <w:rFonts w:ascii="宋体" w:eastAsia="宋体" w:hAnsi="宋体" w:cs="宋体"/>
                <w:kern w:val="0"/>
                <w:sz w:val="24"/>
                <w:szCs w:val="24"/>
              </w:rPr>
            </w:pPr>
            <w:r w:rsidRPr="00BB17F1">
              <w:rPr>
                <w:rFonts w:ascii="宋体" w:eastAsia="宋体" w:hAnsi="宋体" w:cs="宋体" w:hint="eastAsia"/>
                <w:kern w:val="0"/>
                <w:sz w:val="24"/>
                <w:szCs w:val="24"/>
              </w:rPr>
              <w:t>符合范围的临床试验项目，应在研究开始前提交伦理审查</w:t>
            </w:r>
            <w:r w:rsidRPr="00BB17F1">
              <w:rPr>
                <w:rFonts w:ascii="宋体" w:eastAsia="宋体" w:hAnsi="宋体" w:cs="宋体" w:hint="eastAsia"/>
                <w:spacing w:val="-1"/>
                <w:kern w:val="0"/>
                <w:sz w:val="24"/>
                <w:szCs w:val="24"/>
              </w:rPr>
              <w:t>申请，经批准后方可实施。“初审”是指首次向伦理委员</w:t>
            </w:r>
            <w:r w:rsidRPr="00BB17F1">
              <w:rPr>
                <w:rFonts w:ascii="宋体" w:eastAsia="宋体" w:hAnsi="宋体" w:cs="宋体" w:hint="eastAsia"/>
                <w:spacing w:val="-74"/>
                <w:kern w:val="0"/>
                <w:sz w:val="24"/>
                <w:szCs w:val="24"/>
              </w:rPr>
              <w:t xml:space="preserve"> </w:t>
            </w:r>
            <w:r w:rsidRPr="00BB17F1">
              <w:rPr>
                <w:rFonts w:ascii="宋体" w:eastAsia="宋体" w:hAnsi="宋体" w:cs="宋体" w:hint="eastAsia"/>
                <w:spacing w:val="-1"/>
                <w:kern w:val="0"/>
                <w:sz w:val="24"/>
                <w:szCs w:val="24"/>
              </w:rPr>
              <w:t>会提交的审查申请。“复审”是指退回后，再次提交的审</w:t>
            </w:r>
            <w:r w:rsidRPr="00BB17F1">
              <w:rPr>
                <w:rFonts w:ascii="宋体" w:eastAsia="宋体" w:hAnsi="宋体" w:cs="宋体" w:hint="eastAsia"/>
                <w:spacing w:val="-74"/>
                <w:kern w:val="0"/>
                <w:sz w:val="24"/>
                <w:szCs w:val="24"/>
              </w:rPr>
              <w:t xml:space="preserve"> </w:t>
            </w:r>
            <w:r w:rsidRPr="00BB17F1">
              <w:rPr>
                <w:rFonts w:ascii="宋体" w:eastAsia="宋体" w:hAnsi="宋体" w:cs="宋体" w:hint="eastAsia"/>
                <w:kern w:val="0"/>
                <w:sz w:val="24"/>
                <w:szCs w:val="24"/>
              </w:rPr>
              <w:t>查申请。</w:t>
            </w:r>
          </w:p>
        </w:tc>
      </w:tr>
      <w:tr w:rsidR="00BB17F1" w:rsidRPr="00BB17F1" w14:paraId="46D6341B" w14:textId="77777777" w:rsidTr="00F26CA9">
        <w:trPr>
          <w:trHeight w:hRule="exact" w:val="1429"/>
        </w:trPr>
        <w:tc>
          <w:tcPr>
            <w:tcW w:w="885" w:type="pct"/>
            <w:vMerge/>
            <w:tcBorders>
              <w:top w:val="single" w:sz="4" w:space="0" w:color="auto"/>
              <w:left w:val="single" w:sz="4" w:space="0" w:color="auto"/>
              <w:bottom w:val="single" w:sz="4" w:space="0" w:color="auto"/>
              <w:right w:val="single" w:sz="4" w:space="0" w:color="auto"/>
            </w:tcBorders>
            <w:vAlign w:val="center"/>
          </w:tcPr>
          <w:p w14:paraId="7147CCE0" w14:textId="77777777" w:rsidR="00BB17F1" w:rsidRPr="00BB17F1" w:rsidRDefault="00BB17F1" w:rsidP="00BB17F1">
            <w:pPr>
              <w:widowControl/>
              <w:jc w:val="center"/>
              <w:rPr>
                <w:rFonts w:ascii="宋体" w:eastAsia="宋体" w:hAnsi="宋体" w:cs="宋体"/>
                <w:b/>
                <w:bCs/>
                <w:kern w:val="0"/>
                <w:sz w:val="24"/>
                <w:szCs w:val="24"/>
              </w:rPr>
            </w:pPr>
          </w:p>
        </w:tc>
        <w:tc>
          <w:tcPr>
            <w:tcW w:w="1037" w:type="pct"/>
            <w:tcBorders>
              <w:top w:val="single" w:sz="4" w:space="0" w:color="auto"/>
              <w:left w:val="single" w:sz="4" w:space="0" w:color="auto"/>
              <w:bottom w:val="single" w:sz="4" w:space="0" w:color="auto"/>
              <w:right w:val="single" w:sz="4" w:space="0" w:color="auto"/>
            </w:tcBorders>
            <w:vAlign w:val="center"/>
          </w:tcPr>
          <w:p w14:paraId="6A8BB452" w14:textId="77777777" w:rsidR="00BB17F1" w:rsidRPr="00BB17F1" w:rsidRDefault="00BB17F1" w:rsidP="00BB17F1">
            <w:pPr>
              <w:ind w:left="103"/>
              <w:rPr>
                <w:rFonts w:ascii="宋体" w:eastAsia="宋体" w:hAnsi="宋体" w:cs="宋体"/>
                <w:kern w:val="0"/>
                <w:sz w:val="24"/>
                <w:szCs w:val="24"/>
                <w:lang w:eastAsia="en-US"/>
              </w:rPr>
            </w:pPr>
            <w:r w:rsidRPr="00BB17F1">
              <w:rPr>
                <w:rFonts w:ascii="宋体" w:eastAsia="宋体" w:hAnsi="宋体" w:cs="宋体" w:hint="eastAsia"/>
                <w:kern w:val="0"/>
                <w:sz w:val="24"/>
                <w:szCs w:val="24"/>
                <w:lang w:eastAsia="en-US"/>
              </w:rPr>
              <w:t>3.</w:t>
            </w:r>
            <w:r w:rsidRPr="00BB17F1">
              <w:rPr>
                <w:rFonts w:ascii="宋体" w:eastAsia="宋体" w:hAnsi="宋体" w:cs="宋体" w:hint="eastAsia"/>
                <w:spacing w:val="7"/>
                <w:kern w:val="0"/>
                <w:sz w:val="24"/>
                <w:szCs w:val="24"/>
                <w:lang w:eastAsia="en-US"/>
              </w:rPr>
              <w:t xml:space="preserve"> </w:t>
            </w:r>
            <w:proofErr w:type="spellStart"/>
            <w:r w:rsidRPr="00BB17F1">
              <w:rPr>
                <w:rFonts w:ascii="宋体" w:eastAsia="宋体" w:hAnsi="宋体" w:cs="宋体" w:hint="eastAsia"/>
                <w:kern w:val="0"/>
                <w:sz w:val="24"/>
                <w:szCs w:val="24"/>
                <w:lang w:eastAsia="en-US"/>
              </w:rPr>
              <w:t>修正案申请</w:t>
            </w:r>
            <w:proofErr w:type="spellEnd"/>
          </w:p>
        </w:tc>
        <w:tc>
          <w:tcPr>
            <w:tcW w:w="3078" w:type="pct"/>
            <w:tcBorders>
              <w:top w:val="single" w:sz="4" w:space="0" w:color="auto"/>
              <w:left w:val="single" w:sz="4" w:space="0" w:color="auto"/>
              <w:bottom w:val="single" w:sz="4" w:space="0" w:color="auto"/>
              <w:right w:val="single" w:sz="4" w:space="0" w:color="auto"/>
            </w:tcBorders>
            <w:vAlign w:val="center"/>
          </w:tcPr>
          <w:p w14:paraId="0C918CE0" w14:textId="77777777" w:rsidR="00BB17F1" w:rsidRPr="00BB17F1" w:rsidRDefault="00BB17F1" w:rsidP="00BB17F1">
            <w:pPr>
              <w:spacing w:line="360" w:lineRule="auto"/>
              <w:ind w:left="102"/>
              <w:rPr>
                <w:rFonts w:ascii="宋体" w:eastAsia="宋体" w:hAnsi="宋体" w:cs="宋体"/>
                <w:kern w:val="0"/>
                <w:sz w:val="24"/>
                <w:szCs w:val="24"/>
              </w:rPr>
            </w:pPr>
            <w:r w:rsidRPr="00BB17F1">
              <w:rPr>
                <w:rFonts w:ascii="宋体" w:eastAsia="宋体" w:hAnsi="宋体" w:cs="宋体" w:hint="eastAsia"/>
                <w:kern w:val="0"/>
                <w:sz w:val="24"/>
                <w:szCs w:val="24"/>
              </w:rPr>
              <w:t>已由伦理委员会批准，但随后需发起修正研究方案。后续</w:t>
            </w:r>
            <w:r w:rsidRPr="00BB17F1">
              <w:rPr>
                <w:rFonts w:ascii="宋体" w:eastAsia="宋体" w:hAnsi="宋体" w:cs="宋体" w:hint="eastAsia"/>
                <w:spacing w:val="-1"/>
                <w:kern w:val="0"/>
                <w:sz w:val="24"/>
                <w:szCs w:val="24"/>
              </w:rPr>
              <w:t>为发起修正案申请，修正案最终需经由伦理委员会审批后</w:t>
            </w:r>
            <w:r w:rsidRPr="00BB17F1">
              <w:rPr>
                <w:rFonts w:ascii="宋体" w:eastAsia="宋体" w:hAnsi="宋体" w:cs="宋体" w:hint="eastAsia"/>
                <w:spacing w:val="-74"/>
                <w:kern w:val="0"/>
                <w:sz w:val="24"/>
                <w:szCs w:val="24"/>
              </w:rPr>
              <w:t xml:space="preserve"> </w:t>
            </w:r>
            <w:r w:rsidRPr="00BB17F1">
              <w:rPr>
                <w:rFonts w:ascii="宋体" w:eastAsia="宋体" w:hAnsi="宋体" w:cs="宋体" w:hint="eastAsia"/>
                <w:kern w:val="0"/>
                <w:sz w:val="24"/>
                <w:szCs w:val="24"/>
              </w:rPr>
              <w:t>才能执行。</w:t>
            </w:r>
          </w:p>
        </w:tc>
      </w:tr>
      <w:tr w:rsidR="00BB17F1" w:rsidRPr="00BB17F1" w14:paraId="3C150C82" w14:textId="77777777" w:rsidTr="00F26CA9">
        <w:trPr>
          <w:trHeight w:hRule="exact" w:val="2399"/>
        </w:trPr>
        <w:tc>
          <w:tcPr>
            <w:tcW w:w="885" w:type="pct"/>
            <w:vMerge/>
            <w:tcBorders>
              <w:top w:val="single" w:sz="4" w:space="0" w:color="auto"/>
              <w:left w:val="single" w:sz="4" w:space="0" w:color="auto"/>
              <w:bottom w:val="single" w:sz="4" w:space="0" w:color="auto"/>
              <w:right w:val="single" w:sz="4" w:space="0" w:color="auto"/>
            </w:tcBorders>
            <w:vAlign w:val="center"/>
          </w:tcPr>
          <w:p w14:paraId="2299DBA2" w14:textId="77777777" w:rsidR="00BB17F1" w:rsidRPr="00BB17F1" w:rsidRDefault="00BB17F1" w:rsidP="00BB17F1">
            <w:pPr>
              <w:widowControl/>
              <w:jc w:val="center"/>
              <w:rPr>
                <w:rFonts w:ascii="宋体" w:eastAsia="宋体" w:hAnsi="宋体" w:cs="宋体"/>
                <w:b/>
                <w:bCs/>
                <w:kern w:val="0"/>
                <w:sz w:val="24"/>
                <w:szCs w:val="24"/>
              </w:rPr>
            </w:pPr>
          </w:p>
        </w:tc>
        <w:tc>
          <w:tcPr>
            <w:tcW w:w="1037" w:type="pct"/>
            <w:tcBorders>
              <w:top w:val="single" w:sz="4" w:space="0" w:color="auto"/>
              <w:left w:val="single" w:sz="4" w:space="0" w:color="auto"/>
              <w:bottom w:val="single" w:sz="4" w:space="0" w:color="auto"/>
              <w:right w:val="single" w:sz="4" w:space="0" w:color="auto"/>
            </w:tcBorders>
            <w:vAlign w:val="center"/>
          </w:tcPr>
          <w:p w14:paraId="038B97F1" w14:textId="77777777" w:rsidR="00BB17F1" w:rsidRPr="00BB17F1" w:rsidRDefault="00BB17F1" w:rsidP="00BB17F1">
            <w:pPr>
              <w:rPr>
                <w:rFonts w:ascii="宋体" w:eastAsia="宋体" w:hAnsi="宋体" w:cs="宋体"/>
                <w:kern w:val="0"/>
                <w:sz w:val="24"/>
                <w:szCs w:val="24"/>
                <w:lang w:eastAsia="en-US"/>
              </w:rPr>
            </w:pPr>
            <w:r w:rsidRPr="00BB17F1">
              <w:rPr>
                <w:rFonts w:ascii="宋体" w:eastAsia="宋体" w:hAnsi="宋体" w:cs="宋体" w:hint="eastAsia"/>
                <w:kern w:val="0"/>
                <w:sz w:val="24"/>
                <w:szCs w:val="24"/>
                <w:lang w:eastAsia="en-US"/>
              </w:rPr>
              <w:t>4.</w:t>
            </w:r>
            <w:r w:rsidRPr="00BB17F1">
              <w:rPr>
                <w:rFonts w:ascii="宋体" w:eastAsia="宋体" w:hAnsi="宋体" w:cs="宋体" w:hint="eastAsia"/>
                <w:spacing w:val="6"/>
                <w:kern w:val="0"/>
                <w:sz w:val="24"/>
                <w:szCs w:val="24"/>
                <w:lang w:eastAsia="en-US"/>
              </w:rPr>
              <w:t xml:space="preserve"> </w:t>
            </w:r>
            <w:proofErr w:type="spellStart"/>
            <w:r w:rsidRPr="00BB17F1">
              <w:rPr>
                <w:rFonts w:ascii="宋体" w:eastAsia="宋体" w:hAnsi="宋体" w:cs="宋体" w:hint="eastAsia"/>
                <w:kern w:val="0"/>
                <w:sz w:val="24"/>
                <w:szCs w:val="24"/>
                <w:lang w:eastAsia="en-US"/>
              </w:rPr>
              <w:t>跟踪审查</w:t>
            </w:r>
            <w:proofErr w:type="spellEnd"/>
          </w:p>
        </w:tc>
        <w:tc>
          <w:tcPr>
            <w:tcW w:w="3078" w:type="pct"/>
            <w:tcBorders>
              <w:top w:val="single" w:sz="4" w:space="0" w:color="auto"/>
              <w:left w:val="single" w:sz="4" w:space="0" w:color="auto"/>
              <w:bottom w:val="single" w:sz="4" w:space="0" w:color="auto"/>
              <w:right w:val="single" w:sz="4" w:space="0" w:color="auto"/>
            </w:tcBorders>
            <w:vAlign w:val="center"/>
          </w:tcPr>
          <w:p w14:paraId="1D50B3F9" w14:textId="77777777" w:rsidR="00BB17F1" w:rsidRPr="00BB17F1" w:rsidRDefault="00BB17F1" w:rsidP="00BB17F1">
            <w:pPr>
              <w:spacing w:line="360" w:lineRule="auto"/>
              <w:ind w:left="102"/>
              <w:rPr>
                <w:rFonts w:ascii="宋体" w:eastAsia="宋体" w:hAnsi="宋体" w:cs="宋体"/>
                <w:kern w:val="0"/>
                <w:sz w:val="24"/>
                <w:szCs w:val="24"/>
              </w:rPr>
            </w:pPr>
            <w:r w:rsidRPr="00BB17F1">
              <w:rPr>
                <w:rFonts w:ascii="宋体" w:eastAsia="宋体" w:hAnsi="宋体" w:cs="宋体" w:hint="eastAsia"/>
                <w:kern w:val="0"/>
                <w:sz w:val="24"/>
                <w:szCs w:val="24"/>
              </w:rPr>
              <w:t>根据伦理审批或意见规定的跟踪审查频率，在截止日期前1</w:t>
            </w:r>
            <w:r w:rsidRPr="00BB17F1">
              <w:rPr>
                <w:rFonts w:ascii="宋体" w:eastAsia="宋体" w:hAnsi="宋体" w:cs="宋体" w:hint="eastAsia"/>
                <w:spacing w:val="4"/>
                <w:kern w:val="0"/>
                <w:sz w:val="24"/>
                <w:szCs w:val="24"/>
              </w:rPr>
              <w:t xml:space="preserve"> </w:t>
            </w:r>
            <w:proofErr w:type="gramStart"/>
            <w:r w:rsidRPr="00BB17F1">
              <w:rPr>
                <w:rFonts w:ascii="宋体" w:eastAsia="宋体" w:hAnsi="宋体" w:cs="宋体" w:hint="eastAsia"/>
                <w:kern w:val="0"/>
                <w:sz w:val="24"/>
                <w:szCs w:val="24"/>
              </w:rPr>
              <w:t>个</w:t>
            </w:r>
            <w:proofErr w:type="gramEnd"/>
            <w:r w:rsidRPr="00BB17F1">
              <w:rPr>
                <w:rFonts w:ascii="宋体" w:eastAsia="宋体" w:hAnsi="宋体" w:cs="宋体" w:hint="eastAsia"/>
                <w:kern w:val="0"/>
                <w:sz w:val="24"/>
                <w:szCs w:val="24"/>
              </w:rPr>
              <w:t xml:space="preserve">月提交研究进展报告。可根据受试者风险程度、研究 </w:t>
            </w:r>
            <w:r w:rsidRPr="00BB17F1">
              <w:rPr>
                <w:rFonts w:ascii="宋体" w:eastAsia="宋体" w:hAnsi="宋体" w:cs="宋体" w:hint="eastAsia"/>
                <w:spacing w:val="-1"/>
                <w:kern w:val="0"/>
                <w:sz w:val="24"/>
                <w:szCs w:val="24"/>
              </w:rPr>
              <w:t>的性质、受试者本身的健康状况和研究持续时间等调整审</w:t>
            </w:r>
            <w:r w:rsidRPr="00BB17F1">
              <w:rPr>
                <w:rFonts w:ascii="宋体" w:eastAsia="宋体" w:hAnsi="宋体" w:cs="宋体" w:hint="eastAsia"/>
                <w:spacing w:val="-74"/>
                <w:kern w:val="0"/>
                <w:sz w:val="24"/>
                <w:szCs w:val="24"/>
              </w:rPr>
              <w:t xml:space="preserve"> </w:t>
            </w:r>
            <w:r w:rsidRPr="00BB17F1">
              <w:rPr>
                <w:rFonts w:ascii="宋体" w:eastAsia="宋体" w:hAnsi="宋体" w:cs="宋体" w:hint="eastAsia"/>
                <w:spacing w:val="-1"/>
                <w:kern w:val="0"/>
                <w:sz w:val="24"/>
                <w:szCs w:val="24"/>
              </w:rPr>
              <w:t>查的频率。此模块为跟踪审查发起申请，根据审查情况返</w:t>
            </w:r>
            <w:r w:rsidRPr="00BB17F1">
              <w:rPr>
                <w:rFonts w:ascii="宋体" w:eastAsia="宋体" w:hAnsi="宋体" w:cs="宋体" w:hint="eastAsia"/>
                <w:spacing w:val="-74"/>
                <w:kern w:val="0"/>
                <w:sz w:val="24"/>
                <w:szCs w:val="24"/>
              </w:rPr>
              <w:t xml:space="preserve"> </w:t>
            </w:r>
            <w:r w:rsidRPr="00BB17F1">
              <w:rPr>
                <w:rFonts w:ascii="宋体" w:eastAsia="宋体" w:hAnsi="宋体" w:cs="宋体" w:hint="eastAsia"/>
                <w:kern w:val="0"/>
                <w:sz w:val="24"/>
                <w:szCs w:val="24"/>
              </w:rPr>
              <w:t>回审查结果。</w:t>
            </w:r>
          </w:p>
        </w:tc>
      </w:tr>
      <w:tr w:rsidR="00BB17F1" w:rsidRPr="00BB17F1" w14:paraId="6D7A0F91" w14:textId="77777777" w:rsidTr="00F26CA9">
        <w:trPr>
          <w:trHeight w:hRule="exact" w:val="1980"/>
        </w:trPr>
        <w:tc>
          <w:tcPr>
            <w:tcW w:w="885" w:type="pct"/>
            <w:vMerge/>
            <w:tcBorders>
              <w:top w:val="single" w:sz="4" w:space="0" w:color="auto"/>
              <w:left w:val="single" w:sz="4" w:space="0" w:color="auto"/>
              <w:bottom w:val="single" w:sz="4" w:space="0" w:color="auto"/>
              <w:right w:val="single" w:sz="4" w:space="0" w:color="auto"/>
            </w:tcBorders>
            <w:vAlign w:val="center"/>
          </w:tcPr>
          <w:p w14:paraId="0E8DA1C9" w14:textId="77777777" w:rsidR="00BB17F1" w:rsidRPr="00BB17F1" w:rsidRDefault="00BB17F1" w:rsidP="00BB17F1">
            <w:pPr>
              <w:widowControl/>
              <w:jc w:val="center"/>
              <w:rPr>
                <w:rFonts w:ascii="宋体" w:eastAsia="宋体" w:hAnsi="宋体" w:cs="宋体"/>
                <w:b/>
                <w:bCs/>
                <w:kern w:val="0"/>
                <w:sz w:val="24"/>
                <w:szCs w:val="24"/>
              </w:rPr>
            </w:pPr>
          </w:p>
        </w:tc>
        <w:tc>
          <w:tcPr>
            <w:tcW w:w="1037" w:type="pct"/>
            <w:tcBorders>
              <w:top w:val="single" w:sz="4" w:space="0" w:color="auto"/>
              <w:left w:val="single" w:sz="4" w:space="0" w:color="auto"/>
              <w:bottom w:val="single" w:sz="4" w:space="0" w:color="auto"/>
              <w:right w:val="single" w:sz="4" w:space="0" w:color="auto"/>
            </w:tcBorders>
            <w:vAlign w:val="center"/>
          </w:tcPr>
          <w:p w14:paraId="6A84453A" w14:textId="77777777" w:rsidR="00BB17F1" w:rsidRPr="00BB17F1" w:rsidRDefault="00BB17F1" w:rsidP="00BB17F1">
            <w:pPr>
              <w:ind w:left="103"/>
              <w:rPr>
                <w:rFonts w:ascii="宋体" w:eastAsia="宋体" w:hAnsi="宋体" w:cs="宋体"/>
                <w:kern w:val="0"/>
                <w:sz w:val="24"/>
                <w:szCs w:val="24"/>
                <w:lang w:eastAsia="en-US"/>
              </w:rPr>
            </w:pPr>
            <w:r w:rsidRPr="00BB17F1">
              <w:rPr>
                <w:rFonts w:ascii="宋体" w:eastAsia="宋体" w:hAnsi="宋体" w:cs="宋体" w:hint="eastAsia"/>
                <w:kern w:val="0"/>
                <w:sz w:val="24"/>
                <w:szCs w:val="24"/>
                <w:lang w:eastAsia="en-US"/>
              </w:rPr>
              <w:t>5.</w:t>
            </w:r>
            <w:r w:rsidRPr="00BB17F1">
              <w:rPr>
                <w:rFonts w:ascii="宋体" w:eastAsia="宋体" w:hAnsi="宋体" w:cs="宋体" w:hint="eastAsia"/>
                <w:spacing w:val="5"/>
                <w:kern w:val="0"/>
                <w:sz w:val="24"/>
                <w:szCs w:val="24"/>
                <w:lang w:eastAsia="en-US"/>
              </w:rPr>
              <w:t xml:space="preserve"> </w:t>
            </w:r>
            <w:proofErr w:type="spellStart"/>
            <w:r w:rsidRPr="00BB17F1">
              <w:rPr>
                <w:rFonts w:ascii="宋体" w:eastAsia="宋体" w:hAnsi="宋体" w:cs="宋体" w:hint="eastAsia"/>
                <w:kern w:val="0"/>
                <w:sz w:val="24"/>
                <w:szCs w:val="24"/>
                <w:lang w:eastAsia="en-US"/>
              </w:rPr>
              <w:t>违背方案审查</w:t>
            </w:r>
            <w:proofErr w:type="spellEnd"/>
          </w:p>
        </w:tc>
        <w:tc>
          <w:tcPr>
            <w:tcW w:w="3078" w:type="pct"/>
            <w:tcBorders>
              <w:top w:val="single" w:sz="4" w:space="0" w:color="auto"/>
              <w:left w:val="single" w:sz="4" w:space="0" w:color="auto"/>
              <w:bottom w:val="single" w:sz="4" w:space="0" w:color="auto"/>
              <w:right w:val="single" w:sz="4" w:space="0" w:color="auto"/>
            </w:tcBorders>
            <w:vAlign w:val="center"/>
          </w:tcPr>
          <w:p w14:paraId="6F60BE86" w14:textId="77777777" w:rsidR="00BB17F1" w:rsidRPr="00BB17F1" w:rsidRDefault="00BB17F1" w:rsidP="00BB17F1">
            <w:pPr>
              <w:spacing w:line="360" w:lineRule="auto"/>
              <w:ind w:left="102"/>
              <w:rPr>
                <w:rFonts w:ascii="宋体" w:eastAsia="宋体" w:hAnsi="宋体" w:cs="宋体"/>
                <w:kern w:val="0"/>
                <w:sz w:val="24"/>
                <w:szCs w:val="24"/>
              </w:rPr>
            </w:pPr>
            <w:r w:rsidRPr="00BB17F1">
              <w:rPr>
                <w:rFonts w:ascii="宋体" w:eastAsia="宋体" w:hAnsi="宋体" w:cs="宋体" w:hint="eastAsia"/>
                <w:kern w:val="0"/>
                <w:sz w:val="24"/>
                <w:szCs w:val="24"/>
              </w:rPr>
              <w:t>经批准的临床研究在实施过程中出现与批准的研究方案不</w:t>
            </w:r>
            <w:r w:rsidRPr="00BB17F1">
              <w:rPr>
                <w:rFonts w:ascii="宋体" w:eastAsia="宋体" w:hAnsi="宋体" w:cs="宋体" w:hint="eastAsia"/>
                <w:spacing w:val="-1"/>
                <w:kern w:val="0"/>
                <w:sz w:val="24"/>
                <w:szCs w:val="24"/>
              </w:rPr>
              <w:t>符，或研究者未遵守伦理委员会的要求履行保护受试者的</w:t>
            </w:r>
            <w:r w:rsidRPr="00BB17F1">
              <w:rPr>
                <w:rFonts w:ascii="宋体" w:eastAsia="宋体" w:hAnsi="宋体" w:cs="宋体" w:hint="eastAsia"/>
                <w:spacing w:val="-74"/>
                <w:kern w:val="0"/>
                <w:sz w:val="24"/>
                <w:szCs w:val="24"/>
              </w:rPr>
              <w:t xml:space="preserve"> </w:t>
            </w:r>
            <w:r w:rsidRPr="00BB17F1">
              <w:rPr>
                <w:rFonts w:ascii="宋体" w:eastAsia="宋体" w:hAnsi="宋体" w:cs="宋体" w:hint="eastAsia"/>
                <w:spacing w:val="-1"/>
                <w:kern w:val="0"/>
                <w:sz w:val="24"/>
                <w:szCs w:val="24"/>
              </w:rPr>
              <w:t>职责，或背离国内或国际认可的人体试验相关规范和指南</w:t>
            </w:r>
            <w:r w:rsidRPr="00BB17F1">
              <w:rPr>
                <w:rFonts w:ascii="宋体" w:eastAsia="宋体" w:hAnsi="宋体" w:cs="宋体" w:hint="eastAsia"/>
                <w:spacing w:val="-74"/>
                <w:kern w:val="0"/>
                <w:sz w:val="24"/>
                <w:szCs w:val="24"/>
              </w:rPr>
              <w:t xml:space="preserve"> </w:t>
            </w:r>
            <w:r w:rsidRPr="00BB17F1">
              <w:rPr>
                <w:rFonts w:ascii="宋体" w:eastAsia="宋体" w:hAnsi="宋体" w:cs="宋体" w:hint="eastAsia"/>
                <w:kern w:val="0"/>
                <w:sz w:val="24"/>
                <w:szCs w:val="24"/>
              </w:rPr>
              <w:t>伦理原则时发起审查的申请需要在此发起。</w:t>
            </w:r>
          </w:p>
        </w:tc>
      </w:tr>
      <w:tr w:rsidR="00BB17F1" w:rsidRPr="00BB17F1" w14:paraId="247F7040" w14:textId="77777777" w:rsidTr="00F26CA9">
        <w:trPr>
          <w:trHeight w:hRule="exact" w:val="1413"/>
        </w:trPr>
        <w:tc>
          <w:tcPr>
            <w:tcW w:w="885" w:type="pct"/>
            <w:vMerge/>
            <w:tcBorders>
              <w:top w:val="single" w:sz="4" w:space="0" w:color="auto"/>
              <w:left w:val="single" w:sz="4" w:space="0" w:color="auto"/>
              <w:bottom w:val="single" w:sz="4" w:space="0" w:color="auto"/>
              <w:right w:val="single" w:sz="4" w:space="0" w:color="auto"/>
            </w:tcBorders>
            <w:vAlign w:val="center"/>
          </w:tcPr>
          <w:p w14:paraId="7EB4154C" w14:textId="77777777" w:rsidR="00BB17F1" w:rsidRPr="00BB17F1" w:rsidRDefault="00BB17F1" w:rsidP="00BB17F1">
            <w:pPr>
              <w:widowControl/>
              <w:jc w:val="center"/>
              <w:rPr>
                <w:rFonts w:ascii="宋体" w:eastAsia="宋体" w:hAnsi="宋体" w:cs="宋体"/>
                <w:b/>
                <w:bCs/>
                <w:kern w:val="0"/>
                <w:sz w:val="24"/>
                <w:szCs w:val="24"/>
              </w:rPr>
            </w:pPr>
          </w:p>
        </w:tc>
        <w:tc>
          <w:tcPr>
            <w:tcW w:w="1037" w:type="pct"/>
            <w:tcBorders>
              <w:top w:val="single" w:sz="4" w:space="0" w:color="auto"/>
              <w:left w:val="single" w:sz="4" w:space="0" w:color="auto"/>
              <w:bottom w:val="single" w:sz="4" w:space="0" w:color="auto"/>
              <w:right w:val="single" w:sz="4" w:space="0" w:color="auto"/>
            </w:tcBorders>
            <w:vAlign w:val="center"/>
          </w:tcPr>
          <w:p w14:paraId="5DA20CE7" w14:textId="77777777" w:rsidR="00BB17F1" w:rsidRPr="00BB17F1" w:rsidRDefault="00BB17F1" w:rsidP="00BB17F1">
            <w:pPr>
              <w:spacing w:before="115"/>
              <w:ind w:left="103"/>
              <w:rPr>
                <w:rFonts w:ascii="宋体" w:eastAsia="宋体" w:hAnsi="宋体" w:cs="宋体"/>
                <w:kern w:val="0"/>
                <w:sz w:val="24"/>
                <w:szCs w:val="24"/>
                <w:lang w:eastAsia="en-US"/>
              </w:rPr>
            </w:pPr>
            <w:r w:rsidRPr="00BB17F1">
              <w:rPr>
                <w:rFonts w:ascii="宋体" w:eastAsia="宋体" w:hAnsi="宋体" w:cs="宋体" w:hint="eastAsia"/>
                <w:kern w:val="0"/>
                <w:sz w:val="24"/>
                <w:szCs w:val="24"/>
                <w:lang w:eastAsia="en-US"/>
              </w:rPr>
              <w:t>6.</w:t>
            </w:r>
            <w:r w:rsidRPr="00BB17F1">
              <w:rPr>
                <w:rFonts w:ascii="宋体" w:eastAsia="宋体" w:hAnsi="宋体" w:cs="宋体" w:hint="eastAsia"/>
                <w:spacing w:val="5"/>
                <w:kern w:val="0"/>
                <w:sz w:val="24"/>
                <w:szCs w:val="24"/>
                <w:lang w:eastAsia="en-US"/>
              </w:rPr>
              <w:t xml:space="preserve"> </w:t>
            </w:r>
            <w:proofErr w:type="spellStart"/>
            <w:r w:rsidRPr="00BB17F1">
              <w:rPr>
                <w:rFonts w:ascii="宋体" w:eastAsia="宋体" w:hAnsi="宋体" w:cs="宋体" w:hint="eastAsia"/>
                <w:spacing w:val="5"/>
                <w:kern w:val="0"/>
                <w:sz w:val="24"/>
                <w:szCs w:val="24"/>
                <w:lang w:eastAsia="en-US"/>
              </w:rPr>
              <w:t>SAE审查</w:t>
            </w:r>
            <w:proofErr w:type="spellEnd"/>
          </w:p>
        </w:tc>
        <w:tc>
          <w:tcPr>
            <w:tcW w:w="3078" w:type="pct"/>
            <w:tcBorders>
              <w:top w:val="single" w:sz="4" w:space="0" w:color="auto"/>
              <w:left w:val="single" w:sz="4" w:space="0" w:color="auto"/>
              <w:bottom w:val="single" w:sz="4" w:space="0" w:color="auto"/>
              <w:right w:val="single" w:sz="4" w:space="0" w:color="auto"/>
            </w:tcBorders>
            <w:vAlign w:val="center"/>
          </w:tcPr>
          <w:p w14:paraId="2CD5E358" w14:textId="77777777" w:rsidR="00BB17F1" w:rsidRPr="00BB17F1" w:rsidRDefault="00BB17F1" w:rsidP="00BB17F1">
            <w:pPr>
              <w:spacing w:before="4" w:line="360" w:lineRule="auto"/>
              <w:ind w:left="102" w:right="96"/>
              <w:rPr>
                <w:rFonts w:ascii="宋体" w:eastAsia="宋体" w:hAnsi="宋体" w:cs="宋体"/>
                <w:kern w:val="0"/>
                <w:sz w:val="24"/>
                <w:szCs w:val="24"/>
              </w:rPr>
            </w:pPr>
            <w:r w:rsidRPr="00BB17F1">
              <w:rPr>
                <w:rFonts w:ascii="宋体" w:eastAsia="宋体" w:hAnsi="宋体" w:cs="宋体" w:hint="eastAsia"/>
                <w:spacing w:val="-1"/>
                <w:kern w:val="0"/>
                <w:sz w:val="24"/>
                <w:szCs w:val="24"/>
              </w:rPr>
              <w:t>经批准的研究项目出现的严重不良事件或非预期不良事件</w:t>
            </w:r>
            <w:r w:rsidRPr="00BB17F1">
              <w:rPr>
                <w:rFonts w:ascii="宋体" w:eastAsia="宋体" w:hAnsi="宋体" w:cs="宋体" w:hint="eastAsia"/>
                <w:spacing w:val="-74"/>
                <w:kern w:val="0"/>
                <w:sz w:val="24"/>
                <w:szCs w:val="24"/>
              </w:rPr>
              <w:t xml:space="preserve"> </w:t>
            </w:r>
            <w:r w:rsidRPr="00BB17F1">
              <w:rPr>
                <w:rFonts w:ascii="宋体" w:eastAsia="宋体" w:hAnsi="宋体" w:cs="宋体" w:hint="eastAsia"/>
                <w:kern w:val="0"/>
                <w:sz w:val="24"/>
                <w:szCs w:val="24"/>
              </w:rPr>
              <w:t>的监督和管理提供指导发起审查的申请需要在此发起。</w:t>
            </w:r>
          </w:p>
        </w:tc>
      </w:tr>
      <w:tr w:rsidR="00BB17F1" w:rsidRPr="00BB17F1" w14:paraId="69C5D425" w14:textId="77777777" w:rsidTr="00F26CA9">
        <w:trPr>
          <w:trHeight w:hRule="exact" w:val="993"/>
        </w:trPr>
        <w:tc>
          <w:tcPr>
            <w:tcW w:w="885" w:type="pct"/>
            <w:vMerge/>
            <w:tcBorders>
              <w:top w:val="single" w:sz="4" w:space="0" w:color="auto"/>
              <w:left w:val="single" w:sz="4" w:space="0" w:color="auto"/>
              <w:bottom w:val="single" w:sz="4" w:space="0" w:color="auto"/>
              <w:right w:val="single" w:sz="4" w:space="0" w:color="auto"/>
            </w:tcBorders>
            <w:vAlign w:val="center"/>
          </w:tcPr>
          <w:p w14:paraId="48021374" w14:textId="77777777" w:rsidR="00BB17F1" w:rsidRPr="00BB17F1" w:rsidRDefault="00BB17F1" w:rsidP="00BB17F1">
            <w:pPr>
              <w:widowControl/>
              <w:jc w:val="center"/>
              <w:rPr>
                <w:rFonts w:ascii="宋体" w:eastAsia="宋体" w:hAnsi="宋体" w:cs="宋体"/>
                <w:b/>
                <w:bCs/>
                <w:kern w:val="0"/>
                <w:sz w:val="24"/>
                <w:szCs w:val="24"/>
              </w:rPr>
            </w:pPr>
          </w:p>
        </w:tc>
        <w:tc>
          <w:tcPr>
            <w:tcW w:w="1037" w:type="pct"/>
            <w:tcBorders>
              <w:top w:val="single" w:sz="4" w:space="0" w:color="auto"/>
              <w:left w:val="single" w:sz="4" w:space="0" w:color="auto"/>
              <w:bottom w:val="single" w:sz="4" w:space="0" w:color="auto"/>
              <w:right w:val="single" w:sz="4" w:space="0" w:color="auto"/>
            </w:tcBorders>
            <w:vAlign w:val="center"/>
          </w:tcPr>
          <w:p w14:paraId="12B11891" w14:textId="77777777" w:rsidR="00BB17F1" w:rsidRPr="00BB17F1" w:rsidRDefault="00BB17F1" w:rsidP="00BB17F1">
            <w:pPr>
              <w:spacing w:before="112"/>
              <w:ind w:left="103"/>
              <w:rPr>
                <w:rFonts w:ascii="宋体" w:eastAsia="宋体" w:hAnsi="宋体" w:cs="宋体"/>
                <w:kern w:val="0"/>
                <w:sz w:val="24"/>
                <w:szCs w:val="24"/>
                <w:lang w:eastAsia="en-US"/>
              </w:rPr>
            </w:pPr>
            <w:r w:rsidRPr="00BB17F1">
              <w:rPr>
                <w:rFonts w:ascii="宋体" w:eastAsia="宋体" w:hAnsi="宋体" w:cs="宋体" w:hint="eastAsia"/>
                <w:kern w:val="0"/>
                <w:sz w:val="24"/>
                <w:szCs w:val="24"/>
                <w:lang w:eastAsia="en-US"/>
              </w:rPr>
              <w:t>7.</w:t>
            </w:r>
            <w:r w:rsidRPr="00BB17F1">
              <w:rPr>
                <w:rFonts w:ascii="宋体" w:eastAsia="宋体" w:hAnsi="宋体" w:cs="宋体" w:hint="eastAsia"/>
                <w:spacing w:val="6"/>
                <w:kern w:val="0"/>
                <w:sz w:val="24"/>
                <w:szCs w:val="24"/>
                <w:lang w:eastAsia="en-US"/>
              </w:rPr>
              <w:t xml:space="preserve"> </w:t>
            </w:r>
            <w:proofErr w:type="spellStart"/>
            <w:r w:rsidRPr="00BB17F1">
              <w:rPr>
                <w:rFonts w:ascii="宋体" w:eastAsia="宋体" w:hAnsi="宋体" w:cs="宋体" w:hint="eastAsia"/>
                <w:kern w:val="0"/>
                <w:sz w:val="24"/>
                <w:szCs w:val="24"/>
                <w:lang w:eastAsia="en-US"/>
              </w:rPr>
              <w:t>结题申请</w:t>
            </w:r>
            <w:proofErr w:type="spellEnd"/>
          </w:p>
        </w:tc>
        <w:tc>
          <w:tcPr>
            <w:tcW w:w="3078" w:type="pct"/>
            <w:tcBorders>
              <w:top w:val="single" w:sz="4" w:space="0" w:color="auto"/>
              <w:left w:val="single" w:sz="4" w:space="0" w:color="auto"/>
              <w:bottom w:val="single" w:sz="4" w:space="0" w:color="auto"/>
              <w:right w:val="single" w:sz="4" w:space="0" w:color="auto"/>
            </w:tcBorders>
            <w:vAlign w:val="center"/>
          </w:tcPr>
          <w:p w14:paraId="2F083AD5" w14:textId="77777777" w:rsidR="00BB17F1" w:rsidRPr="00BB17F1" w:rsidRDefault="00BB17F1" w:rsidP="00BB17F1">
            <w:pPr>
              <w:spacing w:before="5" w:line="360" w:lineRule="auto"/>
              <w:ind w:left="102" w:right="108"/>
              <w:rPr>
                <w:rFonts w:ascii="宋体" w:eastAsia="宋体" w:hAnsi="宋体" w:cs="宋体"/>
                <w:kern w:val="0"/>
                <w:sz w:val="24"/>
                <w:szCs w:val="24"/>
              </w:rPr>
            </w:pPr>
            <w:r w:rsidRPr="00BB17F1">
              <w:rPr>
                <w:rFonts w:ascii="宋体" w:eastAsia="宋体" w:hAnsi="宋体" w:cs="宋体" w:hint="eastAsia"/>
                <w:spacing w:val="5"/>
                <w:kern w:val="0"/>
                <w:sz w:val="24"/>
                <w:szCs w:val="24"/>
              </w:rPr>
              <w:t>伦理委员会批准的研究项目结束后的结题报告审查及追</w:t>
            </w:r>
            <w:r w:rsidRPr="00BB17F1">
              <w:rPr>
                <w:rFonts w:ascii="宋体" w:eastAsia="宋体" w:hAnsi="宋体" w:cs="宋体" w:hint="eastAsia"/>
                <w:kern w:val="0"/>
                <w:sz w:val="24"/>
                <w:szCs w:val="24"/>
              </w:rPr>
              <w:t>踪。</w:t>
            </w:r>
          </w:p>
        </w:tc>
      </w:tr>
      <w:tr w:rsidR="00BB17F1" w:rsidRPr="00BB17F1" w14:paraId="47AE0D5D" w14:textId="77777777" w:rsidTr="00F26CA9">
        <w:trPr>
          <w:trHeight w:hRule="exact" w:val="1717"/>
        </w:trPr>
        <w:tc>
          <w:tcPr>
            <w:tcW w:w="885" w:type="pct"/>
            <w:vMerge w:val="restart"/>
            <w:tcBorders>
              <w:top w:val="single" w:sz="4" w:space="0" w:color="auto"/>
              <w:left w:val="single" w:sz="4" w:space="0" w:color="auto"/>
              <w:bottom w:val="single" w:sz="4" w:space="0" w:color="auto"/>
              <w:right w:val="single" w:sz="4" w:space="0" w:color="auto"/>
            </w:tcBorders>
            <w:vAlign w:val="center"/>
          </w:tcPr>
          <w:p w14:paraId="65687651" w14:textId="77777777" w:rsidR="00BB17F1" w:rsidRPr="00BB17F1" w:rsidRDefault="00BB17F1" w:rsidP="00BB17F1">
            <w:pPr>
              <w:jc w:val="center"/>
              <w:rPr>
                <w:rFonts w:ascii="宋体" w:eastAsia="宋体" w:hAnsi="宋体" w:cs="宋体"/>
                <w:b/>
                <w:bCs/>
                <w:sz w:val="24"/>
                <w:szCs w:val="24"/>
              </w:rPr>
            </w:pPr>
            <w:r w:rsidRPr="00BB17F1">
              <w:rPr>
                <w:rFonts w:ascii="宋体" w:eastAsia="宋体" w:hAnsi="宋体" w:cs="宋体" w:hint="eastAsia"/>
                <w:b/>
                <w:bCs/>
                <w:sz w:val="24"/>
                <w:szCs w:val="24"/>
              </w:rPr>
              <w:t>项目过程管理</w:t>
            </w:r>
          </w:p>
        </w:tc>
        <w:tc>
          <w:tcPr>
            <w:tcW w:w="1037" w:type="pct"/>
            <w:tcBorders>
              <w:top w:val="single" w:sz="4" w:space="0" w:color="auto"/>
              <w:left w:val="single" w:sz="4" w:space="0" w:color="auto"/>
              <w:bottom w:val="single" w:sz="4" w:space="0" w:color="auto"/>
              <w:right w:val="single" w:sz="4" w:space="0" w:color="auto"/>
            </w:tcBorders>
            <w:vAlign w:val="center"/>
          </w:tcPr>
          <w:p w14:paraId="738FEA53" w14:textId="77777777" w:rsidR="00BB17F1" w:rsidRPr="00BB17F1" w:rsidRDefault="00BB17F1" w:rsidP="00BB17F1">
            <w:pPr>
              <w:rPr>
                <w:rFonts w:ascii="宋体" w:eastAsia="宋体" w:hAnsi="宋体" w:cs="宋体"/>
                <w:kern w:val="0"/>
                <w:sz w:val="24"/>
                <w:szCs w:val="24"/>
                <w:lang w:eastAsia="en-US"/>
              </w:rPr>
            </w:pPr>
            <w:r w:rsidRPr="00BB17F1">
              <w:rPr>
                <w:rFonts w:ascii="宋体" w:eastAsia="宋体" w:hAnsi="宋体" w:cs="宋体" w:hint="eastAsia"/>
                <w:kern w:val="0"/>
                <w:sz w:val="24"/>
                <w:szCs w:val="24"/>
                <w:lang w:eastAsia="en-US"/>
              </w:rPr>
              <w:t>1.</w:t>
            </w:r>
            <w:r w:rsidRPr="00BB17F1">
              <w:rPr>
                <w:rFonts w:ascii="宋体" w:eastAsia="宋体" w:hAnsi="宋体" w:cs="宋体" w:hint="eastAsia"/>
                <w:spacing w:val="-65"/>
                <w:kern w:val="0"/>
                <w:sz w:val="24"/>
                <w:szCs w:val="24"/>
                <w:lang w:eastAsia="en-US"/>
              </w:rPr>
              <w:t xml:space="preserve"> </w:t>
            </w:r>
            <w:proofErr w:type="spellStart"/>
            <w:r w:rsidRPr="00BB17F1">
              <w:rPr>
                <w:rFonts w:ascii="宋体" w:eastAsia="宋体" w:hAnsi="宋体" w:cs="宋体" w:hint="eastAsia"/>
                <w:kern w:val="0"/>
                <w:sz w:val="24"/>
                <w:szCs w:val="24"/>
                <w:lang w:eastAsia="en-US"/>
              </w:rPr>
              <w:t>项目立项信息</w:t>
            </w:r>
            <w:proofErr w:type="spellEnd"/>
          </w:p>
        </w:tc>
        <w:tc>
          <w:tcPr>
            <w:tcW w:w="3078" w:type="pct"/>
            <w:tcBorders>
              <w:top w:val="single" w:sz="4" w:space="0" w:color="auto"/>
              <w:left w:val="single" w:sz="4" w:space="0" w:color="auto"/>
              <w:bottom w:val="single" w:sz="4" w:space="0" w:color="auto"/>
              <w:right w:val="single" w:sz="4" w:space="0" w:color="auto"/>
            </w:tcBorders>
            <w:vAlign w:val="center"/>
          </w:tcPr>
          <w:p w14:paraId="731D5761" w14:textId="77777777" w:rsidR="00BB17F1" w:rsidRPr="00BB17F1" w:rsidRDefault="00BB17F1" w:rsidP="00BB17F1">
            <w:pPr>
              <w:spacing w:line="360" w:lineRule="auto"/>
              <w:ind w:left="102"/>
              <w:rPr>
                <w:rFonts w:ascii="宋体" w:eastAsia="宋体" w:hAnsi="宋体" w:cs="宋体"/>
                <w:kern w:val="0"/>
                <w:sz w:val="24"/>
                <w:szCs w:val="24"/>
              </w:rPr>
            </w:pPr>
            <w:r w:rsidRPr="00BB17F1">
              <w:rPr>
                <w:rFonts w:ascii="宋体" w:eastAsia="宋体" w:hAnsi="宋体" w:cs="宋体" w:hint="eastAsia"/>
                <w:kern w:val="0"/>
                <w:sz w:val="24"/>
                <w:szCs w:val="24"/>
              </w:rPr>
              <w:t>项目申报成功后项目正式立项，项目立项主要填写项目申</w:t>
            </w:r>
            <w:r w:rsidRPr="00BB17F1">
              <w:rPr>
                <w:rFonts w:ascii="宋体" w:eastAsia="宋体" w:hAnsi="宋体" w:cs="宋体" w:hint="eastAsia"/>
                <w:spacing w:val="-1"/>
                <w:kern w:val="0"/>
                <w:sz w:val="24"/>
                <w:szCs w:val="24"/>
              </w:rPr>
              <w:t>报后的项目立项编号、项目预计开始日期、项目预计结束</w:t>
            </w:r>
            <w:r w:rsidRPr="00BB17F1">
              <w:rPr>
                <w:rFonts w:ascii="宋体" w:eastAsia="宋体" w:hAnsi="宋体" w:cs="宋体" w:hint="eastAsia"/>
                <w:spacing w:val="-74"/>
                <w:kern w:val="0"/>
                <w:sz w:val="24"/>
                <w:szCs w:val="24"/>
              </w:rPr>
              <w:t xml:space="preserve"> </w:t>
            </w:r>
            <w:r w:rsidRPr="00BB17F1">
              <w:rPr>
                <w:rFonts w:ascii="宋体" w:eastAsia="宋体" w:hAnsi="宋体" w:cs="宋体" w:hint="eastAsia"/>
                <w:kern w:val="0"/>
                <w:sz w:val="24"/>
                <w:szCs w:val="24"/>
              </w:rPr>
              <w:t>日期等项目立项信息维护。</w:t>
            </w:r>
          </w:p>
        </w:tc>
      </w:tr>
      <w:tr w:rsidR="00BB17F1" w:rsidRPr="00BB17F1" w14:paraId="1E98783F" w14:textId="77777777" w:rsidTr="00F26CA9">
        <w:trPr>
          <w:trHeight w:hRule="exact" w:val="1570"/>
        </w:trPr>
        <w:tc>
          <w:tcPr>
            <w:tcW w:w="885" w:type="pct"/>
            <w:vMerge/>
            <w:tcBorders>
              <w:top w:val="single" w:sz="4" w:space="0" w:color="auto"/>
              <w:left w:val="single" w:sz="4" w:space="0" w:color="auto"/>
              <w:bottom w:val="single" w:sz="4" w:space="0" w:color="auto"/>
              <w:right w:val="single" w:sz="4" w:space="0" w:color="auto"/>
            </w:tcBorders>
            <w:vAlign w:val="center"/>
          </w:tcPr>
          <w:p w14:paraId="7B437CA0" w14:textId="77777777" w:rsidR="00BB17F1" w:rsidRPr="00BB17F1" w:rsidRDefault="00BB17F1" w:rsidP="00BB17F1">
            <w:pPr>
              <w:widowControl/>
              <w:jc w:val="center"/>
              <w:rPr>
                <w:rFonts w:ascii="宋体" w:eastAsia="宋体" w:hAnsi="宋体" w:cs="宋体"/>
                <w:b/>
                <w:bCs/>
                <w:sz w:val="24"/>
                <w:szCs w:val="24"/>
              </w:rPr>
            </w:pPr>
          </w:p>
        </w:tc>
        <w:tc>
          <w:tcPr>
            <w:tcW w:w="1037" w:type="pct"/>
            <w:tcBorders>
              <w:top w:val="single" w:sz="4" w:space="0" w:color="auto"/>
              <w:left w:val="single" w:sz="4" w:space="0" w:color="auto"/>
              <w:bottom w:val="single" w:sz="4" w:space="0" w:color="auto"/>
              <w:right w:val="single" w:sz="4" w:space="0" w:color="auto"/>
            </w:tcBorders>
            <w:vAlign w:val="center"/>
          </w:tcPr>
          <w:p w14:paraId="67111024" w14:textId="77777777" w:rsidR="00BB17F1" w:rsidRPr="00BB17F1" w:rsidRDefault="00BB17F1" w:rsidP="00BB17F1">
            <w:pPr>
              <w:rPr>
                <w:rFonts w:ascii="宋体" w:eastAsia="宋体" w:hAnsi="宋体" w:cs="宋体"/>
                <w:kern w:val="0"/>
                <w:sz w:val="24"/>
                <w:szCs w:val="24"/>
                <w:lang w:eastAsia="en-US"/>
              </w:rPr>
            </w:pPr>
            <w:r w:rsidRPr="00BB17F1">
              <w:rPr>
                <w:rFonts w:ascii="宋体" w:eastAsia="宋体" w:hAnsi="宋体" w:cs="宋体" w:hint="eastAsia"/>
                <w:kern w:val="0"/>
                <w:sz w:val="24"/>
                <w:szCs w:val="24"/>
                <w:lang w:eastAsia="en-US"/>
              </w:rPr>
              <w:t>2.</w:t>
            </w:r>
            <w:r w:rsidRPr="00BB17F1">
              <w:rPr>
                <w:rFonts w:ascii="宋体" w:eastAsia="宋体" w:hAnsi="宋体" w:cs="宋体" w:hint="eastAsia"/>
                <w:spacing w:val="-65"/>
                <w:kern w:val="0"/>
                <w:sz w:val="24"/>
                <w:szCs w:val="24"/>
                <w:lang w:eastAsia="en-US"/>
              </w:rPr>
              <w:t xml:space="preserve"> </w:t>
            </w:r>
            <w:proofErr w:type="spellStart"/>
            <w:r w:rsidRPr="00BB17F1">
              <w:rPr>
                <w:rFonts w:ascii="宋体" w:eastAsia="宋体" w:hAnsi="宋体" w:cs="宋体" w:hint="eastAsia"/>
                <w:kern w:val="0"/>
                <w:sz w:val="24"/>
                <w:szCs w:val="24"/>
                <w:lang w:eastAsia="en-US"/>
              </w:rPr>
              <w:t>项目研究阶段</w:t>
            </w:r>
            <w:proofErr w:type="spellEnd"/>
          </w:p>
        </w:tc>
        <w:tc>
          <w:tcPr>
            <w:tcW w:w="3078" w:type="pct"/>
            <w:tcBorders>
              <w:top w:val="single" w:sz="4" w:space="0" w:color="auto"/>
              <w:left w:val="single" w:sz="4" w:space="0" w:color="auto"/>
              <w:bottom w:val="single" w:sz="4" w:space="0" w:color="auto"/>
              <w:right w:val="single" w:sz="4" w:space="0" w:color="auto"/>
            </w:tcBorders>
            <w:vAlign w:val="center"/>
          </w:tcPr>
          <w:p w14:paraId="14A52566" w14:textId="77777777" w:rsidR="00BB17F1" w:rsidRPr="00BB17F1" w:rsidRDefault="00BB17F1" w:rsidP="00BB17F1">
            <w:pPr>
              <w:spacing w:line="360" w:lineRule="auto"/>
              <w:ind w:left="102" w:right="-5"/>
              <w:rPr>
                <w:rFonts w:ascii="宋体" w:eastAsia="宋体" w:hAnsi="宋体" w:cs="宋体"/>
                <w:kern w:val="0"/>
                <w:sz w:val="24"/>
                <w:szCs w:val="24"/>
              </w:rPr>
            </w:pPr>
            <w:r w:rsidRPr="00BB17F1">
              <w:rPr>
                <w:rFonts w:ascii="宋体" w:eastAsia="宋体" w:hAnsi="宋体" w:cs="宋体" w:hint="eastAsia"/>
                <w:kern w:val="0"/>
                <w:sz w:val="24"/>
                <w:szCs w:val="24"/>
              </w:rPr>
              <w:t>显示正在研究的项目，可以对项目发起变更申请、中期检</w:t>
            </w:r>
            <w:r w:rsidRPr="00BB17F1">
              <w:rPr>
                <w:rFonts w:ascii="宋体" w:eastAsia="宋体" w:hAnsi="宋体" w:cs="宋体" w:hint="eastAsia"/>
                <w:spacing w:val="-6"/>
                <w:kern w:val="0"/>
                <w:sz w:val="24"/>
                <w:szCs w:val="24"/>
              </w:rPr>
              <w:t>查、</w:t>
            </w:r>
            <w:proofErr w:type="gramStart"/>
            <w:r w:rsidRPr="00BB17F1">
              <w:rPr>
                <w:rFonts w:ascii="宋体" w:eastAsia="宋体" w:hAnsi="宋体" w:cs="宋体" w:hint="eastAsia"/>
                <w:spacing w:val="-6"/>
                <w:kern w:val="0"/>
                <w:sz w:val="24"/>
                <w:szCs w:val="24"/>
              </w:rPr>
              <w:t>结项申请</w:t>
            </w:r>
            <w:proofErr w:type="gramEnd"/>
            <w:r w:rsidRPr="00BB17F1">
              <w:rPr>
                <w:rFonts w:ascii="宋体" w:eastAsia="宋体" w:hAnsi="宋体" w:cs="宋体" w:hint="eastAsia"/>
                <w:spacing w:val="-6"/>
                <w:kern w:val="0"/>
                <w:sz w:val="24"/>
                <w:szCs w:val="24"/>
              </w:rPr>
              <w:t>。发起变更申请、中期检查其中一项申请后，</w:t>
            </w:r>
            <w:r w:rsidRPr="00BB17F1">
              <w:rPr>
                <w:rFonts w:ascii="宋体" w:eastAsia="宋体" w:hAnsi="宋体" w:cs="宋体" w:hint="eastAsia"/>
                <w:spacing w:val="-52"/>
                <w:kern w:val="0"/>
                <w:sz w:val="24"/>
                <w:szCs w:val="24"/>
              </w:rPr>
              <w:t xml:space="preserve"> </w:t>
            </w:r>
            <w:r w:rsidRPr="00BB17F1">
              <w:rPr>
                <w:rFonts w:ascii="宋体" w:eastAsia="宋体" w:hAnsi="宋体" w:cs="宋体" w:hint="eastAsia"/>
                <w:kern w:val="0"/>
                <w:sz w:val="24"/>
                <w:szCs w:val="24"/>
              </w:rPr>
              <w:t>不允许再重新发起。</w:t>
            </w:r>
          </w:p>
        </w:tc>
      </w:tr>
      <w:tr w:rsidR="00BB17F1" w:rsidRPr="00BB17F1" w14:paraId="57AFC07F" w14:textId="77777777" w:rsidTr="00F26CA9">
        <w:trPr>
          <w:trHeight w:hRule="exact" w:val="2966"/>
        </w:trPr>
        <w:tc>
          <w:tcPr>
            <w:tcW w:w="885" w:type="pct"/>
            <w:vMerge/>
            <w:tcBorders>
              <w:top w:val="single" w:sz="4" w:space="0" w:color="auto"/>
              <w:left w:val="single" w:sz="4" w:space="0" w:color="auto"/>
              <w:bottom w:val="single" w:sz="4" w:space="0" w:color="auto"/>
              <w:right w:val="single" w:sz="4" w:space="0" w:color="auto"/>
            </w:tcBorders>
            <w:vAlign w:val="center"/>
          </w:tcPr>
          <w:p w14:paraId="5A49D995" w14:textId="77777777" w:rsidR="00BB17F1" w:rsidRPr="00BB17F1" w:rsidRDefault="00BB17F1" w:rsidP="00BB17F1">
            <w:pPr>
              <w:widowControl/>
              <w:jc w:val="center"/>
              <w:rPr>
                <w:rFonts w:ascii="宋体" w:eastAsia="宋体" w:hAnsi="宋体" w:cs="宋体"/>
                <w:b/>
                <w:bCs/>
                <w:sz w:val="24"/>
                <w:szCs w:val="24"/>
              </w:rPr>
            </w:pPr>
          </w:p>
        </w:tc>
        <w:tc>
          <w:tcPr>
            <w:tcW w:w="1037" w:type="pct"/>
            <w:tcBorders>
              <w:top w:val="single" w:sz="4" w:space="0" w:color="auto"/>
              <w:left w:val="single" w:sz="4" w:space="0" w:color="auto"/>
              <w:bottom w:val="single" w:sz="4" w:space="0" w:color="auto"/>
              <w:right w:val="single" w:sz="4" w:space="0" w:color="auto"/>
            </w:tcBorders>
            <w:vAlign w:val="center"/>
          </w:tcPr>
          <w:p w14:paraId="5E2D1B05" w14:textId="77777777" w:rsidR="00BB17F1" w:rsidRPr="00BB17F1" w:rsidRDefault="00BB17F1" w:rsidP="00BB17F1">
            <w:pPr>
              <w:ind w:left="103"/>
              <w:rPr>
                <w:rFonts w:ascii="宋体" w:eastAsia="宋体" w:hAnsi="宋体" w:cs="宋体"/>
                <w:kern w:val="0"/>
                <w:sz w:val="24"/>
                <w:szCs w:val="24"/>
                <w:lang w:eastAsia="en-US"/>
              </w:rPr>
            </w:pPr>
            <w:r w:rsidRPr="00BB17F1">
              <w:rPr>
                <w:rFonts w:ascii="宋体" w:eastAsia="宋体" w:hAnsi="宋体" w:cs="宋体" w:hint="eastAsia"/>
                <w:kern w:val="0"/>
                <w:sz w:val="24"/>
                <w:szCs w:val="24"/>
                <w:lang w:eastAsia="en-US"/>
              </w:rPr>
              <w:t>3.</w:t>
            </w:r>
            <w:r w:rsidRPr="00BB17F1">
              <w:rPr>
                <w:rFonts w:ascii="宋体" w:eastAsia="宋体" w:hAnsi="宋体" w:cs="宋体" w:hint="eastAsia"/>
                <w:spacing w:val="-65"/>
                <w:kern w:val="0"/>
                <w:sz w:val="24"/>
                <w:szCs w:val="24"/>
                <w:lang w:eastAsia="en-US"/>
              </w:rPr>
              <w:t xml:space="preserve"> </w:t>
            </w:r>
            <w:proofErr w:type="spellStart"/>
            <w:r w:rsidRPr="00BB17F1">
              <w:rPr>
                <w:rFonts w:ascii="宋体" w:eastAsia="宋体" w:hAnsi="宋体" w:cs="宋体" w:hint="eastAsia"/>
                <w:kern w:val="0"/>
                <w:sz w:val="24"/>
                <w:szCs w:val="24"/>
                <w:lang w:eastAsia="en-US"/>
              </w:rPr>
              <w:t>项目变更记录</w:t>
            </w:r>
            <w:proofErr w:type="spellEnd"/>
          </w:p>
        </w:tc>
        <w:tc>
          <w:tcPr>
            <w:tcW w:w="3078" w:type="pct"/>
            <w:tcBorders>
              <w:top w:val="single" w:sz="4" w:space="0" w:color="auto"/>
              <w:left w:val="single" w:sz="4" w:space="0" w:color="auto"/>
              <w:bottom w:val="single" w:sz="4" w:space="0" w:color="auto"/>
              <w:right w:val="single" w:sz="4" w:space="0" w:color="auto"/>
            </w:tcBorders>
            <w:vAlign w:val="center"/>
          </w:tcPr>
          <w:p w14:paraId="03726C42" w14:textId="77777777" w:rsidR="00BB17F1" w:rsidRPr="00BB17F1" w:rsidRDefault="00BB17F1" w:rsidP="00BB17F1">
            <w:pPr>
              <w:spacing w:line="360" w:lineRule="auto"/>
              <w:ind w:left="102"/>
              <w:rPr>
                <w:rFonts w:ascii="宋体" w:eastAsia="宋体" w:hAnsi="宋体" w:cs="宋体"/>
                <w:kern w:val="0"/>
                <w:sz w:val="24"/>
                <w:szCs w:val="24"/>
              </w:rPr>
            </w:pPr>
            <w:r w:rsidRPr="00BB17F1">
              <w:rPr>
                <w:rFonts w:ascii="宋体" w:eastAsia="宋体" w:hAnsi="宋体" w:cs="宋体" w:hint="eastAsia"/>
                <w:kern w:val="0"/>
                <w:sz w:val="24"/>
                <w:szCs w:val="24"/>
              </w:rPr>
              <w:t>项目变更相关当前或历史申请记录会显示在这里。主要有</w:t>
            </w:r>
            <w:r w:rsidRPr="00BB17F1">
              <w:rPr>
                <w:rFonts w:ascii="宋体" w:eastAsia="宋体" w:hAnsi="宋体" w:cs="宋体" w:hint="eastAsia"/>
                <w:spacing w:val="-1"/>
                <w:kern w:val="0"/>
                <w:sz w:val="24"/>
                <w:szCs w:val="24"/>
              </w:rPr>
              <w:t>项目周期、项目内容、项目参与人员、经费预算调整、终</w:t>
            </w:r>
            <w:r w:rsidRPr="00BB17F1">
              <w:rPr>
                <w:rFonts w:ascii="宋体" w:eastAsia="宋体" w:hAnsi="宋体" w:cs="宋体" w:hint="eastAsia"/>
                <w:spacing w:val="-74"/>
                <w:kern w:val="0"/>
                <w:sz w:val="24"/>
                <w:szCs w:val="24"/>
              </w:rPr>
              <w:t xml:space="preserve"> </w:t>
            </w:r>
            <w:r w:rsidRPr="00BB17F1">
              <w:rPr>
                <w:rFonts w:ascii="宋体" w:eastAsia="宋体" w:hAnsi="宋体" w:cs="宋体" w:hint="eastAsia"/>
                <w:spacing w:val="-1"/>
                <w:kern w:val="0"/>
                <w:sz w:val="24"/>
                <w:szCs w:val="24"/>
              </w:rPr>
              <w:t>止退出的变更。变更流程为申请人发起申请变更，并填写</w:t>
            </w:r>
            <w:r w:rsidRPr="00BB17F1">
              <w:rPr>
                <w:rFonts w:ascii="宋体" w:eastAsia="宋体" w:hAnsi="宋体" w:cs="宋体" w:hint="eastAsia"/>
                <w:spacing w:val="-74"/>
                <w:kern w:val="0"/>
                <w:sz w:val="24"/>
                <w:szCs w:val="24"/>
              </w:rPr>
              <w:t xml:space="preserve"> </w:t>
            </w:r>
            <w:r w:rsidRPr="00BB17F1">
              <w:rPr>
                <w:rFonts w:ascii="宋体" w:eastAsia="宋体" w:hAnsi="宋体" w:cs="宋体" w:hint="eastAsia"/>
                <w:spacing w:val="-1"/>
                <w:kern w:val="0"/>
                <w:sz w:val="24"/>
                <w:szCs w:val="24"/>
              </w:rPr>
              <w:t>变更内容及变更申请基本信息，科研科审批。另外</w:t>
            </w:r>
            <w:proofErr w:type="gramStart"/>
            <w:r w:rsidRPr="00BB17F1">
              <w:rPr>
                <w:rFonts w:ascii="宋体" w:eastAsia="宋体" w:hAnsi="宋体" w:cs="宋体" w:hint="eastAsia"/>
                <w:spacing w:val="-1"/>
                <w:kern w:val="0"/>
                <w:sz w:val="24"/>
                <w:szCs w:val="24"/>
              </w:rPr>
              <w:t>项目周</w:t>
            </w:r>
            <w:proofErr w:type="gramEnd"/>
            <w:r w:rsidRPr="00BB17F1">
              <w:rPr>
                <w:rFonts w:ascii="宋体" w:eastAsia="宋体" w:hAnsi="宋体" w:cs="宋体" w:hint="eastAsia"/>
                <w:spacing w:val="-74"/>
                <w:kern w:val="0"/>
                <w:sz w:val="24"/>
                <w:szCs w:val="24"/>
              </w:rPr>
              <w:t xml:space="preserve"> </w:t>
            </w:r>
            <w:r w:rsidRPr="00BB17F1">
              <w:rPr>
                <w:rFonts w:ascii="宋体" w:eastAsia="宋体" w:hAnsi="宋体" w:cs="宋体" w:hint="eastAsia"/>
                <w:spacing w:val="-1"/>
                <w:kern w:val="0"/>
                <w:sz w:val="24"/>
                <w:szCs w:val="24"/>
              </w:rPr>
              <w:t>期变更需填写项目新完成时间；项目参与人员变更填写变</w:t>
            </w:r>
            <w:r w:rsidRPr="00BB17F1">
              <w:rPr>
                <w:rFonts w:ascii="宋体" w:eastAsia="宋体" w:hAnsi="宋体" w:cs="宋体" w:hint="eastAsia"/>
                <w:spacing w:val="-74"/>
                <w:kern w:val="0"/>
                <w:sz w:val="24"/>
                <w:szCs w:val="24"/>
              </w:rPr>
              <w:t xml:space="preserve"> </w:t>
            </w:r>
            <w:proofErr w:type="gramStart"/>
            <w:r w:rsidRPr="00BB17F1">
              <w:rPr>
                <w:rFonts w:ascii="宋体" w:eastAsia="宋体" w:hAnsi="宋体" w:cs="宋体" w:hint="eastAsia"/>
                <w:kern w:val="0"/>
                <w:sz w:val="24"/>
                <w:szCs w:val="24"/>
              </w:rPr>
              <w:t>更信息</w:t>
            </w:r>
            <w:proofErr w:type="gramEnd"/>
            <w:r w:rsidRPr="00BB17F1">
              <w:rPr>
                <w:rFonts w:ascii="宋体" w:eastAsia="宋体" w:hAnsi="宋体" w:cs="宋体" w:hint="eastAsia"/>
                <w:kern w:val="0"/>
                <w:sz w:val="24"/>
                <w:szCs w:val="24"/>
              </w:rPr>
              <w:t>时，需填写明新增那些人、删减那些人。</w:t>
            </w:r>
          </w:p>
        </w:tc>
      </w:tr>
      <w:tr w:rsidR="00BB17F1" w:rsidRPr="00BB17F1" w14:paraId="707EC40B" w14:textId="77777777" w:rsidTr="00F26CA9">
        <w:trPr>
          <w:trHeight w:hRule="exact" w:val="584"/>
        </w:trPr>
        <w:tc>
          <w:tcPr>
            <w:tcW w:w="885" w:type="pct"/>
            <w:vMerge/>
            <w:tcBorders>
              <w:top w:val="single" w:sz="4" w:space="0" w:color="auto"/>
              <w:left w:val="single" w:sz="4" w:space="0" w:color="auto"/>
              <w:bottom w:val="single" w:sz="4" w:space="0" w:color="auto"/>
              <w:right w:val="single" w:sz="4" w:space="0" w:color="auto"/>
            </w:tcBorders>
            <w:vAlign w:val="center"/>
          </w:tcPr>
          <w:p w14:paraId="0C789B89" w14:textId="77777777" w:rsidR="00BB17F1" w:rsidRPr="00BB17F1" w:rsidRDefault="00BB17F1" w:rsidP="00BB17F1">
            <w:pPr>
              <w:widowControl/>
              <w:jc w:val="center"/>
              <w:rPr>
                <w:rFonts w:ascii="宋体" w:eastAsia="宋体" w:hAnsi="宋体" w:cs="宋体"/>
                <w:b/>
                <w:bCs/>
                <w:sz w:val="24"/>
                <w:szCs w:val="24"/>
              </w:rPr>
            </w:pPr>
          </w:p>
        </w:tc>
        <w:tc>
          <w:tcPr>
            <w:tcW w:w="1037" w:type="pct"/>
            <w:tcBorders>
              <w:top w:val="single" w:sz="4" w:space="0" w:color="auto"/>
              <w:left w:val="single" w:sz="4" w:space="0" w:color="auto"/>
              <w:bottom w:val="single" w:sz="4" w:space="0" w:color="auto"/>
              <w:right w:val="single" w:sz="4" w:space="0" w:color="auto"/>
            </w:tcBorders>
            <w:vAlign w:val="center"/>
          </w:tcPr>
          <w:p w14:paraId="09F3909E" w14:textId="77777777" w:rsidR="00BB17F1" w:rsidRPr="00BB17F1" w:rsidRDefault="00BB17F1" w:rsidP="00BB17F1">
            <w:pPr>
              <w:spacing w:before="115"/>
              <w:ind w:left="103"/>
              <w:rPr>
                <w:rFonts w:ascii="宋体" w:eastAsia="宋体" w:hAnsi="宋体" w:cs="宋体"/>
                <w:kern w:val="0"/>
                <w:sz w:val="24"/>
                <w:szCs w:val="24"/>
                <w:lang w:eastAsia="en-US"/>
              </w:rPr>
            </w:pPr>
            <w:r w:rsidRPr="00BB17F1">
              <w:rPr>
                <w:rFonts w:ascii="宋体" w:eastAsia="宋体" w:hAnsi="宋体" w:cs="宋体" w:hint="eastAsia"/>
                <w:kern w:val="0"/>
                <w:sz w:val="24"/>
                <w:szCs w:val="24"/>
                <w:lang w:eastAsia="en-US"/>
              </w:rPr>
              <w:t>4.</w:t>
            </w:r>
            <w:r w:rsidRPr="00BB17F1">
              <w:rPr>
                <w:rFonts w:ascii="宋体" w:eastAsia="宋体" w:hAnsi="宋体" w:cs="宋体" w:hint="eastAsia"/>
                <w:spacing w:val="-65"/>
                <w:kern w:val="0"/>
                <w:sz w:val="24"/>
                <w:szCs w:val="24"/>
                <w:lang w:eastAsia="en-US"/>
              </w:rPr>
              <w:t xml:space="preserve"> </w:t>
            </w:r>
            <w:proofErr w:type="spellStart"/>
            <w:r w:rsidRPr="00BB17F1">
              <w:rPr>
                <w:rFonts w:ascii="宋体" w:eastAsia="宋体" w:hAnsi="宋体" w:cs="宋体" w:hint="eastAsia"/>
                <w:kern w:val="0"/>
                <w:sz w:val="24"/>
                <w:szCs w:val="24"/>
                <w:lang w:eastAsia="en-US"/>
              </w:rPr>
              <w:t>中期检查记录</w:t>
            </w:r>
            <w:proofErr w:type="spellEnd"/>
          </w:p>
        </w:tc>
        <w:tc>
          <w:tcPr>
            <w:tcW w:w="3078" w:type="pct"/>
            <w:tcBorders>
              <w:top w:val="single" w:sz="4" w:space="0" w:color="auto"/>
              <w:left w:val="single" w:sz="4" w:space="0" w:color="auto"/>
              <w:bottom w:val="single" w:sz="4" w:space="0" w:color="auto"/>
              <w:right w:val="single" w:sz="4" w:space="0" w:color="auto"/>
            </w:tcBorders>
            <w:vAlign w:val="center"/>
          </w:tcPr>
          <w:p w14:paraId="5FFFB990" w14:textId="77777777" w:rsidR="00BB17F1" w:rsidRPr="00BB17F1" w:rsidRDefault="00BB17F1" w:rsidP="00BB17F1">
            <w:pPr>
              <w:spacing w:before="115" w:line="360" w:lineRule="auto"/>
              <w:ind w:left="102"/>
              <w:rPr>
                <w:rFonts w:ascii="宋体" w:eastAsia="宋体" w:hAnsi="宋体" w:cs="宋体"/>
                <w:kern w:val="0"/>
                <w:sz w:val="24"/>
                <w:szCs w:val="24"/>
              </w:rPr>
            </w:pPr>
            <w:r w:rsidRPr="00BB17F1">
              <w:rPr>
                <w:rFonts w:ascii="宋体" w:eastAsia="宋体" w:hAnsi="宋体" w:cs="宋体" w:hint="eastAsia"/>
                <w:kern w:val="0"/>
                <w:sz w:val="24"/>
                <w:szCs w:val="24"/>
              </w:rPr>
              <w:t>发起中期检查相关当前或历史申请记录会显示在这里。</w:t>
            </w:r>
          </w:p>
        </w:tc>
      </w:tr>
      <w:tr w:rsidR="00BB17F1" w:rsidRPr="00BB17F1" w14:paraId="57D3EF6B" w14:textId="77777777" w:rsidTr="00F26CA9">
        <w:trPr>
          <w:trHeight w:hRule="exact" w:val="1982"/>
        </w:trPr>
        <w:tc>
          <w:tcPr>
            <w:tcW w:w="885" w:type="pct"/>
            <w:vMerge w:val="restart"/>
            <w:tcBorders>
              <w:top w:val="single" w:sz="4" w:space="0" w:color="auto"/>
              <w:left w:val="single" w:sz="4" w:space="0" w:color="auto"/>
              <w:bottom w:val="nil"/>
              <w:right w:val="single" w:sz="4" w:space="0" w:color="auto"/>
            </w:tcBorders>
            <w:vAlign w:val="center"/>
          </w:tcPr>
          <w:p w14:paraId="4A33C811" w14:textId="77777777" w:rsidR="00BB17F1" w:rsidRPr="00BB17F1" w:rsidRDefault="00BB17F1" w:rsidP="00BB17F1">
            <w:pPr>
              <w:jc w:val="center"/>
              <w:rPr>
                <w:rFonts w:ascii="宋体" w:eastAsia="宋体" w:hAnsi="宋体" w:cs="宋体"/>
                <w:b/>
                <w:bCs/>
                <w:sz w:val="24"/>
                <w:szCs w:val="24"/>
              </w:rPr>
            </w:pPr>
            <w:r w:rsidRPr="00BB17F1">
              <w:rPr>
                <w:rFonts w:ascii="宋体" w:eastAsia="宋体" w:hAnsi="宋体" w:cs="宋体" w:hint="eastAsia"/>
                <w:b/>
                <w:bCs/>
                <w:sz w:val="24"/>
                <w:szCs w:val="24"/>
              </w:rPr>
              <w:t>项目成果管理</w:t>
            </w:r>
          </w:p>
        </w:tc>
        <w:tc>
          <w:tcPr>
            <w:tcW w:w="1037" w:type="pct"/>
            <w:tcBorders>
              <w:top w:val="single" w:sz="4" w:space="0" w:color="auto"/>
              <w:left w:val="single" w:sz="4" w:space="0" w:color="auto"/>
              <w:bottom w:val="single" w:sz="4" w:space="0" w:color="auto"/>
              <w:right w:val="single" w:sz="4" w:space="0" w:color="auto"/>
            </w:tcBorders>
            <w:vAlign w:val="center"/>
          </w:tcPr>
          <w:p w14:paraId="3F8F0792" w14:textId="77777777" w:rsidR="00BB17F1" w:rsidRPr="00BB17F1" w:rsidRDefault="00BB17F1" w:rsidP="00BB17F1">
            <w:pPr>
              <w:spacing w:before="144"/>
              <w:ind w:left="103"/>
              <w:rPr>
                <w:rFonts w:ascii="宋体" w:eastAsia="宋体" w:hAnsi="宋体" w:cs="宋体"/>
                <w:kern w:val="0"/>
                <w:sz w:val="24"/>
                <w:szCs w:val="24"/>
                <w:lang w:eastAsia="en-US"/>
              </w:rPr>
            </w:pPr>
            <w:r w:rsidRPr="00BB17F1">
              <w:rPr>
                <w:rFonts w:ascii="宋体" w:eastAsia="宋体" w:hAnsi="宋体" w:cs="宋体" w:hint="eastAsia"/>
                <w:kern w:val="0"/>
                <w:sz w:val="24"/>
                <w:szCs w:val="24"/>
                <w:lang w:eastAsia="en-US"/>
              </w:rPr>
              <w:t>1.</w:t>
            </w:r>
            <w:r w:rsidRPr="00BB17F1">
              <w:rPr>
                <w:rFonts w:ascii="宋体" w:eastAsia="宋体" w:hAnsi="宋体" w:cs="宋体" w:hint="eastAsia"/>
                <w:spacing w:val="1"/>
                <w:kern w:val="0"/>
                <w:sz w:val="24"/>
                <w:szCs w:val="24"/>
                <w:lang w:eastAsia="en-US"/>
              </w:rPr>
              <w:t xml:space="preserve"> </w:t>
            </w:r>
            <w:proofErr w:type="spellStart"/>
            <w:r w:rsidRPr="00BB17F1">
              <w:rPr>
                <w:rFonts w:ascii="宋体" w:eastAsia="宋体" w:hAnsi="宋体" w:cs="宋体" w:hint="eastAsia"/>
                <w:kern w:val="0"/>
                <w:sz w:val="24"/>
                <w:szCs w:val="24"/>
                <w:lang w:eastAsia="en-US"/>
              </w:rPr>
              <w:t>结项信息</w:t>
            </w:r>
            <w:proofErr w:type="spellEnd"/>
          </w:p>
        </w:tc>
        <w:tc>
          <w:tcPr>
            <w:tcW w:w="3078" w:type="pct"/>
            <w:tcBorders>
              <w:top w:val="single" w:sz="4" w:space="0" w:color="auto"/>
              <w:left w:val="single" w:sz="4" w:space="0" w:color="auto"/>
              <w:bottom w:val="single" w:sz="4" w:space="0" w:color="auto"/>
              <w:right w:val="single" w:sz="4" w:space="0" w:color="auto"/>
            </w:tcBorders>
            <w:vAlign w:val="center"/>
          </w:tcPr>
          <w:p w14:paraId="6D224C3F" w14:textId="77777777" w:rsidR="00BB17F1" w:rsidRPr="00BB17F1" w:rsidRDefault="00BB17F1" w:rsidP="00BB17F1">
            <w:pPr>
              <w:spacing w:line="360" w:lineRule="auto"/>
              <w:ind w:left="102"/>
              <w:rPr>
                <w:rFonts w:ascii="宋体" w:eastAsia="宋体" w:hAnsi="宋体" w:cs="宋体"/>
                <w:kern w:val="0"/>
                <w:sz w:val="24"/>
                <w:szCs w:val="24"/>
              </w:rPr>
            </w:pPr>
            <w:r w:rsidRPr="00BB17F1">
              <w:rPr>
                <w:rFonts w:ascii="宋体" w:eastAsia="宋体" w:hAnsi="宋体" w:cs="宋体" w:hint="eastAsia"/>
                <w:kern w:val="0"/>
                <w:sz w:val="24"/>
                <w:szCs w:val="24"/>
              </w:rPr>
              <w:t>项目结束了要发起学术委员会讨论验收，需要填写申请验</w:t>
            </w:r>
            <w:r w:rsidRPr="00BB17F1">
              <w:rPr>
                <w:rFonts w:ascii="宋体" w:eastAsia="宋体" w:hAnsi="宋体" w:cs="宋体" w:hint="eastAsia"/>
                <w:spacing w:val="-5"/>
                <w:kern w:val="0"/>
                <w:sz w:val="24"/>
                <w:szCs w:val="24"/>
              </w:rPr>
              <w:t>收清单。验收流程为项目负责人</w:t>
            </w:r>
            <w:r w:rsidRPr="00BB17F1">
              <w:rPr>
                <w:rFonts w:ascii="宋体" w:eastAsia="宋体" w:hAnsi="宋体" w:cs="宋体" w:hint="eastAsia"/>
                <w:spacing w:val="-38"/>
                <w:kern w:val="0"/>
                <w:sz w:val="24"/>
                <w:szCs w:val="24"/>
              </w:rPr>
              <w:t xml:space="preserve"> </w:t>
            </w:r>
            <w:r w:rsidRPr="00BB17F1">
              <w:rPr>
                <w:rFonts w:ascii="宋体" w:eastAsia="宋体" w:hAnsi="宋体" w:cs="宋体" w:hint="eastAsia"/>
                <w:kern w:val="0"/>
                <w:sz w:val="24"/>
                <w:szCs w:val="24"/>
              </w:rPr>
              <w:t>PI</w:t>
            </w:r>
            <w:r w:rsidRPr="00BB17F1">
              <w:rPr>
                <w:rFonts w:ascii="宋体" w:eastAsia="宋体" w:hAnsi="宋体" w:cs="宋体" w:hint="eastAsia"/>
                <w:spacing w:val="-40"/>
                <w:kern w:val="0"/>
                <w:sz w:val="24"/>
                <w:szCs w:val="24"/>
              </w:rPr>
              <w:t xml:space="preserve"> </w:t>
            </w:r>
            <w:r w:rsidRPr="00BB17F1">
              <w:rPr>
                <w:rFonts w:ascii="宋体" w:eastAsia="宋体" w:hAnsi="宋体" w:cs="宋体" w:hint="eastAsia"/>
                <w:spacing w:val="-7"/>
                <w:kern w:val="0"/>
                <w:sz w:val="24"/>
                <w:szCs w:val="24"/>
              </w:rPr>
              <w:t>发起验收，科研科组织</w:t>
            </w:r>
            <w:r w:rsidRPr="00BB17F1">
              <w:rPr>
                <w:rFonts w:ascii="宋体" w:eastAsia="宋体" w:hAnsi="宋体" w:cs="宋体" w:hint="eastAsia"/>
                <w:spacing w:val="-98"/>
                <w:kern w:val="0"/>
                <w:sz w:val="24"/>
                <w:szCs w:val="24"/>
              </w:rPr>
              <w:t xml:space="preserve"> </w:t>
            </w:r>
            <w:r w:rsidRPr="00BB17F1">
              <w:rPr>
                <w:rFonts w:ascii="宋体" w:eastAsia="宋体" w:hAnsi="宋体" w:cs="宋体" w:hint="eastAsia"/>
                <w:spacing w:val="-1"/>
                <w:kern w:val="0"/>
                <w:sz w:val="24"/>
                <w:szCs w:val="24"/>
              </w:rPr>
              <w:t>学术委员会讨论，讨论会通过后科研</w:t>
            </w:r>
            <w:proofErr w:type="gramStart"/>
            <w:r w:rsidRPr="00BB17F1">
              <w:rPr>
                <w:rFonts w:ascii="宋体" w:eastAsia="宋体" w:hAnsi="宋体" w:cs="宋体" w:hint="eastAsia"/>
                <w:spacing w:val="-1"/>
                <w:kern w:val="0"/>
                <w:sz w:val="24"/>
                <w:szCs w:val="24"/>
              </w:rPr>
              <w:t>科回到</w:t>
            </w:r>
            <w:proofErr w:type="gramEnd"/>
            <w:r w:rsidRPr="00BB17F1">
              <w:rPr>
                <w:rFonts w:ascii="宋体" w:eastAsia="宋体" w:hAnsi="宋体" w:cs="宋体" w:hint="eastAsia"/>
                <w:spacing w:val="-1"/>
                <w:kern w:val="0"/>
                <w:sz w:val="24"/>
                <w:szCs w:val="24"/>
              </w:rPr>
              <w:t>系统里填写通</w:t>
            </w:r>
            <w:r w:rsidRPr="00BB17F1">
              <w:rPr>
                <w:rFonts w:ascii="宋体" w:eastAsia="宋体" w:hAnsi="宋体" w:cs="宋体" w:hint="eastAsia"/>
                <w:spacing w:val="-74"/>
                <w:kern w:val="0"/>
                <w:sz w:val="24"/>
                <w:szCs w:val="24"/>
              </w:rPr>
              <w:t xml:space="preserve"> </w:t>
            </w:r>
            <w:r w:rsidRPr="00BB17F1">
              <w:rPr>
                <w:rFonts w:ascii="宋体" w:eastAsia="宋体" w:hAnsi="宋体" w:cs="宋体" w:hint="eastAsia"/>
                <w:kern w:val="0"/>
                <w:sz w:val="24"/>
                <w:szCs w:val="24"/>
              </w:rPr>
              <w:t>过并上</w:t>
            </w:r>
            <w:proofErr w:type="gramStart"/>
            <w:r w:rsidRPr="00BB17F1">
              <w:rPr>
                <w:rFonts w:ascii="宋体" w:eastAsia="宋体" w:hAnsi="宋体" w:cs="宋体" w:hint="eastAsia"/>
                <w:kern w:val="0"/>
                <w:sz w:val="24"/>
                <w:szCs w:val="24"/>
              </w:rPr>
              <w:t>传学术</w:t>
            </w:r>
            <w:proofErr w:type="gramEnd"/>
            <w:r w:rsidRPr="00BB17F1">
              <w:rPr>
                <w:rFonts w:ascii="宋体" w:eastAsia="宋体" w:hAnsi="宋体" w:cs="宋体" w:hint="eastAsia"/>
                <w:kern w:val="0"/>
                <w:sz w:val="24"/>
                <w:szCs w:val="24"/>
              </w:rPr>
              <w:t>委员会讨论内容及结果。</w:t>
            </w:r>
          </w:p>
        </w:tc>
      </w:tr>
      <w:tr w:rsidR="00BB17F1" w:rsidRPr="00BB17F1" w14:paraId="3E9C295F" w14:textId="77777777" w:rsidTr="00F26CA9">
        <w:trPr>
          <w:trHeight w:hRule="exact" w:val="989"/>
        </w:trPr>
        <w:tc>
          <w:tcPr>
            <w:tcW w:w="885" w:type="pct"/>
            <w:vMerge/>
            <w:tcBorders>
              <w:top w:val="single" w:sz="4" w:space="0" w:color="auto"/>
              <w:left w:val="single" w:sz="4" w:space="0" w:color="auto"/>
              <w:bottom w:val="nil"/>
              <w:right w:val="single" w:sz="4" w:space="0" w:color="auto"/>
            </w:tcBorders>
            <w:vAlign w:val="center"/>
          </w:tcPr>
          <w:p w14:paraId="7894B050" w14:textId="77777777" w:rsidR="00BB17F1" w:rsidRPr="00BB17F1" w:rsidRDefault="00BB17F1" w:rsidP="00BB17F1">
            <w:pPr>
              <w:widowControl/>
              <w:jc w:val="center"/>
              <w:rPr>
                <w:rFonts w:ascii="宋体" w:eastAsia="宋体" w:hAnsi="宋体" w:cs="宋体"/>
                <w:b/>
                <w:bCs/>
                <w:sz w:val="24"/>
                <w:szCs w:val="24"/>
              </w:rPr>
            </w:pPr>
          </w:p>
        </w:tc>
        <w:tc>
          <w:tcPr>
            <w:tcW w:w="1037" w:type="pct"/>
            <w:tcBorders>
              <w:top w:val="single" w:sz="4" w:space="0" w:color="auto"/>
              <w:left w:val="single" w:sz="4" w:space="0" w:color="auto"/>
              <w:bottom w:val="single" w:sz="4" w:space="0" w:color="auto"/>
              <w:right w:val="single" w:sz="4" w:space="0" w:color="auto"/>
            </w:tcBorders>
            <w:vAlign w:val="center"/>
          </w:tcPr>
          <w:p w14:paraId="7B3CE219" w14:textId="77777777" w:rsidR="00BB17F1" w:rsidRPr="00BB17F1" w:rsidRDefault="00BB17F1" w:rsidP="00BB17F1">
            <w:pPr>
              <w:spacing w:before="114"/>
              <w:ind w:left="103"/>
              <w:rPr>
                <w:rFonts w:ascii="宋体" w:eastAsia="宋体" w:hAnsi="宋体" w:cs="宋体"/>
                <w:kern w:val="0"/>
                <w:sz w:val="24"/>
                <w:szCs w:val="24"/>
                <w:lang w:eastAsia="en-US"/>
              </w:rPr>
            </w:pPr>
            <w:r w:rsidRPr="00BB17F1">
              <w:rPr>
                <w:rFonts w:ascii="宋体" w:eastAsia="宋体" w:hAnsi="宋体" w:cs="宋体" w:hint="eastAsia"/>
                <w:kern w:val="0"/>
                <w:sz w:val="24"/>
                <w:szCs w:val="24"/>
                <w:lang w:eastAsia="en-US"/>
              </w:rPr>
              <w:t>2.</w:t>
            </w:r>
            <w:r w:rsidRPr="00BB17F1">
              <w:rPr>
                <w:rFonts w:ascii="宋体" w:eastAsia="宋体" w:hAnsi="宋体" w:cs="宋体" w:hint="eastAsia"/>
                <w:spacing w:val="1"/>
                <w:kern w:val="0"/>
                <w:sz w:val="24"/>
                <w:szCs w:val="24"/>
                <w:lang w:eastAsia="en-US"/>
              </w:rPr>
              <w:t xml:space="preserve"> </w:t>
            </w:r>
            <w:proofErr w:type="spellStart"/>
            <w:r w:rsidRPr="00BB17F1">
              <w:rPr>
                <w:rFonts w:ascii="宋体" w:eastAsia="宋体" w:hAnsi="宋体" w:cs="宋体" w:hint="eastAsia"/>
                <w:kern w:val="0"/>
                <w:sz w:val="24"/>
                <w:szCs w:val="24"/>
                <w:lang w:eastAsia="en-US"/>
              </w:rPr>
              <w:t>总结报告</w:t>
            </w:r>
            <w:proofErr w:type="spellEnd"/>
          </w:p>
        </w:tc>
        <w:tc>
          <w:tcPr>
            <w:tcW w:w="3078" w:type="pct"/>
            <w:tcBorders>
              <w:top w:val="single" w:sz="4" w:space="0" w:color="auto"/>
              <w:left w:val="single" w:sz="4" w:space="0" w:color="auto"/>
              <w:bottom w:val="single" w:sz="4" w:space="0" w:color="auto"/>
              <w:right w:val="single" w:sz="4" w:space="0" w:color="auto"/>
            </w:tcBorders>
            <w:vAlign w:val="center"/>
          </w:tcPr>
          <w:p w14:paraId="69BACECB" w14:textId="77777777" w:rsidR="00BB17F1" w:rsidRPr="00BB17F1" w:rsidRDefault="00BB17F1" w:rsidP="00BB17F1">
            <w:pPr>
              <w:spacing w:before="5" w:line="360" w:lineRule="auto"/>
              <w:ind w:left="102" w:right="101"/>
              <w:rPr>
                <w:rFonts w:ascii="宋体" w:eastAsia="宋体" w:hAnsi="宋体" w:cs="宋体"/>
                <w:kern w:val="0"/>
                <w:sz w:val="24"/>
                <w:szCs w:val="24"/>
              </w:rPr>
            </w:pPr>
            <w:r w:rsidRPr="00BB17F1">
              <w:rPr>
                <w:rFonts w:ascii="宋体" w:eastAsia="宋体" w:hAnsi="宋体" w:cs="宋体" w:hint="eastAsia"/>
                <w:kern w:val="0"/>
                <w:sz w:val="24"/>
                <w:szCs w:val="24"/>
              </w:rPr>
              <w:t>由项目负责人编写</w:t>
            </w:r>
            <w:r w:rsidRPr="00BB17F1">
              <w:rPr>
                <w:rFonts w:ascii="宋体" w:eastAsia="宋体" w:hAnsi="宋体" w:cs="宋体" w:hint="eastAsia"/>
                <w:spacing w:val="-41"/>
                <w:kern w:val="0"/>
                <w:sz w:val="24"/>
                <w:szCs w:val="24"/>
              </w:rPr>
              <w:t xml:space="preserve"> </w:t>
            </w:r>
            <w:r w:rsidRPr="00BB17F1">
              <w:rPr>
                <w:rFonts w:ascii="宋体" w:eastAsia="宋体" w:hAnsi="宋体" w:cs="宋体" w:hint="eastAsia"/>
                <w:kern w:val="0"/>
                <w:sz w:val="24"/>
                <w:szCs w:val="24"/>
              </w:rPr>
              <w:t>word</w:t>
            </w:r>
            <w:r w:rsidRPr="00BB17F1">
              <w:rPr>
                <w:rFonts w:ascii="宋体" w:eastAsia="宋体" w:hAnsi="宋体" w:cs="宋体" w:hint="eastAsia"/>
                <w:spacing w:val="-43"/>
                <w:kern w:val="0"/>
                <w:sz w:val="24"/>
                <w:szCs w:val="24"/>
              </w:rPr>
              <w:t xml:space="preserve"> </w:t>
            </w:r>
            <w:r w:rsidRPr="00BB17F1">
              <w:rPr>
                <w:rFonts w:ascii="宋体" w:eastAsia="宋体" w:hAnsi="宋体" w:cs="宋体" w:hint="eastAsia"/>
                <w:spacing w:val="-9"/>
                <w:kern w:val="0"/>
                <w:sz w:val="24"/>
                <w:szCs w:val="24"/>
              </w:rPr>
              <w:t>文档，并上传到系统里，同时附带</w:t>
            </w:r>
            <w:r w:rsidRPr="00BB17F1">
              <w:rPr>
                <w:rFonts w:ascii="宋体" w:eastAsia="宋体" w:hAnsi="宋体" w:cs="宋体" w:hint="eastAsia"/>
                <w:spacing w:val="-100"/>
                <w:kern w:val="0"/>
                <w:sz w:val="24"/>
                <w:szCs w:val="24"/>
              </w:rPr>
              <w:t xml:space="preserve"> </w:t>
            </w:r>
            <w:r w:rsidRPr="00BB17F1">
              <w:rPr>
                <w:rFonts w:ascii="宋体" w:eastAsia="宋体" w:hAnsi="宋体" w:cs="宋体" w:hint="eastAsia"/>
                <w:kern w:val="0"/>
                <w:sz w:val="24"/>
                <w:szCs w:val="24"/>
              </w:rPr>
              <w:t>上传验收证书电子文档。</w:t>
            </w:r>
          </w:p>
        </w:tc>
      </w:tr>
      <w:tr w:rsidR="00BB17F1" w:rsidRPr="00BB17F1" w14:paraId="1E3AFA0E" w14:textId="77777777" w:rsidTr="00F26CA9">
        <w:trPr>
          <w:trHeight w:hRule="exact" w:val="1145"/>
        </w:trPr>
        <w:tc>
          <w:tcPr>
            <w:tcW w:w="885" w:type="pct"/>
            <w:vMerge/>
            <w:tcBorders>
              <w:top w:val="single" w:sz="4" w:space="0" w:color="auto"/>
              <w:left w:val="single" w:sz="4" w:space="0" w:color="auto"/>
              <w:bottom w:val="nil"/>
              <w:right w:val="single" w:sz="4" w:space="0" w:color="auto"/>
            </w:tcBorders>
            <w:vAlign w:val="center"/>
          </w:tcPr>
          <w:p w14:paraId="07EC035F" w14:textId="77777777" w:rsidR="00BB17F1" w:rsidRPr="00BB17F1" w:rsidRDefault="00BB17F1" w:rsidP="00BB17F1">
            <w:pPr>
              <w:widowControl/>
              <w:jc w:val="center"/>
              <w:rPr>
                <w:rFonts w:ascii="宋体" w:eastAsia="宋体" w:hAnsi="宋体" w:cs="宋体"/>
                <w:b/>
                <w:bCs/>
                <w:sz w:val="24"/>
                <w:szCs w:val="24"/>
              </w:rPr>
            </w:pPr>
          </w:p>
        </w:tc>
        <w:tc>
          <w:tcPr>
            <w:tcW w:w="1037" w:type="pct"/>
            <w:tcBorders>
              <w:top w:val="single" w:sz="4" w:space="0" w:color="auto"/>
              <w:left w:val="single" w:sz="4" w:space="0" w:color="auto"/>
              <w:bottom w:val="single" w:sz="4" w:space="0" w:color="auto"/>
              <w:right w:val="single" w:sz="4" w:space="0" w:color="auto"/>
            </w:tcBorders>
            <w:vAlign w:val="center"/>
          </w:tcPr>
          <w:p w14:paraId="044A0F89" w14:textId="77777777" w:rsidR="00BB17F1" w:rsidRPr="00BB17F1" w:rsidRDefault="00BB17F1" w:rsidP="00BB17F1">
            <w:pPr>
              <w:spacing w:before="114"/>
              <w:ind w:left="103"/>
              <w:rPr>
                <w:rFonts w:ascii="宋体" w:eastAsia="宋体" w:hAnsi="宋体" w:cs="宋体"/>
                <w:kern w:val="0"/>
                <w:sz w:val="24"/>
                <w:szCs w:val="24"/>
                <w:lang w:eastAsia="en-US"/>
              </w:rPr>
            </w:pPr>
            <w:r w:rsidRPr="00BB17F1">
              <w:rPr>
                <w:rFonts w:ascii="宋体" w:eastAsia="宋体" w:hAnsi="宋体" w:cs="宋体" w:hint="eastAsia"/>
                <w:kern w:val="0"/>
                <w:sz w:val="24"/>
                <w:szCs w:val="24"/>
                <w:lang w:eastAsia="en-US"/>
              </w:rPr>
              <w:t>3.</w:t>
            </w:r>
            <w:r w:rsidRPr="00BB17F1">
              <w:rPr>
                <w:rFonts w:ascii="宋体" w:eastAsia="宋体" w:hAnsi="宋体" w:cs="宋体" w:hint="eastAsia"/>
                <w:spacing w:val="1"/>
                <w:kern w:val="0"/>
                <w:sz w:val="24"/>
                <w:szCs w:val="24"/>
                <w:lang w:eastAsia="en-US"/>
              </w:rPr>
              <w:t xml:space="preserve"> </w:t>
            </w:r>
            <w:proofErr w:type="spellStart"/>
            <w:r w:rsidRPr="00BB17F1">
              <w:rPr>
                <w:rFonts w:ascii="宋体" w:eastAsia="宋体" w:hAnsi="宋体" w:cs="宋体" w:hint="eastAsia"/>
                <w:kern w:val="0"/>
                <w:sz w:val="24"/>
                <w:szCs w:val="24"/>
                <w:lang w:eastAsia="en-US"/>
              </w:rPr>
              <w:t>资料归档</w:t>
            </w:r>
            <w:proofErr w:type="spellEnd"/>
          </w:p>
        </w:tc>
        <w:tc>
          <w:tcPr>
            <w:tcW w:w="3078" w:type="pct"/>
            <w:tcBorders>
              <w:top w:val="single" w:sz="4" w:space="0" w:color="auto"/>
              <w:left w:val="single" w:sz="4" w:space="0" w:color="auto"/>
              <w:bottom w:val="single" w:sz="4" w:space="0" w:color="auto"/>
              <w:right w:val="single" w:sz="4" w:space="0" w:color="auto"/>
            </w:tcBorders>
            <w:vAlign w:val="center"/>
          </w:tcPr>
          <w:p w14:paraId="28429AD7" w14:textId="77777777" w:rsidR="00BB17F1" w:rsidRPr="00BB17F1" w:rsidRDefault="00BB17F1" w:rsidP="00BB17F1">
            <w:pPr>
              <w:spacing w:before="4" w:line="360" w:lineRule="auto"/>
              <w:ind w:left="102" w:right="96"/>
              <w:rPr>
                <w:rFonts w:ascii="宋体" w:eastAsia="宋体" w:hAnsi="宋体" w:cs="宋体"/>
                <w:kern w:val="0"/>
                <w:sz w:val="24"/>
                <w:szCs w:val="24"/>
              </w:rPr>
            </w:pPr>
            <w:r w:rsidRPr="00BB17F1">
              <w:rPr>
                <w:rFonts w:ascii="宋体" w:eastAsia="宋体" w:hAnsi="宋体" w:cs="宋体" w:hint="eastAsia"/>
                <w:spacing w:val="-1"/>
                <w:kern w:val="0"/>
                <w:sz w:val="24"/>
                <w:szCs w:val="24"/>
              </w:rPr>
              <w:t>项目负责人填写资料清单，资料在系统里的需关联归档时</w:t>
            </w:r>
            <w:r w:rsidRPr="00BB17F1">
              <w:rPr>
                <w:rFonts w:ascii="宋体" w:eastAsia="宋体" w:hAnsi="宋体" w:cs="宋体" w:hint="eastAsia"/>
                <w:spacing w:val="-74"/>
                <w:kern w:val="0"/>
                <w:sz w:val="24"/>
                <w:szCs w:val="24"/>
              </w:rPr>
              <w:t xml:space="preserve"> </w:t>
            </w:r>
            <w:r w:rsidRPr="00BB17F1">
              <w:rPr>
                <w:rFonts w:ascii="宋体" w:eastAsia="宋体" w:hAnsi="宋体" w:cs="宋体" w:hint="eastAsia"/>
                <w:kern w:val="0"/>
                <w:sz w:val="24"/>
                <w:szCs w:val="24"/>
              </w:rPr>
              <w:t>对应的版本，不在系统里的</w:t>
            </w:r>
            <w:proofErr w:type="gramStart"/>
            <w:r w:rsidRPr="00BB17F1">
              <w:rPr>
                <w:rFonts w:ascii="宋体" w:eastAsia="宋体" w:hAnsi="宋体" w:cs="宋体" w:hint="eastAsia"/>
                <w:kern w:val="0"/>
                <w:sz w:val="24"/>
                <w:szCs w:val="24"/>
              </w:rPr>
              <w:t>做为</w:t>
            </w:r>
            <w:proofErr w:type="gramEnd"/>
            <w:r w:rsidRPr="00BB17F1">
              <w:rPr>
                <w:rFonts w:ascii="宋体" w:eastAsia="宋体" w:hAnsi="宋体" w:cs="宋体" w:hint="eastAsia"/>
                <w:kern w:val="0"/>
                <w:sz w:val="24"/>
                <w:szCs w:val="24"/>
              </w:rPr>
              <w:t>附件上传。</w:t>
            </w:r>
          </w:p>
        </w:tc>
      </w:tr>
      <w:tr w:rsidR="00BB17F1" w:rsidRPr="00BB17F1" w14:paraId="4969D88F" w14:textId="77777777" w:rsidTr="00F26CA9">
        <w:trPr>
          <w:trHeight w:hRule="exact" w:val="2962"/>
        </w:trPr>
        <w:tc>
          <w:tcPr>
            <w:tcW w:w="885" w:type="pct"/>
            <w:vMerge/>
            <w:tcBorders>
              <w:top w:val="single" w:sz="4" w:space="0" w:color="auto"/>
              <w:left w:val="single" w:sz="4" w:space="0" w:color="auto"/>
              <w:bottom w:val="nil"/>
              <w:right w:val="single" w:sz="4" w:space="0" w:color="auto"/>
            </w:tcBorders>
            <w:vAlign w:val="center"/>
          </w:tcPr>
          <w:p w14:paraId="5797BDA8" w14:textId="77777777" w:rsidR="00BB17F1" w:rsidRPr="00BB17F1" w:rsidRDefault="00BB17F1" w:rsidP="00BB17F1">
            <w:pPr>
              <w:widowControl/>
              <w:jc w:val="center"/>
              <w:rPr>
                <w:rFonts w:ascii="宋体" w:eastAsia="宋体" w:hAnsi="宋体" w:cs="宋体"/>
                <w:b/>
                <w:bCs/>
                <w:sz w:val="24"/>
                <w:szCs w:val="24"/>
              </w:rPr>
            </w:pPr>
          </w:p>
        </w:tc>
        <w:tc>
          <w:tcPr>
            <w:tcW w:w="1037" w:type="pct"/>
            <w:tcBorders>
              <w:top w:val="single" w:sz="4" w:space="0" w:color="auto"/>
              <w:left w:val="single" w:sz="4" w:space="0" w:color="auto"/>
              <w:bottom w:val="single" w:sz="4" w:space="0" w:color="auto"/>
              <w:right w:val="single" w:sz="4" w:space="0" w:color="auto"/>
            </w:tcBorders>
            <w:vAlign w:val="center"/>
          </w:tcPr>
          <w:p w14:paraId="7353B650" w14:textId="77777777" w:rsidR="00BB17F1" w:rsidRPr="00BB17F1" w:rsidRDefault="00BB17F1" w:rsidP="00BB17F1">
            <w:pPr>
              <w:ind w:left="103"/>
              <w:rPr>
                <w:rFonts w:ascii="宋体" w:eastAsia="宋体" w:hAnsi="宋体" w:cs="宋体"/>
                <w:kern w:val="0"/>
                <w:sz w:val="24"/>
                <w:szCs w:val="24"/>
                <w:lang w:eastAsia="en-US"/>
              </w:rPr>
            </w:pPr>
            <w:r w:rsidRPr="00BB17F1">
              <w:rPr>
                <w:rFonts w:ascii="宋体" w:eastAsia="宋体" w:hAnsi="宋体" w:cs="宋体" w:hint="eastAsia"/>
                <w:kern w:val="0"/>
                <w:sz w:val="24"/>
                <w:szCs w:val="24"/>
                <w:lang w:eastAsia="en-US"/>
              </w:rPr>
              <w:t>4.</w:t>
            </w:r>
            <w:r w:rsidRPr="00BB17F1">
              <w:rPr>
                <w:rFonts w:ascii="宋体" w:eastAsia="宋体" w:hAnsi="宋体" w:cs="宋体" w:hint="eastAsia"/>
                <w:spacing w:val="1"/>
                <w:kern w:val="0"/>
                <w:sz w:val="24"/>
                <w:szCs w:val="24"/>
                <w:lang w:eastAsia="en-US"/>
              </w:rPr>
              <w:t xml:space="preserve"> </w:t>
            </w:r>
            <w:proofErr w:type="spellStart"/>
            <w:r w:rsidRPr="00BB17F1">
              <w:rPr>
                <w:rFonts w:ascii="宋体" w:eastAsia="宋体" w:hAnsi="宋体" w:cs="宋体" w:hint="eastAsia"/>
                <w:kern w:val="0"/>
                <w:sz w:val="24"/>
                <w:szCs w:val="24"/>
                <w:lang w:eastAsia="en-US"/>
              </w:rPr>
              <w:t>论文管理</w:t>
            </w:r>
            <w:proofErr w:type="spellEnd"/>
          </w:p>
        </w:tc>
        <w:tc>
          <w:tcPr>
            <w:tcW w:w="3078" w:type="pct"/>
            <w:tcBorders>
              <w:top w:val="single" w:sz="4" w:space="0" w:color="auto"/>
              <w:left w:val="single" w:sz="4" w:space="0" w:color="auto"/>
              <w:bottom w:val="single" w:sz="4" w:space="0" w:color="auto"/>
              <w:right w:val="single" w:sz="4" w:space="0" w:color="auto"/>
            </w:tcBorders>
            <w:vAlign w:val="center"/>
          </w:tcPr>
          <w:p w14:paraId="6D86048F" w14:textId="77777777" w:rsidR="00BB17F1" w:rsidRPr="00BB17F1" w:rsidRDefault="00BB17F1" w:rsidP="00BB17F1">
            <w:pPr>
              <w:spacing w:line="360" w:lineRule="auto"/>
              <w:ind w:left="102"/>
              <w:rPr>
                <w:rFonts w:ascii="宋体" w:eastAsia="宋体" w:hAnsi="宋体" w:cs="宋体"/>
                <w:kern w:val="0"/>
                <w:sz w:val="24"/>
                <w:szCs w:val="24"/>
              </w:rPr>
            </w:pPr>
            <w:r w:rsidRPr="00BB17F1">
              <w:rPr>
                <w:rFonts w:ascii="宋体" w:eastAsia="宋体" w:hAnsi="宋体" w:cs="宋体" w:hint="eastAsia"/>
                <w:kern w:val="0"/>
                <w:sz w:val="24"/>
                <w:szCs w:val="24"/>
              </w:rPr>
              <w:t>主要记录论文发表情况，标注论文涉及那些项目。论文</w:t>
            </w:r>
            <w:proofErr w:type="gramStart"/>
            <w:r w:rsidRPr="00BB17F1">
              <w:rPr>
                <w:rFonts w:ascii="宋体" w:eastAsia="宋体" w:hAnsi="宋体" w:cs="宋体" w:hint="eastAsia"/>
                <w:kern w:val="0"/>
                <w:sz w:val="24"/>
                <w:szCs w:val="24"/>
              </w:rPr>
              <w:t>需</w:t>
            </w:r>
            <w:r w:rsidRPr="00BB17F1">
              <w:rPr>
                <w:rFonts w:ascii="宋体" w:eastAsia="宋体" w:hAnsi="宋体" w:cs="宋体" w:hint="eastAsia"/>
                <w:spacing w:val="-1"/>
                <w:kern w:val="0"/>
                <w:sz w:val="24"/>
                <w:szCs w:val="24"/>
              </w:rPr>
              <w:t>跟项目</w:t>
            </w:r>
            <w:proofErr w:type="gramEnd"/>
            <w:r w:rsidRPr="00BB17F1">
              <w:rPr>
                <w:rFonts w:ascii="宋体" w:eastAsia="宋体" w:hAnsi="宋体" w:cs="宋体" w:hint="eastAsia"/>
                <w:spacing w:val="-1"/>
                <w:kern w:val="0"/>
                <w:sz w:val="24"/>
                <w:szCs w:val="24"/>
              </w:rPr>
              <w:t>关联，方便查找一篇论文对应多个项目。流程为论</w:t>
            </w:r>
            <w:r w:rsidRPr="00BB17F1">
              <w:rPr>
                <w:rFonts w:ascii="宋体" w:eastAsia="宋体" w:hAnsi="宋体" w:cs="宋体" w:hint="eastAsia"/>
                <w:spacing w:val="-74"/>
                <w:kern w:val="0"/>
                <w:sz w:val="24"/>
                <w:szCs w:val="24"/>
              </w:rPr>
              <w:t xml:space="preserve"> </w:t>
            </w:r>
            <w:r w:rsidRPr="00BB17F1">
              <w:rPr>
                <w:rFonts w:ascii="宋体" w:eastAsia="宋体" w:hAnsi="宋体" w:cs="宋体" w:hint="eastAsia"/>
                <w:spacing w:val="-1"/>
                <w:kern w:val="0"/>
                <w:sz w:val="24"/>
                <w:szCs w:val="24"/>
              </w:rPr>
              <w:t>文主要负责人发起投稿申请，科研科收到申请对此进行审</w:t>
            </w:r>
            <w:r w:rsidRPr="00BB17F1">
              <w:rPr>
                <w:rFonts w:ascii="宋体" w:eastAsia="宋体" w:hAnsi="宋体" w:cs="宋体" w:hint="eastAsia"/>
                <w:spacing w:val="-74"/>
                <w:kern w:val="0"/>
                <w:sz w:val="24"/>
                <w:szCs w:val="24"/>
              </w:rPr>
              <w:t xml:space="preserve"> </w:t>
            </w:r>
            <w:r w:rsidRPr="00BB17F1">
              <w:rPr>
                <w:rFonts w:ascii="宋体" w:eastAsia="宋体" w:hAnsi="宋体" w:cs="宋体" w:hint="eastAsia"/>
                <w:spacing w:val="-1"/>
                <w:kern w:val="0"/>
                <w:sz w:val="24"/>
                <w:szCs w:val="24"/>
              </w:rPr>
              <w:t>批。由于有些论文发布杂志需要介绍信，那么申请人自己</w:t>
            </w:r>
            <w:r w:rsidRPr="00BB17F1">
              <w:rPr>
                <w:rFonts w:ascii="宋体" w:eastAsia="宋体" w:hAnsi="宋体" w:cs="宋体" w:hint="eastAsia"/>
                <w:spacing w:val="-74"/>
                <w:kern w:val="0"/>
                <w:sz w:val="24"/>
                <w:szCs w:val="24"/>
              </w:rPr>
              <w:t xml:space="preserve"> </w:t>
            </w:r>
            <w:r w:rsidRPr="00BB17F1">
              <w:rPr>
                <w:rFonts w:ascii="宋体" w:eastAsia="宋体" w:hAnsi="宋体" w:cs="宋体" w:hint="eastAsia"/>
                <w:spacing w:val="-1"/>
                <w:kern w:val="0"/>
                <w:sz w:val="24"/>
                <w:szCs w:val="24"/>
              </w:rPr>
              <w:t>到科研科领取介绍信，科研科通过投稿介绍信息模板打印</w:t>
            </w:r>
            <w:r w:rsidRPr="00BB17F1">
              <w:rPr>
                <w:rFonts w:ascii="宋体" w:eastAsia="宋体" w:hAnsi="宋体" w:cs="宋体" w:hint="eastAsia"/>
                <w:spacing w:val="-74"/>
                <w:kern w:val="0"/>
                <w:sz w:val="24"/>
                <w:szCs w:val="24"/>
              </w:rPr>
              <w:t xml:space="preserve"> </w:t>
            </w:r>
            <w:r w:rsidRPr="00BB17F1">
              <w:rPr>
                <w:rFonts w:ascii="宋体" w:eastAsia="宋体" w:hAnsi="宋体" w:cs="宋体" w:hint="eastAsia"/>
                <w:kern w:val="0"/>
                <w:sz w:val="24"/>
                <w:szCs w:val="24"/>
              </w:rPr>
              <w:t>盖章交申请人。</w:t>
            </w:r>
          </w:p>
        </w:tc>
      </w:tr>
      <w:tr w:rsidR="00BB17F1" w:rsidRPr="00BB17F1" w14:paraId="5D0A0240" w14:textId="77777777" w:rsidTr="00F26CA9">
        <w:trPr>
          <w:trHeight w:hRule="exact" w:val="576"/>
        </w:trPr>
        <w:tc>
          <w:tcPr>
            <w:tcW w:w="885" w:type="pct"/>
            <w:vMerge/>
            <w:tcBorders>
              <w:top w:val="single" w:sz="4" w:space="0" w:color="auto"/>
              <w:left w:val="single" w:sz="4" w:space="0" w:color="auto"/>
              <w:bottom w:val="nil"/>
              <w:right w:val="single" w:sz="4" w:space="0" w:color="auto"/>
            </w:tcBorders>
            <w:vAlign w:val="center"/>
          </w:tcPr>
          <w:p w14:paraId="7CA5D477" w14:textId="77777777" w:rsidR="00BB17F1" w:rsidRPr="00BB17F1" w:rsidRDefault="00BB17F1" w:rsidP="00BB17F1">
            <w:pPr>
              <w:widowControl/>
              <w:jc w:val="center"/>
              <w:rPr>
                <w:rFonts w:ascii="宋体" w:eastAsia="宋体" w:hAnsi="宋体" w:cs="宋体"/>
                <w:b/>
                <w:bCs/>
                <w:sz w:val="24"/>
                <w:szCs w:val="24"/>
              </w:rPr>
            </w:pPr>
          </w:p>
        </w:tc>
        <w:tc>
          <w:tcPr>
            <w:tcW w:w="1037" w:type="pct"/>
            <w:tcBorders>
              <w:top w:val="single" w:sz="4" w:space="0" w:color="auto"/>
              <w:left w:val="single" w:sz="4" w:space="0" w:color="auto"/>
              <w:bottom w:val="single" w:sz="4" w:space="0" w:color="auto"/>
              <w:right w:val="single" w:sz="4" w:space="0" w:color="auto"/>
            </w:tcBorders>
            <w:vAlign w:val="center"/>
          </w:tcPr>
          <w:p w14:paraId="00D4D65D" w14:textId="77777777" w:rsidR="00BB17F1" w:rsidRPr="00BB17F1" w:rsidRDefault="00BB17F1" w:rsidP="00BB17F1">
            <w:pPr>
              <w:spacing w:before="112"/>
              <w:ind w:left="103"/>
              <w:rPr>
                <w:rFonts w:ascii="宋体" w:eastAsia="宋体" w:hAnsi="宋体" w:cs="宋体"/>
                <w:kern w:val="0"/>
                <w:sz w:val="24"/>
                <w:szCs w:val="24"/>
                <w:lang w:eastAsia="en-US"/>
              </w:rPr>
            </w:pPr>
            <w:r w:rsidRPr="00BB17F1">
              <w:rPr>
                <w:rFonts w:ascii="宋体" w:eastAsia="宋体" w:hAnsi="宋体" w:cs="宋体" w:hint="eastAsia"/>
                <w:kern w:val="0"/>
                <w:sz w:val="24"/>
                <w:szCs w:val="24"/>
                <w:lang w:eastAsia="en-US"/>
              </w:rPr>
              <w:t>5.</w:t>
            </w:r>
            <w:r w:rsidRPr="00BB17F1">
              <w:rPr>
                <w:rFonts w:ascii="宋体" w:eastAsia="宋体" w:hAnsi="宋体" w:cs="宋体" w:hint="eastAsia"/>
                <w:spacing w:val="1"/>
                <w:kern w:val="0"/>
                <w:sz w:val="24"/>
                <w:szCs w:val="24"/>
                <w:lang w:eastAsia="en-US"/>
              </w:rPr>
              <w:t xml:space="preserve"> </w:t>
            </w:r>
            <w:proofErr w:type="spellStart"/>
            <w:r w:rsidRPr="00BB17F1">
              <w:rPr>
                <w:rFonts w:ascii="宋体" w:eastAsia="宋体" w:hAnsi="宋体" w:cs="宋体" w:hint="eastAsia"/>
                <w:kern w:val="0"/>
                <w:sz w:val="24"/>
                <w:szCs w:val="24"/>
                <w:lang w:eastAsia="en-US"/>
              </w:rPr>
              <w:t>著作管理</w:t>
            </w:r>
            <w:proofErr w:type="spellEnd"/>
          </w:p>
        </w:tc>
        <w:tc>
          <w:tcPr>
            <w:tcW w:w="3078" w:type="pct"/>
            <w:tcBorders>
              <w:top w:val="single" w:sz="4" w:space="0" w:color="auto"/>
              <w:left w:val="single" w:sz="4" w:space="0" w:color="auto"/>
              <w:bottom w:val="single" w:sz="4" w:space="0" w:color="auto"/>
              <w:right w:val="single" w:sz="4" w:space="0" w:color="auto"/>
            </w:tcBorders>
            <w:vAlign w:val="center"/>
          </w:tcPr>
          <w:p w14:paraId="00306E74" w14:textId="77777777" w:rsidR="00BB17F1" w:rsidRPr="00BB17F1" w:rsidRDefault="00BB17F1" w:rsidP="00BB17F1">
            <w:pPr>
              <w:spacing w:before="112" w:line="360" w:lineRule="auto"/>
              <w:ind w:left="102"/>
              <w:rPr>
                <w:rFonts w:ascii="宋体" w:eastAsia="宋体" w:hAnsi="宋体" w:cs="宋体"/>
                <w:kern w:val="0"/>
                <w:sz w:val="24"/>
                <w:szCs w:val="24"/>
              </w:rPr>
            </w:pPr>
            <w:r w:rsidRPr="00BB17F1">
              <w:rPr>
                <w:rFonts w:ascii="宋体" w:eastAsia="宋体" w:hAnsi="宋体" w:cs="宋体" w:hint="eastAsia"/>
                <w:kern w:val="0"/>
                <w:sz w:val="24"/>
                <w:szCs w:val="24"/>
              </w:rPr>
              <w:t>主要做一个著作申请登记，记录著作基本信息。</w:t>
            </w:r>
          </w:p>
        </w:tc>
      </w:tr>
      <w:tr w:rsidR="00BB17F1" w:rsidRPr="00BB17F1" w14:paraId="07D33B0D" w14:textId="77777777" w:rsidTr="00F26CA9">
        <w:trPr>
          <w:trHeight w:hRule="exact" w:val="576"/>
        </w:trPr>
        <w:tc>
          <w:tcPr>
            <w:tcW w:w="885" w:type="pct"/>
            <w:vMerge/>
            <w:tcBorders>
              <w:top w:val="single" w:sz="4" w:space="0" w:color="auto"/>
              <w:left w:val="single" w:sz="4" w:space="0" w:color="auto"/>
              <w:bottom w:val="nil"/>
              <w:right w:val="single" w:sz="4" w:space="0" w:color="auto"/>
            </w:tcBorders>
            <w:vAlign w:val="center"/>
          </w:tcPr>
          <w:p w14:paraId="640539BC" w14:textId="77777777" w:rsidR="00BB17F1" w:rsidRPr="00BB17F1" w:rsidRDefault="00BB17F1" w:rsidP="00BB17F1">
            <w:pPr>
              <w:widowControl/>
              <w:jc w:val="center"/>
              <w:rPr>
                <w:rFonts w:ascii="宋体" w:eastAsia="宋体" w:hAnsi="宋体" w:cs="宋体"/>
                <w:b/>
                <w:bCs/>
                <w:sz w:val="24"/>
                <w:szCs w:val="24"/>
              </w:rPr>
            </w:pPr>
          </w:p>
        </w:tc>
        <w:tc>
          <w:tcPr>
            <w:tcW w:w="1037" w:type="pct"/>
            <w:tcBorders>
              <w:top w:val="single" w:sz="4" w:space="0" w:color="auto"/>
              <w:left w:val="single" w:sz="4" w:space="0" w:color="auto"/>
              <w:bottom w:val="single" w:sz="4" w:space="0" w:color="auto"/>
              <w:right w:val="single" w:sz="4" w:space="0" w:color="auto"/>
            </w:tcBorders>
            <w:vAlign w:val="center"/>
          </w:tcPr>
          <w:p w14:paraId="3784C5A0" w14:textId="77777777" w:rsidR="00BB17F1" w:rsidRPr="00BB17F1" w:rsidRDefault="00BB17F1" w:rsidP="00BB17F1">
            <w:pPr>
              <w:spacing w:before="114"/>
              <w:ind w:left="103"/>
              <w:rPr>
                <w:rFonts w:ascii="宋体" w:eastAsia="宋体" w:hAnsi="宋体" w:cs="宋体"/>
                <w:kern w:val="0"/>
                <w:sz w:val="24"/>
                <w:szCs w:val="24"/>
                <w:lang w:eastAsia="en-US"/>
              </w:rPr>
            </w:pPr>
            <w:r w:rsidRPr="00BB17F1">
              <w:rPr>
                <w:rFonts w:ascii="宋体" w:eastAsia="宋体" w:hAnsi="宋体" w:cs="宋体" w:hint="eastAsia"/>
                <w:kern w:val="0"/>
                <w:sz w:val="24"/>
                <w:szCs w:val="24"/>
                <w:lang w:eastAsia="en-US"/>
              </w:rPr>
              <w:t>6.</w:t>
            </w:r>
            <w:r w:rsidRPr="00BB17F1">
              <w:rPr>
                <w:rFonts w:ascii="宋体" w:eastAsia="宋体" w:hAnsi="宋体" w:cs="宋体" w:hint="eastAsia"/>
                <w:spacing w:val="1"/>
                <w:kern w:val="0"/>
                <w:sz w:val="24"/>
                <w:szCs w:val="24"/>
                <w:lang w:eastAsia="en-US"/>
              </w:rPr>
              <w:t xml:space="preserve"> </w:t>
            </w:r>
            <w:proofErr w:type="spellStart"/>
            <w:r w:rsidRPr="00BB17F1">
              <w:rPr>
                <w:rFonts w:ascii="宋体" w:eastAsia="宋体" w:hAnsi="宋体" w:cs="宋体" w:hint="eastAsia"/>
                <w:kern w:val="0"/>
                <w:sz w:val="24"/>
                <w:szCs w:val="24"/>
                <w:lang w:eastAsia="en-US"/>
              </w:rPr>
              <w:t>专利管理</w:t>
            </w:r>
            <w:proofErr w:type="spellEnd"/>
          </w:p>
        </w:tc>
        <w:tc>
          <w:tcPr>
            <w:tcW w:w="3078" w:type="pct"/>
            <w:tcBorders>
              <w:top w:val="single" w:sz="4" w:space="0" w:color="auto"/>
              <w:left w:val="single" w:sz="4" w:space="0" w:color="auto"/>
              <w:bottom w:val="single" w:sz="4" w:space="0" w:color="auto"/>
              <w:right w:val="single" w:sz="4" w:space="0" w:color="auto"/>
            </w:tcBorders>
            <w:vAlign w:val="center"/>
          </w:tcPr>
          <w:p w14:paraId="7B9E6D47" w14:textId="77777777" w:rsidR="00BB17F1" w:rsidRPr="00BB17F1" w:rsidRDefault="00BB17F1" w:rsidP="00BB17F1">
            <w:pPr>
              <w:spacing w:before="114" w:line="360" w:lineRule="auto"/>
              <w:ind w:left="102"/>
              <w:rPr>
                <w:rFonts w:ascii="宋体" w:eastAsia="宋体" w:hAnsi="宋体" w:cs="宋体"/>
                <w:kern w:val="0"/>
                <w:sz w:val="24"/>
                <w:szCs w:val="24"/>
              </w:rPr>
            </w:pPr>
            <w:r w:rsidRPr="00BB17F1">
              <w:rPr>
                <w:rFonts w:ascii="宋体" w:eastAsia="宋体" w:hAnsi="宋体" w:cs="宋体" w:hint="eastAsia"/>
                <w:kern w:val="0"/>
                <w:sz w:val="24"/>
                <w:szCs w:val="24"/>
              </w:rPr>
              <w:t>主要对专利做一个信息记录。</w:t>
            </w:r>
          </w:p>
        </w:tc>
      </w:tr>
      <w:tr w:rsidR="00BB17F1" w:rsidRPr="00BB17F1" w14:paraId="5FAA247D" w14:textId="77777777" w:rsidTr="00F26CA9">
        <w:trPr>
          <w:trHeight w:hRule="exact" w:val="576"/>
        </w:trPr>
        <w:tc>
          <w:tcPr>
            <w:tcW w:w="885" w:type="pct"/>
            <w:vMerge/>
            <w:tcBorders>
              <w:top w:val="single" w:sz="4" w:space="0" w:color="auto"/>
              <w:left w:val="single" w:sz="4" w:space="0" w:color="auto"/>
              <w:bottom w:val="nil"/>
              <w:right w:val="single" w:sz="4" w:space="0" w:color="auto"/>
            </w:tcBorders>
            <w:vAlign w:val="center"/>
          </w:tcPr>
          <w:p w14:paraId="4D8D17BF" w14:textId="77777777" w:rsidR="00BB17F1" w:rsidRPr="00BB17F1" w:rsidRDefault="00BB17F1" w:rsidP="00BB17F1">
            <w:pPr>
              <w:widowControl/>
              <w:jc w:val="center"/>
              <w:rPr>
                <w:rFonts w:ascii="宋体" w:eastAsia="宋体" w:hAnsi="宋体" w:cs="宋体"/>
                <w:b/>
                <w:bCs/>
                <w:sz w:val="24"/>
                <w:szCs w:val="24"/>
              </w:rPr>
            </w:pPr>
          </w:p>
        </w:tc>
        <w:tc>
          <w:tcPr>
            <w:tcW w:w="1037" w:type="pct"/>
            <w:tcBorders>
              <w:top w:val="single" w:sz="4" w:space="0" w:color="auto"/>
              <w:left w:val="single" w:sz="4" w:space="0" w:color="auto"/>
              <w:bottom w:val="single" w:sz="4" w:space="0" w:color="auto"/>
              <w:right w:val="single" w:sz="4" w:space="0" w:color="auto"/>
            </w:tcBorders>
            <w:vAlign w:val="center"/>
          </w:tcPr>
          <w:p w14:paraId="38D4D2CE" w14:textId="77777777" w:rsidR="00BB17F1" w:rsidRPr="00BB17F1" w:rsidRDefault="00BB17F1" w:rsidP="00BB17F1">
            <w:pPr>
              <w:spacing w:before="112"/>
              <w:ind w:left="103"/>
              <w:rPr>
                <w:rFonts w:ascii="宋体" w:eastAsia="宋体" w:hAnsi="宋体" w:cs="宋体"/>
                <w:kern w:val="0"/>
                <w:sz w:val="24"/>
                <w:szCs w:val="24"/>
                <w:lang w:eastAsia="en-US"/>
              </w:rPr>
            </w:pPr>
            <w:r w:rsidRPr="00BB17F1">
              <w:rPr>
                <w:rFonts w:ascii="宋体" w:eastAsia="宋体" w:hAnsi="宋体" w:cs="宋体" w:hint="eastAsia"/>
                <w:kern w:val="0"/>
                <w:sz w:val="24"/>
                <w:szCs w:val="24"/>
                <w:lang w:eastAsia="en-US"/>
              </w:rPr>
              <w:t>7.</w:t>
            </w:r>
            <w:r w:rsidRPr="00BB17F1">
              <w:rPr>
                <w:rFonts w:ascii="宋体" w:eastAsia="宋体" w:hAnsi="宋体" w:cs="宋体" w:hint="eastAsia"/>
                <w:spacing w:val="1"/>
                <w:kern w:val="0"/>
                <w:sz w:val="24"/>
                <w:szCs w:val="24"/>
                <w:lang w:eastAsia="en-US"/>
              </w:rPr>
              <w:t xml:space="preserve"> </w:t>
            </w:r>
            <w:proofErr w:type="spellStart"/>
            <w:r w:rsidRPr="00BB17F1">
              <w:rPr>
                <w:rFonts w:ascii="宋体" w:eastAsia="宋体" w:hAnsi="宋体" w:cs="宋体" w:hint="eastAsia"/>
                <w:kern w:val="0"/>
                <w:sz w:val="24"/>
                <w:szCs w:val="24"/>
                <w:lang w:eastAsia="en-US"/>
              </w:rPr>
              <w:t>获奖管理</w:t>
            </w:r>
            <w:proofErr w:type="spellEnd"/>
          </w:p>
        </w:tc>
        <w:tc>
          <w:tcPr>
            <w:tcW w:w="3078" w:type="pct"/>
            <w:tcBorders>
              <w:top w:val="single" w:sz="4" w:space="0" w:color="auto"/>
              <w:left w:val="single" w:sz="4" w:space="0" w:color="auto"/>
              <w:bottom w:val="single" w:sz="4" w:space="0" w:color="auto"/>
              <w:right w:val="single" w:sz="4" w:space="0" w:color="auto"/>
            </w:tcBorders>
            <w:vAlign w:val="center"/>
          </w:tcPr>
          <w:p w14:paraId="57A7E933" w14:textId="77777777" w:rsidR="00BB17F1" w:rsidRPr="00BB17F1" w:rsidRDefault="00BB17F1" w:rsidP="00BB17F1">
            <w:pPr>
              <w:spacing w:before="112" w:line="360" w:lineRule="auto"/>
              <w:ind w:left="102"/>
              <w:rPr>
                <w:rFonts w:ascii="宋体" w:eastAsia="宋体" w:hAnsi="宋体" w:cs="宋体"/>
                <w:kern w:val="0"/>
                <w:sz w:val="24"/>
                <w:szCs w:val="24"/>
              </w:rPr>
            </w:pPr>
            <w:r w:rsidRPr="00BB17F1">
              <w:rPr>
                <w:rFonts w:ascii="宋体" w:eastAsia="宋体" w:hAnsi="宋体" w:cs="宋体" w:hint="eastAsia"/>
                <w:kern w:val="0"/>
                <w:sz w:val="24"/>
                <w:szCs w:val="24"/>
              </w:rPr>
              <w:t>主要对获奖情况做一个信息记录。</w:t>
            </w:r>
          </w:p>
        </w:tc>
      </w:tr>
      <w:tr w:rsidR="00BB17F1" w:rsidRPr="00BB17F1" w14:paraId="7CA29EF9" w14:textId="77777777" w:rsidTr="00F26CA9">
        <w:trPr>
          <w:trHeight w:hRule="exact" w:val="576"/>
        </w:trPr>
        <w:tc>
          <w:tcPr>
            <w:tcW w:w="885" w:type="pct"/>
            <w:vMerge/>
            <w:tcBorders>
              <w:top w:val="single" w:sz="4" w:space="0" w:color="auto"/>
              <w:left w:val="single" w:sz="4" w:space="0" w:color="auto"/>
              <w:bottom w:val="nil"/>
              <w:right w:val="single" w:sz="4" w:space="0" w:color="auto"/>
            </w:tcBorders>
            <w:vAlign w:val="center"/>
          </w:tcPr>
          <w:p w14:paraId="1D46BCE2" w14:textId="77777777" w:rsidR="00BB17F1" w:rsidRPr="00BB17F1" w:rsidRDefault="00BB17F1" w:rsidP="00BB17F1">
            <w:pPr>
              <w:widowControl/>
              <w:jc w:val="center"/>
              <w:rPr>
                <w:rFonts w:ascii="宋体" w:eastAsia="宋体" w:hAnsi="宋体" w:cs="宋体"/>
                <w:b/>
                <w:bCs/>
                <w:sz w:val="24"/>
                <w:szCs w:val="24"/>
              </w:rPr>
            </w:pPr>
          </w:p>
        </w:tc>
        <w:tc>
          <w:tcPr>
            <w:tcW w:w="1037" w:type="pct"/>
            <w:tcBorders>
              <w:top w:val="single" w:sz="4" w:space="0" w:color="auto"/>
              <w:left w:val="single" w:sz="4" w:space="0" w:color="auto"/>
              <w:bottom w:val="single" w:sz="4" w:space="0" w:color="auto"/>
              <w:right w:val="single" w:sz="4" w:space="0" w:color="auto"/>
            </w:tcBorders>
            <w:vAlign w:val="center"/>
          </w:tcPr>
          <w:p w14:paraId="3DC8EC0A" w14:textId="77777777" w:rsidR="00BB17F1" w:rsidRPr="00BB17F1" w:rsidRDefault="00BB17F1" w:rsidP="00BB17F1">
            <w:pPr>
              <w:spacing w:before="114"/>
              <w:ind w:left="103"/>
              <w:rPr>
                <w:rFonts w:ascii="宋体" w:eastAsia="宋体" w:hAnsi="宋体" w:cs="宋体"/>
                <w:kern w:val="0"/>
                <w:sz w:val="24"/>
                <w:szCs w:val="24"/>
                <w:lang w:eastAsia="en-US"/>
              </w:rPr>
            </w:pPr>
            <w:r w:rsidRPr="00BB17F1">
              <w:rPr>
                <w:rFonts w:ascii="宋体" w:eastAsia="宋体" w:hAnsi="宋体" w:cs="宋体" w:hint="eastAsia"/>
                <w:kern w:val="0"/>
                <w:sz w:val="24"/>
                <w:szCs w:val="24"/>
                <w:lang w:eastAsia="en-US"/>
              </w:rPr>
              <w:t>8.</w:t>
            </w:r>
            <w:r w:rsidRPr="00BB17F1">
              <w:rPr>
                <w:rFonts w:ascii="宋体" w:eastAsia="宋体" w:hAnsi="宋体" w:cs="宋体" w:hint="eastAsia"/>
                <w:spacing w:val="1"/>
                <w:kern w:val="0"/>
                <w:sz w:val="24"/>
                <w:szCs w:val="24"/>
                <w:lang w:eastAsia="en-US"/>
              </w:rPr>
              <w:t xml:space="preserve"> </w:t>
            </w:r>
            <w:proofErr w:type="spellStart"/>
            <w:r w:rsidRPr="00BB17F1">
              <w:rPr>
                <w:rFonts w:ascii="宋体" w:eastAsia="宋体" w:hAnsi="宋体" w:cs="宋体" w:hint="eastAsia"/>
                <w:kern w:val="0"/>
                <w:sz w:val="24"/>
                <w:szCs w:val="24"/>
                <w:lang w:eastAsia="en-US"/>
              </w:rPr>
              <w:t>学术任职</w:t>
            </w:r>
            <w:proofErr w:type="spellEnd"/>
          </w:p>
        </w:tc>
        <w:tc>
          <w:tcPr>
            <w:tcW w:w="3078" w:type="pct"/>
            <w:tcBorders>
              <w:top w:val="single" w:sz="4" w:space="0" w:color="auto"/>
              <w:left w:val="single" w:sz="4" w:space="0" w:color="auto"/>
              <w:bottom w:val="single" w:sz="4" w:space="0" w:color="auto"/>
              <w:right w:val="single" w:sz="4" w:space="0" w:color="auto"/>
            </w:tcBorders>
            <w:vAlign w:val="center"/>
          </w:tcPr>
          <w:p w14:paraId="60140F7A" w14:textId="77777777" w:rsidR="00BB17F1" w:rsidRPr="00BB17F1" w:rsidRDefault="00BB17F1" w:rsidP="00BB17F1">
            <w:pPr>
              <w:spacing w:before="114" w:line="360" w:lineRule="auto"/>
              <w:ind w:left="102"/>
              <w:rPr>
                <w:rFonts w:ascii="宋体" w:eastAsia="宋体" w:hAnsi="宋体" w:cs="宋体"/>
                <w:kern w:val="0"/>
                <w:sz w:val="24"/>
                <w:szCs w:val="24"/>
              </w:rPr>
            </w:pPr>
            <w:r w:rsidRPr="00BB17F1">
              <w:rPr>
                <w:rFonts w:ascii="宋体" w:eastAsia="宋体" w:hAnsi="宋体" w:cs="宋体" w:hint="eastAsia"/>
                <w:kern w:val="0"/>
                <w:sz w:val="24"/>
                <w:szCs w:val="24"/>
              </w:rPr>
              <w:t>对学术任职情况发起申请。</w:t>
            </w:r>
          </w:p>
        </w:tc>
      </w:tr>
      <w:tr w:rsidR="00BB17F1" w:rsidRPr="00BB17F1" w14:paraId="2F483367" w14:textId="77777777" w:rsidTr="00F26CA9">
        <w:trPr>
          <w:trHeight w:hRule="exact" w:val="997"/>
        </w:trPr>
        <w:tc>
          <w:tcPr>
            <w:tcW w:w="885" w:type="pct"/>
            <w:vMerge w:val="restart"/>
            <w:tcBorders>
              <w:top w:val="single" w:sz="4" w:space="0" w:color="auto"/>
              <w:left w:val="single" w:sz="4" w:space="0" w:color="auto"/>
              <w:bottom w:val="nil"/>
              <w:right w:val="single" w:sz="4" w:space="0" w:color="auto"/>
            </w:tcBorders>
            <w:vAlign w:val="center"/>
          </w:tcPr>
          <w:p w14:paraId="05B9A6A1" w14:textId="77777777" w:rsidR="00BB17F1" w:rsidRPr="00BB17F1" w:rsidRDefault="00BB17F1" w:rsidP="00BB17F1">
            <w:pPr>
              <w:jc w:val="center"/>
              <w:rPr>
                <w:rFonts w:ascii="宋体" w:eastAsia="宋体" w:hAnsi="宋体" w:cs="宋体"/>
                <w:b/>
                <w:bCs/>
                <w:sz w:val="24"/>
                <w:szCs w:val="24"/>
              </w:rPr>
            </w:pPr>
            <w:r w:rsidRPr="00BB17F1">
              <w:rPr>
                <w:rFonts w:ascii="宋体" w:eastAsia="宋体" w:hAnsi="宋体" w:cs="宋体" w:hint="eastAsia"/>
                <w:b/>
                <w:bCs/>
                <w:sz w:val="24"/>
                <w:szCs w:val="24"/>
              </w:rPr>
              <w:t>经费管理</w:t>
            </w:r>
          </w:p>
        </w:tc>
        <w:tc>
          <w:tcPr>
            <w:tcW w:w="1037" w:type="pct"/>
            <w:tcBorders>
              <w:top w:val="single" w:sz="4" w:space="0" w:color="auto"/>
              <w:left w:val="single" w:sz="4" w:space="0" w:color="auto"/>
              <w:bottom w:val="single" w:sz="4" w:space="0" w:color="auto"/>
              <w:right w:val="single" w:sz="4" w:space="0" w:color="auto"/>
            </w:tcBorders>
            <w:vAlign w:val="center"/>
          </w:tcPr>
          <w:p w14:paraId="3E3A1ED1" w14:textId="77777777" w:rsidR="00BB17F1" w:rsidRPr="00BB17F1" w:rsidRDefault="00BB17F1" w:rsidP="00BB17F1">
            <w:pPr>
              <w:spacing w:before="114"/>
              <w:ind w:left="103"/>
              <w:rPr>
                <w:rFonts w:ascii="宋体" w:eastAsia="宋体" w:hAnsi="宋体" w:cs="宋体"/>
                <w:kern w:val="0"/>
                <w:sz w:val="24"/>
                <w:szCs w:val="24"/>
                <w:lang w:eastAsia="en-US"/>
              </w:rPr>
            </w:pPr>
            <w:r w:rsidRPr="00BB17F1">
              <w:rPr>
                <w:rFonts w:ascii="宋体" w:eastAsia="宋体" w:hAnsi="宋体" w:cs="宋体" w:hint="eastAsia"/>
                <w:kern w:val="0"/>
                <w:sz w:val="24"/>
                <w:szCs w:val="24"/>
                <w:lang w:eastAsia="en-US"/>
              </w:rPr>
              <w:t>1.</w:t>
            </w:r>
            <w:r w:rsidRPr="00BB17F1">
              <w:rPr>
                <w:rFonts w:ascii="宋体" w:eastAsia="宋体" w:hAnsi="宋体" w:cs="宋体" w:hint="eastAsia"/>
                <w:spacing w:val="-65"/>
                <w:kern w:val="0"/>
                <w:sz w:val="24"/>
                <w:szCs w:val="24"/>
                <w:lang w:eastAsia="en-US"/>
              </w:rPr>
              <w:t xml:space="preserve"> </w:t>
            </w:r>
            <w:proofErr w:type="spellStart"/>
            <w:r w:rsidRPr="00BB17F1">
              <w:rPr>
                <w:rFonts w:ascii="宋体" w:eastAsia="宋体" w:hAnsi="宋体" w:cs="宋体" w:hint="eastAsia"/>
                <w:kern w:val="0"/>
                <w:sz w:val="24"/>
                <w:szCs w:val="24"/>
                <w:lang w:eastAsia="en-US"/>
              </w:rPr>
              <w:t>预算模板管理</w:t>
            </w:r>
            <w:proofErr w:type="spellEnd"/>
          </w:p>
        </w:tc>
        <w:tc>
          <w:tcPr>
            <w:tcW w:w="3078" w:type="pct"/>
            <w:tcBorders>
              <w:top w:val="single" w:sz="4" w:space="0" w:color="auto"/>
              <w:left w:val="single" w:sz="4" w:space="0" w:color="auto"/>
              <w:bottom w:val="single" w:sz="4" w:space="0" w:color="auto"/>
              <w:right w:val="single" w:sz="4" w:space="0" w:color="auto"/>
            </w:tcBorders>
            <w:vAlign w:val="center"/>
          </w:tcPr>
          <w:p w14:paraId="56BD17D5" w14:textId="77777777" w:rsidR="00BB17F1" w:rsidRPr="00BB17F1" w:rsidRDefault="00BB17F1" w:rsidP="00BB17F1">
            <w:pPr>
              <w:spacing w:before="4" w:line="360" w:lineRule="auto"/>
              <w:ind w:left="102" w:right="96"/>
              <w:rPr>
                <w:rFonts w:ascii="宋体" w:eastAsia="宋体" w:hAnsi="宋体" w:cs="宋体"/>
                <w:kern w:val="0"/>
                <w:sz w:val="24"/>
                <w:szCs w:val="24"/>
              </w:rPr>
            </w:pPr>
            <w:r w:rsidRPr="00BB17F1">
              <w:rPr>
                <w:rFonts w:ascii="宋体" w:eastAsia="宋体" w:hAnsi="宋体" w:cs="宋体" w:hint="eastAsia"/>
                <w:spacing w:val="-1"/>
                <w:kern w:val="0"/>
                <w:sz w:val="24"/>
                <w:szCs w:val="24"/>
              </w:rPr>
              <w:t>科研预算科目基于项目级别和项目来源定义预算申请时需</w:t>
            </w:r>
            <w:r w:rsidRPr="00BB17F1">
              <w:rPr>
                <w:rFonts w:ascii="宋体" w:eastAsia="宋体" w:hAnsi="宋体" w:cs="宋体" w:hint="eastAsia"/>
                <w:spacing w:val="-74"/>
                <w:kern w:val="0"/>
                <w:sz w:val="24"/>
                <w:szCs w:val="24"/>
              </w:rPr>
              <w:t xml:space="preserve"> </w:t>
            </w:r>
            <w:r w:rsidRPr="00BB17F1">
              <w:rPr>
                <w:rFonts w:ascii="宋体" w:eastAsia="宋体" w:hAnsi="宋体" w:cs="宋体" w:hint="eastAsia"/>
                <w:kern w:val="0"/>
                <w:sz w:val="24"/>
                <w:szCs w:val="24"/>
              </w:rPr>
              <w:t>要做预算的相关科目模板管理。</w:t>
            </w:r>
          </w:p>
        </w:tc>
      </w:tr>
      <w:tr w:rsidR="00BB17F1" w:rsidRPr="00BB17F1" w14:paraId="430762C0" w14:textId="77777777" w:rsidTr="00F26CA9">
        <w:trPr>
          <w:trHeight w:hRule="exact" w:val="1407"/>
        </w:trPr>
        <w:tc>
          <w:tcPr>
            <w:tcW w:w="885" w:type="pct"/>
            <w:vMerge/>
            <w:tcBorders>
              <w:top w:val="single" w:sz="4" w:space="0" w:color="auto"/>
              <w:left w:val="single" w:sz="4" w:space="0" w:color="auto"/>
              <w:bottom w:val="nil"/>
              <w:right w:val="single" w:sz="4" w:space="0" w:color="auto"/>
            </w:tcBorders>
            <w:vAlign w:val="center"/>
          </w:tcPr>
          <w:p w14:paraId="7FE8B4E8" w14:textId="77777777" w:rsidR="00BB17F1" w:rsidRPr="00BB17F1" w:rsidRDefault="00BB17F1" w:rsidP="00BB17F1">
            <w:pPr>
              <w:widowControl/>
              <w:jc w:val="center"/>
              <w:rPr>
                <w:rFonts w:ascii="宋体" w:eastAsia="宋体" w:hAnsi="宋体" w:cs="宋体"/>
                <w:b/>
                <w:bCs/>
                <w:sz w:val="24"/>
                <w:szCs w:val="24"/>
              </w:rPr>
            </w:pPr>
          </w:p>
        </w:tc>
        <w:tc>
          <w:tcPr>
            <w:tcW w:w="1037" w:type="pct"/>
            <w:tcBorders>
              <w:top w:val="single" w:sz="4" w:space="0" w:color="auto"/>
              <w:left w:val="single" w:sz="4" w:space="0" w:color="auto"/>
              <w:bottom w:val="single" w:sz="4" w:space="0" w:color="auto"/>
              <w:right w:val="single" w:sz="4" w:space="0" w:color="auto"/>
            </w:tcBorders>
            <w:vAlign w:val="center"/>
          </w:tcPr>
          <w:p w14:paraId="1D7114DB" w14:textId="77777777" w:rsidR="00BB17F1" w:rsidRPr="00BB17F1" w:rsidRDefault="00BB17F1" w:rsidP="00BB17F1">
            <w:pPr>
              <w:spacing w:before="112"/>
              <w:ind w:left="103"/>
              <w:rPr>
                <w:rFonts w:ascii="宋体" w:eastAsia="宋体" w:hAnsi="宋体" w:cs="宋体"/>
                <w:kern w:val="0"/>
                <w:sz w:val="24"/>
                <w:szCs w:val="24"/>
                <w:lang w:eastAsia="en-US"/>
              </w:rPr>
            </w:pPr>
            <w:r w:rsidRPr="00BB17F1">
              <w:rPr>
                <w:rFonts w:ascii="宋体" w:eastAsia="宋体" w:hAnsi="宋体" w:cs="宋体" w:hint="eastAsia"/>
                <w:kern w:val="0"/>
                <w:sz w:val="24"/>
                <w:szCs w:val="24"/>
                <w:lang w:eastAsia="en-US"/>
              </w:rPr>
              <w:t>2.</w:t>
            </w:r>
            <w:r w:rsidRPr="00BB17F1">
              <w:rPr>
                <w:rFonts w:ascii="宋体" w:eastAsia="宋体" w:hAnsi="宋体" w:cs="宋体" w:hint="eastAsia"/>
                <w:spacing w:val="-63"/>
                <w:kern w:val="0"/>
                <w:sz w:val="24"/>
                <w:szCs w:val="24"/>
                <w:lang w:eastAsia="en-US"/>
              </w:rPr>
              <w:t xml:space="preserve"> </w:t>
            </w:r>
            <w:proofErr w:type="spellStart"/>
            <w:r w:rsidRPr="00BB17F1">
              <w:rPr>
                <w:rFonts w:ascii="宋体" w:eastAsia="宋体" w:hAnsi="宋体" w:cs="宋体" w:hint="eastAsia"/>
                <w:kern w:val="0"/>
                <w:sz w:val="24"/>
                <w:szCs w:val="24"/>
                <w:lang w:eastAsia="en-US"/>
              </w:rPr>
              <w:t>预算及执行</w:t>
            </w:r>
            <w:proofErr w:type="spellEnd"/>
          </w:p>
        </w:tc>
        <w:tc>
          <w:tcPr>
            <w:tcW w:w="3078" w:type="pct"/>
            <w:tcBorders>
              <w:top w:val="single" w:sz="4" w:space="0" w:color="auto"/>
              <w:left w:val="single" w:sz="4" w:space="0" w:color="auto"/>
              <w:bottom w:val="single" w:sz="4" w:space="0" w:color="auto"/>
              <w:right w:val="single" w:sz="4" w:space="0" w:color="auto"/>
            </w:tcBorders>
            <w:vAlign w:val="center"/>
          </w:tcPr>
          <w:p w14:paraId="1639D0AE" w14:textId="77777777" w:rsidR="00BB17F1" w:rsidRPr="00BB17F1" w:rsidRDefault="00BB17F1" w:rsidP="00BB17F1">
            <w:pPr>
              <w:spacing w:before="5" w:line="360" w:lineRule="auto"/>
              <w:ind w:left="102" w:right="96"/>
              <w:rPr>
                <w:rFonts w:ascii="宋体" w:eastAsia="宋体" w:hAnsi="宋体" w:cs="宋体"/>
                <w:kern w:val="0"/>
                <w:sz w:val="24"/>
                <w:szCs w:val="24"/>
              </w:rPr>
            </w:pPr>
            <w:r w:rsidRPr="00BB17F1">
              <w:rPr>
                <w:rFonts w:ascii="宋体" w:eastAsia="宋体" w:hAnsi="宋体" w:cs="宋体" w:hint="eastAsia"/>
                <w:spacing w:val="-1"/>
                <w:kern w:val="0"/>
                <w:sz w:val="24"/>
                <w:szCs w:val="24"/>
              </w:rPr>
              <w:t>创建以科目相关的预算管理，并基于报销情况汇总预算执</w:t>
            </w:r>
            <w:r w:rsidRPr="00BB17F1">
              <w:rPr>
                <w:rFonts w:ascii="宋体" w:eastAsia="宋体" w:hAnsi="宋体" w:cs="宋体" w:hint="eastAsia"/>
                <w:spacing w:val="-74"/>
                <w:kern w:val="0"/>
                <w:sz w:val="24"/>
                <w:szCs w:val="24"/>
              </w:rPr>
              <w:t xml:space="preserve"> </w:t>
            </w:r>
            <w:r w:rsidRPr="00BB17F1">
              <w:rPr>
                <w:rFonts w:ascii="宋体" w:eastAsia="宋体" w:hAnsi="宋体" w:cs="宋体" w:hint="eastAsia"/>
                <w:kern w:val="0"/>
                <w:sz w:val="24"/>
                <w:szCs w:val="24"/>
              </w:rPr>
              <w:t>行情况。预算审核流程只需</w:t>
            </w:r>
            <w:r w:rsidRPr="00BB17F1">
              <w:rPr>
                <w:rFonts w:ascii="宋体" w:eastAsia="宋体" w:hAnsi="宋体" w:cs="宋体" w:hint="eastAsia"/>
                <w:spacing w:val="-56"/>
                <w:kern w:val="0"/>
                <w:sz w:val="24"/>
                <w:szCs w:val="24"/>
              </w:rPr>
              <w:t xml:space="preserve"> </w:t>
            </w:r>
            <w:r w:rsidRPr="00BB17F1">
              <w:rPr>
                <w:rFonts w:ascii="宋体" w:eastAsia="宋体" w:hAnsi="宋体" w:cs="宋体" w:hint="eastAsia"/>
                <w:kern w:val="0"/>
                <w:sz w:val="24"/>
                <w:szCs w:val="24"/>
              </w:rPr>
              <w:t>PI</w:t>
            </w:r>
            <w:r w:rsidRPr="00BB17F1">
              <w:rPr>
                <w:rFonts w:ascii="宋体" w:eastAsia="宋体" w:hAnsi="宋体" w:cs="宋体" w:hint="eastAsia"/>
                <w:spacing w:val="-57"/>
                <w:kern w:val="0"/>
                <w:sz w:val="24"/>
                <w:szCs w:val="24"/>
              </w:rPr>
              <w:t xml:space="preserve"> </w:t>
            </w:r>
            <w:r w:rsidRPr="00BB17F1">
              <w:rPr>
                <w:rFonts w:ascii="宋体" w:eastAsia="宋体" w:hAnsi="宋体" w:cs="宋体" w:hint="eastAsia"/>
                <w:kern w:val="0"/>
                <w:sz w:val="24"/>
                <w:szCs w:val="24"/>
              </w:rPr>
              <w:t>发起，科研科审核即可。</w:t>
            </w:r>
          </w:p>
        </w:tc>
      </w:tr>
      <w:tr w:rsidR="00BB17F1" w:rsidRPr="00BB17F1" w14:paraId="265A56CC" w14:textId="77777777" w:rsidTr="00F26CA9">
        <w:trPr>
          <w:trHeight w:hRule="exact" w:val="2405"/>
        </w:trPr>
        <w:tc>
          <w:tcPr>
            <w:tcW w:w="885" w:type="pct"/>
            <w:vMerge/>
            <w:tcBorders>
              <w:top w:val="single" w:sz="4" w:space="0" w:color="auto"/>
              <w:left w:val="single" w:sz="4" w:space="0" w:color="auto"/>
              <w:bottom w:val="nil"/>
              <w:right w:val="single" w:sz="4" w:space="0" w:color="auto"/>
            </w:tcBorders>
            <w:vAlign w:val="center"/>
          </w:tcPr>
          <w:p w14:paraId="0D643ACB" w14:textId="77777777" w:rsidR="00BB17F1" w:rsidRPr="00BB17F1" w:rsidRDefault="00BB17F1" w:rsidP="00BB17F1">
            <w:pPr>
              <w:widowControl/>
              <w:jc w:val="center"/>
              <w:rPr>
                <w:rFonts w:ascii="宋体" w:eastAsia="宋体" w:hAnsi="宋体" w:cs="宋体"/>
                <w:b/>
                <w:bCs/>
                <w:sz w:val="24"/>
                <w:szCs w:val="24"/>
              </w:rPr>
            </w:pPr>
          </w:p>
        </w:tc>
        <w:tc>
          <w:tcPr>
            <w:tcW w:w="1037" w:type="pct"/>
            <w:tcBorders>
              <w:top w:val="single" w:sz="4" w:space="0" w:color="auto"/>
              <w:left w:val="single" w:sz="4" w:space="0" w:color="auto"/>
              <w:bottom w:val="single" w:sz="4" w:space="0" w:color="auto"/>
              <w:right w:val="single" w:sz="4" w:space="0" w:color="auto"/>
            </w:tcBorders>
            <w:vAlign w:val="center"/>
          </w:tcPr>
          <w:p w14:paraId="59302575" w14:textId="77777777" w:rsidR="00BB17F1" w:rsidRPr="00BB17F1" w:rsidRDefault="00BB17F1" w:rsidP="00BB17F1">
            <w:pPr>
              <w:ind w:left="103"/>
              <w:rPr>
                <w:rFonts w:ascii="宋体" w:eastAsia="宋体" w:hAnsi="宋体" w:cs="宋体"/>
                <w:kern w:val="0"/>
                <w:sz w:val="24"/>
                <w:szCs w:val="24"/>
                <w:lang w:eastAsia="en-US"/>
              </w:rPr>
            </w:pPr>
            <w:r w:rsidRPr="00BB17F1">
              <w:rPr>
                <w:rFonts w:ascii="宋体" w:eastAsia="宋体" w:hAnsi="宋体" w:cs="宋体" w:hint="eastAsia"/>
                <w:kern w:val="0"/>
                <w:sz w:val="24"/>
                <w:szCs w:val="24"/>
                <w:lang w:eastAsia="en-US"/>
              </w:rPr>
              <w:t>3.</w:t>
            </w:r>
            <w:r w:rsidRPr="00BB17F1">
              <w:rPr>
                <w:rFonts w:ascii="宋体" w:eastAsia="宋体" w:hAnsi="宋体" w:cs="宋体" w:hint="eastAsia"/>
                <w:spacing w:val="-64"/>
                <w:kern w:val="0"/>
                <w:sz w:val="24"/>
                <w:szCs w:val="24"/>
                <w:lang w:eastAsia="en-US"/>
              </w:rPr>
              <w:t xml:space="preserve"> </w:t>
            </w:r>
            <w:proofErr w:type="spellStart"/>
            <w:r w:rsidRPr="00BB17F1">
              <w:rPr>
                <w:rFonts w:ascii="宋体" w:eastAsia="宋体" w:hAnsi="宋体" w:cs="宋体" w:hint="eastAsia"/>
                <w:kern w:val="0"/>
                <w:sz w:val="24"/>
                <w:szCs w:val="24"/>
                <w:lang w:eastAsia="en-US"/>
              </w:rPr>
              <w:t>报销管理</w:t>
            </w:r>
            <w:proofErr w:type="spellEnd"/>
          </w:p>
        </w:tc>
        <w:tc>
          <w:tcPr>
            <w:tcW w:w="3078" w:type="pct"/>
            <w:tcBorders>
              <w:top w:val="single" w:sz="4" w:space="0" w:color="auto"/>
              <w:left w:val="single" w:sz="4" w:space="0" w:color="auto"/>
              <w:bottom w:val="single" w:sz="4" w:space="0" w:color="auto"/>
              <w:right w:val="single" w:sz="4" w:space="0" w:color="auto"/>
            </w:tcBorders>
            <w:vAlign w:val="center"/>
          </w:tcPr>
          <w:p w14:paraId="2719DDAF" w14:textId="77777777" w:rsidR="00BB17F1" w:rsidRPr="00BB17F1" w:rsidRDefault="00BB17F1" w:rsidP="00BB17F1">
            <w:pPr>
              <w:spacing w:line="360" w:lineRule="auto"/>
              <w:ind w:left="102"/>
              <w:rPr>
                <w:rFonts w:ascii="宋体" w:eastAsia="宋体" w:hAnsi="宋体" w:cs="宋体"/>
                <w:kern w:val="0"/>
                <w:sz w:val="24"/>
                <w:szCs w:val="24"/>
              </w:rPr>
            </w:pPr>
            <w:r w:rsidRPr="00BB17F1">
              <w:rPr>
                <w:rFonts w:ascii="宋体" w:eastAsia="宋体" w:hAnsi="宋体" w:cs="宋体" w:hint="eastAsia"/>
                <w:kern w:val="0"/>
                <w:sz w:val="24"/>
                <w:szCs w:val="24"/>
              </w:rPr>
              <w:t>发起报销申请，报销金额</w:t>
            </w:r>
            <w:proofErr w:type="gramStart"/>
            <w:r w:rsidRPr="00BB17F1">
              <w:rPr>
                <w:rFonts w:ascii="宋体" w:eastAsia="宋体" w:hAnsi="宋体" w:cs="宋体" w:hint="eastAsia"/>
                <w:kern w:val="0"/>
                <w:sz w:val="24"/>
                <w:szCs w:val="24"/>
              </w:rPr>
              <w:t>需判断</w:t>
            </w:r>
            <w:proofErr w:type="gramEnd"/>
            <w:r w:rsidRPr="00BB17F1">
              <w:rPr>
                <w:rFonts w:ascii="宋体" w:eastAsia="宋体" w:hAnsi="宋体" w:cs="宋体" w:hint="eastAsia"/>
                <w:kern w:val="0"/>
                <w:sz w:val="24"/>
                <w:szCs w:val="24"/>
              </w:rPr>
              <w:t>其小于项目可用余额且小于本预算类目剩余金额。</w:t>
            </w:r>
            <w:proofErr w:type="gramStart"/>
            <w:r w:rsidRPr="00BB17F1">
              <w:rPr>
                <w:rFonts w:ascii="宋体" w:eastAsia="宋体" w:hAnsi="宋体" w:cs="宋体" w:hint="eastAsia"/>
                <w:kern w:val="0"/>
                <w:sz w:val="24"/>
                <w:szCs w:val="24"/>
              </w:rPr>
              <w:t>在线审批</w:t>
            </w:r>
            <w:proofErr w:type="gramEnd"/>
            <w:r w:rsidRPr="00BB17F1">
              <w:rPr>
                <w:rFonts w:ascii="宋体" w:eastAsia="宋体" w:hAnsi="宋体" w:cs="宋体" w:hint="eastAsia"/>
                <w:kern w:val="0"/>
                <w:sz w:val="24"/>
                <w:szCs w:val="24"/>
              </w:rPr>
              <w:t>流程</w:t>
            </w:r>
            <w:r w:rsidRPr="00BB17F1">
              <w:rPr>
                <w:rFonts w:ascii="宋体" w:eastAsia="宋体" w:hAnsi="宋体" w:cs="宋体" w:hint="eastAsia"/>
                <w:spacing w:val="-36"/>
                <w:kern w:val="0"/>
                <w:sz w:val="24"/>
                <w:szCs w:val="24"/>
              </w:rPr>
              <w:t xml:space="preserve"> </w:t>
            </w:r>
            <w:r w:rsidRPr="00BB17F1">
              <w:rPr>
                <w:rFonts w:ascii="宋体" w:eastAsia="宋体" w:hAnsi="宋体" w:cs="宋体" w:hint="eastAsia"/>
                <w:kern w:val="0"/>
                <w:sz w:val="24"/>
                <w:szCs w:val="24"/>
              </w:rPr>
              <w:t>PI</w:t>
            </w:r>
            <w:r w:rsidRPr="00BB17F1">
              <w:rPr>
                <w:rFonts w:ascii="宋体" w:eastAsia="宋体" w:hAnsi="宋体" w:cs="宋体" w:hint="eastAsia"/>
                <w:spacing w:val="-35"/>
                <w:kern w:val="0"/>
                <w:sz w:val="24"/>
                <w:szCs w:val="24"/>
              </w:rPr>
              <w:t xml:space="preserve"> </w:t>
            </w:r>
            <w:r w:rsidRPr="00BB17F1">
              <w:rPr>
                <w:rFonts w:ascii="宋体" w:eastAsia="宋体" w:hAnsi="宋体" w:cs="宋体" w:hint="eastAsia"/>
                <w:kern w:val="0"/>
                <w:sz w:val="24"/>
                <w:szCs w:val="24"/>
              </w:rPr>
              <w:t>经办人-&gt;PI</w:t>
            </w:r>
            <w:r w:rsidRPr="00BB17F1">
              <w:rPr>
                <w:rFonts w:ascii="宋体" w:eastAsia="宋体" w:hAnsi="宋体" w:cs="宋体" w:hint="eastAsia"/>
                <w:spacing w:val="-36"/>
                <w:kern w:val="0"/>
                <w:sz w:val="24"/>
                <w:szCs w:val="24"/>
              </w:rPr>
              <w:t xml:space="preserve"> </w:t>
            </w:r>
            <w:r w:rsidRPr="00BB17F1">
              <w:rPr>
                <w:rFonts w:ascii="宋体" w:eastAsia="宋体" w:hAnsi="宋体" w:cs="宋体" w:hint="eastAsia"/>
                <w:kern w:val="0"/>
                <w:sz w:val="24"/>
                <w:szCs w:val="24"/>
              </w:rPr>
              <w:t xml:space="preserve">负 </w:t>
            </w:r>
            <w:r w:rsidRPr="00BB17F1">
              <w:rPr>
                <w:rFonts w:ascii="宋体" w:eastAsia="宋体" w:hAnsi="宋体" w:cs="宋体" w:hint="eastAsia"/>
                <w:spacing w:val="-1"/>
                <w:kern w:val="0"/>
                <w:sz w:val="24"/>
                <w:szCs w:val="24"/>
              </w:rPr>
              <w:t>责人-&gt;科研科经办人-&gt;科研科负责人-&gt;分管领导-&gt;总会计</w:t>
            </w:r>
            <w:r w:rsidRPr="00BB17F1">
              <w:rPr>
                <w:rFonts w:ascii="宋体" w:eastAsia="宋体" w:hAnsi="宋体" w:cs="宋体" w:hint="eastAsia"/>
                <w:spacing w:val="-71"/>
                <w:kern w:val="0"/>
                <w:sz w:val="24"/>
                <w:szCs w:val="24"/>
              </w:rPr>
              <w:t xml:space="preserve"> </w:t>
            </w:r>
            <w:r w:rsidRPr="00BB17F1">
              <w:rPr>
                <w:rFonts w:ascii="宋体" w:eastAsia="宋体" w:hAnsi="宋体" w:cs="宋体" w:hint="eastAsia"/>
                <w:spacing w:val="-1"/>
                <w:kern w:val="0"/>
                <w:sz w:val="24"/>
                <w:szCs w:val="24"/>
              </w:rPr>
              <w:t>师-&gt;院长-&gt;财务部-&gt;线下付款。审批时分管领导、总会计</w:t>
            </w:r>
            <w:r w:rsidRPr="00BB17F1">
              <w:rPr>
                <w:rFonts w:ascii="宋体" w:eastAsia="宋体" w:hAnsi="宋体" w:cs="宋体" w:hint="eastAsia"/>
                <w:spacing w:val="-71"/>
                <w:kern w:val="0"/>
                <w:sz w:val="24"/>
                <w:szCs w:val="24"/>
              </w:rPr>
              <w:t xml:space="preserve"> </w:t>
            </w:r>
            <w:r w:rsidRPr="00BB17F1">
              <w:rPr>
                <w:rFonts w:ascii="宋体" w:eastAsia="宋体" w:hAnsi="宋体" w:cs="宋体" w:hint="eastAsia"/>
                <w:kern w:val="0"/>
                <w:sz w:val="24"/>
                <w:szCs w:val="24"/>
              </w:rPr>
              <w:t>师、院长不超过一定金额内的可不做审批。</w:t>
            </w:r>
          </w:p>
        </w:tc>
      </w:tr>
      <w:tr w:rsidR="00BB17F1" w:rsidRPr="00BB17F1" w14:paraId="0C6F0E4F" w14:textId="77777777" w:rsidTr="00F26CA9">
        <w:trPr>
          <w:trHeight w:hRule="exact" w:val="1433"/>
        </w:trPr>
        <w:tc>
          <w:tcPr>
            <w:tcW w:w="885" w:type="pct"/>
            <w:vMerge/>
            <w:tcBorders>
              <w:top w:val="single" w:sz="4" w:space="0" w:color="auto"/>
              <w:left w:val="single" w:sz="4" w:space="0" w:color="auto"/>
              <w:bottom w:val="nil"/>
              <w:right w:val="single" w:sz="4" w:space="0" w:color="auto"/>
            </w:tcBorders>
            <w:vAlign w:val="center"/>
          </w:tcPr>
          <w:p w14:paraId="72C089E0" w14:textId="77777777" w:rsidR="00BB17F1" w:rsidRPr="00BB17F1" w:rsidRDefault="00BB17F1" w:rsidP="00BB17F1">
            <w:pPr>
              <w:widowControl/>
              <w:jc w:val="center"/>
              <w:rPr>
                <w:rFonts w:ascii="宋体" w:eastAsia="宋体" w:hAnsi="宋体" w:cs="宋体"/>
                <w:b/>
                <w:bCs/>
                <w:sz w:val="24"/>
                <w:szCs w:val="24"/>
              </w:rPr>
            </w:pPr>
          </w:p>
        </w:tc>
        <w:tc>
          <w:tcPr>
            <w:tcW w:w="1037" w:type="pct"/>
            <w:tcBorders>
              <w:top w:val="single" w:sz="4" w:space="0" w:color="auto"/>
              <w:left w:val="single" w:sz="4" w:space="0" w:color="auto"/>
              <w:bottom w:val="single" w:sz="4" w:space="0" w:color="auto"/>
              <w:right w:val="single" w:sz="4" w:space="0" w:color="auto"/>
            </w:tcBorders>
            <w:vAlign w:val="center"/>
          </w:tcPr>
          <w:p w14:paraId="5F76584D" w14:textId="77777777" w:rsidR="00BB17F1" w:rsidRPr="00BB17F1" w:rsidRDefault="00BB17F1" w:rsidP="00BB17F1">
            <w:pPr>
              <w:ind w:left="103"/>
              <w:rPr>
                <w:rFonts w:ascii="宋体" w:eastAsia="宋体" w:hAnsi="宋体" w:cs="宋体"/>
                <w:kern w:val="0"/>
                <w:sz w:val="24"/>
                <w:szCs w:val="24"/>
                <w:lang w:eastAsia="en-US"/>
              </w:rPr>
            </w:pPr>
            <w:r w:rsidRPr="00BB17F1">
              <w:rPr>
                <w:rFonts w:ascii="宋体" w:eastAsia="宋体" w:hAnsi="宋体" w:cs="宋体" w:hint="eastAsia"/>
                <w:kern w:val="0"/>
                <w:sz w:val="24"/>
                <w:szCs w:val="24"/>
                <w:lang w:eastAsia="en-US"/>
              </w:rPr>
              <w:t>4.</w:t>
            </w:r>
            <w:r w:rsidRPr="00BB17F1">
              <w:rPr>
                <w:rFonts w:ascii="宋体" w:eastAsia="宋体" w:hAnsi="宋体" w:cs="宋体" w:hint="eastAsia"/>
                <w:spacing w:val="-64"/>
                <w:kern w:val="0"/>
                <w:sz w:val="24"/>
                <w:szCs w:val="24"/>
                <w:lang w:eastAsia="en-US"/>
              </w:rPr>
              <w:t xml:space="preserve"> </w:t>
            </w:r>
            <w:proofErr w:type="spellStart"/>
            <w:r w:rsidRPr="00BB17F1">
              <w:rPr>
                <w:rFonts w:ascii="宋体" w:eastAsia="宋体" w:hAnsi="宋体" w:cs="宋体" w:hint="eastAsia"/>
                <w:kern w:val="0"/>
                <w:sz w:val="24"/>
                <w:szCs w:val="24"/>
                <w:lang w:eastAsia="en-US"/>
              </w:rPr>
              <w:t>经费收支</w:t>
            </w:r>
            <w:proofErr w:type="spellEnd"/>
          </w:p>
        </w:tc>
        <w:tc>
          <w:tcPr>
            <w:tcW w:w="3078" w:type="pct"/>
            <w:tcBorders>
              <w:top w:val="single" w:sz="4" w:space="0" w:color="auto"/>
              <w:left w:val="single" w:sz="4" w:space="0" w:color="auto"/>
              <w:bottom w:val="single" w:sz="4" w:space="0" w:color="auto"/>
              <w:right w:val="single" w:sz="4" w:space="0" w:color="auto"/>
            </w:tcBorders>
            <w:vAlign w:val="center"/>
          </w:tcPr>
          <w:p w14:paraId="5A265A9D" w14:textId="77777777" w:rsidR="00BB17F1" w:rsidRPr="00BB17F1" w:rsidRDefault="00BB17F1" w:rsidP="00BB17F1">
            <w:pPr>
              <w:spacing w:line="360" w:lineRule="auto"/>
              <w:ind w:left="102" w:right="-5"/>
              <w:rPr>
                <w:rFonts w:ascii="宋体" w:eastAsia="宋体" w:hAnsi="宋体" w:cs="宋体"/>
                <w:kern w:val="0"/>
                <w:sz w:val="24"/>
                <w:szCs w:val="24"/>
              </w:rPr>
            </w:pPr>
            <w:r w:rsidRPr="00BB17F1">
              <w:rPr>
                <w:rFonts w:ascii="宋体" w:eastAsia="宋体" w:hAnsi="宋体" w:cs="宋体" w:hint="eastAsia"/>
                <w:kern w:val="0"/>
                <w:sz w:val="24"/>
                <w:szCs w:val="24"/>
              </w:rPr>
              <w:t>收支信息列表需显示日期、项目名称、项目账户、级别、</w:t>
            </w:r>
            <w:r w:rsidRPr="00BB17F1">
              <w:rPr>
                <w:rFonts w:ascii="宋体" w:eastAsia="宋体" w:hAnsi="宋体" w:cs="宋体" w:hint="eastAsia"/>
                <w:spacing w:val="-6"/>
                <w:kern w:val="0"/>
                <w:sz w:val="24"/>
                <w:szCs w:val="24"/>
              </w:rPr>
              <w:t>来源、负责人、摘要、收支金额。可根据关键字项目名称、</w:t>
            </w:r>
            <w:r w:rsidRPr="00BB17F1">
              <w:rPr>
                <w:rFonts w:ascii="宋体" w:eastAsia="宋体" w:hAnsi="宋体" w:cs="宋体" w:hint="eastAsia"/>
                <w:spacing w:val="-55"/>
                <w:kern w:val="0"/>
                <w:sz w:val="24"/>
                <w:szCs w:val="24"/>
              </w:rPr>
              <w:t xml:space="preserve"> </w:t>
            </w:r>
            <w:r w:rsidRPr="00BB17F1">
              <w:rPr>
                <w:rFonts w:ascii="宋体" w:eastAsia="宋体" w:hAnsi="宋体" w:cs="宋体" w:hint="eastAsia"/>
                <w:spacing w:val="-10"/>
                <w:kern w:val="0"/>
                <w:sz w:val="24"/>
                <w:szCs w:val="24"/>
              </w:rPr>
              <w:t>项目账户、负责人、时间段及金额范围查询项目收支信息。</w:t>
            </w:r>
          </w:p>
        </w:tc>
      </w:tr>
      <w:tr w:rsidR="00BB17F1" w:rsidRPr="00BB17F1" w14:paraId="2F478611" w14:textId="77777777" w:rsidTr="00F26CA9">
        <w:trPr>
          <w:trHeight w:hRule="exact" w:val="1411"/>
        </w:trPr>
        <w:tc>
          <w:tcPr>
            <w:tcW w:w="885" w:type="pct"/>
            <w:vMerge/>
            <w:tcBorders>
              <w:top w:val="single" w:sz="4" w:space="0" w:color="auto"/>
              <w:left w:val="single" w:sz="4" w:space="0" w:color="auto"/>
              <w:bottom w:val="nil"/>
              <w:right w:val="single" w:sz="4" w:space="0" w:color="auto"/>
            </w:tcBorders>
            <w:vAlign w:val="center"/>
          </w:tcPr>
          <w:p w14:paraId="1B8494F0" w14:textId="77777777" w:rsidR="00BB17F1" w:rsidRPr="00BB17F1" w:rsidRDefault="00BB17F1" w:rsidP="00BB17F1">
            <w:pPr>
              <w:widowControl/>
              <w:jc w:val="center"/>
              <w:rPr>
                <w:rFonts w:ascii="宋体" w:eastAsia="宋体" w:hAnsi="宋体" w:cs="宋体"/>
                <w:b/>
                <w:bCs/>
                <w:sz w:val="24"/>
                <w:szCs w:val="24"/>
              </w:rPr>
            </w:pPr>
          </w:p>
        </w:tc>
        <w:tc>
          <w:tcPr>
            <w:tcW w:w="1037" w:type="pct"/>
            <w:tcBorders>
              <w:top w:val="single" w:sz="4" w:space="0" w:color="auto"/>
              <w:left w:val="single" w:sz="4" w:space="0" w:color="auto"/>
              <w:bottom w:val="single" w:sz="4" w:space="0" w:color="auto"/>
              <w:right w:val="single" w:sz="4" w:space="0" w:color="auto"/>
            </w:tcBorders>
            <w:vAlign w:val="center"/>
          </w:tcPr>
          <w:p w14:paraId="4852836B" w14:textId="77777777" w:rsidR="00BB17F1" w:rsidRPr="00BB17F1" w:rsidRDefault="00BB17F1" w:rsidP="00BB17F1">
            <w:pPr>
              <w:ind w:left="103"/>
              <w:rPr>
                <w:rFonts w:ascii="宋体" w:eastAsia="宋体" w:hAnsi="宋体" w:cs="宋体"/>
                <w:kern w:val="0"/>
                <w:sz w:val="24"/>
                <w:szCs w:val="24"/>
                <w:lang w:eastAsia="en-US"/>
              </w:rPr>
            </w:pPr>
            <w:r w:rsidRPr="00BB17F1">
              <w:rPr>
                <w:rFonts w:ascii="宋体" w:eastAsia="宋体" w:hAnsi="宋体" w:cs="宋体" w:hint="eastAsia"/>
                <w:kern w:val="0"/>
                <w:sz w:val="24"/>
                <w:szCs w:val="24"/>
                <w:lang w:eastAsia="en-US"/>
              </w:rPr>
              <w:t>5.</w:t>
            </w:r>
            <w:r w:rsidRPr="00BB17F1">
              <w:rPr>
                <w:rFonts w:ascii="宋体" w:eastAsia="宋体" w:hAnsi="宋体" w:cs="宋体" w:hint="eastAsia"/>
                <w:spacing w:val="-64"/>
                <w:kern w:val="0"/>
                <w:sz w:val="24"/>
                <w:szCs w:val="24"/>
                <w:lang w:eastAsia="en-US"/>
              </w:rPr>
              <w:t xml:space="preserve"> </w:t>
            </w:r>
            <w:proofErr w:type="spellStart"/>
            <w:r w:rsidRPr="00BB17F1">
              <w:rPr>
                <w:rFonts w:ascii="宋体" w:eastAsia="宋体" w:hAnsi="宋体" w:cs="宋体" w:hint="eastAsia"/>
                <w:kern w:val="0"/>
                <w:sz w:val="24"/>
                <w:szCs w:val="24"/>
                <w:lang w:eastAsia="en-US"/>
              </w:rPr>
              <w:t>合同管理</w:t>
            </w:r>
            <w:proofErr w:type="spellEnd"/>
          </w:p>
        </w:tc>
        <w:tc>
          <w:tcPr>
            <w:tcW w:w="3078" w:type="pct"/>
            <w:tcBorders>
              <w:top w:val="single" w:sz="4" w:space="0" w:color="auto"/>
              <w:left w:val="single" w:sz="4" w:space="0" w:color="auto"/>
              <w:bottom w:val="single" w:sz="4" w:space="0" w:color="auto"/>
              <w:right w:val="single" w:sz="4" w:space="0" w:color="auto"/>
            </w:tcBorders>
            <w:vAlign w:val="center"/>
          </w:tcPr>
          <w:p w14:paraId="20887D9C" w14:textId="77777777" w:rsidR="00BB17F1" w:rsidRPr="00BB17F1" w:rsidRDefault="00BB17F1" w:rsidP="00BB17F1">
            <w:pPr>
              <w:spacing w:line="360" w:lineRule="auto"/>
              <w:ind w:left="102" w:right="-5"/>
              <w:rPr>
                <w:rFonts w:ascii="宋体" w:eastAsia="宋体" w:hAnsi="宋体" w:cs="宋体"/>
                <w:kern w:val="0"/>
                <w:sz w:val="24"/>
                <w:szCs w:val="24"/>
              </w:rPr>
            </w:pPr>
            <w:r w:rsidRPr="00BB17F1">
              <w:rPr>
                <w:rFonts w:ascii="宋体" w:eastAsia="宋体" w:hAnsi="宋体" w:cs="宋体" w:hint="eastAsia"/>
                <w:kern w:val="0"/>
                <w:sz w:val="24"/>
                <w:szCs w:val="24"/>
              </w:rPr>
              <w:t>新增合同，查看合同信息。需选择该合同所属项目，且所</w:t>
            </w:r>
            <w:r w:rsidRPr="00BB17F1">
              <w:rPr>
                <w:rFonts w:ascii="宋体" w:eastAsia="宋体" w:hAnsi="宋体" w:cs="宋体" w:hint="eastAsia"/>
                <w:spacing w:val="-6"/>
                <w:kern w:val="0"/>
                <w:sz w:val="24"/>
                <w:szCs w:val="24"/>
              </w:rPr>
              <w:t>属哪类目然后带出该项目总可用余额；该类目总预算金额，</w:t>
            </w:r>
            <w:r w:rsidRPr="00BB17F1">
              <w:rPr>
                <w:rFonts w:ascii="宋体" w:eastAsia="宋体" w:hAnsi="宋体" w:cs="宋体" w:hint="eastAsia"/>
                <w:spacing w:val="-52"/>
                <w:kern w:val="0"/>
                <w:sz w:val="24"/>
                <w:szCs w:val="24"/>
              </w:rPr>
              <w:t xml:space="preserve"> </w:t>
            </w:r>
            <w:r w:rsidRPr="00BB17F1">
              <w:rPr>
                <w:rFonts w:ascii="宋体" w:eastAsia="宋体" w:hAnsi="宋体" w:cs="宋体" w:hint="eastAsia"/>
                <w:kern w:val="0"/>
                <w:sz w:val="24"/>
                <w:szCs w:val="24"/>
              </w:rPr>
              <w:t>类目剩余预算金额方便审批人员审核。</w:t>
            </w:r>
          </w:p>
        </w:tc>
      </w:tr>
      <w:tr w:rsidR="00BB17F1" w:rsidRPr="00BB17F1" w14:paraId="598FE1A1" w14:textId="77777777" w:rsidTr="00F26CA9">
        <w:trPr>
          <w:trHeight w:hRule="exact" w:val="991"/>
        </w:trPr>
        <w:tc>
          <w:tcPr>
            <w:tcW w:w="885" w:type="pct"/>
            <w:vMerge w:val="restart"/>
            <w:tcBorders>
              <w:top w:val="single" w:sz="4" w:space="0" w:color="auto"/>
              <w:left w:val="single" w:sz="4" w:space="0" w:color="auto"/>
              <w:bottom w:val="single" w:sz="4" w:space="0" w:color="auto"/>
              <w:right w:val="single" w:sz="4" w:space="0" w:color="auto"/>
            </w:tcBorders>
            <w:vAlign w:val="center"/>
          </w:tcPr>
          <w:p w14:paraId="65EEFD16" w14:textId="77777777" w:rsidR="00BB17F1" w:rsidRPr="00BB17F1" w:rsidRDefault="00BB17F1" w:rsidP="00BB17F1">
            <w:pPr>
              <w:jc w:val="center"/>
              <w:rPr>
                <w:rFonts w:ascii="宋体" w:eastAsia="宋体" w:hAnsi="宋体" w:cs="宋体"/>
                <w:b/>
                <w:bCs/>
                <w:sz w:val="24"/>
                <w:szCs w:val="24"/>
              </w:rPr>
            </w:pPr>
            <w:r w:rsidRPr="00BB17F1">
              <w:rPr>
                <w:rFonts w:ascii="宋体" w:eastAsia="宋体" w:hAnsi="宋体" w:cs="宋体" w:hint="eastAsia"/>
                <w:b/>
                <w:bCs/>
                <w:sz w:val="24"/>
                <w:szCs w:val="24"/>
              </w:rPr>
              <w:t>系统管理</w:t>
            </w:r>
          </w:p>
        </w:tc>
        <w:tc>
          <w:tcPr>
            <w:tcW w:w="1037" w:type="pct"/>
            <w:tcBorders>
              <w:top w:val="single" w:sz="4" w:space="0" w:color="auto"/>
              <w:left w:val="single" w:sz="4" w:space="0" w:color="auto"/>
              <w:bottom w:val="single" w:sz="4" w:space="0" w:color="auto"/>
              <w:right w:val="single" w:sz="4" w:space="0" w:color="auto"/>
            </w:tcBorders>
            <w:vAlign w:val="center"/>
          </w:tcPr>
          <w:p w14:paraId="1C7016B4" w14:textId="77777777" w:rsidR="00BB17F1" w:rsidRPr="00BB17F1" w:rsidRDefault="00BB17F1" w:rsidP="00BB17F1">
            <w:pPr>
              <w:spacing w:before="115"/>
              <w:ind w:left="103"/>
              <w:rPr>
                <w:rFonts w:ascii="宋体" w:eastAsia="宋体" w:hAnsi="宋体" w:cs="宋体"/>
                <w:kern w:val="0"/>
                <w:sz w:val="24"/>
                <w:szCs w:val="24"/>
                <w:lang w:eastAsia="en-US"/>
              </w:rPr>
            </w:pPr>
            <w:r w:rsidRPr="00BB17F1">
              <w:rPr>
                <w:rFonts w:ascii="宋体" w:eastAsia="宋体" w:hAnsi="宋体" w:cs="宋体" w:hint="eastAsia"/>
                <w:kern w:val="0"/>
                <w:sz w:val="24"/>
                <w:szCs w:val="24"/>
                <w:lang w:eastAsia="en-US"/>
              </w:rPr>
              <w:t>1.</w:t>
            </w:r>
            <w:r w:rsidRPr="00BB17F1">
              <w:rPr>
                <w:rFonts w:ascii="宋体" w:eastAsia="宋体" w:hAnsi="宋体" w:cs="宋体" w:hint="eastAsia"/>
                <w:spacing w:val="-64"/>
                <w:kern w:val="0"/>
                <w:sz w:val="24"/>
                <w:szCs w:val="24"/>
                <w:lang w:eastAsia="en-US"/>
              </w:rPr>
              <w:t xml:space="preserve"> </w:t>
            </w:r>
            <w:proofErr w:type="spellStart"/>
            <w:r w:rsidRPr="00BB17F1">
              <w:rPr>
                <w:rFonts w:ascii="宋体" w:eastAsia="宋体" w:hAnsi="宋体" w:cs="宋体" w:hint="eastAsia"/>
                <w:kern w:val="0"/>
                <w:sz w:val="24"/>
                <w:szCs w:val="24"/>
                <w:lang w:eastAsia="en-US"/>
              </w:rPr>
              <w:t>成员管理</w:t>
            </w:r>
            <w:proofErr w:type="spellEnd"/>
          </w:p>
        </w:tc>
        <w:tc>
          <w:tcPr>
            <w:tcW w:w="3078" w:type="pct"/>
            <w:tcBorders>
              <w:top w:val="single" w:sz="4" w:space="0" w:color="auto"/>
              <w:left w:val="single" w:sz="4" w:space="0" w:color="auto"/>
              <w:bottom w:val="single" w:sz="4" w:space="0" w:color="auto"/>
              <w:right w:val="single" w:sz="4" w:space="0" w:color="auto"/>
            </w:tcBorders>
            <w:vAlign w:val="center"/>
          </w:tcPr>
          <w:p w14:paraId="1323A579" w14:textId="77777777" w:rsidR="00BB17F1" w:rsidRPr="00BB17F1" w:rsidRDefault="00BB17F1" w:rsidP="00BB17F1">
            <w:pPr>
              <w:spacing w:before="5" w:line="360" w:lineRule="auto"/>
              <w:ind w:left="102" w:right="96"/>
              <w:rPr>
                <w:rFonts w:ascii="宋体" w:eastAsia="宋体" w:hAnsi="宋体" w:cs="宋体"/>
                <w:kern w:val="0"/>
                <w:sz w:val="24"/>
                <w:szCs w:val="24"/>
              </w:rPr>
            </w:pPr>
            <w:r w:rsidRPr="00BB17F1">
              <w:rPr>
                <w:rFonts w:ascii="宋体" w:eastAsia="宋体" w:hAnsi="宋体" w:cs="宋体" w:hint="eastAsia"/>
                <w:spacing w:val="-1"/>
                <w:kern w:val="0"/>
                <w:sz w:val="24"/>
                <w:szCs w:val="24"/>
              </w:rPr>
              <w:t>科研系统相关人员管理，主要是人事相关信息的人员基本</w:t>
            </w:r>
            <w:r w:rsidRPr="00BB17F1">
              <w:rPr>
                <w:rFonts w:ascii="宋体" w:eastAsia="宋体" w:hAnsi="宋体" w:cs="宋体" w:hint="eastAsia"/>
                <w:spacing w:val="-74"/>
                <w:kern w:val="0"/>
                <w:sz w:val="24"/>
                <w:szCs w:val="24"/>
              </w:rPr>
              <w:t xml:space="preserve"> </w:t>
            </w:r>
            <w:r w:rsidRPr="00BB17F1">
              <w:rPr>
                <w:rFonts w:ascii="宋体" w:eastAsia="宋体" w:hAnsi="宋体" w:cs="宋体" w:hint="eastAsia"/>
                <w:kern w:val="0"/>
                <w:sz w:val="24"/>
                <w:szCs w:val="24"/>
              </w:rPr>
              <w:t>信息维护。</w:t>
            </w:r>
          </w:p>
        </w:tc>
      </w:tr>
      <w:tr w:rsidR="00BB17F1" w:rsidRPr="00BB17F1" w14:paraId="6AFD5B43" w14:textId="77777777" w:rsidTr="00F26CA9">
        <w:trPr>
          <w:trHeight w:hRule="exact" w:val="576"/>
        </w:trPr>
        <w:tc>
          <w:tcPr>
            <w:tcW w:w="885" w:type="pct"/>
            <w:vMerge/>
            <w:tcBorders>
              <w:top w:val="single" w:sz="4" w:space="0" w:color="auto"/>
              <w:left w:val="single" w:sz="4" w:space="0" w:color="auto"/>
              <w:bottom w:val="single" w:sz="4" w:space="0" w:color="auto"/>
              <w:right w:val="single" w:sz="4" w:space="0" w:color="auto"/>
            </w:tcBorders>
            <w:vAlign w:val="center"/>
          </w:tcPr>
          <w:p w14:paraId="7FCFD30C" w14:textId="77777777" w:rsidR="00BB17F1" w:rsidRPr="00BB17F1" w:rsidRDefault="00BB17F1" w:rsidP="00BB17F1">
            <w:pPr>
              <w:widowControl/>
              <w:jc w:val="center"/>
              <w:rPr>
                <w:rFonts w:ascii="宋体" w:eastAsia="宋体" w:hAnsi="宋体" w:cs="宋体"/>
                <w:b/>
                <w:bCs/>
                <w:sz w:val="24"/>
                <w:szCs w:val="24"/>
              </w:rPr>
            </w:pPr>
          </w:p>
        </w:tc>
        <w:tc>
          <w:tcPr>
            <w:tcW w:w="1037" w:type="pct"/>
            <w:tcBorders>
              <w:top w:val="single" w:sz="4" w:space="0" w:color="auto"/>
              <w:left w:val="single" w:sz="4" w:space="0" w:color="auto"/>
              <w:bottom w:val="single" w:sz="4" w:space="0" w:color="auto"/>
              <w:right w:val="single" w:sz="4" w:space="0" w:color="auto"/>
            </w:tcBorders>
            <w:vAlign w:val="center"/>
          </w:tcPr>
          <w:p w14:paraId="62E07356" w14:textId="77777777" w:rsidR="00BB17F1" w:rsidRPr="00BB17F1" w:rsidRDefault="00BB17F1" w:rsidP="00BB17F1">
            <w:pPr>
              <w:spacing w:before="114"/>
              <w:ind w:left="103"/>
              <w:rPr>
                <w:rFonts w:ascii="宋体" w:eastAsia="宋体" w:hAnsi="宋体" w:cs="宋体"/>
                <w:kern w:val="0"/>
                <w:sz w:val="24"/>
                <w:szCs w:val="24"/>
                <w:lang w:eastAsia="en-US"/>
              </w:rPr>
            </w:pPr>
            <w:r w:rsidRPr="00BB17F1">
              <w:rPr>
                <w:rFonts w:ascii="宋体" w:eastAsia="宋体" w:hAnsi="宋体" w:cs="宋体" w:hint="eastAsia"/>
                <w:kern w:val="0"/>
                <w:sz w:val="24"/>
                <w:szCs w:val="24"/>
                <w:lang w:eastAsia="en-US"/>
              </w:rPr>
              <w:t>2.</w:t>
            </w:r>
            <w:r w:rsidRPr="00BB17F1">
              <w:rPr>
                <w:rFonts w:ascii="宋体" w:eastAsia="宋体" w:hAnsi="宋体" w:cs="宋体" w:hint="eastAsia"/>
                <w:spacing w:val="-65"/>
                <w:kern w:val="0"/>
                <w:sz w:val="24"/>
                <w:szCs w:val="24"/>
                <w:lang w:eastAsia="en-US"/>
              </w:rPr>
              <w:t xml:space="preserve"> </w:t>
            </w:r>
            <w:proofErr w:type="spellStart"/>
            <w:r w:rsidRPr="00BB17F1">
              <w:rPr>
                <w:rFonts w:ascii="宋体" w:eastAsia="宋体" w:hAnsi="宋体" w:cs="宋体" w:hint="eastAsia"/>
                <w:kern w:val="0"/>
                <w:sz w:val="24"/>
                <w:szCs w:val="24"/>
                <w:lang w:eastAsia="en-US"/>
              </w:rPr>
              <w:t>科研机构管理</w:t>
            </w:r>
            <w:proofErr w:type="spellEnd"/>
          </w:p>
        </w:tc>
        <w:tc>
          <w:tcPr>
            <w:tcW w:w="3078" w:type="pct"/>
            <w:tcBorders>
              <w:top w:val="single" w:sz="4" w:space="0" w:color="auto"/>
              <w:left w:val="single" w:sz="4" w:space="0" w:color="auto"/>
              <w:bottom w:val="single" w:sz="4" w:space="0" w:color="auto"/>
              <w:right w:val="single" w:sz="4" w:space="0" w:color="auto"/>
            </w:tcBorders>
            <w:vAlign w:val="center"/>
          </w:tcPr>
          <w:p w14:paraId="57B58D5F" w14:textId="77777777" w:rsidR="00BB17F1" w:rsidRPr="00BB17F1" w:rsidRDefault="00BB17F1" w:rsidP="00BB17F1">
            <w:pPr>
              <w:spacing w:before="114" w:line="360" w:lineRule="auto"/>
              <w:ind w:left="102"/>
              <w:rPr>
                <w:rFonts w:ascii="宋体" w:eastAsia="宋体" w:hAnsi="宋体" w:cs="宋体"/>
                <w:kern w:val="0"/>
                <w:sz w:val="24"/>
                <w:szCs w:val="24"/>
              </w:rPr>
            </w:pPr>
            <w:r w:rsidRPr="00BB17F1">
              <w:rPr>
                <w:rFonts w:ascii="宋体" w:eastAsia="宋体" w:hAnsi="宋体" w:cs="宋体" w:hint="eastAsia"/>
                <w:kern w:val="0"/>
                <w:sz w:val="24"/>
                <w:szCs w:val="24"/>
              </w:rPr>
              <w:t>科研机构基本信息维护管理。</w:t>
            </w:r>
          </w:p>
        </w:tc>
      </w:tr>
      <w:tr w:rsidR="00BB17F1" w:rsidRPr="00BB17F1" w14:paraId="787B7ABB" w14:textId="77777777" w:rsidTr="00F26CA9">
        <w:trPr>
          <w:trHeight w:hRule="exact" w:val="986"/>
        </w:trPr>
        <w:tc>
          <w:tcPr>
            <w:tcW w:w="885" w:type="pct"/>
            <w:vMerge/>
            <w:tcBorders>
              <w:top w:val="single" w:sz="4" w:space="0" w:color="auto"/>
              <w:left w:val="single" w:sz="4" w:space="0" w:color="auto"/>
              <w:bottom w:val="single" w:sz="4" w:space="0" w:color="auto"/>
              <w:right w:val="single" w:sz="4" w:space="0" w:color="auto"/>
            </w:tcBorders>
            <w:vAlign w:val="center"/>
          </w:tcPr>
          <w:p w14:paraId="14A30CCF" w14:textId="77777777" w:rsidR="00BB17F1" w:rsidRPr="00BB17F1" w:rsidRDefault="00BB17F1" w:rsidP="00BB17F1">
            <w:pPr>
              <w:widowControl/>
              <w:jc w:val="center"/>
              <w:rPr>
                <w:rFonts w:ascii="宋体" w:eastAsia="宋体" w:hAnsi="宋体" w:cs="宋体"/>
                <w:b/>
                <w:bCs/>
                <w:sz w:val="24"/>
                <w:szCs w:val="24"/>
              </w:rPr>
            </w:pPr>
          </w:p>
        </w:tc>
        <w:tc>
          <w:tcPr>
            <w:tcW w:w="1037" w:type="pct"/>
            <w:tcBorders>
              <w:top w:val="single" w:sz="4" w:space="0" w:color="auto"/>
              <w:left w:val="single" w:sz="4" w:space="0" w:color="auto"/>
              <w:bottom w:val="single" w:sz="4" w:space="0" w:color="auto"/>
              <w:right w:val="single" w:sz="4" w:space="0" w:color="auto"/>
            </w:tcBorders>
            <w:vAlign w:val="center"/>
          </w:tcPr>
          <w:p w14:paraId="4E2F113A" w14:textId="77777777" w:rsidR="00BB17F1" w:rsidRPr="00BB17F1" w:rsidRDefault="00BB17F1" w:rsidP="00BB17F1">
            <w:pPr>
              <w:spacing w:before="112"/>
              <w:ind w:left="103"/>
              <w:rPr>
                <w:rFonts w:ascii="宋体" w:eastAsia="宋体" w:hAnsi="宋体" w:cs="宋体"/>
                <w:kern w:val="0"/>
                <w:sz w:val="24"/>
                <w:szCs w:val="24"/>
                <w:lang w:eastAsia="en-US"/>
              </w:rPr>
            </w:pPr>
            <w:r w:rsidRPr="00BB17F1">
              <w:rPr>
                <w:rFonts w:ascii="宋体" w:eastAsia="宋体" w:hAnsi="宋体" w:cs="宋体" w:hint="eastAsia"/>
                <w:kern w:val="0"/>
                <w:sz w:val="24"/>
                <w:szCs w:val="24"/>
                <w:lang w:eastAsia="en-US"/>
              </w:rPr>
              <w:t>3.</w:t>
            </w:r>
            <w:r w:rsidRPr="00BB17F1">
              <w:rPr>
                <w:rFonts w:ascii="宋体" w:eastAsia="宋体" w:hAnsi="宋体" w:cs="宋体" w:hint="eastAsia"/>
                <w:spacing w:val="-64"/>
                <w:kern w:val="0"/>
                <w:sz w:val="24"/>
                <w:szCs w:val="24"/>
                <w:lang w:eastAsia="en-US"/>
              </w:rPr>
              <w:t xml:space="preserve"> </w:t>
            </w:r>
            <w:proofErr w:type="spellStart"/>
            <w:r w:rsidRPr="00BB17F1">
              <w:rPr>
                <w:rFonts w:ascii="宋体" w:eastAsia="宋体" w:hAnsi="宋体" w:cs="宋体" w:hint="eastAsia"/>
                <w:kern w:val="0"/>
                <w:sz w:val="24"/>
                <w:szCs w:val="24"/>
                <w:lang w:eastAsia="en-US"/>
              </w:rPr>
              <w:t>专家库</w:t>
            </w:r>
            <w:proofErr w:type="spellEnd"/>
          </w:p>
        </w:tc>
        <w:tc>
          <w:tcPr>
            <w:tcW w:w="3078" w:type="pct"/>
            <w:tcBorders>
              <w:top w:val="single" w:sz="4" w:space="0" w:color="auto"/>
              <w:left w:val="single" w:sz="4" w:space="0" w:color="auto"/>
              <w:bottom w:val="single" w:sz="4" w:space="0" w:color="auto"/>
              <w:right w:val="single" w:sz="4" w:space="0" w:color="auto"/>
            </w:tcBorders>
            <w:vAlign w:val="center"/>
          </w:tcPr>
          <w:p w14:paraId="7EB4C877" w14:textId="77777777" w:rsidR="00BB17F1" w:rsidRPr="00BB17F1" w:rsidRDefault="00BB17F1" w:rsidP="00BB17F1">
            <w:pPr>
              <w:spacing w:before="112" w:line="360" w:lineRule="auto"/>
              <w:ind w:left="102" w:right="-1"/>
              <w:rPr>
                <w:rFonts w:ascii="宋体" w:eastAsia="宋体" w:hAnsi="宋体" w:cs="宋体"/>
                <w:kern w:val="0"/>
                <w:sz w:val="24"/>
                <w:szCs w:val="24"/>
              </w:rPr>
            </w:pPr>
            <w:r w:rsidRPr="00BB17F1">
              <w:rPr>
                <w:rFonts w:ascii="宋体" w:eastAsia="宋体" w:hAnsi="宋体" w:cs="宋体" w:hint="eastAsia"/>
                <w:kern w:val="0"/>
                <w:sz w:val="24"/>
                <w:szCs w:val="24"/>
              </w:rPr>
              <w:t>学术委员会专家及伦理委员会专家的基本信息维护管理。</w:t>
            </w:r>
          </w:p>
        </w:tc>
      </w:tr>
      <w:tr w:rsidR="00BB17F1" w:rsidRPr="00BB17F1" w14:paraId="7CF1D020" w14:textId="77777777" w:rsidTr="00F26CA9">
        <w:trPr>
          <w:trHeight w:hRule="exact" w:val="576"/>
        </w:trPr>
        <w:tc>
          <w:tcPr>
            <w:tcW w:w="885" w:type="pct"/>
            <w:vMerge/>
            <w:tcBorders>
              <w:top w:val="single" w:sz="4" w:space="0" w:color="auto"/>
              <w:left w:val="single" w:sz="4" w:space="0" w:color="auto"/>
              <w:bottom w:val="single" w:sz="4" w:space="0" w:color="auto"/>
              <w:right w:val="single" w:sz="4" w:space="0" w:color="auto"/>
            </w:tcBorders>
            <w:vAlign w:val="center"/>
          </w:tcPr>
          <w:p w14:paraId="342061BA" w14:textId="77777777" w:rsidR="00BB17F1" w:rsidRPr="00BB17F1" w:rsidRDefault="00BB17F1" w:rsidP="00BB17F1">
            <w:pPr>
              <w:widowControl/>
              <w:jc w:val="center"/>
              <w:rPr>
                <w:rFonts w:ascii="宋体" w:eastAsia="宋体" w:hAnsi="宋体" w:cs="宋体"/>
                <w:b/>
                <w:bCs/>
                <w:sz w:val="24"/>
                <w:szCs w:val="24"/>
              </w:rPr>
            </w:pPr>
          </w:p>
        </w:tc>
        <w:tc>
          <w:tcPr>
            <w:tcW w:w="1037" w:type="pct"/>
            <w:tcBorders>
              <w:top w:val="single" w:sz="4" w:space="0" w:color="auto"/>
              <w:left w:val="single" w:sz="4" w:space="0" w:color="auto"/>
              <w:bottom w:val="single" w:sz="4" w:space="0" w:color="auto"/>
              <w:right w:val="single" w:sz="4" w:space="0" w:color="auto"/>
            </w:tcBorders>
            <w:vAlign w:val="center"/>
          </w:tcPr>
          <w:p w14:paraId="5951F7E8" w14:textId="77777777" w:rsidR="00BB17F1" w:rsidRPr="00BB17F1" w:rsidRDefault="00BB17F1" w:rsidP="00BB17F1">
            <w:pPr>
              <w:spacing w:before="114"/>
              <w:ind w:left="103"/>
              <w:rPr>
                <w:rFonts w:ascii="宋体" w:eastAsia="宋体" w:hAnsi="宋体" w:cs="宋体"/>
                <w:kern w:val="0"/>
                <w:sz w:val="24"/>
                <w:szCs w:val="24"/>
                <w:lang w:eastAsia="en-US"/>
              </w:rPr>
            </w:pPr>
            <w:r w:rsidRPr="00BB17F1">
              <w:rPr>
                <w:rFonts w:ascii="宋体" w:eastAsia="宋体" w:hAnsi="宋体" w:cs="宋体" w:hint="eastAsia"/>
                <w:kern w:val="0"/>
                <w:sz w:val="24"/>
                <w:szCs w:val="24"/>
                <w:lang w:eastAsia="en-US"/>
              </w:rPr>
              <w:t>4.</w:t>
            </w:r>
            <w:r w:rsidRPr="00BB17F1">
              <w:rPr>
                <w:rFonts w:ascii="宋体" w:eastAsia="宋体" w:hAnsi="宋体" w:cs="宋体" w:hint="eastAsia"/>
                <w:spacing w:val="-64"/>
                <w:kern w:val="0"/>
                <w:sz w:val="24"/>
                <w:szCs w:val="24"/>
                <w:lang w:eastAsia="en-US"/>
              </w:rPr>
              <w:t xml:space="preserve"> </w:t>
            </w:r>
            <w:proofErr w:type="spellStart"/>
            <w:r w:rsidRPr="00BB17F1">
              <w:rPr>
                <w:rFonts w:ascii="宋体" w:eastAsia="宋体" w:hAnsi="宋体" w:cs="宋体" w:hint="eastAsia"/>
                <w:kern w:val="0"/>
                <w:sz w:val="24"/>
                <w:szCs w:val="24"/>
                <w:lang w:eastAsia="en-US"/>
              </w:rPr>
              <w:t>字典管理</w:t>
            </w:r>
            <w:proofErr w:type="spellEnd"/>
          </w:p>
        </w:tc>
        <w:tc>
          <w:tcPr>
            <w:tcW w:w="3078" w:type="pct"/>
            <w:tcBorders>
              <w:top w:val="single" w:sz="4" w:space="0" w:color="auto"/>
              <w:left w:val="single" w:sz="4" w:space="0" w:color="auto"/>
              <w:bottom w:val="single" w:sz="4" w:space="0" w:color="auto"/>
              <w:right w:val="single" w:sz="4" w:space="0" w:color="auto"/>
            </w:tcBorders>
            <w:vAlign w:val="center"/>
          </w:tcPr>
          <w:p w14:paraId="38A0693B" w14:textId="77777777" w:rsidR="00BB17F1" w:rsidRPr="00BB17F1" w:rsidRDefault="00BB17F1" w:rsidP="00BB17F1">
            <w:pPr>
              <w:spacing w:before="114" w:line="360" w:lineRule="auto"/>
              <w:ind w:left="102"/>
              <w:rPr>
                <w:rFonts w:ascii="宋体" w:eastAsia="宋体" w:hAnsi="宋体" w:cs="宋体"/>
                <w:kern w:val="0"/>
                <w:sz w:val="24"/>
                <w:szCs w:val="24"/>
              </w:rPr>
            </w:pPr>
            <w:r w:rsidRPr="00BB17F1">
              <w:rPr>
                <w:rFonts w:ascii="宋体" w:eastAsia="宋体" w:hAnsi="宋体" w:cs="宋体" w:hint="eastAsia"/>
                <w:kern w:val="0"/>
                <w:sz w:val="24"/>
                <w:szCs w:val="24"/>
              </w:rPr>
              <w:t>对一些字典类数据维护管理。</w:t>
            </w:r>
          </w:p>
        </w:tc>
      </w:tr>
      <w:tr w:rsidR="00BB17F1" w:rsidRPr="00BB17F1" w14:paraId="4B356B97" w14:textId="77777777" w:rsidTr="00F26CA9">
        <w:trPr>
          <w:trHeight w:hRule="exact" w:val="576"/>
        </w:trPr>
        <w:tc>
          <w:tcPr>
            <w:tcW w:w="885" w:type="pct"/>
            <w:vMerge/>
            <w:tcBorders>
              <w:top w:val="single" w:sz="4" w:space="0" w:color="auto"/>
              <w:left w:val="single" w:sz="4" w:space="0" w:color="auto"/>
              <w:bottom w:val="single" w:sz="4" w:space="0" w:color="auto"/>
              <w:right w:val="single" w:sz="4" w:space="0" w:color="auto"/>
            </w:tcBorders>
            <w:vAlign w:val="center"/>
          </w:tcPr>
          <w:p w14:paraId="63CA57B4" w14:textId="77777777" w:rsidR="00BB17F1" w:rsidRPr="00BB17F1" w:rsidRDefault="00BB17F1" w:rsidP="00BB17F1">
            <w:pPr>
              <w:widowControl/>
              <w:jc w:val="center"/>
              <w:rPr>
                <w:rFonts w:ascii="宋体" w:eastAsia="宋体" w:hAnsi="宋体" w:cs="宋体"/>
                <w:b/>
                <w:bCs/>
                <w:sz w:val="24"/>
                <w:szCs w:val="24"/>
              </w:rPr>
            </w:pPr>
          </w:p>
        </w:tc>
        <w:tc>
          <w:tcPr>
            <w:tcW w:w="1037" w:type="pct"/>
            <w:tcBorders>
              <w:top w:val="single" w:sz="4" w:space="0" w:color="auto"/>
              <w:left w:val="single" w:sz="4" w:space="0" w:color="auto"/>
              <w:bottom w:val="single" w:sz="4" w:space="0" w:color="auto"/>
              <w:right w:val="single" w:sz="4" w:space="0" w:color="auto"/>
            </w:tcBorders>
            <w:vAlign w:val="center"/>
          </w:tcPr>
          <w:p w14:paraId="64938CCC" w14:textId="77777777" w:rsidR="00BB17F1" w:rsidRPr="00BB17F1" w:rsidRDefault="00BB17F1" w:rsidP="00BB17F1">
            <w:pPr>
              <w:spacing w:before="112"/>
              <w:ind w:left="103"/>
              <w:rPr>
                <w:rFonts w:ascii="宋体" w:eastAsia="宋体" w:hAnsi="宋体" w:cs="宋体"/>
                <w:kern w:val="0"/>
                <w:sz w:val="24"/>
                <w:szCs w:val="24"/>
                <w:lang w:eastAsia="en-US"/>
              </w:rPr>
            </w:pPr>
            <w:r w:rsidRPr="00BB17F1">
              <w:rPr>
                <w:rFonts w:ascii="宋体" w:eastAsia="宋体" w:hAnsi="宋体" w:cs="宋体" w:hint="eastAsia"/>
                <w:kern w:val="0"/>
                <w:sz w:val="24"/>
                <w:szCs w:val="24"/>
                <w:lang w:eastAsia="en-US"/>
              </w:rPr>
              <w:t>5.</w:t>
            </w:r>
            <w:r w:rsidRPr="00BB17F1">
              <w:rPr>
                <w:rFonts w:ascii="宋体" w:eastAsia="宋体" w:hAnsi="宋体" w:cs="宋体" w:hint="eastAsia"/>
                <w:spacing w:val="-65"/>
                <w:kern w:val="0"/>
                <w:sz w:val="24"/>
                <w:szCs w:val="24"/>
                <w:lang w:eastAsia="en-US"/>
              </w:rPr>
              <w:t xml:space="preserve"> </w:t>
            </w:r>
            <w:proofErr w:type="spellStart"/>
            <w:r w:rsidRPr="00BB17F1">
              <w:rPr>
                <w:rFonts w:ascii="宋体" w:eastAsia="宋体" w:hAnsi="宋体" w:cs="宋体" w:hint="eastAsia"/>
                <w:kern w:val="0"/>
                <w:sz w:val="24"/>
                <w:szCs w:val="24"/>
                <w:lang w:eastAsia="en-US"/>
              </w:rPr>
              <w:t>字典权限配置</w:t>
            </w:r>
            <w:proofErr w:type="spellEnd"/>
          </w:p>
        </w:tc>
        <w:tc>
          <w:tcPr>
            <w:tcW w:w="3078" w:type="pct"/>
            <w:tcBorders>
              <w:top w:val="single" w:sz="4" w:space="0" w:color="auto"/>
              <w:left w:val="single" w:sz="4" w:space="0" w:color="auto"/>
              <w:bottom w:val="single" w:sz="4" w:space="0" w:color="auto"/>
              <w:right w:val="single" w:sz="4" w:space="0" w:color="auto"/>
            </w:tcBorders>
            <w:vAlign w:val="center"/>
          </w:tcPr>
          <w:p w14:paraId="0B8D6A58" w14:textId="77777777" w:rsidR="00BB17F1" w:rsidRPr="00BB17F1" w:rsidRDefault="00BB17F1" w:rsidP="00BB17F1">
            <w:pPr>
              <w:spacing w:before="112" w:line="360" w:lineRule="auto"/>
              <w:ind w:left="102"/>
              <w:rPr>
                <w:rFonts w:ascii="宋体" w:eastAsia="宋体" w:hAnsi="宋体" w:cs="宋体"/>
                <w:kern w:val="0"/>
                <w:sz w:val="24"/>
                <w:szCs w:val="24"/>
              </w:rPr>
            </w:pPr>
            <w:r w:rsidRPr="00BB17F1">
              <w:rPr>
                <w:rFonts w:ascii="宋体" w:eastAsia="宋体" w:hAnsi="宋体" w:cs="宋体" w:hint="eastAsia"/>
                <w:kern w:val="0"/>
                <w:sz w:val="24"/>
                <w:szCs w:val="24"/>
              </w:rPr>
              <w:t>不同的字典由经授权的人管理。</w:t>
            </w:r>
          </w:p>
        </w:tc>
      </w:tr>
      <w:tr w:rsidR="00BB17F1" w:rsidRPr="00BB17F1" w14:paraId="3981FB07" w14:textId="77777777" w:rsidTr="00F26CA9">
        <w:trPr>
          <w:trHeight w:hRule="exact" w:val="576"/>
        </w:trPr>
        <w:tc>
          <w:tcPr>
            <w:tcW w:w="885" w:type="pct"/>
            <w:vMerge/>
            <w:tcBorders>
              <w:top w:val="single" w:sz="4" w:space="0" w:color="auto"/>
              <w:left w:val="single" w:sz="4" w:space="0" w:color="auto"/>
              <w:bottom w:val="single" w:sz="4" w:space="0" w:color="auto"/>
              <w:right w:val="single" w:sz="4" w:space="0" w:color="auto"/>
            </w:tcBorders>
            <w:vAlign w:val="center"/>
          </w:tcPr>
          <w:p w14:paraId="5B6D4D7B" w14:textId="77777777" w:rsidR="00BB17F1" w:rsidRPr="00BB17F1" w:rsidRDefault="00BB17F1" w:rsidP="00BB17F1">
            <w:pPr>
              <w:widowControl/>
              <w:jc w:val="center"/>
              <w:rPr>
                <w:rFonts w:ascii="宋体" w:eastAsia="宋体" w:hAnsi="宋体" w:cs="宋体"/>
                <w:b/>
                <w:bCs/>
                <w:sz w:val="24"/>
                <w:szCs w:val="24"/>
              </w:rPr>
            </w:pPr>
          </w:p>
        </w:tc>
        <w:tc>
          <w:tcPr>
            <w:tcW w:w="1037" w:type="pct"/>
            <w:tcBorders>
              <w:top w:val="single" w:sz="4" w:space="0" w:color="auto"/>
              <w:left w:val="single" w:sz="4" w:space="0" w:color="auto"/>
              <w:bottom w:val="single" w:sz="4" w:space="0" w:color="auto"/>
              <w:right w:val="single" w:sz="4" w:space="0" w:color="auto"/>
            </w:tcBorders>
            <w:vAlign w:val="center"/>
          </w:tcPr>
          <w:p w14:paraId="0B42486B" w14:textId="77777777" w:rsidR="00BB17F1" w:rsidRPr="00BB17F1" w:rsidRDefault="00BB17F1" w:rsidP="00BB17F1">
            <w:pPr>
              <w:spacing w:before="112"/>
              <w:ind w:left="103"/>
              <w:rPr>
                <w:rFonts w:ascii="宋体" w:eastAsia="宋体" w:hAnsi="宋体" w:cs="宋体"/>
                <w:kern w:val="0"/>
                <w:sz w:val="24"/>
                <w:szCs w:val="24"/>
                <w:lang w:eastAsia="en-US"/>
              </w:rPr>
            </w:pPr>
            <w:r w:rsidRPr="00BB17F1">
              <w:rPr>
                <w:rFonts w:ascii="宋体" w:eastAsia="宋体" w:hAnsi="宋体" w:cs="宋体" w:hint="eastAsia"/>
                <w:kern w:val="0"/>
                <w:sz w:val="24"/>
                <w:szCs w:val="24"/>
                <w:lang w:eastAsia="en-US"/>
              </w:rPr>
              <w:t>6.系统浏览次数</w:t>
            </w:r>
          </w:p>
        </w:tc>
        <w:tc>
          <w:tcPr>
            <w:tcW w:w="3078" w:type="pct"/>
            <w:tcBorders>
              <w:top w:val="single" w:sz="4" w:space="0" w:color="auto"/>
              <w:left w:val="single" w:sz="4" w:space="0" w:color="auto"/>
              <w:bottom w:val="single" w:sz="4" w:space="0" w:color="auto"/>
              <w:right w:val="single" w:sz="4" w:space="0" w:color="auto"/>
            </w:tcBorders>
            <w:vAlign w:val="center"/>
          </w:tcPr>
          <w:p w14:paraId="08E0F775" w14:textId="77777777" w:rsidR="00BB17F1" w:rsidRPr="00BB17F1" w:rsidRDefault="00BB17F1" w:rsidP="00BB17F1">
            <w:pPr>
              <w:spacing w:before="112" w:line="360" w:lineRule="auto"/>
              <w:ind w:left="102"/>
              <w:rPr>
                <w:rFonts w:ascii="宋体" w:eastAsia="宋体" w:hAnsi="宋体" w:cs="宋体"/>
                <w:kern w:val="0"/>
                <w:sz w:val="24"/>
                <w:szCs w:val="24"/>
              </w:rPr>
            </w:pPr>
            <w:r w:rsidRPr="00BB17F1">
              <w:rPr>
                <w:rFonts w:ascii="宋体" w:eastAsia="宋体" w:hAnsi="宋体" w:cs="宋体" w:hint="eastAsia"/>
                <w:kern w:val="0"/>
                <w:sz w:val="24"/>
                <w:szCs w:val="24"/>
              </w:rPr>
              <w:t>统计月、日、用户浏览页面次数。</w:t>
            </w:r>
          </w:p>
        </w:tc>
      </w:tr>
      <w:tr w:rsidR="00BB17F1" w:rsidRPr="00BB17F1" w14:paraId="289B5C8B" w14:textId="77777777" w:rsidTr="00F26CA9">
        <w:trPr>
          <w:trHeight w:hRule="exact" w:val="576"/>
        </w:trPr>
        <w:tc>
          <w:tcPr>
            <w:tcW w:w="885" w:type="pct"/>
            <w:vMerge/>
            <w:tcBorders>
              <w:top w:val="single" w:sz="4" w:space="0" w:color="auto"/>
              <w:left w:val="single" w:sz="4" w:space="0" w:color="auto"/>
              <w:bottom w:val="single" w:sz="4" w:space="0" w:color="auto"/>
              <w:right w:val="single" w:sz="4" w:space="0" w:color="auto"/>
            </w:tcBorders>
            <w:vAlign w:val="center"/>
          </w:tcPr>
          <w:p w14:paraId="4A8805DF" w14:textId="77777777" w:rsidR="00BB17F1" w:rsidRPr="00BB17F1" w:rsidRDefault="00BB17F1" w:rsidP="00BB17F1">
            <w:pPr>
              <w:widowControl/>
              <w:jc w:val="center"/>
              <w:rPr>
                <w:rFonts w:ascii="宋体" w:eastAsia="宋体" w:hAnsi="宋体" w:cs="宋体"/>
                <w:b/>
                <w:bCs/>
                <w:sz w:val="24"/>
                <w:szCs w:val="24"/>
              </w:rPr>
            </w:pPr>
          </w:p>
        </w:tc>
        <w:tc>
          <w:tcPr>
            <w:tcW w:w="1037" w:type="pct"/>
            <w:tcBorders>
              <w:top w:val="single" w:sz="4" w:space="0" w:color="auto"/>
              <w:left w:val="single" w:sz="4" w:space="0" w:color="auto"/>
              <w:bottom w:val="single" w:sz="4" w:space="0" w:color="auto"/>
              <w:right w:val="single" w:sz="4" w:space="0" w:color="auto"/>
            </w:tcBorders>
            <w:vAlign w:val="center"/>
          </w:tcPr>
          <w:p w14:paraId="5F561D0B" w14:textId="77777777" w:rsidR="00BB17F1" w:rsidRPr="00BB17F1" w:rsidRDefault="00BB17F1" w:rsidP="00BB17F1">
            <w:pPr>
              <w:spacing w:before="112"/>
              <w:ind w:left="103"/>
              <w:rPr>
                <w:rFonts w:ascii="宋体" w:eastAsia="宋体" w:hAnsi="宋体" w:cs="宋体"/>
                <w:kern w:val="0"/>
                <w:sz w:val="24"/>
                <w:szCs w:val="24"/>
                <w:lang w:eastAsia="en-US"/>
              </w:rPr>
            </w:pPr>
            <w:r w:rsidRPr="00BB17F1">
              <w:rPr>
                <w:rFonts w:ascii="宋体" w:eastAsia="宋体" w:hAnsi="宋体" w:cs="宋体" w:hint="eastAsia"/>
                <w:kern w:val="0"/>
                <w:sz w:val="24"/>
                <w:szCs w:val="24"/>
                <w:lang w:eastAsia="en-US"/>
              </w:rPr>
              <w:t>7.权限配置</w:t>
            </w:r>
          </w:p>
        </w:tc>
        <w:tc>
          <w:tcPr>
            <w:tcW w:w="3078" w:type="pct"/>
            <w:tcBorders>
              <w:top w:val="single" w:sz="4" w:space="0" w:color="auto"/>
              <w:left w:val="single" w:sz="4" w:space="0" w:color="auto"/>
              <w:bottom w:val="single" w:sz="4" w:space="0" w:color="auto"/>
              <w:right w:val="single" w:sz="4" w:space="0" w:color="auto"/>
            </w:tcBorders>
            <w:vAlign w:val="center"/>
          </w:tcPr>
          <w:p w14:paraId="05A51175" w14:textId="77777777" w:rsidR="00BB17F1" w:rsidRPr="00BB17F1" w:rsidRDefault="00BB17F1" w:rsidP="00BB17F1">
            <w:pPr>
              <w:spacing w:before="112" w:line="360" w:lineRule="auto"/>
              <w:ind w:left="102"/>
              <w:rPr>
                <w:rFonts w:ascii="宋体" w:eastAsia="宋体" w:hAnsi="宋体" w:cs="宋体"/>
                <w:kern w:val="0"/>
                <w:sz w:val="24"/>
                <w:szCs w:val="24"/>
              </w:rPr>
            </w:pPr>
            <w:r w:rsidRPr="00BB17F1">
              <w:rPr>
                <w:rFonts w:ascii="宋体" w:eastAsia="宋体" w:hAnsi="宋体" w:cs="宋体" w:hint="eastAsia"/>
                <w:kern w:val="0"/>
                <w:sz w:val="24"/>
                <w:szCs w:val="24"/>
              </w:rPr>
              <w:t>对用户分配角色权限。</w:t>
            </w:r>
          </w:p>
        </w:tc>
      </w:tr>
    </w:tbl>
    <w:p w14:paraId="6B3A0C52" w14:textId="77777777" w:rsidR="00BB17F1" w:rsidRPr="00BB17F1" w:rsidRDefault="00BB17F1" w:rsidP="00BB17F1">
      <w:pPr>
        <w:spacing w:line="360" w:lineRule="auto"/>
        <w:rPr>
          <w:rFonts w:ascii="宋体" w:eastAsia="宋体" w:hAnsi="宋体" w:cs="宋体"/>
          <w:sz w:val="24"/>
          <w:szCs w:val="24"/>
        </w:rPr>
      </w:pPr>
    </w:p>
    <w:p w14:paraId="2CF79F19" w14:textId="77777777" w:rsidR="00BB17F1" w:rsidRPr="00BB17F1" w:rsidRDefault="00BB17F1" w:rsidP="00794534">
      <w:pPr>
        <w:widowControl/>
        <w:numPr>
          <w:ilvl w:val="0"/>
          <w:numId w:val="49"/>
        </w:numPr>
        <w:adjustRightInd w:val="0"/>
        <w:spacing w:line="360" w:lineRule="auto"/>
        <w:textAlignment w:val="baseline"/>
        <w:outlineLvl w:val="2"/>
        <w:rPr>
          <w:rFonts w:ascii="宋体" w:eastAsia="宋体" w:hAnsi="宋体" w:cs="宋体"/>
          <w:b/>
          <w:bCs/>
          <w:kern w:val="0"/>
          <w:sz w:val="24"/>
          <w:szCs w:val="24"/>
        </w:rPr>
      </w:pPr>
      <w:bookmarkStart w:id="12" w:name="_Toc530167988"/>
      <w:bookmarkStart w:id="13" w:name="_Toc530167990"/>
      <w:proofErr w:type="gramStart"/>
      <w:r w:rsidRPr="00BB17F1">
        <w:rPr>
          <w:rFonts w:ascii="宋体" w:eastAsia="宋体" w:hAnsi="宋体" w:cs="宋体" w:hint="eastAsia"/>
          <w:b/>
          <w:bCs/>
          <w:kern w:val="0"/>
          <w:sz w:val="24"/>
          <w:szCs w:val="24"/>
        </w:rPr>
        <w:t>临床大</w:t>
      </w:r>
      <w:proofErr w:type="gramEnd"/>
      <w:r w:rsidRPr="00BB17F1">
        <w:rPr>
          <w:rFonts w:ascii="宋体" w:eastAsia="宋体" w:hAnsi="宋体" w:cs="宋体" w:hint="eastAsia"/>
          <w:b/>
          <w:bCs/>
          <w:kern w:val="0"/>
          <w:sz w:val="24"/>
          <w:szCs w:val="24"/>
        </w:rPr>
        <w:t>数据搜索引擎</w:t>
      </w:r>
      <w:bookmarkEnd w:id="12"/>
    </w:p>
    <w:p w14:paraId="329F5EEB" w14:textId="77777777" w:rsidR="00BB17F1" w:rsidRPr="00BB17F1" w:rsidRDefault="00BB17F1" w:rsidP="00BB17F1">
      <w:pPr>
        <w:autoSpaceDE w:val="0"/>
        <w:autoSpaceDN w:val="0"/>
        <w:adjustRightInd w:val="0"/>
        <w:spacing w:line="360" w:lineRule="auto"/>
        <w:ind w:firstLine="420"/>
        <w:rPr>
          <w:rFonts w:ascii="宋体" w:eastAsia="宋体" w:hAnsi="宋体" w:cs="宋体"/>
          <w:sz w:val="24"/>
          <w:szCs w:val="24"/>
        </w:rPr>
      </w:pPr>
      <w:bookmarkStart w:id="14" w:name="_Hlk48748925"/>
      <w:r w:rsidRPr="00BB17F1">
        <w:rPr>
          <w:rFonts w:ascii="宋体" w:eastAsia="宋体" w:hAnsi="宋体" w:cs="宋体" w:hint="eastAsia"/>
          <w:sz w:val="24"/>
          <w:szCs w:val="24"/>
        </w:rPr>
        <w:t>提供跨异构的大数据多条件复杂搜索，支撑模糊搜索、精确搜索、同义语、逻辑运算表达式及搜索结果导出。要同时支持病历全文搜索，同时要支持病历全文搜索与其他结构化数据的关联检索，如病历关键字关联检验结果进行复合条件搜索。</w:t>
      </w:r>
    </w:p>
    <w:p w14:paraId="2709393C" w14:textId="77777777" w:rsidR="00BB17F1" w:rsidRPr="00BB17F1" w:rsidRDefault="00BB17F1" w:rsidP="00BB17F1">
      <w:pPr>
        <w:autoSpaceDE w:val="0"/>
        <w:autoSpaceDN w:val="0"/>
        <w:adjustRightInd w:val="0"/>
        <w:spacing w:line="360" w:lineRule="auto"/>
        <w:ind w:firstLine="420"/>
        <w:rPr>
          <w:rFonts w:ascii="宋体" w:eastAsia="宋体" w:hAnsi="宋体" w:cs="宋体"/>
          <w:sz w:val="24"/>
          <w:szCs w:val="24"/>
        </w:rPr>
      </w:pPr>
      <w:r w:rsidRPr="00BB17F1">
        <w:rPr>
          <w:rFonts w:ascii="宋体" w:eastAsia="宋体" w:hAnsi="宋体" w:cs="宋体" w:hint="eastAsia"/>
          <w:sz w:val="24"/>
          <w:szCs w:val="24"/>
        </w:rPr>
        <w:t>相关技术参数清单如下：</w:t>
      </w:r>
    </w:p>
    <w:tbl>
      <w:tblPr>
        <w:tblW w:w="86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47"/>
        <w:gridCol w:w="6085"/>
      </w:tblGrid>
      <w:tr w:rsidR="00BB17F1" w:rsidRPr="00BB17F1" w14:paraId="2F0BF522" w14:textId="77777777" w:rsidTr="00F26CA9">
        <w:tc>
          <w:tcPr>
            <w:tcW w:w="2547" w:type="dxa"/>
          </w:tcPr>
          <w:p w14:paraId="27E580CD" w14:textId="77777777" w:rsidR="00BB17F1" w:rsidRPr="00BB17F1" w:rsidRDefault="00BB17F1" w:rsidP="00BB17F1">
            <w:pPr>
              <w:spacing w:line="360" w:lineRule="auto"/>
              <w:jc w:val="center"/>
              <w:textAlignment w:val="center"/>
              <w:rPr>
                <w:rFonts w:ascii="宋体" w:eastAsia="宋体" w:hAnsi="宋体" w:cs="宋体"/>
                <w:bCs/>
                <w:sz w:val="24"/>
                <w:szCs w:val="24"/>
              </w:rPr>
            </w:pPr>
            <w:r w:rsidRPr="00BB17F1">
              <w:rPr>
                <w:rFonts w:ascii="宋体" w:eastAsia="宋体" w:hAnsi="宋体" w:cs="宋体" w:hint="eastAsia"/>
                <w:bCs/>
                <w:sz w:val="24"/>
                <w:szCs w:val="24"/>
              </w:rPr>
              <w:t>一级功能</w:t>
            </w:r>
          </w:p>
        </w:tc>
        <w:tc>
          <w:tcPr>
            <w:tcW w:w="6085" w:type="dxa"/>
          </w:tcPr>
          <w:p w14:paraId="2A8AEF52" w14:textId="77777777" w:rsidR="00BB17F1" w:rsidRPr="00BB17F1" w:rsidRDefault="00BB17F1" w:rsidP="00BB17F1">
            <w:pPr>
              <w:spacing w:line="360" w:lineRule="auto"/>
              <w:jc w:val="center"/>
              <w:textAlignment w:val="center"/>
              <w:rPr>
                <w:rFonts w:ascii="宋体" w:eastAsia="宋体" w:hAnsi="宋体" w:cs="宋体"/>
                <w:bCs/>
                <w:sz w:val="24"/>
                <w:szCs w:val="24"/>
              </w:rPr>
            </w:pPr>
            <w:r w:rsidRPr="00BB17F1">
              <w:rPr>
                <w:rFonts w:ascii="宋体" w:eastAsia="宋体" w:hAnsi="宋体" w:cs="宋体" w:hint="eastAsia"/>
                <w:bCs/>
                <w:sz w:val="24"/>
                <w:szCs w:val="24"/>
              </w:rPr>
              <w:t>功能描述</w:t>
            </w:r>
          </w:p>
        </w:tc>
      </w:tr>
      <w:tr w:rsidR="00BB17F1" w:rsidRPr="00BB17F1" w14:paraId="02E2EC50" w14:textId="77777777" w:rsidTr="00F26CA9">
        <w:tc>
          <w:tcPr>
            <w:tcW w:w="2547" w:type="dxa"/>
            <w:vAlign w:val="center"/>
          </w:tcPr>
          <w:p w14:paraId="78C7D2BE" w14:textId="77777777" w:rsidR="00BB17F1" w:rsidRPr="00BB17F1" w:rsidRDefault="00BB17F1" w:rsidP="00BB17F1">
            <w:pPr>
              <w:spacing w:line="360" w:lineRule="auto"/>
              <w:jc w:val="center"/>
              <w:textAlignment w:val="center"/>
              <w:rPr>
                <w:rFonts w:ascii="宋体" w:eastAsia="宋体" w:hAnsi="宋体" w:cs="宋体"/>
                <w:sz w:val="24"/>
                <w:szCs w:val="24"/>
              </w:rPr>
            </w:pPr>
            <w:r w:rsidRPr="00BB17F1">
              <w:rPr>
                <w:rFonts w:ascii="宋体" w:eastAsia="宋体" w:hAnsi="宋体" w:cs="宋体" w:hint="eastAsia"/>
                <w:sz w:val="24"/>
                <w:szCs w:val="24"/>
              </w:rPr>
              <w:t>海量数据统一搜索功能</w:t>
            </w:r>
          </w:p>
        </w:tc>
        <w:tc>
          <w:tcPr>
            <w:tcW w:w="6085" w:type="dxa"/>
          </w:tcPr>
          <w:p w14:paraId="24ECC879" w14:textId="77777777" w:rsidR="00BB17F1" w:rsidRPr="00BB17F1" w:rsidRDefault="00BB17F1" w:rsidP="00794534">
            <w:pPr>
              <w:widowControl/>
              <w:numPr>
                <w:ilvl w:val="0"/>
                <w:numId w:val="50"/>
              </w:numPr>
              <w:spacing w:line="360" w:lineRule="auto"/>
              <w:jc w:val="left"/>
              <w:textAlignment w:val="center"/>
              <w:rPr>
                <w:rFonts w:ascii="宋体" w:eastAsia="宋体" w:hAnsi="宋体" w:cs="宋体"/>
                <w:sz w:val="24"/>
                <w:szCs w:val="24"/>
              </w:rPr>
            </w:pPr>
            <w:r w:rsidRPr="00BB17F1">
              <w:rPr>
                <w:rFonts w:ascii="宋体" w:eastAsia="宋体" w:hAnsi="宋体" w:cs="宋体" w:hint="eastAsia"/>
                <w:sz w:val="24"/>
                <w:szCs w:val="24"/>
              </w:rPr>
              <w:t>支持大数据统一搜索引擎</w:t>
            </w:r>
          </w:p>
          <w:p w14:paraId="2AD390C4" w14:textId="77777777" w:rsidR="00BB17F1" w:rsidRPr="00BB17F1" w:rsidRDefault="00BB17F1" w:rsidP="00794534">
            <w:pPr>
              <w:widowControl/>
              <w:numPr>
                <w:ilvl w:val="0"/>
                <w:numId w:val="50"/>
              </w:numPr>
              <w:spacing w:line="360" w:lineRule="auto"/>
              <w:jc w:val="left"/>
              <w:textAlignment w:val="center"/>
              <w:rPr>
                <w:rFonts w:ascii="宋体" w:eastAsia="宋体" w:hAnsi="宋体" w:cs="宋体"/>
                <w:sz w:val="24"/>
                <w:szCs w:val="24"/>
              </w:rPr>
            </w:pPr>
            <w:r w:rsidRPr="00BB17F1">
              <w:rPr>
                <w:rFonts w:ascii="宋体" w:eastAsia="宋体" w:hAnsi="宋体" w:cs="宋体" w:hint="eastAsia"/>
                <w:sz w:val="24"/>
                <w:szCs w:val="24"/>
              </w:rPr>
              <w:t>支持关键词智能提醒</w:t>
            </w:r>
          </w:p>
          <w:p w14:paraId="11657BA2" w14:textId="77777777" w:rsidR="00BB17F1" w:rsidRPr="00BB17F1" w:rsidRDefault="00BB17F1" w:rsidP="00794534">
            <w:pPr>
              <w:widowControl/>
              <w:numPr>
                <w:ilvl w:val="0"/>
                <w:numId w:val="50"/>
              </w:numPr>
              <w:spacing w:line="360" w:lineRule="auto"/>
              <w:jc w:val="left"/>
              <w:textAlignment w:val="center"/>
              <w:rPr>
                <w:rFonts w:ascii="宋体" w:eastAsia="宋体" w:hAnsi="宋体" w:cs="宋体"/>
                <w:sz w:val="24"/>
                <w:szCs w:val="24"/>
              </w:rPr>
            </w:pPr>
            <w:r w:rsidRPr="00BB17F1">
              <w:rPr>
                <w:rFonts w:ascii="宋体" w:eastAsia="宋体" w:hAnsi="宋体" w:cs="宋体" w:hint="eastAsia"/>
                <w:sz w:val="24"/>
                <w:szCs w:val="24"/>
              </w:rPr>
              <w:t>支持搜索表达式管理</w:t>
            </w:r>
          </w:p>
          <w:p w14:paraId="7D44B3D0" w14:textId="77777777" w:rsidR="00BB17F1" w:rsidRPr="00BB17F1" w:rsidRDefault="00BB17F1" w:rsidP="00794534">
            <w:pPr>
              <w:widowControl/>
              <w:numPr>
                <w:ilvl w:val="0"/>
                <w:numId w:val="50"/>
              </w:numPr>
              <w:spacing w:line="360" w:lineRule="auto"/>
              <w:jc w:val="left"/>
              <w:textAlignment w:val="center"/>
              <w:rPr>
                <w:rFonts w:ascii="宋体" w:eastAsia="宋体" w:hAnsi="宋体" w:cs="宋体"/>
                <w:sz w:val="24"/>
                <w:szCs w:val="24"/>
              </w:rPr>
            </w:pPr>
            <w:r w:rsidRPr="00BB17F1">
              <w:rPr>
                <w:rFonts w:ascii="宋体" w:eastAsia="宋体" w:hAnsi="宋体" w:cs="宋体" w:hint="eastAsia"/>
                <w:sz w:val="24"/>
                <w:szCs w:val="24"/>
              </w:rPr>
              <w:t>支持结构化数据搜索</w:t>
            </w:r>
          </w:p>
          <w:p w14:paraId="4FB33B15" w14:textId="77777777" w:rsidR="00BB17F1" w:rsidRPr="00BB17F1" w:rsidRDefault="00BB17F1" w:rsidP="00794534">
            <w:pPr>
              <w:widowControl/>
              <w:numPr>
                <w:ilvl w:val="0"/>
                <w:numId w:val="50"/>
              </w:numPr>
              <w:spacing w:line="360" w:lineRule="auto"/>
              <w:jc w:val="left"/>
              <w:textAlignment w:val="center"/>
              <w:rPr>
                <w:rFonts w:ascii="宋体" w:eastAsia="宋体" w:hAnsi="宋体" w:cs="宋体"/>
                <w:sz w:val="24"/>
                <w:szCs w:val="24"/>
              </w:rPr>
            </w:pPr>
            <w:r w:rsidRPr="00BB17F1">
              <w:rPr>
                <w:rFonts w:ascii="宋体" w:eastAsia="宋体" w:hAnsi="宋体" w:cs="宋体" w:hint="eastAsia"/>
                <w:sz w:val="24"/>
                <w:szCs w:val="24"/>
              </w:rPr>
              <w:t>支持非结构化数据搜索</w:t>
            </w:r>
          </w:p>
          <w:p w14:paraId="29EE6CAC" w14:textId="77777777" w:rsidR="00BB17F1" w:rsidRPr="00BB17F1" w:rsidRDefault="00BB17F1" w:rsidP="00794534">
            <w:pPr>
              <w:widowControl/>
              <w:numPr>
                <w:ilvl w:val="0"/>
                <w:numId w:val="50"/>
              </w:numPr>
              <w:spacing w:line="360" w:lineRule="auto"/>
              <w:jc w:val="left"/>
              <w:textAlignment w:val="center"/>
              <w:rPr>
                <w:rFonts w:ascii="宋体" w:eastAsia="宋体" w:hAnsi="宋体" w:cs="宋体"/>
                <w:sz w:val="24"/>
                <w:szCs w:val="24"/>
              </w:rPr>
            </w:pPr>
            <w:r w:rsidRPr="00BB17F1">
              <w:rPr>
                <w:rFonts w:ascii="宋体" w:eastAsia="宋体" w:hAnsi="宋体" w:cs="宋体" w:hint="eastAsia"/>
                <w:sz w:val="24"/>
                <w:szCs w:val="24"/>
              </w:rPr>
              <w:t>支持结构化与非结构化数据关联检索</w:t>
            </w:r>
          </w:p>
          <w:p w14:paraId="3ACBC65F" w14:textId="77777777" w:rsidR="00BB17F1" w:rsidRPr="00BB17F1" w:rsidRDefault="00BB17F1" w:rsidP="00794534">
            <w:pPr>
              <w:widowControl/>
              <w:numPr>
                <w:ilvl w:val="0"/>
                <w:numId w:val="50"/>
              </w:numPr>
              <w:spacing w:line="360" w:lineRule="auto"/>
              <w:jc w:val="left"/>
              <w:textAlignment w:val="center"/>
              <w:rPr>
                <w:rFonts w:ascii="宋体" w:eastAsia="宋体" w:hAnsi="宋体" w:cs="宋体"/>
                <w:sz w:val="24"/>
                <w:szCs w:val="24"/>
              </w:rPr>
            </w:pPr>
            <w:r w:rsidRPr="00BB17F1">
              <w:rPr>
                <w:rFonts w:ascii="宋体" w:eastAsia="宋体" w:hAnsi="宋体" w:cs="宋体" w:hint="eastAsia"/>
                <w:sz w:val="24"/>
                <w:szCs w:val="24"/>
              </w:rPr>
              <w:t>支持逻辑表达式运算</w:t>
            </w:r>
          </w:p>
          <w:p w14:paraId="3685F3B8" w14:textId="77777777" w:rsidR="00BB17F1" w:rsidRPr="00BB17F1" w:rsidRDefault="00BB17F1" w:rsidP="00794534">
            <w:pPr>
              <w:widowControl/>
              <w:numPr>
                <w:ilvl w:val="0"/>
                <w:numId w:val="50"/>
              </w:numPr>
              <w:spacing w:line="360" w:lineRule="auto"/>
              <w:jc w:val="left"/>
              <w:textAlignment w:val="center"/>
              <w:rPr>
                <w:rFonts w:ascii="宋体" w:eastAsia="宋体" w:hAnsi="宋体" w:cs="宋体"/>
                <w:sz w:val="24"/>
                <w:szCs w:val="24"/>
              </w:rPr>
            </w:pPr>
            <w:r w:rsidRPr="00BB17F1">
              <w:rPr>
                <w:rFonts w:ascii="宋体" w:eastAsia="宋体" w:hAnsi="宋体" w:cs="宋体" w:hint="eastAsia"/>
                <w:sz w:val="24"/>
                <w:szCs w:val="24"/>
              </w:rPr>
              <w:t>支持在搜索条件中支持指定字段查询</w:t>
            </w:r>
          </w:p>
          <w:p w14:paraId="4BE39F14" w14:textId="77777777" w:rsidR="00BB17F1" w:rsidRPr="00BB17F1" w:rsidRDefault="00BB17F1" w:rsidP="00794534">
            <w:pPr>
              <w:widowControl/>
              <w:numPr>
                <w:ilvl w:val="0"/>
                <w:numId w:val="50"/>
              </w:numPr>
              <w:spacing w:line="360" w:lineRule="auto"/>
              <w:jc w:val="left"/>
              <w:textAlignment w:val="center"/>
              <w:rPr>
                <w:rFonts w:ascii="宋体" w:eastAsia="宋体" w:hAnsi="宋体" w:cs="宋体"/>
                <w:sz w:val="24"/>
                <w:szCs w:val="24"/>
              </w:rPr>
            </w:pPr>
            <w:r w:rsidRPr="00BB17F1">
              <w:rPr>
                <w:rFonts w:ascii="宋体" w:eastAsia="宋体" w:hAnsi="宋体" w:cs="宋体" w:hint="eastAsia"/>
                <w:sz w:val="24"/>
                <w:szCs w:val="24"/>
              </w:rPr>
              <w:t>支持模糊搜索</w:t>
            </w:r>
          </w:p>
          <w:p w14:paraId="765A95CF" w14:textId="77777777" w:rsidR="00BB17F1" w:rsidRPr="00BB17F1" w:rsidRDefault="00BB17F1" w:rsidP="00794534">
            <w:pPr>
              <w:widowControl/>
              <w:numPr>
                <w:ilvl w:val="0"/>
                <w:numId w:val="50"/>
              </w:numPr>
              <w:spacing w:line="360" w:lineRule="auto"/>
              <w:jc w:val="left"/>
              <w:textAlignment w:val="center"/>
              <w:rPr>
                <w:rFonts w:ascii="宋体" w:eastAsia="宋体" w:hAnsi="宋体" w:cs="宋体"/>
                <w:sz w:val="24"/>
                <w:szCs w:val="24"/>
              </w:rPr>
            </w:pPr>
            <w:r w:rsidRPr="00BB17F1">
              <w:rPr>
                <w:rFonts w:ascii="宋体" w:eastAsia="宋体" w:hAnsi="宋体" w:cs="宋体" w:hint="eastAsia"/>
                <w:sz w:val="24"/>
                <w:szCs w:val="24"/>
              </w:rPr>
              <w:t>支持大于、小于、相似、包含、以此开头等匹配条件</w:t>
            </w:r>
          </w:p>
          <w:p w14:paraId="0C321459" w14:textId="77777777" w:rsidR="00BB17F1" w:rsidRPr="00BB17F1" w:rsidRDefault="00BB17F1" w:rsidP="00794534">
            <w:pPr>
              <w:widowControl/>
              <w:numPr>
                <w:ilvl w:val="0"/>
                <w:numId w:val="50"/>
              </w:numPr>
              <w:spacing w:line="360" w:lineRule="auto"/>
              <w:jc w:val="left"/>
              <w:textAlignment w:val="center"/>
              <w:rPr>
                <w:rFonts w:ascii="宋体" w:eastAsia="宋体" w:hAnsi="宋体" w:cs="宋体"/>
                <w:sz w:val="24"/>
                <w:szCs w:val="24"/>
              </w:rPr>
            </w:pPr>
            <w:r w:rsidRPr="00BB17F1">
              <w:rPr>
                <w:rFonts w:ascii="宋体" w:eastAsia="宋体" w:hAnsi="宋体" w:cs="宋体" w:hint="eastAsia"/>
                <w:sz w:val="24"/>
                <w:szCs w:val="24"/>
              </w:rPr>
              <w:t>支持绝对匹配搜索</w:t>
            </w:r>
          </w:p>
          <w:p w14:paraId="78434E67" w14:textId="77777777" w:rsidR="00BB17F1" w:rsidRPr="00BB17F1" w:rsidRDefault="00BB17F1" w:rsidP="00794534">
            <w:pPr>
              <w:widowControl/>
              <w:numPr>
                <w:ilvl w:val="0"/>
                <w:numId w:val="50"/>
              </w:numPr>
              <w:spacing w:line="360" w:lineRule="auto"/>
              <w:jc w:val="left"/>
              <w:textAlignment w:val="center"/>
              <w:rPr>
                <w:rFonts w:ascii="宋体" w:eastAsia="宋体" w:hAnsi="宋体" w:cs="宋体"/>
                <w:sz w:val="24"/>
                <w:szCs w:val="24"/>
              </w:rPr>
            </w:pPr>
            <w:r w:rsidRPr="00BB17F1">
              <w:rPr>
                <w:rFonts w:ascii="宋体" w:eastAsia="宋体" w:hAnsi="宋体" w:cs="宋体" w:hint="eastAsia"/>
                <w:sz w:val="24"/>
                <w:szCs w:val="24"/>
              </w:rPr>
              <w:t>支持按字段条件拼接高级搜索</w:t>
            </w:r>
          </w:p>
          <w:p w14:paraId="4923CED6" w14:textId="77777777" w:rsidR="00BB17F1" w:rsidRPr="00BB17F1" w:rsidRDefault="00BB17F1" w:rsidP="00794534">
            <w:pPr>
              <w:widowControl/>
              <w:numPr>
                <w:ilvl w:val="0"/>
                <w:numId w:val="50"/>
              </w:numPr>
              <w:spacing w:line="360" w:lineRule="auto"/>
              <w:jc w:val="left"/>
              <w:textAlignment w:val="center"/>
              <w:rPr>
                <w:rFonts w:ascii="宋体" w:eastAsia="宋体" w:hAnsi="宋体" w:cs="宋体"/>
                <w:sz w:val="24"/>
                <w:szCs w:val="24"/>
              </w:rPr>
            </w:pPr>
            <w:r w:rsidRPr="00BB17F1">
              <w:rPr>
                <w:rFonts w:ascii="宋体" w:eastAsia="宋体" w:hAnsi="宋体" w:cs="宋体" w:hint="eastAsia"/>
                <w:sz w:val="24"/>
                <w:szCs w:val="24"/>
              </w:rPr>
              <w:lastRenderedPageBreak/>
              <w:t>支持搜索结果排序</w:t>
            </w:r>
          </w:p>
          <w:p w14:paraId="7DC2C6AC" w14:textId="77777777" w:rsidR="00BB17F1" w:rsidRPr="00BB17F1" w:rsidRDefault="00BB17F1" w:rsidP="00794534">
            <w:pPr>
              <w:widowControl/>
              <w:numPr>
                <w:ilvl w:val="0"/>
                <w:numId w:val="50"/>
              </w:numPr>
              <w:spacing w:line="360" w:lineRule="auto"/>
              <w:jc w:val="left"/>
              <w:textAlignment w:val="center"/>
              <w:rPr>
                <w:rFonts w:ascii="宋体" w:eastAsia="宋体" w:hAnsi="宋体" w:cs="宋体"/>
                <w:sz w:val="24"/>
                <w:szCs w:val="24"/>
              </w:rPr>
            </w:pPr>
            <w:r w:rsidRPr="00BB17F1">
              <w:rPr>
                <w:rFonts w:ascii="宋体" w:eastAsia="宋体" w:hAnsi="宋体" w:cs="宋体" w:hint="eastAsia"/>
                <w:sz w:val="24"/>
                <w:szCs w:val="24"/>
              </w:rPr>
              <w:t>支持搜索结果定制化扩展</w:t>
            </w:r>
          </w:p>
          <w:p w14:paraId="344CBA02" w14:textId="77777777" w:rsidR="00BB17F1" w:rsidRPr="00BB17F1" w:rsidRDefault="00BB17F1" w:rsidP="00794534">
            <w:pPr>
              <w:widowControl/>
              <w:numPr>
                <w:ilvl w:val="0"/>
                <w:numId w:val="50"/>
              </w:numPr>
              <w:spacing w:line="360" w:lineRule="auto"/>
              <w:jc w:val="left"/>
              <w:textAlignment w:val="center"/>
              <w:rPr>
                <w:rFonts w:ascii="宋体" w:eastAsia="宋体" w:hAnsi="宋体" w:cs="宋体"/>
                <w:sz w:val="24"/>
                <w:szCs w:val="24"/>
              </w:rPr>
            </w:pPr>
            <w:r w:rsidRPr="00BB17F1">
              <w:rPr>
                <w:rFonts w:ascii="宋体" w:eastAsia="宋体" w:hAnsi="宋体" w:cs="宋体" w:hint="eastAsia"/>
                <w:sz w:val="24"/>
                <w:szCs w:val="24"/>
              </w:rPr>
              <w:t>支持同义词</w:t>
            </w:r>
          </w:p>
          <w:p w14:paraId="7E88AC93" w14:textId="77777777" w:rsidR="00BB17F1" w:rsidRPr="00BB17F1" w:rsidRDefault="00BB17F1" w:rsidP="00794534">
            <w:pPr>
              <w:widowControl/>
              <w:numPr>
                <w:ilvl w:val="0"/>
                <w:numId w:val="50"/>
              </w:numPr>
              <w:spacing w:line="360" w:lineRule="auto"/>
              <w:jc w:val="left"/>
              <w:textAlignment w:val="center"/>
              <w:rPr>
                <w:rFonts w:ascii="宋体" w:eastAsia="宋体" w:hAnsi="宋体" w:cs="宋体"/>
                <w:sz w:val="24"/>
                <w:szCs w:val="24"/>
              </w:rPr>
            </w:pPr>
            <w:r w:rsidRPr="00BB17F1">
              <w:rPr>
                <w:rFonts w:ascii="宋体" w:eastAsia="宋体" w:hAnsi="宋体" w:cs="宋体" w:hint="eastAsia"/>
                <w:sz w:val="24"/>
                <w:szCs w:val="24"/>
              </w:rPr>
              <w:t>支持智能语义解析</w:t>
            </w:r>
          </w:p>
          <w:p w14:paraId="5C51790A" w14:textId="77777777" w:rsidR="00BB17F1" w:rsidRPr="00BB17F1" w:rsidRDefault="00BB17F1" w:rsidP="00794534">
            <w:pPr>
              <w:widowControl/>
              <w:numPr>
                <w:ilvl w:val="0"/>
                <w:numId w:val="50"/>
              </w:numPr>
              <w:spacing w:line="360" w:lineRule="auto"/>
              <w:jc w:val="left"/>
              <w:textAlignment w:val="center"/>
              <w:rPr>
                <w:rFonts w:ascii="宋体" w:eastAsia="宋体" w:hAnsi="宋体" w:cs="宋体"/>
                <w:sz w:val="24"/>
                <w:szCs w:val="24"/>
              </w:rPr>
            </w:pPr>
            <w:r w:rsidRPr="00BB17F1">
              <w:rPr>
                <w:rFonts w:ascii="宋体" w:eastAsia="宋体" w:hAnsi="宋体" w:cs="宋体" w:hint="eastAsia"/>
                <w:sz w:val="24"/>
                <w:szCs w:val="24"/>
              </w:rPr>
              <w:t>支持搜索命中数结果</w:t>
            </w:r>
          </w:p>
          <w:p w14:paraId="3C9D555E" w14:textId="77777777" w:rsidR="00BB17F1" w:rsidRPr="00BB17F1" w:rsidRDefault="00BB17F1" w:rsidP="00794534">
            <w:pPr>
              <w:widowControl/>
              <w:numPr>
                <w:ilvl w:val="0"/>
                <w:numId w:val="50"/>
              </w:numPr>
              <w:spacing w:line="360" w:lineRule="auto"/>
              <w:jc w:val="left"/>
              <w:textAlignment w:val="center"/>
              <w:rPr>
                <w:rFonts w:ascii="宋体" w:eastAsia="宋体" w:hAnsi="宋体" w:cs="宋体"/>
                <w:sz w:val="24"/>
                <w:szCs w:val="24"/>
              </w:rPr>
            </w:pPr>
            <w:r w:rsidRPr="00BB17F1">
              <w:rPr>
                <w:rFonts w:ascii="宋体" w:eastAsia="宋体" w:hAnsi="宋体" w:cs="宋体" w:hint="eastAsia"/>
                <w:sz w:val="24"/>
                <w:szCs w:val="24"/>
              </w:rPr>
              <w:t>支持搜索导出前二次过滤</w:t>
            </w:r>
          </w:p>
          <w:p w14:paraId="7AE0BDBA" w14:textId="77777777" w:rsidR="00BB17F1" w:rsidRPr="00BB17F1" w:rsidRDefault="00BB17F1" w:rsidP="00794534">
            <w:pPr>
              <w:widowControl/>
              <w:numPr>
                <w:ilvl w:val="0"/>
                <w:numId w:val="50"/>
              </w:numPr>
              <w:spacing w:line="360" w:lineRule="auto"/>
              <w:jc w:val="left"/>
              <w:textAlignment w:val="center"/>
              <w:rPr>
                <w:rFonts w:ascii="宋体" w:eastAsia="宋体" w:hAnsi="宋体" w:cs="宋体"/>
                <w:sz w:val="24"/>
                <w:szCs w:val="24"/>
              </w:rPr>
            </w:pPr>
            <w:r w:rsidRPr="00BB17F1">
              <w:rPr>
                <w:rFonts w:ascii="宋体" w:eastAsia="宋体" w:hAnsi="宋体" w:cs="宋体" w:hint="eastAsia"/>
                <w:color w:val="000000"/>
                <w:spacing w:val="1"/>
                <w:sz w:val="24"/>
                <w:szCs w:val="24"/>
              </w:rPr>
              <w:t>▲</w:t>
            </w:r>
            <w:r w:rsidRPr="00BB17F1">
              <w:rPr>
                <w:rFonts w:ascii="宋体" w:eastAsia="宋体" w:hAnsi="宋体" w:cs="宋体" w:hint="eastAsia"/>
                <w:sz w:val="24"/>
                <w:szCs w:val="24"/>
              </w:rPr>
              <w:t>支持进行手术、用药等事件进行标签化处理、并根据事件进行关联搜索，如手术前用某药、用药后某项检验指标等</w:t>
            </w:r>
          </w:p>
          <w:p w14:paraId="1ADB8CD2" w14:textId="77777777" w:rsidR="00BB17F1" w:rsidRPr="00BB17F1" w:rsidRDefault="00BB17F1" w:rsidP="00794534">
            <w:pPr>
              <w:widowControl/>
              <w:numPr>
                <w:ilvl w:val="0"/>
                <w:numId w:val="50"/>
              </w:numPr>
              <w:spacing w:line="360" w:lineRule="auto"/>
              <w:jc w:val="left"/>
              <w:textAlignment w:val="center"/>
              <w:rPr>
                <w:rFonts w:ascii="宋体" w:eastAsia="宋体" w:hAnsi="宋体" w:cs="宋体"/>
                <w:sz w:val="24"/>
                <w:szCs w:val="24"/>
              </w:rPr>
            </w:pPr>
            <w:r w:rsidRPr="00BB17F1">
              <w:rPr>
                <w:rFonts w:ascii="宋体" w:eastAsia="宋体" w:hAnsi="宋体" w:cs="宋体" w:hint="eastAsia"/>
                <w:sz w:val="24"/>
                <w:szCs w:val="24"/>
              </w:rPr>
              <w:t>支持调用患者统一视图查看完整就诊情况的功能；</w:t>
            </w:r>
          </w:p>
          <w:p w14:paraId="73B61EB1" w14:textId="77777777" w:rsidR="00BB17F1" w:rsidRPr="00BB17F1" w:rsidRDefault="00BB17F1" w:rsidP="00794534">
            <w:pPr>
              <w:widowControl/>
              <w:numPr>
                <w:ilvl w:val="0"/>
                <w:numId w:val="50"/>
              </w:numPr>
              <w:spacing w:line="360" w:lineRule="auto"/>
              <w:jc w:val="left"/>
              <w:textAlignment w:val="center"/>
              <w:rPr>
                <w:rFonts w:ascii="宋体" w:eastAsia="宋体" w:hAnsi="宋体" w:cs="宋体"/>
                <w:sz w:val="24"/>
                <w:szCs w:val="24"/>
              </w:rPr>
            </w:pPr>
            <w:r w:rsidRPr="00BB17F1">
              <w:rPr>
                <w:rFonts w:ascii="宋体" w:eastAsia="宋体" w:hAnsi="宋体" w:cs="宋体" w:hint="eastAsia"/>
                <w:sz w:val="24"/>
                <w:szCs w:val="24"/>
              </w:rPr>
              <w:t>支持查看病历原始文档内容功能</w:t>
            </w:r>
          </w:p>
          <w:p w14:paraId="2CC4544E" w14:textId="77777777" w:rsidR="00BB17F1" w:rsidRPr="00BB17F1" w:rsidRDefault="00BB17F1" w:rsidP="00794534">
            <w:pPr>
              <w:widowControl/>
              <w:numPr>
                <w:ilvl w:val="0"/>
                <w:numId w:val="50"/>
              </w:numPr>
              <w:spacing w:line="360" w:lineRule="auto"/>
              <w:jc w:val="left"/>
              <w:textAlignment w:val="center"/>
              <w:rPr>
                <w:rFonts w:ascii="宋体" w:eastAsia="宋体" w:hAnsi="宋体" w:cs="宋体"/>
                <w:sz w:val="24"/>
                <w:szCs w:val="24"/>
              </w:rPr>
            </w:pPr>
            <w:r w:rsidRPr="00BB17F1">
              <w:rPr>
                <w:rFonts w:ascii="宋体" w:eastAsia="宋体" w:hAnsi="宋体" w:cs="宋体" w:hint="eastAsia"/>
                <w:sz w:val="24"/>
                <w:szCs w:val="24"/>
              </w:rPr>
              <w:t>支持用住院号等患者信息搜索患者</w:t>
            </w:r>
          </w:p>
        </w:tc>
      </w:tr>
      <w:tr w:rsidR="00BB17F1" w:rsidRPr="00BB17F1" w14:paraId="39FD3206" w14:textId="77777777" w:rsidTr="00F26CA9">
        <w:tc>
          <w:tcPr>
            <w:tcW w:w="2547" w:type="dxa"/>
            <w:vAlign w:val="center"/>
          </w:tcPr>
          <w:p w14:paraId="56906079" w14:textId="77777777" w:rsidR="00BB17F1" w:rsidRPr="00BB17F1" w:rsidRDefault="00BB17F1" w:rsidP="00BB17F1">
            <w:pPr>
              <w:spacing w:line="360" w:lineRule="auto"/>
              <w:jc w:val="center"/>
              <w:textAlignment w:val="center"/>
              <w:rPr>
                <w:rFonts w:ascii="宋体" w:eastAsia="宋体" w:hAnsi="宋体" w:cs="宋体"/>
                <w:bCs/>
                <w:sz w:val="24"/>
                <w:szCs w:val="24"/>
              </w:rPr>
            </w:pPr>
            <w:r w:rsidRPr="00BB17F1">
              <w:rPr>
                <w:rFonts w:ascii="宋体" w:eastAsia="宋体" w:hAnsi="宋体" w:cs="宋体" w:hint="eastAsia"/>
                <w:bCs/>
                <w:sz w:val="24"/>
                <w:szCs w:val="24"/>
              </w:rPr>
              <w:lastRenderedPageBreak/>
              <w:t>搜索结果二次筛查</w:t>
            </w:r>
          </w:p>
        </w:tc>
        <w:tc>
          <w:tcPr>
            <w:tcW w:w="6085" w:type="dxa"/>
          </w:tcPr>
          <w:p w14:paraId="7BD1F0A0" w14:textId="77777777" w:rsidR="00BB17F1" w:rsidRPr="00BB17F1" w:rsidRDefault="00BB17F1" w:rsidP="00794534">
            <w:pPr>
              <w:widowControl/>
              <w:numPr>
                <w:ilvl w:val="0"/>
                <w:numId w:val="51"/>
              </w:numPr>
              <w:spacing w:line="360" w:lineRule="auto"/>
              <w:jc w:val="left"/>
              <w:textAlignment w:val="center"/>
              <w:rPr>
                <w:rFonts w:ascii="宋体" w:eastAsia="宋体" w:hAnsi="宋体" w:cs="宋体"/>
                <w:bCs/>
                <w:sz w:val="24"/>
                <w:szCs w:val="24"/>
              </w:rPr>
            </w:pPr>
            <w:r w:rsidRPr="00BB17F1">
              <w:rPr>
                <w:rFonts w:ascii="宋体" w:eastAsia="宋体" w:hAnsi="宋体" w:cs="宋体" w:hint="eastAsia"/>
                <w:color w:val="000000"/>
                <w:spacing w:val="1"/>
                <w:sz w:val="24"/>
                <w:szCs w:val="24"/>
              </w:rPr>
              <w:t>▲</w:t>
            </w:r>
            <w:r w:rsidRPr="00BB17F1">
              <w:rPr>
                <w:rFonts w:ascii="宋体" w:eastAsia="宋体" w:hAnsi="宋体" w:cs="宋体" w:hint="eastAsia"/>
                <w:bCs/>
                <w:sz w:val="24"/>
                <w:szCs w:val="24"/>
              </w:rPr>
              <w:t>支持对搜索结果可以按行级二次筛选，比如检验明细中只要CA199</w:t>
            </w:r>
            <w:proofErr w:type="gramStart"/>
            <w:r w:rsidRPr="00BB17F1">
              <w:rPr>
                <w:rFonts w:ascii="宋体" w:eastAsia="宋体" w:hAnsi="宋体" w:cs="宋体" w:hint="eastAsia"/>
                <w:bCs/>
                <w:sz w:val="24"/>
                <w:szCs w:val="24"/>
              </w:rPr>
              <w:t>一</w:t>
            </w:r>
            <w:proofErr w:type="gramEnd"/>
            <w:r w:rsidRPr="00BB17F1">
              <w:rPr>
                <w:rFonts w:ascii="宋体" w:eastAsia="宋体" w:hAnsi="宋体" w:cs="宋体" w:hint="eastAsia"/>
                <w:bCs/>
                <w:sz w:val="24"/>
                <w:szCs w:val="24"/>
              </w:rPr>
              <w:t>项肿瘤标记物，其他过滤掉</w:t>
            </w:r>
          </w:p>
          <w:p w14:paraId="400925D5" w14:textId="77777777" w:rsidR="00BB17F1" w:rsidRPr="00BB17F1" w:rsidRDefault="00BB17F1" w:rsidP="00794534">
            <w:pPr>
              <w:widowControl/>
              <w:numPr>
                <w:ilvl w:val="0"/>
                <w:numId w:val="51"/>
              </w:numPr>
              <w:spacing w:line="360" w:lineRule="auto"/>
              <w:jc w:val="left"/>
              <w:textAlignment w:val="center"/>
              <w:rPr>
                <w:rFonts w:ascii="宋体" w:eastAsia="宋体" w:hAnsi="宋体" w:cs="宋体"/>
                <w:bCs/>
                <w:sz w:val="24"/>
                <w:szCs w:val="24"/>
              </w:rPr>
            </w:pPr>
            <w:r w:rsidRPr="00BB17F1">
              <w:rPr>
                <w:rFonts w:ascii="宋体" w:eastAsia="宋体" w:hAnsi="宋体" w:cs="宋体" w:hint="eastAsia"/>
                <w:color w:val="000000"/>
                <w:spacing w:val="1"/>
                <w:sz w:val="24"/>
                <w:szCs w:val="24"/>
              </w:rPr>
              <w:t>▲</w:t>
            </w:r>
            <w:r w:rsidRPr="00BB17F1">
              <w:rPr>
                <w:rFonts w:ascii="宋体" w:eastAsia="宋体" w:hAnsi="宋体" w:cs="宋体" w:hint="eastAsia"/>
                <w:bCs/>
                <w:sz w:val="24"/>
                <w:szCs w:val="24"/>
              </w:rPr>
              <w:t>支持对搜索结果可以</w:t>
            </w:r>
            <w:proofErr w:type="gramStart"/>
            <w:r w:rsidRPr="00BB17F1">
              <w:rPr>
                <w:rFonts w:ascii="宋体" w:eastAsia="宋体" w:hAnsi="宋体" w:cs="宋体" w:hint="eastAsia"/>
                <w:bCs/>
                <w:sz w:val="24"/>
                <w:szCs w:val="24"/>
              </w:rPr>
              <w:t>按列级</w:t>
            </w:r>
            <w:proofErr w:type="gramEnd"/>
            <w:r w:rsidRPr="00BB17F1">
              <w:rPr>
                <w:rFonts w:ascii="宋体" w:eastAsia="宋体" w:hAnsi="宋体" w:cs="宋体" w:hint="eastAsia"/>
                <w:bCs/>
                <w:sz w:val="24"/>
                <w:szCs w:val="24"/>
              </w:rPr>
              <w:t>二次筛选，比如检验明细中只要检验项目、检验结果、检验日期三列数据</w:t>
            </w:r>
          </w:p>
        </w:tc>
      </w:tr>
      <w:tr w:rsidR="00BB17F1" w:rsidRPr="00BB17F1" w14:paraId="3C49A417" w14:textId="77777777" w:rsidTr="00F26CA9">
        <w:tc>
          <w:tcPr>
            <w:tcW w:w="2547" w:type="dxa"/>
            <w:vAlign w:val="center"/>
          </w:tcPr>
          <w:p w14:paraId="4174DB42" w14:textId="77777777" w:rsidR="00BB17F1" w:rsidRPr="00BB17F1" w:rsidRDefault="00BB17F1" w:rsidP="00BB17F1">
            <w:pPr>
              <w:spacing w:line="360" w:lineRule="auto"/>
              <w:jc w:val="center"/>
              <w:textAlignment w:val="center"/>
              <w:rPr>
                <w:rFonts w:ascii="宋体" w:eastAsia="宋体" w:hAnsi="宋体" w:cs="宋体"/>
                <w:bCs/>
                <w:sz w:val="24"/>
                <w:szCs w:val="24"/>
              </w:rPr>
            </w:pPr>
            <w:r w:rsidRPr="00BB17F1">
              <w:rPr>
                <w:rFonts w:ascii="宋体" w:eastAsia="宋体" w:hAnsi="宋体" w:cs="宋体" w:hint="eastAsia"/>
                <w:bCs/>
                <w:sz w:val="24"/>
                <w:szCs w:val="24"/>
              </w:rPr>
              <w:t>搜索结果导出</w:t>
            </w:r>
          </w:p>
        </w:tc>
        <w:tc>
          <w:tcPr>
            <w:tcW w:w="6085" w:type="dxa"/>
          </w:tcPr>
          <w:p w14:paraId="3B0C4CF7" w14:textId="77777777" w:rsidR="00BB17F1" w:rsidRPr="00BB17F1" w:rsidRDefault="00BB17F1" w:rsidP="00794534">
            <w:pPr>
              <w:widowControl/>
              <w:numPr>
                <w:ilvl w:val="0"/>
                <w:numId w:val="52"/>
              </w:numPr>
              <w:spacing w:line="360" w:lineRule="auto"/>
              <w:jc w:val="left"/>
              <w:textAlignment w:val="center"/>
              <w:rPr>
                <w:rFonts w:ascii="宋体" w:eastAsia="宋体" w:hAnsi="宋体" w:cs="宋体"/>
                <w:bCs/>
                <w:sz w:val="24"/>
                <w:szCs w:val="24"/>
              </w:rPr>
            </w:pPr>
            <w:r w:rsidRPr="00BB17F1">
              <w:rPr>
                <w:rFonts w:ascii="宋体" w:eastAsia="宋体" w:hAnsi="宋体" w:cs="宋体" w:hint="eastAsia"/>
                <w:bCs/>
                <w:sz w:val="24"/>
                <w:szCs w:val="24"/>
              </w:rPr>
              <w:t>支持搜索结果中选择字段集导出到EXCEL</w:t>
            </w:r>
          </w:p>
          <w:p w14:paraId="61F17F56" w14:textId="77777777" w:rsidR="00BB17F1" w:rsidRPr="00BB17F1" w:rsidRDefault="00BB17F1" w:rsidP="00794534">
            <w:pPr>
              <w:widowControl/>
              <w:numPr>
                <w:ilvl w:val="0"/>
                <w:numId w:val="52"/>
              </w:numPr>
              <w:spacing w:line="360" w:lineRule="auto"/>
              <w:jc w:val="left"/>
              <w:textAlignment w:val="center"/>
              <w:rPr>
                <w:rFonts w:ascii="宋体" w:eastAsia="宋体" w:hAnsi="宋体" w:cs="宋体"/>
                <w:bCs/>
                <w:sz w:val="24"/>
                <w:szCs w:val="24"/>
              </w:rPr>
            </w:pPr>
            <w:r w:rsidRPr="00BB17F1">
              <w:rPr>
                <w:rFonts w:ascii="宋体" w:eastAsia="宋体" w:hAnsi="宋体" w:cs="宋体" w:hint="eastAsia"/>
                <w:bCs/>
                <w:sz w:val="24"/>
                <w:szCs w:val="24"/>
              </w:rPr>
              <w:t>支持宽表格式导出，满足科研统计工作的数据要求</w:t>
            </w:r>
          </w:p>
          <w:p w14:paraId="08AEFDC2" w14:textId="77777777" w:rsidR="00BB17F1" w:rsidRPr="00BB17F1" w:rsidRDefault="00BB17F1" w:rsidP="00794534">
            <w:pPr>
              <w:widowControl/>
              <w:numPr>
                <w:ilvl w:val="0"/>
                <w:numId w:val="52"/>
              </w:numPr>
              <w:spacing w:line="360" w:lineRule="auto"/>
              <w:jc w:val="left"/>
              <w:textAlignment w:val="center"/>
              <w:rPr>
                <w:rFonts w:ascii="宋体" w:eastAsia="宋体" w:hAnsi="宋体" w:cs="宋体"/>
                <w:bCs/>
                <w:sz w:val="24"/>
                <w:szCs w:val="24"/>
              </w:rPr>
            </w:pPr>
            <w:r w:rsidRPr="00BB17F1">
              <w:rPr>
                <w:rFonts w:ascii="宋体" w:eastAsia="宋体" w:hAnsi="宋体" w:cs="宋体" w:hint="eastAsia"/>
                <w:bCs/>
                <w:sz w:val="24"/>
                <w:szCs w:val="24"/>
              </w:rPr>
              <w:t>支持导出字段做标记</w:t>
            </w:r>
          </w:p>
        </w:tc>
      </w:tr>
      <w:tr w:rsidR="00BB17F1" w:rsidRPr="00BB17F1" w14:paraId="131AC172" w14:textId="77777777" w:rsidTr="00F26CA9">
        <w:tc>
          <w:tcPr>
            <w:tcW w:w="2547" w:type="dxa"/>
            <w:vAlign w:val="center"/>
          </w:tcPr>
          <w:p w14:paraId="7028CB10" w14:textId="77777777" w:rsidR="00BB17F1" w:rsidRPr="00BB17F1" w:rsidRDefault="00BB17F1" w:rsidP="00BB17F1">
            <w:pPr>
              <w:spacing w:line="360" w:lineRule="auto"/>
              <w:jc w:val="center"/>
              <w:textAlignment w:val="center"/>
              <w:rPr>
                <w:rFonts w:ascii="宋体" w:eastAsia="宋体" w:hAnsi="宋体" w:cs="宋体"/>
                <w:bCs/>
                <w:sz w:val="24"/>
                <w:szCs w:val="24"/>
              </w:rPr>
            </w:pPr>
            <w:r w:rsidRPr="00BB17F1">
              <w:rPr>
                <w:rFonts w:ascii="宋体" w:eastAsia="宋体" w:hAnsi="宋体" w:cs="宋体" w:hint="eastAsia"/>
                <w:bCs/>
                <w:sz w:val="24"/>
                <w:szCs w:val="24"/>
              </w:rPr>
              <w:t>搜索授权</w:t>
            </w:r>
          </w:p>
        </w:tc>
        <w:tc>
          <w:tcPr>
            <w:tcW w:w="6085" w:type="dxa"/>
          </w:tcPr>
          <w:p w14:paraId="6803144E" w14:textId="77777777" w:rsidR="00BB17F1" w:rsidRPr="00BB17F1" w:rsidRDefault="00BB17F1" w:rsidP="00794534">
            <w:pPr>
              <w:widowControl/>
              <w:numPr>
                <w:ilvl w:val="0"/>
                <w:numId w:val="53"/>
              </w:numPr>
              <w:spacing w:line="360" w:lineRule="auto"/>
              <w:jc w:val="left"/>
              <w:textAlignment w:val="center"/>
              <w:rPr>
                <w:rFonts w:ascii="宋体" w:eastAsia="宋体" w:hAnsi="宋体" w:cs="宋体"/>
                <w:bCs/>
                <w:sz w:val="24"/>
                <w:szCs w:val="24"/>
              </w:rPr>
            </w:pPr>
            <w:r w:rsidRPr="00BB17F1">
              <w:rPr>
                <w:rFonts w:ascii="宋体" w:eastAsia="宋体" w:hAnsi="宋体" w:cs="宋体" w:hint="eastAsia"/>
                <w:bCs/>
                <w:sz w:val="24"/>
                <w:szCs w:val="24"/>
              </w:rPr>
              <w:t>支持搜索</w:t>
            </w:r>
            <w:proofErr w:type="gramStart"/>
            <w:r w:rsidRPr="00BB17F1">
              <w:rPr>
                <w:rFonts w:ascii="宋体" w:eastAsia="宋体" w:hAnsi="宋体" w:cs="宋体" w:hint="eastAsia"/>
                <w:bCs/>
                <w:sz w:val="24"/>
                <w:szCs w:val="24"/>
              </w:rPr>
              <w:t>数据列级授权</w:t>
            </w:r>
            <w:proofErr w:type="gramEnd"/>
            <w:r w:rsidRPr="00BB17F1">
              <w:rPr>
                <w:rFonts w:ascii="宋体" w:eastAsia="宋体" w:hAnsi="宋体" w:cs="宋体" w:hint="eastAsia"/>
                <w:bCs/>
                <w:sz w:val="24"/>
                <w:szCs w:val="24"/>
              </w:rPr>
              <w:t>，如某医生只能搜索某些字段</w:t>
            </w:r>
          </w:p>
          <w:p w14:paraId="592ED8F7" w14:textId="77777777" w:rsidR="00BB17F1" w:rsidRPr="00BB17F1" w:rsidRDefault="00BB17F1" w:rsidP="00794534">
            <w:pPr>
              <w:widowControl/>
              <w:numPr>
                <w:ilvl w:val="0"/>
                <w:numId w:val="53"/>
              </w:numPr>
              <w:spacing w:line="360" w:lineRule="auto"/>
              <w:jc w:val="left"/>
              <w:textAlignment w:val="center"/>
              <w:rPr>
                <w:rFonts w:ascii="宋体" w:eastAsia="宋体" w:hAnsi="宋体" w:cs="宋体"/>
                <w:bCs/>
                <w:sz w:val="24"/>
                <w:szCs w:val="24"/>
              </w:rPr>
            </w:pPr>
            <w:r w:rsidRPr="00BB17F1">
              <w:rPr>
                <w:rFonts w:ascii="宋体" w:eastAsia="宋体" w:hAnsi="宋体" w:cs="宋体" w:hint="eastAsia"/>
                <w:bCs/>
                <w:sz w:val="24"/>
                <w:szCs w:val="24"/>
              </w:rPr>
              <w:t>支持搜索数据行级授权，如某医生只能搜索自己患者的数据，或只能</w:t>
            </w:r>
            <w:proofErr w:type="gramStart"/>
            <w:r w:rsidRPr="00BB17F1">
              <w:rPr>
                <w:rFonts w:ascii="宋体" w:eastAsia="宋体" w:hAnsi="宋体" w:cs="宋体" w:hint="eastAsia"/>
                <w:bCs/>
                <w:sz w:val="24"/>
                <w:szCs w:val="24"/>
              </w:rPr>
              <w:t>搜索近</w:t>
            </w:r>
            <w:proofErr w:type="gramEnd"/>
            <w:r w:rsidRPr="00BB17F1">
              <w:rPr>
                <w:rFonts w:ascii="宋体" w:eastAsia="宋体" w:hAnsi="宋体" w:cs="宋体" w:hint="eastAsia"/>
                <w:bCs/>
                <w:sz w:val="24"/>
                <w:szCs w:val="24"/>
              </w:rPr>
              <w:t>三年的数据，或只能搜索自己科室的数据</w:t>
            </w:r>
          </w:p>
          <w:p w14:paraId="75465365" w14:textId="77777777" w:rsidR="00BB17F1" w:rsidRPr="00BB17F1" w:rsidRDefault="00BB17F1" w:rsidP="00794534">
            <w:pPr>
              <w:widowControl/>
              <w:numPr>
                <w:ilvl w:val="0"/>
                <w:numId w:val="53"/>
              </w:numPr>
              <w:spacing w:line="360" w:lineRule="auto"/>
              <w:jc w:val="left"/>
              <w:textAlignment w:val="center"/>
              <w:rPr>
                <w:rFonts w:ascii="宋体" w:eastAsia="宋体" w:hAnsi="宋体" w:cs="宋体"/>
                <w:bCs/>
                <w:sz w:val="24"/>
                <w:szCs w:val="24"/>
              </w:rPr>
            </w:pPr>
            <w:r w:rsidRPr="00BB17F1">
              <w:rPr>
                <w:rFonts w:ascii="宋体" w:eastAsia="宋体" w:hAnsi="宋体" w:cs="宋体" w:hint="eastAsia"/>
                <w:bCs/>
                <w:sz w:val="24"/>
                <w:szCs w:val="24"/>
              </w:rPr>
              <w:t>支持搜索日志记录功能</w:t>
            </w:r>
          </w:p>
          <w:p w14:paraId="25FA3777" w14:textId="77777777" w:rsidR="00BB17F1" w:rsidRPr="00BB17F1" w:rsidRDefault="00BB17F1" w:rsidP="00794534">
            <w:pPr>
              <w:widowControl/>
              <w:numPr>
                <w:ilvl w:val="0"/>
                <w:numId w:val="53"/>
              </w:numPr>
              <w:spacing w:line="360" w:lineRule="auto"/>
              <w:jc w:val="left"/>
              <w:textAlignment w:val="center"/>
              <w:rPr>
                <w:rFonts w:ascii="宋体" w:eastAsia="宋体" w:hAnsi="宋体" w:cs="宋体"/>
                <w:bCs/>
                <w:sz w:val="24"/>
                <w:szCs w:val="24"/>
              </w:rPr>
            </w:pPr>
            <w:r w:rsidRPr="00BB17F1">
              <w:rPr>
                <w:rFonts w:ascii="宋体" w:eastAsia="宋体" w:hAnsi="宋体" w:cs="宋体" w:hint="eastAsia"/>
                <w:bCs/>
                <w:sz w:val="24"/>
                <w:szCs w:val="24"/>
              </w:rPr>
              <w:t>支持导出数据审批流程</w:t>
            </w:r>
          </w:p>
          <w:p w14:paraId="0B2E87C2" w14:textId="77777777" w:rsidR="00BB17F1" w:rsidRPr="00BB17F1" w:rsidRDefault="00BB17F1" w:rsidP="00794534">
            <w:pPr>
              <w:widowControl/>
              <w:numPr>
                <w:ilvl w:val="0"/>
                <w:numId w:val="53"/>
              </w:numPr>
              <w:spacing w:line="360" w:lineRule="auto"/>
              <w:jc w:val="left"/>
              <w:textAlignment w:val="center"/>
              <w:rPr>
                <w:rFonts w:ascii="宋体" w:eastAsia="宋体" w:hAnsi="宋体" w:cs="宋体"/>
                <w:bCs/>
                <w:sz w:val="24"/>
                <w:szCs w:val="24"/>
              </w:rPr>
            </w:pPr>
            <w:r w:rsidRPr="00BB17F1">
              <w:rPr>
                <w:rFonts w:ascii="宋体" w:eastAsia="宋体" w:hAnsi="宋体" w:cs="宋体" w:hint="eastAsia"/>
                <w:bCs/>
                <w:sz w:val="24"/>
                <w:szCs w:val="24"/>
              </w:rPr>
              <w:t>支持搜索审计功能</w:t>
            </w:r>
          </w:p>
        </w:tc>
      </w:tr>
      <w:tr w:rsidR="00BB17F1" w:rsidRPr="00BB17F1" w14:paraId="4C34501A" w14:textId="77777777" w:rsidTr="00F26CA9">
        <w:tc>
          <w:tcPr>
            <w:tcW w:w="2547" w:type="dxa"/>
            <w:vAlign w:val="center"/>
          </w:tcPr>
          <w:p w14:paraId="047BED16" w14:textId="77777777" w:rsidR="00BB17F1" w:rsidRPr="00BB17F1" w:rsidRDefault="00BB17F1" w:rsidP="00BB17F1">
            <w:pPr>
              <w:spacing w:line="360" w:lineRule="auto"/>
              <w:jc w:val="center"/>
              <w:textAlignment w:val="center"/>
              <w:rPr>
                <w:rFonts w:ascii="宋体" w:eastAsia="宋体" w:hAnsi="宋体" w:cs="宋体"/>
                <w:bCs/>
                <w:sz w:val="24"/>
                <w:szCs w:val="24"/>
              </w:rPr>
            </w:pPr>
            <w:r w:rsidRPr="00BB17F1">
              <w:rPr>
                <w:rFonts w:ascii="宋体" w:eastAsia="宋体" w:hAnsi="宋体" w:cs="宋体" w:hint="eastAsia"/>
                <w:bCs/>
                <w:sz w:val="24"/>
                <w:szCs w:val="24"/>
              </w:rPr>
              <w:t>搜索统计</w:t>
            </w:r>
          </w:p>
        </w:tc>
        <w:tc>
          <w:tcPr>
            <w:tcW w:w="6085" w:type="dxa"/>
          </w:tcPr>
          <w:p w14:paraId="21432116" w14:textId="77777777" w:rsidR="00BB17F1" w:rsidRPr="00BB17F1" w:rsidRDefault="00BB17F1" w:rsidP="00794534">
            <w:pPr>
              <w:widowControl/>
              <w:numPr>
                <w:ilvl w:val="0"/>
                <w:numId w:val="54"/>
              </w:numPr>
              <w:spacing w:line="360" w:lineRule="auto"/>
              <w:jc w:val="left"/>
              <w:textAlignment w:val="center"/>
              <w:rPr>
                <w:rFonts w:ascii="宋体" w:eastAsia="宋体" w:hAnsi="宋体" w:cs="宋体"/>
                <w:bCs/>
                <w:sz w:val="24"/>
                <w:szCs w:val="24"/>
              </w:rPr>
            </w:pPr>
            <w:r w:rsidRPr="00BB17F1">
              <w:rPr>
                <w:rFonts w:ascii="宋体" w:eastAsia="宋体" w:hAnsi="宋体" w:cs="宋体" w:hint="eastAsia"/>
                <w:bCs/>
                <w:sz w:val="24"/>
                <w:szCs w:val="24"/>
              </w:rPr>
              <w:t>支持搜索结果快速智能统计</w:t>
            </w:r>
          </w:p>
          <w:p w14:paraId="27591665" w14:textId="77777777" w:rsidR="00BB17F1" w:rsidRPr="00BB17F1" w:rsidRDefault="00BB17F1" w:rsidP="00794534">
            <w:pPr>
              <w:widowControl/>
              <w:numPr>
                <w:ilvl w:val="0"/>
                <w:numId w:val="54"/>
              </w:numPr>
              <w:spacing w:line="360" w:lineRule="auto"/>
              <w:jc w:val="left"/>
              <w:textAlignment w:val="center"/>
              <w:rPr>
                <w:rFonts w:ascii="宋体" w:eastAsia="宋体" w:hAnsi="宋体" w:cs="宋体"/>
                <w:bCs/>
                <w:sz w:val="24"/>
                <w:szCs w:val="24"/>
              </w:rPr>
            </w:pPr>
            <w:r w:rsidRPr="00BB17F1">
              <w:rPr>
                <w:rFonts w:ascii="宋体" w:eastAsia="宋体" w:hAnsi="宋体" w:cs="宋体" w:hint="eastAsia"/>
                <w:bCs/>
                <w:sz w:val="24"/>
                <w:szCs w:val="24"/>
              </w:rPr>
              <w:lastRenderedPageBreak/>
              <w:t>支持搜索结果直接进入内</w:t>
            </w:r>
            <w:proofErr w:type="gramStart"/>
            <w:r w:rsidRPr="00BB17F1">
              <w:rPr>
                <w:rFonts w:ascii="宋体" w:eastAsia="宋体" w:hAnsi="宋体" w:cs="宋体" w:hint="eastAsia"/>
                <w:bCs/>
                <w:sz w:val="24"/>
                <w:szCs w:val="24"/>
              </w:rPr>
              <w:t>嵌统计</w:t>
            </w:r>
            <w:proofErr w:type="gramEnd"/>
            <w:r w:rsidRPr="00BB17F1">
              <w:rPr>
                <w:rFonts w:ascii="宋体" w:eastAsia="宋体" w:hAnsi="宋体" w:cs="宋体" w:hint="eastAsia"/>
                <w:bCs/>
                <w:sz w:val="24"/>
                <w:szCs w:val="24"/>
              </w:rPr>
              <w:t>算法，进行统计</w:t>
            </w:r>
          </w:p>
          <w:p w14:paraId="1FBCEC85" w14:textId="77777777" w:rsidR="00BB17F1" w:rsidRPr="00BB17F1" w:rsidRDefault="00BB17F1" w:rsidP="00794534">
            <w:pPr>
              <w:widowControl/>
              <w:numPr>
                <w:ilvl w:val="0"/>
                <w:numId w:val="54"/>
              </w:numPr>
              <w:spacing w:line="360" w:lineRule="auto"/>
              <w:jc w:val="left"/>
              <w:textAlignment w:val="center"/>
              <w:rPr>
                <w:rFonts w:ascii="宋体" w:eastAsia="宋体" w:hAnsi="宋体" w:cs="宋体"/>
                <w:bCs/>
                <w:sz w:val="24"/>
                <w:szCs w:val="24"/>
              </w:rPr>
            </w:pPr>
            <w:r w:rsidRPr="00BB17F1">
              <w:rPr>
                <w:rFonts w:ascii="宋体" w:eastAsia="宋体" w:hAnsi="宋体" w:cs="宋体" w:hint="eastAsia"/>
                <w:bCs/>
                <w:sz w:val="24"/>
                <w:szCs w:val="24"/>
              </w:rPr>
              <w:t>支持</w:t>
            </w:r>
            <w:proofErr w:type="gramStart"/>
            <w:r w:rsidRPr="00BB17F1">
              <w:rPr>
                <w:rFonts w:ascii="宋体" w:eastAsia="宋体" w:hAnsi="宋体" w:cs="宋体" w:hint="eastAsia"/>
                <w:bCs/>
                <w:sz w:val="24"/>
                <w:szCs w:val="24"/>
              </w:rPr>
              <w:t>搜索热词的</w:t>
            </w:r>
            <w:proofErr w:type="gramEnd"/>
            <w:r w:rsidRPr="00BB17F1">
              <w:rPr>
                <w:rFonts w:ascii="宋体" w:eastAsia="宋体" w:hAnsi="宋体" w:cs="宋体" w:hint="eastAsia"/>
                <w:bCs/>
                <w:sz w:val="24"/>
                <w:szCs w:val="24"/>
              </w:rPr>
              <w:t>分布统计</w:t>
            </w:r>
          </w:p>
          <w:p w14:paraId="2DCA7D43" w14:textId="77777777" w:rsidR="00BB17F1" w:rsidRPr="00BB17F1" w:rsidRDefault="00BB17F1" w:rsidP="00794534">
            <w:pPr>
              <w:widowControl/>
              <w:numPr>
                <w:ilvl w:val="0"/>
                <w:numId w:val="54"/>
              </w:numPr>
              <w:spacing w:line="360" w:lineRule="auto"/>
              <w:jc w:val="left"/>
              <w:textAlignment w:val="center"/>
              <w:rPr>
                <w:rFonts w:ascii="宋体" w:eastAsia="宋体" w:hAnsi="宋体" w:cs="宋体"/>
                <w:bCs/>
                <w:sz w:val="24"/>
                <w:szCs w:val="24"/>
              </w:rPr>
            </w:pPr>
            <w:r w:rsidRPr="00BB17F1">
              <w:rPr>
                <w:rFonts w:ascii="宋体" w:eastAsia="宋体" w:hAnsi="宋体" w:cs="宋体" w:hint="eastAsia"/>
                <w:bCs/>
                <w:sz w:val="24"/>
                <w:szCs w:val="24"/>
              </w:rPr>
              <w:t>支持使用频次的统计</w:t>
            </w:r>
          </w:p>
        </w:tc>
      </w:tr>
      <w:tr w:rsidR="00BB17F1" w:rsidRPr="00BB17F1" w14:paraId="7D4D6217" w14:textId="77777777" w:rsidTr="00F26CA9">
        <w:tc>
          <w:tcPr>
            <w:tcW w:w="2547" w:type="dxa"/>
            <w:vAlign w:val="center"/>
          </w:tcPr>
          <w:p w14:paraId="0DF1CA58" w14:textId="77777777" w:rsidR="00BB17F1" w:rsidRPr="00BB17F1" w:rsidRDefault="00BB17F1" w:rsidP="00BB17F1">
            <w:pPr>
              <w:spacing w:line="360" w:lineRule="auto"/>
              <w:jc w:val="center"/>
              <w:textAlignment w:val="center"/>
              <w:rPr>
                <w:rFonts w:ascii="宋体" w:eastAsia="宋体" w:hAnsi="宋体" w:cs="宋体"/>
                <w:bCs/>
                <w:sz w:val="24"/>
                <w:szCs w:val="24"/>
              </w:rPr>
            </w:pPr>
            <w:r w:rsidRPr="00BB17F1">
              <w:rPr>
                <w:rFonts w:ascii="宋体" w:eastAsia="宋体" w:hAnsi="宋体" w:cs="宋体" w:hint="eastAsia"/>
                <w:bCs/>
                <w:sz w:val="24"/>
                <w:szCs w:val="24"/>
              </w:rPr>
              <w:lastRenderedPageBreak/>
              <w:t>搜索后台管理</w:t>
            </w:r>
          </w:p>
        </w:tc>
        <w:tc>
          <w:tcPr>
            <w:tcW w:w="6085" w:type="dxa"/>
          </w:tcPr>
          <w:p w14:paraId="0FEC3DBB" w14:textId="77777777" w:rsidR="00BB17F1" w:rsidRPr="00BB17F1" w:rsidRDefault="00BB17F1" w:rsidP="00794534">
            <w:pPr>
              <w:widowControl/>
              <w:numPr>
                <w:ilvl w:val="0"/>
                <w:numId w:val="55"/>
              </w:numPr>
              <w:spacing w:line="360" w:lineRule="auto"/>
              <w:jc w:val="left"/>
              <w:textAlignment w:val="center"/>
              <w:rPr>
                <w:rFonts w:ascii="宋体" w:eastAsia="宋体" w:hAnsi="宋体" w:cs="宋体"/>
                <w:bCs/>
                <w:sz w:val="24"/>
                <w:szCs w:val="24"/>
              </w:rPr>
            </w:pPr>
            <w:r w:rsidRPr="00BB17F1">
              <w:rPr>
                <w:rFonts w:ascii="宋体" w:eastAsia="宋体" w:hAnsi="宋体" w:cs="宋体" w:hint="eastAsia"/>
                <w:bCs/>
                <w:sz w:val="24"/>
                <w:szCs w:val="24"/>
              </w:rPr>
              <w:t>支持同义词维护</w:t>
            </w:r>
          </w:p>
          <w:p w14:paraId="7508E567" w14:textId="77777777" w:rsidR="00BB17F1" w:rsidRPr="00BB17F1" w:rsidRDefault="00BB17F1" w:rsidP="00794534">
            <w:pPr>
              <w:widowControl/>
              <w:numPr>
                <w:ilvl w:val="0"/>
                <w:numId w:val="55"/>
              </w:numPr>
              <w:spacing w:line="360" w:lineRule="auto"/>
              <w:jc w:val="left"/>
              <w:textAlignment w:val="center"/>
              <w:rPr>
                <w:rFonts w:ascii="宋体" w:eastAsia="宋体" w:hAnsi="宋体" w:cs="宋体"/>
                <w:bCs/>
                <w:sz w:val="24"/>
                <w:szCs w:val="24"/>
              </w:rPr>
            </w:pPr>
            <w:r w:rsidRPr="00BB17F1">
              <w:rPr>
                <w:rFonts w:ascii="宋体" w:eastAsia="宋体" w:hAnsi="宋体" w:cs="宋体" w:hint="eastAsia"/>
                <w:bCs/>
                <w:sz w:val="24"/>
                <w:szCs w:val="24"/>
              </w:rPr>
              <w:t>支持搜索字段维护</w:t>
            </w:r>
          </w:p>
          <w:p w14:paraId="7155A2A4" w14:textId="77777777" w:rsidR="00BB17F1" w:rsidRPr="00BB17F1" w:rsidRDefault="00BB17F1" w:rsidP="00794534">
            <w:pPr>
              <w:widowControl/>
              <w:numPr>
                <w:ilvl w:val="0"/>
                <w:numId w:val="55"/>
              </w:numPr>
              <w:spacing w:line="360" w:lineRule="auto"/>
              <w:jc w:val="left"/>
              <w:textAlignment w:val="center"/>
              <w:rPr>
                <w:rFonts w:ascii="宋体" w:eastAsia="宋体" w:hAnsi="宋体" w:cs="宋体"/>
                <w:bCs/>
                <w:sz w:val="24"/>
                <w:szCs w:val="24"/>
              </w:rPr>
            </w:pPr>
            <w:r w:rsidRPr="00BB17F1">
              <w:rPr>
                <w:rFonts w:ascii="宋体" w:eastAsia="宋体" w:hAnsi="宋体" w:cs="宋体" w:hint="eastAsia"/>
                <w:bCs/>
                <w:sz w:val="24"/>
                <w:szCs w:val="24"/>
              </w:rPr>
              <w:t>支持搜索服务对外提供</w:t>
            </w:r>
          </w:p>
        </w:tc>
      </w:tr>
      <w:tr w:rsidR="00BB17F1" w:rsidRPr="00BB17F1" w14:paraId="0E150AA4" w14:textId="77777777" w:rsidTr="00F26CA9">
        <w:tc>
          <w:tcPr>
            <w:tcW w:w="2547" w:type="dxa"/>
            <w:vAlign w:val="center"/>
          </w:tcPr>
          <w:p w14:paraId="1CB8F795" w14:textId="77777777" w:rsidR="00BB17F1" w:rsidRPr="00BB17F1" w:rsidRDefault="00BB17F1" w:rsidP="00BB17F1">
            <w:pPr>
              <w:spacing w:line="360" w:lineRule="auto"/>
              <w:jc w:val="center"/>
              <w:textAlignment w:val="center"/>
              <w:rPr>
                <w:rFonts w:ascii="宋体" w:eastAsia="宋体" w:hAnsi="宋体" w:cs="宋体"/>
                <w:bCs/>
                <w:sz w:val="24"/>
                <w:szCs w:val="24"/>
              </w:rPr>
            </w:pPr>
            <w:r w:rsidRPr="00BB17F1">
              <w:rPr>
                <w:rFonts w:ascii="宋体" w:eastAsia="宋体" w:hAnsi="宋体" w:cs="宋体" w:hint="eastAsia"/>
                <w:bCs/>
                <w:sz w:val="24"/>
                <w:szCs w:val="24"/>
              </w:rPr>
              <w:t>性能</w:t>
            </w:r>
          </w:p>
        </w:tc>
        <w:tc>
          <w:tcPr>
            <w:tcW w:w="6085" w:type="dxa"/>
          </w:tcPr>
          <w:p w14:paraId="7EFEBFE7" w14:textId="77777777" w:rsidR="00BB17F1" w:rsidRPr="00BB17F1" w:rsidRDefault="00BB17F1" w:rsidP="00BB17F1">
            <w:pPr>
              <w:spacing w:line="360" w:lineRule="auto"/>
              <w:textAlignment w:val="center"/>
              <w:rPr>
                <w:rFonts w:ascii="宋体" w:eastAsia="宋体" w:hAnsi="宋体" w:cs="宋体"/>
                <w:bCs/>
                <w:sz w:val="24"/>
                <w:szCs w:val="24"/>
              </w:rPr>
            </w:pPr>
            <w:r w:rsidRPr="00BB17F1">
              <w:rPr>
                <w:rFonts w:ascii="宋体" w:eastAsia="宋体" w:hAnsi="宋体" w:cs="宋体" w:hint="eastAsia"/>
                <w:bCs/>
                <w:sz w:val="24"/>
                <w:szCs w:val="24"/>
              </w:rPr>
              <w:t>单个条件1秒以内，复合条件3秒以内</w:t>
            </w:r>
          </w:p>
        </w:tc>
      </w:tr>
    </w:tbl>
    <w:bookmarkEnd w:id="14"/>
    <w:p w14:paraId="5845E3A8" w14:textId="77777777" w:rsidR="00BB17F1" w:rsidRPr="00BB17F1" w:rsidRDefault="00BB17F1" w:rsidP="00794534">
      <w:pPr>
        <w:widowControl/>
        <w:numPr>
          <w:ilvl w:val="0"/>
          <w:numId w:val="49"/>
        </w:numPr>
        <w:adjustRightInd w:val="0"/>
        <w:spacing w:line="360" w:lineRule="auto"/>
        <w:textAlignment w:val="baseline"/>
        <w:outlineLvl w:val="2"/>
        <w:rPr>
          <w:rFonts w:ascii="宋体" w:eastAsia="宋体" w:hAnsi="宋体" w:cs="宋体"/>
          <w:b/>
          <w:bCs/>
          <w:kern w:val="0"/>
          <w:sz w:val="24"/>
          <w:szCs w:val="24"/>
        </w:rPr>
      </w:pPr>
      <w:r w:rsidRPr="00BB17F1">
        <w:rPr>
          <w:rFonts w:ascii="宋体" w:eastAsia="宋体" w:hAnsi="宋体" w:cs="宋体" w:hint="eastAsia"/>
          <w:b/>
          <w:bCs/>
          <w:kern w:val="0"/>
          <w:sz w:val="24"/>
          <w:szCs w:val="24"/>
        </w:rPr>
        <w:t>大数据统计</w:t>
      </w:r>
      <w:bookmarkEnd w:id="13"/>
      <w:r w:rsidRPr="00BB17F1">
        <w:rPr>
          <w:rFonts w:ascii="宋体" w:eastAsia="宋体" w:hAnsi="宋体" w:cs="宋体" w:hint="eastAsia"/>
          <w:b/>
          <w:bCs/>
          <w:kern w:val="0"/>
          <w:sz w:val="24"/>
          <w:szCs w:val="24"/>
        </w:rPr>
        <w:t>工具</w:t>
      </w:r>
    </w:p>
    <w:p w14:paraId="0C3B9913" w14:textId="77777777" w:rsidR="00BB17F1" w:rsidRPr="00BB17F1" w:rsidRDefault="00BB17F1" w:rsidP="00BB17F1">
      <w:pPr>
        <w:spacing w:line="360" w:lineRule="auto"/>
        <w:rPr>
          <w:rFonts w:ascii="宋体" w:eastAsia="宋体" w:hAnsi="宋体" w:cs="宋体"/>
          <w:sz w:val="24"/>
          <w:szCs w:val="24"/>
        </w:rPr>
      </w:pPr>
      <w:bookmarkStart w:id="15" w:name="_Hlk48748979"/>
      <w:r w:rsidRPr="00BB17F1">
        <w:rPr>
          <w:rFonts w:ascii="宋体" w:eastAsia="宋体" w:hAnsi="宋体" w:cs="宋体" w:hint="eastAsia"/>
          <w:sz w:val="24"/>
          <w:szCs w:val="24"/>
        </w:rPr>
        <w:t>相关技术参数清单如下：</w:t>
      </w:r>
    </w:p>
    <w:tbl>
      <w:tblPr>
        <w:tblW w:w="8310" w:type="dxa"/>
        <w:tblInd w:w="-5" w:type="dxa"/>
        <w:tblLayout w:type="fixed"/>
        <w:tblCellMar>
          <w:left w:w="0" w:type="dxa"/>
          <w:right w:w="0" w:type="dxa"/>
        </w:tblCellMar>
        <w:tblLook w:val="04A0" w:firstRow="1" w:lastRow="0" w:firstColumn="1" w:lastColumn="0" w:noHBand="0" w:noVBand="1"/>
      </w:tblPr>
      <w:tblGrid>
        <w:gridCol w:w="2492"/>
        <w:gridCol w:w="5818"/>
      </w:tblGrid>
      <w:tr w:rsidR="00BB17F1" w:rsidRPr="00BB17F1" w14:paraId="6DAFA28F" w14:textId="77777777" w:rsidTr="00F26CA9">
        <w:tc>
          <w:tcPr>
            <w:tcW w:w="2492" w:type="dxa"/>
            <w:tcBorders>
              <w:top w:val="single" w:sz="4" w:space="0" w:color="000000"/>
              <w:left w:val="single" w:sz="4" w:space="0" w:color="000000"/>
              <w:bottom w:val="single" w:sz="4" w:space="0" w:color="000000"/>
              <w:right w:val="single" w:sz="4" w:space="0" w:color="000000"/>
            </w:tcBorders>
            <w:vAlign w:val="center"/>
          </w:tcPr>
          <w:p w14:paraId="656C16BC" w14:textId="77777777" w:rsidR="00BB17F1" w:rsidRPr="00BB17F1" w:rsidRDefault="00BB17F1" w:rsidP="00BB17F1">
            <w:pPr>
              <w:spacing w:line="241" w:lineRule="exact"/>
              <w:jc w:val="center"/>
              <w:rPr>
                <w:rFonts w:ascii="宋体" w:eastAsia="宋体" w:hAnsi="宋体" w:cs="宋体"/>
                <w:b/>
                <w:bCs/>
                <w:kern w:val="0"/>
                <w:sz w:val="24"/>
                <w:szCs w:val="24"/>
                <w:lang w:eastAsia="en-US"/>
              </w:rPr>
            </w:pPr>
            <w:proofErr w:type="spellStart"/>
            <w:r w:rsidRPr="00BB17F1">
              <w:rPr>
                <w:rFonts w:ascii="宋体" w:eastAsia="宋体" w:hAnsi="宋体" w:cs="宋体" w:hint="eastAsia"/>
                <w:b/>
                <w:bCs/>
                <w:kern w:val="0"/>
                <w:sz w:val="24"/>
                <w:szCs w:val="24"/>
                <w:lang w:eastAsia="en-US"/>
              </w:rPr>
              <w:t>一级功能</w:t>
            </w:r>
            <w:proofErr w:type="spellEnd"/>
          </w:p>
        </w:tc>
        <w:tc>
          <w:tcPr>
            <w:tcW w:w="5818" w:type="dxa"/>
            <w:tcBorders>
              <w:top w:val="single" w:sz="4" w:space="0" w:color="000000"/>
              <w:left w:val="single" w:sz="4" w:space="0" w:color="000000"/>
              <w:bottom w:val="single" w:sz="4" w:space="0" w:color="000000"/>
              <w:right w:val="single" w:sz="4" w:space="0" w:color="000000"/>
            </w:tcBorders>
          </w:tcPr>
          <w:p w14:paraId="7EB12A45" w14:textId="77777777" w:rsidR="00BB17F1" w:rsidRPr="00BB17F1" w:rsidRDefault="00BB17F1" w:rsidP="00BB17F1">
            <w:pPr>
              <w:spacing w:line="241" w:lineRule="exact"/>
              <w:ind w:left="103"/>
              <w:jc w:val="center"/>
              <w:rPr>
                <w:rFonts w:ascii="宋体" w:eastAsia="宋体" w:hAnsi="宋体" w:cs="宋体"/>
                <w:b/>
                <w:bCs/>
                <w:kern w:val="0"/>
                <w:sz w:val="24"/>
                <w:szCs w:val="24"/>
                <w:lang w:eastAsia="en-US"/>
              </w:rPr>
            </w:pPr>
            <w:proofErr w:type="spellStart"/>
            <w:r w:rsidRPr="00BB17F1">
              <w:rPr>
                <w:rFonts w:ascii="宋体" w:eastAsia="宋体" w:hAnsi="宋体" w:cs="宋体" w:hint="eastAsia"/>
                <w:b/>
                <w:bCs/>
                <w:kern w:val="0"/>
                <w:sz w:val="24"/>
                <w:szCs w:val="24"/>
                <w:lang w:eastAsia="en-US"/>
              </w:rPr>
              <w:t>功能描述</w:t>
            </w:r>
            <w:proofErr w:type="spellEnd"/>
            <w:r w:rsidRPr="00BB17F1">
              <w:rPr>
                <w:rFonts w:ascii="宋体" w:eastAsia="宋体" w:hAnsi="宋体" w:cs="宋体" w:hint="eastAsia"/>
                <w:b/>
                <w:bCs/>
                <w:kern w:val="0"/>
                <w:sz w:val="24"/>
                <w:szCs w:val="24"/>
                <w:lang w:eastAsia="en-US"/>
              </w:rPr>
              <w:t xml:space="preserve"> </w:t>
            </w:r>
          </w:p>
        </w:tc>
      </w:tr>
      <w:tr w:rsidR="00BB17F1" w:rsidRPr="00BB17F1" w14:paraId="5836D097" w14:textId="77777777" w:rsidTr="00F26CA9">
        <w:tc>
          <w:tcPr>
            <w:tcW w:w="2492" w:type="dxa"/>
            <w:tcBorders>
              <w:top w:val="single" w:sz="4" w:space="0" w:color="000000"/>
              <w:left w:val="single" w:sz="4" w:space="0" w:color="000000"/>
              <w:bottom w:val="single" w:sz="4" w:space="0" w:color="000000"/>
              <w:right w:val="single" w:sz="4" w:space="0" w:color="000000"/>
            </w:tcBorders>
            <w:vAlign w:val="center"/>
          </w:tcPr>
          <w:p w14:paraId="05FC2DC8" w14:textId="77777777" w:rsidR="00BB17F1" w:rsidRPr="00BB17F1" w:rsidRDefault="00BB17F1" w:rsidP="00BB17F1">
            <w:pPr>
              <w:jc w:val="center"/>
              <w:rPr>
                <w:rFonts w:ascii="宋体" w:eastAsia="宋体" w:hAnsi="宋体" w:cs="宋体"/>
                <w:b/>
                <w:bCs/>
                <w:kern w:val="0"/>
                <w:sz w:val="24"/>
                <w:szCs w:val="24"/>
                <w:lang w:eastAsia="en-US"/>
              </w:rPr>
            </w:pPr>
            <w:proofErr w:type="spellStart"/>
            <w:r w:rsidRPr="00BB17F1">
              <w:rPr>
                <w:rFonts w:ascii="宋体" w:eastAsia="宋体" w:hAnsi="宋体" w:cs="宋体" w:hint="eastAsia"/>
                <w:b/>
                <w:bCs/>
                <w:kern w:val="0"/>
                <w:sz w:val="24"/>
                <w:szCs w:val="24"/>
                <w:lang w:eastAsia="en-US"/>
              </w:rPr>
              <w:t>临床科研数据管理</w:t>
            </w:r>
            <w:proofErr w:type="spellEnd"/>
          </w:p>
        </w:tc>
        <w:tc>
          <w:tcPr>
            <w:tcW w:w="5818" w:type="dxa"/>
            <w:tcBorders>
              <w:top w:val="single" w:sz="4" w:space="0" w:color="000000"/>
              <w:left w:val="single" w:sz="4" w:space="0" w:color="000000"/>
              <w:bottom w:val="single" w:sz="4" w:space="0" w:color="000000"/>
              <w:right w:val="single" w:sz="4" w:space="0" w:color="000000"/>
            </w:tcBorders>
          </w:tcPr>
          <w:p w14:paraId="3674FF70" w14:textId="77777777" w:rsidR="00BB17F1" w:rsidRPr="00BB17F1" w:rsidRDefault="00BB17F1" w:rsidP="00BB17F1">
            <w:pPr>
              <w:spacing w:line="360" w:lineRule="auto"/>
              <w:ind w:left="102"/>
              <w:jc w:val="left"/>
              <w:rPr>
                <w:rFonts w:ascii="宋体" w:eastAsia="宋体" w:hAnsi="宋体" w:cs="宋体"/>
                <w:kern w:val="0"/>
                <w:sz w:val="24"/>
                <w:szCs w:val="24"/>
              </w:rPr>
            </w:pPr>
            <w:r w:rsidRPr="00BB17F1">
              <w:rPr>
                <w:rFonts w:ascii="宋体" w:eastAsia="宋体" w:hAnsi="宋体" w:cs="宋体" w:hint="eastAsia"/>
                <w:kern w:val="0"/>
                <w:sz w:val="24"/>
                <w:szCs w:val="24"/>
              </w:rPr>
              <w:t>1）项目管理，新建、编辑项目信息；</w:t>
            </w:r>
          </w:p>
          <w:p w14:paraId="417844DA" w14:textId="77777777" w:rsidR="00BB17F1" w:rsidRPr="00BB17F1" w:rsidRDefault="00BB17F1" w:rsidP="00BB17F1">
            <w:pPr>
              <w:spacing w:line="360" w:lineRule="auto"/>
              <w:ind w:left="102"/>
              <w:jc w:val="left"/>
              <w:rPr>
                <w:rFonts w:ascii="宋体" w:eastAsia="宋体" w:hAnsi="宋体" w:cs="宋体"/>
                <w:kern w:val="0"/>
                <w:sz w:val="24"/>
                <w:szCs w:val="24"/>
              </w:rPr>
            </w:pPr>
            <w:r w:rsidRPr="00BB17F1">
              <w:rPr>
                <w:rFonts w:ascii="宋体" w:eastAsia="宋体" w:hAnsi="宋体" w:cs="宋体" w:hint="eastAsia"/>
                <w:kern w:val="0"/>
                <w:sz w:val="24"/>
                <w:szCs w:val="24"/>
              </w:rPr>
              <w:t>2）项目数据抽取，对接RDR数据库；</w:t>
            </w:r>
          </w:p>
          <w:p w14:paraId="3DF63EE1" w14:textId="77777777" w:rsidR="00BB17F1" w:rsidRPr="00BB17F1" w:rsidRDefault="00BB17F1" w:rsidP="00BB17F1">
            <w:pPr>
              <w:spacing w:line="360" w:lineRule="auto"/>
              <w:ind w:left="102"/>
              <w:jc w:val="left"/>
              <w:rPr>
                <w:rFonts w:ascii="宋体" w:eastAsia="宋体" w:hAnsi="宋体" w:cs="宋体"/>
                <w:kern w:val="0"/>
                <w:sz w:val="24"/>
                <w:szCs w:val="24"/>
              </w:rPr>
            </w:pPr>
            <w:r w:rsidRPr="00BB17F1">
              <w:rPr>
                <w:rFonts w:ascii="宋体" w:eastAsia="宋体" w:hAnsi="宋体" w:cs="宋体" w:hint="eastAsia"/>
                <w:kern w:val="0"/>
                <w:sz w:val="24"/>
                <w:szCs w:val="24"/>
              </w:rPr>
              <w:t>3）数据集管理，修改、编辑数据集信息；</w:t>
            </w:r>
          </w:p>
          <w:p w14:paraId="2AD715DB" w14:textId="77777777" w:rsidR="00BB17F1" w:rsidRPr="00BB17F1" w:rsidRDefault="00BB17F1" w:rsidP="00BB17F1">
            <w:pPr>
              <w:spacing w:line="360" w:lineRule="auto"/>
              <w:ind w:left="102"/>
              <w:jc w:val="left"/>
              <w:rPr>
                <w:rFonts w:ascii="宋体" w:eastAsia="宋体" w:hAnsi="宋体" w:cs="宋体"/>
                <w:kern w:val="0"/>
                <w:sz w:val="24"/>
                <w:szCs w:val="24"/>
              </w:rPr>
            </w:pPr>
            <w:r w:rsidRPr="00BB17F1">
              <w:rPr>
                <w:rFonts w:ascii="宋体" w:eastAsia="宋体" w:hAnsi="宋体" w:cs="宋体" w:hint="eastAsia"/>
                <w:kern w:val="0"/>
                <w:sz w:val="24"/>
                <w:szCs w:val="24"/>
              </w:rPr>
              <w:t>4）数据处理：过滤筛选，行列处理，追加合并，样本分区；</w:t>
            </w:r>
          </w:p>
          <w:p w14:paraId="186E3D6A" w14:textId="77777777" w:rsidR="00BB17F1" w:rsidRPr="00BB17F1" w:rsidRDefault="00BB17F1" w:rsidP="00BB17F1">
            <w:pPr>
              <w:spacing w:line="360" w:lineRule="auto"/>
              <w:ind w:left="102"/>
              <w:jc w:val="left"/>
              <w:rPr>
                <w:rFonts w:ascii="宋体" w:eastAsia="宋体" w:hAnsi="宋体" w:cs="宋体"/>
                <w:kern w:val="0"/>
                <w:sz w:val="24"/>
                <w:szCs w:val="24"/>
              </w:rPr>
            </w:pPr>
            <w:r w:rsidRPr="00BB17F1">
              <w:rPr>
                <w:rFonts w:ascii="宋体" w:eastAsia="宋体" w:hAnsi="宋体" w:cs="宋体" w:hint="eastAsia"/>
                <w:kern w:val="0"/>
                <w:sz w:val="24"/>
                <w:szCs w:val="24"/>
              </w:rPr>
              <w:t>5）系统管理：用户、角色管理，权限分配；</w:t>
            </w:r>
          </w:p>
        </w:tc>
      </w:tr>
      <w:tr w:rsidR="00BB17F1" w:rsidRPr="00BB17F1" w14:paraId="1466BAFC" w14:textId="77777777" w:rsidTr="00F26CA9">
        <w:tc>
          <w:tcPr>
            <w:tcW w:w="2492" w:type="dxa"/>
            <w:tcBorders>
              <w:top w:val="single" w:sz="4" w:space="0" w:color="000000"/>
              <w:left w:val="single" w:sz="4" w:space="0" w:color="000000"/>
              <w:bottom w:val="single" w:sz="4" w:space="0" w:color="000000"/>
              <w:right w:val="single" w:sz="4" w:space="0" w:color="000000"/>
            </w:tcBorders>
            <w:vAlign w:val="center"/>
          </w:tcPr>
          <w:p w14:paraId="49ED1CD4" w14:textId="77777777" w:rsidR="00BB17F1" w:rsidRPr="00BB17F1" w:rsidRDefault="00BB17F1" w:rsidP="00BB17F1">
            <w:pPr>
              <w:jc w:val="center"/>
              <w:rPr>
                <w:rFonts w:ascii="宋体" w:eastAsia="宋体" w:hAnsi="宋体" w:cs="宋体"/>
                <w:b/>
                <w:bCs/>
                <w:kern w:val="0"/>
                <w:sz w:val="24"/>
                <w:szCs w:val="24"/>
                <w:lang w:eastAsia="en-US"/>
              </w:rPr>
            </w:pPr>
            <w:proofErr w:type="spellStart"/>
            <w:r w:rsidRPr="00BB17F1">
              <w:rPr>
                <w:rFonts w:ascii="宋体" w:eastAsia="宋体" w:hAnsi="宋体" w:cs="宋体" w:hint="eastAsia"/>
                <w:b/>
                <w:bCs/>
                <w:kern w:val="0"/>
                <w:sz w:val="24"/>
                <w:szCs w:val="24"/>
                <w:lang w:eastAsia="en-US"/>
              </w:rPr>
              <w:t>科研统计算法库</w:t>
            </w:r>
            <w:proofErr w:type="spellEnd"/>
          </w:p>
        </w:tc>
        <w:tc>
          <w:tcPr>
            <w:tcW w:w="5818" w:type="dxa"/>
            <w:tcBorders>
              <w:top w:val="single" w:sz="4" w:space="0" w:color="000000"/>
              <w:left w:val="single" w:sz="4" w:space="0" w:color="000000"/>
              <w:bottom w:val="single" w:sz="4" w:space="0" w:color="000000"/>
              <w:right w:val="single" w:sz="4" w:space="0" w:color="000000"/>
            </w:tcBorders>
          </w:tcPr>
          <w:p w14:paraId="2877C10A" w14:textId="77777777" w:rsidR="00BB17F1" w:rsidRPr="00BB17F1" w:rsidRDefault="00BB17F1" w:rsidP="00BB17F1">
            <w:pPr>
              <w:tabs>
                <w:tab w:val="left" w:pos="523"/>
              </w:tabs>
              <w:spacing w:line="360" w:lineRule="auto"/>
              <w:ind w:left="102"/>
              <w:jc w:val="left"/>
              <w:rPr>
                <w:rFonts w:ascii="宋体" w:eastAsia="宋体" w:hAnsi="宋体" w:cs="宋体"/>
                <w:kern w:val="0"/>
                <w:sz w:val="24"/>
                <w:szCs w:val="24"/>
              </w:rPr>
            </w:pPr>
            <w:r w:rsidRPr="00BB17F1">
              <w:rPr>
                <w:rFonts w:ascii="宋体" w:eastAsia="宋体" w:hAnsi="宋体" w:cs="宋体" w:hint="eastAsia"/>
                <w:kern w:val="0"/>
                <w:sz w:val="24"/>
                <w:szCs w:val="24"/>
              </w:rPr>
              <w:t>1)</w:t>
            </w:r>
            <w:r w:rsidRPr="00BB17F1">
              <w:rPr>
                <w:rFonts w:ascii="宋体" w:eastAsia="宋体" w:hAnsi="宋体" w:cs="宋体" w:hint="eastAsia"/>
                <w:kern w:val="0"/>
                <w:sz w:val="24"/>
                <w:szCs w:val="24"/>
              </w:rPr>
              <w:tab/>
            </w:r>
            <w:r w:rsidRPr="00BB17F1">
              <w:rPr>
                <w:rFonts w:ascii="宋体" w:eastAsia="宋体" w:hAnsi="宋体" w:cs="宋体" w:hint="eastAsia"/>
                <w:spacing w:val="1"/>
                <w:kern w:val="0"/>
                <w:sz w:val="24"/>
                <w:szCs w:val="24"/>
              </w:rPr>
              <w:t>▲</w:t>
            </w:r>
            <w:r w:rsidRPr="00BB17F1">
              <w:rPr>
                <w:rFonts w:ascii="宋体" w:eastAsia="宋体" w:hAnsi="宋体" w:cs="宋体" w:hint="eastAsia"/>
                <w:kern w:val="0"/>
                <w:sz w:val="24"/>
                <w:szCs w:val="24"/>
              </w:rPr>
              <w:t xml:space="preserve">正态性检验 </w:t>
            </w:r>
          </w:p>
          <w:p w14:paraId="1535762D" w14:textId="77777777" w:rsidR="00BB17F1" w:rsidRPr="00BB17F1" w:rsidRDefault="00BB17F1" w:rsidP="00BB17F1">
            <w:pPr>
              <w:tabs>
                <w:tab w:val="left" w:pos="523"/>
              </w:tabs>
              <w:spacing w:line="360" w:lineRule="auto"/>
              <w:ind w:left="102"/>
              <w:jc w:val="left"/>
              <w:rPr>
                <w:rFonts w:ascii="宋体" w:eastAsia="宋体" w:hAnsi="宋体" w:cs="宋体"/>
                <w:kern w:val="0"/>
                <w:sz w:val="24"/>
                <w:szCs w:val="24"/>
              </w:rPr>
            </w:pPr>
            <w:r w:rsidRPr="00BB17F1">
              <w:rPr>
                <w:rFonts w:ascii="宋体" w:eastAsia="宋体" w:hAnsi="宋体" w:cs="宋体" w:hint="eastAsia"/>
                <w:kern w:val="0"/>
                <w:sz w:val="24"/>
                <w:szCs w:val="24"/>
              </w:rPr>
              <w:t>2)</w:t>
            </w:r>
            <w:r w:rsidRPr="00BB17F1">
              <w:rPr>
                <w:rFonts w:ascii="宋体" w:eastAsia="宋体" w:hAnsi="宋体" w:cs="宋体" w:hint="eastAsia"/>
                <w:kern w:val="0"/>
                <w:sz w:val="24"/>
                <w:szCs w:val="24"/>
              </w:rPr>
              <w:tab/>
              <w:t xml:space="preserve">均数的比较与检验 </w:t>
            </w:r>
          </w:p>
          <w:p w14:paraId="3F035226" w14:textId="77777777" w:rsidR="00BB17F1" w:rsidRPr="00BB17F1" w:rsidRDefault="00BB17F1" w:rsidP="00BB17F1">
            <w:pPr>
              <w:tabs>
                <w:tab w:val="left" w:pos="523"/>
              </w:tabs>
              <w:spacing w:line="360" w:lineRule="auto"/>
              <w:ind w:left="102"/>
              <w:jc w:val="left"/>
              <w:rPr>
                <w:rFonts w:ascii="宋体" w:eastAsia="宋体" w:hAnsi="宋体" w:cs="宋体"/>
                <w:kern w:val="0"/>
                <w:sz w:val="24"/>
                <w:szCs w:val="24"/>
              </w:rPr>
            </w:pPr>
            <w:r w:rsidRPr="00BB17F1">
              <w:rPr>
                <w:rFonts w:ascii="宋体" w:eastAsia="宋体" w:hAnsi="宋体" w:cs="宋体" w:hint="eastAsia"/>
                <w:kern w:val="0"/>
                <w:sz w:val="24"/>
                <w:szCs w:val="24"/>
              </w:rPr>
              <w:t>3)</w:t>
            </w:r>
            <w:r w:rsidRPr="00BB17F1">
              <w:rPr>
                <w:rFonts w:ascii="宋体" w:eastAsia="宋体" w:hAnsi="宋体" w:cs="宋体" w:hint="eastAsia"/>
                <w:kern w:val="0"/>
                <w:sz w:val="24"/>
                <w:szCs w:val="24"/>
              </w:rPr>
              <w:tab/>
            </w:r>
            <w:r w:rsidRPr="00BB17F1">
              <w:rPr>
                <w:rFonts w:ascii="宋体" w:eastAsia="宋体" w:hAnsi="宋体" w:cs="宋体" w:hint="eastAsia"/>
                <w:spacing w:val="1"/>
                <w:kern w:val="0"/>
                <w:sz w:val="24"/>
                <w:szCs w:val="24"/>
              </w:rPr>
              <w:t>▲</w:t>
            </w:r>
            <w:r w:rsidRPr="00BB17F1">
              <w:rPr>
                <w:rFonts w:ascii="宋体" w:eastAsia="宋体" w:hAnsi="宋体" w:cs="宋体" w:hint="eastAsia"/>
                <w:kern w:val="0"/>
                <w:sz w:val="24"/>
                <w:szCs w:val="24"/>
              </w:rPr>
              <w:t>单样本与总体比较的</w:t>
            </w:r>
            <w:r w:rsidRPr="00BB17F1">
              <w:rPr>
                <w:rFonts w:ascii="宋体" w:eastAsia="宋体" w:hAnsi="宋体" w:cs="宋体" w:hint="eastAsia"/>
                <w:spacing w:val="-54"/>
                <w:kern w:val="0"/>
                <w:sz w:val="24"/>
                <w:szCs w:val="24"/>
              </w:rPr>
              <w:t xml:space="preserve"> </w:t>
            </w:r>
            <w:r w:rsidRPr="00BB17F1">
              <w:rPr>
                <w:rFonts w:ascii="宋体" w:eastAsia="宋体" w:hAnsi="宋体" w:cs="宋体" w:hint="eastAsia"/>
                <w:kern w:val="0"/>
                <w:sz w:val="24"/>
                <w:szCs w:val="24"/>
              </w:rPr>
              <w:t>t</w:t>
            </w:r>
            <w:r w:rsidRPr="00BB17F1">
              <w:rPr>
                <w:rFonts w:ascii="宋体" w:eastAsia="宋体" w:hAnsi="宋体" w:cs="宋体" w:hint="eastAsia"/>
                <w:spacing w:val="-54"/>
                <w:kern w:val="0"/>
                <w:sz w:val="24"/>
                <w:szCs w:val="24"/>
              </w:rPr>
              <w:t xml:space="preserve"> </w:t>
            </w:r>
            <w:r w:rsidRPr="00BB17F1">
              <w:rPr>
                <w:rFonts w:ascii="宋体" w:eastAsia="宋体" w:hAnsi="宋体" w:cs="宋体" w:hint="eastAsia"/>
                <w:kern w:val="0"/>
                <w:sz w:val="24"/>
                <w:szCs w:val="24"/>
              </w:rPr>
              <w:t xml:space="preserve">检验 </w:t>
            </w:r>
          </w:p>
          <w:p w14:paraId="7D733F50" w14:textId="77777777" w:rsidR="00BB17F1" w:rsidRPr="00BB17F1" w:rsidRDefault="00BB17F1" w:rsidP="00BB17F1">
            <w:pPr>
              <w:tabs>
                <w:tab w:val="left" w:pos="523"/>
              </w:tabs>
              <w:spacing w:line="360" w:lineRule="auto"/>
              <w:ind w:left="102"/>
              <w:jc w:val="left"/>
              <w:rPr>
                <w:rFonts w:ascii="宋体" w:eastAsia="宋体" w:hAnsi="宋体" w:cs="宋体"/>
                <w:kern w:val="0"/>
                <w:sz w:val="24"/>
                <w:szCs w:val="24"/>
              </w:rPr>
            </w:pPr>
            <w:r w:rsidRPr="00BB17F1">
              <w:rPr>
                <w:rFonts w:ascii="宋体" w:eastAsia="宋体" w:hAnsi="宋体" w:cs="宋体" w:hint="eastAsia"/>
                <w:kern w:val="0"/>
                <w:sz w:val="24"/>
                <w:szCs w:val="24"/>
              </w:rPr>
              <w:t>4)</w:t>
            </w:r>
            <w:r w:rsidRPr="00BB17F1">
              <w:rPr>
                <w:rFonts w:ascii="宋体" w:eastAsia="宋体" w:hAnsi="宋体" w:cs="宋体" w:hint="eastAsia"/>
                <w:kern w:val="0"/>
                <w:sz w:val="24"/>
                <w:szCs w:val="24"/>
              </w:rPr>
              <w:tab/>
              <w:t>两样本比较的</w:t>
            </w:r>
            <w:r w:rsidRPr="00BB17F1">
              <w:rPr>
                <w:rFonts w:ascii="宋体" w:eastAsia="宋体" w:hAnsi="宋体" w:cs="宋体" w:hint="eastAsia"/>
                <w:spacing w:val="-53"/>
                <w:kern w:val="0"/>
                <w:sz w:val="24"/>
                <w:szCs w:val="24"/>
              </w:rPr>
              <w:t xml:space="preserve"> </w:t>
            </w:r>
            <w:r w:rsidRPr="00BB17F1">
              <w:rPr>
                <w:rFonts w:ascii="宋体" w:eastAsia="宋体" w:hAnsi="宋体" w:cs="宋体" w:hint="eastAsia"/>
                <w:kern w:val="0"/>
                <w:sz w:val="24"/>
                <w:szCs w:val="24"/>
              </w:rPr>
              <w:t>t</w:t>
            </w:r>
            <w:r w:rsidRPr="00BB17F1">
              <w:rPr>
                <w:rFonts w:ascii="宋体" w:eastAsia="宋体" w:hAnsi="宋体" w:cs="宋体" w:hint="eastAsia"/>
                <w:spacing w:val="-55"/>
                <w:kern w:val="0"/>
                <w:sz w:val="24"/>
                <w:szCs w:val="24"/>
              </w:rPr>
              <w:t xml:space="preserve"> </w:t>
            </w:r>
            <w:r w:rsidRPr="00BB17F1">
              <w:rPr>
                <w:rFonts w:ascii="宋体" w:eastAsia="宋体" w:hAnsi="宋体" w:cs="宋体" w:hint="eastAsia"/>
                <w:kern w:val="0"/>
                <w:sz w:val="24"/>
                <w:szCs w:val="24"/>
              </w:rPr>
              <w:t xml:space="preserve">检验 </w:t>
            </w:r>
          </w:p>
          <w:p w14:paraId="4950D327" w14:textId="77777777" w:rsidR="00BB17F1" w:rsidRPr="00BB17F1" w:rsidRDefault="00BB17F1" w:rsidP="00BB17F1">
            <w:pPr>
              <w:tabs>
                <w:tab w:val="left" w:pos="523"/>
              </w:tabs>
              <w:spacing w:line="360" w:lineRule="auto"/>
              <w:ind w:left="102"/>
              <w:jc w:val="left"/>
              <w:rPr>
                <w:rFonts w:ascii="宋体" w:eastAsia="宋体" w:hAnsi="宋体" w:cs="宋体"/>
                <w:kern w:val="0"/>
                <w:sz w:val="24"/>
                <w:szCs w:val="24"/>
              </w:rPr>
            </w:pPr>
            <w:r w:rsidRPr="00BB17F1">
              <w:rPr>
                <w:rFonts w:ascii="宋体" w:eastAsia="宋体" w:hAnsi="宋体" w:cs="宋体" w:hint="eastAsia"/>
                <w:kern w:val="0"/>
                <w:sz w:val="24"/>
                <w:szCs w:val="24"/>
              </w:rPr>
              <w:t>5)</w:t>
            </w:r>
            <w:r w:rsidRPr="00BB17F1">
              <w:rPr>
                <w:rFonts w:ascii="宋体" w:eastAsia="宋体" w:hAnsi="宋体" w:cs="宋体" w:hint="eastAsia"/>
                <w:kern w:val="0"/>
                <w:sz w:val="24"/>
                <w:szCs w:val="24"/>
              </w:rPr>
              <w:tab/>
              <w:t xml:space="preserve">多样本比较的方差分析 </w:t>
            </w:r>
          </w:p>
          <w:p w14:paraId="3CC15902" w14:textId="77777777" w:rsidR="00BB17F1" w:rsidRPr="00BB17F1" w:rsidRDefault="00BB17F1" w:rsidP="00BB17F1">
            <w:pPr>
              <w:tabs>
                <w:tab w:val="left" w:pos="523"/>
              </w:tabs>
              <w:spacing w:line="360" w:lineRule="auto"/>
              <w:ind w:left="102"/>
              <w:jc w:val="left"/>
              <w:rPr>
                <w:rFonts w:ascii="宋体" w:eastAsia="宋体" w:hAnsi="宋体" w:cs="宋体"/>
                <w:kern w:val="0"/>
                <w:sz w:val="24"/>
                <w:szCs w:val="24"/>
              </w:rPr>
            </w:pPr>
            <w:r w:rsidRPr="00BB17F1">
              <w:rPr>
                <w:rFonts w:ascii="宋体" w:eastAsia="宋体" w:hAnsi="宋体" w:cs="宋体" w:hint="eastAsia"/>
                <w:kern w:val="0"/>
                <w:sz w:val="24"/>
                <w:szCs w:val="24"/>
              </w:rPr>
              <w:t>6)</w:t>
            </w:r>
            <w:r w:rsidRPr="00BB17F1">
              <w:rPr>
                <w:rFonts w:ascii="宋体" w:eastAsia="宋体" w:hAnsi="宋体" w:cs="宋体" w:hint="eastAsia"/>
                <w:kern w:val="0"/>
                <w:sz w:val="24"/>
                <w:szCs w:val="24"/>
              </w:rPr>
              <w:tab/>
              <w:t xml:space="preserve">多样本方差齐性检验 </w:t>
            </w:r>
          </w:p>
          <w:p w14:paraId="60807366" w14:textId="77777777" w:rsidR="00BB17F1" w:rsidRPr="00BB17F1" w:rsidRDefault="00BB17F1" w:rsidP="00BB17F1">
            <w:pPr>
              <w:tabs>
                <w:tab w:val="left" w:pos="523"/>
              </w:tabs>
              <w:spacing w:line="360" w:lineRule="auto"/>
              <w:ind w:left="102"/>
              <w:jc w:val="left"/>
              <w:rPr>
                <w:rFonts w:ascii="宋体" w:eastAsia="宋体" w:hAnsi="宋体" w:cs="宋体"/>
                <w:kern w:val="0"/>
                <w:sz w:val="24"/>
                <w:szCs w:val="24"/>
              </w:rPr>
            </w:pPr>
            <w:r w:rsidRPr="00BB17F1">
              <w:rPr>
                <w:rFonts w:ascii="宋体" w:eastAsia="宋体" w:hAnsi="宋体" w:cs="宋体" w:hint="eastAsia"/>
                <w:kern w:val="0"/>
                <w:sz w:val="24"/>
                <w:szCs w:val="24"/>
              </w:rPr>
              <w:t>7)</w:t>
            </w:r>
            <w:r w:rsidRPr="00BB17F1">
              <w:rPr>
                <w:rFonts w:ascii="宋体" w:eastAsia="宋体" w:hAnsi="宋体" w:cs="宋体" w:hint="eastAsia"/>
                <w:kern w:val="0"/>
                <w:sz w:val="24"/>
                <w:szCs w:val="24"/>
              </w:rPr>
              <w:tab/>
              <w:t xml:space="preserve">频数的比较与检验 </w:t>
            </w:r>
          </w:p>
          <w:p w14:paraId="3AD7E972" w14:textId="77777777" w:rsidR="00BB17F1" w:rsidRPr="00BB17F1" w:rsidRDefault="00BB17F1" w:rsidP="00BB17F1">
            <w:pPr>
              <w:tabs>
                <w:tab w:val="left" w:pos="523"/>
              </w:tabs>
              <w:spacing w:line="360" w:lineRule="auto"/>
              <w:ind w:left="102"/>
              <w:jc w:val="left"/>
              <w:rPr>
                <w:rFonts w:ascii="宋体" w:eastAsia="宋体" w:hAnsi="宋体" w:cs="宋体"/>
                <w:kern w:val="0"/>
                <w:sz w:val="24"/>
                <w:szCs w:val="24"/>
              </w:rPr>
            </w:pPr>
            <w:r w:rsidRPr="00BB17F1">
              <w:rPr>
                <w:rFonts w:ascii="宋体" w:eastAsia="宋体" w:hAnsi="宋体" w:cs="宋体" w:hint="eastAsia"/>
                <w:kern w:val="0"/>
                <w:sz w:val="24"/>
                <w:szCs w:val="24"/>
              </w:rPr>
              <w:t>8)</w:t>
            </w:r>
            <w:r w:rsidRPr="00BB17F1">
              <w:rPr>
                <w:rFonts w:ascii="宋体" w:eastAsia="宋体" w:hAnsi="宋体" w:cs="宋体" w:hint="eastAsia"/>
                <w:kern w:val="0"/>
                <w:sz w:val="24"/>
                <w:szCs w:val="24"/>
              </w:rPr>
              <w:tab/>
              <w:t xml:space="preserve">单向频数表 </w:t>
            </w:r>
          </w:p>
          <w:p w14:paraId="082388A5" w14:textId="77777777" w:rsidR="00BB17F1" w:rsidRPr="00BB17F1" w:rsidRDefault="00BB17F1" w:rsidP="00BB17F1">
            <w:pPr>
              <w:tabs>
                <w:tab w:val="left" w:pos="523"/>
              </w:tabs>
              <w:spacing w:line="360" w:lineRule="auto"/>
              <w:ind w:left="102"/>
              <w:jc w:val="left"/>
              <w:rPr>
                <w:rFonts w:ascii="宋体" w:eastAsia="宋体" w:hAnsi="宋体" w:cs="宋体"/>
                <w:kern w:val="0"/>
                <w:sz w:val="24"/>
                <w:szCs w:val="24"/>
              </w:rPr>
            </w:pPr>
            <w:r w:rsidRPr="00BB17F1">
              <w:rPr>
                <w:rFonts w:ascii="宋体" w:eastAsia="宋体" w:hAnsi="宋体" w:cs="宋体" w:hint="eastAsia"/>
                <w:kern w:val="0"/>
                <w:sz w:val="24"/>
                <w:szCs w:val="24"/>
              </w:rPr>
              <w:t>9)</w:t>
            </w:r>
            <w:r w:rsidRPr="00BB17F1">
              <w:rPr>
                <w:rFonts w:ascii="宋体" w:eastAsia="宋体" w:hAnsi="宋体" w:cs="宋体" w:hint="eastAsia"/>
                <w:kern w:val="0"/>
                <w:sz w:val="24"/>
                <w:szCs w:val="24"/>
              </w:rPr>
              <w:tab/>
              <w:t>行</w:t>
            </w:r>
            <w:r w:rsidRPr="00BB17F1">
              <w:rPr>
                <w:rFonts w:ascii="宋体" w:eastAsia="宋体" w:hAnsi="宋体" w:cs="宋体" w:hint="eastAsia"/>
                <w:spacing w:val="-54"/>
                <w:kern w:val="0"/>
                <w:sz w:val="24"/>
                <w:szCs w:val="24"/>
              </w:rPr>
              <w:t xml:space="preserve"> </w:t>
            </w:r>
            <w:r w:rsidRPr="00BB17F1">
              <w:rPr>
                <w:rFonts w:ascii="宋体" w:eastAsia="宋体" w:hAnsi="宋体" w:cs="宋体" w:hint="eastAsia"/>
                <w:kern w:val="0"/>
                <w:sz w:val="24"/>
                <w:szCs w:val="24"/>
              </w:rPr>
              <w:t>X</w:t>
            </w:r>
            <w:r w:rsidRPr="00BB17F1">
              <w:rPr>
                <w:rFonts w:ascii="宋体" w:eastAsia="宋体" w:hAnsi="宋体" w:cs="宋体" w:hint="eastAsia"/>
                <w:spacing w:val="-54"/>
                <w:kern w:val="0"/>
                <w:sz w:val="24"/>
                <w:szCs w:val="24"/>
              </w:rPr>
              <w:t xml:space="preserve"> </w:t>
            </w:r>
            <w:r w:rsidRPr="00BB17F1">
              <w:rPr>
                <w:rFonts w:ascii="宋体" w:eastAsia="宋体" w:hAnsi="宋体" w:cs="宋体" w:hint="eastAsia"/>
                <w:kern w:val="0"/>
                <w:sz w:val="24"/>
                <w:szCs w:val="24"/>
              </w:rPr>
              <w:t>列表和卡方检验</w:t>
            </w:r>
          </w:p>
          <w:p w14:paraId="563DC754" w14:textId="77777777" w:rsidR="00BB17F1" w:rsidRPr="00BB17F1" w:rsidRDefault="00BB17F1" w:rsidP="00BB17F1">
            <w:pPr>
              <w:tabs>
                <w:tab w:val="left" w:pos="523"/>
              </w:tabs>
              <w:spacing w:line="360" w:lineRule="auto"/>
              <w:ind w:left="102"/>
              <w:jc w:val="left"/>
              <w:rPr>
                <w:rFonts w:ascii="宋体" w:eastAsia="宋体" w:hAnsi="宋体" w:cs="宋体"/>
                <w:kern w:val="0"/>
                <w:sz w:val="24"/>
                <w:szCs w:val="24"/>
              </w:rPr>
            </w:pPr>
            <w:r w:rsidRPr="00BB17F1">
              <w:rPr>
                <w:rFonts w:ascii="宋体" w:eastAsia="宋体" w:hAnsi="宋体" w:cs="宋体" w:hint="eastAsia"/>
                <w:kern w:val="0"/>
                <w:sz w:val="24"/>
                <w:szCs w:val="24"/>
              </w:rPr>
              <w:t xml:space="preserve">10）研究对象基本特征描述 </w:t>
            </w:r>
          </w:p>
          <w:p w14:paraId="1B14D3DC" w14:textId="77777777" w:rsidR="00BB17F1" w:rsidRPr="00BB17F1" w:rsidRDefault="00BB17F1" w:rsidP="00BB17F1">
            <w:pPr>
              <w:spacing w:line="360" w:lineRule="auto"/>
              <w:ind w:left="102"/>
              <w:jc w:val="left"/>
              <w:rPr>
                <w:rFonts w:ascii="宋体" w:eastAsia="宋体" w:hAnsi="宋体" w:cs="宋体"/>
                <w:kern w:val="0"/>
                <w:sz w:val="24"/>
                <w:szCs w:val="24"/>
                <w:lang w:eastAsia="en-US"/>
              </w:rPr>
            </w:pPr>
            <w:r w:rsidRPr="00BB17F1">
              <w:rPr>
                <w:rFonts w:ascii="宋体" w:eastAsia="宋体" w:hAnsi="宋体" w:cs="宋体" w:hint="eastAsia"/>
                <w:kern w:val="0"/>
                <w:sz w:val="24"/>
                <w:szCs w:val="24"/>
                <w:lang w:eastAsia="en-US"/>
              </w:rPr>
              <w:t>11)</w:t>
            </w:r>
            <w:r w:rsidRPr="00BB17F1">
              <w:rPr>
                <w:rFonts w:ascii="宋体" w:eastAsia="宋体" w:hAnsi="宋体" w:cs="宋体" w:hint="eastAsia"/>
                <w:spacing w:val="-3"/>
                <w:kern w:val="0"/>
                <w:sz w:val="24"/>
                <w:szCs w:val="24"/>
                <w:lang w:eastAsia="en-US"/>
              </w:rPr>
              <w:t xml:space="preserve"> </w:t>
            </w:r>
            <w:proofErr w:type="spellStart"/>
            <w:r w:rsidRPr="00BB17F1">
              <w:rPr>
                <w:rFonts w:ascii="宋体" w:eastAsia="宋体" w:hAnsi="宋体" w:cs="宋体" w:hint="eastAsia"/>
                <w:kern w:val="0"/>
                <w:sz w:val="24"/>
                <w:szCs w:val="24"/>
                <w:lang w:eastAsia="en-US"/>
              </w:rPr>
              <w:t>一般线性相关系数</w:t>
            </w:r>
            <w:proofErr w:type="spellEnd"/>
            <w:r w:rsidRPr="00BB17F1">
              <w:rPr>
                <w:rFonts w:ascii="宋体" w:eastAsia="宋体" w:hAnsi="宋体" w:cs="宋体" w:hint="eastAsia"/>
                <w:kern w:val="0"/>
                <w:sz w:val="24"/>
                <w:szCs w:val="24"/>
                <w:lang w:eastAsia="en-US"/>
              </w:rPr>
              <w:t xml:space="preserve"> </w:t>
            </w:r>
          </w:p>
          <w:p w14:paraId="09105972" w14:textId="77777777" w:rsidR="00BB17F1" w:rsidRPr="00BB17F1" w:rsidRDefault="00BB17F1" w:rsidP="00794534">
            <w:pPr>
              <w:numPr>
                <w:ilvl w:val="0"/>
                <w:numId w:val="56"/>
              </w:numPr>
              <w:tabs>
                <w:tab w:val="left" w:pos="524"/>
              </w:tabs>
              <w:spacing w:line="360" w:lineRule="auto"/>
              <w:ind w:left="102"/>
              <w:jc w:val="left"/>
              <w:rPr>
                <w:rFonts w:ascii="宋体" w:eastAsia="宋体" w:hAnsi="宋体" w:cs="宋体"/>
                <w:kern w:val="0"/>
                <w:sz w:val="24"/>
                <w:szCs w:val="24"/>
                <w:lang w:eastAsia="en-US"/>
              </w:rPr>
            </w:pPr>
            <w:proofErr w:type="spellStart"/>
            <w:r w:rsidRPr="00BB17F1">
              <w:rPr>
                <w:rFonts w:ascii="宋体" w:eastAsia="宋体" w:hAnsi="宋体" w:cs="宋体" w:hint="eastAsia"/>
                <w:kern w:val="0"/>
                <w:sz w:val="24"/>
                <w:szCs w:val="24"/>
                <w:lang w:eastAsia="en-US"/>
              </w:rPr>
              <w:t>序变量（Polychoric）相关系数</w:t>
            </w:r>
            <w:proofErr w:type="spellEnd"/>
            <w:r w:rsidRPr="00BB17F1">
              <w:rPr>
                <w:rFonts w:ascii="宋体" w:eastAsia="宋体" w:hAnsi="宋体" w:cs="宋体" w:hint="eastAsia"/>
                <w:kern w:val="0"/>
                <w:sz w:val="24"/>
                <w:szCs w:val="24"/>
                <w:lang w:eastAsia="en-US"/>
              </w:rPr>
              <w:t xml:space="preserve"> </w:t>
            </w:r>
          </w:p>
          <w:p w14:paraId="53441892" w14:textId="77777777" w:rsidR="00BB17F1" w:rsidRPr="00BB17F1" w:rsidRDefault="00BB17F1" w:rsidP="00794534">
            <w:pPr>
              <w:numPr>
                <w:ilvl w:val="0"/>
                <w:numId w:val="56"/>
              </w:numPr>
              <w:tabs>
                <w:tab w:val="left" w:pos="524"/>
              </w:tabs>
              <w:spacing w:line="360" w:lineRule="auto"/>
              <w:ind w:left="102" w:right="2573"/>
              <w:jc w:val="left"/>
              <w:rPr>
                <w:rFonts w:ascii="宋体" w:eastAsia="宋体" w:hAnsi="宋体" w:cs="宋体"/>
                <w:kern w:val="0"/>
                <w:sz w:val="24"/>
                <w:szCs w:val="24"/>
                <w:lang w:eastAsia="en-US"/>
              </w:rPr>
            </w:pPr>
            <w:r w:rsidRPr="00BB17F1">
              <w:rPr>
                <w:rFonts w:ascii="宋体" w:eastAsia="宋体" w:hAnsi="宋体" w:cs="宋体" w:hint="eastAsia"/>
                <w:kern w:val="0"/>
                <w:sz w:val="24"/>
                <w:szCs w:val="24"/>
                <w:lang w:eastAsia="en-US"/>
              </w:rPr>
              <w:t>组内（Intraclass）相关系数14)</w:t>
            </w:r>
            <w:r w:rsidRPr="00BB17F1">
              <w:rPr>
                <w:rFonts w:ascii="宋体" w:eastAsia="宋体" w:hAnsi="宋体" w:cs="宋体" w:hint="eastAsia"/>
                <w:spacing w:val="-2"/>
                <w:kern w:val="0"/>
                <w:sz w:val="24"/>
                <w:szCs w:val="24"/>
                <w:lang w:eastAsia="en-US"/>
              </w:rPr>
              <w:t xml:space="preserve"> </w:t>
            </w:r>
            <w:proofErr w:type="spellStart"/>
            <w:r w:rsidRPr="00BB17F1">
              <w:rPr>
                <w:rFonts w:ascii="宋体" w:eastAsia="宋体" w:hAnsi="宋体" w:cs="宋体" w:hint="eastAsia"/>
                <w:kern w:val="0"/>
                <w:sz w:val="24"/>
                <w:szCs w:val="24"/>
                <w:lang w:eastAsia="en-US"/>
              </w:rPr>
              <w:t>回归分析</w:t>
            </w:r>
            <w:proofErr w:type="spellEnd"/>
            <w:r w:rsidRPr="00BB17F1">
              <w:rPr>
                <w:rFonts w:ascii="宋体" w:eastAsia="宋体" w:hAnsi="宋体" w:cs="宋体" w:hint="eastAsia"/>
                <w:kern w:val="0"/>
                <w:sz w:val="24"/>
                <w:szCs w:val="24"/>
                <w:lang w:eastAsia="en-US"/>
              </w:rPr>
              <w:t xml:space="preserve"> </w:t>
            </w:r>
          </w:p>
          <w:p w14:paraId="766F6EAE" w14:textId="77777777" w:rsidR="00BB17F1" w:rsidRPr="00BB17F1" w:rsidRDefault="00BB17F1" w:rsidP="00BB17F1">
            <w:pPr>
              <w:spacing w:line="360" w:lineRule="auto"/>
              <w:ind w:left="102"/>
              <w:jc w:val="left"/>
              <w:rPr>
                <w:rFonts w:ascii="宋体" w:eastAsia="宋体" w:hAnsi="宋体" w:cs="宋体"/>
                <w:kern w:val="0"/>
                <w:sz w:val="24"/>
                <w:szCs w:val="24"/>
                <w:lang w:eastAsia="en-US"/>
              </w:rPr>
            </w:pPr>
            <w:r w:rsidRPr="00BB17F1">
              <w:rPr>
                <w:rFonts w:ascii="宋体" w:eastAsia="宋体" w:hAnsi="宋体" w:cs="宋体" w:hint="eastAsia"/>
                <w:kern w:val="0"/>
                <w:sz w:val="24"/>
                <w:szCs w:val="24"/>
                <w:lang w:eastAsia="en-US"/>
              </w:rPr>
              <w:lastRenderedPageBreak/>
              <w:t>15)</w:t>
            </w:r>
            <w:r w:rsidRPr="00BB17F1">
              <w:rPr>
                <w:rFonts w:ascii="宋体" w:eastAsia="宋体" w:hAnsi="宋体" w:cs="宋体" w:hint="eastAsia"/>
                <w:spacing w:val="-2"/>
                <w:kern w:val="0"/>
                <w:sz w:val="24"/>
                <w:szCs w:val="24"/>
                <w:lang w:eastAsia="en-US"/>
              </w:rPr>
              <w:t xml:space="preserve"> </w:t>
            </w:r>
            <w:proofErr w:type="spellStart"/>
            <w:r w:rsidRPr="00BB17F1">
              <w:rPr>
                <w:rFonts w:ascii="宋体" w:eastAsia="宋体" w:hAnsi="宋体" w:cs="宋体" w:hint="eastAsia"/>
                <w:kern w:val="0"/>
                <w:sz w:val="24"/>
                <w:szCs w:val="24"/>
                <w:lang w:eastAsia="en-US"/>
              </w:rPr>
              <w:t>广义线性模型</w:t>
            </w:r>
            <w:proofErr w:type="spellEnd"/>
            <w:r w:rsidRPr="00BB17F1">
              <w:rPr>
                <w:rFonts w:ascii="宋体" w:eastAsia="宋体" w:hAnsi="宋体" w:cs="宋体" w:hint="eastAsia"/>
                <w:kern w:val="0"/>
                <w:sz w:val="24"/>
                <w:szCs w:val="24"/>
                <w:lang w:eastAsia="en-US"/>
              </w:rPr>
              <w:t xml:space="preserve"> </w:t>
            </w:r>
          </w:p>
          <w:p w14:paraId="2BF5FAA7" w14:textId="77777777" w:rsidR="00BB17F1" w:rsidRPr="00BB17F1" w:rsidRDefault="00BB17F1" w:rsidP="00BB17F1">
            <w:pPr>
              <w:spacing w:line="360" w:lineRule="auto"/>
              <w:ind w:left="102"/>
              <w:jc w:val="left"/>
              <w:rPr>
                <w:rFonts w:ascii="宋体" w:eastAsia="宋体" w:hAnsi="宋体" w:cs="宋体"/>
                <w:kern w:val="0"/>
                <w:sz w:val="24"/>
                <w:szCs w:val="24"/>
                <w:lang w:eastAsia="en-US"/>
              </w:rPr>
            </w:pPr>
            <w:r w:rsidRPr="00BB17F1">
              <w:rPr>
                <w:rFonts w:ascii="宋体" w:eastAsia="宋体" w:hAnsi="宋体" w:cs="宋体" w:hint="eastAsia"/>
                <w:kern w:val="0"/>
                <w:sz w:val="24"/>
                <w:szCs w:val="24"/>
                <w:lang w:eastAsia="en-US"/>
              </w:rPr>
              <w:t>16)</w:t>
            </w:r>
            <w:r w:rsidRPr="00BB17F1">
              <w:rPr>
                <w:rFonts w:ascii="宋体" w:eastAsia="宋体" w:hAnsi="宋体" w:cs="宋体" w:hint="eastAsia"/>
                <w:spacing w:val="-2"/>
                <w:kern w:val="0"/>
                <w:sz w:val="24"/>
                <w:szCs w:val="24"/>
                <w:lang w:eastAsia="en-US"/>
              </w:rPr>
              <w:t xml:space="preserve"> </w:t>
            </w:r>
            <w:proofErr w:type="spellStart"/>
            <w:r w:rsidRPr="00BB17F1">
              <w:rPr>
                <w:rFonts w:ascii="宋体" w:eastAsia="宋体" w:hAnsi="宋体" w:cs="宋体" w:hint="eastAsia"/>
                <w:kern w:val="0"/>
                <w:sz w:val="24"/>
                <w:szCs w:val="24"/>
                <w:lang w:eastAsia="en-US"/>
              </w:rPr>
              <w:t>广义相加模型</w:t>
            </w:r>
            <w:proofErr w:type="spellEnd"/>
            <w:r w:rsidRPr="00BB17F1">
              <w:rPr>
                <w:rFonts w:ascii="宋体" w:eastAsia="宋体" w:hAnsi="宋体" w:cs="宋体" w:hint="eastAsia"/>
                <w:kern w:val="0"/>
                <w:sz w:val="24"/>
                <w:szCs w:val="24"/>
                <w:lang w:eastAsia="en-US"/>
              </w:rPr>
              <w:t xml:space="preserve"> </w:t>
            </w:r>
          </w:p>
          <w:p w14:paraId="169DB2CF" w14:textId="77777777" w:rsidR="00BB17F1" w:rsidRPr="00BB17F1" w:rsidRDefault="00BB17F1" w:rsidP="00BB17F1">
            <w:pPr>
              <w:spacing w:line="360" w:lineRule="auto"/>
              <w:ind w:left="102"/>
              <w:jc w:val="left"/>
              <w:rPr>
                <w:rFonts w:ascii="宋体" w:eastAsia="宋体" w:hAnsi="宋体" w:cs="宋体"/>
                <w:kern w:val="0"/>
                <w:sz w:val="24"/>
                <w:szCs w:val="24"/>
              </w:rPr>
            </w:pPr>
            <w:r w:rsidRPr="00BB17F1">
              <w:rPr>
                <w:rFonts w:ascii="宋体" w:eastAsia="宋体" w:hAnsi="宋体" w:cs="宋体" w:hint="eastAsia"/>
                <w:kern w:val="0"/>
                <w:sz w:val="24"/>
                <w:szCs w:val="24"/>
              </w:rPr>
              <w:t>17)</w:t>
            </w:r>
            <w:r w:rsidRPr="00BB17F1">
              <w:rPr>
                <w:rFonts w:ascii="宋体" w:eastAsia="宋体" w:hAnsi="宋体" w:cs="宋体" w:hint="eastAsia"/>
                <w:spacing w:val="-4"/>
                <w:kern w:val="0"/>
                <w:sz w:val="24"/>
                <w:szCs w:val="24"/>
              </w:rPr>
              <w:t xml:space="preserve"> </w:t>
            </w:r>
            <w:r w:rsidRPr="00BB17F1">
              <w:rPr>
                <w:rFonts w:ascii="宋体" w:eastAsia="宋体" w:hAnsi="宋体" w:cs="宋体" w:hint="eastAsia"/>
                <w:kern w:val="0"/>
                <w:sz w:val="24"/>
                <w:szCs w:val="24"/>
              </w:rPr>
              <w:t xml:space="preserve">广义估计方程（GEE） </w:t>
            </w:r>
          </w:p>
          <w:p w14:paraId="3AE17662" w14:textId="77777777" w:rsidR="00BB17F1" w:rsidRPr="00BB17F1" w:rsidRDefault="00BB17F1" w:rsidP="00BB17F1">
            <w:pPr>
              <w:spacing w:line="360" w:lineRule="auto"/>
              <w:ind w:left="102"/>
              <w:jc w:val="left"/>
              <w:rPr>
                <w:rFonts w:ascii="宋体" w:eastAsia="宋体" w:hAnsi="宋体" w:cs="宋体"/>
                <w:kern w:val="0"/>
                <w:sz w:val="24"/>
                <w:szCs w:val="24"/>
                <w:lang w:eastAsia="en-US"/>
              </w:rPr>
            </w:pPr>
            <w:r w:rsidRPr="00BB17F1">
              <w:rPr>
                <w:rFonts w:ascii="宋体" w:eastAsia="宋体" w:hAnsi="宋体" w:cs="宋体" w:hint="eastAsia"/>
                <w:kern w:val="0"/>
                <w:sz w:val="24"/>
                <w:szCs w:val="24"/>
                <w:lang w:eastAsia="en-US"/>
              </w:rPr>
              <w:t>18)</w:t>
            </w:r>
            <w:r w:rsidRPr="00BB17F1">
              <w:rPr>
                <w:rFonts w:ascii="宋体" w:eastAsia="宋体" w:hAnsi="宋体" w:cs="宋体" w:hint="eastAsia"/>
                <w:spacing w:val="-3"/>
                <w:kern w:val="0"/>
                <w:sz w:val="24"/>
                <w:szCs w:val="24"/>
                <w:lang w:eastAsia="en-US"/>
              </w:rPr>
              <w:t xml:space="preserve"> </w:t>
            </w:r>
            <w:proofErr w:type="spellStart"/>
            <w:r w:rsidRPr="00BB17F1">
              <w:rPr>
                <w:rFonts w:ascii="宋体" w:eastAsia="宋体" w:hAnsi="宋体" w:cs="宋体" w:hint="eastAsia"/>
                <w:kern w:val="0"/>
                <w:sz w:val="24"/>
                <w:szCs w:val="24"/>
                <w:lang w:eastAsia="en-US"/>
              </w:rPr>
              <w:t>广义相加混合模型</w:t>
            </w:r>
            <w:proofErr w:type="spellEnd"/>
            <w:r w:rsidRPr="00BB17F1">
              <w:rPr>
                <w:rFonts w:ascii="宋体" w:eastAsia="宋体" w:hAnsi="宋体" w:cs="宋体" w:hint="eastAsia"/>
                <w:kern w:val="0"/>
                <w:sz w:val="24"/>
                <w:szCs w:val="24"/>
                <w:lang w:eastAsia="en-US"/>
              </w:rPr>
              <w:t xml:space="preserve"> </w:t>
            </w:r>
          </w:p>
          <w:p w14:paraId="76875681" w14:textId="77777777" w:rsidR="00BB17F1" w:rsidRPr="00BB17F1" w:rsidRDefault="00BB17F1" w:rsidP="00BB17F1">
            <w:pPr>
              <w:spacing w:line="360" w:lineRule="auto"/>
              <w:ind w:left="102"/>
              <w:jc w:val="left"/>
              <w:rPr>
                <w:rFonts w:ascii="宋体" w:eastAsia="宋体" w:hAnsi="宋体" w:cs="宋体"/>
                <w:kern w:val="0"/>
                <w:sz w:val="24"/>
                <w:szCs w:val="24"/>
                <w:lang w:eastAsia="en-US"/>
              </w:rPr>
            </w:pPr>
            <w:r w:rsidRPr="00BB17F1">
              <w:rPr>
                <w:rFonts w:ascii="宋体" w:eastAsia="宋体" w:hAnsi="宋体" w:cs="宋体" w:hint="eastAsia"/>
                <w:kern w:val="0"/>
                <w:sz w:val="24"/>
                <w:szCs w:val="24"/>
                <w:lang w:eastAsia="en-US"/>
              </w:rPr>
              <w:t>19)</w:t>
            </w:r>
            <w:r w:rsidRPr="00BB17F1">
              <w:rPr>
                <w:rFonts w:ascii="宋体" w:eastAsia="宋体" w:hAnsi="宋体" w:cs="宋体" w:hint="eastAsia"/>
                <w:spacing w:val="-1"/>
                <w:kern w:val="0"/>
                <w:sz w:val="24"/>
                <w:szCs w:val="24"/>
                <w:lang w:eastAsia="en-US"/>
              </w:rPr>
              <w:t xml:space="preserve"> </w:t>
            </w:r>
            <w:proofErr w:type="spellStart"/>
            <w:r w:rsidRPr="00BB17F1">
              <w:rPr>
                <w:rFonts w:ascii="宋体" w:eastAsia="宋体" w:hAnsi="宋体" w:cs="宋体" w:hint="eastAsia"/>
                <w:kern w:val="0"/>
                <w:sz w:val="24"/>
                <w:szCs w:val="24"/>
                <w:lang w:eastAsia="en-US"/>
              </w:rPr>
              <w:t>条件</w:t>
            </w:r>
            <w:proofErr w:type="spellEnd"/>
            <w:r w:rsidRPr="00BB17F1">
              <w:rPr>
                <w:rFonts w:ascii="宋体" w:eastAsia="宋体" w:hAnsi="宋体" w:cs="宋体" w:hint="eastAsia"/>
                <w:spacing w:val="-53"/>
                <w:kern w:val="0"/>
                <w:sz w:val="24"/>
                <w:szCs w:val="24"/>
                <w:lang w:eastAsia="en-US"/>
              </w:rPr>
              <w:t xml:space="preserve"> </w:t>
            </w:r>
            <w:r w:rsidRPr="00BB17F1">
              <w:rPr>
                <w:rFonts w:ascii="宋体" w:eastAsia="宋体" w:hAnsi="宋体" w:cs="宋体" w:hint="eastAsia"/>
                <w:kern w:val="0"/>
                <w:sz w:val="24"/>
                <w:szCs w:val="24"/>
                <w:lang w:eastAsia="en-US"/>
              </w:rPr>
              <w:t>logistic</w:t>
            </w:r>
            <w:r w:rsidRPr="00BB17F1">
              <w:rPr>
                <w:rFonts w:ascii="宋体" w:eastAsia="宋体" w:hAnsi="宋体" w:cs="宋体" w:hint="eastAsia"/>
                <w:spacing w:val="-55"/>
                <w:kern w:val="0"/>
                <w:sz w:val="24"/>
                <w:szCs w:val="24"/>
                <w:lang w:eastAsia="en-US"/>
              </w:rPr>
              <w:t xml:space="preserve"> </w:t>
            </w:r>
            <w:proofErr w:type="spellStart"/>
            <w:r w:rsidRPr="00BB17F1">
              <w:rPr>
                <w:rFonts w:ascii="宋体" w:eastAsia="宋体" w:hAnsi="宋体" w:cs="宋体" w:hint="eastAsia"/>
                <w:kern w:val="0"/>
                <w:sz w:val="24"/>
                <w:szCs w:val="24"/>
                <w:lang w:eastAsia="en-US"/>
              </w:rPr>
              <w:t>回归</w:t>
            </w:r>
            <w:proofErr w:type="spellEnd"/>
            <w:r w:rsidRPr="00BB17F1">
              <w:rPr>
                <w:rFonts w:ascii="宋体" w:eastAsia="宋体" w:hAnsi="宋体" w:cs="宋体" w:hint="eastAsia"/>
                <w:kern w:val="0"/>
                <w:sz w:val="24"/>
                <w:szCs w:val="24"/>
                <w:lang w:eastAsia="en-US"/>
              </w:rPr>
              <w:t xml:space="preserve"> </w:t>
            </w:r>
          </w:p>
          <w:p w14:paraId="410E88F3" w14:textId="77777777" w:rsidR="00BB17F1" w:rsidRPr="00BB17F1" w:rsidRDefault="00BB17F1" w:rsidP="00BB17F1">
            <w:pPr>
              <w:spacing w:line="360" w:lineRule="auto"/>
              <w:ind w:left="102"/>
              <w:jc w:val="left"/>
              <w:rPr>
                <w:rFonts w:ascii="宋体" w:eastAsia="宋体" w:hAnsi="宋体" w:cs="宋体"/>
                <w:kern w:val="0"/>
                <w:sz w:val="24"/>
                <w:szCs w:val="24"/>
                <w:lang w:eastAsia="en-US"/>
              </w:rPr>
            </w:pPr>
            <w:r w:rsidRPr="00BB17F1">
              <w:rPr>
                <w:rFonts w:ascii="宋体" w:eastAsia="宋体" w:hAnsi="宋体" w:cs="宋体" w:hint="eastAsia"/>
                <w:kern w:val="0"/>
                <w:sz w:val="24"/>
                <w:szCs w:val="24"/>
                <w:lang w:eastAsia="en-US"/>
              </w:rPr>
              <w:t>20)</w:t>
            </w:r>
            <w:r w:rsidRPr="00BB17F1">
              <w:rPr>
                <w:rFonts w:ascii="宋体" w:eastAsia="宋体" w:hAnsi="宋体" w:cs="宋体" w:hint="eastAsia"/>
                <w:spacing w:val="-3"/>
                <w:kern w:val="0"/>
                <w:sz w:val="24"/>
                <w:szCs w:val="24"/>
                <w:lang w:eastAsia="en-US"/>
              </w:rPr>
              <w:t xml:space="preserve"> </w:t>
            </w:r>
            <w:proofErr w:type="spellStart"/>
            <w:r w:rsidRPr="00BB17F1">
              <w:rPr>
                <w:rFonts w:ascii="宋体" w:eastAsia="宋体" w:hAnsi="宋体" w:cs="宋体" w:hint="eastAsia"/>
                <w:kern w:val="0"/>
                <w:sz w:val="24"/>
                <w:szCs w:val="24"/>
                <w:lang w:eastAsia="en-US"/>
              </w:rPr>
              <w:t>多分类</w:t>
            </w:r>
            <w:proofErr w:type="spellEnd"/>
            <w:r w:rsidRPr="00BB17F1">
              <w:rPr>
                <w:rFonts w:ascii="宋体" w:eastAsia="宋体" w:hAnsi="宋体" w:cs="宋体" w:hint="eastAsia"/>
                <w:spacing w:val="-53"/>
                <w:kern w:val="0"/>
                <w:sz w:val="24"/>
                <w:szCs w:val="24"/>
                <w:lang w:eastAsia="en-US"/>
              </w:rPr>
              <w:t xml:space="preserve"> </w:t>
            </w:r>
            <w:r w:rsidRPr="00BB17F1">
              <w:rPr>
                <w:rFonts w:ascii="宋体" w:eastAsia="宋体" w:hAnsi="宋体" w:cs="宋体" w:hint="eastAsia"/>
                <w:kern w:val="0"/>
                <w:sz w:val="24"/>
                <w:szCs w:val="24"/>
                <w:lang w:eastAsia="en-US"/>
              </w:rPr>
              <w:t>logistic</w:t>
            </w:r>
            <w:r w:rsidRPr="00BB17F1">
              <w:rPr>
                <w:rFonts w:ascii="宋体" w:eastAsia="宋体" w:hAnsi="宋体" w:cs="宋体" w:hint="eastAsia"/>
                <w:spacing w:val="-53"/>
                <w:kern w:val="0"/>
                <w:sz w:val="24"/>
                <w:szCs w:val="24"/>
                <w:lang w:eastAsia="en-US"/>
              </w:rPr>
              <w:t xml:space="preserve"> </w:t>
            </w:r>
            <w:proofErr w:type="spellStart"/>
            <w:r w:rsidRPr="00BB17F1">
              <w:rPr>
                <w:rFonts w:ascii="宋体" w:eastAsia="宋体" w:hAnsi="宋体" w:cs="宋体" w:hint="eastAsia"/>
                <w:spacing w:val="-3"/>
                <w:kern w:val="0"/>
                <w:sz w:val="24"/>
                <w:szCs w:val="24"/>
                <w:lang w:eastAsia="en-US"/>
              </w:rPr>
              <w:t>回归</w:t>
            </w:r>
            <w:proofErr w:type="spellEnd"/>
            <w:r w:rsidRPr="00BB17F1">
              <w:rPr>
                <w:rFonts w:ascii="宋体" w:eastAsia="宋体" w:hAnsi="宋体" w:cs="宋体" w:hint="eastAsia"/>
                <w:kern w:val="0"/>
                <w:sz w:val="24"/>
                <w:szCs w:val="24"/>
                <w:lang w:eastAsia="en-US"/>
              </w:rPr>
              <w:t xml:space="preserve"> </w:t>
            </w:r>
          </w:p>
          <w:p w14:paraId="65A8B64E" w14:textId="77777777" w:rsidR="00BB17F1" w:rsidRPr="00BB17F1" w:rsidRDefault="00BB17F1" w:rsidP="00BB17F1">
            <w:pPr>
              <w:spacing w:line="360" w:lineRule="auto"/>
              <w:ind w:left="102"/>
              <w:jc w:val="left"/>
              <w:rPr>
                <w:rFonts w:ascii="宋体" w:eastAsia="宋体" w:hAnsi="宋体" w:cs="宋体"/>
                <w:kern w:val="0"/>
                <w:sz w:val="24"/>
                <w:szCs w:val="24"/>
                <w:lang w:eastAsia="en-US"/>
              </w:rPr>
            </w:pPr>
            <w:proofErr w:type="spellStart"/>
            <w:r w:rsidRPr="00BB17F1">
              <w:rPr>
                <w:rFonts w:ascii="宋体" w:eastAsia="宋体" w:hAnsi="宋体" w:cs="宋体" w:hint="eastAsia"/>
                <w:kern w:val="0"/>
                <w:sz w:val="24"/>
                <w:szCs w:val="24"/>
                <w:lang w:eastAsia="en-US"/>
              </w:rPr>
              <w:t>等基于</w:t>
            </w:r>
            <w:proofErr w:type="spellEnd"/>
            <w:r w:rsidRPr="00BB17F1">
              <w:rPr>
                <w:rFonts w:ascii="宋体" w:eastAsia="宋体" w:hAnsi="宋体" w:cs="宋体" w:hint="eastAsia"/>
                <w:spacing w:val="-54"/>
                <w:kern w:val="0"/>
                <w:sz w:val="24"/>
                <w:szCs w:val="24"/>
                <w:lang w:eastAsia="en-US"/>
              </w:rPr>
              <w:t xml:space="preserve"> </w:t>
            </w:r>
            <w:r w:rsidRPr="00BB17F1">
              <w:rPr>
                <w:rFonts w:ascii="宋体" w:eastAsia="宋体" w:hAnsi="宋体" w:cs="宋体" w:hint="eastAsia"/>
                <w:kern w:val="0"/>
                <w:sz w:val="24"/>
                <w:szCs w:val="24"/>
                <w:lang w:eastAsia="en-US"/>
              </w:rPr>
              <w:t>R</w:t>
            </w:r>
            <w:r w:rsidRPr="00BB17F1">
              <w:rPr>
                <w:rFonts w:ascii="宋体" w:eastAsia="宋体" w:hAnsi="宋体" w:cs="宋体" w:hint="eastAsia"/>
                <w:spacing w:val="-54"/>
                <w:kern w:val="0"/>
                <w:sz w:val="24"/>
                <w:szCs w:val="24"/>
                <w:lang w:eastAsia="en-US"/>
              </w:rPr>
              <w:t xml:space="preserve"> </w:t>
            </w:r>
            <w:proofErr w:type="spellStart"/>
            <w:r w:rsidRPr="00BB17F1">
              <w:rPr>
                <w:rFonts w:ascii="宋体" w:eastAsia="宋体" w:hAnsi="宋体" w:cs="宋体" w:hint="eastAsia"/>
                <w:kern w:val="0"/>
                <w:sz w:val="24"/>
                <w:szCs w:val="24"/>
                <w:lang w:eastAsia="en-US"/>
              </w:rPr>
              <w:t>统计语言的不少于</w:t>
            </w:r>
            <w:proofErr w:type="spellEnd"/>
            <w:r w:rsidRPr="00BB17F1">
              <w:rPr>
                <w:rFonts w:ascii="宋体" w:eastAsia="宋体" w:hAnsi="宋体" w:cs="宋体" w:hint="eastAsia"/>
                <w:spacing w:val="-53"/>
                <w:kern w:val="0"/>
                <w:sz w:val="24"/>
                <w:szCs w:val="24"/>
                <w:lang w:eastAsia="en-US"/>
              </w:rPr>
              <w:t xml:space="preserve"> </w:t>
            </w:r>
            <w:r w:rsidRPr="00BB17F1">
              <w:rPr>
                <w:rFonts w:ascii="宋体" w:eastAsia="宋体" w:hAnsi="宋体" w:cs="宋体" w:hint="eastAsia"/>
                <w:kern w:val="0"/>
                <w:sz w:val="24"/>
                <w:szCs w:val="24"/>
                <w:lang w:eastAsia="en-US"/>
              </w:rPr>
              <w:t>40</w:t>
            </w:r>
            <w:r w:rsidRPr="00BB17F1">
              <w:rPr>
                <w:rFonts w:ascii="宋体" w:eastAsia="宋体" w:hAnsi="宋体" w:cs="宋体" w:hint="eastAsia"/>
                <w:spacing w:val="-56"/>
                <w:kern w:val="0"/>
                <w:sz w:val="24"/>
                <w:szCs w:val="24"/>
                <w:lang w:eastAsia="en-US"/>
              </w:rPr>
              <w:t xml:space="preserve"> </w:t>
            </w:r>
            <w:proofErr w:type="spellStart"/>
            <w:r w:rsidRPr="00BB17F1">
              <w:rPr>
                <w:rFonts w:ascii="宋体" w:eastAsia="宋体" w:hAnsi="宋体" w:cs="宋体" w:hint="eastAsia"/>
                <w:kern w:val="0"/>
                <w:sz w:val="24"/>
                <w:szCs w:val="24"/>
                <w:lang w:eastAsia="en-US"/>
              </w:rPr>
              <w:t>个医学统计算法</w:t>
            </w:r>
            <w:proofErr w:type="spellEnd"/>
            <w:r w:rsidRPr="00BB17F1">
              <w:rPr>
                <w:rFonts w:ascii="宋体" w:eastAsia="宋体" w:hAnsi="宋体" w:cs="宋体" w:hint="eastAsia"/>
                <w:kern w:val="0"/>
                <w:sz w:val="24"/>
                <w:szCs w:val="24"/>
                <w:lang w:eastAsia="en-US"/>
              </w:rPr>
              <w:t xml:space="preserve">。 </w:t>
            </w:r>
          </w:p>
        </w:tc>
      </w:tr>
      <w:bookmarkEnd w:id="11"/>
      <w:bookmarkEnd w:id="15"/>
    </w:tbl>
    <w:p w14:paraId="4420178F" w14:textId="77777777" w:rsidR="00BB17F1" w:rsidRPr="00BB17F1" w:rsidRDefault="00BB17F1" w:rsidP="00BB17F1">
      <w:pPr>
        <w:outlineLvl w:val="1"/>
        <w:rPr>
          <w:rFonts w:ascii="宋体" w:eastAsia="宋体" w:hAnsi="宋体" w:cs="宋体"/>
          <w:b/>
          <w:bCs/>
          <w:sz w:val="24"/>
          <w:szCs w:val="24"/>
        </w:rPr>
      </w:pPr>
    </w:p>
    <w:p w14:paraId="1E34A3C4" w14:textId="77777777" w:rsidR="00BB17F1" w:rsidRPr="00BB17F1" w:rsidRDefault="00BB17F1" w:rsidP="00BB17F1">
      <w:pPr>
        <w:outlineLvl w:val="1"/>
        <w:rPr>
          <w:rFonts w:ascii="宋体" w:eastAsia="宋体" w:hAnsi="宋体" w:cs="宋体"/>
          <w:b/>
          <w:bCs/>
          <w:sz w:val="24"/>
          <w:szCs w:val="24"/>
        </w:rPr>
      </w:pPr>
      <w:r w:rsidRPr="00BB17F1">
        <w:rPr>
          <w:rFonts w:ascii="宋体" w:eastAsia="宋体" w:hAnsi="宋体" w:cs="宋体" w:hint="eastAsia"/>
          <w:b/>
          <w:bCs/>
          <w:sz w:val="24"/>
          <w:szCs w:val="24"/>
        </w:rPr>
        <w:t>（9）医护APP</w:t>
      </w:r>
    </w:p>
    <w:tbl>
      <w:tblPr>
        <w:tblW w:w="8310" w:type="dxa"/>
        <w:tblInd w:w="-5" w:type="dxa"/>
        <w:tblLayout w:type="fixed"/>
        <w:tblCellMar>
          <w:left w:w="0" w:type="dxa"/>
          <w:right w:w="0" w:type="dxa"/>
        </w:tblCellMar>
        <w:tblLook w:val="04A0" w:firstRow="1" w:lastRow="0" w:firstColumn="1" w:lastColumn="0" w:noHBand="0" w:noVBand="1"/>
      </w:tblPr>
      <w:tblGrid>
        <w:gridCol w:w="2492"/>
        <w:gridCol w:w="5818"/>
      </w:tblGrid>
      <w:tr w:rsidR="00BB17F1" w:rsidRPr="00BB17F1" w14:paraId="5BC04C2E" w14:textId="77777777" w:rsidTr="00F26CA9">
        <w:trPr>
          <w:trHeight w:val="698"/>
        </w:trPr>
        <w:tc>
          <w:tcPr>
            <w:tcW w:w="2492" w:type="dxa"/>
            <w:tcBorders>
              <w:top w:val="single" w:sz="4" w:space="0" w:color="000000"/>
              <w:left w:val="single" w:sz="4" w:space="0" w:color="000000"/>
              <w:bottom w:val="single" w:sz="4" w:space="0" w:color="000000"/>
              <w:right w:val="single" w:sz="4" w:space="0" w:color="000000"/>
            </w:tcBorders>
            <w:vAlign w:val="center"/>
          </w:tcPr>
          <w:p w14:paraId="647B4F5F" w14:textId="77777777" w:rsidR="00BB17F1" w:rsidRPr="00BB17F1" w:rsidRDefault="00BB17F1" w:rsidP="00BB17F1">
            <w:pPr>
              <w:spacing w:line="241" w:lineRule="exact"/>
              <w:jc w:val="center"/>
              <w:rPr>
                <w:rFonts w:ascii="宋体" w:eastAsia="宋体" w:hAnsi="宋体" w:cs="宋体"/>
                <w:b/>
                <w:bCs/>
                <w:kern w:val="0"/>
                <w:sz w:val="24"/>
                <w:szCs w:val="24"/>
                <w:lang w:eastAsia="en-US"/>
              </w:rPr>
            </w:pPr>
            <w:proofErr w:type="spellStart"/>
            <w:r w:rsidRPr="00BB17F1">
              <w:rPr>
                <w:rFonts w:ascii="宋体" w:eastAsia="宋体" w:hAnsi="宋体" w:cs="宋体" w:hint="eastAsia"/>
                <w:b/>
                <w:bCs/>
                <w:kern w:val="0"/>
                <w:sz w:val="24"/>
                <w:szCs w:val="24"/>
                <w:lang w:eastAsia="en-US"/>
              </w:rPr>
              <w:t>一级功能</w:t>
            </w:r>
            <w:proofErr w:type="spellEnd"/>
          </w:p>
        </w:tc>
        <w:tc>
          <w:tcPr>
            <w:tcW w:w="5818" w:type="dxa"/>
            <w:tcBorders>
              <w:top w:val="single" w:sz="4" w:space="0" w:color="000000"/>
              <w:left w:val="single" w:sz="4" w:space="0" w:color="000000"/>
              <w:bottom w:val="single" w:sz="4" w:space="0" w:color="000000"/>
              <w:right w:val="single" w:sz="4" w:space="0" w:color="000000"/>
            </w:tcBorders>
            <w:vAlign w:val="center"/>
          </w:tcPr>
          <w:p w14:paraId="69A0E00D" w14:textId="77777777" w:rsidR="00BB17F1" w:rsidRPr="00BB17F1" w:rsidRDefault="00BB17F1" w:rsidP="00BB17F1">
            <w:pPr>
              <w:tabs>
                <w:tab w:val="right" w:leader="dot" w:pos="8658"/>
              </w:tabs>
              <w:jc w:val="center"/>
              <w:rPr>
                <w:rFonts w:ascii="等线" w:eastAsia="宋体" w:hAnsi="等线" w:cs="Times New Roman"/>
                <w:kern w:val="0"/>
                <w:sz w:val="24"/>
                <w:szCs w:val="24"/>
              </w:rPr>
            </w:pPr>
            <w:r w:rsidRPr="00BB17F1">
              <w:rPr>
                <w:rFonts w:ascii="宋体" w:eastAsia="宋体" w:hAnsi="宋体" w:cs="宋体" w:hint="eastAsia"/>
                <w:b/>
                <w:bCs/>
                <w:kern w:val="0"/>
                <w:sz w:val="24"/>
                <w:szCs w:val="24"/>
              </w:rPr>
              <w:t>功能描述</w:t>
            </w:r>
          </w:p>
        </w:tc>
      </w:tr>
      <w:tr w:rsidR="00BB17F1" w:rsidRPr="00BB17F1" w14:paraId="2E3AD00E" w14:textId="77777777" w:rsidTr="00F26CA9">
        <w:tc>
          <w:tcPr>
            <w:tcW w:w="2492" w:type="dxa"/>
            <w:tcBorders>
              <w:top w:val="single" w:sz="4" w:space="0" w:color="000000"/>
              <w:left w:val="single" w:sz="4" w:space="0" w:color="000000"/>
              <w:bottom w:val="single" w:sz="4" w:space="0" w:color="000000"/>
              <w:right w:val="single" w:sz="4" w:space="0" w:color="000000"/>
            </w:tcBorders>
            <w:vAlign w:val="center"/>
          </w:tcPr>
          <w:p w14:paraId="7B376B68" w14:textId="77777777" w:rsidR="00BB17F1" w:rsidRPr="00BB17F1" w:rsidRDefault="00BB17F1" w:rsidP="00BB17F1">
            <w:pPr>
              <w:widowControl/>
              <w:spacing w:before="100" w:beforeAutospacing="1" w:after="100" w:afterAutospacing="1"/>
              <w:jc w:val="center"/>
              <w:rPr>
                <w:rFonts w:ascii="宋体" w:eastAsia="宋体" w:hAnsi="宋体" w:cs="宋体"/>
                <w:kern w:val="0"/>
                <w:sz w:val="24"/>
                <w:szCs w:val="24"/>
                <w:lang w:eastAsia="en-US"/>
              </w:rPr>
            </w:pPr>
            <w:r w:rsidRPr="00BB17F1">
              <w:rPr>
                <w:rFonts w:ascii="宋体" w:eastAsia="宋体" w:hAnsi="宋体" w:cs="宋体" w:hint="eastAsia"/>
                <w:color w:val="000000"/>
                <w:kern w:val="0"/>
                <w:sz w:val="24"/>
                <w:szCs w:val="24"/>
              </w:rPr>
              <w:t>我的住院</w:t>
            </w:r>
          </w:p>
        </w:tc>
        <w:tc>
          <w:tcPr>
            <w:tcW w:w="5818" w:type="dxa"/>
            <w:tcBorders>
              <w:top w:val="single" w:sz="4" w:space="0" w:color="000000"/>
              <w:left w:val="single" w:sz="4" w:space="0" w:color="000000"/>
              <w:bottom w:val="single" w:sz="4" w:space="0" w:color="000000"/>
              <w:right w:val="single" w:sz="4" w:space="0" w:color="000000"/>
            </w:tcBorders>
            <w:vAlign w:val="center"/>
          </w:tcPr>
          <w:p w14:paraId="182067CD" w14:textId="77777777" w:rsidR="00BB17F1" w:rsidRPr="00BB17F1" w:rsidRDefault="00BB17F1" w:rsidP="00BB17F1">
            <w:pPr>
              <w:widowControl/>
              <w:spacing w:before="100" w:beforeAutospacing="1" w:after="100" w:afterAutospacing="1"/>
              <w:jc w:val="left"/>
              <w:rPr>
                <w:rFonts w:ascii="宋体" w:eastAsia="宋体" w:hAnsi="宋体" w:cs="宋体"/>
                <w:kern w:val="0"/>
                <w:sz w:val="24"/>
                <w:szCs w:val="24"/>
              </w:rPr>
            </w:pPr>
            <w:r w:rsidRPr="00BB17F1">
              <w:rPr>
                <w:rFonts w:ascii="宋体" w:eastAsia="宋体" w:hAnsi="宋体" w:cs="宋体" w:hint="eastAsia"/>
                <w:color w:val="000000"/>
                <w:kern w:val="0"/>
                <w:sz w:val="24"/>
                <w:szCs w:val="24"/>
              </w:rPr>
              <w:t>查看当前医生科室权限下的住院患者，也可以关注患者。提供住院患者列表，显示患者详情并可查看体温、呼吸等体征数据、住院病历、门诊病历、医嘱、报告、护理记录及体温单、便签、</w:t>
            </w:r>
            <w:proofErr w:type="gramStart"/>
            <w:r w:rsidRPr="00BB17F1">
              <w:rPr>
                <w:rFonts w:ascii="宋体" w:eastAsia="宋体" w:hAnsi="宋体" w:cs="宋体" w:hint="eastAsia"/>
                <w:color w:val="000000"/>
                <w:kern w:val="0"/>
                <w:sz w:val="24"/>
                <w:szCs w:val="24"/>
              </w:rPr>
              <w:t>转床记录</w:t>
            </w:r>
            <w:proofErr w:type="gramEnd"/>
            <w:r w:rsidRPr="00BB17F1">
              <w:rPr>
                <w:rFonts w:ascii="宋体" w:eastAsia="宋体" w:hAnsi="宋体" w:cs="宋体" w:hint="eastAsia"/>
                <w:color w:val="000000"/>
                <w:kern w:val="0"/>
                <w:sz w:val="24"/>
                <w:szCs w:val="24"/>
              </w:rPr>
              <w:t>、心电报警等。</w:t>
            </w:r>
          </w:p>
        </w:tc>
      </w:tr>
      <w:tr w:rsidR="00BB17F1" w:rsidRPr="00BB17F1" w14:paraId="141D73B2" w14:textId="77777777" w:rsidTr="00F26CA9">
        <w:tc>
          <w:tcPr>
            <w:tcW w:w="2492" w:type="dxa"/>
            <w:tcBorders>
              <w:top w:val="single" w:sz="4" w:space="0" w:color="000000"/>
              <w:left w:val="single" w:sz="4" w:space="0" w:color="000000"/>
              <w:bottom w:val="single" w:sz="4" w:space="0" w:color="000000"/>
              <w:right w:val="single" w:sz="4" w:space="0" w:color="000000"/>
            </w:tcBorders>
            <w:vAlign w:val="center"/>
          </w:tcPr>
          <w:p w14:paraId="214C85D9" w14:textId="77777777" w:rsidR="00BB17F1" w:rsidRPr="00BB17F1" w:rsidRDefault="00BB17F1" w:rsidP="00BB17F1">
            <w:pPr>
              <w:widowControl/>
              <w:spacing w:before="100" w:beforeAutospacing="1" w:after="100" w:afterAutospacing="1"/>
              <w:jc w:val="center"/>
              <w:rPr>
                <w:rFonts w:ascii="宋体" w:eastAsia="宋体" w:hAnsi="宋体" w:cs="宋体"/>
                <w:kern w:val="0"/>
                <w:sz w:val="24"/>
                <w:szCs w:val="24"/>
                <w:lang w:eastAsia="en-US"/>
              </w:rPr>
            </w:pPr>
            <w:r w:rsidRPr="00BB17F1">
              <w:rPr>
                <w:rFonts w:ascii="宋体" w:eastAsia="宋体" w:hAnsi="宋体" w:cs="宋体" w:hint="eastAsia"/>
                <w:color w:val="000000"/>
                <w:kern w:val="0"/>
                <w:sz w:val="24"/>
                <w:szCs w:val="24"/>
              </w:rPr>
              <w:t>关注患者</w:t>
            </w:r>
          </w:p>
        </w:tc>
        <w:tc>
          <w:tcPr>
            <w:tcW w:w="5818" w:type="dxa"/>
            <w:tcBorders>
              <w:top w:val="single" w:sz="4" w:space="0" w:color="000000"/>
              <w:left w:val="single" w:sz="4" w:space="0" w:color="000000"/>
              <w:bottom w:val="single" w:sz="4" w:space="0" w:color="000000"/>
              <w:right w:val="single" w:sz="4" w:space="0" w:color="000000"/>
            </w:tcBorders>
            <w:vAlign w:val="center"/>
          </w:tcPr>
          <w:p w14:paraId="0FB7AABB" w14:textId="77777777" w:rsidR="00BB17F1" w:rsidRPr="00BB17F1" w:rsidRDefault="00BB17F1" w:rsidP="00BB17F1">
            <w:pPr>
              <w:widowControl/>
              <w:spacing w:before="100" w:beforeAutospacing="1" w:after="100" w:afterAutospacing="1"/>
              <w:jc w:val="left"/>
              <w:rPr>
                <w:rFonts w:ascii="宋体" w:eastAsia="宋体" w:hAnsi="宋体" w:cs="宋体"/>
                <w:kern w:val="0"/>
                <w:sz w:val="24"/>
                <w:szCs w:val="24"/>
              </w:rPr>
            </w:pPr>
            <w:r w:rsidRPr="00BB17F1">
              <w:rPr>
                <w:rFonts w:ascii="宋体" w:eastAsia="宋体" w:hAnsi="宋体" w:cs="宋体" w:hint="eastAsia"/>
                <w:color w:val="000000"/>
                <w:kern w:val="0"/>
                <w:sz w:val="24"/>
                <w:szCs w:val="24"/>
              </w:rPr>
              <w:t>在门诊和住院患者详情页面，医生可以一键关注患者。</w:t>
            </w:r>
          </w:p>
        </w:tc>
      </w:tr>
      <w:tr w:rsidR="00BB17F1" w:rsidRPr="00BB17F1" w14:paraId="130167C5" w14:textId="77777777" w:rsidTr="00F26CA9">
        <w:tc>
          <w:tcPr>
            <w:tcW w:w="2492" w:type="dxa"/>
            <w:tcBorders>
              <w:top w:val="single" w:sz="4" w:space="0" w:color="000000"/>
              <w:left w:val="single" w:sz="4" w:space="0" w:color="000000"/>
              <w:bottom w:val="single" w:sz="4" w:space="0" w:color="000000"/>
              <w:right w:val="single" w:sz="4" w:space="0" w:color="000000"/>
            </w:tcBorders>
            <w:vAlign w:val="center"/>
          </w:tcPr>
          <w:p w14:paraId="48EC2A23" w14:textId="77777777" w:rsidR="00BB17F1" w:rsidRPr="00BB17F1" w:rsidRDefault="00BB17F1" w:rsidP="00BB17F1">
            <w:pPr>
              <w:widowControl/>
              <w:spacing w:before="100" w:beforeAutospacing="1" w:after="100" w:afterAutospacing="1"/>
              <w:jc w:val="center"/>
              <w:rPr>
                <w:rFonts w:ascii="宋体" w:eastAsia="宋体" w:hAnsi="宋体" w:cs="宋体"/>
                <w:kern w:val="0"/>
                <w:sz w:val="24"/>
                <w:szCs w:val="24"/>
                <w:lang w:eastAsia="en-US"/>
              </w:rPr>
            </w:pPr>
            <w:r w:rsidRPr="00BB17F1">
              <w:rPr>
                <w:rFonts w:ascii="宋体" w:eastAsia="宋体" w:hAnsi="宋体" w:cs="宋体" w:hint="eastAsia"/>
                <w:color w:val="000000"/>
                <w:kern w:val="0"/>
                <w:sz w:val="24"/>
                <w:szCs w:val="24"/>
              </w:rPr>
              <w:t>跨</w:t>
            </w:r>
            <w:proofErr w:type="gramStart"/>
            <w:r w:rsidRPr="00BB17F1">
              <w:rPr>
                <w:rFonts w:ascii="宋体" w:eastAsia="宋体" w:hAnsi="宋体" w:cs="宋体" w:hint="eastAsia"/>
                <w:color w:val="000000"/>
                <w:kern w:val="0"/>
                <w:sz w:val="24"/>
                <w:szCs w:val="24"/>
              </w:rPr>
              <w:t>科患者</w:t>
            </w:r>
            <w:proofErr w:type="gramEnd"/>
          </w:p>
        </w:tc>
        <w:tc>
          <w:tcPr>
            <w:tcW w:w="5818" w:type="dxa"/>
            <w:tcBorders>
              <w:top w:val="single" w:sz="4" w:space="0" w:color="000000"/>
              <w:left w:val="single" w:sz="4" w:space="0" w:color="000000"/>
              <w:bottom w:val="single" w:sz="4" w:space="0" w:color="000000"/>
              <w:right w:val="single" w:sz="4" w:space="0" w:color="000000"/>
            </w:tcBorders>
            <w:vAlign w:val="center"/>
          </w:tcPr>
          <w:p w14:paraId="27195C94" w14:textId="77777777" w:rsidR="00BB17F1" w:rsidRPr="00BB17F1" w:rsidRDefault="00BB17F1" w:rsidP="00BB17F1">
            <w:pPr>
              <w:widowControl/>
              <w:spacing w:before="100" w:beforeAutospacing="1" w:after="100" w:afterAutospacing="1"/>
              <w:jc w:val="left"/>
              <w:rPr>
                <w:rFonts w:ascii="宋体" w:eastAsia="宋体" w:hAnsi="宋体" w:cs="宋体"/>
                <w:kern w:val="0"/>
                <w:sz w:val="24"/>
                <w:szCs w:val="24"/>
              </w:rPr>
            </w:pPr>
            <w:r w:rsidRPr="00BB17F1">
              <w:rPr>
                <w:rFonts w:ascii="宋体" w:eastAsia="宋体" w:hAnsi="宋体" w:cs="宋体" w:hint="eastAsia"/>
                <w:color w:val="000000"/>
                <w:kern w:val="0"/>
                <w:sz w:val="24"/>
                <w:szCs w:val="24"/>
              </w:rPr>
              <w:t>在门诊患者和住院患者详情页面可以查看到跨科的患者记</w:t>
            </w:r>
          </w:p>
        </w:tc>
      </w:tr>
      <w:tr w:rsidR="00BB17F1" w:rsidRPr="00BB17F1" w14:paraId="5B2D1597" w14:textId="77777777" w:rsidTr="00F26CA9">
        <w:tc>
          <w:tcPr>
            <w:tcW w:w="2492" w:type="dxa"/>
            <w:tcBorders>
              <w:top w:val="single" w:sz="4" w:space="0" w:color="000000"/>
              <w:left w:val="single" w:sz="4" w:space="0" w:color="000000"/>
              <w:bottom w:val="single" w:sz="4" w:space="0" w:color="000000"/>
              <w:right w:val="single" w:sz="4" w:space="0" w:color="000000"/>
            </w:tcBorders>
            <w:vAlign w:val="center"/>
          </w:tcPr>
          <w:p w14:paraId="37F6A76A" w14:textId="77777777" w:rsidR="00BB17F1" w:rsidRPr="00BB17F1" w:rsidRDefault="00BB17F1" w:rsidP="00BB17F1">
            <w:pPr>
              <w:widowControl/>
              <w:spacing w:before="100" w:beforeAutospacing="1" w:after="100" w:afterAutospacing="1"/>
              <w:jc w:val="center"/>
              <w:rPr>
                <w:rFonts w:ascii="宋体" w:eastAsia="宋体" w:hAnsi="宋体" w:cs="宋体"/>
                <w:kern w:val="0"/>
                <w:sz w:val="24"/>
                <w:szCs w:val="24"/>
                <w:lang w:eastAsia="en-US"/>
              </w:rPr>
            </w:pPr>
            <w:r w:rsidRPr="00BB17F1">
              <w:rPr>
                <w:rFonts w:ascii="宋体" w:eastAsia="宋体" w:hAnsi="宋体" w:cs="宋体" w:hint="eastAsia"/>
                <w:color w:val="000000"/>
                <w:kern w:val="0"/>
                <w:sz w:val="24"/>
                <w:szCs w:val="24"/>
              </w:rPr>
              <w:t>我的门诊</w:t>
            </w:r>
          </w:p>
        </w:tc>
        <w:tc>
          <w:tcPr>
            <w:tcW w:w="5818" w:type="dxa"/>
            <w:tcBorders>
              <w:top w:val="single" w:sz="4" w:space="0" w:color="000000"/>
              <w:left w:val="single" w:sz="4" w:space="0" w:color="000000"/>
              <w:bottom w:val="single" w:sz="4" w:space="0" w:color="000000"/>
              <w:right w:val="single" w:sz="4" w:space="0" w:color="000000"/>
            </w:tcBorders>
            <w:vAlign w:val="center"/>
          </w:tcPr>
          <w:p w14:paraId="0C8165DA" w14:textId="77777777" w:rsidR="00BB17F1" w:rsidRPr="00BB17F1" w:rsidRDefault="00BB17F1" w:rsidP="00BB17F1">
            <w:pPr>
              <w:widowControl/>
              <w:spacing w:before="100" w:beforeAutospacing="1" w:after="100" w:afterAutospacing="1"/>
              <w:jc w:val="left"/>
              <w:rPr>
                <w:rFonts w:ascii="宋体" w:eastAsia="宋体" w:hAnsi="宋体" w:cs="宋体"/>
                <w:kern w:val="0"/>
                <w:sz w:val="24"/>
                <w:szCs w:val="24"/>
              </w:rPr>
            </w:pPr>
            <w:r w:rsidRPr="00BB17F1">
              <w:rPr>
                <w:rFonts w:ascii="宋体" w:eastAsia="宋体" w:hAnsi="宋体" w:cs="宋体" w:hint="eastAsia"/>
                <w:color w:val="000000"/>
                <w:kern w:val="0"/>
                <w:sz w:val="24"/>
                <w:szCs w:val="24"/>
              </w:rPr>
              <w:t>可以查看我的门诊和权限科室门诊</w:t>
            </w:r>
          </w:p>
        </w:tc>
      </w:tr>
      <w:tr w:rsidR="00BB17F1" w:rsidRPr="00BB17F1" w14:paraId="519DA9FA" w14:textId="77777777" w:rsidTr="00F26CA9">
        <w:tc>
          <w:tcPr>
            <w:tcW w:w="2492" w:type="dxa"/>
            <w:tcBorders>
              <w:top w:val="single" w:sz="4" w:space="0" w:color="000000"/>
              <w:left w:val="single" w:sz="4" w:space="0" w:color="000000"/>
              <w:bottom w:val="single" w:sz="4" w:space="0" w:color="000000"/>
              <w:right w:val="single" w:sz="4" w:space="0" w:color="000000"/>
            </w:tcBorders>
            <w:vAlign w:val="center"/>
          </w:tcPr>
          <w:p w14:paraId="6BA220F0" w14:textId="77777777" w:rsidR="00BB17F1" w:rsidRPr="00BB17F1" w:rsidRDefault="00BB17F1" w:rsidP="00BB17F1">
            <w:pPr>
              <w:widowControl/>
              <w:spacing w:before="100" w:beforeAutospacing="1" w:after="100" w:afterAutospacing="1"/>
              <w:jc w:val="center"/>
              <w:rPr>
                <w:rFonts w:ascii="宋体" w:eastAsia="宋体" w:hAnsi="宋体" w:cs="宋体"/>
                <w:kern w:val="0"/>
                <w:sz w:val="24"/>
                <w:szCs w:val="24"/>
                <w:lang w:eastAsia="en-US"/>
              </w:rPr>
            </w:pPr>
            <w:r w:rsidRPr="00BB17F1">
              <w:rPr>
                <w:rFonts w:ascii="宋体" w:eastAsia="宋体" w:hAnsi="宋体" w:cs="宋体" w:hint="eastAsia"/>
                <w:color w:val="000000"/>
                <w:kern w:val="0"/>
                <w:sz w:val="24"/>
                <w:szCs w:val="24"/>
              </w:rPr>
              <w:t>我的预约</w:t>
            </w:r>
          </w:p>
        </w:tc>
        <w:tc>
          <w:tcPr>
            <w:tcW w:w="5818" w:type="dxa"/>
            <w:tcBorders>
              <w:top w:val="single" w:sz="4" w:space="0" w:color="000000"/>
              <w:left w:val="single" w:sz="4" w:space="0" w:color="000000"/>
              <w:bottom w:val="single" w:sz="4" w:space="0" w:color="000000"/>
              <w:right w:val="single" w:sz="4" w:space="0" w:color="000000"/>
            </w:tcBorders>
            <w:vAlign w:val="center"/>
          </w:tcPr>
          <w:p w14:paraId="45D68448" w14:textId="77777777" w:rsidR="00BB17F1" w:rsidRPr="00BB17F1" w:rsidRDefault="00BB17F1" w:rsidP="00BB17F1">
            <w:pPr>
              <w:widowControl/>
              <w:spacing w:before="100" w:beforeAutospacing="1" w:after="100" w:afterAutospacing="1"/>
              <w:jc w:val="left"/>
              <w:rPr>
                <w:rFonts w:ascii="宋体" w:eastAsia="宋体" w:hAnsi="宋体" w:cs="宋体"/>
                <w:kern w:val="0"/>
                <w:sz w:val="24"/>
                <w:szCs w:val="24"/>
              </w:rPr>
            </w:pPr>
            <w:r w:rsidRPr="00BB17F1">
              <w:rPr>
                <w:rFonts w:ascii="宋体" w:eastAsia="宋体" w:hAnsi="宋体" w:cs="宋体" w:hint="eastAsia"/>
                <w:color w:val="000000"/>
                <w:kern w:val="0"/>
                <w:sz w:val="24"/>
                <w:szCs w:val="24"/>
              </w:rPr>
              <w:t>查看预约我的门诊科室的患者信息，以及就诊记录，处方记录，检验检查</w:t>
            </w:r>
          </w:p>
        </w:tc>
      </w:tr>
      <w:tr w:rsidR="00BB17F1" w:rsidRPr="00BB17F1" w14:paraId="5FB89C3E" w14:textId="77777777" w:rsidTr="00F26CA9">
        <w:tc>
          <w:tcPr>
            <w:tcW w:w="2492" w:type="dxa"/>
            <w:tcBorders>
              <w:top w:val="single" w:sz="4" w:space="0" w:color="000000"/>
              <w:left w:val="single" w:sz="4" w:space="0" w:color="000000"/>
              <w:bottom w:val="single" w:sz="4" w:space="0" w:color="000000"/>
              <w:right w:val="single" w:sz="4" w:space="0" w:color="000000"/>
            </w:tcBorders>
            <w:vAlign w:val="center"/>
          </w:tcPr>
          <w:p w14:paraId="288EC446" w14:textId="77777777" w:rsidR="00BB17F1" w:rsidRPr="00BB17F1" w:rsidRDefault="00BB17F1" w:rsidP="00BB17F1">
            <w:pPr>
              <w:widowControl/>
              <w:spacing w:before="100" w:beforeAutospacing="1" w:after="100" w:afterAutospacing="1"/>
              <w:jc w:val="center"/>
              <w:rPr>
                <w:rFonts w:ascii="宋体" w:eastAsia="宋体" w:hAnsi="宋体" w:cs="宋体"/>
                <w:kern w:val="0"/>
                <w:sz w:val="24"/>
                <w:szCs w:val="24"/>
                <w:lang w:eastAsia="en-US"/>
              </w:rPr>
            </w:pPr>
            <w:r w:rsidRPr="00BB17F1">
              <w:rPr>
                <w:rFonts w:ascii="宋体" w:eastAsia="宋体" w:hAnsi="宋体" w:cs="宋体" w:hint="eastAsia"/>
                <w:color w:val="000000"/>
                <w:kern w:val="0"/>
                <w:sz w:val="24"/>
                <w:szCs w:val="24"/>
              </w:rPr>
              <w:t>医学资讯</w:t>
            </w:r>
          </w:p>
        </w:tc>
        <w:tc>
          <w:tcPr>
            <w:tcW w:w="5818" w:type="dxa"/>
            <w:tcBorders>
              <w:top w:val="single" w:sz="4" w:space="0" w:color="000000"/>
              <w:left w:val="single" w:sz="4" w:space="0" w:color="000000"/>
              <w:bottom w:val="single" w:sz="4" w:space="0" w:color="000000"/>
              <w:right w:val="single" w:sz="4" w:space="0" w:color="000000"/>
            </w:tcBorders>
            <w:vAlign w:val="center"/>
          </w:tcPr>
          <w:p w14:paraId="080C6CDA" w14:textId="77777777" w:rsidR="00BB17F1" w:rsidRPr="00BB17F1" w:rsidRDefault="00BB17F1" w:rsidP="00BB17F1">
            <w:pPr>
              <w:widowControl/>
              <w:spacing w:before="100" w:beforeAutospacing="1" w:after="100" w:afterAutospacing="1"/>
              <w:jc w:val="left"/>
              <w:rPr>
                <w:rFonts w:ascii="宋体" w:eastAsia="宋体" w:hAnsi="宋体" w:cs="宋体"/>
                <w:kern w:val="0"/>
                <w:sz w:val="24"/>
                <w:szCs w:val="24"/>
              </w:rPr>
            </w:pPr>
            <w:r w:rsidRPr="00BB17F1">
              <w:rPr>
                <w:rFonts w:ascii="宋体" w:eastAsia="宋体" w:hAnsi="宋体" w:cs="宋体" w:hint="eastAsia"/>
                <w:color w:val="000000"/>
                <w:kern w:val="0"/>
                <w:sz w:val="24"/>
                <w:szCs w:val="24"/>
              </w:rPr>
              <w:t>互联网上最新医学资讯</w:t>
            </w:r>
          </w:p>
        </w:tc>
      </w:tr>
      <w:tr w:rsidR="00BB17F1" w:rsidRPr="00BB17F1" w14:paraId="3EA53538" w14:textId="77777777" w:rsidTr="00F26CA9">
        <w:tc>
          <w:tcPr>
            <w:tcW w:w="2492" w:type="dxa"/>
            <w:tcBorders>
              <w:top w:val="single" w:sz="4" w:space="0" w:color="000000"/>
              <w:left w:val="single" w:sz="4" w:space="0" w:color="000000"/>
              <w:bottom w:val="single" w:sz="4" w:space="0" w:color="000000"/>
              <w:right w:val="single" w:sz="4" w:space="0" w:color="000000"/>
            </w:tcBorders>
            <w:vAlign w:val="center"/>
          </w:tcPr>
          <w:p w14:paraId="484EE771" w14:textId="77777777" w:rsidR="00BB17F1" w:rsidRPr="00BB17F1" w:rsidRDefault="00BB17F1" w:rsidP="00BB17F1">
            <w:pPr>
              <w:widowControl/>
              <w:spacing w:before="100" w:beforeAutospacing="1" w:after="100" w:afterAutospacing="1"/>
              <w:jc w:val="center"/>
              <w:rPr>
                <w:rFonts w:ascii="宋体" w:eastAsia="宋体" w:hAnsi="宋体" w:cs="宋体"/>
                <w:kern w:val="0"/>
                <w:sz w:val="24"/>
                <w:szCs w:val="24"/>
                <w:lang w:eastAsia="en-US"/>
              </w:rPr>
            </w:pPr>
            <w:r w:rsidRPr="00BB17F1">
              <w:rPr>
                <w:rFonts w:ascii="宋体" w:eastAsia="宋体" w:hAnsi="宋体" w:cs="宋体" w:hint="eastAsia"/>
                <w:color w:val="000000"/>
                <w:kern w:val="0"/>
                <w:sz w:val="24"/>
                <w:szCs w:val="24"/>
              </w:rPr>
              <w:t>医学公式</w:t>
            </w:r>
          </w:p>
        </w:tc>
        <w:tc>
          <w:tcPr>
            <w:tcW w:w="5818" w:type="dxa"/>
            <w:tcBorders>
              <w:top w:val="single" w:sz="4" w:space="0" w:color="000000"/>
              <w:left w:val="single" w:sz="4" w:space="0" w:color="000000"/>
              <w:bottom w:val="single" w:sz="4" w:space="0" w:color="000000"/>
              <w:right w:val="single" w:sz="4" w:space="0" w:color="000000"/>
            </w:tcBorders>
            <w:vAlign w:val="center"/>
          </w:tcPr>
          <w:p w14:paraId="1611A9A1" w14:textId="77777777" w:rsidR="00BB17F1" w:rsidRPr="00BB17F1" w:rsidRDefault="00BB17F1" w:rsidP="00BB17F1">
            <w:pPr>
              <w:widowControl/>
              <w:spacing w:before="100" w:beforeAutospacing="1" w:after="100" w:afterAutospacing="1"/>
              <w:jc w:val="left"/>
              <w:rPr>
                <w:rFonts w:ascii="宋体" w:eastAsia="宋体" w:hAnsi="宋体" w:cs="宋体"/>
                <w:kern w:val="0"/>
                <w:sz w:val="24"/>
                <w:szCs w:val="24"/>
                <w:lang w:eastAsia="en-US"/>
              </w:rPr>
            </w:pPr>
            <w:r w:rsidRPr="00BB17F1">
              <w:rPr>
                <w:rFonts w:ascii="宋体" w:eastAsia="宋体" w:hAnsi="宋体" w:cs="宋体" w:hint="eastAsia"/>
                <w:color w:val="000000"/>
                <w:kern w:val="0"/>
                <w:sz w:val="24"/>
                <w:szCs w:val="24"/>
              </w:rPr>
              <w:t>常见医学公式小助手 </w:t>
            </w:r>
          </w:p>
        </w:tc>
      </w:tr>
      <w:tr w:rsidR="00BB17F1" w:rsidRPr="00BB17F1" w14:paraId="0695A64A" w14:textId="77777777" w:rsidTr="00F26CA9">
        <w:tc>
          <w:tcPr>
            <w:tcW w:w="2492" w:type="dxa"/>
            <w:tcBorders>
              <w:top w:val="single" w:sz="4" w:space="0" w:color="000000"/>
              <w:left w:val="single" w:sz="4" w:space="0" w:color="000000"/>
              <w:bottom w:val="single" w:sz="4" w:space="0" w:color="000000"/>
              <w:right w:val="single" w:sz="4" w:space="0" w:color="000000"/>
            </w:tcBorders>
            <w:vAlign w:val="center"/>
          </w:tcPr>
          <w:p w14:paraId="62F773DE" w14:textId="77777777" w:rsidR="00BB17F1" w:rsidRPr="00BB17F1" w:rsidRDefault="00BB17F1" w:rsidP="00BB17F1">
            <w:pPr>
              <w:widowControl/>
              <w:spacing w:before="100" w:beforeAutospacing="1" w:after="100" w:afterAutospacing="1"/>
              <w:jc w:val="center"/>
              <w:rPr>
                <w:rFonts w:ascii="宋体" w:eastAsia="宋体" w:hAnsi="宋体" w:cs="宋体"/>
                <w:kern w:val="0"/>
                <w:sz w:val="24"/>
                <w:szCs w:val="24"/>
                <w:lang w:eastAsia="en-US"/>
              </w:rPr>
            </w:pPr>
            <w:r w:rsidRPr="00BB17F1">
              <w:rPr>
                <w:rFonts w:ascii="宋体" w:eastAsia="宋体" w:hAnsi="宋体" w:cs="宋体" w:hint="eastAsia"/>
                <w:color w:val="000000"/>
                <w:kern w:val="0"/>
                <w:sz w:val="24"/>
                <w:szCs w:val="24"/>
              </w:rPr>
              <w:t>会诊信息</w:t>
            </w:r>
          </w:p>
        </w:tc>
        <w:tc>
          <w:tcPr>
            <w:tcW w:w="5818" w:type="dxa"/>
            <w:tcBorders>
              <w:top w:val="single" w:sz="4" w:space="0" w:color="000000"/>
              <w:left w:val="single" w:sz="4" w:space="0" w:color="000000"/>
              <w:bottom w:val="single" w:sz="4" w:space="0" w:color="000000"/>
              <w:right w:val="single" w:sz="4" w:space="0" w:color="000000"/>
            </w:tcBorders>
            <w:vAlign w:val="center"/>
          </w:tcPr>
          <w:p w14:paraId="4A24F346" w14:textId="77777777" w:rsidR="00BB17F1" w:rsidRPr="00BB17F1" w:rsidRDefault="00BB17F1" w:rsidP="00BB17F1">
            <w:pPr>
              <w:widowControl/>
              <w:spacing w:before="100" w:beforeAutospacing="1" w:after="100" w:afterAutospacing="1"/>
              <w:jc w:val="left"/>
              <w:rPr>
                <w:rFonts w:ascii="宋体" w:eastAsia="宋体" w:hAnsi="宋体" w:cs="宋体"/>
                <w:kern w:val="0"/>
                <w:sz w:val="24"/>
                <w:szCs w:val="24"/>
              </w:rPr>
            </w:pPr>
            <w:r w:rsidRPr="00BB17F1">
              <w:rPr>
                <w:rFonts w:ascii="宋体" w:eastAsia="宋体" w:hAnsi="宋体" w:cs="宋体" w:hint="eastAsia"/>
                <w:color w:val="000000"/>
                <w:kern w:val="0"/>
                <w:sz w:val="24"/>
                <w:szCs w:val="24"/>
              </w:rPr>
              <w:t>显示“我的会诊”信息、“科室会诊”信息</w:t>
            </w:r>
          </w:p>
        </w:tc>
      </w:tr>
      <w:tr w:rsidR="00BB17F1" w:rsidRPr="00BB17F1" w14:paraId="6A83C0A4" w14:textId="77777777" w:rsidTr="00F26CA9">
        <w:tc>
          <w:tcPr>
            <w:tcW w:w="2492" w:type="dxa"/>
            <w:tcBorders>
              <w:top w:val="single" w:sz="4" w:space="0" w:color="000000"/>
              <w:left w:val="single" w:sz="4" w:space="0" w:color="000000"/>
              <w:bottom w:val="single" w:sz="4" w:space="0" w:color="000000"/>
              <w:right w:val="single" w:sz="4" w:space="0" w:color="000000"/>
            </w:tcBorders>
            <w:vAlign w:val="center"/>
          </w:tcPr>
          <w:p w14:paraId="361920E7" w14:textId="77777777" w:rsidR="00BB17F1" w:rsidRPr="00BB17F1" w:rsidRDefault="00BB17F1" w:rsidP="00BB17F1">
            <w:pPr>
              <w:widowControl/>
              <w:spacing w:before="100" w:beforeAutospacing="1" w:after="100" w:afterAutospacing="1"/>
              <w:jc w:val="center"/>
              <w:rPr>
                <w:rFonts w:ascii="宋体" w:eastAsia="宋体" w:hAnsi="宋体" w:cs="宋体"/>
                <w:kern w:val="0"/>
                <w:sz w:val="24"/>
                <w:szCs w:val="24"/>
                <w:lang w:eastAsia="en-US"/>
              </w:rPr>
            </w:pPr>
            <w:r w:rsidRPr="00BB17F1">
              <w:rPr>
                <w:rFonts w:ascii="宋体" w:eastAsia="宋体" w:hAnsi="宋体" w:cs="宋体" w:hint="eastAsia"/>
                <w:color w:val="000000"/>
                <w:kern w:val="0"/>
                <w:sz w:val="24"/>
                <w:szCs w:val="24"/>
              </w:rPr>
              <w:t>门急诊排班</w:t>
            </w:r>
          </w:p>
        </w:tc>
        <w:tc>
          <w:tcPr>
            <w:tcW w:w="5818" w:type="dxa"/>
            <w:tcBorders>
              <w:top w:val="single" w:sz="4" w:space="0" w:color="000000"/>
              <w:left w:val="single" w:sz="4" w:space="0" w:color="000000"/>
              <w:bottom w:val="single" w:sz="4" w:space="0" w:color="000000"/>
              <w:right w:val="single" w:sz="4" w:space="0" w:color="000000"/>
            </w:tcBorders>
            <w:vAlign w:val="center"/>
          </w:tcPr>
          <w:p w14:paraId="7D100459" w14:textId="77777777" w:rsidR="00BB17F1" w:rsidRPr="00BB17F1" w:rsidRDefault="00BB17F1" w:rsidP="00BB17F1">
            <w:pPr>
              <w:widowControl/>
              <w:spacing w:before="100" w:beforeAutospacing="1" w:after="100" w:afterAutospacing="1"/>
              <w:jc w:val="left"/>
              <w:rPr>
                <w:rFonts w:ascii="宋体" w:eastAsia="宋体" w:hAnsi="宋体" w:cs="宋体"/>
                <w:kern w:val="0"/>
                <w:sz w:val="24"/>
                <w:szCs w:val="24"/>
              </w:rPr>
            </w:pPr>
            <w:r w:rsidRPr="00BB17F1">
              <w:rPr>
                <w:rFonts w:ascii="宋体" w:eastAsia="宋体" w:hAnsi="宋体" w:cs="宋体" w:hint="eastAsia"/>
                <w:color w:val="000000"/>
                <w:kern w:val="0"/>
                <w:sz w:val="24"/>
                <w:szCs w:val="24"/>
              </w:rPr>
              <w:t>当前登录用户门急诊排班信息</w:t>
            </w:r>
          </w:p>
        </w:tc>
      </w:tr>
      <w:tr w:rsidR="00BB17F1" w:rsidRPr="00BB17F1" w14:paraId="76D34766" w14:textId="77777777" w:rsidTr="00F26CA9">
        <w:tc>
          <w:tcPr>
            <w:tcW w:w="2492" w:type="dxa"/>
            <w:tcBorders>
              <w:top w:val="single" w:sz="4" w:space="0" w:color="000000"/>
              <w:left w:val="single" w:sz="4" w:space="0" w:color="000000"/>
              <w:bottom w:val="single" w:sz="4" w:space="0" w:color="000000"/>
              <w:right w:val="single" w:sz="4" w:space="0" w:color="000000"/>
            </w:tcBorders>
            <w:vAlign w:val="center"/>
          </w:tcPr>
          <w:p w14:paraId="5B824C96" w14:textId="77777777" w:rsidR="00BB17F1" w:rsidRPr="00BB17F1" w:rsidRDefault="00BB17F1" w:rsidP="00BB17F1">
            <w:pPr>
              <w:widowControl/>
              <w:spacing w:before="100" w:beforeAutospacing="1" w:after="100" w:afterAutospacing="1"/>
              <w:jc w:val="center"/>
              <w:rPr>
                <w:rFonts w:ascii="宋体" w:eastAsia="宋体" w:hAnsi="宋体" w:cs="宋体"/>
                <w:kern w:val="0"/>
                <w:sz w:val="24"/>
                <w:szCs w:val="24"/>
                <w:lang w:eastAsia="en-US"/>
              </w:rPr>
            </w:pPr>
            <w:r w:rsidRPr="00BB17F1">
              <w:rPr>
                <w:rFonts w:ascii="宋体" w:eastAsia="宋体" w:hAnsi="宋体" w:cs="宋体" w:hint="eastAsia"/>
                <w:color w:val="000000"/>
                <w:kern w:val="0"/>
                <w:sz w:val="24"/>
                <w:szCs w:val="24"/>
              </w:rPr>
              <w:t>危急值查看</w:t>
            </w:r>
          </w:p>
        </w:tc>
        <w:tc>
          <w:tcPr>
            <w:tcW w:w="5818" w:type="dxa"/>
            <w:tcBorders>
              <w:top w:val="single" w:sz="4" w:space="0" w:color="000000"/>
              <w:left w:val="single" w:sz="4" w:space="0" w:color="000000"/>
              <w:bottom w:val="single" w:sz="4" w:space="0" w:color="000000"/>
              <w:right w:val="single" w:sz="4" w:space="0" w:color="000000"/>
            </w:tcBorders>
            <w:vAlign w:val="center"/>
          </w:tcPr>
          <w:p w14:paraId="30C0FDBF" w14:textId="77777777" w:rsidR="00BB17F1" w:rsidRPr="00BB17F1" w:rsidRDefault="00BB17F1" w:rsidP="00BB17F1">
            <w:pPr>
              <w:widowControl/>
              <w:spacing w:before="100" w:beforeAutospacing="1" w:after="100" w:afterAutospacing="1"/>
              <w:jc w:val="left"/>
              <w:rPr>
                <w:rFonts w:ascii="宋体" w:eastAsia="宋体" w:hAnsi="宋体" w:cs="宋体"/>
                <w:kern w:val="0"/>
                <w:sz w:val="24"/>
                <w:szCs w:val="24"/>
              </w:rPr>
            </w:pPr>
            <w:r w:rsidRPr="00BB17F1">
              <w:rPr>
                <w:rFonts w:ascii="宋体" w:eastAsia="宋体" w:hAnsi="宋体" w:cs="宋体" w:hint="eastAsia"/>
                <w:color w:val="000000"/>
                <w:kern w:val="0"/>
                <w:sz w:val="24"/>
                <w:szCs w:val="24"/>
              </w:rPr>
              <w:t>危急值闭环，集成整合检验、检查危急</w:t>
            </w:r>
            <w:proofErr w:type="gramStart"/>
            <w:r w:rsidRPr="00BB17F1">
              <w:rPr>
                <w:rFonts w:ascii="宋体" w:eastAsia="宋体" w:hAnsi="宋体" w:cs="宋体" w:hint="eastAsia"/>
                <w:color w:val="000000"/>
                <w:kern w:val="0"/>
                <w:sz w:val="24"/>
                <w:szCs w:val="24"/>
              </w:rPr>
              <w:t>值通知</w:t>
            </w:r>
            <w:proofErr w:type="gramEnd"/>
            <w:r w:rsidRPr="00BB17F1">
              <w:rPr>
                <w:rFonts w:ascii="宋体" w:eastAsia="宋体" w:hAnsi="宋体" w:cs="宋体" w:hint="eastAsia"/>
                <w:color w:val="000000"/>
                <w:kern w:val="0"/>
                <w:sz w:val="24"/>
                <w:szCs w:val="24"/>
              </w:rPr>
              <w:t>信息</w:t>
            </w:r>
          </w:p>
        </w:tc>
      </w:tr>
      <w:tr w:rsidR="00BB17F1" w:rsidRPr="00BB17F1" w14:paraId="5E214E24" w14:textId="77777777" w:rsidTr="00F26CA9">
        <w:tc>
          <w:tcPr>
            <w:tcW w:w="2492" w:type="dxa"/>
            <w:tcBorders>
              <w:top w:val="single" w:sz="4" w:space="0" w:color="000000"/>
              <w:left w:val="single" w:sz="4" w:space="0" w:color="000000"/>
              <w:bottom w:val="single" w:sz="4" w:space="0" w:color="000000"/>
              <w:right w:val="single" w:sz="4" w:space="0" w:color="000000"/>
            </w:tcBorders>
            <w:vAlign w:val="center"/>
          </w:tcPr>
          <w:p w14:paraId="22670B0B" w14:textId="77777777" w:rsidR="00BB17F1" w:rsidRPr="00BB17F1" w:rsidRDefault="00BB17F1" w:rsidP="00BB17F1">
            <w:pPr>
              <w:widowControl/>
              <w:spacing w:before="100" w:beforeAutospacing="1" w:after="100" w:afterAutospacing="1"/>
              <w:jc w:val="center"/>
              <w:rPr>
                <w:rFonts w:ascii="宋体" w:eastAsia="宋体" w:hAnsi="宋体" w:cs="宋体"/>
                <w:kern w:val="0"/>
                <w:sz w:val="24"/>
                <w:szCs w:val="24"/>
                <w:lang w:eastAsia="en-US"/>
              </w:rPr>
            </w:pPr>
            <w:r w:rsidRPr="00BB17F1">
              <w:rPr>
                <w:rFonts w:ascii="宋体" w:eastAsia="宋体" w:hAnsi="宋体" w:cs="宋体" w:hint="eastAsia"/>
                <w:color w:val="000000"/>
                <w:kern w:val="0"/>
                <w:sz w:val="24"/>
                <w:szCs w:val="24"/>
              </w:rPr>
              <w:t>安全控制</w:t>
            </w:r>
          </w:p>
        </w:tc>
        <w:tc>
          <w:tcPr>
            <w:tcW w:w="5818" w:type="dxa"/>
            <w:tcBorders>
              <w:top w:val="single" w:sz="4" w:space="0" w:color="000000"/>
              <w:left w:val="single" w:sz="4" w:space="0" w:color="000000"/>
              <w:bottom w:val="single" w:sz="4" w:space="0" w:color="000000"/>
              <w:right w:val="single" w:sz="4" w:space="0" w:color="000000"/>
            </w:tcBorders>
            <w:vAlign w:val="center"/>
          </w:tcPr>
          <w:p w14:paraId="661F698E" w14:textId="77777777" w:rsidR="00BB17F1" w:rsidRPr="00BB17F1" w:rsidRDefault="00BB17F1" w:rsidP="00BB17F1">
            <w:pPr>
              <w:widowControl/>
              <w:spacing w:before="100" w:beforeAutospacing="1" w:after="100" w:afterAutospacing="1"/>
              <w:jc w:val="left"/>
              <w:rPr>
                <w:rFonts w:ascii="宋体" w:eastAsia="宋体" w:hAnsi="宋体" w:cs="宋体"/>
                <w:kern w:val="0"/>
                <w:sz w:val="24"/>
                <w:szCs w:val="24"/>
              </w:rPr>
            </w:pPr>
            <w:r w:rsidRPr="00BB17F1">
              <w:rPr>
                <w:rFonts w:ascii="宋体" w:eastAsia="宋体" w:hAnsi="宋体" w:cs="宋体" w:hint="eastAsia"/>
                <w:color w:val="000000"/>
                <w:kern w:val="0"/>
                <w:sz w:val="24"/>
                <w:szCs w:val="24"/>
              </w:rPr>
              <w:t>设置独立APP启动密码，超时自动锁定。提供手势与数字密码解锁</w:t>
            </w:r>
          </w:p>
        </w:tc>
      </w:tr>
      <w:tr w:rsidR="00BB17F1" w:rsidRPr="00BB17F1" w14:paraId="2764089E" w14:textId="77777777" w:rsidTr="00F26CA9">
        <w:tc>
          <w:tcPr>
            <w:tcW w:w="2492" w:type="dxa"/>
            <w:tcBorders>
              <w:top w:val="single" w:sz="4" w:space="0" w:color="000000"/>
              <w:left w:val="single" w:sz="4" w:space="0" w:color="000000"/>
              <w:bottom w:val="single" w:sz="4" w:space="0" w:color="000000"/>
              <w:right w:val="single" w:sz="4" w:space="0" w:color="000000"/>
            </w:tcBorders>
            <w:vAlign w:val="center"/>
          </w:tcPr>
          <w:p w14:paraId="3EBFA7F3" w14:textId="77777777" w:rsidR="00BB17F1" w:rsidRPr="00BB17F1" w:rsidRDefault="00BB17F1" w:rsidP="00BB17F1">
            <w:pPr>
              <w:widowControl/>
              <w:spacing w:before="100" w:beforeAutospacing="1" w:after="100" w:afterAutospacing="1"/>
              <w:jc w:val="center"/>
              <w:rPr>
                <w:rFonts w:ascii="宋体" w:eastAsia="宋体" w:hAnsi="宋体" w:cs="宋体"/>
                <w:kern w:val="0"/>
                <w:sz w:val="24"/>
                <w:szCs w:val="24"/>
                <w:lang w:eastAsia="en-US"/>
              </w:rPr>
            </w:pPr>
            <w:r w:rsidRPr="00BB17F1">
              <w:rPr>
                <w:rFonts w:ascii="宋体" w:eastAsia="宋体" w:hAnsi="宋体" w:cs="宋体" w:hint="eastAsia"/>
                <w:color w:val="000000"/>
                <w:kern w:val="0"/>
                <w:sz w:val="24"/>
                <w:szCs w:val="24"/>
              </w:rPr>
              <w:t>密码管理</w:t>
            </w:r>
          </w:p>
        </w:tc>
        <w:tc>
          <w:tcPr>
            <w:tcW w:w="5818" w:type="dxa"/>
            <w:tcBorders>
              <w:top w:val="single" w:sz="4" w:space="0" w:color="000000"/>
              <w:left w:val="single" w:sz="4" w:space="0" w:color="000000"/>
              <w:bottom w:val="single" w:sz="4" w:space="0" w:color="000000"/>
              <w:right w:val="single" w:sz="4" w:space="0" w:color="000000"/>
            </w:tcBorders>
            <w:vAlign w:val="center"/>
          </w:tcPr>
          <w:p w14:paraId="599AEC31" w14:textId="77777777" w:rsidR="00BB17F1" w:rsidRPr="00BB17F1" w:rsidRDefault="00BB17F1" w:rsidP="00BB17F1">
            <w:pPr>
              <w:widowControl/>
              <w:spacing w:before="100" w:beforeAutospacing="1" w:after="100" w:afterAutospacing="1"/>
              <w:jc w:val="left"/>
              <w:rPr>
                <w:rFonts w:ascii="宋体" w:eastAsia="宋体" w:hAnsi="宋体" w:cs="宋体"/>
                <w:kern w:val="0"/>
                <w:sz w:val="24"/>
                <w:szCs w:val="24"/>
                <w:lang w:eastAsia="en-US"/>
              </w:rPr>
            </w:pPr>
            <w:r w:rsidRPr="00BB17F1">
              <w:rPr>
                <w:rFonts w:ascii="宋体" w:eastAsia="宋体" w:hAnsi="宋体" w:cs="宋体" w:hint="eastAsia"/>
                <w:color w:val="000000"/>
                <w:kern w:val="0"/>
                <w:sz w:val="24"/>
                <w:szCs w:val="24"/>
              </w:rPr>
              <w:t>修改个人密码</w:t>
            </w:r>
          </w:p>
        </w:tc>
      </w:tr>
      <w:tr w:rsidR="00BB17F1" w:rsidRPr="00BB17F1" w14:paraId="5E45C8CC" w14:textId="77777777" w:rsidTr="00F26CA9">
        <w:tc>
          <w:tcPr>
            <w:tcW w:w="2492" w:type="dxa"/>
            <w:tcBorders>
              <w:top w:val="single" w:sz="4" w:space="0" w:color="000000"/>
              <w:left w:val="single" w:sz="4" w:space="0" w:color="000000"/>
              <w:bottom w:val="single" w:sz="4" w:space="0" w:color="000000"/>
              <w:right w:val="single" w:sz="4" w:space="0" w:color="000000"/>
            </w:tcBorders>
            <w:vAlign w:val="center"/>
          </w:tcPr>
          <w:p w14:paraId="43AB4FB1" w14:textId="77777777" w:rsidR="00BB17F1" w:rsidRPr="00BB17F1" w:rsidRDefault="00BB17F1" w:rsidP="00BB17F1">
            <w:pPr>
              <w:widowControl/>
              <w:spacing w:before="100" w:beforeAutospacing="1" w:after="100" w:afterAutospacing="1"/>
              <w:jc w:val="center"/>
              <w:rPr>
                <w:rFonts w:ascii="宋体" w:eastAsia="宋体" w:hAnsi="宋体" w:cs="宋体"/>
                <w:kern w:val="0"/>
                <w:sz w:val="24"/>
                <w:szCs w:val="24"/>
                <w:lang w:eastAsia="en-US"/>
              </w:rPr>
            </w:pPr>
            <w:r w:rsidRPr="00BB17F1">
              <w:rPr>
                <w:rFonts w:ascii="宋体" w:eastAsia="宋体" w:hAnsi="宋体" w:cs="宋体" w:hint="eastAsia"/>
                <w:color w:val="000000"/>
                <w:kern w:val="0"/>
                <w:sz w:val="24"/>
                <w:szCs w:val="24"/>
              </w:rPr>
              <w:t>消息通知</w:t>
            </w:r>
          </w:p>
        </w:tc>
        <w:tc>
          <w:tcPr>
            <w:tcW w:w="5818" w:type="dxa"/>
            <w:tcBorders>
              <w:top w:val="single" w:sz="4" w:space="0" w:color="000000"/>
              <w:left w:val="single" w:sz="4" w:space="0" w:color="000000"/>
              <w:bottom w:val="single" w:sz="4" w:space="0" w:color="000000"/>
              <w:right w:val="single" w:sz="4" w:space="0" w:color="000000"/>
            </w:tcBorders>
            <w:vAlign w:val="center"/>
          </w:tcPr>
          <w:p w14:paraId="1E1D1F48" w14:textId="77777777" w:rsidR="00BB17F1" w:rsidRPr="00BB17F1" w:rsidRDefault="00BB17F1" w:rsidP="00BB17F1">
            <w:pPr>
              <w:widowControl/>
              <w:spacing w:before="100" w:beforeAutospacing="1" w:after="100" w:afterAutospacing="1"/>
              <w:jc w:val="left"/>
              <w:rPr>
                <w:rFonts w:ascii="宋体" w:eastAsia="宋体" w:hAnsi="宋体" w:cs="宋体"/>
                <w:kern w:val="0"/>
                <w:sz w:val="24"/>
                <w:szCs w:val="24"/>
              </w:rPr>
            </w:pPr>
            <w:r w:rsidRPr="00BB17F1">
              <w:rPr>
                <w:rFonts w:ascii="宋体" w:eastAsia="宋体" w:hAnsi="宋体" w:cs="宋体" w:hint="eastAsia"/>
                <w:color w:val="000000"/>
                <w:kern w:val="0"/>
                <w:sz w:val="24"/>
                <w:szCs w:val="24"/>
              </w:rPr>
              <w:t>推送通知，比如危急值消息、会诊消息</w:t>
            </w:r>
          </w:p>
        </w:tc>
      </w:tr>
    </w:tbl>
    <w:p w14:paraId="36352A6E" w14:textId="77777777" w:rsidR="00BB17F1" w:rsidRPr="00BB17F1" w:rsidRDefault="00BB17F1" w:rsidP="00BB17F1">
      <w:pPr>
        <w:tabs>
          <w:tab w:val="right" w:leader="dot" w:pos="8658"/>
        </w:tabs>
        <w:rPr>
          <w:rFonts w:ascii="等线" w:eastAsia="等线" w:hAnsi="等线" w:cs="Times New Roman"/>
          <w:kern w:val="0"/>
          <w:sz w:val="24"/>
          <w:szCs w:val="24"/>
        </w:rPr>
      </w:pPr>
    </w:p>
    <w:p w14:paraId="30A97C27" w14:textId="77777777" w:rsidR="00BB17F1" w:rsidRPr="00BB17F1" w:rsidRDefault="00BB17F1" w:rsidP="00BB17F1">
      <w:pPr>
        <w:rPr>
          <w:rFonts w:ascii="等线" w:eastAsia="等线" w:hAnsi="等线" w:cs="Times New Roman"/>
          <w:kern w:val="0"/>
          <w:sz w:val="24"/>
          <w:szCs w:val="24"/>
        </w:rPr>
      </w:pPr>
    </w:p>
    <w:p w14:paraId="710CB4DD" w14:textId="77777777" w:rsidR="00BB17F1" w:rsidRPr="00BB17F1" w:rsidRDefault="00BB17F1" w:rsidP="00BB17F1">
      <w:pPr>
        <w:outlineLvl w:val="1"/>
        <w:rPr>
          <w:rFonts w:ascii="宋体" w:eastAsia="宋体" w:hAnsi="宋体" w:cs="宋体"/>
          <w:b/>
          <w:bCs/>
          <w:sz w:val="24"/>
          <w:szCs w:val="24"/>
        </w:rPr>
      </w:pPr>
      <w:r w:rsidRPr="00BB17F1">
        <w:rPr>
          <w:rFonts w:ascii="宋体" w:eastAsia="宋体" w:hAnsi="宋体" w:cs="宋体" w:hint="eastAsia"/>
          <w:b/>
          <w:bCs/>
          <w:sz w:val="24"/>
          <w:szCs w:val="24"/>
        </w:rPr>
        <w:t>3、智能医疗</w:t>
      </w:r>
    </w:p>
    <w:p w14:paraId="0F83742E" w14:textId="77777777" w:rsidR="00BB17F1" w:rsidRPr="00BB17F1" w:rsidRDefault="00BB17F1" w:rsidP="00794534">
      <w:pPr>
        <w:widowControl/>
        <w:numPr>
          <w:ilvl w:val="0"/>
          <w:numId w:val="57"/>
        </w:numPr>
        <w:adjustRightInd w:val="0"/>
        <w:spacing w:line="360" w:lineRule="auto"/>
        <w:textAlignment w:val="baseline"/>
        <w:outlineLvl w:val="2"/>
        <w:rPr>
          <w:rFonts w:ascii="宋体" w:eastAsia="宋体" w:hAnsi="宋体" w:cs="宋体"/>
          <w:b/>
          <w:bCs/>
          <w:kern w:val="0"/>
          <w:sz w:val="24"/>
          <w:szCs w:val="24"/>
        </w:rPr>
      </w:pPr>
      <w:r w:rsidRPr="00BB17F1">
        <w:rPr>
          <w:rFonts w:ascii="宋体" w:eastAsia="宋体" w:hAnsi="宋体" w:cs="宋体" w:hint="eastAsia"/>
          <w:b/>
          <w:bCs/>
          <w:kern w:val="0"/>
          <w:sz w:val="24"/>
          <w:szCs w:val="24"/>
        </w:rPr>
        <w:t>自然语义处理</w:t>
      </w:r>
    </w:p>
    <w:p w14:paraId="410CBFC9" w14:textId="77777777" w:rsidR="00BB17F1" w:rsidRPr="00BB17F1" w:rsidRDefault="00BB17F1" w:rsidP="00BB17F1">
      <w:pPr>
        <w:spacing w:line="360" w:lineRule="auto"/>
        <w:ind w:firstLineChars="200" w:firstLine="480"/>
        <w:rPr>
          <w:rFonts w:ascii="宋体" w:eastAsia="宋体" w:hAnsi="宋体" w:cs="宋体"/>
          <w:sz w:val="24"/>
          <w:szCs w:val="24"/>
        </w:rPr>
      </w:pPr>
      <w:r w:rsidRPr="00BB17F1">
        <w:rPr>
          <w:rFonts w:ascii="宋体" w:eastAsia="宋体" w:hAnsi="宋体" w:cs="宋体" w:hint="eastAsia"/>
          <w:sz w:val="24"/>
          <w:szCs w:val="24"/>
        </w:rPr>
        <w:t>通过自然语义处理技术对非结构化或半结构化的历史数据和实时数据进行后结构化处理，纸质病历翻拍后对文本格式的数据通过NLP进行后结构化处理。</w:t>
      </w:r>
    </w:p>
    <w:p w14:paraId="212648E7" w14:textId="77777777" w:rsidR="00BB17F1" w:rsidRPr="00BB17F1" w:rsidRDefault="00BB17F1" w:rsidP="00BB17F1">
      <w:pPr>
        <w:spacing w:line="360" w:lineRule="auto"/>
        <w:rPr>
          <w:rFonts w:ascii="宋体" w:eastAsia="宋体" w:hAnsi="宋体" w:cs="宋体"/>
          <w:bCs/>
          <w:sz w:val="24"/>
          <w:szCs w:val="24"/>
        </w:rPr>
      </w:pPr>
      <w:r w:rsidRPr="00BB17F1">
        <w:rPr>
          <w:rFonts w:ascii="宋体" w:eastAsia="宋体" w:hAnsi="宋体" w:cs="宋体" w:hint="eastAsia"/>
          <w:sz w:val="24"/>
          <w:szCs w:val="24"/>
        </w:rPr>
        <w:lastRenderedPageBreak/>
        <w:t>相关技术参数清单如下：</w:t>
      </w:r>
    </w:p>
    <w:tbl>
      <w:tblPr>
        <w:tblW w:w="8920" w:type="dxa"/>
        <w:tblInd w:w="-5" w:type="dxa"/>
        <w:tblLayout w:type="fixed"/>
        <w:tblLook w:val="04A0" w:firstRow="1" w:lastRow="0" w:firstColumn="1" w:lastColumn="0" w:noHBand="0" w:noVBand="1"/>
      </w:tblPr>
      <w:tblGrid>
        <w:gridCol w:w="1531"/>
        <w:gridCol w:w="1984"/>
        <w:gridCol w:w="5405"/>
      </w:tblGrid>
      <w:tr w:rsidR="00BB17F1" w:rsidRPr="00BB17F1" w14:paraId="1C25F8F4" w14:textId="77777777" w:rsidTr="00F26CA9">
        <w:trPr>
          <w:trHeight w:val="285"/>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C79950" w14:textId="77777777" w:rsidR="00BB17F1" w:rsidRPr="00BB17F1" w:rsidRDefault="00BB17F1" w:rsidP="00BB17F1">
            <w:pPr>
              <w:adjustRightInd w:val="0"/>
              <w:snapToGrid w:val="0"/>
              <w:spacing w:before="60" w:after="60"/>
              <w:jc w:val="center"/>
              <w:rPr>
                <w:rFonts w:ascii="宋体" w:eastAsia="宋体" w:hAnsi="宋体" w:cs="宋体"/>
                <w:b/>
                <w:bCs/>
                <w:sz w:val="24"/>
                <w:szCs w:val="24"/>
              </w:rPr>
            </w:pPr>
            <w:r w:rsidRPr="00BB17F1">
              <w:rPr>
                <w:rFonts w:ascii="宋体" w:eastAsia="宋体" w:hAnsi="宋体" w:cs="宋体" w:hint="eastAsia"/>
                <w:b/>
                <w:bCs/>
                <w:sz w:val="24"/>
                <w:szCs w:val="24"/>
              </w:rPr>
              <w:t>一级功能</w:t>
            </w:r>
          </w:p>
        </w:tc>
        <w:tc>
          <w:tcPr>
            <w:tcW w:w="1984" w:type="dxa"/>
            <w:tcBorders>
              <w:top w:val="single" w:sz="4" w:space="0" w:color="auto"/>
              <w:left w:val="nil"/>
              <w:bottom w:val="single" w:sz="4" w:space="0" w:color="auto"/>
              <w:right w:val="single" w:sz="4" w:space="0" w:color="auto"/>
            </w:tcBorders>
            <w:shd w:val="clear" w:color="auto" w:fill="auto"/>
            <w:noWrap/>
            <w:vAlign w:val="center"/>
          </w:tcPr>
          <w:p w14:paraId="08517246" w14:textId="77777777" w:rsidR="00BB17F1" w:rsidRPr="00BB17F1" w:rsidRDefault="00BB17F1" w:rsidP="00BB17F1">
            <w:pPr>
              <w:adjustRightInd w:val="0"/>
              <w:snapToGrid w:val="0"/>
              <w:spacing w:before="60" w:after="60"/>
              <w:ind w:firstLine="482"/>
              <w:jc w:val="center"/>
              <w:rPr>
                <w:rFonts w:ascii="宋体" w:eastAsia="宋体" w:hAnsi="宋体" w:cs="宋体"/>
                <w:b/>
                <w:bCs/>
                <w:sz w:val="24"/>
                <w:szCs w:val="24"/>
              </w:rPr>
            </w:pPr>
            <w:r w:rsidRPr="00BB17F1">
              <w:rPr>
                <w:rFonts w:ascii="宋体" w:eastAsia="宋体" w:hAnsi="宋体" w:cs="宋体" w:hint="eastAsia"/>
                <w:b/>
                <w:bCs/>
                <w:sz w:val="24"/>
                <w:szCs w:val="24"/>
              </w:rPr>
              <w:t>二级功能</w:t>
            </w:r>
          </w:p>
        </w:tc>
        <w:tc>
          <w:tcPr>
            <w:tcW w:w="5405" w:type="dxa"/>
            <w:tcBorders>
              <w:top w:val="single" w:sz="4" w:space="0" w:color="auto"/>
              <w:left w:val="nil"/>
              <w:bottom w:val="single" w:sz="4" w:space="0" w:color="auto"/>
              <w:right w:val="single" w:sz="4" w:space="0" w:color="auto"/>
            </w:tcBorders>
            <w:shd w:val="clear" w:color="auto" w:fill="auto"/>
            <w:vAlign w:val="center"/>
          </w:tcPr>
          <w:p w14:paraId="3799A399" w14:textId="77777777" w:rsidR="00BB17F1" w:rsidRPr="00BB17F1" w:rsidRDefault="00BB17F1" w:rsidP="00BB17F1">
            <w:pPr>
              <w:adjustRightInd w:val="0"/>
              <w:snapToGrid w:val="0"/>
              <w:spacing w:before="60" w:after="60"/>
              <w:ind w:firstLine="482"/>
              <w:jc w:val="center"/>
              <w:rPr>
                <w:rFonts w:ascii="宋体" w:eastAsia="宋体" w:hAnsi="宋体" w:cs="宋体"/>
                <w:b/>
                <w:bCs/>
                <w:sz w:val="24"/>
                <w:szCs w:val="24"/>
              </w:rPr>
            </w:pPr>
            <w:r w:rsidRPr="00BB17F1">
              <w:rPr>
                <w:rFonts w:ascii="宋体" w:eastAsia="宋体" w:hAnsi="宋体" w:cs="宋体" w:hint="eastAsia"/>
                <w:b/>
                <w:bCs/>
                <w:sz w:val="24"/>
                <w:szCs w:val="24"/>
              </w:rPr>
              <w:t>功能描述</w:t>
            </w:r>
          </w:p>
        </w:tc>
      </w:tr>
      <w:tr w:rsidR="00BB17F1" w:rsidRPr="00BB17F1" w14:paraId="24590F03" w14:textId="77777777" w:rsidTr="00F26CA9">
        <w:trPr>
          <w:trHeight w:val="659"/>
        </w:trPr>
        <w:tc>
          <w:tcPr>
            <w:tcW w:w="1531" w:type="dxa"/>
            <w:vMerge w:val="restart"/>
            <w:tcBorders>
              <w:top w:val="nil"/>
              <w:left w:val="single" w:sz="4" w:space="0" w:color="auto"/>
              <w:bottom w:val="single" w:sz="4" w:space="0" w:color="000000"/>
              <w:right w:val="single" w:sz="4" w:space="0" w:color="auto"/>
            </w:tcBorders>
            <w:shd w:val="clear" w:color="auto" w:fill="auto"/>
            <w:noWrap/>
            <w:vAlign w:val="center"/>
          </w:tcPr>
          <w:p w14:paraId="77CC7058" w14:textId="77777777" w:rsidR="00BB17F1" w:rsidRPr="00BB17F1" w:rsidRDefault="00BB17F1" w:rsidP="00BB17F1">
            <w:pPr>
              <w:adjustRightInd w:val="0"/>
              <w:snapToGrid w:val="0"/>
              <w:spacing w:before="60" w:after="60"/>
              <w:jc w:val="center"/>
              <w:rPr>
                <w:rFonts w:ascii="宋体" w:eastAsia="宋体" w:hAnsi="宋体" w:cs="宋体"/>
                <w:sz w:val="24"/>
                <w:szCs w:val="24"/>
              </w:rPr>
            </w:pPr>
            <w:r w:rsidRPr="00BB17F1">
              <w:rPr>
                <w:rFonts w:ascii="宋体" w:eastAsia="宋体" w:hAnsi="宋体" w:cs="宋体" w:hint="eastAsia"/>
                <w:sz w:val="24"/>
                <w:szCs w:val="24"/>
              </w:rPr>
              <w:t>文本分词</w:t>
            </w:r>
          </w:p>
        </w:tc>
        <w:tc>
          <w:tcPr>
            <w:tcW w:w="1984" w:type="dxa"/>
            <w:tcBorders>
              <w:top w:val="nil"/>
              <w:left w:val="nil"/>
              <w:bottom w:val="single" w:sz="4" w:space="0" w:color="auto"/>
              <w:right w:val="single" w:sz="4" w:space="0" w:color="auto"/>
            </w:tcBorders>
            <w:shd w:val="clear" w:color="auto" w:fill="auto"/>
            <w:noWrap/>
            <w:vAlign w:val="center"/>
          </w:tcPr>
          <w:p w14:paraId="78FED9A6" w14:textId="77777777" w:rsidR="00BB17F1" w:rsidRPr="00BB17F1" w:rsidRDefault="00BB17F1" w:rsidP="00BB17F1">
            <w:pPr>
              <w:adjustRightInd w:val="0"/>
              <w:snapToGrid w:val="0"/>
              <w:spacing w:before="60" w:after="60"/>
              <w:jc w:val="center"/>
              <w:rPr>
                <w:rFonts w:ascii="宋体" w:eastAsia="宋体" w:hAnsi="宋体" w:cs="宋体"/>
                <w:sz w:val="24"/>
                <w:szCs w:val="24"/>
              </w:rPr>
            </w:pPr>
            <w:r w:rsidRPr="00BB17F1">
              <w:rPr>
                <w:rFonts w:ascii="宋体" w:eastAsia="宋体" w:hAnsi="宋体" w:cs="宋体" w:hint="eastAsia"/>
                <w:sz w:val="24"/>
                <w:szCs w:val="24"/>
              </w:rPr>
              <w:t>分词语料库</w:t>
            </w:r>
          </w:p>
        </w:tc>
        <w:tc>
          <w:tcPr>
            <w:tcW w:w="5405" w:type="dxa"/>
            <w:tcBorders>
              <w:top w:val="nil"/>
              <w:left w:val="nil"/>
              <w:bottom w:val="single" w:sz="4" w:space="0" w:color="auto"/>
              <w:right w:val="single" w:sz="4" w:space="0" w:color="auto"/>
            </w:tcBorders>
            <w:shd w:val="clear" w:color="auto" w:fill="auto"/>
            <w:vAlign w:val="center"/>
          </w:tcPr>
          <w:p w14:paraId="63F0B4E8" w14:textId="77777777" w:rsidR="00BB17F1" w:rsidRPr="00BB17F1" w:rsidRDefault="00BB17F1" w:rsidP="00BB17F1">
            <w:pPr>
              <w:adjustRightInd w:val="0"/>
              <w:snapToGrid w:val="0"/>
              <w:spacing w:before="60" w:after="60" w:line="360" w:lineRule="auto"/>
              <w:ind w:firstLine="482"/>
              <w:rPr>
                <w:rFonts w:ascii="宋体" w:eastAsia="宋体" w:hAnsi="宋体" w:cs="宋体"/>
                <w:sz w:val="24"/>
                <w:szCs w:val="24"/>
              </w:rPr>
            </w:pPr>
            <w:r w:rsidRPr="00BB17F1">
              <w:rPr>
                <w:rFonts w:ascii="宋体" w:eastAsia="宋体" w:hAnsi="宋体" w:cs="宋体" w:hint="eastAsia"/>
                <w:sz w:val="24"/>
                <w:szCs w:val="24"/>
              </w:rPr>
              <w:t>要涵盖现代汉语语料库、SNOMED CT、ICD-10等常规及医学相关语料库。</w:t>
            </w:r>
          </w:p>
        </w:tc>
      </w:tr>
      <w:tr w:rsidR="00BB17F1" w:rsidRPr="00BB17F1" w14:paraId="4C4A3679" w14:textId="77777777" w:rsidTr="00F26CA9">
        <w:trPr>
          <w:trHeight w:val="415"/>
        </w:trPr>
        <w:tc>
          <w:tcPr>
            <w:tcW w:w="1531" w:type="dxa"/>
            <w:vMerge/>
            <w:tcBorders>
              <w:top w:val="nil"/>
              <w:left w:val="single" w:sz="4" w:space="0" w:color="auto"/>
              <w:bottom w:val="single" w:sz="4" w:space="0" w:color="000000"/>
              <w:right w:val="single" w:sz="4" w:space="0" w:color="auto"/>
            </w:tcBorders>
            <w:vAlign w:val="center"/>
          </w:tcPr>
          <w:p w14:paraId="07A19AB1" w14:textId="77777777" w:rsidR="00BB17F1" w:rsidRPr="00BB17F1" w:rsidRDefault="00BB17F1" w:rsidP="00BB17F1">
            <w:pPr>
              <w:adjustRightInd w:val="0"/>
              <w:snapToGrid w:val="0"/>
              <w:spacing w:before="60" w:after="60"/>
              <w:ind w:firstLine="480"/>
              <w:jc w:val="center"/>
              <w:rPr>
                <w:rFonts w:ascii="宋体" w:eastAsia="宋体" w:hAnsi="宋体" w:cs="宋体"/>
                <w:sz w:val="24"/>
                <w:szCs w:val="24"/>
              </w:rPr>
            </w:pPr>
          </w:p>
        </w:tc>
        <w:tc>
          <w:tcPr>
            <w:tcW w:w="1984" w:type="dxa"/>
            <w:tcBorders>
              <w:top w:val="nil"/>
              <w:left w:val="nil"/>
              <w:bottom w:val="single" w:sz="4" w:space="0" w:color="auto"/>
              <w:right w:val="single" w:sz="4" w:space="0" w:color="auto"/>
            </w:tcBorders>
            <w:shd w:val="clear" w:color="auto" w:fill="auto"/>
            <w:noWrap/>
            <w:vAlign w:val="center"/>
          </w:tcPr>
          <w:p w14:paraId="5DB83F68" w14:textId="77777777" w:rsidR="00BB17F1" w:rsidRPr="00BB17F1" w:rsidRDefault="00BB17F1" w:rsidP="00BB17F1">
            <w:pPr>
              <w:adjustRightInd w:val="0"/>
              <w:snapToGrid w:val="0"/>
              <w:spacing w:before="60" w:after="60"/>
              <w:jc w:val="center"/>
              <w:rPr>
                <w:rFonts w:ascii="宋体" w:eastAsia="宋体" w:hAnsi="宋体" w:cs="宋体"/>
                <w:sz w:val="24"/>
                <w:szCs w:val="24"/>
              </w:rPr>
            </w:pPr>
            <w:r w:rsidRPr="00BB17F1">
              <w:rPr>
                <w:rFonts w:ascii="宋体" w:eastAsia="宋体" w:hAnsi="宋体" w:cs="宋体" w:hint="eastAsia"/>
                <w:sz w:val="24"/>
                <w:szCs w:val="24"/>
              </w:rPr>
              <w:t>分词器</w:t>
            </w:r>
          </w:p>
        </w:tc>
        <w:tc>
          <w:tcPr>
            <w:tcW w:w="5405" w:type="dxa"/>
            <w:tcBorders>
              <w:top w:val="nil"/>
              <w:left w:val="nil"/>
              <w:bottom w:val="single" w:sz="4" w:space="0" w:color="auto"/>
              <w:right w:val="single" w:sz="4" w:space="0" w:color="auto"/>
            </w:tcBorders>
            <w:shd w:val="clear" w:color="auto" w:fill="auto"/>
            <w:vAlign w:val="center"/>
          </w:tcPr>
          <w:p w14:paraId="00656116" w14:textId="77777777" w:rsidR="00BB17F1" w:rsidRPr="00BB17F1" w:rsidRDefault="00BB17F1" w:rsidP="00BB17F1">
            <w:pPr>
              <w:adjustRightInd w:val="0"/>
              <w:snapToGrid w:val="0"/>
              <w:spacing w:before="60" w:after="60" w:line="360" w:lineRule="auto"/>
              <w:ind w:firstLine="482"/>
              <w:rPr>
                <w:rFonts w:ascii="宋体" w:eastAsia="宋体" w:hAnsi="宋体" w:cs="宋体"/>
                <w:sz w:val="24"/>
                <w:szCs w:val="24"/>
              </w:rPr>
            </w:pPr>
            <w:r w:rsidRPr="00BB17F1">
              <w:rPr>
                <w:rFonts w:ascii="宋体" w:eastAsia="宋体" w:hAnsi="宋体" w:cs="宋体" w:hint="eastAsia"/>
                <w:sz w:val="24"/>
                <w:szCs w:val="24"/>
              </w:rPr>
              <w:t>要涵盖IK分词等典型的分词器</w:t>
            </w:r>
          </w:p>
        </w:tc>
      </w:tr>
      <w:tr w:rsidR="00BB17F1" w:rsidRPr="00BB17F1" w14:paraId="74D01227" w14:textId="77777777" w:rsidTr="00F26CA9">
        <w:trPr>
          <w:trHeight w:val="555"/>
        </w:trPr>
        <w:tc>
          <w:tcPr>
            <w:tcW w:w="1531" w:type="dxa"/>
            <w:vMerge w:val="restart"/>
            <w:tcBorders>
              <w:top w:val="nil"/>
              <w:left w:val="single" w:sz="4" w:space="0" w:color="auto"/>
              <w:bottom w:val="single" w:sz="4" w:space="0" w:color="000000"/>
              <w:right w:val="single" w:sz="4" w:space="0" w:color="auto"/>
            </w:tcBorders>
            <w:shd w:val="clear" w:color="auto" w:fill="auto"/>
            <w:noWrap/>
            <w:vAlign w:val="center"/>
          </w:tcPr>
          <w:p w14:paraId="5618A39D" w14:textId="77777777" w:rsidR="00BB17F1" w:rsidRPr="00BB17F1" w:rsidRDefault="00BB17F1" w:rsidP="00BB17F1">
            <w:pPr>
              <w:adjustRightInd w:val="0"/>
              <w:snapToGrid w:val="0"/>
              <w:spacing w:before="60" w:after="60"/>
              <w:jc w:val="center"/>
              <w:rPr>
                <w:rFonts w:ascii="宋体" w:eastAsia="宋体" w:hAnsi="宋体" w:cs="宋体"/>
                <w:sz w:val="24"/>
                <w:szCs w:val="24"/>
              </w:rPr>
            </w:pPr>
            <w:r w:rsidRPr="00BB17F1">
              <w:rPr>
                <w:rFonts w:ascii="宋体" w:eastAsia="宋体" w:hAnsi="宋体" w:cs="宋体" w:hint="eastAsia"/>
                <w:sz w:val="24"/>
                <w:szCs w:val="24"/>
              </w:rPr>
              <w:t>句法分析</w:t>
            </w:r>
          </w:p>
        </w:tc>
        <w:tc>
          <w:tcPr>
            <w:tcW w:w="1984" w:type="dxa"/>
            <w:tcBorders>
              <w:top w:val="nil"/>
              <w:left w:val="nil"/>
              <w:bottom w:val="single" w:sz="4" w:space="0" w:color="auto"/>
              <w:right w:val="single" w:sz="4" w:space="0" w:color="auto"/>
            </w:tcBorders>
            <w:shd w:val="clear" w:color="auto" w:fill="auto"/>
            <w:noWrap/>
            <w:vAlign w:val="center"/>
          </w:tcPr>
          <w:p w14:paraId="0A49963B" w14:textId="77777777" w:rsidR="00BB17F1" w:rsidRPr="00BB17F1" w:rsidRDefault="00BB17F1" w:rsidP="00BB17F1">
            <w:pPr>
              <w:adjustRightInd w:val="0"/>
              <w:snapToGrid w:val="0"/>
              <w:spacing w:before="60" w:after="60"/>
              <w:jc w:val="center"/>
              <w:rPr>
                <w:rFonts w:ascii="宋体" w:eastAsia="宋体" w:hAnsi="宋体" w:cs="宋体"/>
                <w:sz w:val="24"/>
                <w:szCs w:val="24"/>
              </w:rPr>
            </w:pPr>
            <w:r w:rsidRPr="00BB17F1">
              <w:rPr>
                <w:rFonts w:ascii="宋体" w:eastAsia="宋体" w:hAnsi="宋体" w:cs="宋体" w:hint="eastAsia"/>
                <w:sz w:val="24"/>
                <w:szCs w:val="24"/>
              </w:rPr>
              <w:t>词性标注</w:t>
            </w:r>
          </w:p>
        </w:tc>
        <w:tc>
          <w:tcPr>
            <w:tcW w:w="5405" w:type="dxa"/>
            <w:tcBorders>
              <w:top w:val="nil"/>
              <w:left w:val="nil"/>
              <w:bottom w:val="single" w:sz="4" w:space="0" w:color="auto"/>
              <w:right w:val="single" w:sz="4" w:space="0" w:color="auto"/>
            </w:tcBorders>
            <w:shd w:val="clear" w:color="auto" w:fill="auto"/>
            <w:vAlign w:val="bottom"/>
          </w:tcPr>
          <w:p w14:paraId="441500E4" w14:textId="77777777" w:rsidR="00BB17F1" w:rsidRPr="00BB17F1" w:rsidRDefault="00BB17F1" w:rsidP="00BB17F1">
            <w:pPr>
              <w:adjustRightInd w:val="0"/>
              <w:snapToGrid w:val="0"/>
              <w:spacing w:before="60" w:after="60" w:line="360" w:lineRule="auto"/>
              <w:ind w:firstLine="482"/>
              <w:rPr>
                <w:rFonts w:ascii="宋体" w:eastAsia="宋体" w:hAnsi="宋体" w:cs="宋体"/>
                <w:sz w:val="24"/>
                <w:szCs w:val="24"/>
              </w:rPr>
            </w:pPr>
            <w:r w:rsidRPr="00BB17F1">
              <w:rPr>
                <w:rFonts w:ascii="宋体" w:eastAsia="宋体" w:hAnsi="宋体" w:cs="宋体" w:hint="eastAsia"/>
                <w:sz w:val="24"/>
                <w:szCs w:val="24"/>
              </w:rPr>
              <w:t>对医学文本信息标注名词、动词、副词、数字等进行有效标注</w:t>
            </w:r>
          </w:p>
        </w:tc>
      </w:tr>
      <w:tr w:rsidR="00BB17F1" w:rsidRPr="00BB17F1" w14:paraId="28900D74" w14:textId="77777777" w:rsidTr="00F26CA9">
        <w:trPr>
          <w:trHeight w:val="555"/>
        </w:trPr>
        <w:tc>
          <w:tcPr>
            <w:tcW w:w="1531" w:type="dxa"/>
            <w:vMerge/>
            <w:tcBorders>
              <w:top w:val="nil"/>
              <w:left w:val="single" w:sz="4" w:space="0" w:color="auto"/>
              <w:bottom w:val="single" w:sz="4" w:space="0" w:color="000000"/>
              <w:right w:val="single" w:sz="4" w:space="0" w:color="auto"/>
            </w:tcBorders>
            <w:vAlign w:val="center"/>
          </w:tcPr>
          <w:p w14:paraId="6D554E83" w14:textId="77777777" w:rsidR="00BB17F1" w:rsidRPr="00BB17F1" w:rsidRDefault="00BB17F1" w:rsidP="00BB17F1">
            <w:pPr>
              <w:adjustRightInd w:val="0"/>
              <w:snapToGrid w:val="0"/>
              <w:spacing w:before="60" w:after="60"/>
              <w:ind w:firstLine="480"/>
              <w:rPr>
                <w:rFonts w:ascii="宋体" w:eastAsia="宋体" w:hAnsi="宋体" w:cs="宋体"/>
                <w:sz w:val="24"/>
                <w:szCs w:val="24"/>
              </w:rPr>
            </w:pPr>
          </w:p>
        </w:tc>
        <w:tc>
          <w:tcPr>
            <w:tcW w:w="1984" w:type="dxa"/>
            <w:tcBorders>
              <w:top w:val="nil"/>
              <w:left w:val="nil"/>
              <w:bottom w:val="single" w:sz="4" w:space="0" w:color="auto"/>
              <w:right w:val="single" w:sz="4" w:space="0" w:color="auto"/>
            </w:tcBorders>
            <w:shd w:val="clear" w:color="auto" w:fill="auto"/>
            <w:noWrap/>
            <w:vAlign w:val="center"/>
          </w:tcPr>
          <w:p w14:paraId="7CB1EA9A" w14:textId="77777777" w:rsidR="00BB17F1" w:rsidRPr="00BB17F1" w:rsidRDefault="00BB17F1" w:rsidP="00BB17F1">
            <w:pPr>
              <w:adjustRightInd w:val="0"/>
              <w:snapToGrid w:val="0"/>
              <w:spacing w:before="60" w:after="60"/>
              <w:jc w:val="center"/>
              <w:rPr>
                <w:rFonts w:ascii="宋体" w:eastAsia="宋体" w:hAnsi="宋体" w:cs="宋体"/>
                <w:sz w:val="24"/>
                <w:szCs w:val="24"/>
              </w:rPr>
            </w:pPr>
            <w:r w:rsidRPr="00BB17F1">
              <w:rPr>
                <w:rFonts w:ascii="宋体" w:eastAsia="宋体" w:hAnsi="宋体" w:cs="宋体" w:hint="eastAsia"/>
                <w:sz w:val="24"/>
                <w:szCs w:val="24"/>
              </w:rPr>
              <w:t>句法依存分析</w:t>
            </w:r>
          </w:p>
        </w:tc>
        <w:tc>
          <w:tcPr>
            <w:tcW w:w="5405" w:type="dxa"/>
            <w:tcBorders>
              <w:top w:val="nil"/>
              <w:left w:val="nil"/>
              <w:bottom w:val="single" w:sz="4" w:space="0" w:color="auto"/>
              <w:right w:val="single" w:sz="4" w:space="0" w:color="auto"/>
            </w:tcBorders>
            <w:shd w:val="clear" w:color="auto" w:fill="auto"/>
            <w:vAlign w:val="bottom"/>
          </w:tcPr>
          <w:p w14:paraId="50820F41" w14:textId="77777777" w:rsidR="00BB17F1" w:rsidRPr="00BB17F1" w:rsidRDefault="00BB17F1" w:rsidP="00BB17F1">
            <w:pPr>
              <w:adjustRightInd w:val="0"/>
              <w:snapToGrid w:val="0"/>
              <w:spacing w:before="60" w:after="60" w:line="360" w:lineRule="auto"/>
              <w:ind w:firstLine="482"/>
              <w:rPr>
                <w:rFonts w:ascii="宋体" w:eastAsia="宋体" w:hAnsi="宋体" w:cs="宋体"/>
                <w:sz w:val="24"/>
                <w:szCs w:val="24"/>
              </w:rPr>
            </w:pPr>
            <w:r w:rsidRPr="00BB17F1">
              <w:rPr>
                <w:rFonts w:ascii="宋体" w:eastAsia="宋体" w:hAnsi="宋体" w:cs="宋体" w:hint="eastAsia"/>
                <w:sz w:val="24"/>
                <w:szCs w:val="24"/>
              </w:rPr>
              <w:t>对医学文本句子段落中的主语、谓语、宾语等进行有效标注</w:t>
            </w:r>
          </w:p>
        </w:tc>
      </w:tr>
      <w:tr w:rsidR="00BB17F1" w:rsidRPr="00BB17F1" w14:paraId="23C32A2A" w14:textId="77777777" w:rsidTr="00F26CA9">
        <w:trPr>
          <w:trHeight w:val="285"/>
        </w:trPr>
        <w:tc>
          <w:tcPr>
            <w:tcW w:w="1531" w:type="dxa"/>
            <w:vMerge/>
            <w:tcBorders>
              <w:top w:val="nil"/>
              <w:left w:val="single" w:sz="4" w:space="0" w:color="auto"/>
              <w:bottom w:val="single" w:sz="4" w:space="0" w:color="000000"/>
              <w:right w:val="single" w:sz="4" w:space="0" w:color="auto"/>
            </w:tcBorders>
            <w:vAlign w:val="center"/>
          </w:tcPr>
          <w:p w14:paraId="3960D0A4" w14:textId="77777777" w:rsidR="00BB17F1" w:rsidRPr="00BB17F1" w:rsidRDefault="00BB17F1" w:rsidP="00BB17F1">
            <w:pPr>
              <w:adjustRightInd w:val="0"/>
              <w:snapToGrid w:val="0"/>
              <w:spacing w:before="60" w:after="60"/>
              <w:ind w:firstLine="480"/>
              <w:rPr>
                <w:rFonts w:ascii="宋体" w:eastAsia="宋体" w:hAnsi="宋体" w:cs="宋体"/>
                <w:sz w:val="24"/>
                <w:szCs w:val="24"/>
              </w:rPr>
            </w:pPr>
          </w:p>
        </w:tc>
        <w:tc>
          <w:tcPr>
            <w:tcW w:w="1984" w:type="dxa"/>
            <w:tcBorders>
              <w:top w:val="nil"/>
              <w:left w:val="nil"/>
              <w:bottom w:val="single" w:sz="4" w:space="0" w:color="auto"/>
              <w:right w:val="single" w:sz="4" w:space="0" w:color="auto"/>
            </w:tcBorders>
            <w:shd w:val="clear" w:color="auto" w:fill="auto"/>
            <w:noWrap/>
            <w:vAlign w:val="center"/>
          </w:tcPr>
          <w:p w14:paraId="5230F194" w14:textId="77777777" w:rsidR="00BB17F1" w:rsidRPr="00BB17F1" w:rsidRDefault="00BB17F1" w:rsidP="00BB17F1">
            <w:pPr>
              <w:adjustRightInd w:val="0"/>
              <w:snapToGrid w:val="0"/>
              <w:spacing w:before="60" w:after="60"/>
              <w:jc w:val="center"/>
              <w:rPr>
                <w:rFonts w:ascii="宋体" w:eastAsia="宋体" w:hAnsi="宋体" w:cs="宋体"/>
                <w:sz w:val="24"/>
                <w:szCs w:val="24"/>
              </w:rPr>
            </w:pPr>
            <w:r w:rsidRPr="00BB17F1">
              <w:rPr>
                <w:rFonts w:ascii="宋体" w:eastAsia="宋体" w:hAnsi="宋体" w:cs="宋体" w:hint="eastAsia"/>
                <w:sz w:val="24"/>
                <w:szCs w:val="24"/>
              </w:rPr>
              <w:t>命名实体识别</w:t>
            </w:r>
          </w:p>
        </w:tc>
        <w:tc>
          <w:tcPr>
            <w:tcW w:w="5405" w:type="dxa"/>
            <w:tcBorders>
              <w:top w:val="nil"/>
              <w:left w:val="nil"/>
              <w:bottom w:val="single" w:sz="4" w:space="0" w:color="auto"/>
              <w:right w:val="single" w:sz="4" w:space="0" w:color="auto"/>
            </w:tcBorders>
            <w:shd w:val="clear" w:color="auto" w:fill="auto"/>
            <w:vAlign w:val="bottom"/>
          </w:tcPr>
          <w:p w14:paraId="3AB097FA" w14:textId="77777777" w:rsidR="00BB17F1" w:rsidRPr="00BB17F1" w:rsidRDefault="00BB17F1" w:rsidP="00BB17F1">
            <w:pPr>
              <w:adjustRightInd w:val="0"/>
              <w:snapToGrid w:val="0"/>
              <w:spacing w:before="60" w:after="60" w:line="360" w:lineRule="auto"/>
              <w:ind w:firstLine="482"/>
              <w:rPr>
                <w:rFonts w:ascii="宋体" w:eastAsia="宋体" w:hAnsi="宋体" w:cs="宋体"/>
                <w:sz w:val="24"/>
                <w:szCs w:val="24"/>
              </w:rPr>
            </w:pPr>
            <w:r w:rsidRPr="00BB17F1">
              <w:rPr>
                <w:rFonts w:ascii="宋体" w:eastAsia="宋体" w:hAnsi="宋体" w:cs="宋体" w:hint="eastAsia"/>
                <w:sz w:val="24"/>
                <w:szCs w:val="24"/>
              </w:rPr>
              <w:t>命名实体识别的任务就是识别出待处理文本中三大类（实体类、时间类和数字类）、七小类（人名、机构名、地名、时间、日期、货币和百分比）命名实体。</w:t>
            </w:r>
          </w:p>
        </w:tc>
      </w:tr>
      <w:tr w:rsidR="00BB17F1" w:rsidRPr="00BB17F1" w14:paraId="764B1F4A" w14:textId="77777777" w:rsidTr="00F26CA9">
        <w:trPr>
          <w:trHeight w:val="285"/>
        </w:trPr>
        <w:tc>
          <w:tcPr>
            <w:tcW w:w="1531" w:type="dxa"/>
            <w:tcBorders>
              <w:top w:val="nil"/>
              <w:left w:val="single" w:sz="4" w:space="0" w:color="auto"/>
              <w:bottom w:val="single" w:sz="4" w:space="0" w:color="auto"/>
              <w:right w:val="single" w:sz="4" w:space="0" w:color="auto"/>
            </w:tcBorders>
            <w:shd w:val="clear" w:color="auto" w:fill="auto"/>
            <w:noWrap/>
            <w:vAlign w:val="center"/>
          </w:tcPr>
          <w:p w14:paraId="113546A8" w14:textId="77777777" w:rsidR="00BB17F1" w:rsidRPr="00BB17F1" w:rsidRDefault="00BB17F1" w:rsidP="00BB17F1">
            <w:pPr>
              <w:adjustRightInd w:val="0"/>
              <w:snapToGrid w:val="0"/>
              <w:spacing w:before="60" w:after="60"/>
              <w:jc w:val="center"/>
              <w:rPr>
                <w:rFonts w:ascii="宋体" w:eastAsia="宋体" w:hAnsi="宋体" w:cs="宋体"/>
                <w:sz w:val="24"/>
                <w:szCs w:val="24"/>
              </w:rPr>
            </w:pPr>
            <w:r w:rsidRPr="00BB17F1">
              <w:rPr>
                <w:rFonts w:ascii="宋体" w:eastAsia="宋体" w:hAnsi="宋体" w:cs="宋体" w:hint="eastAsia"/>
                <w:sz w:val="24"/>
                <w:szCs w:val="24"/>
              </w:rPr>
              <w:t>实例应用</w:t>
            </w:r>
          </w:p>
        </w:tc>
        <w:tc>
          <w:tcPr>
            <w:tcW w:w="1984" w:type="dxa"/>
            <w:tcBorders>
              <w:top w:val="nil"/>
              <w:left w:val="nil"/>
              <w:bottom w:val="single" w:sz="4" w:space="0" w:color="auto"/>
              <w:right w:val="single" w:sz="4" w:space="0" w:color="auto"/>
            </w:tcBorders>
            <w:shd w:val="clear" w:color="auto" w:fill="auto"/>
            <w:noWrap/>
            <w:vAlign w:val="center"/>
          </w:tcPr>
          <w:p w14:paraId="43E453C1" w14:textId="77777777" w:rsidR="00BB17F1" w:rsidRPr="00BB17F1" w:rsidRDefault="00BB17F1" w:rsidP="00BB17F1">
            <w:pPr>
              <w:adjustRightInd w:val="0"/>
              <w:snapToGrid w:val="0"/>
              <w:spacing w:before="60" w:after="60"/>
              <w:jc w:val="center"/>
              <w:rPr>
                <w:rFonts w:ascii="宋体" w:eastAsia="宋体" w:hAnsi="宋体" w:cs="宋体"/>
                <w:sz w:val="24"/>
                <w:szCs w:val="24"/>
              </w:rPr>
            </w:pPr>
            <w:r w:rsidRPr="00BB17F1">
              <w:rPr>
                <w:rFonts w:ascii="宋体" w:eastAsia="宋体" w:hAnsi="宋体" w:cs="宋体" w:hint="eastAsia"/>
                <w:sz w:val="24"/>
                <w:szCs w:val="24"/>
              </w:rPr>
              <w:t>入院记录后结构 化处理</w:t>
            </w:r>
          </w:p>
        </w:tc>
        <w:tc>
          <w:tcPr>
            <w:tcW w:w="5405" w:type="dxa"/>
            <w:tcBorders>
              <w:top w:val="nil"/>
              <w:left w:val="nil"/>
              <w:bottom w:val="single" w:sz="4" w:space="0" w:color="auto"/>
              <w:right w:val="single" w:sz="4" w:space="0" w:color="auto"/>
            </w:tcBorders>
            <w:shd w:val="clear" w:color="auto" w:fill="auto"/>
          </w:tcPr>
          <w:p w14:paraId="296DD9D9" w14:textId="77777777" w:rsidR="00BB17F1" w:rsidRPr="00BB17F1" w:rsidRDefault="00BB17F1" w:rsidP="00BB17F1">
            <w:pPr>
              <w:adjustRightInd w:val="0"/>
              <w:snapToGrid w:val="0"/>
              <w:spacing w:before="60" w:after="60" w:line="360" w:lineRule="auto"/>
              <w:ind w:firstLine="482"/>
              <w:rPr>
                <w:rFonts w:ascii="宋体" w:eastAsia="宋体" w:hAnsi="宋体" w:cs="宋体"/>
                <w:sz w:val="24"/>
                <w:szCs w:val="24"/>
              </w:rPr>
            </w:pPr>
            <w:r w:rsidRPr="00BB17F1">
              <w:rPr>
                <w:rFonts w:ascii="宋体" w:eastAsia="宋体" w:hAnsi="宋体" w:cs="宋体" w:hint="eastAsia"/>
                <w:sz w:val="24"/>
                <w:szCs w:val="24"/>
              </w:rPr>
              <w:t>对医院的文本形式的入院记录进行后结果化处理（包括历史数据），对症状，部位，手术，检验等进行结构化处理。</w:t>
            </w:r>
          </w:p>
        </w:tc>
      </w:tr>
    </w:tbl>
    <w:p w14:paraId="3AFC4255" w14:textId="77777777" w:rsidR="00BB17F1" w:rsidRPr="00BB17F1" w:rsidRDefault="00BB17F1" w:rsidP="00BB17F1">
      <w:pPr>
        <w:tabs>
          <w:tab w:val="right" w:leader="dot" w:pos="8658"/>
        </w:tabs>
        <w:rPr>
          <w:rFonts w:ascii="等线" w:eastAsia="等线" w:hAnsi="等线" w:cs="Times New Roman"/>
          <w:kern w:val="0"/>
          <w:sz w:val="24"/>
          <w:szCs w:val="24"/>
        </w:rPr>
      </w:pPr>
    </w:p>
    <w:p w14:paraId="7A8998CF" w14:textId="77777777" w:rsidR="00BB17F1" w:rsidRPr="00BB17F1" w:rsidRDefault="00BB17F1" w:rsidP="00BB17F1">
      <w:pPr>
        <w:tabs>
          <w:tab w:val="right" w:leader="dot" w:pos="8658"/>
        </w:tabs>
        <w:ind w:leftChars="400" w:left="840"/>
        <w:rPr>
          <w:rFonts w:ascii="宋体" w:eastAsia="宋体" w:hAnsi="宋体" w:cs="Times New Roman"/>
          <w:bCs/>
          <w:kern w:val="0"/>
          <w:sz w:val="24"/>
          <w:szCs w:val="24"/>
        </w:rPr>
      </w:pPr>
    </w:p>
    <w:p w14:paraId="0BB8268D" w14:textId="77777777" w:rsidR="00BB17F1" w:rsidRPr="00BB17F1" w:rsidRDefault="00BB17F1" w:rsidP="00BB17F1">
      <w:pPr>
        <w:rPr>
          <w:rFonts w:ascii="等线" w:eastAsia="等线" w:hAnsi="等线" w:cs="Times New Roman"/>
          <w:kern w:val="0"/>
          <w:sz w:val="24"/>
          <w:szCs w:val="24"/>
        </w:rPr>
      </w:pPr>
    </w:p>
    <w:p w14:paraId="32ABB1AF" w14:textId="77777777" w:rsidR="00BB17F1" w:rsidRPr="00BB17F1" w:rsidRDefault="00BB17F1" w:rsidP="00BB17F1">
      <w:pPr>
        <w:spacing w:line="360" w:lineRule="auto"/>
        <w:ind w:left="482" w:hangingChars="200" w:hanging="482"/>
        <w:rPr>
          <w:rFonts w:ascii="宋体" w:eastAsia="宋体" w:hAnsi="宋体" w:cs="Times New Roman"/>
          <w:b/>
          <w:kern w:val="0"/>
          <w:sz w:val="24"/>
          <w:szCs w:val="24"/>
        </w:rPr>
      </w:pPr>
      <w:r w:rsidRPr="00BB17F1">
        <w:rPr>
          <w:rFonts w:ascii="宋体" w:eastAsia="宋体" w:hAnsi="宋体" w:cs="Times New Roman" w:hint="eastAsia"/>
          <w:b/>
          <w:kern w:val="0"/>
          <w:sz w:val="24"/>
          <w:szCs w:val="24"/>
        </w:rPr>
        <w:t>（二）数据库服务器（2台）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0"/>
        <w:gridCol w:w="854"/>
        <w:gridCol w:w="6802"/>
      </w:tblGrid>
      <w:tr w:rsidR="00BB17F1" w:rsidRPr="00BB17F1" w14:paraId="32754981" w14:textId="77777777" w:rsidTr="00F26CA9">
        <w:trPr>
          <w:trHeight w:val="320"/>
        </w:trPr>
        <w:tc>
          <w:tcPr>
            <w:tcW w:w="640" w:type="dxa"/>
            <w:shd w:val="clear" w:color="auto" w:fill="auto"/>
            <w:noWrap/>
            <w:vAlign w:val="center"/>
          </w:tcPr>
          <w:p w14:paraId="7FCC64D5" w14:textId="77777777" w:rsidR="00BB17F1" w:rsidRPr="00BB17F1" w:rsidRDefault="00BB17F1" w:rsidP="00BB17F1">
            <w:pPr>
              <w:widowControl/>
              <w:jc w:val="left"/>
              <w:rPr>
                <w:rFonts w:ascii="宋体" w:eastAsia="宋体" w:hAnsi="宋体" w:cs="宋体"/>
                <w:b/>
                <w:color w:val="000000"/>
                <w:kern w:val="0"/>
                <w:sz w:val="20"/>
                <w:szCs w:val="20"/>
              </w:rPr>
            </w:pPr>
            <w:r w:rsidRPr="00BB17F1">
              <w:rPr>
                <w:rFonts w:ascii="宋体" w:eastAsia="宋体" w:hAnsi="宋体" w:cs="宋体" w:hint="eastAsia"/>
                <w:b/>
                <w:color w:val="000000"/>
                <w:kern w:val="0"/>
                <w:sz w:val="20"/>
                <w:szCs w:val="20"/>
              </w:rPr>
              <w:t>序号</w:t>
            </w:r>
          </w:p>
        </w:tc>
        <w:tc>
          <w:tcPr>
            <w:tcW w:w="1060" w:type="dxa"/>
            <w:shd w:val="clear" w:color="auto" w:fill="auto"/>
            <w:vAlign w:val="center"/>
          </w:tcPr>
          <w:p w14:paraId="5F452C8C" w14:textId="77777777" w:rsidR="00BB17F1" w:rsidRPr="00BB17F1" w:rsidRDefault="00BB17F1" w:rsidP="00BB17F1">
            <w:pPr>
              <w:widowControl/>
              <w:jc w:val="left"/>
              <w:rPr>
                <w:rFonts w:ascii="宋体" w:eastAsia="宋体" w:hAnsi="宋体" w:cs="宋体"/>
                <w:b/>
                <w:color w:val="000000"/>
                <w:kern w:val="0"/>
                <w:sz w:val="20"/>
                <w:szCs w:val="20"/>
              </w:rPr>
            </w:pPr>
            <w:r w:rsidRPr="00BB17F1">
              <w:rPr>
                <w:rFonts w:ascii="宋体" w:eastAsia="宋体" w:hAnsi="宋体" w:cs="宋体" w:hint="eastAsia"/>
                <w:b/>
                <w:color w:val="000000"/>
                <w:kern w:val="0"/>
                <w:sz w:val="20"/>
                <w:szCs w:val="20"/>
              </w:rPr>
              <w:t>指标项</w:t>
            </w:r>
          </w:p>
        </w:tc>
        <w:tc>
          <w:tcPr>
            <w:tcW w:w="9960" w:type="dxa"/>
            <w:shd w:val="clear" w:color="auto" w:fill="auto"/>
            <w:vAlign w:val="center"/>
          </w:tcPr>
          <w:p w14:paraId="7BCAE9B9" w14:textId="77777777" w:rsidR="00BB17F1" w:rsidRPr="00BB17F1" w:rsidRDefault="00BB17F1" w:rsidP="00BB17F1">
            <w:pPr>
              <w:widowControl/>
              <w:jc w:val="left"/>
              <w:rPr>
                <w:rFonts w:ascii="宋体" w:eastAsia="宋体" w:hAnsi="宋体" w:cs="宋体"/>
                <w:b/>
                <w:color w:val="000000"/>
                <w:kern w:val="0"/>
                <w:sz w:val="20"/>
                <w:szCs w:val="20"/>
              </w:rPr>
            </w:pPr>
            <w:r w:rsidRPr="00BB17F1">
              <w:rPr>
                <w:rFonts w:ascii="宋体" w:eastAsia="宋体" w:hAnsi="宋体" w:cs="宋体" w:hint="eastAsia"/>
                <w:b/>
                <w:color w:val="000000"/>
                <w:kern w:val="0"/>
                <w:sz w:val="20"/>
                <w:szCs w:val="20"/>
              </w:rPr>
              <w:t>技术规格</w:t>
            </w:r>
          </w:p>
        </w:tc>
      </w:tr>
      <w:tr w:rsidR="00BB17F1" w:rsidRPr="00BB17F1" w14:paraId="2B77E979" w14:textId="77777777" w:rsidTr="00F26CA9">
        <w:trPr>
          <w:trHeight w:val="320"/>
        </w:trPr>
        <w:tc>
          <w:tcPr>
            <w:tcW w:w="640" w:type="dxa"/>
            <w:vMerge w:val="restart"/>
            <w:shd w:val="clear" w:color="auto" w:fill="auto"/>
            <w:noWrap/>
            <w:vAlign w:val="center"/>
          </w:tcPr>
          <w:p w14:paraId="5891B7E6" w14:textId="77777777" w:rsidR="00BB17F1" w:rsidRPr="00BB17F1" w:rsidRDefault="00BB17F1" w:rsidP="00BB17F1">
            <w:pPr>
              <w:widowControl/>
              <w:jc w:val="center"/>
              <w:rPr>
                <w:rFonts w:ascii="宋体" w:eastAsia="宋体" w:hAnsi="宋体" w:cs="宋体"/>
                <w:color w:val="000000"/>
                <w:kern w:val="0"/>
                <w:sz w:val="20"/>
                <w:szCs w:val="20"/>
              </w:rPr>
            </w:pPr>
            <w:r w:rsidRPr="00BB17F1">
              <w:rPr>
                <w:rFonts w:ascii="宋体" w:eastAsia="宋体" w:hAnsi="宋体" w:cs="宋体" w:hint="eastAsia"/>
                <w:color w:val="000000"/>
                <w:kern w:val="0"/>
                <w:sz w:val="20"/>
                <w:szCs w:val="20"/>
              </w:rPr>
              <w:t>1</w:t>
            </w:r>
          </w:p>
        </w:tc>
        <w:tc>
          <w:tcPr>
            <w:tcW w:w="1060" w:type="dxa"/>
            <w:vMerge w:val="restart"/>
            <w:shd w:val="clear" w:color="auto" w:fill="auto"/>
            <w:vAlign w:val="center"/>
          </w:tcPr>
          <w:p w14:paraId="6948CAD1" w14:textId="77777777" w:rsidR="00BB17F1" w:rsidRPr="00BB17F1" w:rsidRDefault="00BB17F1" w:rsidP="00BB17F1">
            <w:pPr>
              <w:widowControl/>
              <w:jc w:val="left"/>
              <w:rPr>
                <w:rFonts w:ascii="宋体" w:eastAsia="宋体" w:hAnsi="宋体" w:cs="宋体"/>
                <w:color w:val="000000"/>
                <w:kern w:val="0"/>
                <w:sz w:val="20"/>
                <w:szCs w:val="20"/>
              </w:rPr>
            </w:pPr>
            <w:r w:rsidRPr="00BB17F1">
              <w:rPr>
                <w:rFonts w:ascii="宋体" w:eastAsia="宋体" w:hAnsi="宋体" w:cs="Times New Roman" w:hint="eastAsia"/>
                <w:bCs/>
                <w:kern w:val="0"/>
                <w:sz w:val="20"/>
                <w:szCs w:val="20"/>
              </w:rPr>
              <w:t>★</w:t>
            </w:r>
            <w:r w:rsidRPr="00BB17F1">
              <w:rPr>
                <w:rFonts w:ascii="宋体" w:eastAsia="宋体" w:hAnsi="宋体" w:cs="宋体" w:hint="eastAsia"/>
                <w:color w:val="000000"/>
                <w:kern w:val="0"/>
                <w:sz w:val="20"/>
                <w:szCs w:val="20"/>
              </w:rPr>
              <w:t>总体要求</w:t>
            </w:r>
          </w:p>
        </w:tc>
        <w:tc>
          <w:tcPr>
            <w:tcW w:w="9960" w:type="dxa"/>
            <w:shd w:val="clear" w:color="auto" w:fill="auto"/>
            <w:vAlign w:val="center"/>
          </w:tcPr>
          <w:p w14:paraId="2899B315" w14:textId="77777777" w:rsidR="00BB17F1" w:rsidRPr="00BB17F1" w:rsidRDefault="00BB17F1" w:rsidP="00BB17F1">
            <w:pPr>
              <w:widowControl/>
              <w:jc w:val="left"/>
              <w:rPr>
                <w:rFonts w:ascii="宋体" w:eastAsia="宋体" w:hAnsi="宋体" w:cs="宋体"/>
                <w:color w:val="000000"/>
                <w:kern w:val="0"/>
                <w:sz w:val="20"/>
                <w:szCs w:val="20"/>
              </w:rPr>
            </w:pPr>
            <w:r w:rsidRPr="00BB17F1">
              <w:rPr>
                <w:rFonts w:ascii="宋体" w:eastAsia="宋体" w:hAnsi="宋体" w:cs="宋体" w:hint="eastAsia"/>
                <w:color w:val="000000"/>
                <w:kern w:val="0"/>
                <w:sz w:val="20"/>
                <w:szCs w:val="20"/>
              </w:rPr>
              <w:t>国产品牌，非OEM产品。</w:t>
            </w:r>
          </w:p>
        </w:tc>
      </w:tr>
      <w:tr w:rsidR="00BB17F1" w:rsidRPr="00BB17F1" w14:paraId="2DC64ADE" w14:textId="77777777" w:rsidTr="00F26CA9">
        <w:trPr>
          <w:trHeight w:val="600"/>
        </w:trPr>
        <w:tc>
          <w:tcPr>
            <w:tcW w:w="640" w:type="dxa"/>
            <w:vMerge/>
            <w:vAlign w:val="center"/>
          </w:tcPr>
          <w:p w14:paraId="32448D51" w14:textId="77777777" w:rsidR="00BB17F1" w:rsidRPr="00BB17F1" w:rsidRDefault="00BB17F1" w:rsidP="00BB17F1">
            <w:pPr>
              <w:widowControl/>
              <w:jc w:val="left"/>
              <w:rPr>
                <w:rFonts w:ascii="宋体" w:eastAsia="宋体" w:hAnsi="宋体" w:cs="宋体"/>
                <w:color w:val="000000"/>
                <w:kern w:val="0"/>
                <w:sz w:val="20"/>
                <w:szCs w:val="20"/>
              </w:rPr>
            </w:pPr>
          </w:p>
        </w:tc>
        <w:tc>
          <w:tcPr>
            <w:tcW w:w="1060" w:type="dxa"/>
            <w:vMerge/>
            <w:vAlign w:val="center"/>
          </w:tcPr>
          <w:p w14:paraId="0AEE2569" w14:textId="77777777" w:rsidR="00BB17F1" w:rsidRPr="00BB17F1" w:rsidRDefault="00BB17F1" w:rsidP="00BB17F1">
            <w:pPr>
              <w:widowControl/>
              <w:jc w:val="left"/>
              <w:rPr>
                <w:rFonts w:ascii="宋体" w:eastAsia="宋体" w:hAnsi="宋体" w:cs="宋体"/>
                <w:color w:val="000000"/>
                <w:kern w:val="0"/>
                <w:sz w:val="20"/>
                <w:szCs w:val="20"/>
              </w:rPr>
            </w:pPr>
          </w:p>
        </w:tc>
        <w:tc>
          <w:tcPr>
            <w:tcW w:w="9960" w:type="dxa"/>
            <w:shd w:val="clear" w:color="auto" w:fill="auto"/>
            <w:vAlign w:val="center"/>
          </w:tcPr>
          <w:p w14:paraId="6D1DDD79" w14:textId="77777777" w:rsidR="00BB17F1" w:rsidRPr="00BB17F1" w:rsidRDefault="00BB17F1" w:rsidP="00BB17F1">
            <w:pPr>
              <w:widowControl/>
              <w:jc w:val="left"/>
              <w:rPr>
                <w:rFonts w:ascii="宋体" w:eastAsia="宋体" w:hAnsi="宋体" w:cs="宋体"/>
                <w:color w:val="000000"/>
                <w:kern w:val="0"/>
                <w:sz w:val="20"/>
                <w:szCs w:val="20"/>
              </w:rPr>
            </w:pPr>
            <w:r w:rsidRPr="00BB17F1">
              <w:rPr>
                <w:rFonts w:ascii="宋体" w:eastAsia="宋体" w:hAnsi="宋体" w:cs="宋体" w:hint="eastAsia"/>
                <w:color w:val="000000"/>
                <w:kern w:val="0"/>
                <w:sz w:val="20"/>
                <w:szCs w:val="20"/>
              </w:rPr>
              <w:t>投标机型在官方网站中文资料齐全，包含中文版（产品彩页、规格、技术白皮书、兼容性列表、用户指南、安装升级指南等）。</w:t>
            </w:r>
          </w:p>
        </w:tc>
      </w:tr>
      <w:tr w:rsidR="00BB17F1" w:rsidRPr="00BB17F1" w14:paraId="7D44B221" w14:textId="77777777" w:rsidTr="00F26CA9">
        <w:trPr>
          <w:trHeight w:val="320"/>
        </w:trPr>
        <w:tc>
          <w:tcPr>
            <w:tcW w:w="640" w:type="dxa"/>
            <w:vMerge/>
            <w:vAlign w:val="center"/>
          </w:tcPr>
          <w:p w14:paraId="2B32ED4F" w14:textId="77777777" w:rsidR="00BB17F1" w:rsidRPr="00BB17F1" w:rsidRDefault="00BB17F1" w:rsidP="00BB17F1">
            <w:pPr>
              <w:widowControl/>
              <w:jc w:val="left"/>
              <w:rPr>
                <w:rFonts w:ascii="宋体" w:eastAsia="宋体" w:hAnsi="宋体" w:cs="宋体"/>
                <w:color w:val="000000"/>
                <w:kern w:val="0"/>
                <w:sz w:val="20"/>
                <w:szCs w:val="20"/>
              </w:rPr>
            </w:pPr>
          </w:p>
        </w:tc>
        <w:tc>
          <w:tcPr>
            <w:tcW w:w="1060" w:type="dxa"/>
            <w:vMerge/>
            <w:vAlign w:val="center"/>
          </w:tcPr>
          <w:p w14:paraId="5BC6AE30" w14:textId="77777777" w:rsidR="00BB17F1" w:rsidRPr="00BB17F1" w:rsidRDefault="00BB17F1" w:rsidP="00BB17F1">
            <w:pPr>
              <w:widowControl/>
              <w:jc w:val="left"/>
              <w:rPr>
                <w:rFonts w:ascii="宋体" w:eastAsia="宋体" w:hAnsi="宋体" w:cs="宋体"/>
                <w:color w:val="000000"/>
                <w:kern w:val="0"/>
                <w:sz w:val="20"/>
                <w:szCs w:val="20"/>
              </w:rPr>
            </w:pPr>
          </w:p>
        </w:tc>
        <w:tc>
          <w:tcPr>
            <w:tcW w:w="9960" w:type="dxa"/>
            <w:shd w:val="clear" w:color="auto" w:fill="auto"/>
            <w:vAlign w:val="center"/>
          </w:tcPr>
          <w:p w14:paraId="70155402" w14:textId="77777777" w:rsidR="00BB17F1" w:rsidRPr="00BB17F1" w:rsidRDefault="00BB17F1" w:rsidP="00BB17F1">
            <w:pPr>
              <w:widowControl/>
              <w:jc w:val="left"/>
              <w:rPr>
                <w:rFonts w:ascii="宋体" w:eastAsia="宋体" w:hAnsi="宋体" w:cs="宋体"/>
                <w:color w:val="000000"/>
                <w:kern w:val="0"/>
                <w:sz w:val="20"/>
                <w:szCs w:val="20"/>
              </w:rPr>
            </w:pPr>
            <w:r w:rsidRPr="00BB17F1">
              <w:rPr>
                <w:rFonts w:ascii="宋体" w:eastAsia="宋体" w:hAnsi="宋体" w:cs="宋体" w:hint="eastAsia"/>
                <w:color w:val="000000"/>
                <w:kern w:val="0"/>
                <w:sz w:val="20"/>
                <w:szCs w:val="20"/>
              </w:rPr>
              <w:t>4U机架服务器。</w:t>
            </w:r>
          </w:p>
        </w:tc>
      </w:tr>
      <w:tr w:rsidR="00BB17F1" w:rsidRPr="00BB17F1" w14:paraId="445F4863" w14:textId="77777777" w:rsidTr="00F26CA9">
        <w:trPr>
          <w:trHeight w:val="320"/>
        </w:trPr>
        <w:tc>
          <w:tcPr>
            <w:tcW w:w="640" w:type="dxa"/>
            <w:vMerge w:val="restart"/>
            <w:shd w:val="clear" w:color="auto" w:fill="auto"/>
            <w:noWrap/>
            <w:vAlign w:val="center"/>
          </w:tcPr>
          <w:p w14:paraId="4F72A149" w14:textId="77777777" w:rsidR="00BB17F1" w:rsidRPr="00BB17F1" w:rsidRDefault="00BB17F1" w:rsidP="00BB17F1">
            <w:pPr>
              <w:widowControl/>
              <w:jc w:val="center"/>
              <w:rPr>
                <w:rFonts w:ascii="宋体" w:eastAsia="宋体" w:hAnsi="宋体" w:cs="宋体"/>
                <w:color w:val="000000"/>
                <w:kern w:val="0"/>
                <w:sz w:val="20"/>
                <w:szCs w:val="20"/>
              </w:rPr>
            </w:pPr>
            <w:r w:rsidRPr="00BB17F1">
              <w:rPr>
                <w:rFonts w:ascii="宋体" w:eastAsia="宋体" w:hAnsi="宋体" w:cs="宋体" w:hint="eastAsia"/>
                <w:color w:val="000000"/>
                <w:kern w:val="0"/>
                <w:sz w:val="20"/>
                <w:szCs w:val="20"/>
              </w:rPr>
              <w:t>2</w:t>
            </w:r>
          </w:p>
        </w:tc>
        <w:tc>
          <w:tcPr>
            <w:tcW w:w="1060" w:type="dxa"/>
            <w:vMerge w:val="restart"/>
            <w:shd w:val="clear" w:color="auto" w:fill="auto"/>
            <w:vAlign w:val="center"/>
          </w:tcPr>
          <w:p w14:paraId="7BA24CC0" w14:textId="77777777" w:rsidR="00BB17F1" w:rsidRPr="00BB17F1" w:rsidRDefault="00BB17F1" w:rsidP="00BB17F1">
            <w:pPr>
              <w:widowControl/>
              <w:jc w:val="left"/>
              <w:rPr>
                <w:rFonts w:ascii="宋体" w:eastAsia="宋体" w:hAnsi="宋体" w:cs="宋体"/>
                <w:color w:val="000000"/>
                <w:kern w:val="0"/>
                <w:sz w:val="20"/>
                <w:szCs w:val="20"/>
              </w:rPr>
            </w:pPr>
            <w:r w:rsidRPr="00BB17F1">
              <w:rPr>
                <w:rFonts w:ascii="宋体" w:eastAsia="宋体" w:hAnsi="宋体" w:cs="Times New Roman" w:hint="eastAsia"/>
                <w:bCs/>
                <w:kern w:val="0"/>
                <w:sz w:val="20"/>
                <w:szCs w:val="20"/>
              </w:rPr>
              <w:t>★</w:t>
            </w:r>
            <w:r w:rsidRPr="00BB17F1">
              <w:rPr>
                <w:rFonts w:ascii="宋体" w:eastAsia="宋体" w:hAnsi="宋体" w:cs="宋体" w:hint="eastAsia"/>
                <w:color w:val="000000"/>
                <w:kern w:val="0"/>
                <w:sz w:val="20"/>
                <w:szCs w:val="20"/>
              </w:rPr>
              <w:t>处理器</w:t>
            </w:r>
          </w:p>
        </w:tc>
        <w:tc>
          <w:tcPr>
            <w:tcW w:w="9960" w:type="dxa"/>
            <w:shd w:val="clear" w:color="auto" w:fill="auto"/>
            <w:vAlign w:val="center"/>
          </w:tcPr>
          <w:p w14:paraId="1C675CC9" w14:textId="77777777" w:rsidR="00BB17F1" w:rsidRPr="00BB17F1" w:rsidRDefault="00BB17F1" w:rsidP="00BB17F1">
            <w:pPr>
              <w:widowControl/>
              <w:jc w:val="left"/>
              <w:rPr>
                <w:rFonts w:ascii="宋体" w:eastAsia="宋体" w:hAnsi="宋体" w:cs="宋体"/>
                <w:color w:val="000000"/>
                <w:kern w:val="0"/>
                <w:sz w:val="20"/>
                <w:szCs w:val="20"/>
              </w:rPr>
            </w:pPr>
            <w:r w:rsidRPr="00BB17F1">
              <w:rPr>
                <w:rFonts w:ascii="宋体" w:eastAsia="宋体" w:hAnsi="宋体" w:cs="宋体" w:hint="eastAsia"/>
                <w:color w:val="000000"/>
                <w:kern w:val="0"/>
                <w:sz w:val="20"/>
                <w:szCs w:val="20"/>
              </w:rPr>
              <w:t>支持Intel Xeon SCALABLE全系列处理器；TDP≥205W。</w:t>
            </w:r>
          </w:p>
        </w:tc>
      </w:tr>
      <w:tr w:rsidR="00BB17F1" w:rsidRPr="00BB17F1" w14:paraId="268A7A17" w14:textId="77777777" w:rsidTr="00F26CA9">
        <w:trPr>
          <w:trHeight w:val="320"/>
        </w:trPr>
        <w:tc>
          <w:tcPr>
            <w:tcW w:w="640" w:type="dxa"/>
            <w:vMerge/>
            <w:vAlign w:val="center"/>
          </w:tcPr>
          <w:p w14:paraId="1668CEBE" w14:textId="77777777" w:rsidR="00BB17F1" w:rsidRPr="00BB17F1" w:rsidRDefault="00BB17F1" w:rsidP="00BB17F1">
            <w:pPr>
              <w:widowControl/>
              <w:jc w:val="left"/>
              <w:rPr>
                <w:rFonts w:ascii="宋体" w:eastAsia="宋体" w:hAnsi="宋体" w:cs="宋体"/>
                <w:color w:val="000000"/>
                <w:kern w:val="0"/>
                <w:sz w:val="20"/>
                <w:szCs w:val="20"/>
              </w:rPr>
            </w:pPr>
          </w:p>
        </w:tc>
        <w:tc>
          <w:tcPr>
            <w:tcW w:w="1060" w:type="dxa"/>
            <w:vMerge/>
            <w:vAlign w:val="center"/>
          </w:tcPr>
          <w:p w14:paraId="4DCFFB28" w14:textId="77777777" w:rsidR="00BB17F1" w:rsidRPr="00BB17F1" w:rsidRDefault="00BB17F1" w:rsidP="00BB17F1">
            <w:pPr>
              <w:widowControl/>
              <w:jc w:val="left"/>
              <w:rPr>
                <w:rFonts w:ascii="宋体" w:eastAsia="宋体" w:hAnsi="宋体" w:cs="宋体"/>
                <w:color w:val="000000"/>
                <w:kern w:val="0"/>
                <w:sz w:val="20"/>
                <w:szCs w:val="20"/>
              </w:rPr>
            </w:pPr>
          </w:p>
        </w:tc>
        <w:tc>
          <w:tcPr>
            <w:tcW w:w="9960" w:type="dxa"/>
            <w:shd w:val="clear" w:color="auto" w:fill="auto"/>
            <w:vAlign w:val="center"/>
          </w:tcPr>
          <w:p w14:paraId="3EE306D9" w14:textId="77777777" w:rsidR="00BB17F1" w:rsidRPr="00BB17F1" w:rsidRDefault="00BB17F1" w:rsidP="00BB17F1">
            <w:pPr>
              <w:widowControl/>
              <w:jc w:val="left"/>
              <w:rPr>
                <w:rFonts w:ascii="宋体" w:eastAsia="宋体" w:hAnsi="宋体" w:cs="宋体"/>
                <w:color w:val="000000"/>
                <w:kern w:val="0"/>
                <w:sz w:val="20"/>
                <w:szCs w:val="20"/>
              </w:rPr>
            </w:pPr>
            <w:r w:rsidRPr="00BB17F1">
              <w:rPr>
                <w:rFonts w:ascii="宋体" w:eastAsia="宋体" w:hAnsi="宋体" w:cs="宋体" w:hint="eastAsia"/>
                <w:color w:val="000000"/>
                <w:kern w:val="0"/>
                <w:sz w:val="20"/>
                <w:szCs w:val="20"/>
              </w:rPr>
              <w:t>配置≥4颗Intel至强处理器，单处理器核数≥16核。</w:t>
            </w:r>
          </w:p>
        </w:tc>
      </w:tr>
      <w:tr w:rsidR="00BB17F1" w:rsidRPr="00BB17F1" w14:paraId="75B9B79B" w14:textId="77777777" w:rsidTr="00F26CA9">
        <w:trPr>
          <w:trHeight w:val="320"/>
        </w:trPr>
        <w:tc>
          <w:tcPr>
            <w:tcW w:w="640" w:type="dxa"/>
            <w:vMerge w:val="restart"/>
            <w:shd w:val="clear" w:color="auto" w:fill="auto"/>
            <w:noWrap/>
            <w:vAlign w:val="center"/>
          </w:tcPr>
          <w:p w14:paraId="297A943B" w14:textId="77777777" w:rsidR="00BB17F1" w:rsidRPr="00BB17F1" w:rsidRDefault="00BB17F1" w:rsidP="00BB17F1">
            <w:pPr>
              <w:widowControl/>
              <w:jc w:val="center"/>
              <w:rPr>
                <w:rFonts w:ascii="宋体" w:eastAsia="宋体" w:hAnsi="宋体" w:cs="宋体"/>
                <w:color w:val="000000"/>
                <w:kern w:val="0"/>
                <w:sz w:val="20"/>
                <w:szCs w:val="20"/>
              </w:rPr>
            </w:pPr>
            <w:r w:rsidRPr="00BB17F1">
              <w:rPr>
                <w:rFonts w:ascii="宋体" w:eastAsia="宋体" w:hAnsi="宋体" w:cs="宋体" w:hint="eastAsia"/>
                <w:color w:val="000000"/>
                <w:kern w:val="0"/>
                <w:sz w:val="20"/>
                <w:szCs w:val="20"/>
              </w:rPr>
              <w:t>3</w:t>
            </w:r>
          </w:p>
        </w:tc>
        <w:tc>
          <w:tcPr>
            <w:tcW w:w="1060" w:type="dxa"/>
            <w:vMerge w:val="restart"/>
            <w:shd w:val="clear" w:color="auto" w:fill="auto"/>
            <w:vAlign w:val="center"/>
          </w:tcPr>
          <w:p w14:paraId="5E956709" w14:textId="77777777" w:rsidR="00BB17F1" w:rsidRPr="00BB17F1" w:rsidRDefault="00BB17F1" w:rsidP="00BB17F1">
            <w:pPr>
              <w:widowControl/>
              <w:jc w:val="left"/>
              <w:rPr>
                <w:rFonts w:ascii="宋体" w:eastAsia="宋体" w:hAnsi="宋体" w:cs="宋体"/>
                <w:color w:val="000000"/>
                <w:kern w:val="0"/>
                <w:sz w:val="20"/>
                <w:szCs w:val="20"/>
              </w:rPr>
            </w:pPr>
            <w:r w:rsidRPr="00BB17F1">
              <w:rPr>
                <w:rFonts w:ascii="宋体" w:eastAsia="宋体" w:hAnsi="宋体" w:cs="Times New Roman" w:hint="eastAsia"/>
                <w:bCs/>
                <w:kern w:val="0"/>
                <w:sz w:val="20"/>
                <w:szCs w:val="20"/>
              </w:rPr>
              <w:t>★</w:t>
            </w:r>
            <w:r w:rsidRPr="00BB17F1">
              <w:rPr>
                <w:rFonts w:ascii="宋体" w:eastAsia="宋体" w:hAnsi="宋体" w:cs="宋体" w:hint="eastAsia"/>
                <w:color w:val="000000"/>
                <w:kern w:val="0"/>
                <w:sz w:val="20"/>
                <w:szCs w:val="20"/>
              </w:rPr>
              <w:t>内存</w:t>
            </w:r>
          </w:p>
        </w:tc>
        <w:tc>
          <w:tcPr>
            <w:tcW w:w="9960" w:type="dxa"/>
            <w:shd w:val="clear" w:color="auto" w:fill="auto"/>
            <w:vAlign w:val="center"/>
          </w:tcPr>
          <w:p w14:paraId="249EA8AD" w14:textId="77777777" w:rsidR="00BB17F1" w:rsidRPr="00BB17F1" w:rsidRDefault="00BB17F1" w:rsidP="00BB17F1">
            <w:pPr>
              <w:widowControl/>
              <w:jc w:val="left"/>
              <w:rPr>
                <w:rFonts w:ascii="宋体" w:eastAsia="宋体" w:hAnsi="宋体" w:cs="宋体"/>
                <w:color w:val="000000"/>
                <w:kern w:val="0"/>
                <w:sz w:val="20"/>
                <w:szCs w:val="20"/>
              </w:rPr>
            </w:pPr>
            <w:r w:rsidRPr="00BB17F1">
              <w:rPr>
                <w:rFonts w:ascii="宋体" w:eastAsia="宋体" w:hAnsi="宋体" w:cs="宋体" w:hint="eastAsia"/>
                <w:color w:val="000000"/>
                <w:kern w:val="0"/>
                <w:sz w:val="20"/>
                <w:szCs w:val="20"/>
              </w:rPr>
              <w:t>支持ECC DDR4 RDIMM/LRDIMM内存插槽，内存槽位≥48个。</w:t>
            </w:r>
          </w:p>
        </w:tc>
      </w:tr>
      <w:tr w:rsidR="00BB17F1" w:rsidRPr="00BB17F1" w14:paraId="103B7277" w14:textId="77777777" w:rsidTr="00F26CA9">
        <w:trPr>
          <w:trHeight w:val="320"/>
        </w:trPr>
        <w:tc>
          <w:tcPr>
            <w:tcW w:w="640" w:type="dxa"/>
            <w:vMerge/>
            <w:vAlign w:val="center"/>
          </w:tcPr>
          <w:p w14:paraId="70C5AF70" w14:textId="77777777" w:rsidR="00BB17F1" w:rsidRPr="00BB17F1" w:rsidRDefault="00BB17F1" w:rsidP="00BB17F1">
            <w:pPr>
              <w:widowControl/>
              <w:jc w:val="left"/>
              <w:rPr>
                <w:rFonts w:ascii="宋体" w:eastAsia="宋体" w:hAnsi="宋体" w:cs="宋体"/>
                <w:color w:val="000000"/>
                <w:kern w:val="0"/>
                <w:sz w:val="20"/>
                <w:szCs w:val="20"/>
              </w:rPr>
            </w:pPr>
          </w:p>
        </w:tc>
        <w:tc>
          <w:tcPr>
            <w:tcW w:w="1060" w:type="dxa"/>
            <w:vMerge/>
            <w:vAlign w:val="center"/>
          </w:tcPr>
          <w:p w14:paraId="6AE85EE2" w14:textId="77777777" w:rsidR="00BB17F1" w:rsidRPr="00BB17F1" w:rsidRDefault="00BB17F1" w:rsidP="00BB17F1">
            <w:pPr>
              <w:widowControl/>
              <w:jc w:val="left"/>
              <w:rPr>
                <w:rFonts w:ascii="宋体" w:eastAsia="宋体" w:hAnsi="宋体" w:cs="宋体"/>
                <w:color w:val="000000"/>
                <w:kern w:val="0"/>
                <w:sz w:val="20"/>
                <w:szCs w:val="20"/>
              </w:rPr>
            </w:pPr>
          </w:p>
        </w:tc>
        <w:tc>
          <w:tcPr>
            <w:tcW w:w="9960" w:type="dxa"/>
            <w:shd w:val="clear" w:color="auto" w:fill="auto"/>
            <w:vAlign w:val="center"/>
          </w:tcPr>
          <w:p w14:paraId="6F8D0666" w14:textId="77777777" w:rsidR="00BB17F1" w:rsidRPr="00BB17F1" w:rsidRDefault="00BB17F1" w:rsidP="00BB17F1">
            <w:pPr>
              <w:widowControl/>
              <w:jc w:val="left"/>
              <w:rPr>
                <w:rFonts w:ascii="宋体" w:eastAsia="宋体" w:hAnsi="宋体" w:cs="宋体"/>
                <w:color w:val="000000"/>
                <w:kern w:val="0"/>
                <w:sz w:val="20"/>
                <w:szCs w:val="20"/>
              </w:rPr>
            </w:pPr>
            <w:r w:rsidRPr="00BB17F1">
              <w:rPr>
                <w:rFonts w:ascii="宋体" w:eastAsia="宋体" w:hAnsi="宋体" w:cs="宋体" w:hint="eastAsia"/>
                <w:color w:val="000000"/>
                <w:kern w:val="0"/>
                <w:sz w:val="20"/>
                <w:szCs w:val="20"/>
              </w:rPr>
              <w:t>配置≥512GB内存。</w:t>
            </w:r>
          </w:p>
        </w:tc>
      </w:tr>
      <w:tr w:rsidR="00BB17F1" w:rsidRPr="00BB17F1" w14:paraId="6232B22A" w14:textId="77777777" w:rsidTr="00F26CA9">
        <w:trPr>
          <w:trHeight w:val="320"/>
        </w:trPr>
        <w:tc>
          <w:tcPr>
            <w:tcW w:w="640" w:type="dxa"/>
            <w:vMerge w:val="restart"/>
            <w:shd w:val="clear" w:color="auto" w:fill="auto"/>
            <w:noWrap/>
            <w:vAlign w:val="center"/>
          </w:tcPr>
          <w:p w14:paraId="53A2F900" w14:textId="77777777" w:rsidR="00BB17F1" w:rsidRPr="00BB17F1" w:rsidRDefault="00BB17F1" w:rsidP="00BB17F1">
            <w:pPr>
              <w:widowControl/>
              <w:jc w:val="center"/>
              <w:rPr>
                <w:rFonts w:ascii="宋体" w:eastAsia="宋体" w:hAnsi="宋体" w:cs="宋体"/>
                <w:color w:val="000000"/>
                <w:kern w:val="0"/>
                <w:sz w:val="20"/>
                <w:szCs w:val="20"/>
              </w:rPr>
            </w:pPr>
            <w:r w:rsidRPr="00BB17F1">
              <w:rPr>
                <w:rFonts w:ascii="宋体" w:eastAsia="宋体" w:hAnsi="宋体" w:cs="宋体" w:hint="eastAsia"/>
                <w:color w:val="000000"/>
                <w:kern w:val="0"/>
                <w:sz w:val="20"/>
                <w:szCs w:val="20"/>
              </w:rPr>
              <w:t>4</w:t>
            </w:r>
          </w:p>
        </w:tc>
        <w:tc>
          <w:tcPr>
            <w:tcW w:w="1060" w:type="dxa"/>
            <w:vMerge w:val="restart"/>
            <w:shd w:val="clear" w:color="auto" w:fill="auto"/>
            <w:vAlign w:val="center"/>
          </w:tcPr>
          <w:p w14:paraId="2E375090" w14:textId="77777777" w:rsidR="00BB17F1" w:rsidRPr="00BB17F1" w:rsidRDefault="00BB17F1" w:rsidP="00BB17F1">
            <w:pPr>
              <w:widowControl/>
              <w:jc w:val="left"/>
              <w:rPr>
                <w:rFonts w:ascii="宋体" w:eastAsia="宋体" w:hAnsi="宋体" w:cs="宋体"/>
                <w:color w:val="000000"/>
                <w:kern w:val="0"/>
                <w:sz w:val="20"/>
                <w:szCs w:val="20"/>
              </w:rPr>
            </w:pPr>
            <w:r w:rsidRPr="00BB17F1">
              <w:rPr>
                <w:rFonts w:ascii="宋体" w:eastAsia="宋体" w:hAnsi="宋体" w:cs="Times New Roman" w:hint="eastAsia"/>
                <w:bCs/>
                <w:kern w:val="0"/>
                <w:sz w:val="20"/>
                <w:szCs w:val="20"/>
              </w:rPr>
              <w:t>★</w:t>
            </w:r>
            <w:r w:rsidRPr="00BB17F1">
              <w:rPr>
                <w:rFonts w:ascii="宋体" w:eastAsia="宋体" w:hAnsi="宋体" w:cs="宋体" w:hint="eastAsia"/>
                <w:color w:val="000000"/>
                <w:kern w:val="0"/>
                <w:sz w:val="20"/>
                <w:szCs w:val="20"/>
              </w:rPr>
              <w:t>硬盘</w:t>
            </w:r>
          </w:p>
        </w:tc>
        <w:tc>
          <w:tcPr>
            <w:tcW w:w="9960" w:type="dxa"/>
            <w:shd w:val="clear" w:color="auto" w:fill="auto"/>
            <w:vAlign w:val="center"/>
          </w:tcPr>
          <w:p w14:paraId="1B1A7CCE" w14:textId="77777777" w:rsidR="00BB17F1" w:rsidRPr="00BB17F1" w:rsidRDefault="00BB17F1" w:rsidP="00BB17F1">
            <w:pPr>
              <w:widowControl/>
              <w:jc w:val="left"/>
              <w:rPr>
                <w:rFonts w:ascii="宋体" w:eastAsia="宋体" w:hAnsi="宋体" w:cs="宋体"/>
                <w:color w:val="000000"/>
                <w:kern w:val="0"/>
                <w:sz w:val="20"/>
                <w:szCs w:val="20"/>
              </w:rPr>
            </w:pPr>
            <w:r w:rsidRPr="00BB17F1">
              <w:rPr>
                <w:rFonts w:ascii="宋体" w:eastAsia="宋体" w:hAnsi="宋体" w:cs="宋体" w:hint="eastAsia"/>
                <w:color w:val="000000"/>
                <w:kern w:val="0"/>
                <w:sz w:val="20"/>
                <w:szCs w:val="20"/>
              </w:rPr>
              <w:t>支持≥8个前置的2.5英寸SAS/SATA硬盘。</w:t>
            </w:r>
          </w:p>
        </w:tc>
      </w:tr>
      <w:tr w:rsidR="00BB17F1" w:rsidRPr="00BB17F1" w14:paraId="77D8AECB" w14:textId="77777777" w:rsidTr="00F26CA9">
        <w:trPr>
          <w:trHeight w:val="320"/>
        </w:trPr>
        <w:tc>
          <w:tcPr>
            <w:tcW w:w="640" w:type="dxa"/>
            <w:vMerge/>
            <w:vAlign w:val="center"/>
          </w:tcPr>
          <w:p w14:paraId="4DE9F276" w14:textId="77777777" w:rsidR="00BB17F1" w:rsidRPr="00BB17F1" w:rsidRDefault="00BB17F1" w:rsidP="00BB17F1">
            <w:pPr>
              <w:widowControl/>
              <w:jc w:val="left"/>
              <w:rPr>
                <w:rFonts w:ascii="宋体" w:eastAsia="宋体" w:hAnsi="宋体" w:cs="宋体"/>
                <w:color w:val="000000"/>
                <w:kern w:val="0"/>
                <w:sz w:val="20"/>
                <w:szCs w:val="20"/>
              </w:rPr>
            </w:pPr>
          </w:p>
        </w:tc>
        <w:tc>
          <w:tcPr>
            <w:tcW w:w="1060" w:type="dxa"/>
            <w:vMerge/>
            <w:vAlign w:val="center"/>
          </w:tcPr>
          <w:p w14:paraId="230786B7" w14:textId="77777777" w:rsidR="00BB17F1" w:rsidRPr="00BB17F1" w:rsidRDefault="00BB17F1" w:rsidP="00BB17F1">
            <w:pPr>
              <w:widowControl/>
              <w:jc w:val="left"/>
              <w:rPr>
                <w:rFonts w:ascii="宋体" w:eastAsia="宋体" w:hAnsi="宋体" w:cs="宋体"/>
                <w:color w:val="000000"/>
                <w:kern w:val="0"/>
                <w:sz w:val="20"/>
                <w:szCs w:val="20"/>
              </w:rPr>
            </w:pPr>
          </w:p>
        </w:tc>
        <w:tc>
          <w:tcPr>
            <w:tcW w:w="9960" w:type="dxa"/>
            <w:shd w:val="clear" w:color="auto" w:fill="auto"/>
            <w:vAlign w:val="center"/>
          </w:tcPr>
          <w:p w14:paraId="72C7D8E5" w14:textId="77777777" w:rsidR="00BB17F1" w:rsidRPr="00BB17F1" w:rsidRDefault="00BB17F1" w:rsidP="00BB17F1">
            <w:pPr>
              <w:widowControl/>
              <w:jc w:val="left"/>
              <w:rPr>
                <w:rFonts w:ascii="宋体" w:eastAsia="宋体" w:hAnsi="宋体" w:cs="宋体"/>
                <w:color w:val="000000"/>
                <w:kern w:val="0"/>
                <w:sz w:val="20"/>
                <w:szCs w:val="20"/>
              </w:rPr>
            </w:pPr>
            <w:r w:rsidRPr="00BB17F1">
              <w:rPr>
                <w:rFonts w:ascii="宋体" w:eastAsia="宋体" w:hAnsi="宋体" w:cs="宋体" w:hint="eastAsia"/>
                <w:color w:val="000000"/>
                <w:kern w:val="0"/>
                <w:sz w:val="20"/>
                <w:szCs w:val="20"/>
              </w:rPr>
              <w:t>支持热插拔SAS/SATA/SSD硬盘。</w:t>
            </w:r>
          </w:p>
        </w:tc>
      </w:tr>
      <w:tr w:rsidR="00BB17F1" w:rsidRPr="00BB17F1" w14:paraId="45B41F0D" w14:textId="77777777" w:rsidTr="00F26CA9">
        <w:trPr>
          <w:trHeight w:val="320"/>
        </w:trPr>
        <w:tc>
          <w:tcPr>
            <w:tcW w:w="640" w:type="dxa"/>
            <w:vMerge/>
            <w:vAlign w:val="center"/>
          </w:tcPr>
          <w:p w14:paraId="4EB68746" w14:textId="77777777" w:rsidR="00BB17F1" w:rsidRPr="00BB17F1" w:rsidRDefault="00BB17F1" w:rsidP="00BB17F1">
            <w:pPr>
              <w:widowControl/>
              <w:jc w:val="left"/>
              <w:rPr>
                <w:rFonts w:ascii="宋体" w:eastAsia="宋体" w:hAnsi="宋体" w:cs="宋体"/>
                <w:color w:val="000000"/>
                <w:kern w:val="0"/>
                <w:sz w:val="20"/>
                <w:szCs w:val="20"/>
              </w:rPr>
            </w:pPr>
          </w:p>
        </w:tc>
        <w:tc>
          <w:tcPr>
            <w:tcW w:w="1060" w:type="dxa"/>
            <w:vMerge/>
            <w:vAlign w:val="center"/>
          </w:tcPr>
          <w:p w14:paraId="4B706710" w14:textId="77777777" w:rsidR="00BB17F1" w:rsidRPr="00BB17F1" w:rsidRDefault="00BB17F1" w:rsidP="00BB17F1">
            <w:pPr>
              <w:widowControl/>
              <w:jc w:val="left"/>
              <w:rPr>
                <w:rFonts w:ascii="宋体" w:eastAsia="宋体" w:hAnsi="宋体" w:cs="宋体"/>
                <w:color w:val="000000"/>
                <w:kern w:val="0"/>
                <w:sz w:val="20"/>
                <w:szCs w:val="20"/>
              </w:rPr>
            </w:pPr>
          </w:p>
        </w:tc>
        <w:tc>
          <w:tcPr>
            <w:tcW w:w="9960" w:type="dxa"/>
            <w:shd w:val="clear" w:color="auto" w:fill="auto"/>
            <w:vAlign w:val="center"/>
          </w:tcPr>
          <w:p w14:paraId="322EBA76" w14:textId="77777777" w:rsidR="00BB17F1" w:rsidRPr="00BB17F1" w:rsidRDefault="00BB17F1" w:rsidP="00BB17F1">
            <w:pPr>
              <w:widowControl/>
              <w:jc w:val="left"/>
              <w:rPr>
                <w:rFonts w:ascii="宋体" w:eastAsia="宋体" w:hAnsi="宋体" w:cs="宋体"/>
                <w:color w:val="000000"/>
                <w:kern w:val="0"/>
                <w:sz w:val="20"/>
                <w:szCs w:val="20"/>
              </w:rPr>
            </w:pPr>
            <w:r w:rsidRPr="00BB17F1">
              <w:rPr>
                <w:rFonts w:ascii="宋体" w:eastAsia="宋体" w:hAnsi="宋体" w:cs="宋体" w:hint="eastAsia"/>
                <w:color w:val="000000"/>
                <w:kern w:val="0"/>
                <w:sz w:val="20"/>
                <w:szCs w:val="20"/>
              </w:rPr>
              <w:t>配置≥2个1.2T 10K SAS硬盘。</w:t>
            </w:r>
          </w:p>
        </w:tc>
      </w:tr>
      <w:tr w:rsidR="00BB17F1" w:rsidRPr="00BB17F1" w14:paraId="28ADBB05" w14:textId="77777777" w:rsidTr="00F26CA9">
        <w:trPr>
          <w:trHeight w:val="320"/>
        </w:trPr>
        <w:tc>
          <w:tcPr>
            <w:tcW w:w="640" w:type="dxa"/>
            <w:vMerge w:val="restart"/>
            <w:shd w:val="clear" w:color="auto" w:fill="auto"/>
            <w:noWrap/>
            <w:vAlign w:val="center"/>
          </w:tcPr>
          <w:p w14:paraId="2A181BED" w14:textId="77777777" w:rsidR="00BB17F1" w:rsidRPr="00BB17F1" w:rsidRDefault="00BB17F1" w:rsidP="00BB17F1">
            <w:pPr>
              <w:widowControl/>
              <w:jc w:val="center"/>
              <w:rPr>
                <w:rFonts w:ascii="宋体" w:eastAsia="宋体" w:hAnsi="宋体" w:cs="宋体"/>
                <w:color w:val="000000"/>
                <w:kern w:val="0"/>
                <w:sz w:val="20"/>
                <w:szCs w:val="20"/>
              </w:rPr>
            </w:pPr>
            <w:r w:rsidRPr="00BB17F1">
              <w:rPr>
                <w:rFonts w:ascii="宋体" w:eastAsia="宋体" w:hAnsi="宋体" w:cs="宋体" w:hint="eastAsia"/>
                <w:color w:val="000000"/>
                <w:kern w:val="0"/>
                <w:sz w:val="20"/>
                <w:szCs w:val="20"/>
              </w:rPr>
              <w:t>5</w:t>
            </w:r>
          </w:p>
        </w:tc>
        <w:tc>
          <w:tcPr>
            <w:tcW w:w="1060" w:type="dxa"/>
            <w:vMerge w:val="restart"/>
            <w:shd w:val="clear" w:color="auto" w:fill="auto"/>
            <w:vAlign w:val="center"/>
          </w:tcPr>
          <w:p w14:paraId="79F423A4" w14:textId="77777777" w:rsidR="00BB17F1" w:rsidRPr="00BB17F1" w:rsidRDefault="00BB17F1" w:rsidP="00BB17F1">
            <w:pPr>
              <w:widowControl/>
              <w:jc w:val="left"/>
              <w:rPr>
                <w:rFonts w:ascii="宋体" w:eastAsia="宋体" w:hAnsi="宋体" w:cs="宋体"/>
                <w:color w:val="000000"/>
                <w:kern w:val="0"/>
                <w:sz w:val="20"/>
                <w:szCs w:val="20"/>
              </w:rPr>
            </w:pPr>
            <w:r w:rsidRPr="00BB17F1">
              <w:rPr>
                <w:rFonts w:ascii="宋体" w:eastAsia="宋体" w:hAnsi="宋体" w:cs="Times New Roman" w:hint="eastAsia"/>
                <w:bCs/>
                <w:kern w:val="0"/>
                <w:sz w:val="20"/>
                <w:szCs w:val="20"/>
              </w:rPr>
              <w:t>★</w:t>
            </w:r>
            <w:r w:rsidRPr="00BB17F1">
              <w:rPr>
                <w:rFonts w:ascii="宋体" w:eastAsia="宋体" w:hAnsi="宋体" w:cs="宋体" w:hint="eastAsia"/>
                <w:color w:val="000000"/>
                <w:kern w:val="0"/>
                <w:sz w:val="20"/>
                <w:szCs w:val="20"/>
              </w:rPr>
              <w:t>I/O扩展</w:t>
            </w:r>
          </w:p>
        </w:tc>
        <w:tc>
          <w:tcPr>
            <w:tcW w:w="9960" w:type="dxa"/>
            <w:shd w:val="clear" w:color="auto" w:fill="auto"/>
            <w:vAlign w:val="center"/>
          </w:tcPr>
          <w:p w14:paraId="260854E6" w14:textId="77777777" w:rsidR="00BB17F1" w:rsidRPr="00BB17F1" w:rsidRDefault="00BB17F1" w:rsidP="00BB17F1">
            <w:pPr>
              <w:widowControl/>
              <w:jc w:val="left"/>
              <w:rPr>
                <w:rFonts w:ascii="宋体" w:eastAsia="宋体" w:hAnsi="宋体" w:cs="宋体"/>
                <w:color w:val="000000"/>
                <w:kern w:val="0"/>
                <w:sz w:val="20"/>
                <w:szCs w:val="20"/>
              </w:rPr>
            </w:pPr>
            <w:r w:rsidRPr="00BB17F1">
              <w:rPr>
                <w:rFonts w:ascii="宋体" w:eastAsia="宋体" w:hAnsi="宋体" w:cs="宋体" w:hint="eastAsia"/>
                <w:color w:val="000000"/>
                <w:kern w:val="0"/>
                <w:sz w:val="20"/>
                <w:szCs w:val="20"/>
              </w:rPr>
              <w:t>支持≥15个PCIe I/O扩展槽位。</w:t>
            </w:r>
          </w:p>
        </w:tc>
      </w:tr>
      <w:tr w:rsidR="00BB17F1" w:rsidRPr="00BB17F1" w14:paraId="01130746" w14:textId="77777777" w:rsidTr="00F26CA9">
        <w:trPr>
          <w:trHeight w:val="320"/>
        </w:trPr>
        <w:tc>
          <w:tcPr>
            <w:tcW w:w="640" w:type="dxa"/>
            <w:vMerge/>
            <w:vAlign w:val="center"/>
          </w:tcPr>
          <w:p w14:paraId="2BEC82E3" w14:textId="77777777" w:rsidR="00BB17F1" w:rsidRPr="00BB17F1" w:rsidRDefault="00BB17F1" w:rsidP="00BB17F1">
            <w:pPr>
              <w:widowControl/>
              <w:jc w:val="left"/>
              <w:rPr>
                <w:rFonts w:ascii="宋体" w:eastAsia="宋体" w:hAnsi="宋体" w:cs="宋体"/>
                <w:color w:val="000000"/>
                <w:kern w:val="0"/>
                <w:sz w:val="20"/>
                <w:szCs w:val="20"/>
              </w:rPr>
            </w:pPr>
          </w:p>
        </w:tc>
        <w:tc>
          <w:tcPr>
            <w:tcW w:w="1060" w:type="dxa"/>
            <w:vMerge/>
            <w:vAlign w:val="center"/>
          </w:tcPr>
          <w:p w14:paraId="2B6610AA" w14:textId="77777777" w:rsidR="00BB17F1" w:rsidRPr="00BB17F1" w:rsidRDefault="00BB17F1" w:rsidP="00BB17F1">
            <w:pPr>
              <w:widowControl/>
              <w:jc w:val="left"/>
              <w:rPr>
                <w:rFonts w:ascii="宋体" w:eastAsia="宋体" w:hAnsi="宋体" w:cs="宋体"/>
                <w:color w:val="000000"/>
                <w:kern w:val="0"/>
                <w:sz w:val="20"/>
                <w:szCs w:val="20"/>
              </w:rPr>
            </w:pPr>
          </w:p>
        </w:tc>
        <w:tc>
          <w:tcPr>
            <w:tcW w:w="9960" w:type="dxa"/>
            <w:shd w:val="clear" w:color="auto" w:fill="auto"/>
            <w:vAlign w:val="center"/>
          </w:tcPr>
          <w:p w14:paraId="059A0734" w14:textId="77777777" w:rsidR="00BB17F1" w:rsidRPr="00BB17F1" w:rsidRDefault="00BB17F1" w:rsidP="00BB17F1">
            <w:pPr>
              <w:widowControl/>
              <w:jc w:val="left"/>
              <w:rPr>
                <w:rFonts w:ascii="宋体" w:eastAsia="宋体" w:hAnsi="宋体" w:cs="宋体"/>
                <w:color w:val="000000"/>
                <w:kern w:val="0"/>
                <w:sz w:val="20"/>
                <w:szCs w:val="20"/>
              </w:rPr>
            </w:pPr>
            <w:r w:rsidRPr="00BB17F1">
              <w:rPr>
                <w:rFonts w:ascii="宋体" w:eastAsia="宋体" w:hAnsi="宋体" w:cs="宋体" w:hint="eastAsia"/>
                <w:color w:val="000000"/>
                <w:kern w:val="0"/>
                <w:sz w:val="20"/>
                <w:szCs w:val="20"/>
              </w:rPr>
              <w:t>支持Raid0,1,5,6,10级别。</w:t>
            </w:r>
          </w:p>
        </w:tc>
      </w:tr>
      <w:tr w:rsidR="00BB17F1" w:rsidRPr="00BB17F1" w14:paraId="1C840466" w14:textId="77777777" w:rsidTr="00F26CA9">
        <w:trPr>
          <w:trHeight w:val="320"/>
        </w:trPr>
        <w:tc>
          <w:tcPr>
            <w:tcW w:w="640" w:type="dxa"/>
            <w:vMerge/>
            <w:vAlign w:val="center"/>
          </w:tcPr>
          <w:p w14:paraId="520AB071" w14:textId="77777777" w:rsidR="00BB17F1" w:rsidRPr="00BB17F1" w:rsidRDefault="00BB17F1" w:rsidP="00BB17F1">
            <w:pPr>
              <w:widowControl/>
              <w:jc w:val="left"/>
              <w:rPr>
                <w:rFonts w:ascii="宋体" w:eastAsia="宋体" w:hAnsi="宋体" w:cs="宋体"/>
                <w:color w:val="000000"/>
                <w:kern w:val="0"/>
                <w:sz w:val="20"/>
                <w:szCs w:val="20"/>
              </w:rPr>
            </w:pPr>
          </w:p>
        </w:tc>
        <w:tc>
          <w:tcPr>
            <w:tcW w:w="1060" w:type="dxa"/>
            <w:vMerge/>
            <w:vAlign w:val="center"/>
          </w:tcPr>
          <w:p w14:paraId="7F1FB8BD" w14:textId="77777777" w:rsidR="00BB17F1" w:rsidRPr="00BB17F1" w:rsidRDefault="00BB17F1" w:rsidP="00BB17F1">
            <w:pPr>
              <w:widowControl/>
              <w:jc w:val="left"/>
              <w:rPr>
                <w:rFonts w:ascii="宋体" w:eastAsia="宋体" w:hAnsi="宋体" w:cs="宋体"/>
                <w:color w:val="000000"/>
                <w:kern w:val="0"/>
                <w:sz w:val="20"/>
                <w:szCs w:val="20"/>
              </w:rPr>
            </w:pPr>
          </w:p>
        </w:tc>
        <w:tc>
          <w:tcPr>
            <w:tcW w:w="9960" w:type="dxa"/>
            <w:shd w:val="clear" w:color="auto" w:fill="auto"/>
            <w:vAlign w:val="center"/>
          </w:tcPr>
          <w:p w14:paraId="7EFF2038" w14:textId="77777777" w:rsidR="00BB17F1" w:rsidRPr="00BB17F1" w:rsidRDefault="00BB17F1" w:rsidP="00BB17F1">
            <w:pPr>
              <w:widowControl/>
              <w:jc w:val="left"/>
              <w:rPr>
                <w:rFonts w:ascii="宋体" w:eastAsia="宋体" w:hAnsi="宋体" w:cs="宋体"/>
                <w:color w:val="000000"/>
                <w:kern w:val="0"/>
                <w:sz w:val="20"/>
                <w:szCs w:val="20"/>
              </w:rPr>
            </w:pPr>
            <w:r w:rsidRPr="00BB17F1">
              <w:rPr>
                <w:rFonts w:ascii="宋体" w:eastAsia="宋体" w:hAnsi="宋体" w:cs="宋体" w:hint="eastAsia"/>
                <w:color w:val="000000"/>
                <w:kern w:val="0"/>
                <w:sz w:val="20"/>
                <w:szCs w:val="20"/>
              </w:rPr>
              <w:t>支持主板集成GE和10GE</w:t>
            </w:r>
            <w:proofErr w:type="gramStart"/>
            <w:r w:rsidRPr="00BB17F1">
              <w:rPr>
                <w:rFonts w:ascii="宋体" w:eastAsia="宋体" w:hAnsi="宋体" w:cs="宋体" w:hint="eastAsia"/>
                <w:color w:val="000000"/>
                <w:kern w:val="0"/>
                <w:sz w:val="20"/>
                <w:szCs w:val="20"/>
              </w:rPr>
              <w:t>接口板载插卡</w:t>
            </w:r>
            <w:proofErr w:type="gramEnd"/>
            <w:r w:rsidRPr="00BB17F1">
              <w:rPr>
                <w:rFonts w:ascii="宋体" w:eastAsia="宋体" w:hAnsi="宋体" w:cs="宋体" w:hint="eastAsia"/>
                <w:color w:val="000000"/>
                <w:kern w:val="0"/>
                <w:sz w:val="20"/>
                <w:szCs w:val="20"/>
              </w:rPr>
              <w:t>。</w:t>
            </w:r>
          </w:p>
        </w:tc>
      </w:tr>
      <w:tr w:rsidR="00BB17F1" w:rsidRPr="00BB17F1" w14:paraId="737AFA88" w14:textId="77777777" w:rsidTr="00F26CA9">
        <w:trPr>
          <w:trHeight w:val="320"/>
        </w:trPr>
        <w:tc>
          <w:tcPr>
            <w:tcW w:w="640" w:type="dxa"/>
            <w:vMerge/>
            <w:vAlign w:val="center"/>
          </w:tcPr>
          <w:p w14:paraId="0FA980DE" w14:textId="77777777" w:rsidR="00BB17F1" w:rsidRPr="00BB17F1" w:rsidRDefault="00BB17F1" w:rsidP="00BB17F1">
            <w:pPr>
              <w:widowControl/>
              <w:jc w:val="left"/>
              <w:rPr>
                <w:rFonts w:ascii="宋体" w:eastAsia="宋体" w:hAnsi="宋体" w:cs="宋体"/>
                <w:color w:val="000000"/>
                <w:kern w:val="0"/>
                <w:sz w:val="20"/>
                <w:szCs w:val="20"/>
              </w:rPr>
            </w:pPr>
          </w:p>
        </w:tc>
        <w:tc>
          <w:tcPr>
            <w:tcW w:w="1060" w:type="dxa"/>
            <w:vMerge/>
            <w:vAlign w:val="center"/>
          </w:tcPr>
          <w:p w14:paraId="74C186E2" w14:textId="77777777" w:rsidR="00BB17F1" w:rsidRPr="00BB17F1" w:rsidRDefault="00BB17F1" w:rsidP="00BB17F1">
            <w:pPr>
              <w:widowControl/>
              <w:jc w:val="left"/>
              <w:rPr>
                <w:rFonts w:ascii="宋体" w:eastAsia="宋体" w:hAnsi="宋体" w:cs="宋体"/>
                <w:color w:val="000000"/>
                <w:kern w:val="0"/>
                <w:sz w:val="20"/>
                <w:szCs w:val="20"/>
              </w:rPr>
            </w:pPr>
          </w:p>
        </w:tc>
        <w:tc>
          <w:tcPr>
            <w:tcW w:w="9960" w:type="dxa"/>
            <w:shd w:val="clear" w:color="auto" w:fill="auto"/>
            <w:vAlign w:val="center"/>
          </w:tcPr>
          <w:p w14:paraId="3F607BD2" w14:textId="77777777" w:rsidR="00BB17F1" w:rsidRPr="00BB17F1" w:rsidRDefault="00BB17F1" w:rsidP="00BB17F1">
            <w:pPr>
              <w:widowControl/>
              <w:jc w:val="left"/>
              <w:rPr>
                <w:rFonts w:ascii="宋体" w:eastAsia="宋体" w:hAnsi="宋体" w:cs="宋体"/>
                <w:color w:val="000000"/>
                <w:kern w:val="0"/>
                <w:sz w:val="20"/>
                <w:szCs w:val="20"/>
              </w:rPr>
            </w:pPr>
            <w:r w:rsidRPr="00BB17F1">
              <w:rPr>
                <w:rFonts w:ascii="宋体" w:eastAsia="宋体" w:hAnsi="宋体" w:cs="宋体" w:hint="eastAsia"/>
                <w:color w:val="000000"/>
                <w:kern w:val="0"/>
                <w:sz w:val="20"/>
                <w:szCs w:val="20"/>
              </w:rPr>
              <w:t>配置≥1块RAID卡；配置≥2块32G HBA卡；配置≥2块双口万兆网卡（含模块）；配置≥4个千兆网口。</w:t>
            </w:r>
          </w:p>
        </w:tc>
      </w:tr>
      <w:tr w:rsidR="00BB17F1" w:rsidRPr="00BB17F1" w14:paraId="47174CF3" w14:textId="77777777" w:rsidTr="00F26CA9">
        <w:trPr>
          <w:trHeight w:val="320"/>
        </w:trPr>
        <w:tc>
          <w:tcPr>
            <w:tcW w:w="640" w:type="dxa"/>
            <w:vMerge w:val="restart"/>
            <w:shd w:val="clear" w:color="auto" w:fill="auto"/>
            <w:noWrap/>
            <w:vAlign w:val="center"/>
          </w:tcPr>
          <w:p w14:paraId="4FEA2C0A" w14:textId="77777777" w:rsidR="00BB17F1" w:rsidRPr="00BB17F1" w:rsidRDefault="00BB17F1" w:rsidP="00BB17F1">
            <w:pPr>
              <w:widowControl/>
              <w:jc w:val="center"/>
              <w:rPr>
                <w:rFonts w:ascii="宋体" w:eastAsia="宋体" w:hAnsi="宋体" w:cs="宋体"/>
                <w:color w:val="000000"/>
                <w:kern w:val="0"/>
                <w:sz w:val="20"/>
                <w:szCs w:val="20"/>
              </w:rPr>
            </w:pPr>
            <w:r w:rsidRPr="00BB17F1">
              <w:rPr>
                <w:rFonts w:ascii="宋体" w:eastAsia="宋体" w:hAnsi="宋体" w:cs="宋体" w:hint="eastAsia"/>
                <w:color w:val="000000"/>
                <w:kern w:val="0"/>
                <w:sz w:val="20"/>
                <w:szCs w:val="20"/>
              </w:rPr>
              <w:t>6</w:t>
            </w:r>
          </w:p>
        </w:tc>
        <w:tc>
          <w:tcPr>
            <w:tcW w:w="1060" w:type="dxa"/>
            <w:shd w:val="clear" w:color="auto" w:fill="auto"/>
            <w:vAlign w:val="center"/>
          </w:tcPr>
          <w:p w14:paraId="65A8668E" w14:textId="77777777" w:rsidR="00BB17F1" w:rsidRPr="00BB17F1" w:rsidRDefault="00BB17F1" w:rsidP="00BB17F1">
            <w:pPr>
              <w:widowControl/>
              <w:jc w:val="left"/>
              <w:rPr>
                <w:rFonts w:ascii="宋体" w:eastAsia="宋体" w:hAnsi="宋体" w:cs="宋体"/>
                <w:color w:val="000000"/>
                <w:kern w:val="0"/>
                <w:sz w:val="20"/>
                <w:szCs w:val="20"/>
              </w:rPr>
            </w:pPr>
            <w:r w:rsidRPr="00BB17F1">
              <w:rPr>
                <w:rFonts w:ascii="宋体" w:eastAsia="宋体" w:hAnsi="宋体" w:cs="宋体" w:hint="eastAsia"/>
                <w:color w:val="000000"/>
                <w:kern w:val="0"/>
                <w:sz w:val="20"/>
                <w:szCs w:val="20"/>
              </w:rPr>
              <w:t>电源模块</w:t>
            </w:r>
          </w:p>
        </w:tc>
        <w:tc>
          <w:tcPr>
            <w:tcW w:w="9960" w:type="dxa"/>
            <w:shd w:val="clear" w:color="auto" w:fill="auto"/>
            <w:vAlign w:val="center"/>
          </w:tcPr>
          <w:p w14:paraId="08733725" w14:textId="77777777" w:rsidR="00BB17F1" w:rsidRPr="00BB17F1" w:rsidRDefault="00BB17F1" w:rsidP="00BB17F1">
            <w:pPr>
              <w:widowControl/>
              <w:jc w:val="left"/>
              <w:rPr>
                <w:rFonts w:ascii="宋体" w:eastAsia="宋体" w:hAnsi="宋体" w:cs="宋体"/>
                <w:color w:val="000000"/>
                <w:kern w:val="0"/>
                <w:sz w:val="20"/>
                <w:szCs w:val="20"/>
              </w:rPr>
            </w:pPr>
            <w:proofErr w:type="gramStart"/>
            <w:r w:rsidRPr="00BB17F1">
              <w:rPr>
                <w:rFonts w:ascii="宋体" w:eastAsia="宋体" w:hAnsi="宋体" w:cs="宋体" w:hint="eastAsia"/>
                <w:color w:val="000000"/>
                <w:kern w:val="0"/>
                <w:sz w:val="20"/>
                <w:szCs w:val="20"/>
              </w:rPr>
              <w:t>满配冗余</w:t>
            </w:r>
            <w:proofErr w:type="gramEnd"/>
            <w:r w:rsidRPr="00BB17F1">
              <w:rPr>
                <w:rFonts w:ascii="宋体" w:eastAsia="宋体" w:hAnsi="宋体" w:cs="宋体" w:hint="eastAsia"/>
                <w:color w:val="000000"/>
                <w:kern w:val="0"/>
                <w:sz w:val="20"/>
                <w:szCs w:val="20"/>
              </w:rPr>
              <w:t>交流电源模块，并提供配套的电源连接线，电源模块支持热插拔，支持2+2冗余备份。</w:t>
            </w:r>
          </w:p>
        </w:tc>
      </w:tr>
      <w:tr w:rsidR="00BB17F1" w:rsidRPr="00BB17F1" w14:paraId="510DD447" w14:textId="77777777" w:rsidTr="00F26CA9">
        <w:trPr>
          <w:trHeight w:val="320"/>
        </w:trPr>
        <w:tc>
          <w:tcPr>
            <w:tcW w:w="640" w:type="dxa"/>
            <w:vMerge/>
            <w:vAlign w:val="center"/>
          </w:tcPr>
          <w:p w14:paraId="63EFDD31" w14:textId="77777777" w:rsidR="00BB17F1" w:rsidRPr="00BB17F1" w:rsidRDefault="00BB17F1" w:rsidP="00BB17F1">
            <w:pPr>
              <w:widowControl/>
              <w:jc w:val="left"/>
              <w:rPr>
                <w:rFonts w:ascii="宋体" w:eastAsia="宋体" w:hAnsi="宋体" w:cs="宋体"/>
                <w:color w:val="000000"/>
                <w:kern w:val="0"/>
                <w:sz w:val="20"/>
                <w:szCs w:val="20"/>
              </w:rPr>
            </w:pPr>
          </w:p>
        </w:tc>
        <w:tc>
          <w:tcPr>
            <w:tcW w:w="1060" w:type="dxa"/>
            <w:shd w:val="clear" w:color="auto" w:fill="auto"/>
            <w:vAlign w:val="center"/>
          </w:tcPr>
          <w:p w14:paraId="0405959E" w14:textId="77777777" w:rsidR="00BB17F1" w:rsidRPr="00BB17F1" w:rsidRDefault="00BB17F1" w:rsidP="00BB17F1">
            <w:pPr>
              <w:widowControl/>
              <w:jc w:val="left"/>
              <w:rPr>
                <w:rFonts w:ascii="宋体" w:eastAsia="宋体" w:hAnsi="宋体" w:cs="宋体"/>
                <w:color w:val="000000"/>
                <w:kern w:val="0"/>
                <w:sz w:val="20"/>
                <w:szCs w:val="20"/>
              </w:rPr>
            </w:pPr>
            <w:r w:rsidRPr="00BB17F1">
              <w:rPr>
                <w:rFonts w:ascii="宋体" w:eastAsia="宋体" w:hAnsi="宋体" w:cs="宋体" w:hint="eastAsia"/>
                <w:color w:val="000000"/>
                <w:kern w:val="0"/>
                <w:sz w:val="20"/>
                <w:szCs w:val="20"/>
              </w:rPr>
              <w:t>风扇模块</w:t>
            </w:r>
          </w:p>
        </w:tc>
        <w:tc>
          <w:tcPr>
            <w:tcW w:w="9960" w:type="dxa"/>
            <w:shd w:val="clear" w:color="auto" w:fill="auto"/>
            <w:vAlign w:val="center"/>
          </w:tcPr>
          <w:p w14:paraId="654988B1" w14:textId="77777777" w:rsidR="00BB17F1" w:rsidRPr="00BB17F1" w:rsidRDefault="00BB17F1" w:rsidP="00BB17F1">
            <w:pPr>
              <w:widowControl/>
              <w:jc w:val="left"/>
              <w:rPr>
                <w:rFonts w:ascii="宋体" w:eastAsia="宋体" w:hAnsi="宋体" w:cs="宋体"/>
                <w:color w:val="000000"/>
                <w:kern w:val="0"/>
                <w:sz w:val="20"/>
                <w:szCs w:val="20"/>
              </w:rPr>
            </w:pPr>
            <w:proofErr w:type="gramStart"/>
            <w:r w:rsidRPr="00BB17F1">
              <w:rPr>
                <w:rFonts w:ascii="宋体" w:eastAsia="宋体" w:hAnsi="宋体" w:cs="宋体" w:hint="eastAsia"/>
                <w:color w:val="000000"/>
                <w:kern w:val="0"/>
                <w:sz w:val="20"/>
                <w:szCs w:val="20"/>
              </w:rPr>
              <w:t>满配热拔</w:t>
            </w:r>
            <w:proofErr w:type="gramEnd"/>
            <w:r w:rsidRPr="00BB17F1">
              <w:rPr>
                <w:rFonts w:ascii="宋体" w:eastAsia="宋体" w:hAnsi="宋体" w:cs="宋体" w:hint="eastAsia"/>
                <w:color w:val="000000"/>
                <w:kern w:val="0"/>
                <w:sz w:val="20"/>
                <w:szCs w:val="20"/>
              </w:rPr>
              <w:t>插风扇模组，支持N+1冗余。</w:t>
            </w:r>
          </w:p>
        </w:tc>
      </w:tr>
      <w:tr w:rsidR="00BB17F1" w:rsidRPr="00BB17F1" w14:paraId="00637A05" w14:textId="77777777" w:rsidTr="00F26CA9">
        <w:trPr>
          <w:trHeight w:val="509"/>
        </w:trPr>
        <w:tc>
          <w:tcPr>
            <w:tcW w:w="640" w:type="dxa"/>
            <w:vMerge w:val="restart"/>
            <w:shd w:val="clear" w:color="auto" w:fill="auto"/>
            <w:noWrap/>
            <w:vAlign w:val="center"/>
          </w:tcPr>
          <w:p w14:paraId="1A9589CD" w14:textId="77777777" w:rsidR="00BB17F1" w:rsidRPr="00BB17F1" w:rsidRDefault="00BB17F1" w:rsidP="00BB17F1">
            <w:pPr>
              <w:widowControl/>
              <w:jc w:val="center"/>
              <w:rPr>
                <w:rFonts w:ascii="宋体" w:eastAsia="宋体" w:hAnsi="宋体" w:cs="宋体"/>
                <w:color w:val="000000"/>
                <w:kern w:val="0"/>
                <w:sz w:val="20"/>
                <w:szCs w:val="20"/>
              </w:rPr>
            </w:pPr>
            <w:r w:rsidRPr="00BB17F1">
              <w:rPr>
                <w:rFonts w:ascii="宋体" w:eastAsia="宋体" w:hAnsi="宋体" w:cs="宋体" w:hint="eastAsia"/>
                <w:color w:val="000000"/>
                <w:kern w:val="0"/>
                <w:sz w:val="20"/>
                <w:szCs w:val="20"/>
              </w:rPr>
              <w:t>7</w:t>
            </w:r>
          </w:p>
        </w:tc>
        <w:tc>
          <w:tcPr>
            <w:tcW w:w="1060" w:type="dxa"/>
            <w:vMerge w:val="restart"/>
            <w:shd w:val="clear" w:color="auto" w:fill="auto"/>
            <w:vAlign w:val="center"/>
          </w:tcPr>
          <w:p w14:paraId="75D4476D" w14:textId="77777777" w:rsidR="00BB17F1" w:rsidRPr="00BB17F1" w:rsidRDefault="00BB17F1" w:rsidP="00BB17F1">
            <w:pPr>
              <w:widowControl/>
              <w:jc w:val="left"/>
              <w:rPr>
                <w:rFonts w:ascii="宋体" w:eastAsia="宋体" w:hAnsi="宋体" w:cs="宋体"/>
                <w:color w:val="000000"/>
                <w:kern w:val="0"/>
                <w:sz w:val="20"/>
                <w:szCs w:val="20"/>
              </w:rPr>
            </w:pPr>
            <w:r w:rsidRPr="00BB17F1">
              <w:rPr>
                <w:rFonts w:ascii="宋体" w:eastAsia="宋体" w:hAnsi="宋体" w:cs="宋体" w:hint="eastAsia"/>
                <w:color w:val="000000"/>
                <w:kern w:val="0"/>
                <w:sz w:val="20"/>
                <w:szCs w:val="20"/>
              </w:rPr>
              <w:t>管理</w:t>
            </w:r>
          </w:p>
        </w:tc>
        <w:tc>
          <w:tcPr>
            <w:tcW w:w="9960" w:type="dxa"/>
            <w:shd w:val="clear" w:color="auto" w:fill="auto"/>
            <w:vAlign w:val="center"/>
          </w:tcPr>
          <w:p w14:paraId="6BC50526" w14:textId="77777777" w:rsidR="00BB17F1" w:rsidRPr="00BB17F1" w:rsidRDefault="00BB17F1" w:rsidP="00BB17F1">
            <w:pPr>
              <w:widowControl/>
              <w:jc w:val="left"/>
              <w:rPr>
                <w:rFonts w:ascii="宋体" w:eastAsia="宋体" w:hAnsi="宋体" w:cs="宋体"/>
                <w:color w:val="000000"/>
                <w:kern w:val="0"/>
                <w:sz w:val="20"/>
                <w:szCs w:val="20"/>
              </w:rPr>
            </w:pPr>
            <w:r w:rsidRPr="00BB17F1">
              <w:rPr>
                <w:rFonts w:ascii="宋体" w:eastAsia="宋体" w:hAnsi="宋体" w:cs="宋体" w:hint="eastAsia"/>
                <w:color w:val="000000"/>
                <w:kern w:val="0"/>
                <w:sz w:val="20"/>
                <w:szCs w:val="20"/>
              </w:rPr>
              <w:t>1. 集成系统管理处理器支持：自动服务器重启、风扇监视和控制、电源监控、温度监控、启动/关闭、按序重启、本地固件更新、错误日志，可通过可视化工具提供系统未来状况的可视显示； 2.具有图形管理界面及其他高级管理功能；3.配置独立的远程管理控制端口，支持远程监控图形界面, 可实现与操作系统无关的</w:t>
            </w:r>
            <w:proofErr w:type="gramStart"/>
            <w:r w:rsidRPr="00BB17F1">
              <w:rPr>
                <w:rFonts w:ascii="宋体" w:eastAsia="宋体" w:hAnsi="宋体" w:cs="宋体" w:hint="eastAsia"/>
                <w:color w:val="000000"/>
                <w:kern w:val="0"/>
                <w:sz w:val="20"/>
                <w:szCs w:val="20"/>
              </w:rPr>
              <w:t>远程对</w:t>
            </w:r>
            <w:proofErr w:type="gramEnd"/>
            <w:r w:rsidRPr="00BB17F1">
              <w:rPr>
                <w:rFonts w:ascii="宋体" w:eastAsia="宋体" w:hAnsi="宋体" w:cs="宋体" w:hint="eastAsia"/>
                <w:color w:val="000000"/>
                <w:kern w:val="0"/>
                <w:sz w:val="20"/>
                <w:szCs w:val="20"/>
              </w:rPr>
              <w:t>服务器的完全控制，包括远程的开机、关机、重启、虚拟软驱、虚拟光驱等操作。</w:t>
            </w:r>
          </w:p>
        </w:tc>
      </w:tr>
      <w:tr w:rsidR="00BB17F1" w:rsidRPr="00BB17F1" w14:paraId="7696E171" w14:textId="77777777" w:rsidTr="00F26CA9">
        <w:trPr>
          <w:trHeight w:val="320"/>
        </w:trPr>
        <w:tc>
          <w:tcPr>
            <w:tcW w:w="640" w:type="dxa"/>
            <w:vMerge/>
            <w:vAlign w:val="center"/>
          </w:tcPr>
          <w:p w14:paraId="034CC4FF" w14:textId="77777777" w:rsidR="00BB17F1" w:rsidRPr="00BB17F1" w:rsidRDefault="00BB17F1" w:rsidP="00BB17F1">
            <w:pPr>
              <w:widowControl/>
              <w:jc w:val="left"/>
              <w:rPr>
                <w:rFonts w:ascii="宋体" w:eastAsia="宋体" w:hAnsi="宋体" w:cs="宋体"/>
                <w:color w:val="000000"/>
                <w:kern w:val="0"/>
                <w:sz w:val="20"/>
                <w:szCs w:val="20"/>
              </w:rPr>
            </w:pPr>
          </w:p>
        </w:tc>
        <w:tc>
          <w:tcPr>
            <w:tcW w:w="1060" w:type="dxa"/>
            <w:vMerge/>
            <w:vAlign w:val="center"/>
          </w:tcPr>
          <w:p w14:paraId="332E2070" w14:textId="77777777" w:rsidR="00BB17F1" w:rsidRPr="00BB17F1" w:rsidRDefault="00BB17F1" w:rsidP="00BB17F1">
            <w:pPr>
              <w:widowControl/>
              <w:jc w:val="left"/>
              <w:rPr>
                <w:rFonts w:ascii="宋体" w:eastAsia="宋体" w:hAnsi="宋体" w:cs="宋体"/>
                <w:color w:val="000000"/>
                <w:kern w:val="0"/>
                <w:sz w:val="20"/>
                <w:szCs w:val="20"/>
              </w:rPr>
            </w:pPr>
          </w:p>
        </w:tc>
        <w:tc>
          <w:tcPr>
            <w:tcW w:w="9960" w:type="dxa"/>
            <w:shd w:val="clear" w:color="auto" w:fill="auto"/>
            <w:vAlign w:val="center"/>
          </w:tcPr>
          <w:p w14:paraId="0B9F3A93" w14:textId="77777777" w:rsidR="00BB17F1" w:rsidRPr="00BB17F1" w:rsidRDefault="00BB17F1" w:rsidP="00BB17F1">
            <w:pPr>
              <w:widowControl/>
              <w:jc w:val="left"/>
              <w:rPr>
                <w:rFonts w:ascii="宋体" w:eastAsia="宋体" w:hAnsi="宋体" w:cs="宋体"/>
                <w:color w:val="000000"/>
                <w:kern w:val="0"/>
                <w:sz w:val="20"/>
                <w:szCs w:val="20"/>
              </w:rPr>
            </w:pPr>
            <w:r w:rsidRPr="00BB17F1">
              <w:rPr>
                <w:rFonts w:ascii="宋体" w:eastAsia="宋体" w:hAnsi="宋体" w:cs="宋体" w:hint="eastAsia"/>
                <w:color w:val="000000"/>
                <w:kern w:val="0"/>
                <w:sz w:val="20"/>
                <w:szCs w:val="20"/>
              </w:rPr>
              <w:t>支持可信平台TPM模块。</w:t>
            </w:r>
          </w:p>
        </w:tc>
      </w:tr>
      <w:tr w:rsidR="00BB17F1" w:rsidRPr="00BB17F1" w14:paraId="0360A705" w14:textId="77777777" w:rsidTr="00F26CA9">
        <w:trPr>
          <w:trHeight w:val="320"/>
        </w:trPr>
        <w:tc>
          <w:tcPr>
            <w:tcW w:w="640" w:type="dxa"/>
            <w:vMerge w:val="restart"/>
            <w:shd w:val="clear" w:color="auto" w:fill="auto"/>
            <w:noWrap/>
            <w:vAlign w:val="center"/>
          </w:tcPr>
          <w:p w14:paraId="1553B1EA" w14:textId="77777777" w:rsidR="00BB17F1" w:rsidRPr="00BB17F1" w:rsidRDefault="00BB17F1" w:rsidP="00BB17F1">
            <w:pPr>
              <w:widowControl/>
              <w:jc w:val="center"/>
              <w:rPr>
                <w:rFonts w:ascii="宋体" w:eastAsia="宋体" w:hAnsi="宋体" w:cs="宋体"/>
                <w:color w:val="000000"/>
                <w:kern w:val="0"/>
                <w:sz w:val="20"/>
                <w:szCs w:val="20"/>
              </w:rPr>
            </w:pPr>
            <w:r w:rsidRPr="00BB17F1">
              <w:rPr>
                <w:rFonts w:ascii="宋体" w:eastAsia="宋体" w:hAnsi="宋体" w:cs="宋体" w:hint="eastAsia"/>
                <w:color w:val="000000"/>
                <w:kern w:val="0"/>
                <w:sz w:val="20"/>
                <w:szCs w:val="20"/>
              </w:rPr>
              <w:t>8</w:t>
            </w:r>
          </w:p>
        </w:tc>
        <w:tc>
          <w:tcPr>
            <w:tcW w:w="1060" w:type="dxa"/>
            <w:vMerge w:val="restart"/>
            <w:shd w:val="clear" w:color="auto" w:fill="auto"/>
            <w:vAlign w:val="center"/>
          </w:tcPr>
          <w:p w14:paraId="46DD11A2" w14:textId="77777777" w:rsidR="00BB17F1" w:rsidRPr="00BB17F1" w:rsidRDefault="00BB17F1" w:rsidP="00BB17F1">
            <w:pPr>
              <w:widowControl/>
              <w:jc w:val="left"/>
              <w:rPr>
                <w:rFonts w:ascii="宋体" w:eastAsia="宋体" w:hAnsi="宋体" w:cs="宋体"/>
                <w:color w:val="000000"/>
                <w:kern w:val="0"/>
                <w:sz w:val="20"/>
                <w:szCs w:val="20"/>
              </w:rPr>
            </w:pPr>
            <w:r w:rsidRPr="00BB17F1">
              <w:rPr>
                <w:rFonts w:ascii="宋体" w:eastAsia="宋体" w:hAnsi="宋体" w:cs="宋体" w:hint="eastAsia"/>
                <w:color w:val="000000"/>
                <w:kern w:val="0"/>
                <w:sz w:val="20"/>
                <w:szCs w:val="20"/>
              </w:rPr>
              <w:t>可靠性</w:t>
            </w:r>
          </w:p>
        </w:tc>
        <w:tc>
          <w:tcPr>
            <w:tcW w:w="9960" w:type="dxa"/>
            <w:shd w:val="clear" w:color="auto" w:fill="auto"/>
            <w:vAlign w:val="center"/>
          </w:tcPr>
          <w:p w14:paraId="29FA5376" w14:textId="77777777" w:rsidR="00BB17F1" w:rsidRPr="00BB17F1" w:rsidRDefault="00BB17F1" w:rsidP="00BB17F1">
            <w:pPr>
              <w:widowControl/>
              <w:jc w:val="left"/>
              <w:rPr>
                <w:rFonts w:ascii="宋体" w:eastAsia="宋体" w:hAnsi="宋体" w:cs="宋体"/>
                <w:color w:val="000000"/>
                <w:kern w:val="0"/>
                <w:sz w:val="20"/>
                <w:szCs w:val="20"/>
              </w:rPr>
            </w:pPr>
            <w:r w:rsidRPr="00BB17F1">
              <w:rPr>
                <w:rFonts w:ascii="宋体" w:eastAsia="宋体" w:hAnsi="宋体" w:cs="宋体" w:hint="eastAsia"/>
                <w:color w:val="000000"/>
                <w:kern w:val="0"/>
                <w:sz w:val="20"/>
                <w:szCs w:val="20"/>
              </w:rPr>
              <w:t>电源、风扇、硬盘可实现热插拔。</w:t>
            </w:r>
          </w:p>
        </w:tc>
      </w:tr>
      <w:tr w:rsidR="00BB17F1" w:rsidRPr="00BB17F1" w14:paraId="1133FDAB" w14:textId="77777777" w:rsidTr="00F26CA9">
        <w:trPr>
          <w:trHeight w:val="320"/>
        </w:trPr>
        <w:tc>
          <w:tcPr>
            <w:tcW w:w="640" w:type="dxa"/>
            <w:vMerge/>
            <w:vAlign w:val="center"/>
          </w:tcPr>
          <w:p w14:paraId="2DF4136E" w14:textId="77777777" w:rsidR="00BB17F1" w:rsidRPr="00BB17F1" w:rsidRDefault="00BB17F1" w:rsidP="00BB17F1">
            <w:pPr>
              <w:widowControl/>
              <w:jc w:val="left"/>
              <w:rPr>
                <w:rFonts w:ascii="宋体" w:eastAsia="宋体" w:hAnsi="宋体" w:cs="宋体"/>
                <w:color w:val="000000"/>
                <w:kern w:val="0"/>
                <w:sz w:val="20"/>
                <w:szCs w:val="20"/>
              </w:rPr>
            </w:pPr>
          </w:p>
        </w:tc>
        <w:tc>
          <w:tcPr>
            <w:tcW w:w="1060" w:type="dxa"/>
            <w:vMerge/>
            <w:vAlign w:val="center"/>
          </w:tcPr>
          <w:p w14:paraId="079A27AD" w14:textId="77777777" w:rsidR="00BB17F1" w:rsidRPr="00BB17F1" w:rsidRDefault="00BB17F1" w:rsidP="00BB17F1">
            <w:pPr>
              <w:widowControl/>
              <w:jc w:val="left"/>
              <w:rPr>
                <w:rFonts w:ascii="宋体" w:eastAsia="宋体" w:hAnsi="宋体" w:cs="宋体"/>
                <w:color w:val="000000"/>
                <w:kern w:val="0"/>
                <w:sz w:val="20"/>
                <w:szCs w:val="20"/>
              </w:rPr>
            </w:pPr>
          </w:p>
        </w:tc>
        <w:tc>
          <w:tcPr>
            <w:tcW w:w="9960" w:type="dxa"/>
            <w:shd w:val="clear" w:color="auto" w:fill="auto"/>
            <w:vAlign w:val="center"/>
          </w:tcPr>
          <w:p w14:paraId="3FF0BA9D" w14:textId="77777777" w:rsidR="00BB17F1" w:rsidRPr="00BB17F1" w:rsidRDefault="00BB17F1" w:rsidP="00BB17F1">
            <w:pPr>
              <w:widowControl/>
              <w:jc w:val="left"/>
              <w:rPr>
                <w:rFonts w:ascii="宋体" w:eastAsia="宋体" w:hAnsi="宋体" w:cs="宋体"/>
                <w:color w:val="000000"/>
                <w:kern w:val="0"/>
                <w:sz w:val="20"/>
                <w:szCs w:val="20"/>
              </w:rPr>
            </w:pPr>
            <w:r w:rsidRPr="00BB17F1">
              <w:rPr>
                <w:rFonts w:ascii="宋体" w:eastAsia="宋体" w:hAnsi="宋体" w:cs="宋体" w:hint="eastAsia"/>
                <w:color w:val="000000"/>
                <w:kern w:val="0"/>
                <w:sz w:val="20"/>
                <w:szCs w:val="20"/>
              </w:rPr>
              <w:t>长期工作环境温度支持5℃～40℃度。</w:t>
            </w:r>
          </w:p>
        </w:tc>
      </w:tr>
      <w:tr w:rsidR="00BB17F1" w:rsidRPr="00BB17F1" w14:paraId="18EEDCB6" w14:textId="77777777" w:rsidTr="00F26CA9">
        <w:trPr>
          <w:trHeight w:val="320"/>
        </w:trPr>
        <w:tc>
          <w:tcPr>
            <w:tcW w:w="640" w:type="dxa"/>
            <w:shd w:val="clear" w:color="auto" w:fill="auto"/>
            <w:noWrap/>
            <w:vAlign w:val="center"/>
          </w:tcPr>
          <w:p w14:paraId="12973A6D" w14:textId="77777777" w:rsidR="00BB17F1" w:rsidRPr="00BB17F1" w:rsidRDefault="00BB17F1" w:rsidP="00BB17F1">
            <w:pPr>
              <w:widowControl/>
              <w:jc w:val="center"/>
              <w:rPr>
                <w:rFonts w:ascii="宋体" w:eastAsia="宋体" w:hAnsi="宋体" w:cs="宋体"/>
                <w:color w:val="000000"/>
                <w:kern w:val="0"/>
                <w:sz w:val="20"/>
                <w:szCs w:val="20"/>
              </w:rPr>
            </w:pPr>
            <w:r w:rsidRPr="00BB17F1">
              <w:rPr>
                <w:rFonts w:ascii="宋体" w:eastAsia="宋体" w:hAnsi="宋体" w:cs="宋体" w:hint="eastAsia"/>
                <w:color w:val="000000"/>
                <w:kern w:val="0"/>
                <w:sz w:val="20"/>
                <w:szCs w:val="20"/>
              </w:rPr>
              <w:t>9</w:t>
            </w:r>
          </w:p>
        </w:tc>
        <w:tc>
          <w:tcPr>
            <w:tcW w:w="1060" w:type="dxa"/>
            <w:shd w:val="clear" w:color="auto" w:fill="auto"/>
            <w:vAlign w:val="center"/>
          </w:tcPr>
          <w:p w14:paraId="4EA92F01" w14:textId="77777777" w:rsidR="00BB17F1" w:rsidRPr="00BB17F1" w:rsidRDefault="00BB17F1" w:rsidP="00BB17F1">
            <w:pPr>
              <w:widowControl/>
              <w:jc w:val="left"/>
              <w:rPr>
                <w:rFonts w:ascii="宋体" w:eastAsia="宋体" w:hAnsi="宋体" w:cs="宋体"/>
                <w:color w:val="000000"/>
                <w:kern w:val="0"/>
                <w:sz w:val="20"/>
                <w:szCs w:val="20"/>
              </w:rPr>
            </w:pPr>
            <w:r w:rsidRPr="00BB17F1">
              <w:rPr>
                <w:rFonts w:ascii="宋体" w:eastAsia="宋体" w:hAnsi="宋体" w:cs="Times New Roman" w:hint="eastAsia"/>
                <w:bCs/>
                <w:kern w:val="0"/>
                <w:sz w:val="20"/>
                <w:szCs w:val="20"/>
              </w:rPr>
              <w:t>★</w:t>
            </w:r>
            <w:r w:rsidRPr="00BB17F1">
              <w:rPr>
                <w:rFonts w:ascii="宋体" w:eastAsia="宋体" w:hAnsi="宋体" w:cs="宋体" w:hint="eastAsia"/>
                <w:color w:val="000000"/>
                <w:kern w:val="0"/>
                <w:sz w:val="20"/>
                <w:szCs w:val="20"/>
              </w:rPr>
              <w:t>质保服务</w:t>
            </w:r>
          </w:p>
        </w:tc>
        <w:tc>
          <w:tcPr>
            <w:tcW w:w="9960" w:type="dxa"/>
            <w:shd w:val="clear" w:color="auto" w:fill="auto"/>
            <w:vAlign w:val="center"/>
          </w:tcPr>
          <w:p w14:paraId="4B7D172C" w14:textId="77777777" w:rsidR="00BB17F1" w:rsidRPr="00BB17F1" w:rsidRDefault="00BB17F1" w:rsidP="00BB17F1">
            <w:pPr>
              <w:widowControl/>
              <w:jc w:val="left"/>
              <w:rPr>
                <w:rFonts w:ascii="宋体" w:eastAsia="宋体" w:hAnsi="宋体" w:cs="宋体"/>
                <w:color w:val="000000"/>
                <w:kern w:val="0"/>
                <w:sz w:val="20"/>
                <w:szCs w:val="20"/>
              </w:rPr>
            </w:pPr>
            <w:r w:rsidRPr="00BB17F1">
              <w:rPr>
                <w:rFonts w:ascii="宋体" w:eastAsia="宋体" w:hAnsi="宋体" w:cs="宋体" w:hint="eastAsia"/>
                <w:color w:val="000000"/>
                <w:kern w:val="0"/>
                <w:sz w:val="20"/>
                <w:szCs w:val="20"/>
              </w:rPr>
              <w:t>提供五年原厂服务</w:t>
            </w:r>
          </w:p>
        </w:tc>
      </w:tr>
    </w:tbl>
    <w:p w14:paraId="1E95F0E9" w14:textId="77777777" w:rsidR="00BB17F1" w:rsidRPr="00BB17F1" w:rsidRDefault="00BB17F1" w:rsidP="00BB17F1">
      <w:pPr>
        <w:tabs>
          <w:tab w:val="right" w:leader="dot" w:pos="8658"/>
        </w:tabs>
        <w:rPr>
          <w:rFonts w:ascii="等线" w:eastAsia="等线" w:hAnsi="等线" w:cs="Times New Roman"/>
          <w:kern w:val="0"/>
          <w:sz w:val="24"/>
          <w:szCs w:val="24"/>
        </w:rPr>
      </w:pPr>
    </w:p>
    <w:p w14:paraId="7947D65C" w14:textId="77777777" w:rsidR="00BB17F1" w:rsidRPr="00BB17F1" w:rsidRDefault="00BB17F1" w:rsidP="00BB17F1">
      <w:pPr>
        <w:rPr>
          <w:rFonts w:ascii="等线" w:eastAsia="等线" w:hAnsi="等线" w:cs="Times New Roman"/>
          <w:kern w:val="0"/>
          <w:sz w:val="24"/>
          <w:szCs w:val="24"/>
        </w:rPr>
      </w:pPr>
    </w:p>
    <w:p w14:paraId="53F77EB5" w14:textId="77777777" w:rsidR="00BB17F1" w:rsidRPr="00BB17F1" w:rsidRDefault="00BB17F1" w:rsidP="00BB17F1">
      <w:pPr>
        <w:spacing w:line="360" w:lineRule="auto"/>
        <w:ind w:left="482" w:hangingChars="200" w:hanging="482"/>
        <w:rPr>
          <w:rFonts w:ascii="宋体" w:eastAsia="宋体" w:hAnsi="宋体" w:cs="Times New Roman"/>
          <w:b/>
          <w:kern w:val="0"/>
          <w:sz w:val="24"/>
          <w:szCs w:val="24"/>
        </w:rPr>
      </w:pPr>
      <w:r w:rsidRPr="00BB17F1">
        <w:rPr>
          <w:rFonts w:ascii="宋体" w:eastAsia="宋体" w:hAnsi="宋体" w:cs="Times New Roman" w:hint="eastAsia"/>
          <w:b/>
          <w:kern w:val="0"/>
          <w:sz w:val="24"/>
          <w:szCs w:val="24"/>
        </w:rPr>
        <w:t>（三）数据库安全网关系统（1台）</w:t>
      </w:r>
    </w:p>
    <w:tbl>
      <w:tblPr>
        <w:tblW w:w="95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2"/>
        <w:gridCol w:w="1838"/>
        <w:gridCol w:w="6662"/>
      </w:tblGrid>
      <w:tr w:rsidR="00BB17F1" w:rsidRPr="00BB17F1" w14:paraId="74374B69" w14:textId="77777777" w:rsidTr="00F26CA9">
        <w:trPr>
          <w:trHeight w:val="340"/>
          <w:jc w:val="center"/>
        </w:trPr>
        <w:tc>
          <w:tcPr>
            <w:tcW w:w="1062" w:type="dxa"/>
          </w:tcPr>
          <w:p w14:paraId="58C4C62F" w14:textId="77777777" w:rsidR="00BB17F1" w:rsidRPr="00BB17F1" w:rsidRDefault="00BB17F1" w:rsidP="00BB17F1">
            <w:pPr>
              <w:jc w:val="center"/>
              <w:rPr>
                <w:rFonts w:ascii="宋体" w:eastAsia="宋体" w:hAnsi="宋体" w:cs="Times New Roman"/>
                <w:b/>
                <w:color w:val="000000"/>
                <w:kern w:val="0"/>
                <w:sz w:val="20"/>
                <w:szCs w:val="20"/>
              </w:rPr>
            </w:pPr>
            <w:r w:rsidRPr="00BB17F1">
              <w:rPr>
                <w:rFonts w:ascii="宋体" w:eastAsia="宋体" w:hAnsi="宋体" w:cs="Times New Roman" w:hint="eastAsia"/>
                <w:b/>
                <w:color w:val="000000"/>
                <w:kern w:val="0"/>
                <w:sz w:val="20"/>
                <w:szCs w:val="20"/>
              </w:rPr>
              <w:t>序号</w:t>
            </w:r>
          </w:p>
        </w:tc>
        <w:tc>
          <w:tcPr>
            <w:tcW w:w="1838" w:type="dxa"/>
            <w:vAlign w:val="center"/>
          </w:tcPr>
          <w:p w14:paraId="0FF3F083" w14:textId="77777777" w:rsidR="00BB17F1" w:rsidRPr="00BB17F1" w:rsidRDefault="00BB17F1" w:rsidP="00BB17F1">
            <w:pPr>
              <w:jc w:val="center"/>
              <w:rPr>
                <w:rFonts w:ascii="宋体" w:eastAsia="宋体" w:hAnsi="宋体" w:cs="Times New Roman"/>
                <w:b/>
                <w:color w:val="000000"/>
                <w:kern w:val="0"/>
                <w:sz w:val="20"/>
                <w:szCs w:val="20"/>
              </w:rPr>
            </w:pPr>
            <w:r w:rsidRPr="00BB17F1">
              <w:rPr>
                <w:rFonts w:ascii="宋体" w:eastAsia="宋体" w:hAnsi="宋体" w:cs="Times New Roman" w:hint="eastAsia"/>
                <w:b/>
                <w:color w:val="000000"/>
                <w:kern w:val="0"/>
                <w:sz w:val="20"/>
                <w:szCs w:val="20"/>
              </w:rPr>
              <w:t>指标</w:t>
            </w:r>
          </w:p>
        </w:tc>
        <w:tc>
          <w:tcPr>
            <w:tcW w:w="6662" w:type="dxa"/>
            <w:vAlign w:val="center"/>
          </w:tcPr>
          <w:p w14:paraId="1C5E9999" w14:textId="77777777" w:rsidR="00BB17F1" w:rsidRPr="00BB17F1" w:rsidRDefault="00BB17F1" w:rsidP="00BB17F1">
            <w:pPr>
              <w:jc w:val="center"/>
              <w:rPr>
                <w:rFonts w:ascii="宋体" w:eastAsia="宋体" w:hAnsi="宋体" w:cs="Times New Roman"/>
                <w:b/>
                <w:color w:val="000000"/>
                <w:kern w:val="0"/>
                <w:sz w:val="20"/>
                <w:szCs w:val="20"/>
              </w:rPr>
            </w:pPr>
            <w:r w:rsidRPr="00BB17F1">
              <w:rPr>
                <w:rFonts w:ascii="宋体" w:eastAsia="宋体" w:hAnsi="宋体" w:cs="Times New Roman" w:hint="eastAsia"/>
                <w:b/>
                <w:color w:val="000000"/>
                <w:kern w:val="0"/>
                <w:sz w:val="20"/>
                <w:szCs w:val="20"/>
              </w:rPr>
              <w:t>技术规格</w:t>
            </w:r>
          </w:p>
        </w:tc>
      </w:tr>
      <w:tr w:rsidR="00BB17F1" w:rsidRPr="00BB17F1" w14:paraId="38DDA800" w14:textId="77777777" w:rsidTr="00F26CA9">
        <w:trPr>
          <w:trHeight w:val="340"/>
          <w:jc w:val="center"/>
        </w:trPr>
        <w:tc>
          <w:tcPr>
            <w:tcW w:w="1062" w:type="dxa"/>
            <w:vMerge w:val="restart"/>
          </w:tcPr>
          <w:p w14:paraId="0854EA44" w14:textId="77777777" w:rsidR="00BB17F1" w:rsidRPr="00BB17F1" w:rsidRDefault="00BB17F1" w:rsidP="00BB17F1">
            <w:pPr>
              <w:jc w:val="center"/>
              <w:rPr>
                <w:rFonts w:ascii="宋体" w:eastAsia="宋体" w:hAnsi="宋体" w:cs="Times New Roman"/>
                <w:color w:val="000000"/>
                <w:kern w:val="0"/>
                <w:sz w:val="20"/>
                <w:szCs w:val="20"/>
              </w:rPr>
            </w:pPr>
            <w:r w:rsidRPr="00BB17F1">
              <w:rPr>
                <w:rFonts w:ascii="宋体" w:eastAsia="宋体" w:hAnsi="宋体" w:cs="Times New Roman" w:hint="eastAsia"/>
                <w:color w:val="000000"/>
                <w:kern w:val="0"/>
                <w:sz w:val="20"/>
                <w:szCs w:val="20"/>
              </w:rPr>
              <w:t>1</w:t>
            </w:r>
          </w:p>
        </w:tc>
        <w:tc>
          <w:tcPr>
            <w:tcW w:w="1838" w:type="dxa"/>
            <w:vMerge w:val="restart"/>
            <w:vAlign w:val="center"/>
          </w:tcPr>
          <w:p w14:paraId="3CABF491" w14:textId="77777777" w:rsidR="00BB17F1" w:rsidRPr="00BB17F1" w:rsidRDefault="00BB17F1" w:rsidP="00BB17F1">
            <w:pPr>
              <w:jc w:val="center"/>
              <w:rPr>
                <w:rFonts w:ascii="宋体" w:eastAsia="宋体" w:hAnsi="宋体" w:cs="宋体"/>
                <w:kern w:val="0"/>
                <w:sz w:val="20"/>
                <w:szCs w:val="20"/>
              </w:rPr>
            </w:pPr>
            <w:r w:rsidRPr="00BB17F1">
              <w:rPr>
                <w:rFonts w:ascii="宋体" w:eastAsia="宋体" w:hAnsi="宋体" w:cs="Times New Roman" w:hint="eastAsia"/>
                <w:color w:val="000000"/>
                <w:kern w:val="0"/>
                <w:sz w:val="20"/>
                <w:szCs w:val="20"/>
              </w:rPr>
              <w:t>硬件配置</w:t>
            </w:r>
          </w:p>
        </w:tc>
        <w:tc>
          <w:tcPr>
            <w:tcW w:w="6662" w:type="dxa"/>
            <w:vAlign w:val="center"/>
          </w:tcPr>
          <w:p w14:paraId="2BD22B8E" w14:textId="77777777" w:rsidR="00BB17F1" w:rsidRPr="00BB17F1" w:rsidRDefault="00BB17F1" w:rsidP="00BB17F1">
            <w:pPr>
              <w:rPr>
                <w:rFonts w:ascii="宋体" w:eastAsia="宋体" w:hAnsi="宋体" w:cs="Times New Roman"/>
                <w:color w:val="000000"/>
                <w:kern w:val="0"/>
                <w:sz w:val="20"/>
                <w:szCs w:val="20"/>
              </w:rPr>
            </w:pPr>
            <w:r w:rsidRPr="00BB17F1">
              <w:rPr>
                <w:rFonts w:ascii="宋体" w:eastAsia="宋体" w:hAnsi="宋体" w:cs="Times New Roman" w:hint="eastAsia"/>
                <w:color w:val="000000"/>
                <w:kern w:val="0"/>
                <w:sz w:val="20"/>
                <w:szCs w:val="20"/>
              </w:rPr>
              <w:t>2</w:t>
            </w:r>
            <w:r w:rsidRPr="00BB17F1">
              <w:rPr>
                <w:rFonts w:ascii="宋体" w:eastAsia="宋体" w:hAnsi="宋体" w:cs="Times New Roman"/>
                <w:color w:val="000000"/>
                <w:kern w:val="0"/>
                <w:sz w:val="20"/>
                <w:szCs w:val="20"/>
              </w:rPr>
              <w:t>U</w:t>
            </w:r>
            <w:r w:rsidRPr="00BB17F1">
              <w:rPr>
                <w:rFonts w:ascii="宋体" w:eastAsia="宋体" w:hAnsi="宋体" w:cs="Times New Roman" w:hint="eastAsia"/>
                <w:color w:val="000000"/>
                <w:kern w:val="0"/>
                <w:sz w:val="20"/>
                <w:szCs w:val="20"/>
              </w:rPr>
              <w:t>、高性能 CPU、2T硬盘、</w:t>
            </w:r>
            <w:r w:rsidRPr="00BB17F1">
              <w:rPr>
                <w:rFonts w:ascii="宋体" w:eastAsia="宋体" w:hAnsi="宋体" w:cs="Times New Roman"/>
                <w:color w:val="000000"/>
                <w:kern w:val="0"/>
                <w:sz w:val="20"/>
                <w:szCs w:val="20"/>
              </w:rPr>
              <w:t>32</w:t>
            </w:r>
            <w:r w:rsidRPr="00BB17F1">
              <w:rPr>
                <w:rFonts w:ascii="宋体" w:eastAsia="宋体" w:hAnsi="宋体" w:cs="Times New Roman" w:hint="eastAsia"/>
                <w:color w:val="000000"/>
                <w:kern w:val="0"/>
                <w:sz w:val="20"/>
                <w:szCs w:val="20"/>
              </w:rPr>
              <w:t>G内存；</w:t>
            </w:r>
          </w:p>
        </w:tc>
      </w:tr>
      <w:tr w:rsidR="00BB17F1" w:rsidRPr="00BB17F1" w14:paraId="5118008B" w14:textId="77777777" w:rsidTr="00F26CA9">
        <w:trPr>
          <w:trHeight w:val="340"/>
          <w:jc w:val="center"/>
        </w:trPr>
        <w:tc>
          <w:tcPr>
            <w:tcW w:w="1062" w:type="dxa"/>
            <w:vMerge/>
          </w:tcPr>
          <w:p w14:paraId="2A82D16E" w14:textId="77777777" w:rsidR="00BB17F1" w:rsidRPr="00BB17F1" w:rsidRDefault="00BB17F1" w:rsidP="00BB17F1">
            <w:pPr>
              <w:jc w:val="center"/>
              <w:rPr>
                <w:rFonts w:ascii="宋体" w:eastAsia="宋体" w:hAnsi="宋体" w:cs="Times New Roman"/>
                <w:color w:val="000000"/>
                <w:kern w:val="0"/>
                <w:sz w:val="20"/>
                <w:szCs w:val="20"/>
              </w:rPr>
            </w:pPr>
          </w:p>
        </w:tc>
        <w:tc>
          <w:tcPr>
            <w:tcW w:w="1838" w:type="dxa"/>
            <w:vMerge/>
            <w:vAlign w:val="center"/>
          </w:tcPr>
          <w:p w14:paraId="77A94319" w14:textId="77777777" w:rsidR="00BB17F1" w:rsidRPr="00BB17F1" w:rsidRDefault="00BB17F1" w:rsidP="00BB17F1">
            <w:pPr>
              <w:jc w:val="center"/>
              <w:rPr>
                <w:rFonts w:ascii="宋体" w:eastAsia="宋体" w:hAnsi="宋体" w:cs="Times New Roman"/>
                <w:color w:val="000000"/>
                <w:kern w:val="0"/>
                <w:sz w:val="20"/>
                <w:szCs w:val="20"/>
              </w:rPr>
            </w:pPr>
          </w:p>
        </w:tc>
        <w:tc>
          <w:tcPr>
            <w:tcW w:w="6662" w:type="dxa"/>
            <w:vAlign w:val="center"/>
          </w:tcPr>
          <w:p w14:paraId="338003A1" w14:textId="77777777" w:rsidR="00BB17F1" w:rsidRPr="00BB17F1" w:rsidRDefault="00BB17F1" w:rsidP="00BB17F1">
            <w:pPr>
              <w:rPr>
                <w:rFonts w:ascii="宋体" w:eastAsia="宋体" w:hAnsi="宋体" w:cs="Times New Roman"/>
                <w:color w:val="000000"/>
                <w:kern w:val="0"/>
                <w:sz w:val="20"/>
                <w:szCs w:val="20"/>
              </w:rPr>
            </w:pPr>
            <w:r w:rsidRPr="00BB17F1">
              <w:rPr>
                <w:rFonts w:ascii="宋体" w:eastAsia="宋体" w:hAnsi="宋体" w:cs="Times New Roman" w:hint="eastAsia"/>
                <w:color w:val="000000"/>
                <w:kern w:val="0"/>
                <w:sz w:val="20"/>
                <w:szCs w:val="20"/>
              </w:rPr>
              <w:t>接口：千兆</w:t>
            </w:r>
            <w:r w:rsidRPr="00BB17F1">
              <w:rPr>
                <w:rFonts w:ascii="宋体" w:eastAsia="宋体" w:hAnsi="宋体" w:cs="Times New Roman"/>
                <w:color w:val="000000"/>
                <w:kern w:val="0"/>
                <w:sz w:val="20"/>
                <w:szCs w:val="20"/>
              </w:rPr>
              <w:t>6</w:t>
            </w:r>
            <w:r w:rsidRPr="00BB17F1">
              <w:rPr>
                <w:rFonts w:ascii="宋体" w:eastAsia="宋体" w:hAnsi="宋体" w:cs="Times New Roman" w:hint="eastAsia"/>
                <w:color w:val="000000"/>
                <w:kern w:val="0"/>
                <w:sz w:val="20"/>
                <w:szCs w:val="20"/>
              </w:rPr>
              <w:t>电4光，支持一组bypass，两个管理口; 千兆</w:t>
            </w:r>
            <w:r w:rsidRPr="00BB17F1">
              <w:rPr>
                <w:rFonts w:ascii="宋体" w:eastAsia="宋体" w:hAnsi="宋体" w:cs="Times New Roman"/>
                <w:color w:val="000000"/>
                <w:kern w:val="0"/>
                <w:sz w:val="20"/>
                <w:szCs w:val="20"/>
              </w:rPr>
              <w:t>8</w:t>
            </w:r>
            <w:proofErr w:type="gramStart"/>
            <w:r w:rsidRPr="00BB17F1">
              <w:rPr>
                <w:rFonts w:ascii="宋体" w:eastAsia="宋体" w:hAnsi="宋体" w:cs="Times New Roman" w:hint="eastAsia"/>
                <w:color w:val="000000"/>
                <w:kern w:val="0"/>
                <w:sz w:val="20"/>
                <w:szCs w:val="20"/>
              </w:rPr>
              <w:t>电口</w:t>
            </w:r>
            <w:proofErr w:type="gramEnd"/>
          </w:p>
        </w:tc>
      </w:tr>
      <w:tr w:rsidR="00BB17F1" w:rsidRPr="00BB17F1" w14:paraId="6BB6CD9E" w14:textId="77777777" w:rsidTr="00F26CA9">
        <w:trPr>
          <w:trHeight w:val="340"/>
          <w:jc w:val="center"/>
        </w:trPr>
        <w:tc>
          <w:tcPr>
            <w:tcW w:w="1062" w:type="dxa"/>
            <w:vMerge/>
          </w:tcPr>
          <w:p w14:paraId="20D9B229" w14:textId="77777777" w:rsidR="00BB17F1" w:rsidRPr="00BB17F1" w:rsidRDefault="00BB17F1" w:rsidP="00BB17F1">
            <w:pPr>
              <w:jc w:val="center"/>
              <w:rPr>
                <w:rFonts w:ascii="宋体" w:eastAsia="宋体" w:hAnsi="宋体" w:cs="Times New Roman"/>
                <w:color w:val="000000"/>
                <w:kern w:val="0"/>
                <w:sz w:val="20"/>
                <w:szCs w:val="20"/>
              </w:rPr>
            </w:pPr>
          </w:p>
        </w:tc>
        <w:tc>
          <w:tcPr>
            <w:tcW w:w="1838" w:type="dxa"/>
            <w:vMerge/>
            <w:vAlign w:val="center"/>
          </w:tcPr>
          <w:p w14:paraId="5A948451" w14:textId="77777777" w:rsidR="00BB17F1" w:rsidRPr="00BB17F1" w:rsidRDefault="00BB17F1" w:rsidP="00BB17F1">
            <w:pPr>
              <w:jc w:val="center"/>
              <w:rPr>
                <w:rFonts w:ascii="宋体" w:eastAsia="宋体" w:hAnsi="宋体" w:cs="Times New Roman"/>
                <w:color w:val="000000"/>
                <w:kern w:val="0"/>
                <w:sz w:val="20"/>
                <w:szCs w:val="20"/>
              </w:rPr>
            </w:pPr>
          </w:p>
        </w:tc>
        <w:tc>
          <w:tcPr>
            <w:tcW w:w="6662" w:type="dxa"/>
            <w:vAlign w:val="center"/>
          </w:tcPr>
          <w:p w14:paraId="0EA504D3" w14:textId="77777777" w:rsidR="00BB17F1" w:rsidRPr="00BB17F1" w:rsidRDefault="00BB17F1" w:rsidP="00BB17F1">
            <w:pPr>
              <w:rPr>
                <w:rFonts w:ascii="宋体" w:eastAsia="宋体" w:hAnsi="宋体" w:cs="Times New Roman"/>
                <w:color w:val="000000"/>
                <w:kern w:val="0"/>
                <w:sz w:val="20"/>
                <w:szCs w:val="20"/>
              </w:rPr>
            </w:pPr>
            <w:r w:rsidRPr="00BB17F1">
              <w:rPr>
                <w:rFonts w:ascii="宋体" w:eastAsia="宋体" w:hAnsi="宋体" w:cs="Times New Roman" w:hint="eastAsia"/>
                <w:color w:val="000000"/>
                <w:kern w:val="0"/>
                <w:sz w:val="20"/>
                <w:szCs w:val="20"/>
              </w:rPr>
              <w:t>电源：</w:t>
            </w:r>
            <w:proofErr w:type="gramStart"/>
            <w:r w:rsidRPr="00BB17F1">
              <w:rPr>
                <w:rFonts w:ascii="宋体" w:eastAsia="宋体" w:hAnsi="宋体" w:cs="Times New Roman" w:hint="eastAsia"/>
                <w:kern w:val="0"/>
                <w:sz w:val="20"/>
                <w:szCs w:val="20"/>
              </w:rPr>
              <w:t>冗余双</w:t>
            </w:r>
            <w:proofErr w:type="gramEnd"/>
            <w:r w:rsidRPr="00BB17F1">
              <w:rPr>
                <w:rFonts w:ascii="宋体" w:eastAsia="宋体" w:hAnsi="宋体" w:cs="Times New Roman" w:hint="eastAsia"/>
                <w:kern w:val="0"/>
                <w:sz w:val="20"/>
                <w:szCs w:val="20"/>
              </w:rPr>
              <w:t>电源</w:t>
            </w:r>
          </w:p>
        </w:tc>
      </w:tr>
      <w:tr w:rsidR="00BB17F1" w:rsidRPr="00BB17F1" w14:paraId="7A444B51" w14:textId="77777777" w:rsidTr="00F26CA9">
        <w:trPr>
          <w:trHeight w:val="340"/>
          <w:jc w:val="center"/>
        </w:trPr>
        <w:tc>
          <w:tcPr>
            <w:tcW w:w="1062" w:type="dxa"/>
            <w:vMerge w:val="restart"/>
          </w:tcPr>
          <w:p w14:paraId="5EFB24BA" w14:textId="77777777" w:rsidR="00BB17F1" w:rsidRPr="00BB17F1" w:rsidRDefault="00BB17F1" w:rsidP="00BB17F1">
            <w:pPr>
              <w:jc w:val="center"/>
              <w:rPr>
                <w:rFonts w:ascii="宋体" w:eastAsia="宋体" w:hAnsi="宋体" w:cs="Times New Roman"/>
                <w:color w:val="000000"/>
                <w:kern w:val="0"/>
                <w:sz w:val="20"/>
                <w:szCs w:val="20"/>
              </w:rPr>
            </w:pPr>
            <w:r w:rsidRPr="00BB17F1">
              <w:rPr>
                <w:rFonts w:ascii="宋体" w:eastAsia="宋体" w:hAnsi="宋体" w:cs="Times New Roman" w:hint="eastAsia"/>
                <w:color w:val="000000"/>
                <w:kern w:val="0"/>
                <w:sz w:val="20"/>
                <w:szCs w:val="20"/>
              </w:rPr>
              <w:t>2</w:t>
            </w:r>
          </w:p>
        </w:tc>
        <w:tc>
          <w:tcPr>
            <w:tcW w:w="1838" w:type="dxa"/>
            <w:vMerge w:val="restart"/>
            <w:vAlign w:val="center"/>
          </w:tcPr>
          <w:p w14:paraId="63BCD700" w14:textId="77777777" w:rsidR="00BB17F1" w:rsidRPr="00BB17F1" w:rsidRDefault="00BB17F1" w:rsidP="00BB17F1">
            <w:pPr>
              <w:jc w:val="center"/>
              <w:rPr>
                <w:rFonts w:ascii="宋体" w:eastAsia="宋体" w:hAnsi="宋体" w:cs="宋体"/>
                <w:kern w:val="0"/>
                <w:sz w:val="20"/>
                <w:szCs w:val="20"/>
              </w:rPr>
            </w:pPr>
            <w:r w:rsidRPr="00BB17F1">
              <w:rPr>
                <w:rFonts w:ascii="宋体" w:eastAsia="宋体" w:hAnsi="宋体" w:cs="Times New Roman" w:hint="eastAsia"/>
                <w:color w:val="000000"/>
                <w:kern w:val="0"/>
                <w:sz w:val="20"/>
                <w:szCs w:val="20"/>
              </w:rPr>
              <w:t>性能</w:t>
            </w:r>
          </w:p>
        </w:tc>
        <w:tc>
          <w:tcPr>
            <w:tcW w:w="6662" w:type="dxa"/>
            <w:vAlign w:val="center"/>
          </w:tcPr>
          <w:p w14:paraId="5E90F643" w14:textId="77777777" w:rsidR="00BB17F1" w:rsidRPr="00BB17F1" w:rsidRDefault="00BB17F1" w:rsidP="00BB17F1">
            <w:pPr>
              <w:rPr>
                <w:rFonts w:ascii="宋体" w:eastAsia="宋体" w:hAnsi="宋体" w:cs="Times New Roman"/>
                <w:kern w:val="0"/>
                <w:sz w:val="20"/>
                <w:szCs w:val="20"/>
              </w:rPr>
            </w:pPr>
            <w:r w:rsidRPr="00BB17F1">
              <w:rPr>
                <w:rFonts w:ascii="宋体" w:eastAsia="宋体" w:hAnsi="宋体" w:cs="Times New Roman" w:hint="eastAsia"/>
                <w:color w:val="000000"/>
                <w:kern w:val="0"/>
                <w:sz w:val="20"/>
                <w:szCs w:val="20"/>
              </w:rPr>
              <w:t>D</w:t>
            </w:r>
            <w:r w:rsidRPr="00BB17F1">
              <w:rPr>
                <w:rFonts w:ascii="宋体" w:eastAsia="宋体" w:hAnsi="宋体" w:cs="Times New Roman"/>
                <w:color w:val="000000"/>
                <w:kern w:val="0"/>
                <w:sz w:val="20"/>
                <w:szCs w:val="20"/>
              </w:rPr>
              <w:t>B</w:t>
            </w:r>
            <w:r w:rsidRPr="00BB17F1">
              <w:rPr>
                <w:rFonts w:ascii="宋体" w:eastAsia="宋体" w:hAnsi="宋体" w:cs="Times New Roman" w:hint="eastAsia"/>
                <w:color w:val="000000"/>
                <w:kern w:val="0"/>
                <w:sz w:val="20"/>
                <w:szCs w:val="20"/>
              </w:rPr>
              <w:t>最大并发数</w:t>
            </w:r>
            <w:r w:rsidRPr="00BB17F1">
              <w:rPr>
                <w:rFonts w:ascii="宋体" w:eastAsia="宋体" w:hAnsi="宋体" w:cs="宋体" w:hint="eastAsia"/>
                <w:color w:val="000000"/>
                <w:kern w:val="0"/>
                <w:sz w:val="20"/>
                <w:szCs w:val="20"/>
              </w:rPr>
              <w:t>≥</w:t>
            </w:r>
            <w:r w:rsidRPr="00BB17F1">
              <w:rPr>
                <w:rFonts w:ascii="宋体" w:eastAsia="宋体" w:hAnsi="宋体" w:cs="Times New Roman"/>
                <w:kern w:val="0"/>
                <w:sz w:val="20"/>
                <w:szCs w:val="20"/>
              </w:rPr>
              <w:t>35000</w:t>
            </w:r>
          </w:p>
        </w:tc>
      </w:tr>
      <w:tr w:rsidR="00BB17F1" w:rsidRPr="00BB17F1" w14:paraId="3E157B45" w14:textId="77777777" w:rsidTr="00F26CA9">
        <w:trPr>
          <w:trHeight w:val="340"/>
          <w:jc w:val="center"/>
        </w:trPr>
        <w:tc>
          <w:tcPr>
            <w:tcW w:w="1062" w:type="dxa"/>
            <w:vMerge/>
          </w:tcPr>
          <w:p w14:paraId="290A609B" w14:textId="77777777" w:rsidR="00BB17F1" w:rsidRPr="00BB17F1" w:rsidRDefault="00BB17F1" w:rsidP="00BB17F1">
            <w:pPr>
              <w:jc w:val="center"/>
              <w:rPr>
                <w:rFonts w:ascii="宋体" w:eastAsia="宋体" w:hAnsi="宋体" w:cs="Times New Roman"/>
                <w:color w:val="000000"/>
                <w:kern w:val="0"/>
                <w:sz w:val="20"/>
                <w:szCs w:val="20"/>
              </w:rPr>
            </w:pPr>
          </w:p>
        </w:tc>
        <w:tc>
          <w:tcPr>
            <w:tcW w:w="1838" w:type="dxa"/>
            <w:vMerge/>
            <w:vAlign w:val="center"/>
          </w:tcPr>
          <w:p w14:paraId="0E28EFA8" w14:textId="77777777" w:rsidR="00BB17F1" w:rsidRPr="00BB17F1" w:rsidRDefault="00BB17F1" w:rsidP="00BB17F1">
            <w:pPr>
              <w:jc w:val="center"/>
              <w:rPr>
                <w:rFonts w:ascii="宋体" w:eastAsia="宋体" w:hAnsi="宋体" w:cs="Times New Roman"/>
                <w:color w:val="000000"/>
                <w:kern w:val="0"/>
                <w:sz w:val="20"/>
                <w:szCs w:val="20"/>
              </w:rPr>
            </w:pPr>
          </w:p>
        </w:tc>
        <w:tc>
          <w:tcPr>
            <w:tcW w:w="6662" w:type="dxa"/>
            <w:vAlign w:val="center"/>
          </w:tcPr>
          <w:p w14:paraId="537EAF3C" w14:textId="77777777" w:rsidR="00BB17F1" w:rsidRPr="00BB17F1" w:rsidRDefault="00BB17F1" w:rsidP="00BB17F1">
            <w:pPr>
              <w:rPr>
                <w:rFonts w:ascii="宋体" w:eastAsia="宋体" w:hAnsi="宋体" w:cs="Times New Roman"/>
                <w:kern w:val="0"/>
                <w:sz w:val="20"/>
                <w:szCs w:val="20"/>
              </w:rPr>
            </w:pPr>
            <w:r w:rsidRPr="00BB17F1">
              <w:rPr>
                <w:rFonts w:ascii="宋体" w:eastAsia="宋体" w:hAnsi="宋体" w:cs="Times New Roman" w:hint="eastAsia"/>
                <w:color w:val="000000"/>
                <w:kern w:val="0"/>
                <w:sz w:val="20"/>
                <w:szCs w:val="20"/>
              </w:rPr>
              <w:t>S</w:t>
            </w:r>
            <w:r w:rsidRPr="00BB17F1">
              <w:rPr>
                <w:rFonts w:ascii="宋体" w:eastAsia="宋体" w:hAnsi="宋体" w:cs="Times New Roman"/>
                <w:color w:val="000000"/>
                <w:kern w:val="0"/>
                <w:sz w:val="20"/>
                <w:szCs w:val="20"/>
              </w:rPr>
              <w:t>QL</w:t>
            </w:r>
            <w:r w:rsidRPr="00BB17F1">
              <w:rPr>
                <w:rFonts w:ascii="宋体" w:eastAsia="宋体" w:hAnsi="宋体" w:cs="Times New Roman" w:hint="eastAsia"/>
                <w:color w:val="000000"/>
                <w:kern w:val="0"/>
                <w:sz w:val="20"/>
                <w:szCs w:val="20"/>
              </w:rPr>
              <w:t>处理能力</w:t>
            </w:r>
            <w:r w:rsidRPr="00BB17F1">
              <w:rPr>
                <w:rFonts w:ascii="宋体" w:eastAsia="宋体" w:hAnsi="宋体" w:cs="宋体" w:hint="eastAsia"/>
                <w:color w:val="000000"/>
                <w:kern w:val="0"/>
                <w:sz w:val="20"/>
                <w:szCs w:val="20"/>
              </w:rPr>
              <w:t>≥</w:t>
            </w:r>
            <w:r w:rsidRPr="00BB17F1">
              <w:rPr>
                <w:rFonts w:ascii="宋体" w:eastAsia="宋体" w:hAnsi="宋体" w:cs="Times New Roman"/>
                <w:kern w:val="0"/>
                <w:sz w:val="20"/>
                <w:szCs w:val="20"/>
              </w:rPr>
              <w:t>40000</w:t>
            </w:r>
            <w:r w:rsidRPr="00BB17F1">
              <w:rPr>
                <w:rFonts w:ascii="宋体" w:eastAsia="宋体" w:hAnsi="宋体" w:cs="Times New Roman" w:hint="eastAsia"/>
                <w:kern w:val="0"/>
                <w:sz w:val="20"/>
                <w:szCs w:val="20"/>
              </w:rPr>
              <w:t>/</w:t>
            </w:r>
            <w:r w:rsidRPr="00BB17F1">
              <w:rPr>
                <w:rFonts w:ascii="宋体" w:eastAsia="宋体" w:hAnsi="宋体" w:cs="Times New Roman"/>
                <w:kern w:val="0"/>
                <w:sz w:val="20"/>
                <w:szCs w:val="20"/>
              </w:rPr>
              <w:t>s</w:t>
            </w:r>
          </w:p>
        </w:tc>
      </w:tr>
      <w:tr w:rsidR="00BB17F1" w:rsidRPr="00BB17F1" w14:paraId="1B12B6B1" w14:textId="77777777" w:rsidTr="00F26CA9">
        <w:trPr>
          <w:trHeight w:val="340"/>
          <w:jc w:val="center"/>
        </w:trPr>
        <w:tc>
          <w:tcPr>
            <w:tcW w:w="1062" w:type="dxa"/>
            <w:vMerge/>
          </w:tcPr>
          <w:p w14:paraId="5926E42D" w14:textId="77777777" w:rsidR="00BB17F1" w:rsidRPr="00BB17F1" w:rsidRDefault="00BB17F1" w:rsidP="00BB17F1">
            <w:pPr>
              <w:jc w:val="center"/>
              <w:rPr>
                <w:rFonts w:ascii="宋体" w:eastAsia="宋体" w:hAnsi="宋体" w:cs="Times New Roman"/>
                <w:color w:val="000000"/>
                <w:kern w:val="0"/>
                <w:sz w:val="20"/>
                <w:szCs w:val="20"/>
              </w:rPr>
            </w:pPr>
          </w:p>
        </w:tc>
        <w:tc>
          <w:tcPr>
            <w:tcW w:w="1838" w:type="dxa"/>
            <w:vMerge/>
            <w:vAlign w:val="center"/>
          </w:tcPr>
          <w:p w14:paraId="440C7195" w14:textId="77777777" w:rsidR="00BB17F1" w:rsidRPr="00BB17F1" w:rsidRDefault="00BB17F1" w:rsidP="00BB17F1">
            <w:pPr>
              <w:jc w:val="center"/>
              <w:rPr>
                <w:rFonts w:ascii="宋体" w:eastAsia="宋体" w:hAnsi="宋体" w:cs="Times New Roman"/>
                <w:color w:val="000000"/>
                <w:kern w:val="0"/>
                <w:sz w:val="20"/>
                <w:szCs w:val="20"/>
              </w:rPr>
            </w:pPr>
          </w:p>
        </w:tc>
        <w:tc>
          <w:tcPr>
            <w:tcW w:w="6662" w:type="dxa"/>
            <w:vAlign w:val="center"/>
          </w:tcPr>
          <w:p w14:paraId="2C6E35CD" w14:textId="77777777" w:rsidR="00BB17F1" w:rsidRPr="00BB17F1" w:rsidRDefault="00BB17F1" w:rsidP="00BB17F1">
            <w:pPr>
              <w:rPr>
                <w:rFonts w:ascii="宋体" w:eastAsia="宋体" w:hAnsi="宋体" w:cs="Times New Roman"/>
                <w:kern w:val="0"/>
                <w:sz w:val="20"/>
                <w:szCs w:val="20"/>
              </w:rPr>
            </w:pPr>
            <w:r w:rsidRPr="00BB17F1">
              <w:rPr>
                <w:rFonts w:ascii="宋体" w:eastAsia="宋体" w:hAnsi="宋体" w:cs="Times New Roman" w:hint="eastAsia"/>
                <w:color w:val="000000"/>
                <w:kern w:val="0"/>
                <w:sz w:val="20"/>
                <w:szCs w:val="20"/>
              </w:rPr>
              <w:t>纯审计</w:t>
            </w:r>
            <w:r w:rsidRPr="00BB17F1">
              <w:rPr>
                <w:rFonts w:ascii="宋体" w:eastAsia="宋体" w:hAnsi="宋体" w:cs="Times New Roman" w:hint="eastAsia"/>
                <w:kern w:val="0"/>
                <w:sz w:val="20"/>
                <w:szCs w:val="20"/>
              </w:rPr>
              <w:t>S</w:t>
            </w:r>
            <w:r w:rsidRPr="00BB17F1">
              <w:rPr>
                <w:rFonts w:ascii="宋体" w:eastAsia="宋体" w:hAnsi="宋体" w:cs="Times New Roman"/>
                <w:kern w:val="0"/>
                <w:sz w:val="20"/>
                <w:szCs w:val="20"/>
              </w:rPr>
              <w:t>QL</w:t>
            </w:r>
            <w:r w:rsidRPr="00BB17F1">
              <w:rPr>
                <w:rFonts w:ascii="宋体" w:eastAsia="宋体" w:hAnsi="宋体" w:cs="Times New Roman" w:hint="eastAsia"/>
                <w:kern w:val="0"/>
                <w:sz w:val="20"/>
                <w:szCs w:val="20"/>
              </w:rPr>
              <w:t>处理能力</w:t>
            </w:r>
            <w:r w:rsidRPr="00BB17F1">
              <w:rPr>
                <w:rFonts w:ascii="宋体" w:eastAsia="宋体" w:hAnsi="宋体" w:cs="宋体" w:hint="eastAsia"/>
                <w:color w:val="000000"/>
                <w:kern w:val="0"/>
                <w:sz w:val="20"/>
                <w:szCs w:val="20"/>
              </w:rPr>
              <w:t>≥</w:t>
            </w:r>
            <w:r w:rsidRPr="00BB17F1">
              <w:rPr>
                <w:rFonts w:ascii="宋体" w:eastAsia="宋体" w:hAnsi="宋体" w:cs="Times New Roman"/>
                <w:kern w:val="0"/>
                <w:sz w:val="20"/>
                <w:szCs w:val="20"/>
              </w:rPr>
              <w:t>60000</w:t>
            </w:r>
            <w:r w:rsidRPr="00BB17F1">
              <w:rPr>
                <w:rFonts w:ascii="宋体" w:eastAsia="宋体" w:hAnsi="宋体" w:cs="Times New Roman" w:hint="eastAsia"/>
                <w:kern w:val="0"/>
                <w:sz w:val="20"/>
                <w:szCs w:val="20"/>
              </w:rPr>
              <w:t>/</w:t>
            </w:r>
            <w:r w:rsidRPr="00BB17F1">
              <w:rPr>
                <w:rFonts w:ascii="宋体" w:eastAsia="宋体" w:hAnsi="宋体" w:cs="Times New Roman"/>
                <w:kern w:val="0"/>
                <w:sz w:val="20"/>
                <w:szCs w:val="20"/>
              </w:rPr>
              <w:t>s</w:t>
            </w:r>
          </w:p>
        </w:tc>
      </w:tr>
      <w:tr w:rsidR="00BB17F1" w:rsidRPr="00BB17F1" w14:paraId="7BB6A40D" w14:textId="77777777" w:rsidTr="00F26CA9">
        <w:trPr>
          <w:trHeight w:val="195"/>
          <w:jc w:val="center"/>
        </w:trPr>
        <w:tc>
          <w:tcPr>
            <w:tcW w:w="1062" w:type="dxa"/>
          </w:tcPr>
          <w:p w14:paraId="37F76723" w14:textId="77777777" w:rsidR="00BB17F1" w:rsidRPr="00BB17F1" w:rsidRDefault="00BB17F1" w:rsidP="00BB17F1">
            <w:pPr>
              <w:jc w:val="center"/>
              <w:rPr>
                <w:rFonts w:ascii="宋体" w:eastAsia="宋体" w:hAnsi="宋体" w:cs="Times New Roman"/>
                <w:color w:val="000000"/>
                <w:kern w:val="0"/>
                <w:sz w:val="20"/>
                <w:szCs w:val="20"/>
              </w:rPr>
            </w:pPr>
            <w:r w:rsidRPr="00BB17F1">
              <w:rPr>
                <w:rFonts w:ascii="宋体" w:eastAsia="宋体" w:hAnsi="宋体" w:cs="Times New Roman" w:hint="eastAsia"/>
                <w:color w:val="000000"/>
                <w:kern w:val="0"/>
                <w:sz w:val="20"/>
                <w:szCs w:val="20"/>
              </w:rPr>
              <w:t>3</w:t>
            </w:r>
          </w:p>
        </w:tc>
        <w:tc>
          <w:tcPr>
            <w:tcW w:w="1838" w:type="dxa"/>
            <w:vAlign w:val="center"/>
          </w:tcPr>
          <w:p w14:paraId="293C8474" w14:textId="77777777" w:rsidR="00BB17F1" w:rsidRPr="00BB17F1" w:rsidRDefault="00BB17F1" w:rsidP="00BB17F1">
            <w:pPr>
              <w:jc w:val="center"/>
              <w:rPr>
                <w:rFonts w:ascii="宋体" w:eastAsia="宋体" w:hAnsi="宋体" w:cs="Times New Roman"/>
                <w:color w:val="000000"/>
                <w:kern w:val="0"/>
                <w:sz w:val="20"/>
                <w:szCs w:val="20"/>
              </w:rPr>
            </w:pPr>
            <w:r w:rsidRPr="00BB17F1">
              <w:rPr>
                <w:rFonts w:ascii="宋体" w:eastAsia="宋体" w:hAnsi="宋体" w:cs="Times New Roman" w:hint="eastAsia"/>
                <w:color w:val="000000"/>
                <w:kern w:val="0"/>
                <w:sz w:val="20"/>
                <w:szCs w:val="20"/>
              </w:rPr>
              <w:t>部署模式</w:t>
            </w:r>
          </w:p>
        </w:tc>
        <w:tc>
          <w:tcPr>
            <w:tcW w:w="6662" w:type="dxa"/>
            <w:vAlign w:val="center"/>
          </w:tcPr>
          <w:p w14:paraId="11B22EB6" w14:textId="77777777" w:rsidR="00BB17F1" w:rsidRPr="00BB17F1" w:rsidRDefault="00BB17F1" w:rsidP="00BB17F1">
            <w:pPr>
              <w:ind w:left="28"/>
              <w:rPr>
                <w:rFonts w:ascii="宋体" w:eastAsia="宋体" w:hAnsi="宋体" w:cs="Times New Roman"/>
                <w:kern w:val="0"/>
                <w:sz w:val="20"/>
                <w:szCs w:val="20"/>
              </w:rPr>
            </w:pPr>
            <w:r w:rsidRPr="00BB17F1">
              <w:rPr>
                <w:rFonts w:ascii="宋体" w:eastAsia="宋体" w:hAnsi="宋体" w:cs="Times New Roman" w:hint="eastAsia"/>
                <w:kern w:val="0"/>
                <w:sz w:val="20"/>
                <w:szCs w:val="20"/>
              </w:rPr>
              <w:t>支持旁路部署方式、支持代理式串联部署模式、支持透明网桥串联部署模式</w:t>
            </w:r>
          </w:p>
        </w:tc>
      </w:tr>
      <w:tr w:rsidR="00BB17F1" w:rsidRPr="00BB17F1" w14:paraId="6D821293" w14:textId="77777777" w:rsidTr="00F26CA9">
        <w:trPr>
          <w:trHeight w:val="195"/>
          <w:jc w:val="center"/>
        </w:trPr>
        <w:tc>
          <w:tcPr>
            <w:tcW w:w="1062" w:type="dxa"/>
          </w:tcPr>
          <w:p w14:paraId="28C07FCF" w14:textId="77777777" w:rsidR="00BB17F1" w:rsidRPr="00BB17F1" w:rsidRDefault="00BB17F1" w:rsidP="00BB17F1">
            <w:pPr>
              <w:jc w:val="center"/>
              <w:rPr>
                <w:rFonts w:ascii="宋体" w:eastAsia="宋体" w:hAnsi="宋体" w:cs="Times New Roman"/>
                <w:color w:val="000000"/>
                <w:kern w:val="0"/>
                <w:sz w:val="20"/>
                <w:szCs w:val="20"/>
              </w:rPr>
            </w:pPr>
            <w:r w:rsidRPr="00BB17F1">
              <w:rPr>
                <w:rFonts w:ascii="宋体" w:eastAsia="宋体" w:hAnsi="宋体" w:cs="Times New Roman" w:hint="eastAsia"/>
                <w:color w:val="000000"/>
                <w:kern w:val="0"/>
                <w:sz w:val="20"/>
                <w:szCs w:val="20"/>
              </w:rPr>
              <w:t>4</w:t>
            </w:r>
          </w:p>
        </w:tc>
        <w:tc>
          <w:tcPr>
            <w:tcW w:w="1838" w:type="dxa"/>
            <w:vAlign w:val="center"/>
          </w:tcPr>
          <w:p w14:paraId="7BF3F00D" w14:textId="77777777" w:rsidR="00BB17F1" w:rsidRPr="00BB17F1" w:rsidRDefault="00BB17F1" w:rsidP="00BB17F1">
            <w:pPr>
              <w:jc w:val="center"/>
              <w:rPr>
                <w:rFonts w:ascii="宋体" w:eastAsia="宋体" w:hAnsi="宋体" w:cs="Times New Roman"/>
                <w:color w:val="000000"/>
                <w:kern w:val="0"/>
                <w:sz w:val="20"/>
                <w:szCs w:val="20"/>
              </w:rPr>
            </w:pPr>
            <w:r w:rsidRPr="00BB17F1">
              <w:rPr>
                <w:rFonts w:ascii="宋体" w:eastAsia="宋体" w:hAnsi="宋体" w:cs="Times New Roman" w:hint="eastAsia"/>
                <w:color w:val="000000"/>
                <w:kern w:val="0"/>
                <w:sz w:val="20"/>
                <w:szCs w:val="20"/>
              </w:rPr>
              <w:t>数据库兼容</w:t>
            </w:r>
          </w:p>
        </w:tc>
        <w:tc>
          <w:tcPr>
            <w:tcW w:w="6662" w:type="dxa"/>
            <w:vAlign w:val="center"/>
          </w:tcPr>
          <w:p w14:paraId="584D2A57" w14:textId="77777777" w:rsidR="00BB17F1" w:rsidRPr="00BB17F1" w:rsidRDefault="00BB17F1" w:rsidP="00BB17F1">
            <w:pPr>
              <w:ind w:left="28"/>
              <w:rPr>
                <w:rFonts w:ascii="宋体" w:eastAsia="宋体" w:hAnsi="宋体" w:cs="Times New Roman"/>
                <w:kern w:val="0"/>
                <w:sz w:val="20"/>
                <w:szCs w:val="20"/>
              </w:rPr>
            </w:pPr>
            <w:r w:rsidRPr="00BB17F1">
              <w:rPr>
                <w:rFonts w:ascii="宋体" w:eastAsia="宋体" w:hAnsi="宋体" w:cs="Times New Roman" w:hint="eastAsia"/>
                <w:kern w:val="0"/>
                <w:sz w:val="20"/>
                <w:szCs w:val="20"/>
              </w:rPr>
              <w:t>包含但不限于支持</w:t>
            </w:r>
            <w:r w:rsidRPr="00BB17F1">
              <w:rPr>
                <w:rFonts w:ascii="宋体" w:eastAsia="宋体" w:hAnsi="宋体" w:cs="Times New Roman" w:hint="eastAsia"/>
                <w:b/>
                <w:bCs/>
                <w:kern w:val="0"/>
                <w:sz w:val="20"/>
                <w:szCs w:val="20"/>
              </w:rPr>
              <w:t>Oracle</w:t>
            </w:r>
            <w:r w:rsidRPr="00BB17F1">
              <w:rPr>
                <w:rFonts w:ascii="宋体" w:eastAsia="宋体" w:hAnsi="宋体" w:cs="Times New Roman" w:hint="eastAsia"/>
                <w:kern w:val="0"/>
                <w:sz w:val="20"/>
                <w:szCs w:val="20"/>
              </w:rPr>
              <w:t>（9i,10g,11g,12c）；</w:t>
            </w:r>
          </w:p>
          <w:p w14:paraId="235E431E" w14:textId="77777777" w:rsidR="00BB17F1" w:rsidRPr="00BB17F1" w:rsidRDefault="00BB17F1" w:rsidP="00BB17F1">
            <w:pPr>
              <w:ind w:left="28"/>
              <w:rPr>
                <w:rFonts w:ascii="宋体" w:eastAsia="宋体" w:hAnsi="宋体" w:cs="Times New Roman"/>
                <w:kern w:val="0"/>
                <w:sz w:val="20"/>
                <w:szCs w:val="20"/>
              </w:rPr>
            </w:pPr>
            <w:r w:rsidRPr="00BB17F1">
              <w:rPr>
                <w:rFonts w:ascii="宋体" w:eastAsia="宋体" w:hAnsi="宋体" w:cs="Times New Roman" w:hint="eastAsia"/>
                <w:b/>
                <w:bCs/>
                <w:kern w:val="0"/>
                <w:sz w:val="20"/>
                <w:szCs w:val="20"/>
              </w:rPr>
              <w:t>SQL Server</w:t>
            </w:r>
            <w:r w:rsidRPr="00BB17F1">
              <w:rPr>
                <w:rFonts w:ascii="宋体" w:eastAsia="宋体" w:hAnsi="宋体" w:cs="Times New Roman" w:hint="eastAsia"/>
                <w:kern w:val="0"/>
                <w:sz w:val="20"/>
                <w:szCs w:val="20"/>
              </w:rPr>
              <w:t>（2000(8.*),2005(9.*),2008(10.*),2008R2(10.*),2012(11.*),2014(12.*),2016(13.*),2017(14.*)）；</w:t>
            </w:r>
          </w:p>
          <w:p w14:paraId="7241A4DF" w14:textId="77777777" w:rsidR="00BB17F1" w:rsidRPr="00BB17F1" w:rsidRDefault="00BB17F1" w:rsidP="00BB17F1">
            <w:pPr>
              <w:ind w:left="28"/>
              <w:rPr>
                <w:rFonts w:ascii="宋体" w:eastAsia="宋体" w:hAnsi="宋体" w:cs="Times New Roman"/>
                <w:kern w:val="0"/>
                <w:sz w:val="20"/>
                <w:szCs w:val="20"/>
              </w:rPr>
            </w:pPr>
            <w:r w:rsidRPr="00BB17F1">
              <w:rPr>
                <w:rFonts w:ascii="宋体" w:eastAsia="宋体" w:hAnsi="宋体" w:cs="Times New Roman" w:hint="eastAsia"/>
                <w:b/>
                <w:bCs/>
                <w:kern w:val="0"/>
                <w:sz w:val="20"/>
                <w:szCs w:val="20"/>
              </w:rPr>
              <w:t>MySQL</w:t>
            </w:r>
            <w:r w:rsidRPr="00BB17F1">
              <w:rPr>
                <w:rFonts w:ascii="宋体" w:eastAsia="宋体" w:hAnsi="宋体" w:cs="Times New Roman" w:hint="eastAsia"/>
                <w:kern w:val="0"/>
                <w:sz w:val="20"/>
                <w:szCs w:val="20"/>
              </w:rPr>
              <w:t>（5.*,8.*）；</w:t>
            </w:r>
          </w:p>
          <w:p w14:paraId="5B5EEA15" w14:textId="77777777" w:rsidR="00BB17F1" w:rsidRPr="00BB17F1" w:rsidRDefault="00BB17F1" w:rsidP="00BB17F1">
            <w:pPr>
              <w:ind w:left="28"/>
              <w:rPr>
                <w:rFonts w:ascii="宋体" w:eastAsia="宋体" w:hAnsi="宋体" w:cs="Times New Roman"/>
                <w:kern w:val="0"/>
                <w:sz w:val="20"/>
                <w:szCs w:val="20"/>
              </w:rPr>
            </w:pPr>
            <w:r w:rsidRPr="00BB17F1">
              <w:rPr>
                <w:rFonts w:ascii="宋体" w:eastAsia="宋体" w:hAnsi="宋体" w:cs="Times New Roman" w:hint="eastAsia"/>
                <w:b/>
                <w:bCs/>
                <w:kern w:val="0"/>
                <w:sz w:val="20"/>
                <w:szCs w:val="20"/>
              </w:rPr>
              <w:t>MariaDB</w:t>
            </w:r>
            <w:r w:rsidRPr="00BB17F1">
              <w:rPr>
                <w:rFonts w:ascii="宋体" w:eastAsia="宋体" w:hAnsi="宋体" w:cs="Times New Roman" w:hint="eastAsia"/>
                <w:kern w:val="0"/>
                <w:sz w:val="20"/>
                <w:szCs w:val="20"/>
              </w:rPr>
              <w:t>（10.*）；</w:t>
            </w:r>
          </w:p>
          <w:p w14:paraId="63471732" w14:textId="77777777" w:rsidR="00BB17F1" w:rsidRPr="00BB17F1" w:rsidRDefault="00BB17F1" w:rsidP="00BB17F1">
            <w:pPr>
              <w:ind w:left="28"/>
              <w:rPr>
                <w:rFonts w:ascii="宋体" w:eastAsia="宋体" w:hAnsi="宋体" w:cs="Times New Roman"/>
                <w:kern w:val="0"/>
                <w:sz w:val="20"/>
                <w:szCs w:val="20"/>
              </w:rPr>
            </w:pPr>
            <w:r w:rsidRPr="00BB17F1">
              <w:rPr>
                <w:rFonts w:ascii="宋体" w:eastAsia="宋体" w:hAnsi="宋体" w:cs="Times New Roman" w:hint="eastAsia"/>
                <w:b/>
                <w:bCs/>
                <w:kern w:val="0"/>
                <w:sz w:val="20"/>
                <w:szCs w:val="20"/>
              </w:rPr>
              <w:t>PostgreSQL</w:t>
            </w:r>
            <w:r w:rsidRPr="00BB17F1">
              <w:rPr>
                <w:rFonts w:ascii="宋体" w:eastAsia="宋体" w:hAnsi="宋体" w:cs="Times New Roman" w:hint="eastAsia"/>
                <w:kern w:val="0"/>
                <w:sz w:val="20"/>
                <w:szCs w:val="20"/>
              </w:rPr>
              <w:t>（8.*,9.*,10.*）；</w:t>
            </w:r>
          </w:p>
          <w:p w14:paraId="3951C4C3" w14:textId="77777777" w:rsidR="00BB17F1" w:rsidRPr="00BB17F1" w:rsidRDefault="00BB17F1" w:rsidP="00BB17F1">
            <w:pPr>
              <w:ind w:left="28"/>
              <w:rPr>
                <w:rFonts w:ascii="宋体" w:eastAsia="宋体" w:hAnsi="宋体" w:cs="Times New Roman"/>
                <w:kern w:val="0"/>
                <w:sz w:val="20"/>
                <w:szCs w:val="20"/>
              </w:rPr>
            </w:pPr>
            <w:r w:rsidRPr="00BB17F1">
              <w:rPr>
                <w:rFonts w:ascii="宋体" w:eastAsia="宋体" w:hAnsi="宋体" w:cs="Times New Roman" w:hint="eastAsia"/>
                <w:b/>
                <w:bCs/>
                <w:kern w:val="0"/>
                <w:sz w:val="20"/>
                <w:szCs w:val="20"/>
              </w:rPr>
              <w:lastRenderedPageBreak/>
              <w:t>DB2</w:t>
            </w:r>
            <w:r w:rsidRPr="00BB17F1">
              <w:rPr>
                <w:rFonts w:ascii="宋体" w:eastAsia="宋体" w:hAnsi="宋体" w:cs="Times New Roman" w:hint="eastAsia"/>
                <w:kern w:val="0"/>
                <w:sz w:val="20"/>
                <w:szCs w:val="20"/>
              </w:rPr>
              <w:t>（3.4,8.1,8.2,9.1,9.5,9.7,10.1,10.5,11.1）；</w:t>
            </w:r>
            <w:r w:rsidRPr="00BB17F1">
              <w:rPr>
                <w:rFonts w:ascii="宋体" w:eastAsia="宋体" w:hAnsi="宋体" w:cs="Times New Roman" w:hint="eastAsia"/>
                <w:b/>
                <w:bCs/>
                <w:kern w:val="0"/>
                <w:sz w:val="20"/>
                <w:szCs w:val="20"/>
              </w:rPr>
              <w:t>MongoDB</w:t>
            </w:r>
            <w:r w:rsidRPr="00BB17F1">
              <w:rPr>
                <w:rFonts w:ascii="宋体" w:eastAsia="宋体" w:hAnsi="宋体" w:cs="Times New Roman" w:hint="eastAsia"/>
                <w:kern w:val="0"/>
                <w:sz w:val="20"/>
                <w:szCs w:val="20"/>
              </w:rPr>
              <w:t>（3.*,4.*）；</w:t>
            </w:r>
          </w:p>
          <w:p w14:paraId="10F64063" w14:textId="77777777" w:rsidR="00BB17F1" w:rsidRPr="00BB17F1" w:rsidRDefault="00BB17F1" w:rsidP="00BB17F1">
            <w:pPr>
              <w:ind w:left="28"/>
              <w:rPr>
                <w:rFonts w:ascii="宋体" w:eastAsia="宋体" w:hAnsi="宋体" w:cs="Times New Roman"/>
                <w:kern w:val="0"/>
                <w:sz w:val="20"/>
                <w:szCs w:val="20"/>
              </w:rPr>
            </w:pPr>
            <w:r w:rsidRPr="00BB17F1">
              <w:rPr>
                <w:rFonts w:ascii="宋体" w:eastAsia="宋体" w:hAnsi="宋体" w:cs="Times New Roman" w:hint="eastAsia"/>
                <w:b/>
                <w:bCs/>
                <w:kern w:val="0"/>
                <w:sz w:val="20"/>
                <w:szCs w:val="20"/>
              </w:rPr>
              <w:t>Sybase</w:t>
            </w:r>
            <w:r w:rsidRPr="00BB17F1">
              <w:rPr>
                <w:rFonts w:ascii="宋体" w:eastAsia="宋体" w:hAnsi="宋体" w:cs="Times New Roman" w:hint="eastAsia"/>
                <w:kern w:val="0"/>
                <w:sz w:val="20"/>
                <w:szCs w:val="20"/>
              </w:rPr>
              <w:t>（10.0,11.0,12.0,13.0,15.0,16.0）；</w:t>
            </w:r>
          </w:p>
          <w:p w14:paraId="5210DDBF" w14:textId="77777777" w:rsidR="00BB17F1" w:rsidRPr="00BB17F1" w:rsidRDefault="00BB17F1" w:rsidP="00BB17F1">
            <w:pPr>
              <w:ind w:left="28"/>
              <w:rPr>
                <w:rFonts w:ascii="宋体" w:eastAsia="宋体" w:hAnsi="宋体" w:cs="Times New Roman"/>
                <w:kern w:val="0"/>
                <w:sz w:val="20"/>
                <w:szCs w:val="20"/>
              </w:rPr>
            </w:pPr>
            <w:r w:rsidRPr="00BB17F1">
              <w:rPr>
                <w:rFonts w:ascii="宋体" w:eastAsia="宋体" w:hAnsi="宋体" w:cs="Times New Roman" w:hint="eastAsia"/>
                <w:b/>
                <w:bCs/>
                <w:kern w:val="0"/>
                <w:sz w:val="20"/>
                <w:szCs w:val="20"/>
              </w:rPr>
              <w:t>Informix</w:t>
            </w:r>
            <w:r w:rsidRPr="00BB17F1">
              <w:rPr>
                <w:rFonts w:ascii="宋体" w:eastAsia="宋体" w:hAnsi="宋体" w:cs="Times New Roman" w:hint="eastAsia"/>
                <w:kern w:val="0"/>
                <w:sz w:val="20"/>
                <w:szCs w:val="20"/>
              </w:rPr>
              <w:t>（7,8,9,10,11,12）；</w:t>
            </w:r>
          </w:p>
          <w:p w14:paraId="6C17C2AC" w14:textId="77777777" w:rsidR="00BB17F1" w:rsidRPr="00BB17F1" w:rsidRDefault="00BB17F1" w:rsidP="00BB17F1">
            <w:pPr>
              <w:ind w:left="28"/>
              <w:rPr>
                <w:rFonts w:ascii="宋体" w:eastAsia="宋体" w:hAnsi="宋体" w:cs="Times New Roman"/>
                <w:kern w:val="0"/>
                <w:sz w:val="20"/>
                <w:szCs w:val="20"/>
              </w:rPr>
            </w:pPr>
            <w:proofErr w:type="spellStart"/>
            <w:r w:rsidRPr="00BB17F1">
              <w:rPr>
                <w:rFonts w:ascii="宋体" w:eastAsia="宋体" w:hAnsi="宋体" w:cs="Times New Roman" w:hint="eastAsia"/>
                <w:b/>
                <w:bCs/>
                <w:kern w:val="0"/>
                <w:sz w:val="20"/>
                <w:szCs w:val="20"/>
              </w:rPr>
              <w:t>Cach</w:t>
            </w:r>
            <w:proofErr w:type="spellEnd"/>
            <w:r w:rsidRPr="00BB17F1">
              <w:rPr>
                <w:rFonts w:ascii="宋体" w:eastAsia="宋体" w:hAnsi="宋体" w:cs="Times New Roman" w:hint="eastAsia"/>
                <w:b/>
                <w:bCs/>
                <w:kern w:val="0"/>
                <w:sz w:val="20"/>
                <w:szCs w:val="20"/>
              </w:rPr>
              <w:t>é</w:t>
            </w:r>
            <w:r w:rsidRPr="00BB17F1">
              <w:rPr>
                <w:rFonts w:ascii="宋体" w:eastAsia="宋体" w:hAnsi="宋体" w:cs="Times New Roman" w:hint="eastAsia"/>
                <w:kern w:val="0"/>
                <w:sz w:val="20"/>
                <w:szCs w:val="20"/>
              </w:rPr>
              <w:t>（2,014,201,520,162,010）；</w:t>
            </w:r>
          </w:p>
          <w:p w14:paraId="66943BF7" w14:textId="77777777" w:rsidR="00BB17F1" w:rsidRPr="00BB17F1" w:rsidRDefault="00BB17F1" w:rsidP="00BB17F1">
            <w:pPr>
              <w:ind w:left="28"/>
              <w:rPr>
                <w:rFonts w:ascii="宋体" w:eastAsia="宋体" w:hAnsi="宋体" w:cs="Times New Roman"/>
                <w:kern w:val="0"/>
                <w:sz w:val="20"/>
                <w:szCs w:val="20"/>
              </w:rPr>
            </w:pPr>
            <w:r w:rsidRPr="00BB17F1">
              <w:rPr>
                <w:rFonts w:ascii="宋体" w:eastAsia="宋体" w:hAnsi="宋体" w:cs="Times New Roman" w:hint="eastAsia"/>
                <w:b/>
                <w:bCs/>
                <w:kern w:val="0"/>
                <w:sz w:val="20"/>
                <w:szCs w:val="20"/>
              </w:rPr>
              <w:t>Teradata；</w:t>
            </w:r>
          </w:p>
          <w:p w14:paraId="5FCD59C1" w14:textId="77777777" w:rsidR="00BB17F1" w:rsidRPr="00BB17F1" w:rsidRDefault="00BB17F1" w:rsidP="00BB17F1">
            <w:pPr>
              <w:ind w:left="28"/>
              <w:rPr>
                <w:rFonts w:ascii="宋体" w:eastAsia="宋体" w:hAnsi="宋体" w:cs="Times New Roman"/>
                <w:kern w:val="0"/>
                <w:sz w:val="20"/>
                <w:szCs w:val="20"/>
              </w:rPr>
            </w:pPr>
            <w:r w:rsidRPr="00BB17F1">
              <w:rPr>
                <w:rFonts w:ascii="宋体" w:eastAsia="宋体" w:hAnsi="宋体" w:cs="Times New Roman" w:hint="eastAsia"/>
                <w:b/>
                <w:bCs/>
                <w:kern w:val="0"/>
                <w:sz w:val="20"/>
                <w:szCs w:val="20"/>
              </w:rPr>
              <w:t>DM7</w:t>
            </w:r>
            <w:r w:rsidRPr="00BB17F1">
              <w:rPr>
                <w:rFonts w:ascii="宋体" w:eastAsia="宋体" w:hAnsi="宋体" w:cs="Times New Roman" w:hint="eastAsia"/>
                <w:kern w:val="0"/>
                <w:sz w:val="20"/>
                <w:szCs w:val="20"/>
              </w:rPr>
              <w:t>（7.1.*）；</w:t>
            </w:r>
          </w:p>
          <w:p w14:paraId="63F937F3" w14:textId="77777777" w:rsidR="00BB17F1" w:rsidRPr="00BB17F1" w:rsidRDefault="00BB17F1" w:rsidP="00BB17F1">
            <w:pPr>
              <w:ind w:left="28"/>
              <w:rPr>
                <w:rFonts w:ascii="宋体" w:eastAsia="宋体" w:hAnsi="宋体" w:cs="Times New Roman"/>
                <w:kern w:val="0"/>
                <w:sz w:val="20"/>
                <w:szCs w:val="20"/>
              </w:rPr>
            </w:pPr>
            <w:proofErr w:type="spellStart"/>
            <w:r w:rsidRPr="00BB17F1">
              <w:rPr>
                <w:rFonts w:ascii="宋体" w:eastAsia="宋体" w:hAnsi="宋体" w:cs="Times New Roman" w:hint="eastAsia"/>
                <w:b/>
                <w:bCs/>
                <w:kern w:val="0"/>
                <w:sz w:val="20"/>
                <w:szCs w:val="20"/>
              </w:rPr>
              <w:t>KingbaseES</w:t>
            </w:r>
            <w:proofErr w:type="spellEnd"/>
            <w:r w:rsidRPr="00BB17F1">
              <w:rPr>
                <w:rFonts w:ascii="宋体" w:eastAsia="宋体" w:hAnsi="宋体" w:cs="Times New Roman" w:hint="eastAsia"/>
                <w:kern w:val="0"/>
                <w:sz w:val="20"/>
                <w:szCs w:val="20"/>
              </w:rPr>
              <w:t>（7.*,8.*）；</w:t>
            </w:r>
          </w:p>
          <w:p w14:paraId="6AE44243" w14:textId="77777777" w:rsidR="00BB17F1" w:rsidRPr="00BB17F1" w:rsidRDefault="00BB17F1" w:rsidP="00BB17F1">
            <w:pPr>
              <w:ind w:left="28"/>
              <w:rPr>
                <w:rFonts w:ascii="宋体" w:eastAsia="宋体" w:hAnsi="宋体" w:cs="Times New Roman"/>
                <w:b/>
                <w:bCs/>
                <w:kern w:val="0"/>
                <w:sz w:val="20"/>
                <w:szCs w:val="20"/>
              </w:rPr>
            </w:pPr>
            <w:r w:rsidRPr="00BB17F1">
              <w:rPr>
                <w:rFonts w:ascii="宋体" w:eastAsia="宋体" w:hAnsi="宋体" w:cs="Times New Roman" w:hint="eastAsia"/>
                <w:b/>
                <w:bCs/>
                <w:kern w:val="0"/>
                <w:sz w:val="20"/>
                <w:szCs w:val="20"/>
              </w:rPr>
              <w:t>KADB；</w:t>
            </w:r>
          </w:p>
          <w:p w14:paraId="51CEEE23" w14:textId="77777777" w:rsidR="00BB17F1" w:rsidRPr="00BB17F1" w:rsidRDefault="00BB17F1" w:rsidP="00BB17F1">
            <w:pPr>
              <w:ind w:left="28"/>
              <w:rPr>
                <w:rFonts w:ascii="宋体" w:eastAsia="宋体" w:hAnsi="宋体" w:cs="Times New Roman"/>
                <w:kern w:val="0"/>
                <w:sz w:val="20"/>
                <w:szCs w:val="20"/>
              </w:rPr>
            </w:pPr>
            <w:proofErr w:type="spellStart"/>
            <w:r w:rsidRPr="00BB17F1">
              <w:rPr>
                <w:rFonts w:ascii="宋体" w:eastAsia="宋体" w:hAnsi="宋体" w:cs="Times New Roman" w:hint="eastAsia"/>
                <w:b/>
                <w:bCs/>
                <w:kern w:val="0"/>
                <w:sz w:val="20"/>
                <w:szCs w:val="20"/>
              </w:rPr>
              <w:t>GBase</w:t>
            </w:r>
            <w:proofErr w:type="spellEnd"/>
            <w:r w:rsidRPr="00BB17F1">
              <w:rPr>
                <w:rFonts w:ascii="宋体" w:eastAsia="宋体" w:hAnsi="宋体" w:cs="Times New Roman" w:hint="eastAsia"/>
                <w:b/>
                <w:bCs/>
                <w:kern w:val="0"/>
                <w:sz w:val="20"/>
                <w:szCs w:val="20"/>
              </w:rPr>
              <w:t xml:space="preserve"> 8a</w:t>
            </w:r>
            <w:r w:rsidRPr="00BB17F1">
              <w:rPr>
                <w:rFonts w:ascii="宋体" w:eastAsia="宋体" w:hAnsi="宋体" w:cs="Times New Roman" w:hint="eastAsia"/>
                <w:kern w:val="0"/>
                <w:sz w:val="20"/>
                <w:szCs w:val="20"/>
              </w:rPr>
              <w:t>（8.*）；</w:t>
            </w:r>
          </w:p>
          <w:p w14:paraId="0A92A0D7" w14:textId="77777777" w:rsidR="00BB17F1" w:rsidRPr="00BB17F1" w:rsidRDefault="00BB17F1" w:rsidP="00BB17F1">
            <w:pPr>
              <w:ind w:left="28"/>
              <w:rPr>
                <w:rFonts w:ascii="宋体" w:eastAsia="宋体" w:hAnsi="宋体" w:cs="Times New Roman"/>
                <w:kern w:val="0"/>
                <w:sz w:val="20"/>
                <w:szCs w:val="20"/>
              </w:rPr>
            </w:pPr>
            <w:proofErr w:type="spellStart"/>
            <w:r w:rsidRPr="00BB17F1">
              <w:rPr>
                <w:rFonts w:ascii="宋体" w:eastAsia="宋体" w:hAnsi="宋体" w:cs="Times New Roman" w:hint="eastAsia"/>
                <w:b/>
                <w:bCs/>
                <w:kern w:val="0"/>
                <w:sz w:val="20"/>
                <w:szCs w:val="20"/>
              </w:rPr>
              <w:t>GBase</w:t>
            </w:r>
            <w:proofErr w:type="spellEnd"/>
            <w:r w:rsidRPr="00BB17F1">
              <w:rPr>
                <w:rFonts w:ascii="宋体" w:eastAsia="宋体" w:hAnsi="宋体" w:cs="Times New Roman" w:hint="eastAsia"/>
                <w:b/>
                <w:bCs/>
                <w:kern w:val="0"/>
                <w:sz w:val="20"/>
                <w:szCs w:val="20"/>
              </w:rPr>
              <w:t xml:space="preserve"> 8t</w:t>
            </w:r>
            <w:r w:rsidRPr="00BB17F1">
              <w:rPr>
                <w:rFonts w:ascii="宋体" w:eastAsia="宋体" w:hAnsi="宋体" w:cs="Times New Roman" w:hint="eastAsia"/>
                <w:kern w:val="0"/>
                <w:sz w:val="20"/>
                <w:szCs w:val="20"/>
              </w:rPr>
              <w:t>、</w:t>
            </w:r>
            <w:r w:rsidRPr="00BB17F1">
              <w:rPr>
                <w:rFonts w:ascii="宋体" w:eastAsia="宋体" w:hAnsi="宋体" w:cs="Times New Roman" w:hint="eastAsia"/>
                <w:b/>
                <w:bCs/>
                <w:kern w:val="0"/>
                <w:sz w:val="20"/>
                <w:szCs w:val="20"/>
              </w:rPr>
              <w:t>神通</w:t>
            </w:r>
            <w:r w:rsidRPr="00BB17F1">
              <w:rPr>
                <w:rFonts w:ascii="宋体" w:eastAsia="宋体" w:hAnsi="宋体" w:cs="Times New Roman" w:hint="eastAsia"/>
                <w:kern w:val="0"/>
                <w:sz w:val="20"/>
                <w:szCs w:val="20"/>
              </w:rPr>
              <w:t>（6.0,7.0,8.0）；</w:t>
            </w:r>
          </w:p>
          <w:p w14:paraId="36310FB4" w14:textId="77777777" w:rsidR="00BB17F1" w:rsidRPr="00BB17F1" w:rsidRDefault="00BB17F1" w:rsidP="00BB17F1">
            <w:pPr>
              <w:ind w:left="28"/>
              <w:rPr>
                <w:rFonts w:ascii="宋体" w:eastAsia="宋体" w:hAnsi="宋体" w:cs="Times New Roman"/>
                <w:kern w:val="0"/>
                <w:sz w:val="20"/>
                <w:szCs w:val="20"/>
              </w:rPr>
            </w:pPr>
            <w:r w:rsidRPr="00BB17F1">
              <w:rPr>
                <w:rFonts w:ascii="宋体" w:eastAsia="宋体" w:hAnsi="宋体" w:cs="Times New Roman" w:hint="eastAsia"/>
                <w:b/>
                <w:bCs/>
                <w:kern w:val="0"/>
                <w:sz w:val="20"/>
                <w:szCs w:val="20"/>
              </w:rPr>
              <w:t>上容</w:t>
            </w:r>
            <w:r w:rsidRPr="00BB17F1">
              <w:rPr>
                <w:rFonts w:ascii="宋体" w:eastAsia="宋体" w:hAnsi="宋体" w:cs="Times New Roman" w:hint="eastAsia"/>
                <w:kern w:val="0"/>
                <w:sz w:val="20"/>
                <w:szCs w:val="20"/>
              </w:rPr>
              <w:t>、</w:t>
            </w:r>
            <w:r w:rsidRPr="00BB17F1">
              <w:rPr>
                <w:rFonts w:ascii="宋体" w:eastAsia="宋体" w:hAnsi="宋体" w:cs="Times New Roman" w:hint="eastAsia"/>
                <w:b/>
                <w:bCs/>
                <w:kern w:val="0"/>
                <w:sz w:val="20"/>
                <w:szCs w:val="20"/>
              </w:rPr>
              <w:t>KDB</w:t>
            </w:r>
            <w:r w:rsidRPr="00BB17F1">
              <w:rPr>
                <w:rFonts w:ascii="宋体" w:eastAsia="宋体" w:hAnsi="宋体" w:cs="Times New Roman" w:hint="eastAsia"/>
                <w:kern w:val="0"/>
                <w:sz w:val="20"/>
                <w:szCs w:val="20"/>
              </w:rPr>
              <w:t>（11）；</w:t>
            </w:r>
          </w:p>
          <w:p w14:paraId="13343DB1" w14:textId="77777777" w:rsidR="00BB17F1" w:rsidRPr="00BB17F1" w:rsidRDefault="00BB17F1" w:rsidP="00BB17F1">
            <w:pPr>
              <w:ind w:left="28"/>
              <w:rPr>
                <w:rFonts w:ascii="宋体" w:eastAsia="宋体" w:hAnsi="宋体" w:cs="Times New Roman"/>
                <w:b/>
                <w:bCs/>
                <w:kern w:val="0"/>
                <w:sz w:val="20"/>
                <w:szCs w:val="20"/>
              </w:rPr>
            </w:pPr>
            <w:r w:rsidRPr="00BB17F1">
              <w:rPr>
                <w:rFonts w:ascii="宋体" w:eastAsia="宋体" w:hAnsi="宋体" w:cs="Times New Roman" w:hint="eastAsia"/>
                <w:b/>
                <w:bCs/>
                <w:kern w:val="0"/>
                <w:sz w:val="20"/>
                <w:szCs w:val="20"/>
              </w:rPr>
              <w:t>HANA；</w:t>
            </w:r>
          </w:p>
          <w:p w14:paraId="562F65D9" w14:textId="77777777" w:rsidR="00BB17F1" w:rsidRPr="00BB17F1" w:rsidRDefault="00BB17F1" w:rsidP="00BB17F1">
            <w:pPr>
              <w:ind w:left="28"/>
              <w:rPr>
                <w:rFonts w:ascii="宋体" w:eastAsia="宋体" w:hAnsi="宋体" w:cs="Times New Roman"/>
                <w:kern w:val="0"/>
                <w:sz w:val="20"/>
                <w:szCs w:val="20"/>
              </w:rPr>
            </w:pPr>
            <w:proofErr w:type="spellStart"/>
            <w:r w:rsidRPr="00BB17F1">
              <w:rPr>
                <w:rFonts w:ascii="宋体" w:eastAsia="宋体" w:hAnsi="宋体" w:cs="Times New Roman" w:hint="eastAsia"/>
                <w:b/>
                <w:bCs/>
                <w:kern w:val="0"/>
                <w:sz w:val="20"/>
                <w:szCs w:val="20"/>
              </w:rPr>
              <w:t>HighGo</w:t>
            </w:r>
            <w:proofErr w:type="spellEnd"/>
            <w:r w:rsidRPr="00BB17F1">
              <w:rPr>
                <w:rFonts w:ascii="宋体" w:eastAsia="宋体" w:hAnsi="宋体" w:cs="Times New Roman" w:hint="eastAsia"/>
                <w:b/>
                <w:bCs/>
                <w:kern w:val="0"/>
                <w:sz w:val="20"/>
                <w:szCs w:val="20"/>
              </w:rPr>
              <w:t>；</w:t>
            </w:r>
          </w:p>
          <w:p w14:paraId="736318A9" w14:textId="77777777" w:rsidR="00BB17F1" w:rsidRPr="00BB17F1" w:rsidRDefault="00BB17F1" w:rsidP="00BB17F1">
            <w:pPr>
              <w:ind w:left="28"/>
              <w:rPr>
                <w:rFonts w:ascii="宋体" w:eastAsia="宋体" w:hAnsi="宋体" w:cs="Times New Roman"/>
                <w:kern w:val="0"/>
                <w:sz w:val="20"/>
                <w:szCs w:val="20"/>
              </w:rPr>
            </w:pPr>
            <w:r w:rsidRPr="00BB17F1">
              <w:rPr>
                <w:rFonts w:ascii="宋体" w:eastAsia="宋体" w:hAnsi="宋体" w:cs="Times New Roman" w:hint="eastAsia"/>
                <w:b/>
                <w:bCs/>
                <w:kern w:val="0"/>
                <w:sz w:val="20"/>
                <w:szCs w:val="20"/>
              </w:rPr>
              <w:t>HWMPP；</w:t>
            </w:r>
          </w:p>
          <w:p w14:paraId="3BB5FBA3" w14:textId="77777777" w:rsidR="00BB17F1" w:rsidRPr="00BB17F1" w:rsidRDefault="00BB17F1" w:rsidP="00BB17F1">
            <w:pPr>
              <w:ind w:left="28"/>
              <w:rPr>
                <w:rFonts w:ascii="宋体" w:eastAsia="宋体" w:hAnsi="宋体" w:cs="Times New Roman"/>
                <w:kern w:val="0"/>
                <w:sz w:val="20"/>
                <w:szCs w:val="20"/>
              </w:rPr>
            </w:pPr>
            <w:r w:rsidRPr="00BB17F1">
              <w:rPr>
                <w:rFonts w:ascii="宋体" w:eastAsia="宋体" w:hAnsi="宋体" w:cs="Times New Roman" w:hint="eastAsia"/>
                <w:b/>
                <w:bCs/>
                <w:kern w:val="0"/>
                <w:sz w:val="20"/>
                <w:szCs w:val="20"/>
              </w:rPr>
              <w:t>HBase</w:t>
            </w:r>
            <w:r w:rsidRPr="00BB17F1">
              <w:rPr>
                <w:rFonts w:ascii="宋体" w:eastAsia="宋体" w:hAnsi="宋体" w:cs="Times New Roman" w:hint="eastAsia"/>
                <w:kern w:val="0"/>
                <w:sz w:val="20"/>
                <w:szCs w:val="20"/>
              </w:rPr>
              <w:t>（HDP 1.*）；</w:t>
            </w:r>
          </w:p>
          <w:p w14:paraId="4F8379F3" w14:textId="77777777" w:rsidR="00BB17F1" w:rsidRPr="00BB17F1" w:rsidRDefault="00BB17F1" w:rsidP="00BB17F1">
            <w:pPr>
              <w:ind w:left="28"/>
              <w:rPr>
                <w:rFonts w:ascii="宋体" w:eastAsia="宋体" w:hAnsi="宋体" w:cs="Times New Roman"/>
                <w:kern w:val="0"/>
                <w:sz w:val="20"/>
                <w:szCs w:val="20"/>
              </w:rPr>
            </w:pPr>
            <w:r w:rsidRPr="00BB17F1">
              <w:rPr>
                <w:rFonts w:ascii="宋体" w:eastAsia="宋体" w:hAnsi="宋体" w:cs="Times New Roman" w:hint="eastAsia"/>
                <w:b/>
                <w:bCs/>
                <w:kern w:val="0"/>
                <w:sz w:val="20"/>
                <w:szCs w:val="20"/>
              </w:rPr>
              <w:t>Elasticsearch；</w:t>
            </w:r>
          </w:p>
          <w:p w14:paraId="01EA4209" w14:textId="77777777" w:rsidR="00BB17F1" w:rsidRPr="00BB17F1" w:rsidRDefault="00BB17F1" w:rsidP="00BB17F1">
            <w:pPr>
              <w:ind w:left="28"/>
              <w:rPr>
                <w:rFonts w:ascii="宋体" w:eastAsia="宋体" w:hAnsi="宋体" w:cs="Times New Roman"/>
                <w:kern w:val="0"/>
                <w:sz w:val="20"/>
                <w:szCs w:val="20"/>
              </w:rPr>
            </w:pPr>
            <w:proofErr w:type="spellStart"/>
            <w:r w:rsidRPr="00BB17F1">
              <w:rPr>
                <w:rFonts w:ascii="宋体" w:eastAsia="宋体" w:hAnsi="宋体" w:cs="Times New Roman" w:hint="eastAsia"/>
                <w:b/>
                <w:bCs/>
                <w:kern w:val="0"/>
                <w:sz w:val="20"/>
                <w:szCs w:val="20"/>
              </w:rPr>
              <w:t>CacheWeb</w:t>
            </w:r>
            <w:proofErr w:type="spellEnd"/>
            <w:r w:rsidRPr="00BB17F1">
              <w:rPr>
                <w:rFonts w:ascii="宋体" w:eastAsia="宋体" w:hAnsi="宋体" w:cs="Times New Roman" w:hint="eastAsia"/>
                <w:b/>
                <w:bCs/>
                <w:kern w:val="0"/>
                <w:sz w:val="20"/>
                <w:szCs w:val="20"/>
              </w:rPr>
              <w:t>；</w:t>
            </w:r>
          </w:p>
          <w:p w14:paraId="12F4162F" w14:textId="77777777" w:rsidR="00BB17F1" w:rsidRPr="00BB17F1" w:rsidRDefault="00BB17F1" w:rsidP="00BB17F1">
            <w:pPr>
              <w:ind w:left="28"/>
              <w:rPr>
                <w:rFonts w:ascii="宋体" w:eastAsia="宋体" w:hAnsi="宋体" w:cs="Times New Roman"/>
                <w:b/>
                <w:bCs/>
                <w:kern w:val="0"/>
                <w:sz w:val="20"/>
                <w:szCs w:val="20"/>
              </w:rPr>
            </w:pPr>
            <w:proofErr w:type="spellStart"/>
            <w:r w:rsidRPr="00BB17F1">
              <w:rPr>
                <w:rFonts w:ascii="宋体" w:eastAsia="宋体" w:hAnsi="宋体" w:cs="Times New Roman" w:hint="eastAsia"/>
                <w:b/>
                <w:bCs/>
                <w:kern w:val="0"/>
                <w:sz w:val="20"/>
                <w:szCs w:val="20"/>
              </w:rPr>
              <w:t>Solr</w:t>
            </w:r>
            <w:proofErr w:type="spellEnd"/>
            <w:r w:rsidRPr="00BB17F1">
              <w:rPr>
                <w:rFonts w:ascii="宋体" w:eastAsia="宋体" w:hAnsi="宋体" w:cs="Times New Roman" w:hint="eastAsia"/>
                <w:b/>
                <w:bCs/>
                <w:kern w:val="0"/>
                <w:sz w:val="20"/>
                <w:szCs w:val="20"/>
              </w:rPr>
              <w:t>；</w:t>
            </w:r>
          </w:p>
          <w:p w14:paraId="3903C46C" w14:textId="77777777" w:rsidR="00BB17F1" w:rsidRPr="00BB17F1" w:rsidRDefault="00BB17F1" w:rsidP="00BB17F1">
            <w:pPr>
              <w:ind w:left="28"/>
              <w:rPr>
                <w:rFonts w:ascii="宋体" w:eastAsia="宋体" w:hAnsi="宋体" w:cs="Times New Roman"/>
                <w:b/>
                <w:bCs/>
                <w:kern w:val="0"/>
                <w:sz w:val="20"/>
                <w:szCs w:val="20"/>
              </w:rPr>
            </w:pPr>
            <w:r w:rsidRPr="00BB17F1">
              <w:rPr>
                <w:rFonts w:ascii="宋体" w:eastAsia="宋体" w:hAnsi="宋体" w:cs="Times New Roman" w:hint="eastAsia"/>
                <w:b/>
                <w:bCs/>
                <w:kern w:val="0"/>
                <w:sz w:val="20"/>
                <w:szCs w:val="20"/>
              </w:rPr>
              <w:t>SSDB；</w:t>
            </w:r>
          </w:p>
          <w:p w14:paraId="60932851" w14:textId="77777777" w:rsidR="00BB17F1" w:rsidRPr="00BB17F1" w:rsidRDefault="00BB17F1" w:rsidP="00BB17F1">
            <w:pPr>
              <w:ind w:left="28"/>
              <w:rPr>
                <w:rFonts w:ascii="宋体" w:eastAsia="宋体" w:hAnsi="宋体" w:cs="Times New Roman"/>
                <w:kern w:val="0"/>
                <w:sz w:val="20"/>
                <w:szCs w:val="20"/>
              </w:rPr>
            </w:pPr>
            <w:r w:rsidRPr="00BB17F1">
              <w:rPr>
                <w:rFonts w:ascii="宋体" w:eastAsia="宋体" w:hAnsi="宋体" w:cs="Times New Roman" w:hint="eastAsia"/>
                <w:b/>
                <w:bCs/>
                <w:kern w:val="0"/>
                <w:sz w:val="20"/>
                <w:szCs w:val="20"/>
              </w:rPr>
              <w:t>Hive</w:t>
            </w:r>
            <w:r w:rsidRPr="00BB17F1">
              <w:rPr>
                <w:rFonts w:ascii="宋体" w:eastAsia="宋体" w:hAnsi="宋体" w:cs="Times New Roman" w:hint="eastAsia"/>
                <w:kern w:val="0"/>
                <w:sz w:val="20"/>
                <w:szCs w:val="20"/>
              </w:rPr>
              <w:t>（HDP 1.*,3.*）；</w:t>
            </w:r>
          </w:p>
          <w:p w14:paraId="087E9767" w14:textId="77777777" w:rsidR="00BB17F1" w:rsidRPr="00BB17F1" w:rsidRDefault="00BB17F1" w:rsidP="00BB17F1">
            <w:pPr>
              <w:ind w:left="28"/>
              <w:rPr>
                <w:rFonts w:ascii="宋体" w:eastAsia="宋体" w:hAnsi="宋体" w:cs="Times New Roman"/>
                <w:kern w:val="0"/>
                <w:sz w:val="20"/>
                <w:szCs w:val="20"/>
              </w:rPr>
            </w:pPr>
            <w:r w:rsidRPr="00BB17F1">
              <w:rPr>
                <w:rFonts w:ascii="宋体" w:eastAsia="宋体" w:hAnsi="宋体" w:cs="Times New Roman" w:hint="eastAsia"/>
                <w:b/>
                <w:bCs/>
                <w:kern w:val="0"/>
                <w:sz w:val="20"/>
                <w:szCs w:val="20"/>
              </w:rPr>
              <w:t>HDFS</w:t>
            </w:r>
            <w:r w:rsidRPr="00BB17F1">
              <w:rPr>
                <w:rFonts w:ascii="宋体" w:eastAsia="宋体" w:hAnsi="宋体" w:cs="Times New Roman" w:hint="eastAsia"/>
                <w:kern w:val="0"/>
                <w:sz w:val="20"/>
                <w:szCs w:val="20"/>
              </w:rPr>
              <w:t>（2.7.3）；</w:t>
            </w:r>
          </w:p>
          <w:p w14:paraId="7B82F413" w14:textId="77777777" w:rsidR="00BB17F1" w:rsidRPr="00BB17F1" w:rsidRDefault="00BB17F1" w:rsidP="00BB17F1">
            <w:pPr>
              <w:ind w:left="28"/>
              <w:rPr>
                <w:rFonts w:ascii="宋体" w:eastAsia="宋体" w:hAnsi="宋体" w:cs="Times New Roman"/>
                <w:kern w:val="0"/>
                <w:sz w:val="20"/>
                <w:szCs w:val="20"/>
              </w:rPr>
            </w:pPr>
            <w:proofErr w:type="spellStart"/>
            <w:r w:rsidRPr="00BB17F1">
              <w:rPr>
                <w:rFonts w:ascii="宋体" w:eastAsia="宋体" w:hAnsi="宋体" w:cs="Times New Roman" w:hint="eastAsia"/>
                <w:b/>
                <w:bCs/>
                <w:kern w:val="0"/>
                <w:sz w:val="20"/>
                <w:szCs w:val="20"/>
              </w:rPr>
              <w:t>EsgynDB</w:t>
            </w:r>
            <w:proofErr w:type="spellEnd"/>
            <w:r w:rsidRPr="00BB17F1">
              <w:rPr>
                <w:rFonts w:ascii="宋体" w:eastAsia="宋体" w:hAnsi="宋体" w:cs="Times New Roman" w:hint="eastAsia"/>
                <w:kern w:val="0"/>
                <w:sz w:val="20"/>
                <w:szCs w:val="20"/>
              </w:rPr>
              <w:t>（2.4）；</w:t>
            </w:r>
          </w:p>
          <w:p w14:paraId="69DA7CCD" w14:textId="77777777" w:rsidR="00BB17F1" w:rsidRPr="00BB17F1" w:rsidRDefault="00BB17F1" w:rsidP="00BB17F1">
            <w:pPr>
              <w:ind w:left="28"/>
              <w:rPr>
                <w:rFonts w:ascii="宋体" w:eastAsia="宋体" w:hAnsi="宋体" w:cs="Times New Roman"/>
                <w:kern w:val="0"/>
                <w:sz w:val="20"/>
                <w:szCs w:val="20"/>
              </w:rPr>
            </w:pPr>
            <w:r w:rsidRPr="00BB17F1">
              <w:rPr>
                <w:rFonts w:ascii="宋体" w:eastAsia="宋体" w:hAnsi="宋体" w:cs="Times New Roman" w:hint="eastAsia"/>
                <w:b/>
                <w:bCs/>
                <w:kern w:val="0"/>
                <w:sz w:val="20"/>
                <w:szCs w:val="20"/>
              </w:rPr>
              <w:t>华为云数据库SQL Server；</w:t>
            </w:r>
          </w:p>
          <w:p w14:paraId="7DF2C712" w14:textId="77777777" w:rsidR="00BB17F1" w:rsidRPr="00BB17F1" w:rsidRDefault="00BB17F1" w:rsidP="00BB17F1">
            <w:pPr>
              <w:ind w:left="28"/>
              <w:rPr>
                <w:rFonts w:ascii="宋体" w:eastAsia="宋体" w:hAnsi="宋体" w:cs="Times New Roman"/>
                <w:kern w:val="0"/>
                <w:sz w:val="20"/>
                <w:szCs w:val="20"/>
              </w:rPr>
            </w:pPr>
            <w:r w:rsidRPr="00BB17F1">
              <w:rPr>
                <w:rFonts w:ascii="宋体" w:eastAsia="宋体" w:hAnsi="宋体" w:cs="Times New Roman" w:hint="eastAsia"/>
                <w:b/>
                <w:bCs/>
                <w:kern w:val="0"/>
                <w:sz w:val="20"/>
                <w:szCs w:val="20"/>
              </w:rPr>
              <w:t>华为云数据库 HWSQL；</w:t>
            </w:r>
          </w:p>
          <w:p w14:paraId="65CBEE61" w14:textId="77777777" w:rsidR="00BB17F1" w:rsidRPr="00BB17F1" w:rsidRDefault="00BB17F1" w:rsidP="00BB17F1">
            <w:pPr>
              <w:ind w:left="28"/>
              <w:rPr>
                <w:rFonts w:ascii="宋体" w:eastAsia="宋体" w:hAnsi="宋体" w:cs="Times New Roman"/>
                <w:kern w:val="0"/>
                <w:sz w:val="20"/>
                <w:szCs w:val="20"/>
              </w:rPr>
            </w:pPr>
            <w:r w:rsidRPr="00BB17F1">
              <w:rPr>
                <w:rFonts w:ascii="宋体" w:eastAsia="宋体" w:hAnsi="宋体" w:cs="Times New Roman" w:hint="eastAsia"/>
                <w:b/>
                <w:bCs/>
                <w:kern w:val="0"/>
                <w:sz w:val="20"/>
                <w:szCs w:val="20"/>
              </w:rPr>
              <w:t>华为云数据库 MySQL；</w:t>
            </w:r>
          </w:p>
          <w:p w14:paraId="5B84EE5B" w14:textId="77777777" w:rsidR="00BB17F1" w:rsidRPr="00BB17F1" w:rsidRDefault="00BB17F1" w:rsidP="00BB17F1">
            <w:pPr>
              <w:ind w:left="28"/>
              <w:rPr>
                <w:rFonts w:ascii="宋体" w:eastAsia="宋体" w:hAnsi="宋体" w:cs="Times New Roman"/>
                <w:kern w:val="0"/>
                <w:sz w:val="20"/>
                <w:szCs w:val="20"/>
              </w:rPr>
            </w:pPr>
            <w:proofErr w:type="gramStart"/>
            <w:r w:rsidRPr="00BB17F1">
              <w:rPr>
                <w:rFonts w:ascii="宋体" w:eastAsia="宋体" w:hAnsi="宋体" w:cs="Times New Roman" w:hint="eastAsia"/>
                <w:b/>
                <w:bCs/>
                <w:kern w:val="0"/>
                <w:sz w:val="20"/>
                <w:szCs w:val="20"/>
              </w:rPr>
              <w:t>达梦</w:t>
            </w:r>
            <w:proofErr w:type="gramEnd"/>
            <w:r w:rsidRPr="00BB17F1">
              <w:rPr>
                <w:rFonts w:ascii="宋体" w:eastAsia="宋体" w:hAnsi="宋体" w:cs="Times New Roman" w:hint="eastAsia"/>
                <w:b/>
                <w:bCs/>
                <w:kern w:val="0"/>
                <w:sz w:val="20"/>
                <w:szCs w:val="20"/>
              </w:rPr>
              <w:t>7；</w:t>
            </w:r>
          </w:p>
          <w:p w14:paraId="15B90136" w14:textId="77777777" w:rsidR="00BB17F1" w:rsidRPr="00BB17F1" w:rsidRDefault="00BB17F1" w:rsidP="00BB17F1">
            <w:pPr>
              <w:ind w:left="28"/>
              <w:rPr>
                <w:rFonts w:ascii="宋体" w:eastAsia="宋体" w:hAnsi="宋体" w:cs="Times New Roman"/>
                <w:kern w:val="0"/>
                <w:sz w:val="20"/>
                <w:szCs w:val="20"/>
              </w:rPr>
            </w:pPr>
            <w:proofErr w:type="gramStart"/>
            <w:r w:rsidRPr="00BB17F1">
              <w:rPr>
                <w:rFonts w:ascii="宋体" w:eastAsia="宋体" w:hAnsi="宋体" w:cs="Times New Roman" w:hint="eastAsia"/>
                <w:b/>
                <w:bCs/>
                <w:kern w:val="0"/>
                <w:sz w:val="20"/>
                <w:szCs w:val="20"/>
              </w:rPr>
              <w:t>人大金</w:t>
            </w:r>
            <w:proofErr w:type="gramEnd"/>
            <w:r w:rsidRPr="00BB17F1">
              <w:rPr>
                <w:rFonts w:ascii="宋体" w:eastAsia="宋体" w:hAnsi="宋体" w:cs="Times New Roman" w:hint="eastAsia"/>
                <w:b/>
                <w:bCs/>
                <w:kern w:val="0"/>
                <w:sz w:val="20"/>
                <w:szCs w:val="20"/>
              </w:rPr>
              <w:t xml:space="preserve">仓 </w:t>
            </w:r>
            <w:r w:rsidRPr="00BB17F1">
              <w:rPr>
                <w:rFonts w:ascii="宋体" w:eastAsia="宋体" w:hAnsi="宋体" w:cs="Times New Roman" w:hint="eastAsia"/>
                <w:kern w:val="0"/>
                <w:sz w:val="20"/>
                <w:szCs w:val="20"/>
              </w:rPr>
              <w:t>（</w:t>
            </w:r>
            <w:proofErr w:type="spellStart"/>
            <w:r w:rsidRPr="00BB17F1">
              <w:rPr>
                <w:rFonts w:ascii="宋体" w:eastAsia="宋体" w:hAnsi="宋体" w:cs="Times New Roman" w:hint="eastAsia"/>
                <w:kern w:val="0"/>
                <w:sz w:val="20"/>
                <w:szCs w:val="20"/>
              </w:rPr>
              <w:t>KingbaseAnalyticsDB</w:t>
            </w:r>
            <w:proofErr w:type="spellEnd"/>
            <w:r w:rsidRPr="00BB17F1">
              <w:rPr>
                <w:rFonts w:ascii="宋体" w:eastAsia="宋体" w:hAnsi="宋体" w:cs="Times New Roman" w:hint="eastAsia"/>
                <w:kern w:val="0"/>
                <w:sz w:val="20"/>
                <w:szCs w:val="20"/>
              </w:rPr>
              <w:t>）；</w:t>
            </w:r>
          </w:p>
          <w:p w14:paraId="75703A86" w14:textId="77777777" w:rsidR="00BB17F1" w:rsidRPr="00BB17F1" w:rsidRDefault="00BB17F1" w:rsidP="00BB17F1">
            <w:pPr>
              <w:ind w:left="28"/>
              <w:rPr>
                <w:rFonts w:ascii="宋体" w:eastAsia="宋体" w:hAnsi="宋体" w:cs="Times New Roman"/>
                <w:kern w:val="0"/>
                <w:sz w:val="20"/>
                <w:szCs w:val="20"/>
              </w:rPr>
            </w:pPr>
            <w:r w:rsidRPr="00BB17F1">
              <w:rPr>
                <w:rFonts w:ascii="宋体" w:eastAsia="宋体" w:hAnsi="宋体" w:cs="Times New Roman" w:hint="eastAsia"/>
                <w:b/>
                <w:bCs/>
                <w:kern w:val="0"/>
                <w:sz w:val="20"/>
                <w:szCs w:val="20"/>
              </w:rPr>
              <w:t>南大通用</w:t>
            </w:r>
            <w:r w:rsidRPr="00BB17F1">
              <w:rPr>
                <w:rFonts w:ascii="宋体" w:eastAsia="宋体" w:hAnsi="宋体" w:cs="Times New Roman" w:hint="eastAsia"/>
                <w:kern w:val="0"/>
                <w:sz w:val="20"/>
                <w:szCs w:val="20"/>
              </w:rPr>
              <w:t>（基于PostgreSQL、基于Informix）；等数据库系统。</w:t>
            </w:r>
          </w:p>
        </w:tc>
      </w:tr>
      <w:tr w:rsidR="00BB17F1" w:rsidRPr="00BB17F1" w14:paraId="2433E1D4" w14:textId="77777777" w:rsidTr="00F26CA9">
        <w:trPr>
          <w:trHeight w:val="195"/>
          <w:jc w:val="center"/>
        </w:trPr>
        <w:tc>
          <w:tcPr>
            <w:tcW w:w="1062" w:type="dxa"/>
          </w:tcPr>
          <w:p w14:paraId="320F80D2" w14:textId="77777777" w:rsidR="00BB17F1" w:rsidRPr="00BB17F1" w:rsidRDefault="00BB17F1" w:rsidP="00BB17F1">
            <w:pPr>
              <w:jc w:val="center"/>
              <w:rPr>
                <w:rFonts w:ascii="宋体" w:eastAsia="宋体" w:hAnsi="宋体" w:cs="Times New Roman"/>
                <w:color w:val="000000"/>
                <w:kern w:val="0"/>
                <w:sz w:val="20"/>
                <w:szCs w:val="20"/>
              </w:rPr>
            </w:pPr>
            <w:r w:rsidRPr="00BB17F1">
              <w:rPr>
                <w:rFonts w:ascii="宋体" w:eastAsia="宋体" w:hAnsi="宋体" w:cs="Times New Roman" w:hint="eastAsia"/>
                <w:color w:val="000000"/>
                <w:kern w:val="0"/>
                <w:sz w:val="20"/>
                <w:szCs w:val="20"/>
              </w:rPr>
              <w:lastRenderedPageBreak/>
              <w:t>5</w:t>
            </w:r>
          </w:p>
        </w:tc>
        <w:tc>
          <w:tcPr>
            <w:tcW w:w="1838" w:type="dxa"/>
            <w:vAlign w:val="center"/>
          </w:tcPr>
          <w:p w14:paraId="17CDD607" w14:textId="77777777" w:rsidR="00BB17F1" w:rsidRPr="00BB17F1" w:rsidRDefault="00BB17F1" w:rsidP="00BB17F1">
            <w:pPr>
              <w:jc w:val="center"/>
              <w:rPr>
                <w:rFonts w:ascii="宋体" w:eastAsia="宋体" w:hAnsi="宋体" w:cs="Times New Roman"/>
                <w:color w:val="000000"/>
                <w:kern w:val="0"/>
                <w:sz w:val="20"/>
                <w:szCs w:val="20"/>
              </w:rPr>
            </w:pPr>
            <w:r w:rsidRPr="00BB17F1">
              <w:rPr>
                <w:rFonts w:ascii="宋体" w:eastAsia="宋体" w:hAnsi="宋体" w:cs="Times New Roman" w:hint="eastAsia"/>
                <w:color w:val="000000"/>
                <w:kern w:val="0"/>
                <w:sz w:val="20"/>
                <w:szCs w:val="20"/>
              </w:rPr>
              <w:t>★IPv6支持</w:t>
            </w:r>
          </w:p>
        </w:tc>
        <w:tc>
          <w:tcPr>
            <w:tcW w:w="6662" w:type="dxa"/>
            <w:vAlign w:val="center"/>
          </w:tcPr>
          <w:p w14:paraId="4E9886EF" w14:textId="77777777" w:rsidR="00BB17F1" w:rsidRPr="00BB17F1" w:rsidRDefault="00BB17F1" w:rsidP="00BB17F1">
            <w:pPr>
              <w:rPr>
                <w:rFonts w:ascii="宋体" w:eastAsia="宋体" w:hAnsi="宋体" w:cs="Times New Roman"/>
                <w:kern w:val="0"/>
                <w:sz w:val="20"/>
                <w:szCs w:val="20"/>
              </w:rPr>
            </w:pPr>
            <w:r w:rsidRPr="00BB17F1">
              <w:rPr>
                <w:rFonts w:ascii="宋体" w:eastAsia="宋体" w:hAnsi="宋体" w:cs="Times New Roman" w:hint="eastAsia"/>
                <w:kern w:val="0"/>
                <w:sz w:val="20"/>
                <w:szCs w:val="20"/>
              </w:rPr>
              <w:t>支持IPv6过渡网络环境如：</w:t>
            </w:r>
          </w:p>
          <w:p w14:paraId="4C7D6819" w14:textId="77777777" w:rsidR="00BB17F1" w:rsidRPr="00BB17F1" w:rsidRDefault="00BB17F1" w:rsidP="00BB17F1">
            <w:pPr>
              <w:ind w:firstLineChars="200" w:firstLine="400"/>
              <w:rPr>
                <w:rFonts w:ascii="宋体" w:eastAsia="宋体" w:hAnsi="宋体" w:cs="Times New Roman"/>
                <w:kern w:val="0"/>
                <w:sz w:val="20"/>
                <w:szCs w:val="20"/>
              </w:rPr>
            </w:pPr>
            <w:r w:rsidRPr="00BB17F1">
              <w:rPr>
                <w:rFonts w:ascii="宋体" w:eastAsia="宋体" w:hAnsi="宋体" w:cs="Times New Roman" w:hint="eastAsia"/>
                <w:kern w:val="0"/>
                <w:sz w:val="20"/>
                <w:szCs w:val="20"/>
              </w:rPr>
              <w:t>a)双协议</w:t>
            </w:r>
            <w:proofErr w:type="gramStart"/>
            <w:r w:rsidRPr="00BB17F1">
              <w:rPr>
                <w:rFonts w:ascii="宋体" w:eastAsia="宋体" w:hAnsi="宋体" w:cs="Times New Roman" w:hint="eastAsia"/>
                <w:kern w:val="0"/>
                <w:sz w:val="20"/>
                <w:szCs w:val="20"/>
              </w:rPr>
              <w:t>栈</w:t>
            </w:r>
            <w:proofErr w:type="gramEnd"/>
            <w:r w:rsidRPr="00BB17F1">
              <w:rPr>
                <w:rFonts w:ascii="宋体" w:eastAsia="宋体" w:hAnsi="宋体" w:cs="Times New Roman" w:hint="eastAsia"/>
                <w:kern w:val="0"/>
                <w:sz w:val="20"/>
                <w:szCs w:val="20"/>
              </w:rPr>
              <w:t>：IPv4/IPv6双</w:t>
            </w:r>
            <w:proofErr w:type="gramStart"/>
            <w:r w:rsidRPr="00BB17F1">
              <w:rPr>
                <w:rFonts w:ascii="宋体" w:eastAsia="宋体" w:hAnsi="宋体" w:cs="Times New Roman" w:hint="eastAsia"/>
                <w:kern w:val="0"/>
                <w:sz w:val="20"/>
                <w:szCs w:val="20"/>
              </w:rPr>
              <w:t>栈</w:t>
            </w:r>
            <w:proofErr w:type="gramEnd"/>
            <w:r w:rsidRPr="00BB17F1">
              <w:rPr>
                <w:rFonts w:ascii="宋体" w:eastAsia="宋体" w:hAnsi="宋体" w:cs="Times New Roman" w:hint="eastAsia"/>
                <w:kern w:val="0"/>
                <w:sz w:val="20"/>
                <w:szCs w:val="20"/>
              </w:rPr>
              <w:t>网络环境，能够在IPv4/IPv6双</w:t>
            </w:r>
            <w:proofErr w:type="gramStart"/>
            <w:r w:rsidRPr="00BB17F1">
              <w:rPr>
                <w:rFonts w:ascii="宋体" w:eastAsia="宋体" w:hAnsi="宋体" w:cs="Times New Roman" w:hint="eastAsia"/>
                <w:kern w:val="0"/>
                <w:sz w:val="20"/>
                <w:szCs w:val="20"/>
              </w:rPr>
              <w:t>栈</w:t>
            </w:r>
            <w:proofErr w:type="gramEnd"/>
            <w:r w:rsidRPr="00BB17F1">
              <w:rPr>
                <w:rFonts w:ascii="宋体" w:eastAsia="宋体" w:hAnsi="宋体" w:cs="Times New Roman" w:hint="eastAsia"/>
                <w:kern w:val="0"/>
                <w:sz w:val="20"/>
                <w:szCs w:val="20"/>
              </w:rPr>
              <w:t>网络环境下正常工作；</w:t>
            </w:r>
          </w:p>
          <w:p w14:paraId="020F68CB" w14:textId="77777777" w:rsidR="00BB17F1" w:rsidRPr="00BB17F1" w:rsidRDefault="00BB17F1" w:rsidP="00BB17F1">
            <w:pPr>
              <w:ind w:firstLineChars="200" w:firstLine="400"/>
              <w:rPr>
                <w:rFonts w:ascii="宋体" w:eastAsia="宋体" w:hAnsi="宋体" w:cs="Times New Roman"/>
                <w:kern w:val="0"/>
                <w:sz w:val="20"/>
                <w:szCs w:val="20"/>
              </w:rPr>
            </w:pPr>
            <w:r w:rsidRPr="00BB17F1">
              <w:rPr>
                <w:rFonts w:ascii="宋体" w:eastAsia="宋体" w:hAnsi="宋体" w:cs="Times New Roman" w:hint="eastAsia"/>
                <w:kern w:val="0"/>
                <w:sz w:val="20"/>
                <w:szCs w:val="20"/>
              </w:rPr>
              <w:t>b)协议转换：将IPv4和IPv6两种协议相互转换，能够在协议转换网络环境下正常工作；</w:t>
            </w:r>
          </w:p>
        </w:tc>
      </w:tr>
      <w:tr w:rsidR="00BB17F1" w:rsidRPr="00BB17F1" w14:paraId="4D906D19" w14:textId="77777777" w:rsidTr="00F26CA9">
        <w:trPr>
          <w:trHeight w:val="56"/>
          <w:jc w:val="center"/>
        </w:trPr>
        <w:tc>
          <w:tcPr>
            <w:tcW w:w="1062" w:type="dxa"/>
            <w:vMerge w:val="restart"/>
          </w:tcPr>
          <w:p w14:paraId="756B50B1" w14:textId="77777777" w:rsidR="00BB17F1" w:rsidRPr="00BB17F1" w:rsidRDefault="00BB17F1" w:rsidP="00BB17F1">
            <w:pPr>
              <w:jc w:val="center"/>
              <w:rPr>
                <w:rFonts w:ascii="宋体" w:eastAsia="宋体" w:hAnsi="宋体" w:cs="Times New Roman"/>
                <w:color w:val="000000"/>
                <w:kern w:val="0"/>
                <w:sz w:val="20"/>
                <w:szCs w:val="20"/>
              </w:rPr>
            </w:pPr>
            <w:r w:rsidRPr="00BB17F1">
              <w:rPr>
                <w:rFonts w:ascii="宋体" w:eastAsia="宋体" w:hAnsi="宋体" w:cs="Times New Roman" w:hint="eastAsia"/>
                <w:color w:val="000000"/>
                <w:kern w:val="0"/>
                <w:sz w:val="20"/>
                <w:szCs w:val="20"/>
              </w:rPr>
              <w:t>6</w:t>
            </w:r>
          </w:p>
        </w:tc>
        <w:tc>
          <w:tcPr>
            <w:tcW w:w="1838" w:type="dxa"/>
            <w:vMerge w:val="restart"/>
            <w:vAlign w:val="center"/>
          </w:tcPr>
          <w:p w14:paraId="31037C81" w14:textId="77777777" w:rsidR="00BB17F1" w:rsidRPr="00BB17F1" w:rsidRDefault="00BB17F1" w:rsidP="00BB17F1">
            <w:pPr>
              <w:jc w:val="center"/>
              <w:rPr>
                <w:rFonts w:ascii="宋体" w:eastAsia="宋体" w:hAnsi="宋体" w:cs="Times New Roman"/>
                <w:color w:val="000000"/>
                <w:kern w:val="0"/>
                <w:sz w:val="20"/>
                <w:szCs w:val="20"/>
              </w:rPr>
            </w:pPr>
            <w:r w:rsidRPr="00BB17F1">
              <w:rPr>
                <w:rFonts w:ascii="宋体" w:eastAsia="宋体" w:hAnsi="宋体" w:cs="Times New Roman" w:hint="eastAsia"/>
                <w:color w:val="000000"/>
                <w:kern w:val="0"/>
                <w:sz w:val="20"/>
                <w:szCs w:val="20"/>
              </w:rPr>
              <w:t>访问控制功能</w:t>
            </w:r>
          </w:p>
        </w:tc>
        <w:tc>
          <w:tcPr>
            <w:tcW w:w="6662" w:type="dxa"/>
            <w:vAlign w:val="center"/>
          </w:tcPr>
          <w:p w14:paraId="6DCC3169" w14:textId="77777777" w:rsidR="00BB17F1" w:rsidRPr="00BB17F1" w:rsidRDefault="00BB17F1" w:rsidP="00BB17F1">
            <w:pPr>
              <w:rPr>
                <w:rFonts w:ascii="宋体" w:eastAsia="宋体" w:hAnsi="宋体" w:cs="Times New Roman"/>
                <w:kern w:val="0"/>
                <w:sz w:val="20"/>
                <w:szCs w:val="20"/>
              </w:rPr>
            </w:pPr>
            <w:r w:rsidRPr="00BB17F1">
              <w:rPr>
                <w:rFonts w:ascii="宋体" w:eastAsia="宋体" w:hAnsi="宋体" w:cs="Times New Roman" w:hint="eastAsia"/>
                <w:kern w:val="0"/>
                <w:sz w:val="20"/>
                <w:szCs w:val="20"/>
              </w:rPr>
              <w:t>支持黑白名单的访问控制，能够以IP地址、用户、应用程序、时间段为授权单位，进行访问控制</w:t>
            </w:r>
            <w:r w:rsidRPr="00BB17F1">
              <w:rPr>
                <w:rFonts w:ascii="宋体" w:eastAsia="宋体" w:hAnsi="宋体" w:cs="Times New Roman" w:hint="eastAsia"/>
                <w:b/>
                <w:color w:val="000000"/>
                <w:kern w:val="0"/>
                <w:sz w:val="20"/>
                <w:szCs w:val="20"/>
              </w:rPr>
              <w:t>（提供截图证明）</w:t>
            </w:r>
          </w:p>
        </w:tc>
      </w:tr>
      <w:tr w:rsidR="00BB17F1" w:rsidRPr="00BB17F1" w14:paraId="0DF2B5A8" w14:textId="77777777" w:rsidTr="00F26CA9">
        <w:trPr>
          <w:trHeight w:val="261"/>
          <w:jc w:val="center"/>
        </w:trPr>
        <w:tc>
          <w:tcPr>
            <w:tcW w:w="1062" w:type="dxa"/>
            <w:vMerge/>
          </w:tcPr>
          <w:p w14:paraId="38B63DE9" w14:textId="77777777" w:rsidR="00BB17F1" w:rsidRPr="00BB17F1" w:rsidRDefault="00BB17F1" w:rsidP="00BB17F1">
            <w:pPr>
              <w:jc w:val="center"/>
              <w:rPr>
                <w:rFonts w:ascii="宋体" w:eastAsia="宋体" w:hAnsi="宋体" w:cs="Times New Roman"/>
                <w:color w:val="000000"/>
                <w:kern w:val="0"/>
                <w:sz w:val="20"/>
                <w:szCs w:val="20"/>
              </w:rPr>
            </w:pPr>
          </w:p>
        </w:tc>
        <w:tc>
          <w:tcPr>
            <w:tcW w:w="1838" w:type="dxa"/>
            <w:vMerge/>
            <w:vAlign w:val="center"/>
          </w:tcPr>
          <w:p w14:paraId="4271E7B7" w14:textId="77777777" w:rsidR="00BB17F1" w:rsidRPr="00BB17F1" w:rsidRDefault="00BB17F1" w:rsidP="00BB17F1">
            <w:pPr>
              <w:jc w:val="center"/>
              <w:rPr>
                <w:rFonts w:ascii="宋体" w:eastAsia="宋体" w:hAnsi="宋体" w:cs="Times New Roman"/>
                <w:color w:val="000000"/>
                <w:kern w:val="0"/>
                <w:sz w:val="20"/>
                <w:szCs w:val="20"/>
              </w:rPr>
            </w:pPr>
          </w:p>
        </w:tc>
        <w:tc>
          <w:tcPr>
            <w:tcW w:w="6662" w:type="dxa"/>
            <w:vAlign w:val="center"/>
          </w:tcPr>
          <w:p w14:paraId="26D329AE" w14:textId="77777777" w:rsidR="00BB17F1" w:rsidRPr="00BB17F1" w:rsidRDefault="00BB17F1" w:rsidP="00BB17F1">
            <w:pPr>
              <w:rPr>
                <w:rFonts w:ascii="宋体" w:eastAsia="宋体" w:hAnsi="宋体" w:cs="Times New Roman"/>
                <w:kern w:val="0"/>
                <w:sz w:val="20"/>
                <w:szCs w:val="20"/>
              </w:rPr>
            </w:pPr>
            <w:r w:rsidRPr="00BB17F1">
              <w:rPr>
                <w:rFonts w:ascii="宋体" w:eastAsia="宋体" w:hAnsi="宋体" w:cs="Times New Roman" w:hint="eastAsia"/>
                <w:kern w:val="0"/>
                <w:sz w:val="20"/>
                <w:szCs w:val="20"/>
              </w:rPr>
              <w:t>能够按照SQL操作类型包括Select、Insert、Update、Delete,对象拥有者，及基于表、视图对象、</w:t>
            </w:r>
            <w:proofErr w:type="gramStart"/>
            <w:r w:rsidRPr="00BB17F1">
              <w:rPr>
                <w:rFonts w:ascii="宋体" w:eastAsia="宋体" w:hAnsi="宋体" w:cs="Times New Roman" w:hint="eastAsia"/>
                <w:kern w:val="0"/>
                <w:sz w:val="20"/>
                <w:szCs w:val="20"/>
              </w:rPr>
              <w:t>列进行</w:t>
            </w:r>
            <w:proofErr w:type="gramEnd"/>
            <w:r w:rsidRPr="00BB17F1">
              <w:rPr>
                <w:rFonts w:ascii="宋体" w:eastAsia="宋体" w:hAnsi="宋体" w:cs="Times New Roman" w:hint="eastAsia"/>
                <w:kern w:val="0"/>
                <w:sz w:val="20"/>
                <w:szCs w:val="20"/>
              </w:rPr>
              <w:t>权限控制</w:t>
            </w:r>
          </w:p>
        </w:tc>
      </w:tr>
      <w:tr w:rsidR="00BB17F1" w:rsidRPr="00BB17F1" w14:paraId="66162D76" w14:textId="77777777" w:rsidTr="00F26CA9">
        <w:trPr>
          <w:trHeight w:val="241"/>
          <w:jc w:val="center"/>
        </w:trPr>
        <w:tc>
          <w:tcPr>
            <w:tcW w:w="1062" w:type="dxa"/>
            <w:vMerge/>
          </w:tcPr>
          <w:p w14:paraId="332F9F69" w14:textId="77777777" w:rsidR="00BB17F1" w:rsidRPr="00BB17F1" w:rsidRDefault="00BB17F1" w:rsidP="00BB17F1">
            <w:pPr>
              <w:jc w:val="center"/>
              <w:rPr>
                <w:rFonts w:ascii="宋体" w:eastAsia="宋体" w:hAnsi="宋体" w:cs="Times New Roman"/>
                <w:color w:val="000000"/>
                <w:kern w:val="0"/>
                <w:sz w:val="20"/>
                <w:szCs w:val="20"/>
              </w:rPr>
            </w:pPr>
          </w:p>
        </w:tc>
        <w:tc>
          <w:tcPr>
            <w:tcW w:w="1838" w:type="dxa"/>
            <w:vMerge/>
            <w:vAlign w:val="center"/>
          </w:tcPr>
          <w:p w14:paraId="45034D85" w14:textId="77777777" w:rsidR="00BB17F1" w:rsidRPr="00BB17F1" w:rsidRDefault="00BB17F1" w:rsidP="00BB17F1">
            <w:pPr>
              <w:jc w:val="center"/>
              <w:rPr>
                <w:rFonts w:ascii="宋体" w:eastAsia="宋体" w:hAnsi="宋体" w:cs="Times New Roman"/>
                <w:color w:val="000000"/>
                <w:kern w:val="0"/>
                <w:sz w:val="20"/>
                <w:szCs w:val="20"/>
              </w:rPr>
            </w:pPr>
          </w:p>
        </w:tc>
        <w:tc>
          <w:tcPr>
            <w:tcW w:w="6662" w:type="dxa"/>
            <w:vAlign w:val="center"/>
          </w:tcPr>
          <w:p w14:paraId="2AC1C102" w14:textId="77777777" w:rsidR="00BB17F1" w:rsidRPr="00BB17F1" w:rsidRDefault="00BB17F1" w:rsidP="00BB17F1">
            <w:pPr>
              <w:rPr>
                <w:rFonts w:ascii="宋体" w:eastAsia="宋体" w:hAnsi="宋体" w:cs="Times New Roman"/>
                <w:color w:val="FF0000"/>
                <w:kern w:val="0"/>
                <w:sz w:val="20"/>
                <w:szCs w:val="20"/>
              </w:rPr>
            </w:pPr>
            <w:r w:rsidRPr="00BB17F1">
              <w:rPr>
                <w:rFonts w:ascii="宋体" w:eastAsia="宋体" w:hAnsi="宋体" w:cs="Times New Roman" w:hint="eastAsia"/>
                <w:kern w:val="0"/>
                <w:sz w:val="20"/>
                <w:szCs w:val="20"/>
              </w:rPr>
              <w:t>能够实时的监控所有到数据库的连接信息，包括数据库类型、地址和端口。</w:t>
            </w:r>
          </w:p>
        </w:tc>
      </w:tr>
      <w:tr w:rsidR="00BB17F1" w:rsidRPr="00BB17F1" w14:paraId="1CFE60F8" w14:textId="77777777" w:rsidTr="00F26CA9">
        <w:trPr>
          <w:trHeight w:val="241"/>
          <w:jc w:val="center"/>
        </w:trPr>
        <w:tc>
          <w:tcPr>
            <w:tcW w:w="1062" w:type="dxa"/>
            <w:vMerge/>
          </w:tcPr>
          <w:p w14:paraId="7BDAE97F" w14:textId="77777777" w:rsidR="00BB17F1" w:rsidRPr="00BB17F1" w:rsidRDefault="00BB17F1" w:rsidP="00BB17F1">
            <w:pPr>
              <w:jc w:val="center"/>
              <w:rPr>
                <w:rFonts w:ascii="宋体" w:eastAsia="宋体" w:hAnsi="宋体" w:cs="Times New Roman"/>
                <w:color w:val="000000"/>
                <w:kern w:val="0"/>
                <w:sz w:val="20"/>
                <w:szCs w:val="20"/>
              </w:rPr>
            </w:pPr>
          </w:p>
        </w:tc>
        <w:tc>
          <w:tcPr>
            <w:tcW w:w="1838" w:type="dxa"/>
            <w:vMerge/>
            <w:vAlign w:val="center"/>
          </w:tcPr>
          <w:p w14:paraId="183CA0FB" w14:textId="77777777" w:rsidR="00BB17F1" w:rsidRPr="00BB17F1" w:rsidRDefault="00BB17F1" w:rsidP="00BB17F1">
            <w:pPr>
              <w:jc w:val="center"/>
              <w:rPr>
                <w:rFonts w:ascii="宋体" w:eastAsia="宋体" w:hAnsi="宋体" w:cs="Times New Roman"/>
                <w:color w:val="000000"/>
                <w:kern w:val="0"/>
                <w:sz w:val="20"/>
                <w:szCs w:val="20"/>
              </w:rPr>
            </w:pPr>
          </w:p>
        </w:tc>
        <w:tc>
          <w:tcPr>
            <w:tcW w:w="6662" w:type="dxa"/>
            <w:vAlign w:val="center"/>
          </w:tcPr>
          <w:p w14:paraId="68F869C4" w14:textId="77777777" w:rsidR="00BB17F1" w:rsidRPr="00BB17F1" w:rsidRDefault="00BB17F1" w:rsidP="00BB17F1">
            <w:pPr>
              <w:rPr>
                <w:rFonts w:ascii="宋体" w:eastAsia="宋体" w:hAnsi="宋体" w:cs="Times New Roman"/>
                <w:kern w:val="0"/>
                <w:sz w:val="20"/>
                <w:szCs w:val="20"/>
              </w:rPr>
            </w:pPr>
            <w:r w:rsidRPr="00BB17F1">
              <w:rPr>
                <w:rFonts w:ascii="宋体" w:eastAsia="宋体" w:hAnsi="宋体" w:cs="Times New Roman" w:hint="eastAsia"/>
                <w:kern w:val="0"/>
                <w:sz w:val="20"/>
                <w:szCs w:val="20"/>
              </w:rPr>
              <w:t>动态建模：支持SQL自学习功能，可以自动学习应用程序访问数据库的行为特征，并自动建立安全访问规则，允许合法的访问行为，对异常SQL行为进行跟踪和阻断。</w:t>
            </w:r>
            <w:r w:rsidRPr="00BB17F1">
              <w:rPr>
                <w:rFonts w:ascii="宋体" w:eastAsia="宋体" w:hAnsi="宋体" w:cs="Times New Roman" w:hint="eastAsia"/>
                <w:b/>
                <w:color w:val="000000"/>
                <w:kern w:val="0"/>
                <w:sz w:val="20"/>
                <w:szCs w:val="20"/>
              </w:rPr>
              <w:t>（提供截图证明）</w:t>
            </w:r>
          </w:p>
        </w:tc>
      </w:tr>
      <w:tr w:rsidR="00BB17F1" w:rsidRPr="00BB17F1" w14:paraId="75365211" w14:textId="77777777" w:rsidTr="00F26CA9">
        <w:trPr>
          <w:trHeight w:val="241"/>
          <w:jc w:val="center"/>
        </w:trPr>
        <w:tc>
          <w:tcPr>
            <w:tcW w:w="1062" w:type="dxa"/>
            <w:vMerge/>
          </w:tcPr>
          <w:p w14:paraId="65DAB89F" w14:textId="77777777" w:rsidR="00BB17F1" w:rsidRPr="00BB17F1" w:rsidRDefault="00BB17F1" w:rsidP="00BB17F1">
            <w:pPr>
              <w:jc w:val="center"/>
              <w:rPr>
                <w:rFonts w:ascii="宋体" w:eastAsia="宋体" w:hAnsi="宋体" w:cs="Times New Roman"/>
                <w:color w:val="000000"/>
                <w:kern w:val="0"/>
                <w:sz w:val="20"/>
                <w:szCs w:val="20"/>
              </w:rPr>
            </w:pPr>
          </w:p>
        </w:tc>
        <w:tc>
          <w:tcPr>
            <w:tcW w:w="1838" w:type="dxa"/>
            <w:vMerge/>
            <w:vAlign w:val="center"/>
          </w:tcPr>
          <w:p w14:paraId="12E9A440" w14:textId="77777777" w:rsidR="00BB17F1" w:rsidRPr="00BB17F1" w:rsidRDefault="00BB17F1" w:rsidP="00BB17F1">
            <w:pPr>
              <w:jc w:val="center"/>
              <w:rPr>
                <w:rFonts w:ascii="宋体" w:eastAsia="宋体" w:hAnsi="宋体" w:cs="Times New Roman"/>
                <w:color w:val="000000"/>
                <w:kern w:val="0"/>
                <w:sz w:val="20"/>
                <w:szCs w:val="20"/>
              </w:rPr>
            </w:pPr>
          </w:p>
        </w:tc>
        <w:tc>
          <w:tcPr>
            <w:tcW w:w="6662" w:type="dxa"/>
            <w:vAlign w:val="center"/>
          </w:tcPr>
          <w:p w14:paraId="284EE1BA" w14:textId="77777777" w:rsidR="00BB17F1" w:rsidRPr="00BB17F1" w:rsidRDefault="00BB17F1" w:rsidP="00BB17F1">
            <w:pPr>
              <w:rPr>
                <w:rFonts w:ascii="宋体" w:eastAsia="宋体" w:hAnsi="宋体" w:cs="Times New Roman"/>
                <w:kern w:val="0"/>
                <w:sz w:val="20"/>
                <w:szCs w:val="20"/>
              </w:rPr>
            </w:pPr>
            <w:r w:rsidRPr="00BB17F1">
              <w:rPr>
                <w:rFonts w:ascii="宋体" w:eastAsia="宋体" w:hAnsi="宋体" w:cs="Times New Roman" w:hint="eastAsia"/>
                <w:kern w:val="0"/>
                <w:sz w:val="20"/>
                <w:szCs w:val="20"/>
              </w:rPr>
              <w:t>数据日志模糊化，利用正则表达式对S</w:t>
            </w:r>
            <w:r w:rsidRPr="00BB17F1">
              <w:rPr>
                <w:rFonts w:ascii="宋体" w:eastAsia="宋体" w:hAnsi="宋体" w:cs="Times New Roman"/>
                <w:kern w:val="0"/>
                <w:sz w:val="20"/>
                <w:szCs w:val="20"/>
              </w:rPr>
              <w:t>QL</w:t>
            </w:r>
            <w:r w:rsidRPr="00BB17F1">
              <w:rPr>
                <w:rFonts w:ascii="宋体" w:eastAsia="宋体" w:hAnsi="宋体" w:cs="Times New Roman" w:hint="eastAsia"/>
                <w:kern w:val="0"/>
                <w:sz w:val="20"/>
                <w:szCs w:val="20"/>
              </w:rPr>
              <w:t>语句进行内容替换，形成模糊化效果。</w:t>
            </w:r>
            <w:r w:rsidRPr="00BB17F1">
              <w:rPr>
                <w:rFonts w:ascii="宋体" w:eastAsia="宋体" w:hAnsi="宋体" w:cs="Times New Roman" w:hint="eastAsia"/>
                <w:b/>
                <w:color w:val="000000"/>
                <w:kern w:val="0"/>
                <w:sz w:val="20"/>
                <w:szCs w:val="20"/>
              </w:rPr>
              <w:t>（提供截图证明）</w:t>
            </w:r>
          </w:p>
        </w:tc>
      </w:tr>
      <w:tr w:rsidR="00BB17F1" w:rsidRPr="00BB17F1" w14:paraId="749D9D58" w14:textId="77777777" w:rsidTr="00F26CA9">
        <w:trPr>
          <w:trHeight w:val="241"/>
          <w:jc w:val="center"/>
        </w:trPr>
        <w:tc>
          <w:tcPr>
            <w:tcW w:w="1062" w:type="dxa"/>
            <w:vMerge/>
          </w:tcPr>
          <w:p w14:paraId="3FF74A8A" w14:textId="77777777" w:rsidR="00BB17F1" w:rsidRPr="00BB17F1" w:rsidRDefault="00BB17F1" w:rsidP="00BB17F1">
            <w:pPr>
              <w:jc w:val="center"/>
              <w:rPr>
                <w:rFonts w:ascii="宋体" w:eastAsia="宋体" w:hAnsi="宋体" w:cs="Times New Roman"/>
                <w:color w:val="000000"/>
                <w:kern w:val="0"/>
                <w:sz w:val="20"/>
                <w:szCs w:val="20"/>
              </w:rPr>
            </w:pPr>
          </w:p>
        </w:tc>
        <w:tc>
          <w:tcPr>
            <w:tcW w:w="1838" w:type="dxa"/>
            <w:vMerge/>
            <w:vAlign w:val="center"/>
          </w:tcPr>
          <w:p w14:paraId="0CF36D6C" w14:textId="77777777" w:rsidR="00BB17F1" w:rsidRPr="00BB17F1" w:rsidRDefault="00BB17F1" w:rsidP="00BB17F1">
            <w:pPr>
              <w:jc w:val="center"/>
              <w:rPr>
                <w:rFonts w:ascii="宋体" w:eastAsia="宋体" w:hAnsi="宋体" w:cs="Times New Roman"/>
                <w:color w:val="000000"/>
                <w:kern w:val="0"/>
                <w:sz w:val="20"/>
                <w:szCs w:val="20"/>
              </w:rPr>
            </w:pPr>
          </w:p>
        </w:tc>
        <w:tc>
          <w:tcPr>
            <w:tcW w:w="6662" w:type="dxa"/>
            <w:vAlign w:val="center"/>
          </w:tcPr>
          <w:p w14:paraId="71B9812D" w14:textId="77777777" w:rsidR="00BB17F1" w:rsidRPr="00BB17F1" w:rsidRDefault="00BB17F1" w:rsidP="00BB17F1">
            <w:pPr>
              <w:rPr>
                <w:rFonts w:ascii="宋体" w:eastAsia="宋体" w:hAnsi="宋体" w:cs="Times New Roman"/>
                <w:kern w:val="0"/>
                <w:sz w:val="20"/>
                <w:szCs w:val="20"/>
              </w:rPr>
            </w:pPr>
            <w:r w:rsidRPr="00BB17F1">
              <w:rPr>
                <w:rFonts w:ascii="宋体" w:eastAsia="宋体" w:hAnsi="宋体" w:cs="Times New Roman" w:hint="eastAsia"/>
                <w:kern w:val="0"/>
                <w:sz w:val="20"/>
                <w:szCs w:val="20"/>
              </w:rPr>
              <w:t>提供利用CVE上已公开的数据库漏洞，进行攻击拦截的虚拟补丁；</w:t>
            </w:r>
          </w:p>
        </w:tc>
      </w:tr>
      <w:tr w:rsidR="00BB17F1" w:rsidRPr="00BB17F1" w14:paraId="3F5CF2C3" w14:textId="77777777" w:rsidTr="00F26CA9">
        <w:trPr>
          <w:trHeight w:val="241"/>
          <w:jc w:val="center"/>
        </w:trPr>
        <w:tc>
          <w:tcPr>
            <w:tcW w:w="1062" w:type="dxa"/>
            <w:vMerge/>
          </w:tcPr>
          <w:p w14:paraId="5DAA3EDD" w14:textId="77777777" w:rsidR="00BB17F1" w:rsidRPr="00BB17F1" w:rsidRDefault="00BB17F1" w:rsidP="00BB17F1">
            <w:pPr>
              <w:jc w:val="center"/>
              <w:rPr>
                <w:rFonts w:ascii="宋体" w:eastAsia="宋体" w:hAnsi="宋体" w:cs="Times New Roman"/>
                <w:color w:val="000000"/>
                <w:kern w:val="0"/>
                <w:sz w:val="20"/>
                <w:szCs w:val="20"/>
              </w:rPr>
            </w:pPr>
          </w:p>
        </w:tc>
        <w:tc>
          <w:tcPr>
            <w:tcW w:w="1838" w:type="dxa"/>
            <w:vMerge/>
            <w:vAlign w:val="center"/>
          </w:tcPr>
          <w:p w14:paraId="673A94E6" w14:textId="77777777" w:rsidR="00BB17F1" w:rsidRPr="00BB17F1" w:rsidRDefault="00BB17F1" w:rsidP="00BB17F1">
            <w:pPr>
              <w:jc w:val="center"/>
              <w:rPr>
                <w:rFonts w:ascii="宋体" w:eastAsia="宋体" w:hAnsi="宋体" w:cs="Times New Roman"/>
                <w:color w:val="000000"/>
                <w:kern w:val="0"/>
                <w:sz w:val="20"/>
                <w:szCs w:val="20"/>
              </w:rPr>
            </w:pPr>
          </w:p>
        </w:tc>
        <w:tc>
          <w:tcPr>
            <w:tcW w:w="6662" w:type="dxa"/>
            <w:vAlign w:val="center"/>
          </w:tcPr>
          <w:p w14:paraId="4D6F3BFB" w14:textId="77777777" w:rsidR="00BB17F1" w:rsidRPr="00BB17F1" w:rsidRDefault="00BB17F1" w:rsidP="00BB17F1">
            <w:pPr>
              <w:rPr>
                <w:rFonts w:ascii="宋体" w:eastAsia="宋体" w:hAnsi="宋体" w:cs="Times New Roman"/>
                <w:kern w:val="0"/>
                <w:sz w:val="20"/>
                <w:szCs w:val="20"/>
              </w:rPr>
            </w:pPr>
            <w:r w:rsidRPr="00BB17F1">
              <w:rPr>
                <w:rFonts w:ascii="宋体" w:eastAsia="宋体" w:hAnsi="宋体" w:cs="Times New Roman" w:hint="eastAsia"/>
                <w:kern w:val="0"/>
                <w:sz w:val="20"/>
                <w:szCs w:val="20"/>
              </w:rPr>
              <w:t xml:space="preserve">对超过特定行数阀值的批量数据导出，高危操作，no where </w:t>
            </w:r>
            <w:proofErr w:type="gramStart"/>
            <w:r w:rsidRPr="00BB17F1">
              <w:rPr>
                <w:rFonts w:ascii="宋体" w:eastAsia="宋体" w:hAnsi="宋体" w:cs="Times New Roman" w:hint="eastAsia"/>
                <w:kern w:val="0"/>
                <w:sz w:val="20"/>
                <w:szCs w:val="20"/>
              </w:rPr>
              <w:t>全表</w:t>
            </w:r>
            <w:proofErr w:type="gramEnd"/>
            <w:r w:rsidRPr="00BB17F1">
              <w:rPr>
                <w:rFonts w:ascii="宋体" w:eastAsia="宋体" w:hAnsi="宋体" w:cs="Times New Roman" w:hint="eastAsia"/>
                <w:kern w:val="0"/>
                <w:sz w:val="20"/>
                <w:szCs w:val="20"/>
              </w:rPr>
              <w:t>Update、Delete行为，口令攻击防护，高频访问行为等进行自动识别和阻断。</w:t>
            </w:r>
          </w:p>
        </w:tc>
      </w:tr>
      <w:tr w:rsidR="00BB17F1" w:rsidRPr="00BB17F1" w14:paraId="764A6831" w14:textId="77777777" w:rsidTr="00F26CA9">
        <w:trPr>
          <w:trHeight w:val="241"/>
          <w:jc w:val="center"/>
        </w:trPr>
        <w:tc>
          <w:tcPr>
            <w:tcW w:w="1062" w:type="dxa"/>
            <w:vMerge w:val="restart"/>
          </w:tcPr>
          <w:p w14:paraId="6BD9EFDD" w14:textId="77777777" w:rsidR="00BB17F1" w:rsidRPr="00BB17F1" w:rsidRDefault="00BB17F1" w:rsidP="00BB17F1">
            <w:pPr>
              <w:jc w:val="center"/>
              <w:rPr>
                <w:rFonts w:ascii="宋体" w:eastAsia="宋体" w:hAnsi="宋体" w:cs="Times New Roman"/>
                <w:color w:val="000000"/>
                <w:kern w:val="0"/>
                <w:sz w:val="20"/>
                <w:szCs w:val="20"/>
              </w:rPr>
            </w:pPr>
            <w:r w:rsidRPr="00BB17F1">
              <w:rPr>
                <w:rFonts w:ascii="宋体" w:eastAsia="宋体" w:hAnsi="宋体" w:cs="Times New Roman" w:hint="eastAsia"/>
                <w:color w:val="000000"/>
                <w:kern w:val="0"/>
                <w:sz w:val="20"/>
                <w:szCs w:val="20"/>
              </w:rPr>
              <w:t>7</w:t>
            </w:r>
          </w:p>
        </w:tc>
        <w:tc>
          <w:tcPr>
            <w:tcW w:w="1838" w:type="dxa"/>
            <w:vMerge w:val="restart"/>
            <w:vAlign w:val="center"/>
          </w:tcPr>
          <w:p w14:paraId="22D3E700" w14:textId="77777777" w:rsidR="00BB17F1" w:rsidRPr="00BB17F1" w:rsidRDefault="00BB17F1" w:rsidP="00BB17F1">
            <w:pPr>
              <w:jc w:val="center"/>
              <w:rPr>
                <w:rFonts w:ascii="宋体" w:eastAsia="宋体" w:hAnsi="宋体" w:cs="Times New Roman"/>
                <w:color w:val="000000"/>
                <w:kern w:val="0"/>
                <w:sz w:val="20"/>
                <w:szCs w:val="20"/>
              </w:rPr>
            </w:pPr>
            <w:r w:rsidRPr="00BB17F1">
              <w:rPr>
                <w:rFonts w:ascii="宋体" w:eastAsia="宋体" w:hAnsi="宋体" w:cs="Times New Roman" w:hint="eastAsia"/>
                <w:color w:val="000000"/>
                <w:kern w:val="0"/>
                <w:sz w:val="20"/>
                <w:szCs w:val="20"/>
              </w:rPr>
              <w:t>阻断模式</w:t>
            </w:r>
          </w:p>
        </w:tc>
        <w:tc>
          <w:tcPr>
            <w:tcW w:w="6662" w:type="dxa"/>
            <w:vAlign w:val="center"/>
          </w:tcPr>
          <w:p w14:paraId="3651AC43" w14:textId="77777777" w:rsidR="00BB17F1" w:rsidRPr="00BB17F1" w:rsidRDefault="00BB17F1" w:rsidP="00BB17F1">
            <w:pPr>
              <w:rPr>
                <w:rFonts w:ascii="宋体" w:eastAsia="宋体" w:hAnsi="宋体" w:cs="Times New Roman"/>
                <w:kern w:val="0"/>
                <w:sz w:val="20"/>
                <w:szCs w:val="20"/>
              </w:rPr>
            </w:pPr>
            <w:r w:rsidRPr="00BB17F1">
              <w:rPr>
                <w:rFonts w:ascii="宋体" w:eastAsia="宋体" w:hAnsi="宋体" w:cs="Times New Roman" w:hint="eastAsia"/>
                <w:kern w:val="0"/>
                <w:sz w:val="20"/>
                <w:szCs w:val="20"/>
              </w:rPr>
              <w:t>会话阻断：对威胁的访问行为，中断数据库连接会话。</w:t>
            </w:r>
          </w:p>
        </w:tc>
      </w:tr>
      <w:tr w:rsidR="00BB17F1" w:rsidRPr="00BB17F1" w14:paraId="3FFFC4A0" w14:textId="77777777" w:rsidTr="00F26CA9">
        <w:trPr>
          <w:trHeight w:val="241"/>
          <w:jc w:val="center"/>
        </w:trPr>
        <w:tc>
          <w:tcPr>
            <w:tcW w:w="1062" w:type="dxa"/>
            <w:vMerge/>
          </w:tcPr>
          <w:p w14:paraId="1F8C288C" w14:textId="77777777" w:rsidR="00BB17F1" w:rsidRPr="00BB17F1" w:rsidRDefault="00BB17F1" w:rsidP="00BB17F1">
            <w:pPr>
              <w:jc w:val="center"/>
              <w:rPr>
                <w:rFonts w:ascii="宋体" w:eastAsia="宋体" w:hAnsi="宋体" w:cs="Times New Roman"/>
                <w:color w:val="000000"/>
                <w:kern w:val="0"/>
                <w:sz w:val="20"/>
                <w:szCs w:val="20"/>
              </w:rPr>
            </w:pPr>
          </w:p>
        </w:tc>
        <w:tc>
          <w:tcPr>
            <w:tcW w:w="1838" w:type="dxa"/>
            <w:vMerge/>
            <w:vAlign w:val="center"/>
          </w:tcPr>
          <w:p w14:paraId="5EFC495E" w14:textId="77777777" w:rsidR="00BB17F1" w:rsidRPr="00BB17F1" w:rsidRDefault="00BB17F1" w:rsidP="00BB17F1">
            <w:pPr>
              <w:jc w:val="center"/>
              <w:rPr>
                <w:rFonts w:ascii="宋体" w:eastAsia="宋体" w:hAnsi="宋体" w:cs="Times New Roman"/>
                <w:color w:val="000000"/>
                <w:kern w:val="0"/>
                <w:sz w:val="20"/>
                <w:szCs w:val="20"/>
              </w:rPr>
            </w:pPr>
          </w:p>
        </w:tc>
        <w:tc>
          <w:tcPr>
            <w:tcW w:w="6662" w:type="dxa"/>
            <w:vAlign w:val="center"/>
          </w:tcPr>
          <w:p w14:paraId="0F977212" w14:textId="77777777" w:rsidR="00BB17F1" w:rsidRPr="00BB17F1" w:rsidRDefault="00BB17F1" w:rsidP="00BB17F1">
            <w:pPr>
              <w:rPr>
                <w:rFonts w:ascii="宋体" w:eastAsia="宋体" w:hAnsi="宋体" w:cs="Times New Roman"/>
                <w:kern w:val="0"/>
                <w:sz w:val="20"/>
                <w:szCs w:val="20"/>
              </w:rPr>
            </w:pPr>
            <w:r w:rsidRPr="00BB17F1">
              <w:rPr>
                <w:rFonts w:ascii="宋体" w:eastAsia="宋体" w:hAnsi="宋体" w:cs="Times New Roman" w:hint="eastAsia"/>
                <w:color w:val="000000"/>
                <w:kern w:val="0"/>
                <w:sz w:val="20"/>
                <w:szCs w:val="20"/>
              </w:rPr>
              <w:t>语句拦截：对需要阻断的访问，当前语句被拦截，该会话不中断。</w:t>
            </w:r>
          </w:p>
        </w:tc>
      </w:tr>
      <w:tr w:rsidR="00BB17F1" w:rsidRPr="00BB17F1" w14:paraId="3FDEDDE0" w14:textId="77777777" w:rsidTr="00F26CA9">
        <w:trPr>
          <w:trHeight w:val="241"/>
          <w:jc w:val="center"/>
        </w:trPr>
        <w:tc>
          <w:tcPr>
            <w:tcW w:w="1062" w:type="dxa"/>
            <w:vMerge w:val="restart"/>
          </w:tcPr>
          <w:p w14:paraId="52270EC8" w14:textId="77777777" w:rsidR="00BB17F1" w:rsidRPr="00BB17F1" w:rsidRDefault="00BB17F1" w:rsidP="00BB17F1">
            <w:pPr>
              <w:jc w:val="center"/>
              <w:rPr>
                <w:rFonts w:ascii="宋体" w:eastAsia="宋体" w:hAnsi="宋体" w:cs="Times New Roman"/>
                <w:color w:val="000000"/>
                <w:kern w:val="0"/>
                <w:sz w:val="20"/>
                <w:szCs w:val="20"/>
              </w:rPr>
            </w:pPr>
            <w:r w:rsidRPr="00BB17F1">
              <w:rPr>
                <w:rFonts w:ascii="宋体" w:eastAsia="宋体" w:hAnsi="宋体" w:cs="Times New Roman" w:hint="eastAsia"/>
                <w:color w:val="000000"/>
                <w:kern w:val="0"/>
                <w:sz w:val="20"/>
                <w:szCs w:val="20"/>
              </w:rPr>
              <w:t>8</w:t>
            </w:r>
          </w:p>
        </w:tc>
        <w:tc>
          <w:tcPr>
            <w:tcW w:w="1838" w:type="dxa"/>
            <w:vMerge w:val="restart"/>
            <w:vAlign w:val="center"/>
          </w:tcPr>
          <w:p w14:paraId="3F6EF4A2" w14:textId="77777777" w:rsidR="00BB17F1" w:rsidRPr="00BB17F1" w:rsidRDefault="00BB17F1" w:rsidP="00BB17F1">
            <w:pPr>
              <w:jc w:val="center"/>
              <w:rPr>
                <w:rFonts w:ascii="宋体" w:eastAsia="宋体" w:hAnsi="宋体" w:cs="Times New Roman"/>
                <w:color w:val="000000"/>
                <w:kern w:val="0"/>
                <w:sz w:val="20"/>
                <w:szCs w:val="20"/>
              </w:rPr>
            </w:pPr>
            <w:r w:rsidRPr="00BB17F1">
              <w:rPr>
                <w:rFonts w:ascii="宋体" w:eastAsia="宋体" w:hAnsi="宋体" w:cs="Times New Roman" w:hint="eastAsia"/>
                <w:color w:val="000000"/>
                <w:kern w:val="0"/>
                <w:sz w:val="20"/>
                <w:szCs w:val="20"/>
              </w:rPr>
              <w:t>产品可靠性</w:t>
            </w:r>
          </w:p>
        </w:tc>
        <w:tc>
          <w:tcPr>
            <w:tcW w:w="6662" w:type="dxa"/>
            <w:vAlign w:val="center"/>
          </w:tcPr>
          <w:p w14:paraId="1EABCCDC" w14:textId="77777777" w:rsidR="00BB17F1" w:rsidRPr="00BB17F1" w:rsidRDefault="00BB17F1" w:rsidP="00BB17F1">
            <w:pPr>
              <w:rPr>
                <w:rFonts w:ascii="宋体" w:eastAsia="宋体" w:hAnsi="宋体" w:cs="Times New Roman"/>
                <w:kern w:val="0"/>
                <w:sz w:val="20"/>
                <w:szCs w:val="20"/>
              </w:rPr>
            </w:pPr>
            <w:r w:rsidRPr="00BB17F1">
              <w:rPr>
                <w:rFonts w:ascii="宋体" w:eastAsia="宋体" w:hAnsi="宋体" w:cs="Times New Roman" w:hint="eastAsia"/>
                <w:kern w:val="0"/>
                <w:sz w:val="20"/>
                <w:szCs w:val="20"/>
              </w:rPr>
              <w:t>支持主</w:t>
            </w:r>
            <w:proofErr w:type="gramStart"/>
            <w:r w:rsidRPr="00BB17F1">
              <w:rPr>
                <w:rFonts w:ascii="宋体" w:eastAsia="宋体" w:hAnsi="宋体" w:cs="Times New Roman" w:hint="eastAsia"/>
                <w:kern w:val="0"/>
                <w:sz w:val="20"/>
                <w:szCs w:val="20"/>
              </w:rPr>
              <w:t>主</w:t>
            </w:r>
            <w:proofErr w:type="gramEnd"/>
            <w:r w:rsidRPr="00BB17F1">
              <w:rPr>
                <w:rFonts w:ascii="宋体" w:eastAsia="宋体" w:hAnsi="宋体" w:cs="Times New Roman" w:hint="eastAsia"/>
                <w:kern w:val="0"/>
                <w:sz w:val="20"/>
                <w:szCs w:val="20"/>
              </w:rPr>
              <w:t>、主</w:t>
            </w:r>
            <w:proofErr w:type="gramStart"/>
            <w:r w:rsidRPr="00BB17F1">
              <w:rPr>
                <w:rFonts w:ascii="宋体" w:eastAsia="宋体" w:hAnsi="宋体" w:cs="Times New Roman" w:hint="eastAsia"/>
                <w:kern w:val="0"/>
                <w:sz w:val="20"/>
                <w:szCs w:val="20"/>
              </w:rPr>
              <w:t>备模式</w:t>
            </w:r>
            <w:proofErr w:type="gramEnd"/>
            <w:r w:rsidRPr="00BB17F1">
              <w:rPr>
                <w:rFonts w:ascii="宋体" w:eastAsia="宋体" w:hAnsi="宋体" w:cs="Times New Roman" w:hint="eastAsia"/>
                <w:kern w:val="0"/>
                <w:sz w:val="20"/>
                <w:szCs w:val="20"/>
              </w:rPr>
              <w:t>部署；支持HA双机主备自动切换，支持策略同步、会话同步机制，保障多设备间的一致性；</w:t>
            </w:r>
          </w:p>
        </w:tc>
      </w:tr>
      <w:tr w:rsidR="00BB17F1" w:rsidRPr="00BB17F1" w14:paraId="5BAB85AB" w14:textId="77777777" w:rsidTr="00F26CA9">
        <w:trPr>
          <w:trHeight w:val="241"/>
          <w:jc w:val="center"/>
        </w:trPr>
        <w:tc>
          <w:tcPr>
            <w:tcW w:w="1062" w:type="dxa"/>
            <w:vMerge/>
          </w:tcPr>
          <w:p w14:paraId="63F2BEED" w14:textId="77777777" w:rsidR="00BB17F1" w:rsidRPr="00BB17F1" w:rsidRDefault="00BB17F1" w:rsidP="00BB17F1">
            <w:pPr>
              <w:jc w:val="center"/>
              <w:rPr>
                <w:rFonts w:ascii="宋体" w:eastAsia="宋体" w:hAnsi="宋体" w:cs="Times New Roman"/>
                <w:color w:val="000000"/>
                <w:kern w:val="0"/>
                <w:sz w:val="20"/>
                <w:szCs w:val="20"/>
              </w:rPr>
            </w:pPr>
          </w:p>
        </w:tc>
        <w:tc>
          <w:tcPr>
            <w:tcW w:w="1838" w:type="dxa"/>
            <w:vMerge/>
            <w:vAlign w:val="center"/>
          </w:tcPr>
          <w:p w14:paraId="72938128" w14:textId="77777777" w:rsidR="00BB17F1" w:rsidRPr="00BB17F1" w:rsidRDefault="00BB17F1" w:rsidP="00BB17F1">
            <w:pPr>
              <w:jc w:val="center"/>
              <w:rPr>
                <w:rFonts w:ascii="宋体" w:eastAsia="宋体" w:hAnsi="宋体" w:cs="Times New Roman"/>
                <w:color w:val="000000"/>
                <w:kern w:val="0"/>
                <w:sz w:val="20"/>
                <w:szCs w:val="20"/>
              </w:rPr>
            </w:pPr>
          </w:p>
        </w:tc>
        <w:tc>
          <w:tcPr>
            <w:tcW w:w="6662" w:type="dxa"/>
            <w:vAlign w:val="center"/>
          </w:tcPr>
          <w:p w14:paraId="1FCECD6D" w14:textId="77777777" w:rsidR="00BB17F1" w:rsidRPr="00BB17F1" w:rsidRDefault="00BB17F1" w:rsidP="00BB17F1">
            <w:pPr>
              <w:rPr>
                <w:rFonts w:ascii="宋体" w:eastAsia="宋体" w:hAnsi="宋体" w:cs="Times New Roman"/>
                <w:kern w:val="0"/>
                <w:sz w:val="20"/>
                <w:szCs w:val="20"/>
              </w:rPr>
            </w:pPr>
            <w:r w:rsidRPr="00BB17F1">
              <w:rPr>
                <w:rFonts w:ascii="宋体" w:eastAsia="宋体" w:hAnsi="宋体" w:cs="Times New Roman" w:hint="eastAsia"/>
                <w:color w:val="000000"/>
                <w:kern w:val="0"/>
                <w:sz w:val="20"/>
                <w:szCs w:val="20"/>
              </w:rPr>
              <w:t>支持软硬件bypass功能，可自动启动和关闭网口间bypass导通，保障系统异常环境下的网络畅通；</w:t>
            </w:r>
          </w:p>
        </w:tc>
      </w:tr>
      <w:tr w:rsidR="00BB17F1" w:rsidRPr="00BB17F1" w14:paraId="4AB786EC" w14:textId="77777777" w:rsidTr="00F26CA9">
        <w:trPr>
          <w:trHeight w:val="1277"/>
          <w:jc w:val="center"/>
        </w:trPr>
        <w:tc>
          <w:tcPr>
            <w:tcW w:w="1062" w:type="dxa"/>
            <w:vMerge w:val="restart"/>
          </w:tcPr>
          <w:p w14:paraId="5E33DE5D" w14:textId="77777777" w:rsidR="00BB17F1" w:rsidRPr="00BB17F1" w:rsidRDefault="00BB17F1" w:rsidP="00BB17F1">
            <w:pPr>
              <w:jc w:val="center"/>
              <w:rPr>
                <w:rFonts w:ascii="宋体" w:eastAsia="宋体" w:hAnsi="宋体" w:cs="Times New Roman"/>
                <w:color w:val="000000"/>
                <w:kern w:val="0"/>
                <w:sz w:val="20"/>
                <w:szCs w:val="20"/>
              </w:rPr>
            </w:pPr>
            <w:r w:rsidRPr="00BB17F1">
              <w:rPr>
                <w:rFonts w:ascii="宋体" w:eastAsia="宋体" w:hAnsi="宋体" w:cs="Times New Roman" w:hint="eastAsia"/>
                <w:color w:val="000000"/>
                <w:kern w:val="0"/>
                <w:sz w:val="20"/>
                <w:szCs w:val="20"/>
              </w:rPr>
              <w:t>9</w:t>
            </w:r>
          </w:p>
        </w:tc>
        <w:tc>
          <w:tcPr>
            <w:tcW w:w="1838" w:type="dxa"/>
            <w:vMerge w:val="restart"/>
            <w:vAlign w:val="center"/>
          </w:tcPr>
          <w:p w14:paraId="06E68F8C" w14:textId="77777777" w:rsidR="00BB17F1" w:rsidRPr="00BB17F1" w:rsidRDefault="00BB17F1" w:rsidP="00BB17F1">
            <w:pPr>
              <w:jc w:val="center"/>
              <w:rPr>
                <w:rFonts w:ascii="宋体" w:eastAsia="宋体" w:hAnsi="宋体" w:cs="Times New Roman"/>
                <w:color w:val="000000"/>
                <w:kern w:val="0"/>
                <w:sz w:val="20"/>
                <w:szCs w:val="20"/>
              </w:rPr>
            </w:pPr>
            <w:r w:rsidRPr="00BB17F1">
              <w:rPr>
                <w:rFonts w:ascii="宋体" w:eastAsia="宋体" w:hAnsi="宋体" w:cs="Times New Roman" w:hint="eastAsia"/>
                <w:kern w:val="0"/>
                <w:sz w:val="20"/>
                <w:szCs w:val="20"/>
              </w:rPr>
              <w:t>★</w:t>
            </w:r>
            <w:r w:rsidRPr="00BB17F1">
              <w:rPr>
                <w:rFonts w:ascii="宋体" w:eastAsia="宋体" w:hAnsi="宋体" w:cs="Times New Roman" w:hint="eastAsia"/>
                <w:color w:val="000000"/>
                <w:kern w:val="0"/>
                <w:sz w:val="20"/>
                <w:szCs w:val="20"/>
              </w:rPr>
              <w:t>审计功能</w:t>
            </w:r>
          </w:p>
        </w:tc>
        <w:tc>
          <w:tcPr>
            <w:tcW w:w="6662" w:type="dxa"/>
            <w:vAlign w:val="center"/>
          </w:tcPr>
          <w:p w14:paraId="561DA7B4" w14:textId="77777777" w:rsidR="00BB17F1" w:rsidRPr="00BB17F1" w:rsidRDefault="00BB17F1" w:rsidP="00BB17F1">
            <w:pPr>
              <w:rPr>
                <w:rFonts w:ascii="宋体" w:eastAsia="宋体" w:hAnsi="宋体" w:cs="Times New Roman"/>
                <w:color w:val="000000"/>
                <w:kern w:val="0"/>
                <w:sz w:val="20"/>
                <w:szCs w:val="20"/>
              </w:rPr>
            </w:pPr>
            <w:r w:rsidRPr="00BB17F1">
              <w:rPr>
                <w:rFonts w:ascii="宋体" w:eastAsia="宋体" w:hAnsi="宋体" w:cs="Times New Roman" w:hint="eastAsia"/>
                <w:kern w:val="0"/>
                <w:sz w:val="20"/>
                <w:szCs w:val="20"/>
              </w:rPr>
              <w:t>审计记录应包括：会话的终端信息（IP、MAC、Port、工具名、数据库用户名）、会话的主机信息（IP、MAC、Port、数据库名（实例名））、操作信息：操作类型（DDL、DML、DCL等）、操作时间、执行时长、操作成功与失败、受影响行数、操作对象（表、函数、存储过程等名称）、SQL语句等。</w:t>
            </w:r>
          </w:p>
        </w:tc>
      </w:tr>
      <w:tr w:rsidR="00BB17F1" w:rsidRPr="00BB17F1" w14:paraId="61B0908A" w14:textId="77777777" w:rsidTr="00F26CA9">
        <w:trPr>
          <w:trHeight w:val="784"/>
          <w:jc w:val="center"/>
        </w:trPr>
        <w:tc>
          <w:tcPr>
            <w:tcW w:w="1062" w:type="dxa"/>
            <w:vMerge/>
          </w:tcPr>
          <w:p w14:paraId="7DBFE01A" w14:textId="77777777" w:rsidR="00BB17F1" w:rsidRPr="00BB17F1" w:rsidRDefault="00BB17F1" w:rsidP="00BB17F1">
            <w:pPr>
              <w:jc w:val="center"/>
              <w:rPr>
                <w:rFonts w:ascii="宋体" w:eastAsia="宋体" w:hAnsi="宋体" w:cs="Times New Roman"/>
                <w:color w:val="000000"/>
                <w:kern w:val="0"/>
                <w:sz w:val="20"/>
                <w:szCs w:val="20"/>
              </w:rPr>
            </w:pPr>
          </w:p>
        </w:tc>
        <w:tc>
          <w:tcPr>
            <w:tcW w:w="1838" w:type="dxa"/>
            <w:vMerge/>
            <w:vAlign w:val="center"/>
          </w:tcPr>
          <w:p w14:paraId="45053384" w14:textId="77777777" w:rsidR="00BB17F1" w:rsidRPr="00BB17F1" w:rsidRDefault="00BB17F1" w:rsidP="00BB17F1">
            <w:pPr>
              <w:jc w:val="center"/>
              <w:rPr>
                <w:rFonts w:ascii="宋体" w:eastAsia="宋体" w:hAnsi="宋体" w:cs="Times New Roman"/>
                <w:kern w:val="0"/>
                <w:sz w:val="20"/>
                <w:szCs w:val="20"/>
              </w:rPr>
            </w:pPr>
          </w:p>
        </w:tc>
        <w:tc>
          <w:tcPr>
            <w:tcW w:w="6662" w:type="dxa"/>
            <w:vAlign w:val="center"/>
          </w:tcPr>
          <w:p w14:paraId="73962258" w14:textId="77777777" w:rsidR="00BB17F1" w:rsidRPr="00BB17F1" w:rsidRDefault="00BB17F1" w:rsidP="00BB17F1">
            <w:pPr>
              <w:rPr>
                <w:rFonts w:ascii="宋体" w:eastAsia="宋体" w:hAnsi="宋体" w:cs="Times New Roman"/>
                <w:kern w:val="0"/>
                <w:sz w:val="20"/>
                <w:szCs w:val="20"/>
              </w:rPr>
            </w:pPr>
            <w:r w:rsidRPr="00BB17F1">
              <w:rPr>
                <w:rFonts w:ascii="宋体" w:eastAsia="宋体" w:hAnsi="宋体" w:cs="Times New Roman" w:hint="eastAsia"/>
                <w:kern w:val="0"/>
                <w:sz w:val="20"/>
                <w:szCs w:val="20"/>
              </w:rPr>
              <w:t>支持变量绑定值的记录，能够记录查询中Bind Variable的变量的名字和Bind Variable的数值；能够支持跨语句、跨多包的绑定变量审计，可以实现交叉关联分析</w:t>
            </w:r>
            <w:r w:rsidRPr="00BB17F1">
              <w:rPr>
                <w:rFonts w:ascii="宋体" w:eastAsia="宋体" w:hAnsi="宋体" w:cs="Times New Roman" w:hint="eastAsia"/>
                <w:b/>
                <w:color w:val="000000"/>
                <w:kern w:val="0"/>
                <w:sz w:val="20"/>
                <w:szCs w:val="20"/>
              </w:rPr>
              <w:t>（提供截图证明）</w:t>
            </w:r>
          </w:p>
        </w:tc>
      </w:tr>
      <w:tr w:rsidR="00BB17F1" w:rsidRPr="00BB17F1" w14:paraId="17F45310" w14:textId="77777777" w:rsidTr="00F26CA9">
        <w:trPr>
          <w:trHeight w:val="241"/>
          <w:jc w:val="center"/>
        </w:trPr>
        <w:tc>
          <w:tcPr>
            <w:tcW w:w="1062" w:type="dxa"/>
          </w:tcPr>
          <w:p w14:paraId="4DA5E0AA" w14:textId="77777777" w:rsidR="00BB17F1" w:rsidRPr="00BB17F1" w:rsidRDefault="00BB17F1" w:rsidP="00BB17F1">
            <w:pPr>
              <w:jc w:val="center"/>
              <w:rPr>
                <w:rFonts w:ascii="宋体" w:eastAsia="宋体" w:hAnsi="宋体" w:cs="Times New Roman"/>
                <w:color w:val="000000"/>
                <w:kern w:val="0"/>
                <w:sz w:val="20"/>
                <w:szCs w:val="20"/>
              </w:rPr>
            </w:pPr>
            <w:r w:rsidRPr="00BB17F1">
              <w:rPr>
                <w:rFonts w:ascii="宋体" w:eastAsia="宋体" w:hAnsi="宋体" w:cs="Times New Roman" w:hint="eastAsia"/>
                <w:color w:val="000000"/>
                <w:kern w:val="0"/>
                <w:sz w:val="20"/>
                <w:szCs w:val="20"/>
              </w:rPr>
              <w:t>10</w:t>
            </w:r>
          </w:p>
        </w:tc>
        <w:tc>
          <w:tcPr>
            <w:tcW w:w="1838" w:type="dxa"/>
            <w:vAlign w:val="center"/>
          </w:tcPr>
          <w:p w14:paraId="6FA8AE20" w14:textId="77777777" w:rsidR="00BB17F1" w:rsidRPr="00BB17F1" w:rsidRDefault="00BB17F1" w:rsidP="00BB17F1">
            <w:pPr>
              <w:jc w:val="center"/>
              <w:rPr>
                <w:rFonts w:ascii="宋体" w:eastAsia="宋体" w:hAnsi="宋体" w:cs="Times New Roman"/>
                <w:color w:val="000000"/>
                <w:kern w:val="0"/>
                <w:sz w:val="20"/>
                <w:szCs w:val="20"/>
              </w:rPr>
            </w:pPr>
            <w:r w:rsidRPr="00BB17F1">
              <w:rPr>
                <w:rFonts w:ascii="宋体" w:eastAsia="宋体" w:hAnsi="宋体" w:cs="Times New Roman" w:hint="eastAsia"/>
                <w:color w:val="000000"/>
                <w:kern w:val="0"/>
                <w:sz w:val="20"/>
                <w:szCs w:val="20"/>
              </w:rPr>
              <w:t>★服务发现</w:t>
            </w:r>
          </w:p>
        </w:tc>
        <w:tc>
          <w:tcPr>
            <w:tcW w:w="6662" w:type="dxa"/>
            <w:vAlign w:val="center"/>
          </w:tcPr>
          <w:p w14:paraId="352CEFB2" w14:textId="77777777" w:rsidR="00BB17F1" w:rsidRPr="00BB17F1" w:rsidRDefault="00BB17F1" w:rsidP="00BB17F1">
            <w:pPr>
              <w:rPr>
                <w:rFonts w:ascii="宋体" w:eastAsia="宋体" w:hAnsi="宋体" w:cs="Times New Roman"/>
                <w:kern w:val="0"/>
                <w:sz w:val="20"/>
                <w:szCs w:val="20"/>
              </w:rPr>
            </w:pPr>
            <w:r w:rsidRPr="00BB17F1">
              <w:rPr>
                <w:rFonts w:ascii="宋体" w:eastAsia="宋体" w:hAnsi="宋体" w:cs="Times New Roman" w:hint="eastAsia"/>
                <w:kern w:val="0"/>
                <w:sz w:val="20"/>
                <w:szCs w:val="20"/>
              </w:rPr>
              <w:t>可以根据常用端口号、自定义端口号发现</w:t>
            </w:r>
            <w:proofErr w:type="gramStart"/>
            <w:r w:rsidRPr="00BB17F1">
              <w:rPr>
                <w:rFonts w:ascii="宋体" w:eastAsia="宋体" w:hAnsi="宋体" w:cs="Times New Roman" w:hint="eastAsia"/>
                <w:kern w:val="0"/>
                <w:sz w:val="20"/>
                <w:szCs w:val="20"/>
              </w:rPr>
              <w:t>指定网</w:t>
            </w:r>
            <w:proofErr w:type="gramEnd"/>
            <w:r w:rsidRPr="00BB17F1">
              <w:rPr>
                <w:rFonts w:ascii="宋体" w:eastAsia="宋体" w:hAnsi="宋体" w:cs="Times New Roman" w:hint="eastAsia"/>
                <w:kern w:val="0"/>
                <w:sz w:val="20"/>
                <w:szCs w:val="20"/>
              </w:rPr>
              <w:t>段范围内存在的数据库服务，并可直接将发现的数据库服务直接加入到防护引擎。</w:t>
            </w:r>
            <w:r w:rsidRPr="00BB17F1">
              <w:rPr>
                <w:rFonts w:ascii="宋体" w:eastAsia="宋体" w:hAnsi="宋体" w:cs="Times New Roman" w:hint="eastAsia"/>
                <w:b/>
                <w:color w:val="000000"/>
                <w:kern w:val="0"/>
                <w:sz w:val="20"/>
                <w:szCs w:val="20"/>
              </w:rPr>
              <w:t>（提供截图）</w:t>
            </w:r>
          </w:p>
        </w:tc>
      </w:tr>
      <w:tr w:rsidR="00BB17F1" w:rsidRPr="00BB17F1" w14:paraId="4D6BEE48" w14:textId="77777777" w:rsidTr="00F26CA9">
        <w:trPr>
          <w:trHeight w:val="241"/>
          <w:jc w:val="center"/>
        </w:trPr>
        <w:tc>
          <w:tcPr>
            <w:tcW w:w="1062" w:type="dxa"/>
            <w:vMerge w:val="restart"/>
          </w:tcPr>
          <w:p w14:paraId="132346A9" w14:textId="77777777" w:rsidR="00BB17F1" w:rsidRPr="00BB17F1" w:rsidRDefault="00BB17F1" w:rsidP="00BB17F1">
            <w:pPr>
              <w:jc w:val="center"/>
              <w:rPr>
                <w:rFonts w:ascii="宋体" w:eastAsia="宋体" w:hAnsi="宋体" w:cs="Times New Roman"/>
                <w:color w:val="000000"/>
                <w:kern w:val="0"/>
                <w:sz w:val="20"/>
                <w:szCs w:val="20"/>
              </w:rPr>
            </w:pPr>
            <w:r w:rsidRPr="00BB17F1">
              <w:rPr>
                <w:rFonts w:ascii="宋体" w:eastAsia="宋体" w:hAnsi="宋体" w:cs="Times New Roman" w:hint="eastAsia"/>
                <w:color w:val="000000"/>
                <w:kern w:val="0"/>
                <w:sz w:val="20"/>
                <w:szCs w:val="20"/>
              </w:rPr>
              <w:t>11</w:t>
            </w:r>
          </w:p>
        </w:tc>
        <w:tc>
          <w:tcPr>
            <w:tcW w:w="1838" w:type="dxa"/>
            <w:vMerge w:val="restart"/>
            <w:vAlign w:val="center"/>
          </w:tcPr>
          <w:p w14:paraId="4B5A7D90" w14:textId="77777777" w:rsidR="00BB17F1" w:rsidRPr="00BB17F1" w:rsidRDefault="00BB17F1" w:rsidP="00BB17F1">
            <w:pPr>
              <w:jc w:val="center"/>
              <w:rPr>
                <w:rFonts w:ascii="宋体" w:eastAsia="宋体" w:hAnsi="宋体" w:cs="Times New Roman"/>
                <w:color w:val="000000"/>
                <w:kern w:val="0"/>
                <w:sz w:val="20"/>
                <w:szCs w:val="20"/>
              </w:rPr>
            </w:pPr>
            <w:r w:rsidRPr="00BB17F1">
              <w:rPr>
                <w:rFonts w:ascii="宋体" w:eastAsia="宋体" w:hAnsi="宋体" w:cs="Times New Roman" w:hint="eastAsia"/>
                <w:color w:val="000000"/>
                <w:kern w:val="0"/>
                <w:sz w:val="20"/>
                <w:szCs w:val="20"/>
              </w:rPr>
              <w:t>告警</w:t>
            </w:r>
          </w:p>
        </w:tc>
        <w:tc>
          <w:tcPr>
            <w:tcW w:w="6662" w:type="dxa"/>
            <w:vAlign w:val="center"/>
          </w:tcPr>
          <w:p w14:paraId="698FD1AE" w14:textId="77777777" w:rsidR="00BB17F1" w:rsidRPr="00BB17F1" w:rsidRDefault="00BB17F1" w:rsidP="00BB17F1">
            <w:pPr>
              <w:rPr>
                <w:rFonts w:ascii="宋体" w:eastAsia="宋体" w:hAnsi="宋体" w:cs="Times New Roman"/>
                <w:kern w:val="0"/>
                <w:sz w:val="20"/>
                <w:szCs w:val="20"/>
              </w:rPr>
            </w:pPr>
            <w:r w:rsidRPr="00BB17F1">
              <w:rPr>
                <w:rFonts w:ascii="宋体" w:eastAsia="宋体" w:hAnsi="宋体" w:cs="Times New Roman" w:hint="eastAsia"/>
                <w:kern w:val="0"/>
                <w:sz w:val="20"/>
                <w:szCs w:val="20"/>
              </w:rPr>
              <w:t>内置自动告警设置，支持系统资源监控与告警；支持敏感语句告警策略；支持风险操作、SQL注入、漏洞攻击告警等等。告警必须提供级别设定，至少提供致命、高风险、中风险、低风险4种告警级别</w:t>
            </w:r>
          </w:p>
        </w:tc>
      </w:tr>
      <w:tr w:rsidR="00BB17F1" w:rsidRPr="00BB17F1" w14:paraId="37DFB417" w14:textId="77777777" w:rsidTr="00F26CA9">
        <w:trPr>
          <w:trHeight w:val="241"/>
          <w:jc w:val="center"/>
        </w:trPr>
        <w:tc>
          <w:tcPr>
            <w:tcW w:w="1062" w:type="dxa"/>
            <w:vMerge/>
          </w:tcPr>
          <w:p w14:paraId="40A1137A" w14:textId="77777777" w:rsidR="00BB17F1" w:rsidRPr="00BB17F1" w:rsidRDefault="00BB17F1" w:rsidP="00BB17F1">
            <w:pPr>
              <w:jc w:val="center"/>
              <w:rPr>
                <w:rFonts w:ascii="宋体" w:eastAsia="宋体" w:hAnsi="宋体" w:cs="Times New Roman"/>
                <w:color w:val="000000"/>
                <w:kern w:val="0"/>
                <w:sz w:val="20"/>
                <w:szCs w:val="20"/>
              </w:rPr>
            </w:pPr>
          </w:p>
        </w:tc>
        <w:tc>
          <w:tcPr>
            <w:tcW w:w="1838" w:type="dxa"/>
            <w:vMerge/>
            <w:vAlign w:val="center"/>
          </w:tcPr>
          <w:p w14:paraId="7E75088E" w14:textId="77777777" w:rsidR="00BB17F1" w:rsidRPr="00BB17F1" w:rsidRDefault="00BB17F1" w:rsidP="00BB17F1">
            <w:pPr>
              <w:jc w:val="center"/>
              <w:rPr>
                <w:rFonts w:ascii="宋体" w:eastAsia="宋体" w:hAnsi="宋体" w:cs="Times New Roman"/>
                <w:color w:val="000000"/>
                <w:kern w:val="0"/>
                <w:sz w:val="20"/>
                <w:szCs w:val="20"/>
              </w:rPr>
            </w:pPr>
          </w:p>
        </w:tc>
        <w:tc>
          <w:tcPr>
            <w:tcW w:w="6662" w:type="dxa"/>
            <w:vAlign w:val="center"/>
          </w:tcPr>
          <w:p w14:paraId="6AD63C99" w14:textId="77777777" w:rsidR="00BB17F1" w:rsidRPr="00BB17F1" w:rsidRDefault="00BB17F1" w:rsidP="00BB17F1">
            <w:pPr>
              <w:rPr>
                <w:rFonts w:ascii="宋体" w:eastAsia="宋体" w:hAnsi="宋体" w:cs="Times New Roman"/>
                <w:kern w:val="0"/>
                <w:sz w:val="20"/>
                <w:szCs w:val="20"/>
              </w:rPr>
            </w:pPr>
            <w:r w:rsidRPr="00BB17F1">
              <w:rPr>
                <w:rFonts w:ascii="宋体" w:eastAsia="宋体" w:hAnsi="宋体" w:cs="Times New Roman" w:hint="eastAsia"/>
                <w:kern w:val="0"/>
                <w:sz w:val="20"/>
                <w:szCs w:val="20"/>
              </w:rPr>
              <w:t>支持短信、SYSLOG、SNMP 、邮件、FTP等多种事件告警和提示方式</w:t>
            </w:r>
          </w:p>
        </w:tc>
      </w:tr>
      <w:tr w:rsidR="00BB17F1" w:rsidRPr="00BB17F1" w14:paraId="42E73AF4" w14:textId="77777777" w:rsidTr="00F26CA9">
        <w:trPr>
          <w:trHeight w:val="241"/>
          <w:jc w:val="center"/>
        </w:trPr>
        <w:tc>
          <w:tcPr>
            <w:tcW w:w="1062" w:type="dxa"/>
            <w:vMerge w:val="restart"/>
          </w:tcPr>
          <w:p w14:paraId="1C0CAF99" w14:textId="77777777" w:rsidR="00BB17F1" w:rsidRPr="00BB17F1" w:rsidRDefault="00BB17F1" w:rsidP="00BB17F1">
            <w:pPr>
              <w:jc w:val="center"/>
              <w:rPr>
                <w:rFonts w:ascii="宋体" w:eastAsia="宋体" w:hAnsi="宋体" w:cs="Times New Roman"/>
                <w:color w:val="000000"/>
                <w:kern w:val="0"/>
                <w:sz w:val="20"/>
                <w:szCs w:val="20"/>
              </w:rPr>
            </w:pPr>
            <w:r w:rsidRPr="00BB17F1">
              <w:rPr>
                <w:rFonts w:ascii="宋体" w:eastAsia="宋体" w:hAnsi="宋体" w:cs="Times New Roman" w:hint="eastAsia"/>
                <w:color w:val="000000"/>
                <w:kern w:val="0"/>
                <w:sz w:val="20"/>
                <w:szCs w:val="20"/>
              </w:rPr>
              <w:t>12</w:t>
            </w:r>
          </w:p>
        </w:tc>
        <w:tc>
          <w:tcPr>
            <w:tcW w:w="1838" w:type="dxa"/>
            <w:vMerge w:val="restart"/>
            <w:vAlign w:val="center"/>
          </w:tcPr>
          <w:p w14:paraId="2DB940DF" w14:textId="77777777" w:rsidR="00BB17F1" w:rsidRPr="00BB17F1" w:rsidRDefault="00BB17F1" w:rsidP="00BB17F1">
            <w:pPr>
              <w:jc w:val="center"/>
              <w:rPr>
                <w:rFonts w:ascii="宋体" w:eastAsia="宋体" w:hAnsi="宋体" w:cs="Times New Roman"/>
                <w:color w:val="000000"/>
                <w:kern w:val="0"/>
                <w:sz w:val="20"/>
                <w:szCs w:val="20"/>
              </w:rPr>
            </w:pPr>
            <w:r w:rsidRPr="00BB17F1">
              <w:rPr>
                <w:rFonts w:ascii="宋体" w:eastAsia="宋体" w:hAnsi="宋体" w:cs="Times New Roman" w:hint="eastAsia"/>
                <w:color w:val="000000"/>
                <w:kern w:val="0"/>
                <w:sz w:val="20"/>
                <w:szCs w:val="20"/>
              </w:rPr>
              <w:t>检索</w:t>
            </w:r>
          </w:p>
        </w:tc>
        <w:tc>
          <w:tcPr>
            <w:tcW w:w="6662" w:type="dxa"/>
            <w:vAlign w:val="center"/>
          </w:tcPr>
          <w:p w14:paraId="36FA7F02" w14:textId="77777777" w:rsidR="00BB17F1" w:rsidRPr="00BB17F1" w:rsidRDefault="00BB17F1" w:rsidP="00BB17F1">
            <w:pPr>
              <w:rPr>
                <w:rFonts w:ascii="宋体" w:eastAsia="宋体" w:hAnsi="宋体" w:cs="Times New Roman"/>
                <w:kern w:val="0"/>
                <w:sz w:val="20"/>
                <w:szCs w:val="20"/>
              </w:rPr>
            </w:pPr>
            <w:r w:rsidRPr="00BB17F1">
              <w:rPr>
                <w:rFonts w:ascii="宋体" w:eastAsia="宋体" w:hAnsi="宋体" w:cs="Times New Roman" w:hint="eastAsia"/>
                <w:kern w:val="0"/>
                <w:sz w:val="20"/>
                <w:szCs w:val="20"/>
              </w:rPr>
              <w:t>支持通过IP地址、用户名、操作类型、关键词、时间等基本条件查询审计事件</w:t>
            </w:r>
          </w:p>
        </w:tc>
      </w:tr>
      <w:tr w:rsidR="00BB17F1" w:rsidRPr="00BB17F1" w14:paraId="53DCA81F" w14:textId="77777777" w:rsidTr="00F26CA9">
        <w:trPr>
          <w:trHeight w:val="241"/>
          <w:jc w:val="center"/>
        </w:trPr>
        <w:tc>
          <w:tcPr>
            <w:tcW w:w="1062" w:type="dxa"/>
            <w:vMerge/>
          </w:tcPr>
          <w:p w14:paraId="3BCD8A91" w14:textId="77777777" w:rsidR="00BB17F1" w:rsidRPr="00BB17F1" w:rsidRDefault="00BB17F1" w:rsidP="00BB17F1">
            <w:pPr>
              <w:jc w:val="center"/>
              <w:rPr>
                <w:rFonts w:ascii="宋体" w:eastAsia="宋体" w:hAnsi="宋体" w:cs="Times New Roman"/>
                <w:color w:val="000000"/>
                <w:kern w:val="0"/>
                <w:sz w:val="20"/>
                <w:szCs w:val="20"/>
              </w:rPr>
            </w:pPr>
          </w:p>
        </w:tc>
        <w:tc>
          <w:tcPr>
            <w:tcW w:w="1838" w:type="dxa"/>
            <w:vMerge/>
            <w:vAlign w:val="center"/>
          </w:tcPr>
          <w:p w14:paraId="5749B40B" w14:textId="77777777" w:rsidR="00BB17F1" w:rsidRPr="00BB17F1" w:rsidRDefault="00BB17F1" w:rsidP="00BB17F1">
            <w:pPr>
              <w:jc w:val="center"/>
              <w:rPr>
                <w:rFonts w:ascii="宋体" w:eastAsia="宋体" w:hAnsi="宋体" w:cs="Times New Roman"/>
                <w:color w:val="000000"/>
                <w:kern w:val="0"/>
                <w:sz w:val="20"/>
                <w:szCs w:val="20"/>
              </w:rPr>
            </w:pPr>
          </w:p>
        </w:tc>
        <w:tc>
          <w:tcPr>
            <w:tcW w:w="6662" w:type="dxa"/>
            <w:vAlign w:val="center"/>
          </w:tcPr>
          <w:p w14:paraId="418CDBE5" w14:textId="77777777" w:rsidR="00BB17F1" w:rsidRPr="00BB17F1" w:rsidRDefault="00BB17F1" w:rsidP="00BB17F1">
            <w:pPr>
              <w:rPr>
                <w:rFonts w:ascii="宋体" w:eastAsia="宋体" w:hAnsi="宋体" w:cs="Times New Roman"/>
                <w:kern w:val="0"/>
                <w:sz w:val="20"/>
                <w:szCs w:val="20"/>
              </w:rPr>
            </w:pPr>
            <w:r w:rsidRPr="00BB17F1">
              <w:rPr>
                <w:rFonts w:ascii="宋体" w:eastAsia="宋体" w:hAnsi="宋体" w:cs="Times New Roman" w:hint="eastAsia"/>
                <w:kern w:val="0"/>
                <w:sz w:val="20"/>
                <w:szCs w:val="20"/>
              </w:rPr>
              <w:t>支持通过策略名称、操作来源名称、风险级别、事件类型查询审计事件</w:t>
            </w:r>
          </w:p>
        </w:tc>
      </w:tr>
      <w:tr w:rsidR="00BB17F1" w:rsidRPr="00BB17F1" w14:paraId="3B38560A" w14:textId="77777777" w:rsidTr="00F26CA9">
        <w:trPr>
          <w:trHeight w:val="241"/>
          <w:jc w:val="center"/>
        </w:trPr>
        <w:tc>
          <w:tcPr>
            <w:tcW w:w="1062" w:type="dxa"/>
            <w:vMerge/>
          </w:tcPr>
          <w:p w14:paraId="532A957C" w14:textId="77777777" w:rsidR="00BB17F1" w:rsidRPr="00BB17F1" w:rsidRDefault="00BB17F1" w:rsidP="00BB17F1">
            <w:pPr>
              <w:jc w:val="center"/>
              <w:rPr>
                <w:rFonts w:ascii="宋体" w:eastAsia="宋体" w:hAnsi="宋体" w:cs="Times New Roman"/>
                <w:color w:val="000000"/>
                <w:kern w:val="0"/>
                <w:sz w:val="20"/>
                <w:szCs w:val="20"/>
              </w:rPr>
            </w:pPr>
          </w:p>
        </w:tc>
        <w:tc>
          <w:tcPr>
            <w:tcW w:w="1838" w:type="dxa"/>
            <w:vMerge/>
            <w:vAlign w:val="center"/>
          </w:tcPr>
          <w:p w14:paraId="23B5A94A" w14:textId="77777777" w:rsidR="00BB17F1" w:rsidRPr="00BB17F1" w:rsidRDefault="00BB17F1" w:rsidP="00BB17F1">
            <w:pPr>
              <w:jc w:val="center"/>
              <w:rPr>
                <w:rFonts w:ascii="宋体" w:eastAsia="宋体" w:hAnsi="宋体" w:cs="Times New Roman"/>
                <w:color w:val="000000"/>
                <w:kern w:val="0"/>
                <w:sz w:val="20"/>
                <w:szCs w:val="20"/>
              </w:rPr>
            </w:pPr>
          </w:p>
        </w:tc>
        <w:tc>
          <w:tcPr>
            <w:tcW w:w="6662" w:type="dxa"/>
            <w:vAlign w:val="center"/>
          </w:tcPr>
          <w:p w14:paraId="0B2C3D4C" w14:textId="77777777" w:rsidR="00BB17F1" w:rsidRPr="00BB17F1" w:rsidRDefault="00BB17F1" w:rsidP="00BB17F1">
            <w:pPr>
              <w:rPr>
                <w:rFonts w:ascii="宋体" w:eastAsia="宋体" w:hAnsi="宋体" w:cs="Times New Roman"/>
                <w:kern w:val="0"/>
                <w:sz w:val="20"/>
                <w:szCs w:val="20"/>
              </w:rPr>
            </w:pPr>
            <w:r w:rsidRPr="00BB17F1">
              <w:rPr>
                <w:rFonts w:ascii="宋体" w:eastAsia="宋体" w:hAnsi="宋体" w:cs="Times New Roman" w:hint="eastAsia"/>
                <w:kern w:val="0"/>
                <w:sz w:val="20"/>
                <w:szCs w:val="20"/>
              </w:rPr>
              <w:t>支持SQL关键字翻译功能，支持将审计记录中SQL语句关键字翻译成中文，便于非专业人员阅读（提供截图证明）</w:t>
            </w:r>
          </w:p>
        </w:tc>
      </w:tr>
      <w:tr w:rsidR="00BB17F1" w:rsidRPr="00BB17F1" w14:paraId="4EE5B984" w14:textId="77777777" w:rsidTr="00F26CA9">
        <w:trPr>
          <w:trHeight w:val="241"/>
          <w:jc w:val="center"/>
        </w:trPr>
        <w:tc>
          <w:tcPr>
            <w:tcW w:w="1062" w:type="dxa"/>
            <w:vMerge/>
          </w:tcPr>
          <w:p w14:paraId="7B4997C5" w14:textId="77777777" w:rsidR="00BB17F1" w:rsidRPr="00BB17F1" w:rsidRDefault="00BB17F1" w:rsidP="00BB17F1">
            <w:pPr>
              <w:jc w:val="center"/>
              <w:rPr>
                <w:rFonts w:ascii="宋体" w:eastAsia="宋体" w:hAnsi="宋体" w:cs="Times New Roman"/>
                <w:color w:val="000000"/>
                <w:kern w:val="0"/>
                <w:sz w:val="20"/>
                <w:szCs w:val="20"/>
              </w:rPr>
            </w:pPr>
          </w:p>
        </w:tc>
        <w:tc>
          <w:tcPr>
            <w:tcW w:w="1838" w:type="dxa"/>
            <w:vMerge/>
            <w:vAlign w:val="center"/>
          </w:tcPr>
          <w:p w14:paraId="51504E1C" w14:textId="77777777" w:rsidR="00BB17F1" w:rsidRPr="00BB17F1" w:rsidRDefault="00BB17F1" w:rsidP="00BB17F1">
            <w:pPr>
              <w:jc w:val="center"/>
              <w:rPr>
                <w:rFonts w:ascii="宋体" w:eastAsia="宋体" w:hAnsi="宋体" w:cs="Times New Roman"/>
                <w:color w:val="000000"/>
                <w:kern w:val="0"/>
                <w:sz w:val="20"/>
                <w:szCs w:val="20"/>
              </w:rPr>
            </w:pPr>
          </w:p>
        </w:tc>
        <w:tc>
          <w:tcPr>
            <w:tcW w:w="6662" w:type="dxa"/>
            <w:vAlign w:val="center"/>
          </w:tcPr>
          <w:p w14:paraId="10D17798" w14:textId="77777777" w:rsidR="00BB17F1" w:rsidRPr="00BB17F1" w:rsidRDefault="00BB17F1" w:rsidP="00BB17F1">
            <w:pPr>
              <w:rPr>
                <w:rFonts w:ascii="宋体" w:eastAsia="宋体" w:hAnsi="宋体" w:cs="Times New Roman"/>
                <w:kern w:val="0"/>
                <w:sz w:val="20"/>
                <w:szCs w:val="20"/>
              </w:rPr>
            </w:pPr>
            <w:r w:rsidRPr="00BB17F1">
              <w:rPr>
                <w:rFonts w:ascii="宋体" w:eastAsia="宋体" w:hAnsi="宋体" w:cs="Times New Roman" w:hint="eastAsia"/>
                <w:kern w:val="0"/>
                <w:sz w:val="20"/>
                <w:szCs w:val="20"/>
              </w:rPr>
              <w:t>支持多条件的OR或者AND的多关键字组合检索</w:t>
            </w:r>
            <w:r w:rsidRPr="00BB17F1">
              <w:rPr>
                <w:rFonts w:ascii="宋体" w:eastAsia="宋体" w:hAnsi="宋体" w:cs="Times New Roman" w:hint="eastAsia"/>
                <w:b/>
                <w:color w:val="000000"/>
                <w:kern w:val="0"/>
                <w:sz w:val="20"/>
                <w:szCs w:val="20"/>
              </w:rPr>
              <w:t>（提供截图证明）</w:t>
            </w:r>
          </w:p>
        </w:tc>
      </w:tr>
      <w:tr w:rsidR="00BB17F1" w:rsidRPr="00BB17F1" w14:paraId="07432AD7" w14:textId="77777777" w:rsidTr="00F26CA9">
        <w:trPr>
          <w:trHeight w:val="241"/>
          <w:jc w:val="center"/>
        </w:trPr>
        <w:tc>
          <w:tcPr>
            <w:tcW w:w="1062" w:type="dxa"/>
            <w:vMerge w:val="restart"/>
          </w:tcPr>
          <w:p w14:paraId="5E0AD8BD" w14:textId="77777777" w:rsidR="00BB17F1" w:rsidRPr="00BB17F1" w:rsidRDefault="00BB17F1" w:rsidP="00BB17F1">
            <w:pPr>
              <w:jc w:val="center"/>
              <w:rPr>
                <w:rFonts w:ascii="宋体" w:eastAsia="宋体" w:hAnsi="宋体" w:cs="Times New Roman"/>
                <w:color w:val="000000"/>
                <w:kern w:val="0"/>
                <w:sz w:val="20"/>
                <w:szCs w:val="20"/>
              </w:rPr>
            </w:pPr>
            <w:r w:rsidRPr="00BB17F1">
              <w:rPr>
                <w:rFonts w:ascii="宋体" w:eastAsia="宋体" w:hAnsi="宋体" w:cs="Times New Roman" w:hint="eastAsia"/>
                <w:color w:val="000000"/>
                <w:kern w:val="0"/>
                <w:sz w:val="20"/>
                <w:szCs w:val="20"/>
              </w:rPr>
              <w:t>13</w:t>
            </w:r>
          </w:p>
        </w:tc>
        <w:tc>
          <w:tcPr>
            <w:tcW w:w="1838" w:type="dxa"/>
            <w:vMerge w:val="restart"/>
            <w:vAlign w:val="center"/>
          </w:tcPr>
          <w:p w14:paraId="6129B80E" w14:textId="77777777" w:rsidR="00BB17F1" w:rsidRPr="00BB17F1" w:rsidRDefault="00BB17F1" w:rsidP="00BB17F1">
            <w:pPr>
              <w:jc w:val="center"/>
              <w:rPr>
                <w:rFonts w:ascii="宋体" w:eastAsia="宋体" w:hAnsi="宋体" w:cs="Times New Roman"/>
                <w:color w:val="000000"/>
                <w:kern w:val="0"/>
                <w:sz w:val="20"/>
                <w:szCs w:val="20"/>
              </w:rPr>
            </w:pPr>
            <w:r w:rsidRPr="00BB17F1">
              <w:rPr>
                <w:rFonts w:ascii="宋体" w:eastAsia="宋体" w:hAnsi="宋体" w:cs="Times New Roman" w:hint="eastAsia"/>
                <w:color w:val="000000"/>
                <w:kern w:val="0"/>
                <w:sz w:val="20"/>
                <w:szCs w:val="20"/>
              </w:rPr>
              <w:t>报表功能</w:t>
            </w:r>
          </w:p>
        </w:tc>
        <w:tc>
          <w:tcPr>
            <w:tcW w:w="6662" w:type="dxa"/>
            <w:vAlign w:val="center"/>
          </w:tcPr>
          <w:p w14:paraId="1886D26C" w14:textId="77777777" w:rsidR="00BB17F1" w:rsidRPr="00BB17F1" w:rsidRDefault="00BB17F1" w:rsidP="00BB17F1">
            <w:pPr>
              <w:rPr>
                <w:rFonts w:ascii="宋体" w:eastAsia="宋体" w:hAnsi="宋体" w:cs="Times New Roman"/>
                <w:kern w:val="0"/>
                <w:sz w:val="20"/>
                <w:szCs w:val="20"/>
              </w:rPr>
            </w:pPr>
            <w:r w:rsidRPr="00BB17F1">
              <w:rPr>
                <w:rFonts w:ascii="宋体" w:eastAsia="宋体" w:hAnsi="宋体" w:cs="Times New Roman" w:hint="eastAsia"/>
                <w:kern w:val="0"/>
                <w:sz w:val="20"/>
                <w:szCs w:val="20"/>
              </w:rPr>
              <w:t>支持对SQL语句操作类型统计、事件类型统计、风险级别统计、流量统计，同时按在线用户、客户端IP、会话、模板数等支持在线信息统计</w:t>
            </w:r>
          </w:p>
        </w:tc>
      </w:tr>
      <w:tr w:rsidR="00BB17F1" w:rsidRPr="00BB17F1" w14:paraId="7134010E" w14:textId="77777777" w:rsidTr="00F26CA9">
        <w:trPr>
          <w:trHeight w:val="241"/>
          <w:jc w:val="center"/>
        </w:trPr>
        <w:tc>
          <w:tcPr>
            <w:tcW w:w="1062" w:type="dxa"/>
            <w:vMerge/>
          </w:tcPr>
          <w:p w14:paraId="36CF3706" w14:textId="77777777" w:rsidR="00BB17F1" w:rsidRPr="00BB17F1" w:rsidRDefault="00BB17F1" w:rsidP="00BB17F1">
            <w:pPr>
              <w:jc w:val="center"/>
              <w:rPr>
                <w:rFonts w:ascii="宋体" w:eastAsia="宋体" w:hAnsi="宋体" w:cs="Times New Roman"/>
                <w:color w:val="000000"/>
                <w:kern w:val="0"/>
                <w:sz w:val="20"/>
                <w:szCs w:val="20"/>
              </w:rPr>
            </w:pPr>
          </w:p>
        </w:tc>
        <w:tc>
          <w:tcPr>
            <w:tcW w:w="1838" w:type="dxa"/>
            <w:vMerge/>
            <w:vAlign w:val="center"/>
          </w:tcPr>
          <w:p w14:paraId="467EAE81" w14:textId="77777777" w:rsidR="00BB17F1" w:rsidRPr="00BB17F1" w:rsidRDefault="00BB17F1" w:rsidP="00BB17F1">
            <w:pPr>
              <w:jc w:val="center"/>
              <w:rPr>
                <w:rFonts w:ascii="宋体" w:eastAsia="宋体" w:hAnsi="宋体" w:cs="Times New Roman"/>
                <w:color w:val="000000"/>
                <w:kern w:val="0"/>
                <w:sz w:val="20"/>
                <w:szCs w:val="20"/>
              </w:rPr>
            </w:pPr>
          </w:p>
        </w:tc>
        <w:tc>
          <w:tcPr>
            <w:tcW w:w="6662" w:type="dxa"/>
            <w:vAlign w:val="center"/>
          </w:tcPr>
          <w:p w14:paraId="04F97617" w14:textId="77777777" w:rsidR="00BB17F1" w:rsidRPr="00BB17F1" w:rsidRDefault="00BB17F1" w:rsidP="00BB17F1">
            <w:pPr>
              <w:rPr>
                <w:rFonts w:ascii="宋体" w:eastAsia="宋体" w:hAnsi="宋体" w:cs="Times New Roman"/>
                <w:kern w:val="0"/>
                <w:sz w:val="20"/>
                <w:szCs w:val="20"/>
              </w:rPr>
            </w:pPr>
            <w:r w:rsidRPr="00BB17F1">
              <w:rPr>
                <w:rFonts w:ascii="宋体" w:eastAsia="宋体" w:hAnsi="宋体" w:cs="Times New Roman" w:hint="eastAsia"/>
                <w:kern w:val="0"/>
                <w:sz w:val="20"/>
                <w:szCs w:val="20"/>
              </w:rPr>
              <w:t>具备强大的报表末班以及可定制的客户化报表，满足不同层次用户需求。可提供DPA、SOX、等保、医疗</w:t>
            </w:r>
            <w:proofErr w:type="gramStart"/>
            <w:r w:rsidRPr="00BB17F1">
              <w:rPr>
                <w:rFonts w:ascii="宋体" w:eastAsia="宋体" w:hAnsi="宋体" w:cs="Times New Roman" w:hint="eastAsia"/>
                <w:kern w:val="0"/>
                <w:sz w:val="20"/>
                <w:szCs w:val="20"/>
              </w:rPr>
              <w:t>防统方</w:t>
            </w:r>
            <w:proofErr w:type="gramEnd"/>
            <w:r w:rsidRPr="00BB17F1">
              <w:rPr>
                <w:rFonts w:ascii="宋体" w:eastAsia="宋体" w:hAnsi="宋体" w:cs="Times New Roman" w:hint="eastAsia"/>
                <w:kern w:val="0"/>
                <w:sz w:val="20"/>
                <w:szCs w:val="20"/>
              </w:rPr>
              <w:t>等行业模板。</w:t>
            </w:r>
          </w:p>
        </w:tc>
      </w:tr>
      <w:tr w:rsidR="00BB17F1" w:rsidRPr="00BB17F1" w14:paraId="4F804BB3" w14:textId="77777777" w:rsidTr="00F26CA9">
        <w:trPr>
          <w:trHeight w:val="241"/>
          <w:jc w:val="center"/>
        </w:trPr>
        <w:tc>
          <w:tcPr>
            <w:tcW w:w="1062" w:type="dxa"/>
            <w:vMerge/>
          </w:tcPr>
          <w:p w14:paraId="731978D5" w14:textId="77777777" w:rsidR="00BB17F1" w:rsidRPr="00BB17F1" w:rsidRDefault="00BB17F1" w:rsidP="00BB17F1">
            <w:pPr>
              <w:jc w:val="center"/>
              <w:rPr>
                <w:rFonts w:ascii="宋体" w:eastAsia="宋体" w:hAnsi="宋体" w:cs="Times New Roman"/>
                <w:color w:val="000000"/>
                <w:kern w:val="0"/>
                <w:sz w:val="20"/>
                <w:szCs w:val="20"/>
              </w:rPr>
            </w:pPr>
          </w:p>
        </w:tc>
        <w:tc>
          <w:tcPr>
            <w:tcW w:w="1838" w:type="dxa"/>
            <w:vMerge/>
            <w:vAlign w:val="center"/>
          </w:tcPr>
          <w:p w14:paraId="333D823C" w14:textId="77777777" w:rsidR="00BB17F1" w:rsidRPr="00BB17F1" w:rsidRDefault="00BB17F1" w:rsidP="00BB17F1">
            <w:pPr>
              <w:jc w:val="center"/>
              <w:rPr>
                <w:rFonts w:ascii="宋体" w:eastAsia="宋体" w:hAnsi="宋体" w:cs="Times New Roman"/>
                <w:color w:val="000000"/>
                <w:kern w:val="0"/>
                <w:sz w:val="20"/>
                <w:szCs w:val="20"/>
              </w:rPr>
            </w:pPr>
          </w:p>
        </w:tc>
        <w:tc>
          <w:tcPr>
            <w:tcW w:w="6662" w:type="dxa"/>
            <w:vAlign w:val="center"/>
          </w:tcPr>
          <w:p w14:paraId="59B9FF34" w14:textId="77777777" w:rsidR="00BB17F1" w:rsidRPr="00BB17F1" w:rsidRDefault="00BB17F1" w:rsidP="00BB17F1">
            <w:pPr>
              <w:rPr>
                <w:rFonts w:ascii="宋体" w:eastAsia="宋体" w:hAnsi="宋体" w:cs="Times New Roman"/>
                <w:kern w:val="0"/>
                <w:sz w:val="20"/>
                <w:szCs w:val="20"/>
              </w:rPr>
            </w:pPr>
            <w:r w:rsidRPr="00BB17F1">
              <w:rPr>
                <w:rFonts w:ascii="宋体" w:eastAsia="宋体" w:hAnsi="宋体" w:cs="Times New Roman" w:hint="eastAsia"/>
                <w:kern w:val="0"/>
                <w:sz w:val="20"/>
                <w:szCs w:val="20"/>
              </w:rPr>
              <w:t>支持自定义报表模板</w:t>
            </w:r>
          </w:p>
        </w:tc>
      </w:tr>
      <w:tr w:rsidR="00BB17F1" w:rsidRPr="00BB17F1" w14:paraId="6117B1FF" w14:textId="77777777" w:rsidTr="00F26CA9">
        <w:trPr>
          <w:trHeight w:val="241"/>
          <w:jc w:val="center"/>
        </w:trPr>
        <w:tc>
          <w:tcPr>
            <w:tcW w:w="1062" w:type="dxa"/>
            <w:vMerge/>
          </w:tcPr>
          <w:p w14:paraId="07E4FBC1" w14:textId="77777777" w:rsidR="00BB17F1" w:rsidRPr="00BB17F1" w:rsidRDefault="00BB17F1" w:rsidP="00BB17F1">
            <w:pPr>
              <w:jc w:val="center"/>
              <w:rPr>
                <w:rFonts w:ascii="宋体" w:eastAsia="宋体" w:hAnsi="宋体" w:cs="Times New Roman"/>
                <w:color w:val="000000"/>
                <w:kern w:val="0"/>
                <w:sz w:val="20"/>
                <w:szCs w:val="20"/>
              </w:rPr>
            </w:pPr>
          </w:p>
        </w:tc>
        <w:tc>
          <w:tcPr>
            <w:tcW w:w="1838" w:type="dxa"/>
            <w:vMerge/>
            <w:vAlign w:val="center"/>
          </w:tcPr>
          <w:p w14:paraId="769AD9E6" w14:textId="77777777" w:rsidR="00BB17F1" w:rsidRPr="00BB17F1" w:rsidRDefault="00BB17F1" w:rsidP="00BB17F1">
            <w:pPr>
              <w:jc w:val="center"/>
              <w:rPr>
                <w:rFonts w:ascii="宋体" w:eastAsia="宋体" w:hAnsi="宋体" w:cs="Times New Roman"/>
                <w:color w:val="000000"/>
                <w:kern w:val="0"/>
                <w:sz w:val="20"/>
                <w:szCs w:val="20"/>
              </w:rPr>
            </w:pPr>
          </w:p>
        </w:tc>
        <w:tc>
          <w:tcPr>
            <w:tcW w:w="6662" w:type="dxa"/>
            <w:vAlign w:val="center"/>
          </w:tcPr>
          <w:p w14:paraId="2DA65500" w14:textId="77777777" w:rsidR="00BB17F1" w:rsidRPr="00BB17F1" w:rsidRDefault="00BB17F1" w:rsidP="00BB17F1">
            <w:pPr>
              <w:rPr>
                <w:rFonts w:ascii="宋体" w:eastAsia="宋体" w:hAnsi="宋体" w:cs="Times New Roman"/>
                <w:kern w:val="0"/>
                <w:sz w:val="20"/>
                <w:szCs w:val="20"/>
              </w:rPr>
            </w:pPr>
            <w:proofErr w:type="gramStart"/>
            <w:r w:rsidRPr="00BB17F1">
              <w:rPr>
                <w:rFonts w:ascii="宋体" w:eastAsia="宋体" w:hAnsi="宋体" w:cs="Times New Roman" w:hint="eastAsia"/>
                <w:kern w:val="0"/>
                <w:sz w:val="20"/>
                <w:szCs w:val="20"/>
              </w:rPr>
              <w:t>提供单库报表</w:t>
            </w:r>
            <w:proofErr w:type="gramEnd"/>
            <w:r w:rsidRPr="00BB17F1">
              <w:rPr>
                <w:rFonts w:ascii="宋体" w:eastAsia="宋体" w:hAnsi="宋体" w:cs="Times New Roman" w:hint="eastAsia"/>
                <w:kern w:val="0"/>
                <w:sz w:val="20"/>
                <w:szCs w:val="20"/>
              </w:rPr>
              <w:t>预览功能，包括风险分析、会话分析、语句分析</w:t>
            </w:r>
          </w:p>
        </w:tc>
      </w:tr>
      <w:tr w:rsidR="00BB17F1" w:rsidRPr="00BB17F1" w14:paraId="511D13AF" w14:textId="77777777" w:rsidTr="00F26CA9">
        <w:trPr>
          <w:trHeight w:val="241"/>
          <w:jc w:val="center"/>
        </w:trPr>
        <w:tc>
          <w:tcPr>
            <w:tcW w:w="1062" w:type="dxa"/>
            <w:vMerge w:val="restart"/>
          </w:tcPr>
          <w:p w14:paraId="65146B09" w14:textId="77777777" w:rsidR="00BB17F1" w:rsidRPr="00BB17F1" w:rsidRDefault="00BB17F1" w:rsidP="00BB17F1">
            <w:pPr>
              <w:jc w:val="center"/>
              <w:rPr>
                <w:rFonts w:ascii="宋体" w:eastAsia="宋体" w:hAnsi="宋体" w:cs="Times New Roman"/>
                <w:color w:val="000000"/>
                <w:kern w:val="0"/>
                <w:sz w:val="20"/>
                <w:szCs w:val="20"/>
              </w:rPr>
            </w:pPr>
            <w:r w:rsidRPr="00BB17F1">
              <w:rPr>
                <w:rFonts w:ascii="宋体" w:eastAsia="宋体" w:hAnsi="宋体" w:cs="Times New Roman" w:hint="eastAsia"/>
                <w:color w:val="000000"/>
                <w:kern w:val="0"/>
                <w:sz w:val="20"/>
                <w:szCs w:val="20"/>
              </w:rPr>
              <w:t>14</w:t>
            </w:r>
          </w:p>
        </w:tc>
        <w:tc>
          <w:tcPr>
            <w:tcW w:w="1838" w:type="dxa"/>
            <w:vMerge w:val="restart"/>
            <w:vAlign w:val="center"/>
          </w:tcPr>
          <w:p w14:paraId="5B5B2B95" w14:textId="77777777" w:rsidR="00BB17F1" w:rsidRPr="00BB17F1" w:rsidRDefault="00BB17F1" w:rsidP="00BB17F1">
            <w:pPr>
              <w:rPr>
                <w:rFonts w:ascii="宋体" w:eastAsia="宋体" w:hAnsi="宋体" w:cs="Times New Roman"/>
                <w:color w:val="000000"/>
                <w:kern w:val="0"/>
                <w:sz w:val="20"/>
                <w:szCs w:val="20"/>
              </w:rPr>
            </w:pPr>
            <w:r w:rsidRPr="00BB17F1">
              <w:rPr>
                <w:rFonts w:ascii="宋体" w:eastAsia="宋体" w:hAnsi="宋体" w:cs="Times New Roman" w:hint="eastAsia"/>
                <w:color w:val="000000"/>
                <w:kern w:val="0"/>
                <w:sz w:val="20"/>
                <w:szCs w:val="20"/>
              </w:rPr>
              <w:t>界面及安全管理</w:t>
            </w:r>
          </w:p>
        </w:tc>
        <w:tc>
          <w:tcPr>
            <w:tcW w:w="6662" w:type="dxa"/>
            <w:vAlign w:val="center"/>
          </w:tcPr>
          <w:p w14:paraId="53A3E1DF" w14:textId="77777777" w:rsidR="00BB17F1" w:rsidRPr="00BB17F1" w:rsidRDefault="00BB17F1" w:rsidP="00BB17F1">
            <w:pPr>
              <w:rPr>
                <w:rFonts w:ascii="宋体" w:eastAsia="宋体" w:hAnsi="宋体" w:cs="Times New Roman"/>
                <w:kern w:val="0"/>
                <w:sz w:val="20"/>
                <w:szCs w:val="20"/>
              </w:rPr>
            </w:pPr>
            <w:r w:rsidRPr="00BB17F1">
              <w:rPr>
                <w:rFonts w:ascii="宋体" w:eastAsia="宋体" w:hAnsi="宋体" w:cs="Times New Roman" w:hint="eastAsia"/>
                <w:kern w:val="0"/>
                <w:sz w:val="20"/>
                <w:szCs w:val="20"/>
              </w:rPr>
              <w:t>支持全局的策略管理、报表管理以及整体检索</w:t>
            </w:r>
          </w:p>
        </w:tc>
      </w:tr>
      <w:tr w:rsidR="00BB17F1" w:rsidRPr="00BB17F1" w14:paraId="4689C17F" w14:textId="77777777" w:rsidTr="00F26CA9">
        <w:trPr>
          <w:trHeight w:val="241"/>
          <w:jc w:val="center"/>
        </w:trPr>
        <w:tc>
          <w:tcPr>
            <w:tcW w:w="1062" w:type="dxa"/>
            <w:vMerge/>
          </w:tcPr>
          <w:p w14:paraId="6388FB16" w14:textId="77777777" w:rsidR="00BB17F1" w:rsidRPr="00BB17F1" w:rsidRDefault="00BB17F1" w:rsidP="00BB17F1">
            <w:pPr>
              <w:jc w:val="center"/>
              <w:rPr>
                <w:rFonts w:ascii="宋体" w:eastAsia="宋体" w:hAnsi="宋体" w:cs="Times New Roman"/>
                <w:color w:val="000000"/>
                <w:kern w:val="0"/>
                <w:sz w:val="20"/>
                <w:szCs w:val="20"/>
              </w:rPr>
            </w:pPr>
          </w:p>
        </w:tc>
        <w:tc>
          <w:tcPr>
            <w:tcW w:w="1838" w:type="dxa"/>
            <w:vMerge/>
            <w:vAlign w:val="center"/>
          </w:tcPr>
          <w:p w14:paraId="19156505" w14:textId="77777777" w:rsidR="00BB17F1" w:rsidRPr="00BB17F1" w:rsidRDefault="00BB17F1" w:rsidP="00BB17F1">
            <w:pPr>
              <w:jc w:val="center"/>
              <w:rPr>
                <w:rFonts w:ascii="宋体" w:eastAsia="宋体" w:hAnsi="宋体" w:cs="Times New Roman"/>
                <w:color w:val="000000"/>
                <w:kern w:val="0"/>
                <w:sz w:val="20"/>
                <w:szCs w:val="20"/>
              </w:rPr>
            </w:pPr>
          </w:p>
        </w:tc>
        <w:tc>
          <w:tcPr>
            <w:tcW w:w="6662" w:type="dxa"/>
            <w:vAlign w:val="center"/>
          </w:tcPr>
          <w:p w14:paraId="64D1251D" w14:textId="77777777" w:rsidR="00BB17F1" w:rsidRPr="00BB17F1" w:rsidRDefault="00BB17F1" w:rsidP="00BB17F1">
            <w:pPr>
              <w:rPr>
                <w:rFonts w:ascii="宋体" w:eastAsia="宋体" w:hAnsi="宋体" w:cs="Times New Roman"/>
                <w:kern w:val="0"/>
                <w:sz w:val="20"/>
                <w:szCs w:val="20"/>
              </w:rPr>
            </w:pPr>
            <w:r w:rsidRPr="00BB17F1">
              <w:rPr>
                <w:rFonts w:ascii="宋体" w:eastAsia="宋体" w:hAnsi="宋体" w:cs="Times New Roman" w:hint="eastAsia"/>
                <w:kern w:val="0"/>
                <w:sz w:val="20"/>
                <w:szCs w:val="20"/>
              </w:rPr>
              <w:t>支持基于WEB方式的远程管理方式，采用HTTPS进行安全加密的配置管理</w:t>
            </w:r>
          </w:p>
        </w:tc>
      </w:tr>
      <w:tr w:rsidR="00BB17F1" w:rsidRPr="00BB17F1" w14:paraId="1C008269" w14:textId="77777777" w:rsidTr="00F26CA9">
        <w:trPr>
          <w:trHeight w:val="241"/>
          <w:jc w:val="center"/>
        </w:trPr>
        <w:tc>
          <w:tcPr>
            <w:tcW w:w="1062" w:type="dxa"/>
            <w:vMerge/>
          </w:tcPr>
          <w:p w14:paraId="2DD0F78F" w14:textId="77777777" w:rsidR="00BB17F1" w:rsidRPr="00BB17F1" w:rsidRDefault="00BB17F1" w:rsidP="00BB17F1">
            <w:pPr>
              <w:jc w:val="center"/>
              <w:rPr>
                <w:rFonts w:ascii="宋体" w:eastAsia="宋体" w:hAnsi="宋体" w:cs="Times New Roman"/>
                <w:color w:val="000000"/>
                <w:kern w:val="0"/>
                <w:sz w:val="20"/>
                <w:szCs w:val="20"/>
              </w:rPr>
            </w:pPr>
          </w:p>
        </w:tc>
        <w:tc>
          <w:tcPr>
            <w:tcW w:w="1838" w:type="dxa"/>
            <w:vMerge/>
            <w:vAlign w:val="center"/>
          </w:tcPr>
          <w:p w14:paraId="44B5FB4C" w14:textId="77777777" w:rsidR="00BB17F1" w:rsidRPr="00BB17F1" w:rsidRDefault="00BB17F1" w:rsidP="00BB17F1">
            <w:pPr>
              <w:jc w:val="center"/>
              <w:rPr>
                <w:rFonts w:ascii="宋体" w:eastAsia="宋体" w:hAnsi="宋体" w:cs="Times New Roman"/>
                <w:color w:val="000000"/>
                <w:kern w:val="0"/>
                <w:sz w:val="20"/>
                <w:szCs w:val="20"/>
              </w:rPr>
            </w:pPr>
          </w:p>
        </w:tc>
        <w:tc>
          <w:tcPr>
            <w:tcW w:w="6662" w:type="dxa"/>
            <w:vAlign w:val="center"/>
          </w:tcPr>
          <w:p w14:paraId="14765DFD" w14:textId="77777777" w:rsidR="00BB17F1" w:rsidRPr="00BB17F1" w:rsidRDefault="00BB17F1" w:rsidP="00BB17F1">
            <w:pPr>
              <w:rPr>
                <w:rFonts w:ascii="宋体" w:eastAsia="宋体" w:hAnsi="宋体" w:cs="Times New Roman"/>
                <w:kern w:val="0"/>
                <w:sz w:val="20"/>
                <w:szCs w:val="20"/>
              </w:rPr>
            </w:pPr>
            <w:r w:rsidRPr="00BB17F1">
              <w:rPr>
                <w:rFonts w:ascii="宋体" w:eastAsia="宋体" w:hAnsi="宋体" w:cs="Times New Roman" w:hint="eastAsia"/>
                <w:kern w:val="0"/>
                <w:sz w:val="20"/>
                <w:szCs w:val="20"/>
              </w:rPr>
              <w:t>提供管理员权限设置和分权管理，提供三权分立功能，系统可以对使用人员的操作进行审计记录，可以由审计员进行查询，具有自身安全审计功能</w:t>
            </w:r>
          </w:p>
        </w:tc>
      </w:tr>
      <w:tr w:rsidR="00BB17F1" w:rsidRPr="00BB17F1" w14:paraId="1AB45E87" w14:textId="77777777" w:rsidTr="00F26CA9">
        <w:trPr>
          <w:trHeight w:val="241"/>
          <w:jc w:val="center"/>
        </w:trPr>
        <w:tc>
          <w:tcPr>
            <w:tcW w:w="1062" w:type="dxa"/>
            <w:vMerge/>
          </w:tcPr>
          <w:p w14:paraId="5A97C544" w14:textId="77777777" w:rsidR="00BB17F1" w:rsidRPr="00BB17F1" w:rsidRDefault="00BB17F1" w:rsidP="00BB17F1">
            <w:pPr>
              <w:jc w:val="center"/>
              <w:rPr>
                <w:rFonts w:ascii="宋体" w:eastAsia="宋体" w:hAnsi="宋体" w:cs="Times New Roman"/>
                <w:color w:val="000000"/>
                <w:kern w:val="0"/>
                <w:sz w:val="20"/>
                <w:szCs w:val="20"/>
              </w:rPr>
            </w:pPr>
          </w:p>
        </w:tc>
        <w:tc>
          <w:tcPr>
            <w:tcW w:w="1838" w:type="dxa"/>
            <w:vMerge/>
            <w:vAlign w:val="center"/>
          </w:tcPr>
          <w:p w14:paraId="0B77BAB7" w14:textId="77777777" w:rsidR="00BB17F1" w:rsidRPr="00BB17F1" w:rsidRDefault="00BB17F1" w:rsidP="00BB17F1">
            <w:pPr>
              <w:jc w:val="center"/>
              <w:rPr>
                <w:rFonts w:ascii="宋体" w:eastAsia="宋体" w:hAnsi="宋体" w:cs="Times New Roman"/>
                <w:color w:val="000000"/>
                <w:kern w:val="0"/>
                <w:sz w:val="20"/>
                <w:szCs w:val="20"/>
              </w:rPr>
            </w:pPr>
          </w:p>
        </w:tc>
        <w:tc>
          <w:tcPr>
            <w:tcW w:w="6662" w:type="dxa"/>
            <w:vAlign w:val="center"/>
          </w:tcPr>
          <w:p w14:paraId="0B42BF5F" w14:textId="77777777" w:rsidR="00BB17F1" w:rsidRPr="00BB17F1" w:rsidRDefault="00BB17F1" w:rsidP="00BB17F1">
            <w:pPr>
              <w:rPr>
                <w:rFonts w:ascii="宋体" w:eastAsia="宋体" w:hAnsi="宋体" w:cs="Times New Roman"/>
                <w:kern w:val="0"/>
                <w:sz w:val="20"/>
                <w:szCs w:val="20"/>
              </w:rPr>
            </w:pPr>
            <w:r w:rsidRPr="00BB17F1">
              <w:rPr>
                <w:rFonts w:ascii="宋体" w:eastAsia="宋体" w:hAnsi="宋体" w:cs="Times New Roman" w:hint="eastAsia"/>
                <w:kern w:val="0"/>
                <w:sz w:val="20"/>
                <w:szCs w:val="20"/>
              </w:rPr>
              <w:t>支持多用户管理模式，可以指定新的安全账号管理指定的数据库</w:t>
            </w:r>
          </w:p>
        </w:tc>
      </w:tr>
      <w:tr w:rsidR="00BB17F1" w:rsidRPr="00BB17F1" w14:paraId="0DD16914" w14:textId="77777777" w:rsidTr="00F26CA9">
        <w:trPr>
          <w:trHeight w:val="241"/>
          <w:jc w:val="center"/>
        </w:trPr>
        <w:tc>
          <w:tcPr>
            <w:tcW w:w="1062" w:type="dxa"/>
            <w:vMerge/>
          </w:tcPr>
          <w:p w14:paraId="149B31AB" w14:textId="77777777" w:rsidR="00BB17F1" w:rsidRPr="00BB17F1" w:rsidRDefault="00BB17F1" w:rsidP="00BB17F1">
            <w:pPr>
              <w:jc w:val="center"/>
              <w:rPr>
                <w:rFonts w:ascii="宋体" w:eastAsia="宋体" w:hAnsi="宋体" w:cs="Times New Roman"/>
                <w:color w:val="000000"/>
                <w:kern w:val="0"/>
                <w:sz w:val="20"/>
                <w:szCs w:val="20"/>
              </w:rPr>
            </w:pPr>
          </w:p>
        </w:tc>
        <w:tc>
          <w:tcPr>
            <w:tcW w:w="1838" w:type="dxa"/>
            <w:vMerge/>
            <w:vAlign w:val="center"/>
          </w:tcPr>
          <w:p w14:paraId="20CD31AF" w14:textId="77777777" w:rsidR="00BB17F1" w:rsidRPr="00BB17F1" w:rsidRDefault="00BB17F1" w:rsidP="00BB17F1">
            <w:pPr>
              <w:jc w:val="center"/>
              <w:rPr>
                <w:rFonts w:ascii="宋体" w:eastAsia="宋体" w:hAnsi="宋体" w:cs="Times New Roman"/>
                <w:color w:val="000000"/>
                <w:kern w:val="0"/>
                <w:sz w:val="20"/>
                <w:szCs w:val="20"/>
              </w:rPr>
            </w:pPr>
          </w:p>
        </w:tc>
        <w:tc>
          <w:tcPr>
            <w:tcW w:w="6662" w:type="dxa"/>
            <w:vAlign w:val="center"/>
          </w:tcPr>
          <w:p w14:paraId="7AF7C1C4" w14:textId="77777777" w:rsidR="00BB17F1" w:rsidRPr="00BB17F1" w:rsidRDefault="00BB17F1" w:rsidP="00BB17F1">
            <w:pPr>
              <w:rPr>
                <w:rFonts w:ascii="宋体" w:eastAsia="宋体" w:hAnsi="宋体" w:cs="Times New Roman"/>
                <w:kern w:val="0"/>
                <w:sz w:val="20"/>
                <w:szCs w:val="20"/>
              </w:rPr>
            </w:pPr>
            <w:r w:rsidRPr="00BB17F1">
              <w:rPr>
                <w:rFonts w:ascii="宋体" w:eastAsia="宋体" w:hAnsi="宋体" w:cs="Times New Roman" w:hint="eastAsia"/>
                <w:kern w:val="0"/>
                <w:sz w:val="20"/>
                <w:szCs w:val="20"/>
              </w:rPr>
              <w:t>系统支持设定多个不同角色的管理员、审计员，可以由审计员对管理员的操作进行审计记录</w:t>
            </w:r>
          </w:p>
        </w:tc>
      </w:tr>
      <w:tr w:rsidR="00BB17F1" w:rsidRPr="00BB17F1" w14:paraId="079BFA9C" w14:textId="77777777" w:rsidTr="00F26CA9">
        <w:trPr>
          <w:trHeight w:val="241"/>
          <w:jc w:val="center"/>
        </w:trPr>
        <w:tc>
          <w:tcPr>
            <w:tcW w:w="1062" w:type="dxa"/>
            <w:vMerge w:val="restart"/>
          </w:tcPr>
          <w:p w14:paraId="35B8D4E5" w14:textId="77777777" w:rsidR="00BB17F1" w:rsidRPr="00BB17F1" w:rsidRDefault="00BB17F1" w:rsidP="00BB17F1">
            <w:pPr>
              <w:jc w:val="center"/>
              <w:rPr>
                <w:rFonts w:ascii="宋体" w:eastAsia="宋体" w:hAnsi="宋体" w:cs="Times New Roman"/>
                <w:color w:val="000000"/>
                <w:kern w:val="0"/>
                <w:sz w:val="20"/>
                <w:szCs w:val="20"/>
              </w:rPr>
            </w:pPr>
            <w:r w:rsidRPr="00BB17F1">
              <w:rPr>
                <w:rFonts w:ascii="宋体" w:eastAsia="宋体" w:hAnsi="宋体" w:cs="Times New Roman" w:hint="eastAsia"/>
                <w:color w:val="000000"/>
                <w:kern w:val="0"/>
                <w:sz w:val="20"/>
                <w:szCs w:val="20"/>
              </w:rPr>
              <w:t>15</w:t>
            </w:r>
          </w:p>
        </w:tc>
        <w:tc>
          <w:tcPr>
            <w:tcW w:w="1838" w:type="dxa"/>
            <w:vMerge w:val="restart"/>
            <w:vAlign w:val="center"/>
          </w:tcPr>
          <w:p w14:paraId="0ECC2A9D" w14:textId="77777777" w:rsidR="00BB17F1" w:rsidRPr="00BB17F1" w:rsidRDefault="00BB17F1" w:rsidP="00BB17F1">
            <w:pPr>
              <w:rPr>
                <w:rFonts w:ascii="宋体" w:eastAsia="宋体" w:hAnsi="宋体" w:cs="Times New Roman"/>
                <w:color w:val="000000"/>
                <w:kern w:val="0"/>
                <w:sz w:val="20"/>
                <w:szCs w:val="20"/>
              </w:rPr>
            </w:pPr>
            <w:r w:rsidRPr="00BB17F1">
              <w:rPr>
                <w:rFonts w:ascii="宋体" w:eastAsia="宋体" w:hAnsi="宋体" w:cs="宋体" w:hint="eastAsia"/>
                <w:color w:val="000000"/>
                <w:spacing w:val="1"/>
                <w:kern w:val="0"/>
                <w:sz w:val="20"/>
                <w:szCs w:val="20"/>
              </w:rPr>
              <w:t>▲</w:t>
            </w:r>
            <w:r w:rsidRPr="00BB17F1">
              <w:rPr>
                <w:rFonts w:ascii="宋体" w:eastAsia="宋体" w:hAnsi="宋体" w:cs="Times New Roman" w:hint="eastAsia"/>
                <w:color w:val="000000"/>
                <w:kern w:val="0"/>
                <w:sz w:val="20"/>
                <w:szCs w:val="20"/>
              </w:rPr>
              <w:t>产品资质</w:t>
            </w:r>
          </w:p>
        </w:tc>
        <w:tc>
          <w:tcPr>
            <w:tcW w:w="6662" w:type="dxa"/>
            <w:vAlign w:val="center"/>
          </w:tcPr>
          <w:p w14:paraId="498B7F35" w14:textId="77777777" w:rsidR="00BB17F1" w:rsidRPr="00BB17F1" w:rsidRDefault="00BB17F1" w:rsidP="00BB17F1">
            <w:pPr>
              <w:rPr>
                <w:rFonts w:ascii="宋体" w:eastAsia="宋体" w:hAnsi="宋体" w:cs="Times New Roman"/>
                <w:color w:val="000000"/>
                <w:kern w:val="0"/>
                <w:sz w:val="20"/>
                <w:szCs w:val="20"/>
              </w:rPr>
            </w:pPr>
            <w:r w:rsidRPr="00BB17F1">
              <w:rPr>
                <w:rFonts w:ascii="宋体" w:eastAsia="宋体" w:hAnsi="宋体" w:cs="Times New Roman" w:hint="eastAsia"/>
                <w:kern w:val="0"/>
                <w:sz w:val="20"/>
                <w:szCs w:val="20"/>
              </w:rPr>
              <w:t xml:space="preserve">计算机软件著作权登记证书； </w:t>
            </w:r>
          </w:p>
        </w:tc>
      </w:tr>
      <w:tr w:rsidR="00BB17F1" w:rsidRPr="00BB17F1" w14:paraId="7559D6FC" w14:textId="77777777" w:rsidTr="00F26CA9">
        <w:trPr>
          <w:trHeight w:val="241"/>
          <w:jc w:val="center"/>
        </w:trPr>
        <w:tc>
          <w:tcPr>
            <w:tcW w:w="1062" w:type="dxa"/>
            <w:vMerge/>
          </w:tcPr>
          <w:p w14:paraId="05E9EACC" w14:textId="77777777" w:rsidR="00BB17F1" w:rsidRPr="00BB17F1" w:rsidRDefault="00BB17F1" w:rsidP="00BB17F1">
            <w:pPr>
              <w:jc w:val="center"/>
              <w:rPr>
                <w:rFonts w:ascii="宋体" w:eastAsia="宋体" w:hAnsi="宋体" w:cs="Times New Roman"/>
                <w:color w:val="000000"/>
                <w:kern w:val="0"/>
                <w:sz w:val="20"/>
                <w:szCs w:val="20"/>
              </w:rPr>
            </w:pPr>
          </w:p>
        </w:tc>
        <w:tc>
          <w:tcPr>
            <w:tcW w:w="1838" w:type="dxa"/>
            <w:vMerge/>
            <w:vAlign w:val="center"/>
          </w:tcPr>
          <w:p w14:paraId="79E14975" w14:textId="77777777" w:rsidR="00BB17F1" w:rsidRPr="00BB17F1" w:rsidRDefault="00BB17F1" w:rsidP="00BB17F1">
            <w:pPr>
              <w:jc w:val="center"/>
              <w:rPr>
                <w:rFonts w:ascii="宋体" w:eastAsia="宋体" w:hAnsi="宋体" w:cs="Times New Roman"/>
                <w:color w:val="000000"/>
                <w:kern w:val="0"/>
                <w:sz w:val="20"/>
                <w:szCs w:val="20"/>
              </w:rPr>
            </w:pPr>
          </w:p>
        </w:tc>
        <w:tc>
          <w:tcPr>
            <w:tcW w:w="6662" w:type="dxa"/>
            <w:vAlign w:val="center"/>
          </w:tcPr>
          <w:p w14:paraId="52CBF3EE" w14:textId="77777777" w:rsidR="00BB17F1" w:rsidRPr="00BB17F1" w:rsidRDefault="00BB17F1" w:rsidP="00BB17F1">
            <w:pPr>
              <w:rPr>
                <w:rFonts w:ascii="宋体" w:eastAsia="宋体" w:hAnsi="宋体" w:cs="Times New Roman"/>
                <w:bCs/>
                <w:color w:val="000000"/>
                <w:kern w:val="0"/>
                <w:sz w:val="20"/>
                <w:szCs w:val="20"/>
              </w:rPr>
            </w:pPr>
            <w:r w:rsidRPr="00BB17F1">
              <w:rPr>
                <w:rFonts w:ascii="宋体" w:eastAsia="宋体" w:hAnsi="宋体" w:cs="Times New Roman" w:hint="eastAsia"/>
                <w:kern w:val="0"/>
                <w:sz w:val="20"/>
                <w:szCs w:val="20"/>
              </w:rPr>
              <w:t>全球I</w:t>
            </w:r>
            <w:r w:rsidRPr="00BB17F1">
              <w:rPr>
                <w:rFonts w:ascii="宋体" w:eastAsia="宋体" w:hAnsi="宋体" w:cs="Times New Roman"/>
                <w:kern w:val="0"/>
                <w:sz w:val="20"/>
                <w:szCs w:val="20"/>
              </w:rPr>
              <w:t>PV6 R</w:t>
            </w:r>
            <w:r w:rsidRPr="00BB17F1">
              <w:rPr>
                <w:rFonts w:ascii="宋体" w:eastAsia="宋体" w:hAnsi="宋体" w:cs="Times New Roman" w:hint="eastAsia"/>
                <w:kern w:val="0"/>
                <w:sz w:val="20"/>
                <w:szCs w:val="20"/>
              </w:rPr>
              <w:t>ea</w:t>
            </w:r>
            <w:r w:rsidRPr="00BB17F1">
              <w:rPr>
                <w:rFonts w:ascii="宋体" w:eastAsia="宋体" w:hAnsi="宋体" w:cs="Times New Roman"/>
                <w:kern w:val="0"/>
                <w:sz w:val="20"/>
                <w:szCs w:val="20"/>
              </w:rPr>
              <w:t>dy L</w:t>
            </w:r>
            <w:r w:rsidRPr="00BB17F1">
              <w:rPr>
                <w:rFonts w:ascii="宋体" w:eastAsia="宋体" w:hAnsi="宋体" w:cs="Times New Roman" w:hint="eastAsia"/>
                <w:kern w:val="0"/>
                <w:sz w:val="20"/>
                <w:szCs w:val="20"/>
              </w:rPr>
              <w:t>o</w:t>
            </w:r>
            <w:r w:rsidRPr="00BB17F1">
              <w:rPr>
                <w:rFonts w:ascii="宋体" w:eastAsia="宋体" w:hAnsi="宋体" w:cs="Times New Roman"/>
                <w:kern w:val="0"/>
                <w:sz w:val="20"/>
                <w:szCs w:val="20"/>
              </w:rPr>
              <w:t xml:space="preserve">go </w:t>
            </w:r>
            <w:r w:rsidRPr="00BB17F1">
              <w:rPr>
                <w:rFonts w:ascii="宋体" w:eastAsia="宋体" w:hAnsi="宋体" w:cs="Times New Roman" w:hint="eastAsia"/>
                <w:kern w:val="0"/>
                <w:sz w:val="20"/>
                <w:szCs w:val="20"/>
              </w:rPr>
              <w:t>认证；</w:t>
            </w:r>
          </w:p>
        </w:tc>
      </w:tr>
      <w:tr w:rsidR="00BB17F1" w:rsidRPr="00BB17F1" w14:paraId="3E1F54E8" w14:textId="77777777" w:rsidTr="00F26CA9">
        <w:trPr>
          <w:trHeight w:val="241"/>
          <w:jc w:val="center"/>
        </w:trPr>
        <w:tc>
          <w:tcPr>
            <w:tcW w:w="1062" w:type="dxa"/>
            <w:vMerge/>
          </w:tcPr>
          <w:p w14:paraId="12998679" w14:textId="77777777" w:rsidR="00BB17F1" w:rsidRPr="00BB17F1" w:rsidRDefault="00BB17F1" w:rsidP="00BB17F1">
            <w:pPr>
              <w:jc w:val="center"/>
              <w:rPr>
                <w:rFonts w:ascii="宋体" w:eastAsia="宋体" w:hAnsi="宋体" w:cs="Times New Roman"/>
                <w:color w:val="000000"/>
                <w:kern w:val="0"/>
                <w:sz w:val="20"/>
                <w:szCs w:val="20"/>
              </w:rPr>
            </w:pPr>
          </w:p>
        </w:tc>
        <w:tc>
          <w:tcPr>
            <w:tcW w:w="1838" w:type="dxa"/>
            <w:vMerge/>
            <w:vAlign w:val="center"/>
          </w:tcPr>
          <w:p w14:paraId="26C88C6D" w14:textId="77777777" w:rsidR="00BB17F1" w:rsidRPr="00BB17F1" w:rsidRDefault="00BB17F1" w:rsidP="00BB17F1">
            <w:pPr>
              <w:jc w:val="center"/>
              <w:rPr>
                <w:rFonts w:ascii="宋体" w:eastAsia="宋体" w:hAnsi="宋体" w:cs="Times New Roman"/>
                <w:color w:val="000000"/>
                <w:kern w:val="0"/>
                <w:sz w:val="20"/>
                <w:szCs w:val="20"/>
              </w:rPr>
            </w:pPr>
          </w:p>
        </w:tc>
        <w:tc>
          <w:tcPr>
            <w:tcW w:w="6662" w:type="dxa"/>
            <w:vAlign w:val="center"/>
          </w:tcPr>
          <w:p w14:paraId="76BFFB79" w14:textId="77777777" w:rsidR="00BB17F1" w:rsidRPr="00BB17F1" w:rsidRDefault="00BB17F1" w:rsidP="00BB17F1">
            <w:pPr>
              <w:rPr>
                <w:rFonts w:ascii="宋体" w:eastAsia="宋体" w:hAnsi="宋体" w:cs="Times New Roman"/>
                <w:bCs/>
                <w:color w:val="000000"/>
                <w:kern w:val="0"/>
                <w:sz w:val="20"/>
                <w:szCs w:val="20"/>
              </w:rPr>
            </w:pPr>
            <w:r w:rsidRPr="00BB17F1">
              <w:rPr>
                <w:rFonts w:ascii="宋体" w:eastAsia="宋体" w:hAnsi="宋体" w:cs="Times New Roman" w:hint="eastAsia"/>
                <w:kern w:val="0"/>
                <w:sz w:val="20"/>
                <w:szCs w:val="20"/>
              </w:rPr>
              <w:t>计算机信息系统安全专用产品销售许可证；</w:t>
            </w:r>
            <w:r w:rsidRPr="00BB17F1">
              <w:rPr>
                <w:rFonts w:ascii="宋体" w:eastAsia="宋体" w:hAnsi="宋体" w:cs="Times New Roman"/>
                <w:bCs/>
                <w:color w:val="000000"/>
                <w:kern w:val="0"/>
                <w:sz w:val="20"/>
                <w:szCs w:val="20"/>
              </w:rPr>
              <w:t xml:space="preserve"> </w:t>
            </w:r>
          </w:p>
        </w:tc>
      </w:tr>
      <w:tr w:rsidR="00BB17F1" w:rsidRPr="00BB17F1" w14:paraId="51E370D2" w14:textId="77777777" w:rsidTr="00F26CA9">
        <w:trPr>
          <w:trHeight w:val="241"/>
          <w:jc w:val="center"/>
        </w:trPr>
        <w:tc>
          <w:tcPr>
            <w:tcW w:w="1062" w:type="dxa"/>
            <w:vMerge w:val="restart"/>
          </w:tcPr>
          <w:p w14:paraId="53091D2D" w14:textId="77777777" w:rsidR="00BB17F1" w:rsidRPr="00BB17F1" w:rsidRDefault="00BB17F1" w:rsidP="00BB17F1">
            <w:pPr>
              <w:jc w:val="center"/>
              <w:rPr>
                <w:rFonts w:ascii="宋体" w:eastAsia="宋体" w:hAnsi="宋体" w:cs="Times New Roman"/>
                <w:color w:val="000000"/>
                <w:kern w:val="0"/>
                <w:sz w:val="20"/>
                <w:szCs w:val="20"/>
              </w:rPr>
            </w:pPr>
            <w:r w:rsidRPr="00BB17F1">
              <w:rPr>
                <w:rFonts w:ascii="宋体" w:eastAsia="宋体" w:hAnsi="宋体" w:cs="Times New Roman" w:hint="eastAsia"/>
                <w:color w:val="000000"/>
                <w:kern w:val="0"/>
                <w:sz w:val="20"/>
                <w:szCs w:val="20"/>
              </w:rPr>
              <w:lastRenderedPageBreak/>
              <w:t>16</w:t>
            </w:r>
          </w:p>
        </w:tc>
        <w:tc>
          <w:tcPr>
            <w:tcW w:w="1838" w:type="dxa"/>
            <w:vMerge w:val="restart"/>
            <w:vAlign w:val="center"/>
          </w:tcPr>
          <w:p w14:paraId="1FB11979" w14:textId="77777777" w:rsidR="00BB17F1" w:rsidRPr="00BB17F1" w:rsidRDefault="00BB17F1" w:rsidP="00BB17F1">
            <w:pPr>
              <w:rPr>
                <w:rFonts w:ascii="宋体" w:eastAsia="宋体" w:hAnsi="宋体" w:cs="Times New Roman"/>
                <w:color w:val="000000"/>
                <w:kern w:val="0"/>
                <w:sz w:val="20"/>
                <w:szCs w:val="20"/>
              </w:rPr>
            </w:pPr>
            <w:r w:rsidRPr="00BB17F1">
              <w:rPr>
                <w:rFonts w:ascii="宋体" w:eastAsia="宋体" w:hAnsi="宋体" w:cs="宋体" w:hint="eastAsia"/>
                <w:color w:val="000000"/>
                <w:spacing w:val="1"/>
                <w:kern w:val="0"/>
                <w:sz w:val="20"/>
                <w:szCs w:val="20"/>
              </w:rPr>
              <w:t>▲</w:t>
            </w:r>
            <w:r w:rsidRPr="00BB17F1">
              <w:rPr>
                <w:rFonts w:ascii="宋体" w:eastAsia="宋体" w:hAnsi="宋体" w:cs="Times New Roman" w:hint="eastAsia"/>
                <w:color w:val="000000"/>
                <w:kern w:val="0"/>
                <w:sz w:val="20"/>
                <w:szCs w:val="20"/>
              </w:rPr>
              <w:t>厂商资质</w:t>
            </w:r>
          </w:p>
        </w:tc>
        <w:tc>
          <w:tcPr>
            <w:tcW w:w="6662" w:type="dxa"/>
            <w:vAlign w:val="center"/>
          </w:tcPr>
          <w:p w14:paraId="682AED6E" w14:textId="77777777" w:rsidR="00BB17F1" w:rsidRPr="00BB17F1" w:rsidRDefault="00BB17F1" w:rsidP="00BB17F1">
            <w:pPr>
              <w:rPr>
                <w:rFonts w:ascii="宋体" w:eastAsia="宋体" w:hAnsi="宋体" w:cs="Times New Roman"/>
                <w:kern w:val="0"/>
                <w:sz w:val="20"/>
                <w:szCs w:val="20"/>
              </w:rPr>
            </w:pPr>
            <w:r w:rsidRPr="00BB17F1">
              <w:rPr>
                <w:rFonts w:ascii="宋体" w:eastAsia="宋体" w:hAnsi="宋体" w:cs="Times New Roman" w:hint="eastAsia"/>
                <w:kern w:val="0"/>
                <w:szCs w:val="21"/>
              </w:rPr>
              <w:t>C</w:t>
            </w:r>
            <w:r w:rsidRPr="00BB17F1">
              <w:rPr>
                <w:rFonts w:ascii="宋体" w:eastAsia="宋体" w:hAnsi="宋体" w:cs="Times New Roman"/>
                <w:kern w:val="0"/>
                <w:szCs w:val="21"/>
              </w:rPr>
              <w:t>MMI5</w:t>
            </w:r>
          </w:p>
        </w:tc>
      </w:tr>
      <w:tr w:rsidR="00BB17F1" w:rsidRPr="00BB17F1" w14:paraId="27ACF607" w14:textId="77777777" w:rsidTr="00F26CA9">
        <w:trPr>
          <w:trHeight w:val="241"/>
          <w:jc w:val="center"/>
        </w:trPr>
        <w:tc>
          <w:tcPr>
            <w:tcW w:w="1062" w:type="dxa"/>
            <w:vMerge/>
          </w:tcPr>
          <w:p w14:paraId="1D6C1CA8" w14:textId="77777777" w:rsidR="00BB17F1" w:rsidRPr="00BB17F1" w:rsidRDefault="00BB17F1" w:rsidP="00BB17F1">
            <w:pPr>
              <w:jc w:val="center"/>
              <w:rPr>
                <w:rFonts w:ascii="宋体" w:eastAsia="宋体" w:hAnsi="宋体" w:cs="Times New Roman"/>
                <w:color w:val="000000"/>
                <w:kern w:val="0"/>
                <w:sz w:val="20"/>
                <w:szCs w:val="20"/>
              </w:rPr>
            </w:pPr>
          </w:p>
        </w:tc>
        <w:tc>
          <w:tcPr>
            <w:tcW w:w="1838" w:type="dxa"/>
            <w:vMerge/>
            <w:vAlign w:val="center"/>
          </w:tcPr>
          <w:p w14:paraId="57940FE1" w14:textId="77777777" w:rsidR="00BB17F1" w:rsidRPr="00BB17F1" w:rsidRDefault="00BB17F1" w:rsidP="00BB17F1">
            <w:pPr>
              <w:jc w:val="center"/>
              <w:rPr>
                <w:rFonts w:ascii="宋体" w:eastAsia="宋体" w:hAnsi="宋体" w:cs="Times New Roman"/>
                <w:color w:val="000000"/>
                <w:kern w:val="0"/>
                <w:sz w:val="20"/>
                <w:szCs w:val="20"/>
              </w:rPr>
            </w:pPr>
          </w:p>
        </w:tc>
        <w:tc>
          <w:tcPr>
            <w:tcW w:w="6662" w:type="dxa"/>
            <w:vAlign w:val="center"/>
          </w:tcPr>
          <w:p w14:paraId="66320314" w14:textId="77777777" w:rsidR="00BB17F1" w:rsidRPr="00BB17F1" w:rsidRDefault="00BB17F1" w:rsidP="00BB17F1">
            <w:pPr>
              <w:rPr>
                <w:rFonts w:ascii="宋体" w:eastAsia="宋体" w:hAnsi="宋体" w:cs="Times New Roman"/>
                <w:kern w:val="0"/>
                <w:sz w:val="20"/>
                <w:szCs w:val="20"/>
              </w:rPr>
            </w:pPr>
            <w:r w:rsidRPr="00BB17F1">
              <w:rPr>
                <w:rFonts w:ascii="宋体" w:eastAsia="宋体" w:hAnsi="宋体" w:cs="Times New Roman" w:hint="eastAsia"/>
                <w:kern w:val="0"/>
                <w:szCs w:val="21"/>
              </w:rPr>
              <w:t>CNCERT网络安全应急服务支撑单位（国家级）</w:t>
            </w:r>
          </w:p>
        </w:tc>
      </w:tr>
      <w:tr w:rsidR="00BB17F1" w:rsidRPr="00BB17F1" w14:paraId="3DA1A7E4" w14:textId="77777777" w:rsidTr="00F26CA9">
        <w:trPr>
          <w:trHeight w:val="241"/>
          <w:jc w:val="center"/>
        </w:trPr>
        <w:tc>
          <w:tcPr>
            <w:tcW w:w="1062" w:type="dxa"/>
            <w:vMerge/>
          </w:tcPr>
          <w:p w14:paraId="31672344" w14:textId="77777777" w:rsidR="00BB17F1" w:rsidRPr="00BB17F1" w:rsidRDefault="00BB17F1" w:rsidP="00BB17F1">
            <w:pPr>
              <w:jc w:val="center"/>
              <w:rPr>
                <w:rFonts w:ascii="宋体" w:eastAsia="宋体" w:hAnsi="宋体" w:cs="Times New Roman"/>
                <w:color w:val="000000"/>
                <w:kern w:val="0"/>
                <w:sz w:val="20"/>
                <w:szCs w:val="20"/>
              </w:rPr>
            </w:pPr>
          </w:p>
        </w:tc>
        <w:tc>
          <w:tcPr>
            <w:tcW w:w="1838" w:type="dxa"/>
            <w:vMerge/>
            <w:vAlign w:val="center"/>
          </w:tcPr>
          <w:p w14:paraId="5CC0AE6F" w14:textId="77777777" w:rsidR="00BB17F1" w:rsidRPr="00BB17F1" w:rsidRDefault="00BB17F1" w:rsidP="00BB17F1">
            <w:pPr>
              <w:jc w:val="center"/>
              <w:rPr>
                <w:rFonts w:ascii="宋体" w:eastAsia="宋体" w:hAnsi="宋体" w:cs="Times New Roman"/>
                <w:color w:val="000000"/>
                <w:kern w:val="0"/>
                <w:sz w:val="20"/>
                <w:szCs w:val="20"/>
              </w:rPr>
            </w:pPr>
          </w:p>
        </w:tc>
        <w:tc>
          <w:tcPr>
            <w:tcW w:w="6662" w:type="dxa"/>
            <w:vAlign w:val="center"/>
          </w:tcPr>
          <w:p w14:paraId="66F0C425" w14:textId="77777777" w:rsidR="00BB17F1" w:rsidRPr="00BB17F1" w:rsidRDefault="00BB17F1" w:rsidP="00BB17F1">
            <w:pPr>
              <w:rPr>
                <w:rFonts w:ascii="宋体" w:eastAsia="宋体" w:hAnsi="宋体" w:cs="Times New Roman"/>
                <w:kern w:val="0"/>
                <w:sz w:val="20"/>
                <w:szCs w:val="20"/>
              </w:rPr>
            </w:pPr>
            <w:r w:rsidRPr="00BB17F1">
              <w:rPr>
                <w:rFonts w:ascii="宋体" w:eastAsia="宋体" w:hAnsi="宋体" w:cs="Times New Roman" w:hint="eastAsia"/>
                <w:kern w:val="0"/>
                <w:szCs w:val="21"/>
              </w:rPr>
              <w:t>国家信息安全漏洞库（CNNVD)技术支撑单位等级证书(一级）</w:t>
            </w:r>
          </w:p>
        </w:tc>
      </w:tr>
      <w:tr w:rsidR="00BB17F1" w:rsidRPr="00BB17F1" w14:paraId="0F727770" w14:textId="77777777" w:rsidTr="00F26CA9">
        <w:trPr>
          <w:trHeight w:val="241"/>
          <w:jc w:val="center"/>
        </w:trPr>
        <w:tc>
          <w:tcPr>
            <w:tcW w:w="1062" w:type="dxa"/>
            <w:vMerge/>
          </w:tcPr>
          <w:p w14:paraId="7DB2B79B" w14:textId="77777777" w:rsidR="00BB17F1" w:rsidRPr="00BB17F1" w:rsidRDefault="00BB17F1" w:rsidP="00BB17F1">
            <w:pPr>
              <w:jc w:val="center"/>
              <w:rPr>
                <w:rFonts w:ascii="宋体" w:eastAsia="宋体" w:hAnsi="宋体" w:cs="Times New Roman"/>
                <w:color w:val="000000"/>
                <w:kern w:val="0"/>
                <w:sz w:val="20"/>
                <w:szCs w:val="20"/>
              </w:rPr>
            </w:pPr>
          </w:p>
        </w:tc>
        <w:tc>
          <w:tcPr>
            <w:tcW w:w="1838" w:type="dxa"/>
            <w:vMerge/>
            <w:vAlign w:val="center"/>
          </w:tcPr>
          <w:p w14:paraId="4C3AB715" w14:textId="77777777" w:rsidR="00BB17F1" w:rsidRPr="00BB17F1" w:rsidRDefault="00BB17F1" w:rsidP="00BB17F1">
            <w:pPr>
              <w:jc w:val="center"/>
              <w:rPr>
                <w:rFonts w:ascii="宋体" w:eastAsia="宋体" w:hAnsi="宋体" w:cs="Times New Roman"/>
                <w:color w:val="000000"/>
                <w:kern w:val="0"/>
                <w:sz w:val="20"/>
                <w:szCs w:val="20"/>
              </w:rPr>
            </w:pPr>
          </w:p>
        </w:tc>
        <w:tc>
          <w:tcPr>
            <w:tcW w:w="6662" w:type="dxa"/>
            <w:vAlign w:val="center"/>
          </w:tcPr>
          <w:p w14:paraId="038E918D" w14:textId="77777777" w:rsidR="00BB17F1" w:rsidRPr="00BB17F1" w:rsidRDefault="00BB17F1" w:rsidP="00BB17F1">
            <w:pPr>
              <w:rPr>
                <w:rFonts w:ascii="宋体" w:eastAsia="宋体" w:hAnsi="宋体" w:cs="Times New Roman"/>
                <w:kern w:val="0"/>
                <w:szCs w:val="21"/>
              </w:rPr>
            </w:pPr>
            <w:r w:rsidRPr="00BB17F1">
              <w:rPr>
                <w:rFonts w:ascii="宋体" w:eastAsia="宋体" w:hAnsi="宋体" w:cs="Times New Roman" w:hint="eastAsia"/>
                <w:kern w:val="0"/>
                <w:szCs w:val="21"/>
              </w:rPr>
              <w:t>中国信息安全测评中心安全运营类一级</w:t>
            </w:r>
          </w:p>
        </w:tc>
      </w:tr>
      <w:tr w:rsidR="00BB17F1" w:rsidRPr="00BB17F1" w14:paraId="1ACBF549" w14:textId="77777777" w:rsidTr="00F26CA9">
        <w:trPr>
          <w:trHeight w:val="241"/>
          <w:jc w:val="center"/>
        </w:trPr>
        <w:tc>
          <w:tcPr>
            <w:tcW w:w="1062" w:type="dxa"/>
            <w:vMerge/>
          </w:tcPr>
          <w:p w14:paraId="355CB36B" w14:textId="77777777" w:rsidR="00BB17F1" w:rsidRPr="00BB17F1" w:rsidRDefault="00BB17F1" w:rsidP="00BB17F1">
            <w:pPr>
              <w:jc w:val="center"/>
              <w:rPr>
                <w:rFonts w:ascii="宋体" w:eastAsia="宋体" w:hAnsi="宋体" w:cs="Times New Roman"/>
                <w:color w:val="000000"/>
                <w:kern w:val="0"/>
                <w:sz w:val="20"/>
                <w:szCs w:val="20"/>
              </w:rPr>
            </w:pPr>
          </w:p>
        </w:tc>
        <w:tc>
          <w:tcPr>
            <w:tcW w:w="1838" w:type="dxa"/>
            <w:vMerge/>
            <w:vAlign w:val="center"/>
          </w:tcPr>
          <w:p w14:paraId="405BDE65" w14:textId="77777777" w:rsidR="00BB17F1" w:rsidRPr="00BB17F1" w:rsidRDefault="00BB17F1" w:rsidP="00BB17F1">
            <w:pPr>
              <w:jc w:val="center"/>
              <w:rPr>
                <w:rFonts w:ascii="宋体" w:eastAsia="宋体" w:hAnsi="宋体" w:cs="Times New Roman"/>
                <w:color w:val="000000"/>
                <w:kern w:val="0"/>
                <w:sz w:val="20"/>
                <w:szCs w:val="20"/>
              </w:rPr>
            </w:pPr>
          </w:p>
        </w:tc>
        <w:tc>
          <w:tcPr>
            <w:tcW w:w="6662" w:type="dxa"/>
            <w:vAlign w:val="center"/>
          </w:tcPr>
          <w:p w14:paraId="1F6FB052" w14:textId="77777777" w:rsidR="00BB17F1" w:rsidRPr="00BB17F1" w:rsidRDefault="00BB17F1" w:rsidP="00BB17F1">
            <w:pPr>
              <w:rPr>
                <w:rFonts w:ascii="宋体" w:eastAsia="宋体" w:hAnsi="宋体" w:cs="Times New Roman"/>
                <w:kern w:val="0"/>
                <w:szCs w:val="21"/>
              </w:rPr>
            </w:pPr>
            <w:r w:rsidRPr="00BB17F1">
              <w:rPr>
                <w:rFonts w:ascii="宋体" w:eastAsia="宋体" w:hAnsi="宋体" w:cs="Times New Roman" w:hint="eastAsia"/>
                <w:kern w:val="0"/>
                <w:szCs w:val="21"/>
              </w:rPr>
              <w:t>中国信息安全测评中心安全工程类三级</w:t>
            </w:r>
          </w:p>
        </w:tc>
      </w:tr>
      <w:tr w:rsidR="00BB17F1" w:rsidRPr="00BB17F1" w14:paraId="7D0163B1" w14:textId="77777777" w:rsidTr="00F26CA9">
        <w:trPr>
          <w:trHeight w:val="241"/>
          <w:jc w:val="center"/>
        </w:trPr>
        <w:tc>
          <w:tcPr>
            <w:tcW w:w="1062" w:type="dxa"/>
            <w:vAlign w:val="center"/>
          </w:tcPr>
          <w:p w14:paraId="1D8DAD8A" w14:textId="77777777" w:rsidR="00BB17F1" w:rsidRPr="00BB17F1" w:rsidRDefault="00BB17F1" w:rsidP="00BB17F1">
            <w:pPr>
              <w:widowControl/>
              <w:jc w:val="center"/>
              <w:rPr>
                <w:rFonts w:ascii="宋体" w:eastAsia="宋体" w:hAnsi="宋体" w:cs="宋体"/>
                <w:color w:val="000000"/>
                <w:kern w:val="0"/>
                <w:sz w:val="20"/>
                <w:szCs w:val="20"/>
              </w:rPr>
            </w:pPr>
            <w:r w:rsidRPr="00BB17F1">
              <w:rPr>
                <w:rFonts w:ascii="宋体" w:eastAsia="宋体" w:hAnsi="宋体" w:cs="宋体" w:hint="eastAsia"/>
                <w:color w:val="000000"/>
                <w:kern w:val="0"/>
                <w:sz w:val="20"/>
                <w:szCs w:val="20"/>
              </w:rPr>
              <w:t>17</w:t>
            </w:r>
          </w:p>
        </w:tc>
        <w:tc>
          <w:tcPr>
            <w:tcW w:w="1838" w:type="dxa"/>
            <w:vAlign w:val="center"/>
          </w:tcPr>
          <w:p w14:paraId="5F474D90" w14:textId="77777777" w:rsidR="00BB17F1" w:rsidRPr="00BB17F1" w:rsidRDefault="00BB17F1" w:rsidP="00BB17F1">
            <w:pPr>
              <w:widowControl/>
              <w:jc w:val="left"/>
              <w:rPr>
                <w:rFonts w:ascii="宋体" w:eastAsia="宋体" w:hAnsi="宋体" w:cs="宋体"/>
                <w:color w:val="000000"/>
                <w:kern w:val="0"/>
                <w:sz w:val="20"/>
                <w:szCs w:val="20"/>
              </w:rPr>
            </w:pPr>
            <w:r w:rsidRPr="00BB17F1">
              <w:rPr>
                <w:rFonts w:ascii="宋体" w:eastAsia="宋体" w:hAnsi="宋体" w:cs="Times New Roman" w:hint="eastAsia"/>
                <w:bCs/>
                <w:kern w:val="0"/>
                <w:sz w:val="20"/>
                <w:szCs w:val="20"/>
              </w:rPr>
              <w:t>★</w:t>
            </w:r>
            <w:r w:rsidRPr="00BB17F1">
              <w:rPr>
                <w:rFonts w:ascii="宋体" w:eastAsia="宋体" w:hAnsi="宋体" w:cs="宋体" w:hint="eastAsia"/>
                <w:color w:val="000000"/>
                <w:kern w:val="0"/>
                <w:sz w:val="20"/>
                <w:szCs w:val="20"/>
              </w:rPr>
              <w:t>质保服务</w:t>
            </w:r>
          </w:p>
        </w:tc>
        <w:tc>
          <w:tcPr>
            <w:tcW w:w="6662" w:type="dxa"/>
            <w:vAlign w:val="center"/>
          </w:tcPr>
          <w:p w14:paraId="4D7783A0" w14:textId="77777777" w:rsidR="00BB17F1" w:rsidRPr="00BB17F1" w:rsidRDefault="00BB17F1" w:rsidP="00BB17F1">
            <w:pPr>
              <w:widowControl/>
              <w:jc w:val="left"/>
              <w:rPr>
                <w:rFonts w:ascii="宋体" w:eastAsia="宋体" w:hAnsi="宋体" w:cs="宋体"/>
                <w:color w:val="000000"/>
                <w:kern w:val="0"/>
                <w:sz w:val="20"/>
                <w:szCs w:val="20"/>
              </w:rPr>
            </w:pPr>
            <w:r w:rsidRPr="00BB17F1">
              <w:rPr>
                <w:rFonts w:ascii="宋体" w:eastAsia="宋体" w:hAnsi="宋体" w:cs="宋体" w:hint="eastAsia"/>
                <w:color w:val="000000"/>
                <w:kern w:val="0"/>
                <w:sz w:val="20"/>
                <w:szCs w:val="20"/>
              </w:rPr>
              <w:t>提供五年原厂服务</w:t>
            </w:r>
          </w:p>
        </w:tc>
      </w:tr>
    </w:tbl>
    <w:p w14:paraId="5B018EEA" w14:textId="644B1EF3" w:rsidR="00794534" w:rsidRDefault="00794534" w:rsidP="00C263E4">
      <w:pPr>
        <w:widowControl/>
        <w:jc w:val="left"/>
        <w:rPr>
          <w:rFonts w:ascii="楷体_GB2312" w:eastAsia="楷体_GB2312"/>
          <w:sz w:val="28"/>
          <w:szCs w:val="32"/>
        </w:rPr>
      </w:pPr>
    </w:p>
    <w:p w14:paraId="30EF2E2A" w14:textId="77777777" w:rsidR="00794534" w:rsidRDefault="00794534">
      <w:pPr>
        <w:widowControl/>
        <w:jc w:val="left"/>
        <w:rPr>
          <w:rFonts w:ascii="楷体_GB2312" w:eastAsia="楷体_GB2312"/>
          <w:sz w:val="28"/>
          <w:szCs w:val="32"/>
        </w:rPr>
      </w:pPr>
      <w:r>
        <w:rPr>
          <w:rFonts w:ascii="楷体_GB2312" w:eastAsia="楷体_GB2312"/>
          <w:sz w:val="28"/>
          <w:szCs w:val="32"/>
        </w:rPr>
        <w:br w:type="page"/>
      </w:r>
    </w:p>
    <w:p w14:paraId="0F91B7F6" w14:textId="3EAFAE5E" w:rsidR="00BB17F1" w:rsidRPr="00EE2F71" w:rsidRDefault="00794534" w:rsidP="00C263E4">
      <w:pPr>
        <w:widowControl/>
        <w:jc w:val="left"/>
        <w:rPr>
          <w:rFonts w:ascii="楷体_GB2312" w:eastAsia="楷体_GB2312"/>
          <w:sz w:val="28"/>
          <w:szCs w:val="32"/>
          <w:u w:val="single"/>
        </w:rPr>
      </w:pPr>
      <w:r w:rsidRPr="00EE2F71">
        <w:rPr>
          <w:rFonts w:ascii="楷体_GB2312" w:eastAsia="楷体_GB2312"/>
          <w:sz w:val="28"/>
          <w:szCs w:val="32"/>
          <w:highlight w:val="yellow"/>
          <w:u w:val="single"/>
        </w:rPr>
        <w:lastRenderedPageBreak/>
        <w:t>25-运营数据中心建设招标技术参数要求</w:t>
      </w:r>
    </w:p>
    <w:p w14:paraId="21B4882E" w14:textId="77777777" w:rsidR="00794534" w:rsidRPr="00794534" w:rsidRDefault="00794534" w:rsidP="00794534">
      <w:pPr>
        <w:outlineLvl w:val="1"/>
        <w:rPr>
          <w:rFonts w:ascii="宋体" w:eastAsia="宋体" w:hAnsi="宋体" w:cs="宋体"/>
          <w:b/>
          <w:bCs/>
          <w:sz w:val="24"/>
          <w:szCs w:val="24"/>
        </w:rPr>
      </w:pPr>
      <w:r w:rsidRPr="00794534">
        <w:rPr>
          <w:rFonts w:ascii="宋体" w:eastAsia="宋体" w:hAnsi="宋体" w:cs="宋体" w:hint="eastAsia"/>
          <w:b/>
          <w:bCs/>
          <w:sz w:val="24"/>
          <w:szCs w:val="24"/>
        </w:rPr>
        <w:t>（一）运营数据中心平台</w:t>
      </w:r>
    </w:p>
    <w:p w14:paraId="25D91565" w14:textId="77777777" w:rsidR="00794534" w:rsidRPr="00794534" w:rsidRDefault="00794534" w:rsidP="00794534">
      <w:pPr>
        <w:outlineLvl w:val="1"/>
        <w:rPr>
          <w:rFonts w:ascii="宋体" w:eastAsia="宋体" w:hAnsi="宋体" w:cs="宋体"/>
          <w:b/>
          <w:bCs/>
          <w:sz w:val="24"/>
          <w:szCs w:val="24"/>
        </w:rPr>
      </w:pPr>
      <w:r w:rsidRPr="00794534">
        <w:rPr>
          <w:rFonts w:ascii="宋体" w:eastAsia="宋体" w:hAnsi="宋体" w:cs="宋体" w:hint="eastAsia"/>
          <w:b/>
          <w:bCs/>
          <w:sz w:val="24"/>
          <w:szCs w:val="24"/>
        </w:rPr>
        <w:t>1、数据中台</w:t>
      </w:r>
    </w:p>
    <w:p w14:paraId="14167E83" w14:textId="77777777" w:rsidR="00794534" w:rsidRPr="00794534" w:rsidRDefault="00794534" w:rsidP="00794534">
      <w:pPr>
        <w:widowControl/>
        <w:numPr>
          <w:ilvl w:val="0"/>
          <w:numId w:val="58"/>
        </w:numPr>
        <w:adjustRightInd w:val="0"/>
        <w:spacing w:line="360" w:lineRule="auto"/>
        <w:textAlignment w:val="baseline"/>
        <w:outlineLvl w:val="2"/>
        <w:rPr>
          <w:rFonts w:ascii="宋体" w:eastAsia="宋体" w:hAnsi="宋体" w:cs="宋体"/>
          <w:b/>
          <w:bCs/>
          <w:kern w:val="0"/>
          <w:sz w:val="24"/>
          <w:szCs w:val="24"/>
        </w:rPr>
      </w:pPr>
      <w:bookmarkStart w:id="16" w:name="_Toc524897933"/>
      <w:bookmarkStart w:id="17" w:name="_Toc486371331"/>
      <w:bookmarkStart w:id="18" w:name="_Toc530167970"/>
      <w:r w:rsidRPr="00794534">
        <w:rPr>
          <w:rFonts w:ascii="宋体" w:eastAsia="宋体" w:hAnsi="宋体" w:cs="宋体" w:hint="eastAsia"/>
          <w:b/>
          <w:bCs/>
          <w:kern w:val="0"/>
          <w:sz w:val="24"/>
          <w:szCs w:val="24"/>
        </w:rPr>
        <w:t>医院运营</w:t>
      </w:r>
      <w:bookmarkEnd w:id="16"/>
      <w:bookmarkEnd w:id="17"/>
      <w:r w:rsidRPr="00794534">
        <w:rPr>
          <w:rFonts w:ascii="宋体" w:eastAsia="宋体" w:hAnsi="宋体" w:cs="宋体" w:hint="eastAsia"/>
          <w:b/>
          <w:bCs/>
          <w:kern w:val="0"/>
          <w:sz w:val="24"/>
          <w:szCs w:val="24"/>
        </w:rPr>
        <w:t>数据中心ODR</w:t>
      </w:r>
      <w:bookmarkEnd w:id="18"/>
    </w:p>
    <w:p w14:paraId="3E00319F" w14:textId="77777777" w:rsidR="00794534" w:rsidRPr="00794534" w:rsidRDefault="00794534" w:rsidP="00794534">
      <w:pPr>
        <w:spacing w:line="360" w:lineRule="auto"/>
        <w:ind w:firstLine="400"/>
        <w:rPr>
          <w:rFonts w:ascii="宋体" w:eastAsia="宋体" w:hAnsi="宋体" w:cs="宋体"/>
          <w:sz w:val="24"/>
          <w:szCs w:val="24"/>
        </w:rPr>
      </w:pPr>
      <w:r w:rsidRPr="00794534">
        <w:rPr>
          <w:rFonts w:ascii="宋体" w:eastAsia="宋体" w:hAnsi="宋体" w:cs="宋体" w:hint="eastAsia"/>
          <w:sz w:val="24"/>
          <w:szCs w:val="24"/>
        </w:rPr>
        <w:t>参考国际HL7 标准、《电子病历基本数据集》、《卫生信息数据元目录》、《电子病历共享文档规范》、《健康档案共享文档规范》、《妇女保健基本数据集》、《儿童保健基本数据集》、《医院人财物运营管理基本数据集》、《全国医院信息化建设标准与规范（试行）》、《国家医疗健康信息医院卫生信息互联互通标准化成熟度测评方案》等标准与规范，将管理活动产生的所有数据进行通过ETL技术进行抽取、转换、清洗并转存到标准化的ODR数据模型中，形成按领域组织的、方便利用的管理数据集。</w:t>
      </w:r>
    </w:p>
    <w:p w14:paraId="287C65EC" w14:textId="77777777" w:rsidR="00794534" w:rsidRPr="00794534" w:rsidRDefault="00794534" w:rsidP="00794534">
      <w:pPr>
        <w:spacing w:line="360" w:lineRule="auto"/>
        <w:ind w:firstLine="400"/>
        <w:rPr>
          <w:rFonts w:ascii="宋体" w:eastAsia="宋体" w:hAnsi="宋体" w:cs="宋体"/>
          <w:sz w:val="24"/>
          <w:szCs w:val="24"/>
        </w:rPr>
      </w:pPr>
      <w:r w:rsidRPr="00794534">
        <w:rPr>
          <w:rFonts w:ascii="宋体" w:eastAsia="宋体" w:hAnsi="宋体" w:cs="宋体" w:hint="eastAsia"/>
          <w:sz w:val="24"/>
          <w:szCs w:val="24"/>
        </w:rPr>
        <w:t>实施数据领域包括人事、物资、费用、药房等，涉及数百个数据字段的采集、清洗、转码、载入工作。涵盖HIS、人事、物资、设备等业务系统，数据时间范围包括信息化以来的历年数据及实时数据等。ODR数据领域及数据源至少包括：</w:t>
      </w:r>
    </w:p>
    <w:tbl>
      <w:tblPr>
        <w:tblW w:w="0" w:type="auto"/>
        <w:jc w:val="center"/>
        <w:tblLayout w:type="fixed"/>
        <w:tblLook w:val="04A0" w:firstRow="1" w:lastRow="0" w:firstColumn="1" w:lastColumn="0" w:noHBand="0" w:noVBand="1"/>
      </w:tblPr>
      <w:tblGrid>
        <w:gridCol w:w="1137"/>
        <w:gridCol w:w="3544"/>
        <w:gridCol w:w="3046"/>
      </w:tblGrid>
      <w:tr w:rsidR="00794534" w:rsidRPr="00794534" w14:paraId="2E202A95" w14:textId="77777777" w:rsidTr="00F26CA9">
        <w:trPr>
          <w:jc w:val="center"/>
        </w:trPr>
        <w:tc>
          <w:tcPr>
            <w:tcW w:w="1137" w:type="dxa"/>
            <w:tcBorders>
              <w:top w:val="single" w:sz="4" w:space="0" w:color="auto"/>
              <w:left w:val="single" w:sz="4" w:space="0" w:color="auto"/>
              <w:bottom w:val="single" w:sz="4" w:space="0" w:color="auto"/>
              <w:right w:val="single" w:sz="4" w:space="0" w:color="auto"/>
            </w:tcBorders>
            <w:shd w:val="clear" w:color="auto" w:fill="FFFFFF"/>
            <w:vAlign w:val="center"/>
          </w:tcPr>
          <w:p w14:paraId="475EDB50" w14:textId="77777777" w:rsidR="00794534" w:rsidRPr="00794534" w:rsidRDefault="00794534" w:rsidP="00794534">
            <w:pPr>
              <w:widowControl/>
              <w:spacing w:line="360" w:lineRule="auto"/>
              <w:jc w:val="center"/>
              <w:rPr>
                <w:rFonts w:ascii="宋体" w:eastAsia="宋体" w:hAnsi="宋体" w:cs="宋体"/>
                <w:b/>
                <w:bCs/>
                <w:sz w:val="24"/>
                <w:szCs w:val="24"/>
                <w:lang w:val="zh-CN"/>
              </w:rPr>
            </w:pPr>
            <w:r w:rsidRPr="00794534">
              <w:rPr>
                <w:rFonts w:ascii="宋体" w:eastAsia="宋体" w:hAnsi="宋体" w:cs="宋体" w:hint="eastAsia"/>
                <w:b/>
                <w:bCs/>
                <w:sz w:val="24"/>
                <w:szCs w:val="24"/>
                <w:lang w:val="zh-CN"/>
              </w:rPr>
              <w:t>序号</w:t>
            </w:r>
          </w:p>
        </w:tc>
        <w:tc>
          <w:tcPr>
            <w:tcW w:w="3544" w:type="dxa"/>
            <w:tcBorders>
              <w:top w:val="single" w:sz="4" w:space="0" w:color="auto"/>
              <w:left w:val="single" w:sz="4" w:space="0" w:color="auto"/>
              <w:bottom w:val="single" w:sz="4" w:space="0" w:color="auto"/>
              <w:right w:val="single" w:sz="4" w:space="0" w:color="auto"/>
            </w:tcBorders>
            <w:shd w:val="clear" w:color="auto" w:fill="FFFFFF"/>
            <w:vAlign w:val="center"/>
          </w:tcPr>
          <w:p w14:paraId="1D1057F8" w14:textId="77777777" w:rsidR="00794534" w:rsidRPr="00794534" w:rsidRDefault="00794534" w:rsidP="00794534">
            <w:pPr>
              <w:widowControl/>
              <w:spacing w:line="360" w:lineRule="auto"/>
              <w:jc w:val="center"/>
              <w:rPr>
                <w:rFonts w:ascii="宋体" w:eastAsia="宋体" w:hAnsi="宋体" w:cs="宋体"/>
                <w:b/>
                <w:bCs/>
                <w:sz w:val="24"/>
                <w:szCs w:val="24"/>
                <w:lang w:val="zh-CN"/>
              </w:rPr>
            </w:pPr>
            <w:r w:rsidRPr="00794534">
              <w:rPr>
                <w:rFonts w:ascii="宋体" w:eastAsia="宋体" w:hAnsi="宋体" w:cs="宋体" w:hint="eastAsia"/>
                <w:b/>
                <w:bCs/>
                <w:sz w:val="24"/>
                <w:szCs w:val="24"/>
                <w:lang w:val="zh-CN"/>
              </w:rPr>
              <w:t>数据领域</w:t>
            </w:r>
          </w:p>
        </w:tc>
        <w:tc>
          <w:tcPr>
            <w:tcW w:w="3046" w:type="dxa"/>
            <w:tcBorders>
              <w:top w:val="single" w:sz="4" w:space="0" w:color="auto"/>
              <w:left w:val="single" w:sz="4" w:space="0" w:color="auto"/>
              <w:bottom w:val="single" w:sz="4" w:space="0" w:color="auto"/>
              <w:right w:val="single" w:sz="4" w:space="0" w:color="auto"/>
            </w:tcBorders>
            <w:shd w:val="clear" w:color="auto" w:fill="FFFFFF"/>
            <w:vAlign w:val="center"/>
          </w:tcPr>
          <w:p w14:paraId="170B78A6" w14:textId="77777777" w:rsidR="00794534" w:rsidRPr="00794534" w:rsidRDefault="00794534" w:rsidP="00794534">
            <w:pPr>
              <w:widowControl/>
              <w:spacing w:line="360" w:lineRule="auto"/>
              <w:jc w:val="center"/>
              <w:rPr>
                <w:rFonts w:ascii="宋体" w:eastAsia="宋体" w:hAnsi="宋体" w:cs="宋体"/>
                <w:b/>
                <w:bCs/>
                <w:sz w:val="24"/>
                <w:szCs w:val="24"/>
                <w:lang w:val="zh-CN"/>
              </w:rPr>
            </w:pPr>
            <w:r w:rsidRPr="00794534">
              <w:rPr>
                <w:rFonts w:ascii="宋体" w:eastAsia="宋体" w:hAnsi="宋体" w:cs="宋体" w:hint="eastAsia"/>
                <w:b/>
                <w:bCs/>
                <w:sz w:val="24"/>
                <w:szCs w:val="24"/>
                <w:lang w:val="zh-CN"/>
              </w:rPr>
              <w:t>相关数据源</w:t>
            </w:r>
          </w:p>
        </w:tc>
      </w:tr>
      <w:tr w:rsidR="00794534" w:rsidRPr="00794534" w14:paraId="4B216DC9" w14:textId="77777777" w:rsidTr="00F26CA9">
        <w:trPr>
          <w:jc w:val="center"/>
        </w:trPr>
        <w:tc>
          <w:tcPr>
            <w:tcW w:w="1137" w:type="dxa"/>
            <w:tcBorders>
              <w:top w:val="single" w:sz="4" w:space="0" w:color="auto"/>
              <w:left w:val="single" w:sz="4" w:space="0" w:color="auto"/>
              <w:bottom w:val="single" w:sz="4" w:space="0" w:color="auto"/>
              <w:right w:val="single" w:sz="4" w:space="0" w:color="auto"/>
            </w:tcBorders>
            <w:vAlign w:val="center"/>
          </w:tcPr>
          <w:p w14:paraId="230E6B66" w14:textId="77777777" w:rsidR="00794534" w:rsidRPr="00794534" w:rsidRDefault="00794534" w:rsidP="00794534">
            <w:pPr>
              <w:widowControl/>
              <w:spacing w:line="360" w:lineRule="auto"/>
              <w:jc w:val="center"/>
              <w:rPr>
                <w:rFonts w:ascii="宋体" w:eastAsia="宋体" w:hAnsi="宋体" w:cs="宋体"/>
                <w:bCs/>
                <w:sz w:val="24"/>
                <w:szCs w:val="24"/>
                <w:lang w:val="zh-CN"/>
              </w:rPr>
            </w:pPr>
            <w:r w:rsidRPr="00794534">
              <w:rPr>
                <w:rFonts w:ascii="宋体" w:eastAsia="宋体" w:hAnsi="宋体" w:cs="宋体" w:hint="eastAsia"/>
                <w:bCs/>
                <w:sz w:val="24"/>
                <w:szCs w:val="24"/>
                <w:lang w:val="zh-CN"/>
              </w:rPr>
              <w:t>1</w:t>
            </w:r>
          </w:p>
        </w:tc>
        <w:tc>
          <w:tcPr>
            <w:tcW w:w="3544" w:type="dxa"/>
            <w:tcBorders>
              <w:top w:val="single" w:sz="4" w:space="0" w:color="auto"/>
              <w:left w:val="single" w:sz="4" w:space="0" w:color="auto"/>
              <w:bottom w:val="single" w:sz="4" w:space="0" w:color="auto"/>
              <w:right w:val="single" w:sz="4" w:space="0" w:color="auto"/>
            </w:tcBorders>
            <w:vAlign w:val="center"/>
          </w:tcPr>
          <w:p w14:paraId="7B3AF6A7" w14:textId="77777777" w:rsidR="00794534" w:rsidRPr="00794534" w:rsidRDefault="00794534" w:rsidP="00794534">
            <w:pPr>
              <w:widowControl/>
              <w:spacing w:line="360" w:lineRule="auto"/>
              <w:jc w:val="center"/>
              <w:rPr>
                <w:rFonts w:ascii="宋体" w:eastAsia="宋体" w:hAnsi="宋体" w:cs="宋体"/>
                <w:bCs/>
                <w:sz w:val="24"/>
                <w:szCs w:val="24"/>
                <w:lang w:val="zh-CN"/>
              </w:rPr>
            </w:pPr>
            <w:r w:rsidRPr="00794534">
              <w:rPr>
                <w:rFonts w:ascii="宋体" w:eastAsia="宋体" w:hAnsi="宋体" w:cs="宋体" w:hint="eastAsia"/>
                <w:bCs/>
                <w:sz w:val="24"/>
                <w:szCs w:val="24"/>
                <w:lang w:val="zh-CN"/>
              </w:rPr>
              <w:t>帐</w:t>
            </w:r>
            <w:proofErr w:type="gramStart"/>
            <w:r w:rsidRPr="00794534">
              <w:rPr>
                <w:rFonts w:ascii="宋体" w:eastAsia="宋体" w:hAnsi="宋体" w:cs="宋体" w:hint="eastAsia"/>
                <w:bCs/>
                <w:sz w:val="24"/>
                <w:szCs w:val="24"/>
                <w:lang w:val="zh-CN"/>
              </w:rPr>
              <w:t>务</w:t>
            </w:r>
            <w:proofErr w:type="gramEnd"/>
            <w:r w:rsidRPr="00794534">
              <w:rPr>
                <w:rFonts w:ascii="宋体" w:eastAsia="宋体" w:hAnsi="宋体" w:cs="宋体" w:hint="eastAsia"/>
                <w:bCs/>
                <w:sz w:val="24"/>
                <w:szCs w:val="24"/>
                <w:lang w:val="zh-CN"/>
              </w:rPr>
              <w:t>与计费</w:t>
            </w:r>
          </w:p>
        </w:tc>
        <w:tc>
          <w:tcPr>
            <w:tcW w:w="3046" w:type="dxa"/>
            <w:tcBorders>
              <w:top w:val="single" w:sz="4" w:space="0" w:color="auto"/>
              <w:left w:val="single" w:sz="4" w:space="0" w:color="auto"/>
              <w:bottom w:val="single" w:sz="4" w:space="0" w:color="auto"/>
              <w:right w:val="single" w:sz="4" w:space="0" w:color="auto"/>
            </w:tcBorders>
          </w:tcPr>
          <w:p w14:paraId="20155344" w14:textId="77777777" w:rsidR="00794534" w:rsidRPr="00794534" w:rsidRDefault="00794534" w:rsidP="00794534">
            <w:pPr>
              <w:widowControl/>
              <w:spacing w:line="360" w:lineRule="auto"/>
              <w:jc w:val="center"/>
              <w:rPr>
                <w:rFonts w:ascii="宋体" w:eastAsia="宋体" w:hAnsi="宋体" w:cs="宋体"/>
                <w:bCs/>
                <w:sz w:val="24"/>
                <w:szCs w:val="24"/>
                <w:lang w:val="zh-CN"/>
              </w:rPr>
            </w:pPr>
            <w:r w:rsidRPr="00794534">
              <w:rPr>
                <w:rFonts w:ascii="宋体" w:eastAsia="宋体" w:hAnsi="宋体" w:cs="宋体" w:hint="eastAsia"/>
                <w:bCs/>
                <w:sz w:val="24"/>
                <w:szCs w:val="24"/>
                <w:lang w:val="zh-CN"/>
              </w:rPr>
              <w:t>门诊费用总</w:t>
            </w:r>
          </w:p>
          <w:p w14:paraId="6D280F13" w14:textId="77777777" w:rsidR="00794534" w:rsidRPr="00794534" w:rsidRDefault="00794534" w:rsidP="00794534">
            <w:pPr>
              <w:widowControl/>
              <w:spacing w:line="360" w:lineRule="auto"/>
              <w:jc w:val="center"/>
              <w:rPr>
                <w:rFonts w:ascii="宋体" w:eastAsia="宋体" w:hAnsi="宋体" w:cs="宋体"/>
                <w:bCs/>
                <w:sz w:val="24"/>
                <w:szCs w:val="24"/>
                <w:lang w:val="zh-CN"/>
              </w:rPr>
            </w:pPr>
            <w:r w:rsidRPr="00794534">
              <w:rPr>
                <w:rFonts w:ascii="宋体" w:eastAsia="宋体" w:hAnsi="宋体" w:cs="宋体" w:hint="eastAsia"/>
                <w:bCs/>
                <w:sz w:val="24"/>
                <w:szCs w:val="24"/>
                <w:lang w:val="zh-CN"/>
              </w:rPr>
              <w:t>门诊费用细</w:t>
            </w:r>
          </w:p>
          <w:p w14:paraId="34D72EA9" w14:textId="77777777" w:rsidR="00794534" w:rsidRPr="00794534" w:rsidRDefault="00794534" w:rsidP="00794534">
            <w:pPr>
              <w:widowControl/>
              <w:spacing w:line="360" w:lineRule="auto"/>
              <w:jc w:val="center"/>
              <w:rPr>
                <w:rFonts w:ascii="宋体" w:eastAsia="宋体" w:hAnsi="宋体" w:cs="宋体"/>
                <w:bCs/>
                <w:sz w:val="24"/>
                <w:szCs w:val="24"/>
                <w:lang w:val="zh-CN"/>
              </w:rPr>
            </w:pPr>
            <w:r w:rsidRPr="00794534">
              <w:rPr>
                <w:rFonts w:ascii="宋体" w:eastAsia="宋体" w:hAnsi="宋体" w:cs="宋体" w:hint="eastAsia"/>
                <w:bCs/>
                <w:sz w:val="24"/>
                <w:szCs w:val="24"/>
                <w:lang w:val="zh-CN"/>
              </w:rPr>
              <w:t>住院费用总</w:t>
            </w:r>
          </w:p>
          <w:p w14:paraId="3E25CC75" w14:textId="77777777" w:rsidR="00794534" w:rsidRPr="00794534" w:rsidRDefault="00794534" w:rsidP="00794534">
            <w:pPr>
              <w:widowControl/>
              <w:spacing w:line="360" w:lineRule="auto"/>
              <w:jc w:val="center"/>
              <w:rPr>
                <w:rFonts w:ascii="宋体" w:eastAsia="宋体" w:hAnsi="宋体" w:cs="宋体"/>
                <w:bCs/>
                <w:sz w:val="24"/>
                <w:szCs w:val="24"/>
                <w:lang w:val="zh-CN"/>
              </w:rPr>
            </w:pPr>
            <w:r w:rsidRPr="00794534">
              <w:rPr>
                <w:rFonts w:ascii="宋体" w:eastAsia="宋体" w:hAnsi="宋体" w:cs="宋体" w:hint="eastAsia"/>
                <w:bCs/>
                <w:sz w:val="24"/>
                <w:szCs w:val="24"/>
                <w:lang w:val="zh-CN"/>
              </w:rPr>
              <w:t>住院费用细</w:t>
            </w:r>
          </w:p>
        </w:tc>
      </w:tr>
      <w:tr w:rsidR="00794534" w:rsidRPr="00794534" w14:paraId="1C753623" w14:textId="77777777" w:rsidTr="00F26CA9">
        <w:trPr>
          <w:jc w:val="center"/>
        </w:trPr>
        <w:tc>
          <w:tcPr>
            <w:tcW w:w="1137" w:type="dxa"/>
            <w:tcBorders>
              <w:top w:val="single" w:sz="4" w:space="0" w:color="auto"/>
              <w:left w:val="single" w:sz="4" w:space="0" w:color="auto"/>
              <w:bottom w:val="single" w:sz="4" w:space="0" w:color="auto"/>
              <w:right w:val="single" w:sz="4" w:space="0" w:color="auto"/>
            </w:tcBorders>
            <w:vAlign w:val="center"/>
          </w:tcPr>
          <w:p w14:paraId="5C7D8438" w14:textId="77777777" w:rsidR="00794534" w:rsidRPr="00794534" w:rsidRDefault="00794534" w:rsidP="00794534">
            <w:pPr>
              <w:widowControl/>
              <w:spacing w:line="360" w:lineRule="auto"/>
              <w:jc w:val="center"/>
              <w:rPr>
                <w:rFonts w:ascii="宋体" w:eastAsia="宋体" w:hAnsi="宋体" w:cs="宋体"/>
                <w:bCs/>
                <w:sz w:val="24"/>
                <w:szCs w:val="24"/>
                <w:lang w:val="zh-CN"/>
              </w:rPr>
            </w:pPr>
            <w:r w:rsidRPr="00794534">
              <w:rPr>
                <w:rFonts w:ascii="宋体" w:eastAsia="宋体" w:hAnsi="宋体" w:cs="宋体" w:hint="eastAsia"/>
                <w:bCs/>
                <w:sz w:val="24"/>
                <w:szCs w:val="24"/>
                <w:lang w:val="zh-CN"/>
              </w:rPr>
              <w:t>2</w:t>
            </w:r>
          </w:p>
        </w:tc>
        <w:tc>
          <w:tcPr>
            <w:tcW w:w="3544" w:type="dxa"/>
            <w:tcBorders>
              <w:top w:val="single" w:sz="4" w:space="0" w:color="auto"/>
              <w:left w:val="single" w:sz="4" w:space="0" w:color="auto"/>
              <w:bottom w:val="single" w:sz="4" w:space="0" w:color="auto"/>
              <w:right w:val="single" w:sz="4" w:space="0" w:color="auto"/>
            </w:tcBorders>
            <w:vAlign w:val="center"/>
          </w:tcPr>
          <w:p w14:paraId="56464E21" w14:textId="77777777" w:rsidR="00794534" w:rsidRPr="00794534" w:rsidRDefault="00794534" w:rsidP="00794534">
            <w:pPr>
              <w:widowControl/>
              <w:spacing w:line="360" w:lineRule="auto"/>
              <w:jc w:val="center"/>
              <w:rPr>
                <w:rFonts w:ascii="宋体" w:eastAsia="宋体" w:hAnsi="宋体" w:cs="宋体"/>
                <w:bCs/>
                <w:sz w:val="24"/>
                <w:szCs w:val="24"/>
                <w:lang w:val="zh-CN"/>
              </w:rPr>
            </w:pPr>
            <w:r w:rsidRPr="00794534">
              <w:rPr>
                <w:rFonts w:ascii="宋体" w:eastAsia="宋体" w:hAnsi="宋体" w:cs="宋体" w:hint="eastAsia"/>
                <w:bCs/>
                <w:sz w:val="24"/>
                <w:szCs w:val="24"/>
                <w:lang w:val="zh-CN"/>
              </w:rPr>
              <w:t>服务者管理</w:t>
            </w:r>
          </w:p>
        </w:tc>
        <w:tc>
          <w:tcPr>
            <w:tcW w:w="3046" w:type="dxa"/>
            <w:tcBorders>
              <w:top w:val="single" w:sz="4" w:space="0" w:color="auto"/>
              <w:left w:val="single" w:sz="4" w:space="0" w:color="auto"/>
              <w:bottom w:val="single" w:sz="4" w:space="0" w:color="auto"/>
              <w:right w:val="single" w:sz="4" w:space="0" w:color="auto"/>
            </w:tcBorders>
          </w:tcPr>
          <w:p w14:paraId="62303681" w14:textId="77777777" w:rsidR="00794534" w:rsidRPr="00794534" w:rsidRDefault="00794534" w:rsidP="00794534">
            <w:pPr>
              <w:widowControl/>
              <w:spacing w:line="360" w:lineRule="auto"/>
              <w:jc w:val="center"/>
              <w:rPr>
                <w:rFonts w:ascii="宋体" w:eastAsia="宋体" w:hAnsi="宋体" w:cs="宋体"/>
                <w:bCs/>
                <w:sz w:val="24"/>
                <w:szCs w:val="24"/>
                <w:lang w:val="zh-CN"/>
              </w:rPr>
            </w:pPr>
            <w:r w:rsidRPr="00794534">
              <w:rPr>
                <w:rFonts w:ascii="宋体" w:eastAsia="宋体" w:hAnsi="宋体" w:cs="宋体" w:hint="eastAsia"/>
                <w:bCs/>
                <w:sz w:val="24"/>
                <w:szCs w:val="24"/>
                <w:lang w:val="zh-CN"/>
              </w:rPr>
              <w:t>组织</w:t>
            </w:r>
          </w:p>
          <w:p w14:paraId="6EA7EFFE" w14:textId="77777777" w:rsidR="00794534" w:rsidRPr="00794534" w:rsidRDefault="00794534" w:rsidP="00794534">
            <w:pPr>
              <w:widowControl/>
              <w:spacing w:line="360" w:lineRule="auto"/>
              <w:jc w:val="center"/>
              <w:rPr>
                <w:rFonts w:ascii="宋体" w:eastAsia="宋体" w:hAnsi="宋体" w:cs="宋体"/>
                <w:bCs/>
                <w:sz w:val="24"/>
                <w:szCs w:val="24"/>
                <w:lang w:val="zh-CN"/>
              </w:rPr>
            </w:pPr>
            <w:r w:rsidRPr="00794534">
              <w:rPr>
                <w:rFonts w:ascii="宋体" w:eastAsia="宋体" w:hAnsi="宋体" w:cs="宋体" w:hint="eastAsia"/>
                <w:bCs/>
                <w:sz w:val="24"/>
                <w:szCs w:val="24"/>
                <w:lang w:val="zh-CN"/>
              </w:rPr>
              <w:t>人员</w:t>
            </w:r>
          </w:p>
          <w:p w14:paraId="3BAECA27" w14:textId="77777777" w:rsidR="00794534" w:rsidRPr="00794534" w:rsidRDefault="00794534" w:rsidP="00794534">
            <w:pPr>
              <w:widowControl/>
              <w:spacing w:line="360" w:lineRule="auto"/>
              <w:jc w:val="center"/>
              <w:rPr>
                <w:rFonts w:ascii="宋体" w:eastAsia="宋体" w:hAnsi="宋体" w:cs="宋体"/>
                <w:bCs/>
                <w:sz w:val="24"/>
                <w:szCs w:val="24"/>
                <w:lang w:val="zh-CN"/>
              </w:rPr>
            </w:pPr>
            <w:r w:rsidRPr="00794534">
              <w:rPr>
                <w:rFonts w:ascii="宋体" w:eastAsia="宋体" w:hAnsi="宋体" w:cs="宋体" w:hint="eastAsia"/>
                <w:bCs/>
                <w:sz w:val="24"/>
                <w:szCs w:val="24"/>
                <w:lang w:val="zh-CN"/>
              </w:rPr>
              <w:t>薪酬</w:t>
            </w:r>
          </w:p>
          <w:p w14:paraId="3B8DFCC8" w14:textId="77777777" w:rsidR="00794534" w:rsidRPr="00794534" w:rsidRDefault="00794534" w:rsidP="00794534">
            <w:pPr>
              <w:widowControl/>
              <w:spacing w:line="360" w:lineRule="auto"/>
              <w:jc w:val="center"/>
              <w:rPr>
                <w:rFonts w:ascii="宋体" w:eastAsia="宋体" w:hAnsi="宋体" w:cs="宋体"/>
                <w:bCs/>
                <w:sz w:val="24"/>
                <w:szCs w:val="24"/>
                <w:lang w:val="zh-CN"/>
              </w:rPr>
            </w:pPr>
            <w:r w:rsidRPr="00794534">
              <w:rPr>
                <w:rFonts w:ascii="宋体" w:eastAsia="宋体" w:hAnsi="宋体" w:cs="宋体" w:hint="eastAsia"/>
                <w:bCs/>
                <w:sz w:val="24"/>
                <w:szCs w:val="24"/>
                <w:lang w:val="zh-CN"/>
              </w:rPr>
              <w:t>角色</w:t>
            </w:r>
          </w:p>
          <w:p w14:paraId="51274A7D" w14:textId="77777777" w:rsidR="00794534" w:rsidRPr="00794534" w:rsidRDefault="00794534" w:rsidP="00794534">
            <w:pPr>
              <w:widowControl/>
              <w:spacing w:line="360" w:lineRule="auto"/>
              <w:jc w:val="center"/>
              <w:rPr>
                <w:rFonts w:ascii="宋体" w:eastAsia="宋体" w:hAnsi="宋体" w:cs="宋体"/>
                <w:bCs/>
                <w:sz w:val="24"/>
                <w:szCs w:val="24"/>
                <w:lang w:val="zh-CN"/>
              </w:rPr>
            </w:pPr>
            <w:r w:rsidRPr="00794534">
              <w:rPr>
                <w:rFonts w:ascii="宋体" w:eastAsia="宋体" w:hAnsi="宋体" w:cs="宋体" w:hint="eastAsia"/>
                <w:bCs/>
                <w:sz w:val="24"/>
                <w:szCs w:val="24"/>
                <w:lang w:val="zh-CN"/>
              </w:rPr>
              <w:t>职位</w:t>
            </w:r>
          </w:p>
          <w:p w14:paraId="6B618256" w14:textId="77777777" w:rsidR="00794534" w:rsidRPr="00794534" w:rsidRDefault="00794534" w:rsidP="00794534">
            <w:pPr>
              <w:widowControl/>
              <w:spacing w:line="360" w:lineRule="auto"/>
              <w:jc w:val="center"/>
              <w:rPr>
                <w:rFonts w:ascii="宋体" w:eastAsia="宋体" w:hAnsi="宋体" w:cs="宋体"/>
                <w:bCs/>
                <w:sz w:val="24"/>
                <w:szCs w:val="24"/>
                <w:lang w:val="zh-CN"/>
              </w:rPr>
            </w:pPr>
            <w:r w:rsidRPr="00794534">
              <w:rPr>
                <w:rFonts w:ascii="宋体" w:eastAsia="宋体" w:hAnsi="宋体" w:cs="宋体" w:hint="eastAsia"/>
                <w:bCs/>
                <w:sz w:val="24"/>
                <w:szCs w:val="24"/>
                <w:lang w:val="zh-CN"/>
              </w:rPr>
              <w:t>职责</w:t>
            </w:r>
          </w:p>
          <w:p w14:paraId="16D210C9" w14:textId="77777777" w:rsidR="00794534" w:rsidRPr="00794534" w:rsidRDefault="00794534" w:rsidP="00794534">
            <w:pPr>
              <w:widowControl/>
              <w:spacing w:line="360" w:lineRule="auto"/>
              <w:jc w:val="center"/>
              <w:rPr>
                <w:rFonts w:ascii="宋体" w:eastAsia="宋体" w:hAnsi="宋体" w:cs="宋体"/>
                <w:bCs/>
                <w:sz w:val="24"/>
                <w:szCs w:val="24"/>
                <w:lang w:val="zh-CN"/>
              </w:rPr>
            </w:pPr>
            <w:r w:rsidRPr="00794534">
              <w:rPr>
                <w:rFonts w:ascii="宋体" w:eastAsia="宋体" w:hAnsi="宋体" w:cs="宋体" w:hint="eastAsia"/>
                <w:bCs/>
                <w:sz w:val="24"/>
                <w:szCs w:val="24"/>
                <w:lang w:val="zh-CN"/>
              </w:rPr>
              <w:t>特权</w:t>
            </w:r>
          </w:p>
          <w:p w14:paraId="13DAA618" w14:textId="77777777" w:rsidR="00794534" w:rsidRPr="00794534" w:rsidRDefault="00794534" w:rsidP="00794534">
            <w:pPr>
              <w:widowControl/>
              <w:spacing w:line="360" w:lineRule="auto"/>
              <w:jc w:val="center"/>
              <w:rPr>
                <w:rFonts w:ascii="宋体" w:eastAsia="宋体" w:hAnsi="宋体" w:cs="宋体"/>
                <w:bCs/>
                <w:sz w:val="24"/>
                <w:szCs w:val="24"/>
                <w:lang w:val="zh-CN"/>
              </w:rPr>
            </w:pPr>
            <w:r w:rsidRPr="00794534">
              <w:rPr>
                <w:rFonts w:ascii="宋体" w:eastAsia="宋体" w:hAnsi="宋体" w:cs="宋体" w:hint="eastAsia"/>
                <w:bCs/>
                <w:sz w:val="24"/>
                <w:szCs w:val="24"/>
                <w:lang w:val="zh-CN"/>
              </w:rPr>
              <w:t>资质</w:t>
            </w:r>
          </w:p>
          <w:p w14:paraId="4622AD9A" w14:textId="77777777" w:rsidR="00794534" w:rsidRPr="00794534" w:rsidRDefault="00794534" w:rsidP="00794534">
            <w:pPr>
              <w:widowControl/>
              <w:spacing w:line="360" w:lineRule="auto"/>
              <w:jc w:val="center"/>
              <w:rPr>
                <w:rFonts w:ascii="宋体" w:eastAsia="宋体" w:hAnsi="宋体" w:cs="宋体"/>
                <w:bCs/>
                <w:sz w:val="24"/>
                <w:szCs w:val="24"/>
                <w:lang w:val="zh-CN"/>
              </w:rPr>
            </w:pPr>
            <w:r w:rsidRPr="00794534">
              <w:rPr>
                <w:rFonts w:ascii="宋体" w:eastAsia="宋体" w:hAnsi="宋体" w:cs="宋体" w:hint="eastAsia"/>
                <w:bCs/>
                <w:sz w:val="24"/>
                <w:szCs w:val="24"/>
                <w:lang w:val="zh-CN"/>
              </w:rPr>
              <w:t>工作场所</w:t>
            </w:r>
          </w:p>
          <w:p w14:paraId="3B6AC057" w14:textId="77777777" w:rsidR="00794534" w:rsidRPr="00794534" w:rsidRDefault="00794534" w:rsidP="00794534">
            <w:pPr>
              <w:widowControl/>
              <w:spacing w:line="360" w:lineRule="auto"/>
              <w:jc w:val="center"/>
              <w:rPr>
                <w:rFonts w:ascii="宋体" w:eastAsia="宋体" w:hAnsi="宋体" w:cs="宋体"/>
                <w:bCs/>
                <w:sz w:val="24"/>
                <w:szCs w:val="24"/>
                <w:lang w:val="zh-CN"/>
              </w:rPr>
            </w:pPr>
            <w:r w:rsidRPr="00794534">
              <w:rPr>
                <w:rFonts w:ascii="宋体" w:eastAsia="宋体" w:hAnsi="宋体" w:cs="宋体" w:hint="eastAsia"/>
                <w:bCs/>
                <w:sz w:val="24"/>
                <w:szCs w:val="24"/>
                <w:lang w:val="zh-CN"/>
              </w:rPr>
              <w:t>证书</w:t>
            </w:r>
          </w:p>
          <w:p w14:paraId="0961A9D1" w14:textId="77777777" w:rsidR="00794534" w:rsidRPr="00794534" w:rsidRDefault="00794534" w:rsidP="00794534">
            <w:pPr>
              <w:widowControl/>
              <w:spacing w:line="360" w:lineRule="auto"/>
              <w:jc w:val="center"/>
              <w:rPr>
                <w:rFonts w:ascii="宋体" w:eastAsia="宋体" w:hAnsi="宋体" w:cs="宋体"/>
                <w:bCs/>
                <w:sz w:val="24"/>
                <w:szCs w:val="24"/>
                <w:lang w:val="zh-CN"/>
              </w:rPr>
            </w:pPr>
            <w:r w:rsidRPr="00794534">
              <w:rPr>
                <w:rFonts w:ascii="宋体" w:eastAsia="宋体" w:hAnsi="宋体" w:cs="宋体" w:hint="eastAsia"/>
                <w:bCs/>
                <w:sz w:val="24"/>
                <w:szCs w:val="24"/>
                <w:lang w:val="zh-CN"/>
              </w:rPr>
              <w:t>培训</w:t>
            </w:r>
          </w:p>
          <w:p w14:paraId="02BC7319" w14:textId="77777777" w:rsidR="00794534" w:rsidRPr="00794534" w:rsidRDefault="00794534" w:rsidP="00794534">
            <w:pPr>
              <w:widowControl/>
              <w:spacing w:line="360" w:lineRule="auto"/>
              <w:jc w:val="center"/>
              <w:rPr>
                <w:rFonts w:ascii="宋体" w:eastAsia="宋体" w:hAnsi="宋体" w:cs="宋体"/>
                <w:bCs/>
                <w:sz w:val="24"/>
                <w:szCs w:val="24"/>
                <w:lang w:val="zh-CN"/>
              </w:rPr>
            </w:pPr>
            <w:r w:rsidRPr="00794534">
              <w:rPr>
                <w:rFonts w:ascii="宋体" w:eastAsia="宋体" w:hAnsi="宋体" w:cs="宋体" w:hint="eastAsia"/>
                <w:bCs/>
                <w:sz w:val="24"/>
                <w:szCs w:val="24"/>
                <w:lang w:val="zh-CN"/>
              </w:rPr>
              <w:lastRenderedPageBreak/>
              <w:t>考试</w:t>
            </w:r>
          </w:p>
          <w:p w14:paraId="12983417" w14:textId="77777777" w:rsidR="00794534" w:rsidRPr="00794534" w:rsidRDefault="00794534" w:rsidP="00794534">
            <w:pPr>
              <w:widowControl/>
              <w:spacing w:line="360" w:lineRule="auto"/>
              <w:jc w:val="center"/>
              <w:rPr>
                <w:rFonts w:ascii="宋体" w:eastAsia="宋体" w:hAnsi="宋体" w:cs="宋体"/>
                <w:bCs/>
                <w:sz w:val="24"/>
                <w:szCs w:val="24"/>
                <w:lang w:val="zh-CN"/>
              </w:rPr>
            </w:pPr>
            <w:r w:rsidRPr="00794534">
              <w:rPr>
                <w:rFonts w:ascii="宋体" w:eastAsia="宋体" w:hAnsi="宋体" w:cs="宋体" w:hint="eastAsia"/>
                <w:bCs/>
                <w:sz w:val="24"/>
                <w:szCs w:val="24"/>
                <w:lang w:val="zh-CN"/>
              </w:rPr>
              <w:t>晋升</w:t>
            </w:r>
          </w:p>
          <w:p w14:paraId="74131E10" w14:textId="77777777" w:rsidR="00794534" w:rsidRPr="00794534" w:rsidRDefault="00794534" w:rsidP="00794534">
            <w:pPr>
              <w:widowControl/>
              <w:spacing w:line="360" w:lineRule="auto"/>
              <w:jc w:val="center"/>
              <w:rPr>
                <w:rFonts w:ascii="宋体" w:eastAsia="宋体" w:hAnsi="宋体" w:cs="宋体"/>
                <w:bCs/>
                <w:sz w:val="24"/>
                <w:szCs w:val="24"/>
                <w:lang w:val="zh-CN"/>
              </w:rPr>
            </w:pPr>
            <w:r w:rsidRPr="00794534">
              <w:rPr>
                <w:rFonts w:ascii="宋体" w:eastAsia="宋体" w:hAnsi="宋体" w:cs="宋体" w:hint="eastAsia"/>
                <w:bCs/>
                <w:sz w:val="24"/>
                <w:szCs w:val="24"/>
                <w:lang w:val="zh-CN"/>
              </w:rPr>
              <w:t>科教</w:t>
            </w:r>
          </w:p>
        </w:tc>
      </w:tr>
      <w:tr w:rsidR="00794534" w:rsidRPr="00794534" w14:paraId="6538287D" w14:textId="77777777" w:rsidTr="00F26CA9">
        <w:trPr>
          <w:jc w:val="center"/>
        </w:trPr>
        <w:tc>
          <w:tcPr>
            <w:tcW w:w="1137" w:type="dxa"/>
            <w:tcBorders>
              <w:top w:val="single" w:sz="4" w:space="0" w:color="auto"/>
              <w:left w:val="single" w:sz="4" w:space="0" w:color="auto"/>
              <w:bottom w:val="single" w:sz="4" w:space="0" w:color="auto"/>
              <w:right w:val="single" w:sz="4" w:space="0" w:color="auto"/>
            </w:tcBorders>
            <w:vAlign w:val="center"/>
          </w:tcPr>
          <w:p w14:paraId="57AAACF6" w14:textId="77777777" w:rsidR="00794534" w:rsidRPr="00794534" w:rsidRDefault="00794534" w:rsidP="00794534">
            <w:pPr>
              <w:widowControl/>
              <w:spacing w:line="360" w:lineRule="auto"/>
              <w:jc w:val="center"/>
              <w:rPr>
                <w:rFonts w:ascii="宋体" w:eastAsia="宋体" w:hAnsi="宋体" w:cs="宋体"/>
                <w:bCs/>
                <w:sz w:val="24"/>
                <w:szCs w:val="24"/>
                <w:lang w:val="zh-CN"/>
              </w:rPr>
            </w:pPr>
            <w:r w:rsidRPr="00794534">
              <w:rPr>
                <w:rFonts w:ascii="宋体" w:eastAsia="宋体" w:hAnsi="宋体" w:cs="宋体" w:hint="eastAsia"/>
                <w:bCs/>
                <w:sz w:val="24"/>
                <w:szCs w:val="24"/>
                <w:lang w:val="zh-CN"/>
              </w:rPr>
              <w:lastRenderedPageBreak/>
              <w:t>3</w:t>
            </w:r>
          </w:p>
        </w:tc>
        <w:tc>
          <w:tcPr>
            <w:tcW w:w="3544" w:type="dxa"/>
            <w:tcBorders>
              <w:top w:val="single" w:sz="4" w:space="0" w:color="auto"/>
              <w:left w:val="single" w:sz="4" w:space="0" w:color="auto"/>
              <w:bottom w:val="single" w:sz="4" w:space="0" w:color="auto"/>
              <w:right w:val="single" w:sz="4" w:space="0" w:color="auto"/>
            </w:tcBorders>
            <w:vAlign w:val="center"/>
          </w:tcPr>
          <w:p w14:paraId="49BA47D0" w14:textId="77777777" w:rsidR="00794534" w:rsidRPr="00794534" w:rsidRDefault="00794534" w:rsidP="00794534">
            <w:pPr>
              <w:widowControl/>
              <w:spacing w:line="360" w:lineRule="auto"/>
              <w:jc w:val="center"/>
              <w:rPr>
                <w:rFonts w:ascii="宋体" w:eastAsia="宋体" w:hAnsi="宋体" w:cs="宋体"/>
                <w:bCs/>
                <w:sz w:val="24"/>
                <w:szCs w:val="24"/>
                <w:lang w:val="zh-CN"/>
              </w:rPr>
            </w:pPr>
            <w:r w:rsidRPr="00794534">
              <w:rPr>
                <w:rFonts w:ascii="宋体" w:eastAsia="宋体" w:hAnsi="宋体" w:cs="宋体" w:hint="eastAsia"/>
                <w:bCs/>
                <w:sz w:val="24"/>
                <w:szCs w:val="24"/>
                <w:lang w:val="zh-CN"/>
              </w:rPr>
              <w:t>资源</w:t>
            </w:r>
          </w:p>
        </w:tc>
        <w:tc>
          <w:tcPr>
            <w:tcW w:w="3046" w:type="dxa"/>
            <w:tcBorders>
              <w:top w:val="single" w:sz="4" w:space="0" w:color="auto"/>
              <w:left w:val="single" w:sz="4" w:space="0" w:color="auto"/>
              <w:bottom w:val="single" w:sz="4" w:space="0" w:color="auto"/>
              <w:right w:val="single" w:sz="4" w:space="0" w:color="auto"/>
            </w:tcBorders>
          </w:tcPr>
          <w:p w14:paraId="0A61C65D" w14:textId="77777777" w:rsidR="00794534" w:rsidRPr="00794534" w:rsidRDefault="00794534" w:rsidP="00794534">
            <w:pPr>
              <w:widowControl/>
              <w:spacing w:line="360" w:lineRule="auto"/>
              <w:jc w:val="center"/>
              <w:rPr>
                <w:rFonts w:ascii="宋体" w:eastAsia="宋体" w:hAnsi="宋体" w:cs="宋体"/>
                <w:bCs/>
                <w:sz w:val="24"/>
                <w:szCs w:val="24"/>
                <w:lang w:val="zh-CN"/>
              </w:rPr>
            </w:pPr>
            <w:r w:rsidRPr="00794534">
              <w:rPr>
                <w:rFonts w:ascii="宋体" w:eastAsia="宋体" w:hAnsi="宋体" w:cs="宋体" w:hint="eastAsia"/>
                <w:bCs/>
                <w:sz w:val="24"/>
                <w:szCs w:val="24"/>
                <w:lang w:val="zh-CN"/>
              </w:rPr>
              <w:t>床位</w:t>
            </w:r>
          </w:p>
          <w:p w14:paraId="6403A26B" w14:textId="77777777" w:rsidR="00794534" w:rsidRPr="00794534" w:rsidRDefault="00794534" w:rsidP="00794534">
            <w:pPr>
              <w:widowControl/>
              <w:spacing w:line="360" w:lineRule="auto"/>
              <w:jc w:val="center"/>
              <w:rPr>
                <w:rFonts w:ascii="宋体" w:eastAsia="宋体" w:hAnsi="宋体" w:cs="宋体"/>
                <w:bCs/>
                <w:sz w:val="24"/>
                <w:szCs w:val="24"/>
                <w:lang w:val="zh-CN"/>
              </w:rPr>
            </w:pPr>
            <w:r w:rsidRPr="00794534">
              <w:rPr>
                <w:rFonts w:ascii="宋体" w:eastAsia="宋体" w:hAnsi="宋体" w:cs="宋体" w:hint="eastAsia"/>
                <w:bCs/>
                <w:sz w:val="24"/>
                <w:szCs w:val="24"/>
                <w:lang w:val="zh-CN"/>
              </w:rPr>
              <w:t>设备</w:t>
            </w:r>
          </w:p>
          <w:p w14:paraId="7A7ACB65" w14:textId="77777777" w:rsidR="00794534" w:rsidRPr="00794534" w:rsidRDefault="00794534" w:rsidP="00794534">
            <w:pPr>
              <w:widowControl/>
              <w:spacing w:line="360" w:lineRule="auto"/>
              <w:jc w:val="center"/>
              <w:rPr>
                <w:rFonts w:ascii="宋体" w:eastAsia="宋体" w:hAnsi="宋体" w:cs="宋体"/>
                <w:bCs/>
                <w:sz w:val="24"/>
                <w:szCs w:val="24"/>
                <w:lang w:val="zh-CN"/>
              </w:rPr>
            </w:pPr>
            <w:r w:rsidRPr="00794534">
              <w:rPr>
                <w:rFonts w:ascii="宋体" w:eastAsia="宋体" w:hAnsi="宋体" w:cs="宋体" w:hint="eastAsia"/>
                <w:bCs/>
                <w:sz w:val="24"/>
                <w:szCs w:val="24"/>
                <w:lang w:val="zh-CN"/>
              </w:rPr>
              <w:t>物资</w:t>
            </w:r>
          </w:p>
          <w:p w14:paraId="53D9CA71" w14:textId="77777777" w:rsidR="00794534" w:rsidRPr="00794534" w:rsidRDefault="00794534" w:rsidP="00794534">
            <w:pPr>
              <w:widowControl/>
              <w:spacing w:line="360" w:lineRule="auto"/>
              <w:jc w:val="center"/>
              <w:rPr>
                <w:rFonts w:ascii="宋体" w:eastAsia="宋体" w:hAnsi="宋体" w:cs="宋体"/>
                <w:bCs/>
                <w:sz w:val="24"/>
                <w:szCs w:val="24"/>
                <w:lang w:val="zh-CN"/>
              </w:rPr>
            </w:pPr>
            <w:r w:rsidRPr="00794534">
              <w:rPr>
                <w:rFonts w:ascii="宋体" w:eastAsia="宋体" w:hAnsi="宋体" w:cs="宋体" w:hint="eastAsia"/>
                <w:bCs/>
                <w:sz w:val="24"/>
                <w:szCs w:val="24"/>
                <w:lang w:val="zh-CN"/>
              </w:rPr>
              <w:t>耗材</w:t>
            </w:r>
          </w:p>
        </w:tc>
      </w:tr>
    </w:tbl>
    <w:p w14:paraId="367642A4" w14:textId="77777777" w:rsidR="00794534" w:rsidRPr="00794534" w:rsidRDefault="00794534" w:rsidP="00794534">
      <w:pPr>
        <w:widowControl/>
        <w:numPr>
          <w:ilvl w:val="0"/>
          <w:numId w:val="58"/>
        </w:numPr>
        <w:adjustRightInd w:val="0"/>
        <w:spacing w:line="360" w:lineRule="auto"/>
        <w:ind w:left="647" w:hanging="648"/>
        <w:textAlignment w:val="baseline"/>
        <w:outlineLvl w:val="2"/>
        <w:rPr>
          <w:rFonts w:ascii="宋体" w:eastAsia="宋体" w:hAnsi="宋体" w:cs="宋体"/>
          <w:b/>
          <w:bCs/>
          <w:kern w:val="0"/>
          <w:sz w:val="24"/>
          <w:szCs w:val="24"/>
        </w:rPr>
      </w:pPr>
      <w:bookmarkStart w:id="19" w:name="_Toc530167974"/>
      <w:r w:rsidRPr="00794534">
        <w:rPr>
          <w:rFonts w:ascii="宋体" w:eastAsia="宋体" w:hAnsi="宋体" w:cs="宋体" w:hint="eastAsia"/>
          <w:b/>
          <w:bCs/>
          <w:kern w:val="0"/>
          <w:sz w:val="24"/>
          <w:szCs w:val="24"/>
        </w:rPr>
        <w:t>数据自动化ETL</w:t>
      </w:r>
    </w:p>
    <w:p w14:paraId="71E75163" w14:textId="77777777" w:rsidR="00794534" w:rsidRPr="00794534" w:rsidRDefault="00794534" w:rsidP="00794534">
      <w:pPr>
        <w:spacing w:line="360" w:lineRule="auto"/>
        <w:ind w:firstLine="420"/>
        <w:rPr>
          <w:rFonts w:ascii="宋体" w:eastAsia="宋体" w:hAnsi="宋体" w:cs="宋体"/>
          <w:sz w:val="24"/>
          <w:szCs w:val="24"/>
        </w:rPr>
      </w:pPr>
      <w:r w:rsidRPr="00794534">
        <w:rPr>
          <w:rFonts w:ascii="宋体" w:eastAsia="宋体" w:hAnsi="宋体" w:cs="宋体" w:hint="eastAsia"/>
          <w:sz w:val="24"/>
          <w:szCs w:val="24"/>
        </w:rPr>
        <w:t>针对不同数据库类型开发管理对应的数据库引擎，如：</w:t>
      </w:r>
      <w:proofErr w:type="spellStart"/>
      <w:r w:rsidRPr="00794534">
        <w:rPr>
          <w:rFonts w:ascii="宋体" w:eastAsia="宋体" w:hAnsi="宋体" w:cs="宋体" w:hint="eastAsia"/>
          <w:sz w:val="24"/>
          <w:szCs w:val="24"/>
        </w:rPr>
        <w:t>Hbase</w:t>
      </w:r>
      <w:proofErr w:type="spellEnd"/>
      <w:r w:rsidRPr="00794534">
        <w:rPr>
          <w:rFonts w:ascii="宋体" w:eastAsia="宋体" w:hAnsi="宋体" w:cs="宋体" w:hint="eastAsia"/>
          <w:sz w:val="24"/>
          <w:szCs w:val="24"/>
        </w:rPr>
        <w:t>引擎、Hive引擎、</w:t>
      </w:r>
      <w:proofErr w:type="spellStart"/>
      <w:r w:rsidRPr="00794534">
        <w:rPr>
          <w:rFonts w:ascii="宋体" w:eastAsia="宋体" w:hAnsi="宋体" w:cs="宋体" w:hint="eastAsia"/>
          <w:sz w:val="24"/>
          <w:szCs w:val="24"/>
        </w:rPr>
        <w:t>SQLServer</w:t>
      </w:r>
      <w:proofErr w:type="spellEnd"/>
      <w:r w:rsidRPr="00794534">
        <w:rPr>
          <w:rFonts w:ascii="宋体" w:eastAsia="宋体" w:hAnsi="宋体" w:cs="宋体" w:hint="eastAsia"/>
          <w:sz w:val="24"/>
          <w:szCs w:val="24"/>
        </w:rPr>
        <w:t>、Oracle引擎等。针对不同的数据抽取逻辑实现数据抽取组件的开发和配置, 如：输入输出组件，SQL执行器组件,合并组件等，以满足</w:t>
      </w:r>
      <w:proofErr w:type="gramStart"/>
      <w:r w:rsidRPr="00794534">
        <w:rPr>
          <w:rFonts w:ascii="宋体" w:eastAsia="宋体" w:hAnsi="宋体" w:cs="宋体" w:hint="eastAsia"/>
          <w:sz w:val="24"/>
          <w:szCs w:val="24"/>
        </w:rPr>
        <w:t>异构建</w:t>
      </w:r>
      <w:proofErr w:type="gramEnd"/>
      <w:r w:rsidRPr="00794534">
        <w:rPr>
          <w:rFonts w:ascii="宋体" w:eastAsia="宋体" w:hAnsi="宋体" w:cs="宋体" w:hint="eastAsia"/>
          <w:sz w:val="24"/>
          <w:szCs w:val="24"/>
        </w:rPr>
        <w:t>的不种业务数据的智能化的ETL。</w:t>
      </w:r>
    </w:p>
    <w:p w14:paraId="522A2B90" w14:textId="77777777" w:rsidR="00794534" w:rsidRPr="00794534" w:rsidRDefault="00794534" w:rsidP="00794534">
      <w:pPr>
        <w:spacing w:line="360" w:lineRule="auto"/>
        <w:rPr>
          <w:rFonts w:ascii="宋体" w:eastAsia="宋体" w:hAnsi="宋体" w:cs="宋体"/>
          <w:sz w:val="24"/>
          <w:szCs w:val="24"/>
        </w:rPr>
      </w:pPr>
      <w:r w:rsidRPr="00794534">
        <w:rPr>
          <w:rFonts w:ascii="宋体" w:eastAsia="宋体" w:hAnsi="宋体" w:cs="宋体" w:hint="eastAsia"/>
          <w:sz w:val="24"/>
          <w:szCs w:val="24"/>
        </w:rPr>
        <w:t>相关技术参数清单如下；</w:t>
      </w:r>
    </w:p>
    <w:tbl>
      <w:tblPr>
        <w:tblW w:w="8920" w:type="dxa"/>
        <w:tblInd w:w="-5" w:type="dxa"/>
        <w:tblLayout w:type="fixed"/>
        <w:tblLook w:val="04A0" w:firstRow="1" w:lastRow="0" w:firstColumn="1" w:lastColumn="0" w:noHBand="0" w:noVBand="1"/>
      </w:tblPr>
      <w:tblGrid>
        <w:gridCol w:w="2320"/>
        <w:gridCol w:w="2400"/>
        <w:gridCol w:w="4200"/>
      </w:tblGrid>
      <w:tr w:rsidR="00794534" w:rsidRPr="00794534" w14:paraId="10D27093" w14:textId="77777777" w:rsidTr="00F26CA9">
        <w:trPr>
          <w:trHeight w:val="285"/>
        </w:trPr>
        <w:tc>
          <w:tcPr>
            <w:tcW w:w="2320" w:type="dxa"/>
            <w:tcBorders>
              <w:top w:val="single" w:sz="4" w:space="0" w:color="auto"/>
              <w:left w:val="single" w:sz="4" w:space="0" w:color="auto"/>
              <w:bottom w:val="single" w:sz="4" w:space="0" w:color="auto"/>
              <w:right w:val="single" w:sz="4" w:space="0" w:color="auto"/>
            </w:tcBorders>
            <w:noWrap/>
            <w:vAlign w:val="center"/>
          </w:tcPr>
          <w:p w14:paraId="36D62308" w14:textId="77777777" w:rsidR="00794534" w:rsidRPr="00794534" w:rsidRDefault="00794534" w:rsidP="00794534">
            <w:pPr>
              <w:widowControl/>
              <w:spacing w:line="360" w:lineRule="auto"/>
              <w:jc w:val="center"/>
              <w:rPr>
                <w:rFonts w:ascii="宋体" w:eastAsia="宋体" w:hAnsi="宋体" w:cs="宋体"/>
                <w:b/>
                <w:bCs/>
                <w:sz w:val="24"/>
                <w:szCs w:val="24"/>
                <w:lang w:val="zh-CN"/>
              </w:rPr>
            </w:pPr>
            <w:r w:rsidRPr="00794534">
              <w:rPr>
                <w:rFonts w:ascii="宋体" w:eastAsia="宋体" w:hAnsi="宋体" w:cs="宋体" w:hint="eastAsia"/>
                <w:b/>
                <w:bCs/>
                <w:sz w:val="24"/>
                <w:szCs w:val="24"/>
                <w:lang w:val="zh-CN"/>
              </w:rPr>
              <w:t>一级功能</w:t>
            </w:r>
          </w:p>
        </w:tc>
        <w:tc>
          <w:tcPr>
            <w:tcW w:w="2400" w:type="dxa"/>
            <w:tcBorders>
              <w:top w:val="single" w:sz="4" w:space="0" w:color="auto"/>
              <w:left w:val="nil"/>
              <w:bottom w:val="single" w:sz="4" w:space="0" w:color="auto"/>
              <w:right w:val="single" w:sz="4" w:space="0" w:color="auto"/>
            </w:tcBorders>
            <w:noWrap/>
            <w:vAlign w:val="center"/>
          </w:tcPr>
          <w:p w14:paraId="500ABD13" w14:textId="77777777" w:rsidR="00794534" w:rsidRPr="00794534" w:rsidRDefault="00794534" w:rsidP="00794534">
            <w:pPr>
              <w:widowControl/>
              <w:spacing w:line="360" w:lineRule="auto"/>
              <w:jc w:val="center"/>
              <w:rPr>
                <w:rFonts w:ascii="宋体" w:eastAsia="宋体" w:hAnsi="宋体" w:cs="宋体"/>
                <w:b/>
                <w:bCs/>
                <w:sz w:val="24"/>
                <w:szCs w:val="24"/>
                <w:lang w:val="zh-CN"/>
              </w:rPr>
            </w:pPr>
            <w:r w:rsidRPr="00794534">
              <w:rPr>
                <w:rFonts w:ascii="宋体" w:eastAsia="宋体" w:hAnsi="宋体" w:cs="宋体" w:hint="eastAsia"/>
                <w:b/>
                <w:bCs/>
                <w:sz w:val="24"/>
                <w:szCs w:val="24"/>
                <w:lang w:val="zh-CN"/>
              </w:rPr>
              <w:t>二级功能</w:t>
            </w:r>
          </w:p>
        </w:tc>
        <w:tc>
          <w:tcPr>
            <w:tcW w:w="4200" w:type="dxa"/>
            <w:tcBorders>
              <w:top w:val="single" w:sz="4" w:space="0" w:color="auto"/>
              <w:left w:val="nil"/>
              <w:bottom w:val="single" w:sz="4" w:space="0" w:color="auto"/>
              <w:right w:val="single" w:sz="4" w:space="0" w:color="auto"/>
            </w:tcBorders>
            <w:vAlign w:val="bottom"/>
          </w:tcPr>
          <w:p w14:paraId="47047392" w14:textId="77777777" w:rsidR="00794534" w:rsidRPr="00794534" w:rsidRDefault="00794534" w:rsidP="00794534">
            <w:pPr>
              <w:widowControl/>
              <w:spacing w:line="360" w:lineRule="auto"/>
              <w:jc w:val="center"/>
              <w:rPr>
                <w:rFonts w:ascii="宋体" w:eastAsia="宋体" w:hAnsi="宋体" w:cs="宋体"/>
                <w:b/>
                <w:bCs/>
                <w:sz w:val="24"/>
                <w:szCs w:val="24"/>
                <w:lang w:val="zh-CN"/>
              </w:rPr>
            </w:pPr>
            <w:r w:rsidRPr="00794534">
              <w:rPr>
                <w:rFonts w:ascii="宋体" w:eastAsia="宋体" w:hAnsi="宋体" w:cs="宋体" w:hint="eastAsia"/>
                <w:b/>
                <w:bCs/>
                <w:sz w:val="24"/>
                <w:szCs w:val="24"/>
                <w:lang w:val="zh-CN"/>
              </w:rPr>
              <w:t>功能描述</w:t>
            </w:r>
          </w:p>
        </w:tc>
      </w:tr>
      <w:tr w:rsidR="00794534" w:rsidRPr="00794534" w14:paraId="57F547E4" w14:textId="77777777" w:rsidTr="00F26CA9">
        <w:trPr>
          <w:trHeight w:val="825"/>
        </w:trPr>
        <w:tc>
          <w:tcPr>
            <w:tcW w:w="2320" w:type="dxa"/>
            <w:vMerge w:val="restart"/>
            <w:tcBorders>
              <w:top w:val="nil"/>
              <w:left w:val="single" w:sz="4" w:space="0" w:color="auto"/>
              <w:bottom w:val="single" w:sz="4" w:space="0" w:color="000000"/>
              <w:right w:val="single" w:sz="4" w:space="0" w:color="auto"/>
            </w:tcBorders>
            <w:noWrap/>
            <w:vAlign w:val="center"/>
          </w:tcPr>
          <w:p w14:paraId="74356448" w14:textId="77777777" w:rsidR="00794534" w:rsidRPr="00794534" w:rsidRDefault="00794534" w:rsidP="00794534">
            <w:pPr>
              <w:spacing w:line="360" w:lineRule="auto"/>
              <w:jc w:val="center"/>
              <w:rPr>
                <w:rFonts w:ascii="宋体" w:eastAsia="宋体" w:hAnsi="宋体" w:cs="宋体"/>
                <w:sz w:val="24"/>
                <w:szCs w:val="24"/>
              </w:rPr>
            </w:pPr>
            <w:r w:rsidRPr="00794534">
              <w:rPr>
                <w:rFonts w:ascii="宋体" w:eastAsia="宋体" w:hAnsi="宋体" w:cs="宋体" w:hint="eastAsia"/>
                <w:sz w:val="24"/>
                <w:szCs w:val="24"/>
              </w:rPr>
              <w:t>系统管理</w:t>
            </w:r>
          </w:p>
        </w:tc>
        <w:tc>
          <w:tcPr>
            <w:tcW w:w="2400" w:type="dxa"/>
            <w:tcBorders>
              <w:top w:val="nil"/>
              <w:left w:val="nil"/>
              <w:bottom w:val="single" w:sz="4" w:space="0" w:color="auto"/>
              <w:right w:val="single" w:sz="4" w:space="0" w:color="auto"/>
            </w:tcBorders>
            <w:noWrap/>
            <w:vAlign w:val="center"/>
          </w:tcPr>
          <w:p w14:paraId="3F5516CB" w14:textId="77777777" w:rsidR="00794534" w:rsidRPr="00794534" w:rsidRDefault="00794534" w:rsidP="00794534">
            <w:pPr>
              <w:spacing w:line="360" w:lineRule="auto"/>
              <w:jc w:val="center"/>
              <w:rPr>
                <w:rFonts w:ascii="宋体" w:eastAsia="宋体" w:hAnsi="宋体" w:cs="宋体"/>
                <w:sz w:val="24"/>
                <w:szCs w:val="24"/>
              </w:rPr>
            </w:pPr>
            <w:r w:rsidRPr="00794534">
              <w:rPr>
                <w:rFonts w:ascii="宋体" w:eastAsia="宋体" w:hAnsi="宋体" w:cs="宋体" w:hint="eastAsia"/>
                <w:color w:val="000000"/>
                <w:spacing w:val="1"/>
                <w:sz w:val="24"/>
                <w:szCs w:val="24"/>
              </w:rPr>
              <w:t>▲</w:t>
            </w:r>
            <w:r w:rsidRPr="00794534">
              <w:rPr>
                <w:rFonts w:ascii="宋体" w:eastAsia="宋体" w:hAnsi="宋体" w:cs="宋体" w:hint="eastAsia"/>
                <w:sz w:val="24"/>
                <w:szCs w:val="24"/>
              </w:rPr>
              <w:t>数据引擎管理</w:t>
            </w:r>
          </w:p>
        </w:tc>
        <w:tc>
          <w:tcPr>
            <w:tcW w:w="4200" w:type="dxa"/>
            <w:tcBorders>
              <w:top w:val="nil"/>
              <w:left w:val="nil"/>
              <w:bottom w:val="single" w:sz="4" w:space="0" w:color="auto"/>
              <w:right w:val="single" w:sz="4" w:space="0" w:color="auto"/>
            </w:tcBorders>
            <w:vAlign w:val="bottom"/>
          </w:tcPr>
          <w:p w14:paraId="3E582E4E" w14:textId="77777777" w:rsidR="00794534" w:rsidRPr="00794534" w:rsidRDefault="00794534" w:rsidP="00794534">
            <w:pPr>
              <w:spacing w:line="360" w:lineRule="auto"/>
              <w:rPr>
                <w:rFonts w:ascii="宋体" w:eastAsia="宋体" w:hAnsi="宋体" w:cs="宋体"/>
                <w:sz w:val="24"/>
                <w:szCs w:val="24"/>
              </w:rPr>
            </w:pPr>
            <w:r w:rsidRPr="00794534">
              <w:rPr>
                <w:rFonts w:ascii="宋体" w:eastAsia="宋体" w:hAnsi="宋体" w:cs="宋体" w:hint="eastAsia"/>
                <w:sz w:val="24"/>
                <w:szCs w:val="24"/>
              </w:rPr>
              <w:t>针对不同数据库类型开发管理对应的数据库引擎，如：</w:t>
            </w:r>
            <w:proofErr w:type="spellStart"/>
            <w:r w:rsidRPr="00794534">
              <w:rPr>
                <w:rFonts w:ascii="宋体" w:eastAsia="宋体" w:hAnsi="宋体" w:cs="宋体" w:hint="eastAsia"/>
                <w:sz w:val="24"/>
                <w:szCs w:val="24"/>
              </w:rPr>
              <w:t>Hbase</w:t>
            </w:r>
            <w:proofErr w:type="spellEnd"/>
            <w:r w:rsidRPr="00794534">
              <w:rPr>
                <w:rFonts w:ascii="宋体" w:eastAsia="宋体" w:hAnsi="宋体" w:cs="宋体" w:hint="eastAsia"/>
                <w:sz w:val="24"/>
                <w:szCs w:val="24"/>
              </w:rPr>
              <w:t>引擎、Hive引擎、</w:t>
            </w:r>
            <w:proofErr w:type="spellStart"/>
            <w:r w:rsidRPr="00794534">
              <w:rPr>
                <w:rFonts w:ascii="宋体" w:eastAsia="宋体" w:hAnsi="宋体" w:cs="宋体" w:hint="eastAsia"/>
                <w:sz w:val="24"/>
                <w:szCs w:val="24"/>
              </w:rPr>
              <w:t>SQLServer</w:t>
            </w:r>
            <w:proofErr w:type="spellEnd"/>
            <w:r w:rsidRPr="00794534">
              <w:rPr>
                <w:rFonts w:ascii="宋体" w:eastAsia="宋体" w:hAnsi="宋体" w:cs="宋体" w:hint="eastAsia"/>
                <w:sz w:val="24"/>
                <w:szCs w:val="24"/>
              </w:rPr>
              <w:t>、Oracle引擎等。</w:t>
            </w:r>
          </w:p>
        </w:tc>
      </w:tr>
      <w:tr w:rsidR="00794534" w:rsidRPr="00794534" w14:paraId="1B367572" w14:textId="77777777" w:rsidTr="00F26CA9">
        <w:trPr>
          <w:trHeight w:val="1095"/>
        </w:trPr>
        <w:tc>
          <w:tcPr>
            <w:tcW w:w="2320" w:type="dxa"/>
            <w:vMerge/>
            <w:tcBorders>
              <w:top w:val="nil"/>
              <w:left w:val="single" w:sz="4" w:space="0" w:color="auto"/>
              <w:bottom w:val="single" w:sz="4" w:space="0" w:color="000000"/>
              <w:right w:val="single" w:sz="4" w:space="0" w:color="auto"/>
            </w:tcBorders>
            <w:vAlign w:val="center"/>
          </w:tcPr>
          <w:p w14:paraId="77D3E2B2" w14:textId="77777777" w:rsidR="00794534" w:rsidRPr="00794534" w:rsidRDefault="00794534" w:rsidP="00794534">
            <w:pPr>
              <w:spacing w:line="360" w:lineRule="auto"/>
              <w:rPr>
                <w:rFonts w:ascii="宋体" w:eastAsia="宋体" w:hAnsi="宋体" w:cs="宋体"/>
                <w:sz w:val="24"/>
                <w:szCs w:val="24"/>
              </w:rPr>
            </w:pPr>
          </w:p>
        </w:tc>
        <w:tc>
          <w:tcPr>
            <w:tcW w:w="2400" w:type="dxa"/>
            <w:tcBorders>
              <w:top w:val="nil"/>
              <w:left w:val="nil"/>
              <w:bottom w:val="single" w:sz="4" w:space="0" w:color="auto"/>
              <w:right w:val="single" w:sz="4" w:space="0" w:color="auto"/>
            </w:tcBorders>
            <w:noWrap/>
            <w:vAlign w:val="center"/>
          </w:tcPr>
          <w:p w14:paraId="16ACC3F2" w14:textId="77777777" w:rsidR="00794534" w:rsidRPr="00794534" w:rsidRDefault="00794534" w:rsidP="00794534">
            <w:pPr>
              <w:spacing w:line="360" w:lineRule="auto"/>
              <w:jc w:val="center"/>
              <w:rPr>
                <w:rFonts w:ascii="宋体" w:eastAsia="宋体" w:hAnsi="宋体" w:cs="宋体"/>
                <w:sz w:val="24"/>
                <w:szCs w:val="24"/>
              </w:rPr>
            </w:pPr>
            <w:r w:rsidRPr="00794534">
              <w:rPr>
                <w:rFonts w:ascii="宋体" w:eastAsia="宋体" w:hAnsi="宋体" w:cs="宋体" w:hint="eastAsia"/>
                <w:sz w:val="24"/>
                <w:szCs w:val="24"/>
              </w:rPr>
              <w:t>数据组件管理</w:t>
            </w:r>
          </w:p>
        </w:tc>
        <w:tc>
          <w:tcPr>
            <w:tcW w:w="4200" w:type="dxa"/>
            <w:tcBorders>
              <w:top w:val="nil"/>
              <w:left w:val="nil"/>
              <w:bottom w:val="single" w:sz="4" w:space="0" w:color="auto"/>
              <w:right w:val="single" w:sz="4" w:space="0" w:color="auto"/>
            </w:tcBorders>
            <w:vAlign w:val="bottom"/>
          </w:tcPr>
          <w:p w14:paraId="7CE5E95C" w14:textId="77777777" w:rsidR="00794534" w:rsidRPr="00794534" w:rsidRDefault="00794534" w:rsidP="00794534">
            <w:pPr>
              <w:spacing w:line="360" w:lineRule="auto"/>
              <w:rPr>
                <w:rFonts w:ascii="宋体" w:eastAsia="宋体" w:hAnsi="宋体" w:cs="宋体"/>
                <w:sz w:val="24"/>
                <w:szCs w:val="24"/>
              </w:rPr>
            </w:pPr>
            <w:r w:rsidRPr="00794534">
              <w:rPr>
                <w:rFonts w:ascii="宋体" w:eastAsia="宋体" w:hAnsi="宋体" w:cs="宋体" w:hint="eastAsia"/>
                <w:sz w:val="24"/>
                <w:szCs w:val="24"/>
              </w:rPr>
              <w:t>针对不同的数据抽取逻辑实现数据抽取组件的开发和配置, 如：输入输出组件，SQL执行器组件,合并组件等。</w:t>
            </w:r>
          </w:p>
        </w:tc>
      </w:tr>
      <w:tr w:rsidR="00794534" w:rsidRPr="00794534" w14:paraId="440C2E4F" w14:textId="77777777" w:rsidTr="00F26CA9">
        <w:trPr>
          <w:trHeight w:val="555"/>
        </w:trPr>
        <w:tc>
          <w:tcPr>
            <w:tcW w:w="2320" w:type="dxa"/>
            <w:vMerge w:val="restart"/>
            <w:tcBorders>
              <w:top w:val="nil"/>
              <w:left w:val="single" w:sz="4" w:space="0" w:color="auto"/>
              <w:bottom w:val="single" w:sz="4" w:space="0" w:color="000000"/>
              <w:right w:val="single" w:sz="4" w:space="0" w:color="auto"/>
            </w:tcBorders>
            <w:noWrap/>
            <w:vAlign w:val="center"/>
          </w:tcPr>
          <w:p w14:paraId="1344562E" w14:textId="77777777" w:rsidR="00794534" w:rsidRPr="00794534" w:rsidRDefault="00794534" w:rsidP="00794534">
            <w:pPr>
              <w:spacing w:line="360" w:lineRule="auto"/>
              <w:jc w:val="center"/>
              <w:rPr>
                <w:rFonts w:ascii="宋体" w:eastAsia="宋体" w:hAnsi="宋体" w:cs="宋体"/>
                <w:sz w:val="24"/>
                <w:szCs w:val="24"/>
              </w:rPr>
            </w:pPr>
            <w:r w:rsidRPr="00794534">
              <w:rPr>
                <w:rFonts w:ascii="宋体" w:eastAsia="宋体" w:hAnsi="宋体" w:cs="宋体" w:hint="eastAsia"/>
                <w:sz w:val="24"/>
                <w:szCs w:val="24"/>
              </w:rPr>
              <w:t>配置管理</w:t>
            </w:r>
          </w:p>
        </w:tc>
        <w:tc>
          <w:tcPr>
            <w:tcW w:w="2400" w:type="dxa"/>
            <w:tcBorders>
              <w:top w:val="nil"/>
              <w:left w:val="nil"/>
              <w:bottom w:val="single" w:sz="4" w:space="0" w:color="auto"/>
              <w:right w:val="single" w:sz="4" w:space="0" w:color="auto"/>
            </w:tcBorders>
            <w:noWrap/>
            <w:vAlign w:val="center"/>
          </w:tcPr>
          <w:p w14:paraId="3FAAEC4A" w14:textId="77777777" w:rsidR="00794534" w:rsidRPr="00794534" w:rsidRDefault="00794534" w:rsidP="00794534">
            <w:pPr>
              <w:spacing w:line="360" w:lineRule="auto"/>
              <w:jc w:val="center"/>
              <w:rPr>
                <w:rFonts w:ascii="宋体" w:eastAsia="宋体" w:hAnsi="宋体" w:cs="宋体"/>
                <w:sz w:val="24"/>
                <w:szCs w:val="24"/>
              </w:rPr>
            </w:pPr>
            <w:r w:rsidRPr="00794534">
              <w:rPr>
                <w:rFonts w:ascii="宋体" w:eastAsia="宋体" w:hAnsi="宋体" w:cs="宋体" w:hint="eastAsia"/>
                <w:sz w:val="24"/>
                <w:szCs w:val="24"/>
              </w:rPr>
              <w:t>基本信息配置</w:t>
            </w:r>
          </w:p>
        </w:tc>
        <w:tc>
          <w:tcPr>
            <w:tcW w:w="4200" w:type="dxa"/>
            <w:tcBorders>
              <w:top w:val="nil"/>
              <w:left w:val="nil"/>
              <w:bottom w:val="single" w:sz="4" w:space="0" w:color="auto"/>
              <w:right w:val="single" w:sz="4" w:space="0" w:color="auto"/>
            </w:tcBorders>
            <w:vAlign w:val="bottom"/>
          </w:tcPr>
          <w:p w14:paraId="1B37BAF6" w14:textId="77777777" w:rsidR="00794534" w:rsidRPr="00794534" w:rsidRDefault="00794534" w:rsidP="00794534">
            <w:pPr>
              <w:spacing w:line="360" w:lineRule="auto"/>
              <w:rPr>
                <w:rFonts w:ascii="宋体" w:eastAsia="宋体" w:hAnsi="宋体" w:cs="宋体"/>
                <w:sz w:val="24"/>
                <w:szCs w:val="24"/>
              </w:rPr>
            </w:pPr>
            <w:r w:rsidRPr="00794534">
              <w:rPr>
                <w:rFonts w:ascii="宋体" w:eastAsia="宋体" w:hAnsi="宋体" w:cs="宋体" w:hint="eastAsia"/>
                <w:sz w:val="24"/>
                <w:szCs w:val="24"/>
              </w:rPr>
              <w:t>定义任务的基本信息，如名称，抽取方式(增量/历史)等。</w:t>
            </w:r>
          </w:p>
        </w:tc>
      </w:tr>
      <w:tr w:rsidR="00794534" w:rsidRPr="00794534" w14:paraId="0D626080" w14:textId="77777777" w:rsidTr="00F26CA9">
        <w:trPr>
          <w:trHeight w:val="555"/>
        </w:trPr>
        <w:tc>
          <w:tcPr>
            <w:tcW w:w="2320" w:type="dxa"/>
            <w:vMerge/>
            <w:tcBorders>
              <w:top w:val="nil"/>
              <w:left w:val="single" w:sz="4" w:space="0" w:color="auto"/>
              <w:bottom w:val="single" w:sz="4" w:space="0" w:color="000000"/>
              <w:right w:val="single" w:sz="4" w:space="0" w:color="auto"/>
            </w:tcBorders>
            <w:vAlign w:val="center"/>
          </w:tcPr>
          <w:p w14:paraId="2259565B" w14:textId="77777777" w:rsidR="00794534" w:rsidRPr="00794534" w:rsidRDefault="00794534" w:rsidP="00794534">
            <w:pPr>
              <w:spacing w:line="360" w:lineRule="auto"/>
              <w:rPr>
                <w:rFonts w:ascii="宋体" w:eastAsia="宋体" w:hAnsi="宋体" w:cs="宋体"/>
                <w:sz w:val="24"/>
                <w:szCs w:val="24"/>
              </w:rPr>
            </w:pPr>
          </w:p>
        </w:tc>
        <w:tc>
          <w:tcPr>
            <w:tcW w:w="2400" w:type="dxa"/>
            <w:tcBorders>
              <w:top w:val="nil"/>
              <w:left w:val="nil"/>
              <w:bottom w:val="single" w:sz="4" w:space="0" w:color="auto"/>
              <w:right w:val="single" w:sz="4" w:space="0" w:color="auto"/>
            </w:tcBorders>
            <w:noWrap/>
            <w:vAlign w:val="center"/>
          </w:tcPr>
          <w:p w14:paraId="5852A9BD" w14:textId="77777777" w:rsidR="00794534" w:rsidRPr="00794534" w:rsidRDefault="00794534" w:rsidP="00794534">
            <w:pPr>
              <w:spacing w:line="360" w:lineRule="auto"/>
              <w:jc w:val="center"/>
              <w:rPr>
                <w:rFonts w:ascii="宋体" w:eastAsia="宋体" w:hAnsi="宋体" w:cs="宋体"/>
                <w:sz w:val="24"/>
                <w:szCs w:val="24"/>
              </w:rPr>
            </w:pPr>
            <w:r w:rsidRPr="00794534">
              <w:rPr>
                <w:rFonts w:ascii="宋体" w:eastAsia="宋体" w:hAnsi="宋体" w:cs="宋体" w:hint="eastAsia"/>
                <w:sz w:val="24"/>
                <w:szCs w:val="24"/>
              </w:rPr>
              <w:t>数据流配置</w:t>
            </w:r>
          </w:p>
        </w:tc>
        <w:tc>
          <w:tcPr>
            <w:tcW w:w="4200" w:type="dxa"/>
            <w:tcBorders>
              <w:top w:val="nil"/>
              <w:left w:val="nil"/>
              <w:bottom w:val="single" w:sz="4" w:space="0" w:color="auto"/>
              <w:right w:val="single" w:sz="4" w:space="0" w:color="auto"/>
            </w:tcBorders>
            <w:vAlign w:val="bottom"/>
          </w:tcPr>
          <w:p w14:paraId="764698D7" w14:textId="77777777" w:rsidR="00794534" w:rsidRPr="00794534" w:rsidRDefault="00794534" w:rsidP="00794534">
            <w:pPr>
              <w:spacing w:line="360" w:lineRule="auto"/>
              <w:rPr>
                <w:rFonts w:ascii="宋体" w:eastAsia="宋体" w:hAnsi="宋体" w:cs="宋体"/>
                <w:sz w:val="24"/>
                <w:szCs w:val="24"/>
              </w:rPr>
            </w:pPr>
            <w:r w:rsidRPr="00794534">
              <w:rPr>
                <w:rFonts w:ascii="宋体" w:eastAsia="宋体" w:hAnsi="宋体" w:cs="宋体" w:hint="eastAsia"/>
                <w:sz w:val="24"/>
                <w:szCs w:val="24"/>
              </w:rPr>
              <w:t>根据用户真实ETL逻辑，组合不同的数据组件，生成ETL逻辑数据流。</w:t>
            </w:r>
          </w:p>
        </w:tc>
      </w:tr>
      <w:tr w:rsidR="00794534" w:rsidRPr="00794534" w14:paraId="4BB04569" w14:textId="77777777" w:rsidTr="00F26CA9">
        <w:trPr>
          <w:trHeight w:val="285"/>
        </w:trPr>
        <w:tc>
          <w:tcPr>
            <w:tcW w:w="2320" w:type="dxa"/>
            <w:vMerge/>
            <w:tcBorders>
              <w:top w:val="nil"/>
              <w:left w:val="single" w:sz="4" w:space="0" w:color="auto"/>
              <w:bottom w:val="single" w:sz="4" w:space="0" w:color="000000"/>
              <w:right w:val="single" w:sz="4" w:space="0" w:color="auto"/>
            </w:tcBorders>
            <w:vAlign w:val="center"/>
          </w:tcPr>
          <w:p w14:paraId="121CD3A9" w14:textId="77777777" w:rsidR="00794534" w:rsidRPr="00794534" w:rsidRDefault="00794534" w:rsidP="00794534">
            <w:pPr>
              <w:spacing w:line="360" w:lineRule="auto"/>
              <w:rPr>
                <w:rFonts w:ascii="宋体" w:eastAsia="宋体" w:hAnsi="宋体" w:cs="宋体"/>
                <w:sz w:val="24"/>
                <w:szCs w:val="24"/>
              </w:rPr>
            </w:pPr>
          </w:p>
        </w:tc>
        <w:tc>
          <w:tcPr>
            <w:tcW w:w="2400" w:type="dxa"/>
            <w:tcBorders>
              <w:top w:val="nil"/>
              <w:left w:val="nil"/>
              <w:bottom w:val="single" w:sz="4" w:space="0" w:color="auto"/>
              <w:right w:val="single" w:sz="4" w:space="0" w:color="auto"/>
            </w:tcBorders>
            <w:noWrap/>
            <w:vAlign w:val="center"/>
          </w:tcPr>
          <w:p w14:paraId="76F0C6F8" w14:textId="77777777" w:rsidR="00794534" w:rsidRPr="00794534" w:rsidRDefault="00794534" w:rsidP="00794534">
            <w:pPr>
              <w:spacing w:line="360" w:lineRule="auto"/>
              <w:jc w:val="center"/>
              <w:rPr>
                <w:rFonts w:ascii="宋体" w:eastAsia="宋体" w:hAnsi="宋体" w:cs="宋体"/>
                <w:sz w:val="24"/>
                <w:szCs w:val="24"/>
              </w:rPr>
            </w:pPr>
            <w:r w:rsidRPr="00794534">
              <w:rPr>
                <w:rFonts w:ascii="宋体" w:eastAsia="宋体" w:hAnsi="宋体" w:cs="宋体" w:hint="eastAsia"/>
                <w:sz w:val="24"/>
                <w:szCs w:val="24"/>
              </w:rPr>
              <w:t>高级管理</w:t>
            </w:r>
          </w:p>
        </w:tc>
        <w:tc>
          <w:tcPr>
            <w:tcW w:w="4200" w:type="dxa"/>
            <w:tcBorders>
              <w:top w:val="nil"/>
              <w:left w:val="nil"/>
              <w:bottom w:val="single" w:sz="4" w:space="0" w:color="auto"/>
              <w:right w:val="single" w:sz="4" w:space="0" w:color="auto"/>
            </w:tcBorders>
            <w:vAlign w:val="bottom"/>
          </w:tcPr>
          <w:p w14:paraId="0E0E0A5D" w14:textId="77777777" w:rsidR="00794534" w:rsidRPr="00794534" w:rsidRDefault="00794534" w:rsidP="00794534">
            <w:pPr>
              <w:spacing w:line="360" w:lineRule="auto"/>
              <w:rPr>
                <w:rFonts w:ascii="宋体" w:eastAsia="宋体" w:hAnsi="宋体" w:cs="宋体"/>
                <w:sz w:val="24"/>
                <w:szCs w:val="24"/>
              </w:rPr>
            </w:pPr>
            <w:r w:rsidRPr="00794534">
              <w:rPr>
                <w:rFonts w:ascii="宋体" w:eastAsia="宋体" w:hAnsi="宋体" w:cs="宋体" w:hint="eastAsia"/>
                <w:sz w:val="24"/>
                <w:szCs w:val="24"/>
              </w:rPr>
              <w:t>ETL的预览、优先级配置、克隆等。</w:t>
            </w:r>
          </w:p>
        </w:tc>
      </w:tr>
      <w:tr w:rsidR="00794534" w:rsidRPr="00794534" w14:paraId="763C7E22" w14:textId="77777777" w:rsidTr="00F26CA9">
        <w:trPr>
          <w:trHeight w:val="555"/>
        </w:trPr>
        <w:tc>
          <w:tcPr>
            <w:tcW w:w="2320" w:type="dxa"/>
            <w:vMerge/>
            <w:tcBorders>
              <w:top w:val="nil"/>
              <w:left w:val="single" w:sz="4" w:space="0" w:color="auto"/>
              <w:bottom w:val="single" w:sz="4" w:space="0" w:color="000000"/>
              <w:right w:val="single" w:sz="4" w:space="0" w:color="auto"/>
            </w:tcBorders>
            <w:vAlign w:val="center"/>
          </w:tcPr>
          <w:p w14:paraId="4463ACC1" w14:textId="77777777" w:rsidR="00794534" w:rsidRPr="00794534" w:rsidRDefault="00794534" w:rsidP="00794534">
            <w:pPr>
              <w:spacing w:line="360" w:lineRule="auto"/>
              <w:rPr>
                <w:rFonts w:ascii="宋体" w:eastAsia="宋体" w:hAnsi="宋体" w:cs="宋体"/>
                <w:sz w:val="24"/>
                <w:szCs w:val="24"/>
              </w:rPr>
            </w:pPr>
          </w:p>
        </w:tc>
        <w:tc>
          <w:tcPr>
            <w:tcW w:w="2400" w:type="dxa"/>
            <w:tcBorders>
              <w:top w:val="nil"/>
              <w:left w:val="nil"/>
              <w:bottom w:val="single" w:sz="4" w:space="0" w:color="auto"/>
              <w:right w:val="single" w:sz="4" w:space="0" w:color="auto"/>
            </w:tcBorders>
            <w:noWrap/>
            <w:vAlign w:val="center"/>
          </w:tcPr>
          <w:p w14:paraId="3EE73943" w14:textId="77777777" w:rsidR="00794534" w:rsidRPr="00794534" w:rsidRDefault="00794534" w:rsidP="00794534">
            <w:pPr>
              <w:spacing w:line="360" w:lineRule="auto"/>
              <w:jc w:val="center"/>
              <w:rPr>
                <w:rFonts w:ascii="宋体" w:eastAsia="宋体" w:hAnsi="宋体" w:cs="宋体"/>
                <w:sz w:val="24"/>
                <w:szCs w:val="24"/>
              </w:rPr>
            </w:pPr>
            <w:r w:rsidRPr="00794534">
              <w:rPr>
                <w:rFonts w:ascii="宋体" w:eastAsia="宋体" w:hAnsi="宋体" w:cs="宋体" w:hint="eastAsia"/>
                <w:color w:val="000000"/>
                <w:spacing w:val="1"/>
                <w:sz w:val="24"/>
                <w:szCs w:val="24"/>
              </w:rPr>
              <w:t>▲</w:t>
            </w:r>
            <w:r w:rsidRPr="00794534">
              <w:rPr>
                <w:rFonts w:ascii="宋体" w:eastAsia="宋体" w:hAnsi="宋体" w:cs="宋体" w:hint="eastAsia"/>
                <w:sz w:val="24"/>
                <w:szCs w:val="24"/>
              </w:rPr>
              <w:t>自动化管理</w:t>
            </w:r>
          </w:p>
        </w:tc>
        <w:tc>
          <w:tcPr>
            <w:tcW w:w="4200" w:type="dxa"/>
            <w:tcBorders>
              <w:top w:val="nil"/>
              <w:left w:val="nil"/>
              <w:bottom w:val="single" w:sz="4" w:space="0" w:color="auto"/>
              <w:right w:val="single" w:sz="4" w:space="0" w:color="auto"/>
            </w:tcBorders>
            <w:vAlign w:val="bottom"/>
          </w:tcPr>
          <w:p w14:paraId="478C8E50" w14:textId="77777777" w:rsidR="00794534" w:rsidRPr="00794534" w:rsidRDefault="00794534" w:rsidP="00794534">
            <w:pPr>
              <w:spacing w:line="360" w:lineRule="auto"/>
              <w:rPr>
                <w:rFonts w:ascii="宋体" w:eastAsia="宋体" w:hAnsi="宋体" w:cs="宋体"/>
                <w:sz w:val="24"/>
                <w:szCs w:val="24"/>
              </w:rPr>
            </w:pPr>
            <w:r w:rsidRPr="00794534">
              <w:rPr>
                <w:rFonts w:ascii="宋体" w:eastAsia="宋体" w:hAnsi="宋体" w:cs="宋体" w:hint="eastAsia"/>
                <w:sz w:val="24"/>
                <w:szCs w:val="24"/>
              </w:rPr>
              <w:t>根据某些特定场景提供的</w:t>
            </w:r>
            <w:proofErr w:type="spellStart"/>
            <w:r w:rsidRPr="00794534">
              <w:rPr>
                <w:rFonts w:ascii="宋体" w:eastAsia="宋体" w:hAnsi="宋体" w:cs="宋体" w:hint="eastAsia"/>
                <w:sz w:val="24"/>
                <w:szCs w:val="24"/>
              </w:rPr>
              <w:t>sql</w:t>
            </w:r>
            <w:proofErr w:type="spellEnd"/>
            <w:r w:rsidRPr="00794534">
              <w:rPr>
                <w:rFonts w:ascii="宋体" w:eastAsia="宋体" w:hAnsi="宋体" w:cs="宋体" w:hint="eastAsia"/>
                <w:sz w:val="24"/>
                <w:szCs w:val="24"/>
              </w:rPr>
              <w:t>语句，通过底层</w:t>
            </w:r>
            <w:proofErr w:type="spellStart"/>
            <w:r w:rsidRPr="00794534">
              <w:rPr>
                <w:rFonts w:ascii="宋体" w:eastAsia="宋体" w:hAnsi="宋体" w:cs="宋体" w:hint="eastAsia"/>
                <w:sz w:val="24"/>
                <w:szCs w:val="24"/>
              </w:rPr>
              <w:t>sql</w:t>
            </w:r>
            <w:proofErr w:type="spellEnd"/>
            <w:r w:rsidRPr="00794534">
              <w:rPr>
                <w:rFonts w:ascii="宋体" w:eastAsia="宋体" w:hAnsi="宋体" w:cs="宋体" w:hint="eastAsia"/>
                <w:sz w:val="24"/>
                <w:szCs w:val="24"/>
              </w:rPr>
              <w:t>解析，自动生成</w:t>
            </w:r>
            <w:proofErr w:type="spellStart"/>
            <w:r w:rsidRPr="00794534">
              <w:rPr>
                <w:rFonts w:ascii="宋体" w:eastAsia="宋体" w:hAnsi="宋体" w:cs="宋体" w:hint="eastAsia"/>
                <w:sz w:val="24"/>
                <w:szCs w:val="24"/>
              </w:rPr>
              <w:t>etl</w:t>
            </w:r>
            <w:proofErr w:type="spellEnd"/>
            <w:r w:rsidRPr="00794534">
              <w:rPr>
                <w:rFonts w:ascii="宋体" w:eastAsia="宋体" w:hAnsi="宋体" w:cs="宋体" w:hint="eastAsia"/>
                <w:sz w:val="24"/>
                <w:szCs w:val="24"/>
              </w:rPr>
              <w:t>任务。</w:t>
            </w:r>
          </w:p>
        </w:tc>
      </w:tr>
      <w:tr w:rsidR="00794534" w:rsidRPr="00794534" w14:paraId="245BA729" w14:textId="77777777" w:rsidTr="00F26CA9">
        <w:trPr>
          <w:trHeight w:val="285"/>
        </w:trPr>
        <w:tc>
          <w:tcPr>
            <w:tcW w:w="2320" w:type="dxa"/>
            <w:vMerge w:val="restart"/>
            <w:tcBorders>
              <w:top w:val="nil"/>
              <w:left w:val="single" w:sz="4" w:space="0" w:color="auto"/>
              <w:bottom w:val="single" w:sz="4" w:space="0" w:color="auto"/>
              <w:right w:val="single" w:sz="4" w:space="0" w:color="auto"/>
            </w:tcBorders>
            <w:noWrap/>
            <w:vAlign w:val="center"/>
          </w:tcPr>
          <w:p w14:paraId="09BFCDD9" w14:textId="77777777" w:rsidR="00794534" w:rsidRPr="00794534" w:rsidRDefault="00794534" w:rsidP="00794534">
            <w:pPr>
              <w:spacing w:line="360" w:lineRule="auto"/>
              <w:jc w:val="center"/>
              <w:rPr>
                <w:rFonts w:ascii="宋体" w:eastAsia="宋体" w:hAnsi="宋体" w:cs="宋体"/>
                <w:sz w:val="24"/>
                <w:szCs w:val="24"/>
              </w:rPr>
            </w:pPr>
            <w:r w:rsidRPr="00794534">
              <w:rPr>
                <w:rFonts w:ascii="宋体" w:eastAsia="宋体" w:hAnsi="宋体" w:cs="宋体" w:hint="eastAsia"/>
                <w:sz w:val="24"/>
                <w:szCs w:val="24"/>
              </w:rPr>
              <w:t>Job任务管理</w:t>
            </w:r>
          </w:p>
        </w:tc>
        <w:tc>
          <w:tcPr>
            <w:tcW w:w="2400" w:type="dxa"/>
            <w:tcBorders>
              <w:top w:val="nil"/>
              <w:left w:val="nil"/>
              <w:bottom w:val="single" w:sz="4" w:space="0" w:color="auto"/>
              <w:right w:val="single" w:sz="4" w:space="0" w:color="auto"/>
            </w:tcBorders>
            <w:noWrap/>
            <w:vAlign w:val="center"/>
          </w:tcPr>
          <w:p w14:paraId="1E48BC1A" w14:textId="77777777" w:rsidR="00794534" w:rsidRPr="00794534" w:rsidRDefault="00794534" w:rsidP="00794534">
            <w:pPr>
              <w:spacing w:line="360" w:lineRule="auto"/>
              <w:jc w:val="center"/>
              <w:rPr>
                <w:rFonts w:ascii="宋体" w:eastAsia="宋体" w:hAnsi="宋体" w:cs="宋体"/>
                <w:sz w:val="24"/>
                <w:szCs w:val="24"/>
              </w:rPr>
            </w:pPr>
            <w:r w:rsidRPr="00794534">
              <w:rPr>
                <w:rFonts w:ascii="宋体" w:eastAsia="宋体" w:hAnsi="宋体" w:cs="宋体" w:hint="eastAsia"/>
                <w:sz w:val="24"/>
                <w:szCs w:val="24"/>
              </w:rPr>
              <w:t>任务管理</w:t>
            </w:r>
          </w:p>
        </w:tc>
        <w:tc>
          <w:tcPr>
            <w:tcW w:w="4200" w:type="dxa"/>
            <w:tcBorders>
              <w:top w:val="nil"/>
              <w:left w:val="nil"/>
              <w:bottom w:val="single" w:sz="4" w:space="0" w:color="auto"/>
              <w:right w:val="single" w:sz="4" w:space="0" w:color="auto"/>
            </w:tcBorders>
            <w:vAlign w:val="bottom"/>
          </w:tcPr>
          <w:p w14:paraId="6764E2BF" w14:textId="77777777" w:rsidR="00794534" w:rsidRPr="00794534" w:rsidRDefault="00794534" w:rsidP="00794534">
            <w:pPr>
              <w:spacing w:line="360" w:lineRule="auto"/>
              <w:rPr>
                <w:rFonts w:ascii="宋体" w:eastAsia="宋体" w:hAnsi="宋体" w:cs="宋体"/>
                <w:sz w:val="24"/>
                <w:szCs w:val="24"/>
              </w:rPr>
            </w:pPr>
            <w:r w:rsidRPr="00794534">
              <w:rPr>
                <w:rFonts w:ascii="宋体" w:eastAsia="宋体" w:hAnsi="宋体" w:cs="宋体" w:hint="eastAsia"/>
                <w:sz w:val="24"/>
                <w:szCs w:val="24"/>
              </w:rPr>
              <w:t>任务的创建、执行周期的配置等。</w:t>
            </w:r>
          </w:p>
        </w:tc>
      </w:tr>
      <w:tr w:rsidR="00794534" w:rsidRPr="00794534" w14:paraId="7EB67F12" w14:textId="77777777" w:rsidTr="00F26CA9">
        <w:trPr>
          <w:trHeight w:val="555"/>
        </w:trPr>
        <w:tc>
          <w:tcPr>
            <w:tcW w:w="2320" w:type="dxa"/>
            <w:vMerge/>
            <w:tcBorders>
              <w:top w:val="nil"/>
              <w:left w:val="single" w:sz="4" w:space="0" w:color="auto"/>
              <w:bottom w:val="single" w:sz="4" w:space="0" w:color="auto"/>
              <w:right w:val="single" w:sz="4" w:space="0" w:color="auto"/>
            </w:tcBorders>
            <w:vAlign w:val="center"/>
          </w:tcPr>
          <w:p w14:paraId="6B288757" w14:textId="77777777" w:rsidR="00794534" w:rsidRPr="00794534" w:rsidRDefault="00794534" w:rsidP="00794534">
            <w:pPr>
              <w:spacing w:line="360" w:lineRule="auto"/>
              <w:rPr>
                <w:rFonts w:ascii="宋体" w:eastAsia="宋体" w:hAnsi="宋体" w:cs="宋体"/>
                <w:sz w:val="24"/>
                <w:szCs w:val="24"/>
              </w:rPr>
            </w:pPr>
          </w:p>
        </w:tc>
        <w:tc>
          <w:tcPr>
            <w:tcW w:w="2400" w:type="dxa"/>
            <w:tcBorders>
              <w:top w:val="nil"/>
              <w:left w:val="nil"/>
              <w:bottom w:val="single" w:sz="4" w:space="0" w:color="auto"/>
              <w:right w:val="single" w:sz="4" w:space="0" w:color="auto"/>
            </w:tcBorders>
            <w:noWrap/>
            <w:vAlign w:val="center"/>
          </w:tcPr>
          <w:p w14:paraId="0CDCFE55" w14:textId="77777777" w:rsidR="00794534" w:rsidRPr="00794534" w:rsidRDefault="00794534" w:rsidP="00794534">
            <w:pPr>
              <w:spacing w:line="360" w:lineRule="auto"/>
              <w:jc w:val="center"/>
              <w:rPr>
                <w:rFonts w:ascii="宋体" w:eastAsia="宋体" w:hAnsi="宋体" w:cs="宋体"/>
                <w:sz w:val="24"/>
                <w:szCs w:val="24"/>
              </w:rPr>
            </w:pPr>
            <w:r w:rsidRPr="00794534">
              <w:rPr>
                <w:rFonts w:ascii="宋体" w:eastAsia="宋体" w:hAnsi="宋体" w:cs="宋体" w:hint="eastAsia"/>
                <w:sz w:val="24"/>
                <w:szCs w:val="24"/>
              </w:rPr>
              <w:t>日志管理</w:t>
            </w:r>
          </w:p>
        </w:tc>
        <w:tc>
          <w:tcPr>
            <w:tcW w:w="4200" w:type="dxa"/>
            <w:tcBorders>
              <w:top w:val="nil"/>
              <w:left w:val="nil"/>
              <w:bottom w:val="single" w:sz="4" w:space="0" w:color="auto"/>
              <w:right w:val="single" w:sz="4" w:space="0" w:color="auto"/>
            </w:tcBorders>
            <w:vAlign w:val="bottom"/>
          </w:tcPr>
          <w:p w14:paraId="1515C1BF" w14:textId="77777777" w:rsidR="00794534" w:rsidRPr="00794534" w:rsidRDefault="00794534" w:rsidP="00794534">
            <w:pPr>
              <w:spacing w:line="360" w:lineRule="auto"/>
              <w:rPr>
                <w:rFonts w:ascii="宋体" w:eastAsia="宋体" w:hAnsi="宋体" w:cs="宋体"/>
                <w:sz w:val="24"/>
                <w:szCs w:val="24"/>
              </w:rPr>
            </w:pPr>
            <w:r w:rsidRPr="00794534">
              <w:rPr>
                <w:rFonts w:ascii="宋体" w:eastAsia="宋体" w:hAnsi="宋体" w:cs="宋体" w:hint="eastAsia"/>
                <w:sz w:val="24"/>
                <w:szCs w:val="24"/>
              </w:rPr>
              <w:t>查看任务执行状态、用时、具体执行信</w:t>
            </w:r>
            <w:r w:rsidRPr="00794534">
              <w:rPr>
                <w:rFonts w:ascii="宋体" w:eastAsia="宋体" w:hAnsi="宋体" w:cs="宋体" w:hint="eastAsia"/>
                <w:sz w:val="24"/>
                <w:szCs w:val="24"/>
              </w:rPr>
              <w:lastRenderedPageBreak/>
              <w:t>息等。</w:t>
            </w:r>
          </w:p>
        </w:tc>
      </w:tr>
      <w:bookmarkEnd w:id="19"/>
    </w:tbl>
    <w:p w14:paraId="3A35C8B4" w14:textId="77777777" w:rsidR="00794534" w:rsidRPr="00794534" w:rsidRDefault="00794534" w:rsidP="00794534">
      <w:pPr>
        <w:rPr>
          <w:rFonts w:ascii="宋体" w:eastAsia="宋体" w:hAnsi="宋体" w:cs="宋体"/>
          <w:sz w:val="24"/>
          <w:szCs w:val="24"/>
        </w:rPr>
      </w:pPr>
    </w:p>
    <w:p w14:paraId="3C618246" w14:textId="77777777" w:rsidR="00794534" w:rsidRPr="00794534" w:rsidRDefault="00794534" w:rsidP="00794534">
      <w:pPr>
        <w:outlineLvl w:val="1"/>
        <w:rPr>
          <w:rFonts w:ascii="宋体" w:eastAsia="宋体" w:hAnsi="宋体" w:cs="宋体"/>
          <w:b/>
          <w:bCs/>
          <w:sz w:val="24"/>
          <w:szCs w:val="24"/>
        </w:rPr>
      </w:pPr>
      <w:r w:rsidRPr="00794534">
        <w:rPr>
          <w:rFonts w:ascii="宋体" w:eastAsia="宋体" w:hAnsi="宋体" w:cs="宋体" w:hint="eastAsia"/>
          <w:b/>
          <w:bCs/>
          <w:sz w:val="24"/>
          <w:szCs w:val="24"/>
        </w:rPr>
        <w:t>5、数据应用</w:t>
      </w:r>
    </w:p>
    <w:p w14:paraId="03CF8BF4" w14:textId="77777777" w:rsidR="00794534" w:rsidRPr="00794534" w:rsidRDefault="00794534" w:rsidP="00794534">
      <w:pPr>
        <w:widowControl/>
        <w:numPr>
          <w:ilvl w:val="0"/>
          <w:numId w:val="59"/>
        </w:numPr>
        <w:adjustRightInd w:val="0"/>
        <w:spacing w:line="360" w:lineRule="auto"/>
        <w:textAlignment w:val="baseline"/>
        <w:outlineLvl w:val="2"/>
        <w:rPr>
          <w:rFonts w:ascii="宋体" w:eastAsia="宋体" w:hAnsi="宋体" w:cs="宋体"/>
          <w:b/>
          <w:bCs/>
          <w:kern w:val="0"/>
          <w:sz w:val="24"/>
          <w:szCs w:val="24"/>
        </w:rPr>
      </w:pPr>
      <w:r w:rsidRPr="00794534">
        <w:rPr>
          <w:rFonts w:ascii="宋体" w:eastAsia="宋体" w:hAnsi="宋体" w:cs="宋体" w:hint="eastAsia"/>
          <w:b/>
          <w:bCs/>
          <w:kern w:val="0"/>
          <w:sz w:val="24"/>
          <w:szCs w:val="24"/>
        </w:rPr>
        <w:t>运营管理软件</w:t>
      </w:r>
    </w:p>
    <w:p w14:paraId="4C38BEEC" w14:textId="77777777" w:rsidR="00794534" w:rsidRPr="00794534" w:rsidRDefault="00794534" w:rsidP="00794534">
      <w:pPr>
        <w:autoSpaceDE w:val="0"/>
        <w:autoSpaceDN w:val="0"/>
        <w:adjustRightInd w:val="0"/>
        <w:spacing w:line="360" w:lineRule="auto"/>
        <w:ind w:firstLine="420"/>
        <w:rPr>
          <w:rFonts w:ascii="宋体" w:eastAsia="宋体" w:hAnsi="宋体" w:cs="宋体"/>
          <w:sz w:val="24"/>
          <w:szCs w:val="24"/>
          <w:lang w:val="zh-CN"/>
        </w:rPr>
      </w:pPr>
      <w:r w:rsidRPr="00794534">
        <w:rPr>
          <w:rFonts w:ascii="宋体" w:eastAsia="宋体" w:hAnsi="宋体" w:cs="宋体" w:hint="eastAsia"/>
          <w:sz w:val="24"/>
          <w:szCs w:val="24"/>
          <w:lang w:val="zh-CN"/>
        </w:rPr>
        <w:t>医院运营分析系统是基于数据中心进行数据的整合展现型应用，对医院运营相关指标进行监控，从临床业务、效率分析、收入分析、疾病分析、手术分析、资源分析等几大维度，展开深入分析。在直观了解医院运行情况的同时，支持对重点指标项建立预警设置。</w:t>
      </w:r>
    </w:p>
    <w:p w14:paraId="38012ED0" w14:textId="77777777" w:rsidR="00794534" w:rsidRPr="00794534" w:rsidRDefault="00794534" w:rsidP="00794534">
      <w:pPr>
        <w:autoSpaceDE w:val="0"/>
        <w:autoSpaceDN w:val="0"/>
        <w:adjustRightInd w:val="0"/>
        <w:spacing w:line="360" w:lineRule="auto"/>
        <w:rPr>
          <w:rFonts w:ascii="宋体" w:eastAsia="宋体" w:hAnsi="宋体" w:cs="宋体"/>
          <w:sz w:val="24"/>
          <w:szCs w:val="24"/>
          <w:lang w:val="zh-CN"/>
        </w:rPr>
      </w:pPr>
      <w:r w:rsidRPr="00794534">
        <w:rPr>
          <w:rFonts w:ascii="宋体" w:eastAsia="宋体" w:hAnsi="宋体" w:cs="宋体" w:hint="eastAsia"/>
          <w:sz w:val="24"/>
          <w:szCs w:val="24"/>
          <w:lang w:val="zh-CN"/>
        </w:rPr>
        <w:t>相关技术参数如下：</w:t>
      </w:r>
    </w:p>
    <w:tbl>
      <w:tblPr>
        <w:tblW w:w="5000" w:type="pct"/>
        <w:tblCellMar>
          <w:left w:w="0" w:type="dxa"/>
          <w:right w:w="0" w:type="dxa"/>
        </w:tblCellMar>
        <w:tblLook w:val="04A0" w:firstRow="1" w:lastRow="0" w:firstColumn="1" w:lastColumn="0" w:noHBand="0" w:noVBand="1"/>
      </w:tblPr>
      <w:tblGrid>
        <w:gridCol w:w="1727"/>
        <w:gridCol w:w="6569"/>
      </w:tblGrid>
      <w:tr w:rsidR="00794534" w:rsidRPr="00794534" w14:paraId="00BD8F88" w14:textId="77777777" w:rsidTr="00F26CA9">
        <w:trPr>
          <w:trHeight w:hRule="exact" w:val="283"/>
        </w:trPr>
        <w:tc>
          <w:tcPr>
            <w:tcW w:w="1041" w:type="pct"/>
            <w:tcBorders>
              <w:top w:val="single" w:sz="4" w:space="0" w:color="000000"/>
              <w:left w:val="single" w:sz="4" w:space="0" w:color="000000"/>
              <w:bottom w:val="single" w:sz="4" w:space="0" w:color="000000"/>
              <w:right w:val="single" w:sz="4" w:space="0" w:color="000000"/>
            </w:tcBorders>
          </w:tcPr>
          <w:p w14:paraId="206DBB8E" w14:textId="77777777" w:rsidR="00794534" w:rsidRPr="00794534" w:rsidRDefault="00794534" w:rsidP="00794534">
            <w:pPr>
              <w:spacing w:line="243" w:lineRule="exact"/>
              <w:ind w:left="489"/>
              <w:jc w:val="left"/>
              <w:rPr>
                <w:rFonts w:ascii="宋体" w:eastAsia="宋体" w:hAnsi="宋体" w:cs="宋体"/>
                <w:b/>
                <w:bCs/>
                <w:kern w:val="0"/>
                <w:sz w:val="24"/>
                <w:szCs w:val="24"/>
                <w:lang w:eastAsia="en-US"/>
              </w:rPr>
            </w:pPr>
            <w:proofErr w:type="spellStart"/>
            <w:r w:rsidRPr="00794534">
              <w:rPr>
                <w:rFonts w:ascii="宋体" w:eastAsia="宋体" w:hAnsi="宋体" w:cs="宋体" w:hint="eastAsia"/>
                <w:b/>
                <w:bCs/>
                <w:kern w:val="0"/>
                <w:sz w:val="24"/>
                <w:szCs w:val="24"/>
                <w:lang w:eastAsia="en-US"/>
              </w:rPr>
              <w:t>一级功能</w:t>
            </w:r>
            <w:proofErr w:type="spellEnd"/>
            <w:r w:rsidRPr="00794534">
              <w:rPr>
                <w:rFonts w:ascii="宋体" w:eastAsia="宋体" w:hAnsi="宋体" w:cs="宋体" w:hint="eastAsia"/>
                <w:b/>
                <w:bCs/>
                <w:kern w:val="0"/>
                <w:sz w:val="24"/>
                <w:szCs w:val="24"/>
                <w:lang w:eastAsia="en-US"/>
              </w:rPr>
              <w:t xml:space="preserve"> </w:t>
            </w:r>
          </w:p>
        </w:tc>
        <w:tc>
          <w:tcPr>
            <w:tcW w:w="3959" w:type="pct"/>
            <w:tcBorders>
              <w:top w:val="single" w:sz="4" w:space="0" w:color="000000"/>
              <w:left w:val="single" w:sz="4" w:space="0" w:color="000000"/>
              <w:bottom w:val="single" w:sz="4" w:space="0" w:color="000000"/>
              <w:right w:val="single" w:sz="4" w:space="0" w:color="000000"/>
            </w:tcBorders>
          </w:tcPr>
          <w:p w14:paraId="2CC0EFD5" w14:textId="77777777" w:rsidR="00794534" w:rsidRPr="00794534" w:rsidRDefault="00794534" w:rsidP="00794534">
            <w:pPr>
              <w:spacing w:line="243" w:lineRule="exact"/>
              <w:ind w:left="103"/>
              <w:jc w:val="center"/>
              <w:rPr>
                <w:rFonts w:ascii="宋体" w:eastAsia="宋体" w:hAnsi="宋体" w:cs="宋体"/>
                <w:b/>
                <w:bCs/>
                <w:kern w:val="0"/>
                <w:sz w:val="24"/>
                <w:szCs w:val="24"/>
                <w:lang w:eastAsia="en-US"/>
              </w:rPr>
            </w:pPr>
            <w:proofErr w:type="spellStart"/>
            <w:r w:rsidRPr="00794534">
              <w:rPr>
                <w:rFonts w:ascii="宋体" w:eastAsia="宋体" w:hAnsi="宋体" w:cs="宋体" w:hint="eastAsia"/>
                <w:b/>
                <w:bCs/>
                <w:kern w:val="0"/>
                <w:sz w:val="24"/>
                <w:szCs w:val="24"/>
                <w:lang w:eastAsia="en-US"/>
              </w:rPr>
              <w:t>功能描述</w:t>
            </w:r>
            <w:proofErr w:type="spellEnd"/>
            <w:r w:rsidRPr="00794534">
              <w:rPr>
                <w:rFonts w:ascii="宋体" w:eastAsia="宋体" w:hAnsi="宋体" w:cs="宋体" w:hint="eastAsia"/>
                <w:b/>
                <w:bCs/>
                <w:kern w:val="0"/>
                <w:sz w:val="24"/>
                <w:szCs w:val="24"/>
                <w:lang w:eastAsia="en-US"/>
              </w:rPr>
              <w:t xml:space="preserve"> </w:t>
            </w:r>
          </w:p>
        </w:tc>
      </w:tr>
      <w:tr w:rsidR="00794534" w:rsidRPr="00794534" w14:paraId="34A8ABE6" w14:textId="77777777" w:rsidTr="00F26CA9">
        <w:trPr>
          <w:trHeight w:hRule="exact" w:val="2732"/>
        </w:trPr>
        <w:tc>
          <w:tcPr>
            <w:tcW w:w="1041" w:type="pct"/>
            <w:tcBorders>
              <w:top w:val="single" w:sz="4" w:space="0" w:color="000000"/>
              <w:left w:val="single" w:sz="4" w:space="0" w:color="000000"/>
              <w:bottom w:val="single" w:sz="4" w:space="0" w:color="000000"/>
              <w:right w:val="single" w:sz="4" w:space="0" w:color="000000"/>
            </w:tcBorders>
            <w:vAlign w:val="center"/>
          </w:tcPr>
          <w:p w14:paraId="0337FD05" w14:textId="77777777" w:rsidR="00794534" w:rsidRPr="00794534" w:rsidRDefault="00794534" w:rsidP="00794534">
            <w:pPr>
              <w:jc w:val="center"/>
              <w:rPr>
                <w:rFonts w:ascii="宋体" w:eastAsia="宋体" w:hAnsi="宋体" w:cs="宋体"/>
                <w:b/>
                <w:bCs/>
                <w:kern w:val="0"/>
                <w:sz w:val="24"/>
                <w:szCs w:val="24"/>
                <w:lang w:eastAsia="en-US"/>
              </w:rPr>
            </w:pPr>
            <w:proofErr w:type="spellStart"/>
            <w:r w:rsidRPr="00794534">
              <w:rPr>
                <w:rFonts w:ascii="宋体" w:eastAsia="宋体" w:hAnsi="宋体" w:cs="宋体" w:hint="eastAsia"/>
                <w:b/>
                <w:bCs/>
                <w:kern w:val="0"/>
                <w:sz w:val="24"/>
                <w:szCs w:val="24"/>
                <w:lang w:eastAsia="en-US"/>
              </w:rPr>
              <w:t>临床业务</w:t>
            </w:r>
            <w:proofErr w:type="spellEnd"/>
          </w:p>
        </w:tc>
        <w:tc>
          <w:tcPr>
            <w:tcW w:w="3959" w:type="pct"/>
            <w:tcBorders>
              <w:top w:val="single" w:sz="4" w:space="0" w:color="000000"/>
              <w:left w:val="single" w:sz="4" w:space="0" w:color="000000"/>
              <w:bottom w:val="single" w:sz="4" w:space="0" w:color="000000"/>
              <w:right w:val="single" w:sz="4" w:space="0" w:color="000000"/>
            </w:tcBorders>
          </w:tcPr>
          <w:p w14:paraId="15F26D88" w14:textId="77777777" w:rsidR="00794534" w:rsidRPr="00794534" w:rsidRDefault="00794534" w:rsidP="00794534">
            <w:pPr>
              <w:spacing w:line="360" w:lineRule="auto"/>
              <w:ind w:left="102" w:right="-3"/>
              <w:jc w:val="left"/>
              <w:rPr>
                <w:rFonts w:ascii="宋体" w:eastAsia="宋体" w:hAnsi="宋体" w:cs="宋体"/>
                <w:kern w:val="0"/>
                <w:sz w:val="24"/>
                <w:szCs w:val="24"/>
              </w:rPr>
            </w:pPr>
            <w:r w:rsidRPr="00794534">
              <w:rPr>
                <w:rFonts w:ascii="宋体" w:eastAsia="宋体" w:hAnsi="宋体" w:cs="宋体" w:hint="eastAsia"/>
                <w:spacing w:val="-8"/>
                <w:kern w:val="0"/>
                <w:sz w:val="24"/>
                <w:szCs w:val="24"/>
              </w:rPr>
              <w:t>1)提供基于患者主索引的患者唯一性匹配功能（依赖于患者主索引系统）；</w:t>
            </w:r>
            <w:r w:rsidRPr="00794534">
              <w:rPr>
                <w:rFonts w:ascii="宋体" w:eastAsia="宋体" w:hAnsi="宋体" w:cs="宋体" w:hint="eastAsia"/>
                <w:kern w:val="0"/>
                <w:sz w:val="24"/>
                <w:szCs w:val="24"/>
              </w:rPr>
              <w:t xml:space="preserve"> </w:t>
            </w:r>
          </w:p>
          <w:p w14:paraId="1060A8AD" w14:textId="77777777" w:rsidR="00794534" w:rsidRPr="00794534" w:rsidRDefault="00794534" w:rsidP="00794534">
            <w:pPr>
              <w:spacing w:line="360" w:lineRule="auto"/>
              <w:ind w:left="102"/>
              <w:jc w:val="left"/>
              <w:rPr>
                <w:rFonts w:ascii="宋体" w:eastAsia="宋体" w:hAnsi="宋体" w:cs="宋体"/>
                <w:kern w:val="0"/>
                <w:sz w:val="24"/>
                <w:szCs w:val="24"/>
              </w:rPr>
            </w:pPr>
            <w:r w:rsidRPr="00794534">
              <w:rPr>
                <w:rFonts w:ascii="宋体" w:eastAsia="宋体" w:hAnsi="宋体" w:cs="宋体" w:hint="eastAsia"/>
                <w:kern w:val="0"/>
                <w:sz w:val="24"/>
                <w:szCs w:val="24"/>
              </w:rPr>
              <w:t xml:space="preserve">2)提供门急诊的工作量统计； </w:t>
            </w:r>
          </w:p>
          <w:p w14:paraId="6733AAC2" w14:textId="77777777" w:rsidR="00794534" w:rsidRPr="00794534" w:rsidRDefault="00794534" w:rsidP="00794534">
            <w:pPr>
              <w:spacing w:line="360" w:lineRule="auto"/>
              <w:ind w:left="102"/>
              <w:jc w:val="left"/>
              <w:rPr>
                <w:rFonts w:ascii="宋体" w:eastAsia="宋体" w:hAnsi="宋体" w:cs="宋体"/>
                <w:kern w:val="0"/>
                <w:sz w:val="24"/>
                <w:szCs w:val="24"/>
              </w:rPr>
            </w:pPr>
            <w:r w:rsidRPr="00794534">
              <w:rPr>
                <w:rFonts w:ascii="宋体" w:eastAsia="宋体" w:hAnsi="宋体" w:cs="宋体" w:hint="eastAsia"/>
                <w:kern w:val="0"/>
                <w:sz w:val="24"/>
                <w:szCs w:val="24"/>
              </w:rPr>
              <w:t xml:space="preserve">3)提供住院的工作量统计； </w:t>
            </w:r>
          </w:p>
          <w:p w14:paraId="442AB59F" w14:textId="77777777" w:rsidR="00794534" w:rsidRPr="00794534" w:rsidRDefault="00794534" w:rsidP="00794534">
            <w:pPr>
              <w:spacing w:line="360" w:lineRule="auto"/>
              <w:ind w:left="102"/>
              <w:jc w:val="left"/>
              <w:rPr>
                <w:rFonts w:ascii="宋体" w:eastAsia="宋体" w:hAnsi="宋体" w:cs="宋体"/>
                <w:kern w:val="0"/>
                <w:sz w:val="24"/>
                <w:szCs w:val="24"/>
              </w:rPr>
            </w:pPr>
            <w:r w:rsidRPr="00794534">
              <w:rPr>
                <w:rFonts w:ascii="宋体" w:eastAsia="宋体" w:hAnsi="宋体" w:cs="宋体" w:hint="eastAsia"/>
                <w:kern w:val="0"/>
                <w:sz w:val="24"/>
                <w:szCs w:val="24"/>
              </w:rPr>
              <w:t xml:space="preserve">4)提供医技的工作量分析； </w:t>
            </w:r>
          </w:p>
          <w:p w14:paraId="35866E87" w14:textId="77777777" w:rsidR="00794534" w:rsidRPr="00794534" w:rsidRDefault="00794534" w:rsidP="00794534">
            <w:pPr>
              <w:spacing w:line="360" w:lineRule="auto"/>
              <w:ind w:left="102"/>
              <w:jc w:val="left"/>
              <w:rPr>
                <w:rFonts w:ascii="宋体" w:eastAsia="宋体" w:hAnsi="宋体" w:cs="宋体"/>
                <w:kern w:val="0"/>
                <w:sz w:val="24"/>
                <w:szCs w:val="24"/>
              </w:rPr>
            </w:pPr>
            <w:r w:rsidRPr="00794534">
              <w:rPr>
                <w:rFonts w:ascii="宋体" w:eastAsia="宋体" w:hAnsi="宋体" w:cs="宋体" w:hint="eastAsia"/>
                <w:color w:val="000000"/>
                <w:spacing w:val="1"/>
                <w:kern w:val="0"/>
                <w:sz w:val="24"/>
                <w:szCs w:val="24"/>
              </w:rPr>
              <w:t>▲</w:t>
            </w:r>
            <w:r w:rsidRPr="00794534">
              <w:rPr>
                <w:rFonts w:ascii="宋体" w:eastAsia="宋体" w:hAnsi="宋体" w:cs="宋体" w:hint="eastAsia"/>
                <w:kern w:val="0"/>
                <w:sz w:val="24"/>
                <w:szCs w:val="24"/>
              </w:rPr>
              <w:t xml:space="preserve">5)提供手术的工作量分析； </w:t>
            </w:r>
          </w:p>
          <w:p w14:paraId="014AFBC0" w14:textId="77777777" w:rsidR="00794534" w:rsidRPr="00794534" w:rsidRDefault="00794534" w:rsidP="00794534">
            <w:pPr>
              <w:spacing w:line="360" w:lineRule="auto"/>
              <w:ind w:left="102"/>
              <w:jc w:val="left"/>
              <w:rPr>
                <w:rFonts w:ascii="宋体" w:eastAsia="宋体" w:hAnsi="宋体" w:cs="宋体"/>
                <w:kern w:val="0"/>
                <w:sz w:val="24"/>
                <w:szCs w:val="24"/>
                <w:lang w:eastAsia="en-US"/>
              </w:rPr>
            </w:pPr>
            <w:r w:rsidRPr="00794534">
              <w:rPr>
                <w:rFonts w:ascii="宋体" w:eastAsia="宋体" w:hAnsi="宋体" w:cs="宋体" w:hint="eastAsia"/>
                <w:kern w:val="0"/>
                <w:sz w:val="24"/>
                <w:szCs w:val="24"/>
                <w:lang w:eastAsia="en-US"/>
              </w:rPr>
              <w:t>6)</w:t>
            </w:r>
            <w:proofErr w:type="spellStart"/>
            <w:r w:rsidRPr="00794534">
              <w:rPr>
                <w:rFonts w:ascii="宋体" w:eastAsia="宋体" w:hAnsi="宋体" w:cs="宋体" w:hint="eastAsia"/>
                <w:kern w:val="0"/>
                <w:sz w:val="24"/>
                <w:szCs w:val="24"/>
                <w:lang w:eastAsia="en-US"/>
              </w:rPr>
              <w:t>提供临床路径分析</w:t>
            </w:r>
            <w:proofErr w:type="spellEnd"/>
            <w:r w:rsidRPr="00794534">
              <w:rPr>
                <w:rFonts w:ascii="宋体" w:eastAsia="宋体" w:hAnsi="宋体" w:cs="宋体" w:hint="eastAsia"/>
                <w:kern w:val="0"/>
                <w:sz w:val="24"/>
                <w:szCs w:val="24"/>
                <w:lang w:eastAsia="en-US"/>
              </w:rPr>
              <w:t xml:space="preserve">； </w:t>
            </w:r>
          </w:p>
        </w:tc>
      </w:tr>
      <w:tr w:rsidR="00794534" w:rsidRPr="00794534" w14:paraId="405F7C51" w14:textId="77777777" w:rsidTr="00F26CA9">
        <w:trPr>
          <w:trHeight w:hRule="exact" w:val="3267"/>
        </w:trPr>
        <w:tc>
          <w:tcPr>
            <w:tcW w:w="1041" w:type="pct"/>
            <w:tcBorders>
              <w:top w:val="single" w:sz="4" w:space="0" w:color="000000"/>
              <w:left w:val="single" w:sz="4" w:space="0" w:color="000000"/>
              <w:bottom w:val="single" w:sz="4" w:space="0" w:color="000000"/>
              <w:right w:val="single" w:sz="4" w:space="0" w:color="000000"/>
            </w:tcBorders>
            <w:vAlign w:val="center"/>
          </w:tcPr>
          <w:p w14:paraId="45D76468" w14:textId="77777777" w:rsidR="00794534" w:rsidRPr="00794534" w:rsidRDefault="00794534" w:rsidP="00794534">
            <w:pPr>
              <w:jc w:val="center"/>
              <w:rPr>
                <w:rFonts w:ascii="宋体" w:eastAsia="宋体" w:hAnsi="宋体" w:cs="宋体"/>
                <w:b/>
                <w:bCs/>
                <w:kern w:val="0"/>
                <w:sz w:val="24"/>
                <w:szCs w:val="24"/>
                <w:lang w:eastAsia="en-US"/>
              </w:rPr>
            </w:pPr>
            <w:proofErr w:type="spellStart"/>
            <w:r w:rsidRPr="00794534">
              <w:rPr>
                <w:rFonts w:ascii="宋体" w:eastAsia="宋体" w:hAnsi="宋体" w:cs="宋体" w:hint="eastAsia"/>
                <w:b/>
                <w:bCs/>
                <w:kern w:val="0"/>
                <w:sz w:val="24"/>
                <w:szCs w:val="24"/>
                <w:lang w:eastAsia="en-US"/>
              </w:rPr>
              <w:t>效率分析</w:t>
            </w:r>
            <w:proofErr w:type="spellEnd"/>
          </w:p>
        </w:tc>
        <w:tc>
          <w:tcPr>
            <w:tcW w:w="3959" w:type="pct"/>
            <w:tcBorders>
              <w:top w:val="single" w:sz="4" w:space="0" w:color="000000"/>
              <w:left w:val="single" w:sz="4" w:space="0" w:color="000000"/>
              <w:bottom w:val="single" w:sz="4" w:space="0" w:color="000000"/>
              <w:right w:val="single" w:sz="4" w:space="0" w:color="000000"/>
            </w:tcBorders>
          </w:tcPr>
          <w:p w14:paraId="7333C48E" w14:textId="77777777" w:rsidR="00794534" w:rsidRPr="00794534" w:rsidRDefault="00794534" w:rsidP="00794534">
            <w:pPr>
              <w:spacing w:line="360" w:lineRule="auto"/>
              <w:ind w:left="102"/>
              <w:jc w:val="left"/>
              <w:rPr>
                <w:rFonts w:ascii="宋体" w:eastAsia="宋体" w:hAnsi="宋体" w:cs="宋体"/>
                <w:kern w:val="0"/>
                <w:sz w:val="24"/>
                <w:szCs w:val="24"/>
              </w:rPr>
            </w:pPr>
            <w:r w:rsidRPr="00794534">
              <w:rPr>
                <w:rFonts w:ascii="宋体" w:eastAsia="宋体" w:hAnsi="宋体" w:cs="宋体" w:hint="eastAsia"/>
                <w:kern w:val="0"/>
                <w:sz w:val="24"/>
                <w:szCs w:val="24"/>
              </w:rPr>
              <w:t xml:space="preserve">1)患者就诊基本信息查看（门诊和住院）； </w:t>
            </w:r>
          </w:p>
          <w:p w14:paraId="24086AC8" w14:textId="77777777" w:rsidR="00794534" w:rsidRPr="00794534" w:rsidRDefault="00794534" w:rsidP="00794534">
            <w:pPr>
              <w:spacing w:line="360" w:lineRule="auto"/>
              <w:ind w:left="102"/>
              <w:jc w:val="left"/>
              <w:rPr>
                <w:rFonts w:ascii="宋体" w:eastAsia="宋体" w:hAnsi="宋体" w:cs="宋体"/>
                <w:kern w:val="0"/>
                <w:sz w:val="24"/>
                <w:szCs w:val="24"/>
              </w:rPr>
            </w:pPr>
            <w:r w:rsidRPr="00794534">
              <w:rPr>
                <w:rFonts w:ascii="宋体" w:eastAsia="宋体" w:hAnsi="宋体" w:cs="宋体" w:hint="eastAsia"/>
                <w:kern w:val="0"/>
                <w:sz w:val="24"/>
                <w:szCs w:val="24"/>
              </w:rPr>
              <w:t xml:space="preserve">2)提供自助机单机效率分析； </w:t>
            </w:r>
          </w:p>
          <w:p w14:paraId="71F54369" w14:textId="77777777" w:rsidR="00794534" w:rsidRPr="00794534" w:rsidRDefault="00794534" w:rsidP="00794534">
            <w:pPr>
              <w:spacing w:line="360" w:lineRule="auto"/>
              <w:ind w:left="102"/>
              <w:jc w:val="left"/>
              <w:rPr>
                <w:rFonts w:ascii="宋体" w:eastAsia="宋体" w:hAnsi="宋体" w:cs="宋体"/>
                <w:kern w:val="0"/>
                <w:sz w:val="24"/>
                <w:szCs w:val="24"/>
              </w:rPr>
            </w:pPr>
            <w:r w:rsidRPr="00794534">
              <w:rPr>
                <w:rFonts w:ascii="宋体" w:eastAsia="宋体" w:hAnsi="宋体" w:cs="宋体" w:hint="eastAsia"/>
                <w:kern w:val="0"/>
                <w:sz w:val="24"/>
                <w:szCs w:val="24"/>
              </w:rPr>
              <w:t xml:space="preserve">3)提供候诊效率分析； </w:t>
            </w:r>
          </w:p>
          <w:p w14:paraId="6927FB4B" w14:textId="77777777" w:rsidR="00794534" w:rsidRPr="00794534" w:rsidRDefault="00794534" w:rsidP="00794534">
            <w:pPr>
              <w:spacing w:line="360" w:lineRule="auto"/>
              <w:ind w:left="102"/>
              <w:jc w:val="left"/>
              <w:rPr>
                <w:rFonts w:ascii="宋体" w:eastAsia="宋体" w:hAnsi="宋体" w:cs="宋体"/>
                <w:kern w:val="0"/>
                <w:sz w:val="24"/>
                <w:szCs w:val="24"/>
              </w:rPr>
            </w:pPr>
            <w:r w:rsidRPr="00794534">
              <w:rPr>
                <w:rFonts w:ascii="宋体" w:eastAsia="宋体" w:hAnsi="宋体" w:cs="宋体" w:hint="eastAsia"/>
                <w:kern w:val="0"/>
                <w:sz w:val="24"/>
                <w:szCs w:val="24"/>
              </w:rPr>
              <w:t xml:space="preserve">4)提供缴费效率分析； </w:t>
            </w:r>
          </w:p>
          <w:p w14:paraId="3DE058AB" w14:textId="77777777" w:rsidR="00794534" w:rsidRPr="00794534" w:rsidRDefault="00794534" w:rsidP="00794534">
            <w:pPr>
              <w:spacing w:line="360" w:lineRule="auto"/>
              <w:ind w:left="102"/>
              <w:jc w:val="left"/>
              <w:rPr>
                <w:rFonts w:ascii="宋体" w:eastAsia="宋体" w:hAnsi="宋体" w:cs="宋体"/>
                <w:kern w:val="0"/>
                <w:sz w:val="24"/>
                <w:szCs w:val="24"/>
              </w:rPr>
            </w:pPr>
            <w:r w:rsidRPr="00794534">
              <w:rPr>
                <w:rFonts w:ascii="宋体" w:eastAsia="宋体" w:hAnsi="宋体" w:cs="宋体" w:hint="eastAsia"/>
                <w:kern w:val="0"/>
                <w:sz w:val="24"/>
                <w:szCs w:val="24"/>
              </w:rPr>
              <w:t xml:space="preserve">5)提供取药效率分析； </w:t>
            </w:r>
          </w:p>
          <w:p w14:paraId="62B66B97" w14:textId="77777777" w:rsidR="00794534" w:rsidRPr="00794534" w:rsidRDefault="00794534" w:rsidP="00794534">
            <w:pPr>
              <w:spacing w:line="360" w:lineRule="auto"/>
              <w:ind w:left="102"/>
              <w:jc w:val="left"/>
              <w:rPr>
                <w:rFonts w:ascii="宋体" w:eastAsia="宋体" w:hAnsi="宋体" w:cs="宋体"/>
                <w:kern w:val="0"/>
                <w:sz w:val="24"/>
                <w:szCs w:val="24"/>
              </w:rPr>
            </w:pPr>
            <w:r w:rsidRPr="00794534">
              <w:rPr>
                <w:rFonts w:ascii="宋体" w:eastAsia="宋体" w:hAnsi="宋体" w:cs="宋体" w:hint="eastAsia"/>
                <w:kern w:val="0"/>
                <w:sz w:val="24"/>
                <w:szCs w:val="24"/>
              </w:rPr>
              <w:t xml:space="preserve">6)提供等候检查效率分析； </w:t>
            </w:r>
          </w:p>
          <w:p w14:paraId="0B4A6709" w14:textId="77777777" w:rsidR="00794534" w:rsidRPr="00794534" w:rsidRDefault="00794534" w:rsidP="00794534">
            <w:pPr>
              <w:spacing w:line="360" w:lineRule="auto"/>
              <w:ind w:left="102"/>
              <w:jc w:val="left"/>
              <w:rPr>
                <w:rFonts w:ascii="宋体" w:eastAsia="宋体" w:hAnsi="宋体" w:cs="宋体"/>
                <w:kern w:val="0"/>
                <w:sz w:val="24"/>
                <w:szCs w:val="24"/>
              </w:rPr>
            </w:pPr>
            <w:r w:rsidRPr="00794534">
              <w:rPr>
                <w:rFonts w:ascii="宋体" w:eastAsia="宋体" w:hAnsi="宋体" w:cs="宋体" w:hint="eastAsia"/>
                <w:kern w:val="0"/>
                <w:sz w:val="24"/>
                <w:szCs w:val="24"/>
              </w:rPr>
              <w:t xml:space="preserve">7)提供等候化验报告效率分析； </w:t>
            </w:r>
          </w:p>
        </w:tc>
      </w:tr>
      <w:tr w:rsidR="00794534" w:rsidRPr="00794534" w14:paraId="70F80540" w14:textId="77777777" w:rsidTr="00F26CA9">
        <w:trPr>
          <w:trHeight w:hRule="exact" w:val="1826"/>
        </w:trPr>
        <w:tc>
          <w:tcPr>
            <w:tcW w:w="1041" w:type="pct"/>
            <w:tcBorders>
              <w:top w:val="single" w:sz="4" w:space="0" w:color="000000"/>
              <w:left w:val="single" w:sz="4" w:space="0" w:color="000000"/>
              <w:bottom w:val="single" w:sz="4" w:space="0" w:color="000000"/>
              <w:right w:val="single" w:sz="4" w:space="0" w:color="000000"/>
            </w:tcBorders>
            <w:vAlign w:val="center"/>
          </w:tcPr>
          <w:p w14:paraId="2A31042C" w14:textId="77777777" w:rsidR="00794534" w:rsidRPr="00794534" w:rsidRDefault="00794534" w:rsidP="00794534">
            <w:pPr>
              <w:jc w:val="center"/>
              <w:rPr>
                <w:rFonts w:ascii="宋体" w:eastAsia="宋体" w:hAnsi="宋体" w:cs="宋体"/>
                <w:b/>
                <w:bCs/>
                <w:kern w:val="0"/>
                <w:sz w:val="24"/>
                <w:szCs w:val="24"/>
                <w:lang w:eastAsia="en-US"/>
              </w:rPr>
            </w:pPr>
            <w:proofErr w:type="spellStart"/>
            <w:r w:rsidRPr="00794534">
              <w:rPr>
                <w:rFonts w:ascii="宋体" w:eastAsia="宋体" w:hAnsi="宋体" w:cs="宋体" w:hint="eastAsia"/>
                <w:b/>
                <w:bCs/>
                <w:kern w:val="0"/>
                <w:sz w:val="24"/>
                <w:szCs w:val="24"/>
                <w:lang w:eastAsia="en-US"/>
              </w:rPr>
              <w:t>收入分析</w:t>
            </w:r>
            <w:proofErr w:type="spellEnd"/>
          </w:p>
        </w:tc>
        <w:tc>
          <w:tcPr>
            <w:tcW w:w="3959" w:type="pct"/>
            <w:tcBorders>
              <w:top w:val="single" w:sz="4" w:space="0" w:color="000000"/>
              <w:left w:val="single" w:sz="4" w:space="0" w:color="000000"/>
              <w:bottom w:val="single" w:sz="4" w:space="0" w:color="000000"/>
              <w:right w:val="single" w:sz="4" w:space="0" w:color="000000"/>
            </w:tcBorders>
          </w:tcPr>
          <w:p w14:paraId="3579D02C" w14:textId="77777777" w:rsidR="00794534" w:rsidRPr="00794534" w:rsidRDefault="00794534" w:rsidP="00794534">
            <w:pPr>
              <w:spacing w:line="360" w:lineRule="auto"/>
              <w:ind w:left="102"/>
              <w:jc w:val="left"/>
              <w:rPr>
                <w:rFonts w:ascii="宋体" w:eastAsia="宋体" w:hAnsi="宋体" w:cs="宋体"/>
                <w:kern w:val="0"/>
                <w:sz w:val="24"/>
                <w:szCs w:val="24"/>
              </w:rPr>
            </w:pPr>
            <w:r w:rsidRPr="00794534">
              <w:rPr>
                <w:rFonts w:ascii="宋体" w:eastAsia="宋体" w:hAnsi="宋体" w:cs="宋体" w:hint="eastAsia"/>
                <w:kern w:val="0"/>
                <w:sz w:val="24"/>
                <w:szCs w:val="24"/>
              </w:rPr>
              <w:t xml:space="preserve">1)提供全生命周期定量检验结果趋势分析功能； </w:t>
            </w:r>
          </w:p>
          <w:p w14:paraId="1D33E6B4" w14:textId="77777777" w:rsidR="00794534" w:rsidRPr="00794534" w:rsidRDefault="00794534" w:rsidP="00794534">
            <w:pPr>
              <w:spacing w:line="360" w:lineRule="auto"/>
              <w:ind w:left="102"/>
              <w:jc w:val="left"/>
              <w:rPr>
                <w:rFonts w:ascii="宋体" w:eastAsia="宋体" w:hAnsi="宋体" w:cs="宋体"/>
                <w:kern w:val="0"/>
                <w:sz w:val="24"/>
                <w:szCs w:val="24"/>
              </w:rPr>
            </w:pPr>
            <w:r w:rsidRPr="00794534">
              <w:rPr>
                <w:rFonts w:ascii="宋体" w:eastAsia="宋体" w:hAnsi="宋体" w:cs="宋体" w:hint="eastAsia"/>
                <w:color w:val="000000"/>
                <w:spacing w:val="1"/>
                <w:kern w:val="0"/>
                <w:sz w:val="24"/>
                <w:szCs w:val="24"/>
              </w:rPr>
              <w:t>▲</w:t>
            </w:r>
            <w:r w:rsidRPr="00794534">
              <w:rPr>
                <w:rFonts w:ascii="宋体" w:eastAsia="宋体" w:hAnsi="宋体" w:cs="宋体" w:hint="eastAsia"/>
                <w:kern w:val="0"/>
                <w:sz w:val="24"/>
                <w:szCs w:val="24"/>
              </w:rPr>
              <w:t xml:space="preserve">2)提供收入趋势分析； </w:t>
            </w:r>
          </w:p>
          <w:p w14:paraId="6B263C23" w14:textId="77777777" w:rsidR="00794534" w:rsidRPr="00794534" w:rsidRDefault="00794534" w:rsidP="00794534">
            <w:pPr>
              <w:spacing w:line="360" w:lineRule="auto"/>
              <w:ind w:left="102"/>
              <w:jc w:val="left"/>
              <w:rPr>
                <w:rFonts w:ascii="宋体" w:eastAsia="宋体" w:hAnsi="宋体" w:cs="宋体"/>
                <w:kern w:val="0"/>
                <w:sz w:val="24"/>
                <w:szCs w:val="24"/>
              </w:rPr>
            </w:pPr>
            <w:r w:rsidRPr="00794534">
              <w:rPr>
                <w:rFonts w:ascii="宋体" w:eastAsia="宋体" w:hAnsi="宋体" w:cs="宋体" w:hint="eastAsia"/>
                <w:kern w:val="0"/>
                <w:sz w:val="24"/>
                <w:szCs w:val="24"/>
              </w:rPr>
              <w:t xml:space="preserve">3)提供收入构成分析； </w:t>
            </w:r>
          </w:p>
          <w:p w14:paraId="34DE061F" w14:textId="77777777" w:rsidR="00794534" w:rsidRPr="00794534" w:rsidRDefault="00794534" w:rsidP="00794534">
            <w:pPr>
              <w:spacing w:line="360" w:lineRule="auto"/>
              <w:ind w:left="102"/>
              <w:jc w:val="left"/>
              <w:rPr>
                <w:rFonts w:ascii="宋体" w:eastAsia="宋体" w:hAnsi="宋体" w:cs="宋体"/>
                <w:kern w:val="0"/>
                <w:sz w:val="24"/>
                <w:szCs w:val="24"/>
              </w:rPr>
            </w:pPr>
            <w:r w:rsidRPr="00794534">
              <w:rPr>
                <w:rFonts w:ascii="宋体" w:eastAsia="宋体" w:hAnsi="宋体" w:cs="宋体" w:hint="eastAsia"/>
                <w:kern w:val="0"/>
                <w:sz w:val="24"/>
                <w:szCs w:val="24"/>
              </w:rPr>
              <w:t xml:space="preserve">4)提供收入对比分析； </w:t>
            </w:r>
          </w:p>
          <w:p w14:paraId="449DB365" w14:textId="77777777" w:rsidR="00794534" w:rsidRPr="00794534" w:rsidRDefault="00794534" w:rsidP="00794534">
            <w:pPr>
              <w:spacing w:line="360" w:lineRule="auto"/>
              <w:ind w:left="102"/>
              <w:jc w:val="left"/>
              <w:rPr>
                <w:rFonts w:ascii="宋体" w:eastAsia="宋体" w:hAnsi="宋体" w:cs="宋体"/>
                <w:kern w:val="0"/>
                <w:sz w:val="24"/>
                <w:szCs w:val="24"/>
              </w:rPr>
            </w:pPr>
            <w:r w:rsidRPr="00794534">
              <w:rPr>
                <w:rFonts w:ascii="宋体" w:eastAsia="宋体" w:hAnsi="宋体" w:cs="宋体" w:hint="eastAsia"/>
                <w:kern w:val="0"/>
                <w:sz w:val="24"/>
                <w:szCs w:val="24"/>
              </w:rPr>
              <w:t>5)提供住院</w:t>
            </w:r>
            <w:proofErr w:type="gramStart"/>
            <w:r w:rsidRPr="00794534">
              <w:rPr>
                <w:rFonts w:ascii="宋体" w:eastAsia="宋体" w:hAnsi="宋体" w:cs="宋体" w:hint="eastAsia"/>
                <w:kern w:val="0"/>
                <w:sz w:val="24"/>
                <w:szCs w:val="24"/>
              </w:rPr>
              <w:t>医</w:t>
            </w:r>
            <w:proofErr w:type="gramEnd"/>
            <w:r w:rsidRPr="00794534">
              <w:rPr>
                <w:rFonts w:ascii="宋体" w:eastAsia="宋体" w:hAnsi="宋体" w:cs="宋体" w:hint="eastAsia"/>
                <w:kern w:val="0"/>
                <w:sz w:val="24"/>
                <w:szCs w:val="24"/>
              </w:rPr>
              <w:t xml:space="preserve">保结算分析； </w:t>
            </w:r>
          </w:p>
        </w:tc>
      </w:tr>
      <w:tr w:rsidR="00794534" w:rsidRPr="00794534" w14:paraId="40CF1338" w14:textId="77777777" w:rsidTr="00F26CA9">
        <w:trPr>
          <w:trHeight w:hRule="exact" w:val="1972"/>
        </w:trPr>
        <w:tc>
          <w:tcPr>
            <w:tcW w:w="1041" w:type="pct"/>
            <w:tcBorders>
              <w:top w:val="single" w:sz="4" w:space="0" w:color="000000"/>
              <w:left w:val="single" w:sz="4" w:space="0" w:color="000000"/>
              <w:bottom w:val="single" w:sz="4" w:space="0" w:color="000000"/>
              <w:right w:val="single" w:sz="4" w:space="0" w:color="000000"/>
            </w:tcBorders>
            <w:vAlign w:val="center"/>
          </w:tcPr>
          <w:p w14:paraId="75EE671A" w14:textId="77777777" w:rsidR="00794534" w:rsidRPr="00794534" w:rsidRDefault="00794534" w:rsidP="00794534">
            <w:pPr>
              <w:jc w:val="center"/>
              <w:rPr>
                <w:rFonts w:ascii="宋体" w:eastAsia="宋体" w:hAnsi="宋体" w:cs="宋体"/>
                <w:b/>
                <w:bCs/>
                <w:kern w:val="0"/>
                <w:sz w:val="24"/>
                <w:szCs w:val="24"/>
                <w:lang w:eastAsia="en-US"/>
              </w:rPr>
            </w:pPr>
            <w:proofErr w:type="spellStart"/>
            <w:r w:rsidRPr="00794534">
              <w:rPr>
                <w:rFonts w:ascii="宋体" w:eastAsia="宋体" w:hAnsi="宋体" w:cs="宋体" w:hint="eastAsia"/>
                <w:b/>
                <w:bCs/>
                <w:kern w:val="0"/>
                <w:sz w:val="24"/>
                <w:szCs w:val="24"/>
                <w:lang w:eastAsia="en-US"/>
              </w:rPr>
              <w:lastRenderedPageBreak/>
              <w:t>疾病分析</w:t>
            </w:r>
            <w:proofErr w:type="spellEnd"/>
          </w:p>
        </w:tc>
        <w:tc>
          <w:tcPr>
            <w:tcW w:w="3959" w:type="pct"/>
            <w:tcBorders>
              <w:top w:val="single" w:sz="4" w:space="0" w:color="000000"/>
              <w:left w:val="single" w:sz="4" w:space="0" w:color="000000"/>
              <w:bottom w:val="single" w:sz="4" w:space="0" w:color="000000"/>
              <w:right w:val="single" w:sz="4" w:space="0" w:color="000000"/>
            </w:tcBorders>
          </w:tcPr>
          <w:p w14:paraId="55F63E37" w14:textId="77777777" w:rsidR="00794534" w:rsidRPr="00794534" w:rsidRDefault="00794534" w:rsidP="00794534">
            <w:pPr>
              <w:spacing w:line="360" w:lineRule="auto"/>
              <w:ind w:left="102"/>
              <w:jc w:val="left"/>
              <w:rPr>
                <w:rFonts w:ascii="宋体" w:eastAsia="宋体" w:hAnsi="宋体" w:cs="宋体"/>
                <w:kern w:val="0"/>
                <w:sz w:val="24"/>
                <w:szCs w:val="24"/>
              </w:rPr>
            </w:pPr>
            <w:r w:rsidRPr="00794534">
              <w:rPr>
                <w:rFonts w:ascii="宋体" w:eastAsia="宋体" w:hAnsi="宋体" w:cs="宋体" w:hint="eastAsia"/>
                <w:kern w:val="0"/>
                <w:sz w:val="24"/>
                <w:szCs w:val="24"/>
              </w:rPr>
              <w:t xml:space="preserve">1)提供疾病相关信息分析； </w:t>
            </w:r>
          </w:p>
          <w:p w14:paraId="62BDA1DD" w14:textId="77777777" w:rsidR="00794534" w:rsidRPr="00794534" w:rsidRDefault="00794534" w:rsidP="00794534">
            <w:pPr>
              <w:spacing w:line="360" w:lineRule="auto"/>
              <w:ind w:left="102" w:right="-5"/>
              <w:jc w:val="left"/>
              <w:rPr>
                <w:rFonts w:ascii="宋体" w:eastAsia="宋体" w:hAnsi="宋体" w:cs="宋体"/>
                <w:kern w:val="0"/>
                <w:sz w:val="24"/>
                <w:szCs w:val="24"/>
              </w:rPr>
            </w:pPr>
            <w:r w:rsidRPr="00794534">
              <w:rPr>
                <w:rFonts w:ascii="宋体" w:eastAsia="宋体" w:hAnsi="宋体" w:cs="宋体" w:hint="eastAsia"/>
                <w:spacing w:val="-4"/>
                <w:kern w:val="0"/>
                <w:sz w:val="24"/>
                <w:szCs w:val="24"/>
              </w:rPr>
              <w:t>2)支持按主诊断入组，疾病的人群规则确定，对应的检查项目、化验项目、</w:t>
            </w:r>
            <w:r w:rsidRPr="00794534">
              <w:rPr>
                <w:rFonts w:ascii="宋体" w:eastAsia="宋体" w:hAnsi="宋体" w:cs="宋体" w:hint="eastAsia"/>
                <w:spacing w:val="-65"/>
                <w:kern w:val="0"/>
                <w:sz w:val="24"/>
                <w:szCs w:val="24"/>
              </w:rPr>
              <w:t xml:space="preserve"> </w:t>
            </w:r>
            <w:r w:rsidRPr="00794534">
              <w:rPr>
                <w:rFonts w:ascii="宋体" w:eastAsia="宋体" w:hAnsi="宋体" w:cs="宋体" w:hint="eastAsia"/>
                <w:kern w:val="0"/>
                <w:sz w:val="24"/>
                <w:szCs w:val="24"/>
              </w:rPr>
              <w:t xml:space="preserve">药品、治疗处置、手术、入重症情况、治疗周期等； </w:t>
            </w:r>
          </w:p>
          <w:p w14:paraId="1FF78BFB" w14:textId="77777777" w:rsidR="00794534" w:rsidRPr="00794534" w:rsidRDefault="00794534" w:rsidP="00794534">
            <w:pPr>
              <w:spacing w:line="360" w:lineRule="auto"/>
              <w:ind w:left="102" w:right="-5"/>
              <w:jc w:val="left"/>
              <w:rPr>
                <w:rFonts w:ascii="宋体" w:eastAsia="宋体" w:hAnsi="宋体" w:cs="宋体"/>
                <w:kern w:val="0"/>
                <w:sz w:val="24"/>
                <w:szCs w:val="24"/>
              </w:rPr>
            </w:pPr>
            <w:r w:rsidRPr="00794534">
              <w:rPr>
                <w:rFonts w:ascii="宋体" w:eastAsia="宋体" w:hAnsi="宋体" w:cs="宋体" w:hint="eastAsia"/>
                <w:kern w:val="0"/>
                <w:sz w:val="24"/>
                <w:szCs w:val="24"/>
              </w:rPr>
              <w:t xml:space="preserve">3)提供收入构成分析； </w:t>
            </w:r>
          </w:p>
          <w:p w14:paraId="76C1D6D9" w14:textId="77777777" w:rsidR="00794534" w:rsidRPr="00794534" w:rsidRDefault="00794534" w:rsidP="00794534">
            <w:pPr>
              <w:spacing w:line="360" w:lineRule="auto"/>
              <w:ind w:left="102"/>
              <w:jc w:val="left"/>
              <w:rPr>
                <w:rFonts w:ascii="宋体" w:eastAsia="宋体" w:hAnsi="宋体" w:cs="宋体"/>
                <w:kern w:val="0"/>
                <w:sz w:val="24"/>
                <w:szCs w:val="24"/>
              </w:rPr>
            </w:pPr>
            <w:r w:rsidRPr="00794534">
              <w:rPr>
                <w:rFonts w:ascii="宋体" w:eastAsia="宋体" w:hAnsi="宋体" w:cs="宋体" w:hint="eastAsia"/>
                <w:kern w:val="0"/>
                <w:sz w:val="24"/>
                <w:szCs w:val="24"/>
              </w:rPr>
              <w:t xml:space="preserve">4)提供收入对比分析； </w:t>
            </w:r>
          </w:p>
          <w:p w14:paraId="055C4BA8" w14:textId="77777777" w:rsidR="00794534" w:rsidRPr="00794534" w:rsidRDefault="00794534" w:rsidP="00794534">
            <w:pPr>
              <w:spacing w:line="360" w:lineRule="auto"/>
              <w:ind w:left="102"/>
              <w:jc w:val="left"/>
              <w:rPr>
                <w:rFonts w:ascii="宋体" w:eastAsia="宋体" w:hAnsi="宋体" w:cs="宋体"/>
                <w:kern w:val="0"/>
                <w:sz w:val="24"/>
                <w:szCs w:val="24"/>
              </w:rPr>
            </w:pPr>
            <w:r w:rsidRPr="00794534">
              <w:rPr>
                <w:rFonts w:ascii="宋体" w:eastAsia="宋体" w:hAnsi="宋体" w:cs="宋体" w:hint="eastAsia"/>
                <w:kern w:val="0"/>
                <w:sz w:val="24"/>
                <w:szCs w:val="24"/>
              </w:rPr>
              <w:t>5)提供住院</w:t>
            </w:r>
            <w:proofErr w:type="gramStart"/>
            <w:r w:rsidRPr="00794534">
              <w:rPr>
                <w:rFonts w:ascii="宋体" w:eastAsia="宋体" w:hAnsi="宋体" w:cs="宋体" w:hint="eastAsia"/>
                <w:kern w:val="0"/>
                <w:sz w:val="24"/>
                <w:szCs w:val="24"/>
              </w:rPr>
              <w:t>医</w:t>
            </w:r>
            <w:proofErr w:type="gramEnd"/>
            <w:r w:rsidRPr="00794534">
              <w:rPr>
                <w:rFonts w:ascii="宋体" w:eastAsia="宋体" w:hAnsi="宋体" w:cs="宋体" w:hint="eastAsia"/>
                <w:kern w:val="0"/>
                <w:sz w:val="24"/>
                <w:szCs w:val="24"/>
              </w:rPr>
              <w:t xml:space="preserve">保结算分析； </w:t>
            </w:r>
          </w:p>
        </w:tc>
      </w:tr>
      <w:tr w:rsidR="00794534" w:rsidRPr="00794534" w14:paraId="5F045F0A" w14:textId="77777777" w:rsidTr="00F26CA9">
        <w:trPr>
          <w:trHeight w:hRule="exact" w:val="3413"/>
        </w:trPr>
        <w:tc>
          <w:tcPr>
            <w:tcW w:w="1041" w:type="pct"/>
            <w:tcBorders>
              <w:top w:val="single" w:sz="4" w:space="0" w:color="000000"/>
              <w:left w:val="single" w:sz="4" w:space="0" w:color="000000"/>
              <w:bottom w:val="single" w:sz="4" w:space="0" w:color="000000"/>
              <w:right w:val="single" w:sz="4" w:space="0" w:color="000000"/>
            </w:tcBorders>
            <w:vAlign w:val="center"/>
          </w:tcPr>
          <w:p w14:paraId="6321251B" w14:textId="77777777" w:rsidR="00794534" w:rsidRPr="00794534" w:rsidRDefault="00794534" w:rsidP="00794534">
            <w:pPr>
              <w:jc w:val="center"/>
              <w:rPr>
                <w:rFonts w:ascii="宋体" w:eastAsia="宋体" w:hAnsi="宋体" w:cs="宋体"/>
                <w:b/>
                <w:bCs/>
                <w:kern w:val="0"/>
                <w:sz w:val="24"/>
                <w:szCs w:val="24"/>
                <w:lang w:eastAsia="en-US"/>
              </w:rPr>
            </w:pPr>
            <w:proofErr w:type="spellStart"/>
            <w:r w:rsidRPr="00794534">
              <w:rPr>
                <w:rFonts w:ascii="宋体" w:eastAsia="宋体" w:hAnsi="宋体" w:cs="宋体" w:hint="eastAsia"/>
                <w:b/>
                <w:bCs/>
                <w:kern w:val="0"/>
                <w:sz w:val="24"/>
                <w:szCs w:val="24"/>
                <w:lang w:eastAsia="en-US"/>
              </w:rPr>
              <w:t>手术分析</w:t>
            </w:r>
            <w:proofErr w:type="spellEnd"/>
          </w:p>
        </w:tc>
        <w:tc>
          <w:tcPr>
            <w:tcW w:w="3959" w:type="pct"/>
            <w:tcBorders>
              <w:top w:val="single" w:sz="4" w:space="0" w:color="000000"/>
              <w:left w:val="single" w:sz="4" w:space="0" w:color="000000"/>
              <w:bottom w:val="single" w:sz="4" w:space="0" w:color="000000"/>
              <w:right w:val="single" w:sz="4" w:space="0" w:color="000000"/>
            </w:tcBorders>
          </w:tcPr>
          <w:p w14:paraId="09996DE1" w14:textId="77777777" w:rsidR="00794534" w:rsidRPr="00794534" w:rsidRDefault="00794534" w:rsidP="00794534">
            <w:pPr>
              <w:spacing w:line="360" w:lineRule="auto"/>
              <w:ind w:left="102"/>
              <w:jc w:val="left"/>
              <w:rPr>
                <w:rFonts w:ascii="宋体" w:eastAsia="宋体" w:hAnsi="宋体" w:cs="宋体"/>
                <w:kern w:val="0"/>
                <w:sz w:val="24"/>
                <w:szCs w:val="24"/>
              </w:rPr>
            </w:pPr>
            <w:r w:rsidRPr="00794534">
              <w:rPr>
                <w:rFonts w:ascii="宋体" w:eastAsia="宋体" w:hAnsi="宋体" w:cs="宋体" w:hint="eastAsia"/>
                <w:kern w:val="0"/>
                <w:sz w:val="24"/>
                <w:szCs w:val="24"/>
              </w:rPr>
              <w:t xml:space="preserve">1)提供疾病相关信息分析； </w:t>
            </w:r>
          </w:p>
          <w:p w14:paraId="5E1907E2" w14:textId="77777777" w:rsidR="00794534" w:rsidRPr="00794534" w:rsidRDefault="00794534" w:rsidP="00794534">
            <w:pPr>
              <w:spacing w:line="360" w:lineRule="auto"/>
              <w:ind w:left="102"/>
              <w:jc w:val="left"/>
              <w:rPr>
                <w:rFonts w:ascii="宋体" w:eastAsia="宋体" w:hAnsi="宋体" w:cs="宋体"/>
                <w:kern w:val="0"/>
                <w:sz w:val="24"/>
                <w:szCs w:val="24"/>
              </w:rPr>
            </w:pPr>
            <w:r w:rsidRPr="00794534">
              <w:rPr>
                <w:rFonts w:ascii="宋体" w:eastAsia="宋体" w:hAnsi="宋体" w:cs="宋体" w:hint="eastAsia"/>
                <w:kern w:val="0"/>
                <w:sz w:val="24"/>
                <w:szCs w:val="24"/>
              </w:rPr>
              <w:t xml:space="preserve">2)提供各类手术时长分析； </w:t>
            </w:r>
          </w:p>
          <w:p w14:paraId="01505D52" w14:textId="77777777" w:rsidR="00794534" w:rsidRPr="00794534" w:rsidRDefault="00794534" w:rsidP="00794534">
            <w:pPr>
              <w:spacing w:line="360" w:lineRule="auto"/>
              <w:ind w:left="102"/>
              <w:jc w:val="left"/>
              <w:rPr>
                <w:rFonts w:ascii="宋体" w:eastAsia="宋体" w:hAnsi="宋体" w:cs="宋体"/>
                <w:kern w:val="0"/>
                <w:sz w:val="24"/>
                <w:szCs w:val="24"/>
              </w:rPr>
            </w:pPr>
            <w:r w:rsidRPr="00794534">
              <w:rPr>
                <w:rFonts w:ascii="宋体" w:eastAsia="宋体" w:hAnsi="宋体" w:cs="宋体" w:hint="eastAsia"/>
                <w:kern w:val="0"/>
                <w:sz w:val="24"/>
                <w:szCs w:val="24"/>
              </w:rPr>
              <w:t xml:space="preserve">3)提供麻醉情况分析； </w:t>
            </w:r>
          </w:p>
          <w:p w14:paraId="0318BBB4" w14:textId="77777777" w:rsidR="00794534" w:rsidRPr="00794534" w:rsidRDefault="00794534" w:rsidP="00794534">
            <w:pPr>
              <w:spacing w:line="360" w:lineRule="auto"/>
              <w:ind w:left="102"/>
              <w:jc w:val="left"/>
              <w:rPr>
                <w:rFonts w:ascii="宋体" w:eastAsia="宋体" w:hAnsi="宋体" w:cs="宋体"/>
                <w:kern w:val="0"/>
                <w:sz w:val="24"/>
                <w:szCs w:val="24"/>
              </w:rPr>
            </w:pPr>
            <w:r w:rsidRPr="00794534">
              <w:rPr>
                <w:rFonts w:ascii="宋体" w:eastAsia="宋体" w:hAnsi="宋体" w:cs="宋体" w:hint="eastAsia"/>
                <w:kern w:val="0"/>
                <w:sz w:val="24"/>
                <w:szCs w:val="24"/>
              </w:rPr>
              <w:t xml:space="preserve">4)提供再手术分析； </w:t>
            </w:r>
          </w:p>
          <w:p w14:paraId="66E5A29C" w14:textId="77777777" w:rsidR="00794534" w:rsidRPr="00794534" w:rsidRDefault="00794534" w:rsidP="00794534">
            <w:pPr>
              <w:spacing w:line="360" w:lineRule="auto"/>
              <w:ind w:left="102"/>
              <w:jc w:val="left"/>
              <w:rPr>
                <w:rFonts w:ascii="宋体" w:eastAsia="宋体" w:hAnsi="宋体" w:cs="宋体"/>
                <w:kern w:val="0"/>
                <w:sz w:val="24"/>
                <w:szCs w:val="24"/>
              </w:rPr>
            </w:pPr>
            <w:r w:rsidRPr="00794534">
              <w:rPr>
                <w:rFonts w:ascii="宋体" w:eastAsia="宋体" w:hAnsi="宋体" w:cs="宋体" w:hint="eastAsia"/>
                <w:kern w:val="0"/>
                <w:sz w:val="24"/>
                <w:szCs w:val="24"/>
              </w:rPr>
              <w:t>5)提供转</w:t>
            </w:r>
            <w:r w:rsidRPr="00794534">
              <w:rPr>
                <w:rFonts w:ascii="宋体" w:eastAsia="宋体" w:hAnsi="宋体" w:cs="宋体" w:hint="eastAsia"/>
                <w:spacing w:val="-53"/>
                <w:kern w:val="0"/>
                <w:sz w:val="24"/>
                <w:szCs w:val="24"/>
              </w:rPr>
              <w:t xml:space="preserve"> </w:t>
            </w:r>
            <w:r w:rsidRPr="00794534">
              <w:rPr>
                <w:rFonts w:ascii="宋体" w:eastAsia="宋体" w:hAnsi="宋体" w:cs="宋体" w:hint="eastAsia"/>
                <w:kern w:val="0"/>
                <w:sz w:val="24"/>
                <w:szCs w:val="24"/>
              </w:rPr>
              <w:t>ICU</w:t>
            </w:r>
            <w:r w:rsidRPr="00794534">
              <w:rPr>
                <w:rFonts w:ascii="宋体" w:eastAsia="宋体" w:hAnsi="宋体" w:cs="宋体" w:hint="eastAsia"/>
                <w:spacing w:val="-54"/>
                <w:kern w:val="0"/>
                <w:sz w:val="24"/>
                <w:szCs w:val="24"/>
              </w:rPr>
              <w:t xml:space="preserve"> </w:t>
            </w:r>
            <w:r w:rsidRPr="00794534">
              <w:rPr>
                <w:rFonts w:ascii="宋体" w:eastAsia="宋体" w:hAnsi="宋体" w:cs="宋体" w:hint="eastAsia"/>
                <w:kern w:val="0"/>
                <w:sz w:val="24"/>
                <w:szCs w:val="24"/>
              </w:rPr>
              <w:t xml:space="preserve">分析； </w:t>
            </w:r>
          </w:p>
          <w:p w14:paraId="129C252F" w14:textId="77777777" w:rsidR="00794534" w:rsidRPr="00794534" w:rsidRDefault="00794534" w:rsidP="00794534">
            <w:pPr>
              <w:spacing w:line="360" w:lineRule="auto"/>
              <w:ind w:left="102"/>
              <w:jc w:val="left"/>
              <w:rPr>
                <w:rFonts w:ascii="宋体" w:eastAsia="宋体" w:hAnsi="宋体" w:cs="宋体"/>
                <w:kern w:val="0"/>
                <w:sz w:val="24"/>
                <w:szCs w:val="24"/>
              </w:rPr>
            </w:pPr>
            <w:r w:rsidRPr="00794534">
              <w:rPr>
                <w:rFonts w:ascii="宋体" w:eastAsia="宋体" w:hAnsi="宋体" w:cs="宋体" w:hint="eastAsia"/>
                <w:kern w:val="0"/>
                <w:sz w:val="24"/>
                <w:szCs w:val="24"/>
              </w:rPr>
              <w:t xml:space="preserve">6)提供手术死亡分析； </w:t>
            </w:r>
          </w:p>
          <w:p w14:paraId="0B4B3386" w14:textId="77777777" w:rsidR="00794534" w:rsidRPr="00794534" w:rsidRDefault="00794534" w:rsidP="00794534">
            <w:pPr>
              <w:spacing w:line="360" w:lineRule="auto"/>
              <w:ind w:left="102"/>
              <w:jc w:val="left"/>
              <w:rPr>
                <w:rFonts w:ascii="宋体" w:eastAsia="宋体" w:hAnsi="宋体" w:cs="宋体"/>
                <w:kern w:val="0"/>
                <w:sz w:val="24"/>
                <w:szCs w:val="24"/>
                <w:lang w:eastAsia="en-US"/>
              </w:rPr>
            </w:pPr>
            <w:r w:rsidRPr="00794534">
              <w:rPr>
                <w:rFonts w:ascii="宋体" w:eastAsia="宋体" w:hAnsi="宋体" w:cs="宋体" w:hint="eastAsia"/>
                <w:kern w:val="0"/>
                <w:sz w:val="24"/>
                <w:szCs w:val="24"/>
                <w:lang w:eastAsia="en-US"/>
              </w:rPr>
              <w:t>7)</w:t>
            </w:r>
            <w:proofErr w:type="spellStart"/>
            <w:r w:rsidRPr="00794534">
              <w:rPr>
                <w:rFonts w:ascii="宋体" w:eastAsia="宋体" w:hAnsi="宋体" w:cs="宋体" w:hint="eastAsia"/>
                <w:kern w:val="0"/>
                <w:sz w:val="24"/>
                <w:szCs w:val="24"/>
                <w:lang w:eastAsia="en-US"/>
              </w:rPr>
              <w:t>提供转归情况分析</w:t>
            </w:r>
            <w:proofErr w:type="spellEnd"/>
            <w:r w:rsidRPr="00794534">
              <w:rPr>
                <w:rFonts w:ascii="宋体" w:eastAsia="宋体" w:hAnsi="宋体" w:cs="宋体" w:hint="eastAsia"/>
                <w:kern w:val="0"/>
                <w:sz w:val="24"/>
                <w:szCs w:val="24"/>
                <w:lang w:eastAsia="en-US"/>
              </w:rPr>
              <w:t xml:space="preserve">； </w:t>
            </w:r>
          </w:p>
        </w:tc>
      </w:tr>
      <w:tr w:rsidR="00794534" w:rsidRPr="00794534" w14:paraId="5C6099B8" w14:textId="77777777" w:rsidTr="00F26CA9">
        <w:trPr>
          <w:trHeight w:hRule="exact" w:val="2836"/>
        </w:trPr>
        <w:tc>
          <w:tcPr>
            <w:tcW w:w="1041" w:type="pct"/>
            <w:tcBorders>
              <w:top w:val="single" w:sz="4" w:space="0" w:color="000000"/>
              <w:left w:val="single" w:sz="4" w:space="0" w:color="000000"/>
              <w:bottom w:val="single" w:sz="4" w:space="0" w:color="000000"/>
              <w:right w:val="single" w:sz="4" w:space="0" w:color="000000"/>
            </w:tcBorders>
            <w:vAlign w:val="center"/>
          </w:tcPr>
          <w:p w14:paraId="45BEE7C9" w14:textId="77777777" w:rsidR="00794534" w:rsidRPr="00794534" w:rsidRDefault="00794534" w:rsidP="00794534">
            <w:pPr>
              <w:jc w:val="center"/>
              <w:rPr>
                <w:rFonts w:ascii="宋体" w:eastAsia="宋体" w:hAnsi="宋体" w:cs="宋体"/>
                <w:b/>
                <w:bCs/>
                <w:kern w:val="0"/>
                <w:sz w:val="24"/>
                <w:szCs w:val="24"/>
                <w:lang w:eastAsia="en-US"/>
              </w:rPr>
            </w:pPr>
            <w:proofErr w:type="spellStart"/>
            <w:r w:rsidRPr="00794534">
              <w:rPr>
                <w:rFonts w:ascii="宋体" w:eastAsia="宋体" w:hAnsi="宋体" w:cs="宋体" w:hint="eastAsia"/>
                <w:b/>
                <w:bCs/>
                <w:kern w:val="0"/>
                <w:sz w:val="24"/>
                <w:szCs w:val="24"/>
                <w:lang w:eastAsia="en-US"/>
              </w:rPr>
              <w:t>资源分析</w:t>
            </w:r>
            <w:proofErr w:type="spellEnd"/>
          </w:p>
        </w:tc>
        <w:tc>
          <w:tcPr>
            <w:tcW w:w="3959" w:type="pct"/>
            <w:tcBorders>
              <w:top w:val="single" w:sz="4" w:space="0" w:color="000000"/>
              <w:left w:val="single" w:sz="4" w:space="0" w:color="000000"/>
              <w:bottom w:val="single" w:sz="4" w:space="0" w:color="000000"/>
              <w:right w:val="single" w:sz="4" w:space="0" w:color="000000"/>
            </w:tcBorders>
          </w:tcPr>
          <w:p w14:paraId="47CEEC1A" w14:textId="77777777" w:rsidR="00794534" w:rsidRPr="00794534" w:rsidRDefault="00794534" w:rsidP="00794534">
            <w:pPr>
              <w:spacing w:line="360" w:lineRule="auto"/>
              <w:ind w:left="102"/>
              <w:jc w:val="left"/>
              <w:rPr>
                <w:rFonts w:ascii="宋体" w:eastAsia="宋体" w:hAnsi="宋体" w:cs="宋体"/>
                <w:kern w:val="0"/>
                <w:sz w:val="24"/>
                <w:szCs w:val="24"/>
              </w:rPr>
            </w:pPr>
            <w:r w:rsidRPr="00794534">
              <w:rPr>
                <w:rFonts w:ascii="宋体" w:eastAsia="宋体" w:hAnsi="宋体" w:cs="宋体" w:hint="eastAsia"/>
                <w:kern w:val="0"/>
                <w:sz w:val="24"/>
                <w:szCs w:val="24"/>
              </w:rPr>
              <w:t xml:space="preserve">1)提供全院人力资源分布情况分析； </w:t>
            </w:r>
          </w:p>
          <w:p w14:paraId="6844725E" w14:textId="77777777" w:rsidR="00794534" w:rsidRPr="00794534" w:rsidRDefault="00794534" w:rsidP="00794534">
            <w:pPr>
              <w:spacing w:line="360" w:lineRule="auto"/>
              <w:ind w:left="102"/>
              <w:jc w:val="left"/>
              <w:rPr>
                <w:rFonts w:ascii="宋体" w:eastAsia="宋体" w:hAnsi="宋体" w:cs="宋体"/>
                <w:kern w:val="0"/>
                <w:sz w:val="24"/>
                <w:szCs w:val="24"/>
              </w:rPr>
            </w:pPr>
            <w:r w:rsidRPr="00794534">
              <w:rPr>
                <w:rFonts w:ascii="宋体" w:eastAsia="宋体" w:hAnsi="宋体" w:cs="宋体" w:hint="eastAsia"/>
                <w:kern w:val="0"/>
                <w:sz w:val="24"/>
                <w:szCs w:val="24"/>
              </w:rPr>
              <w:t xml:space="preserve">2)提供设备（大型设备）分布情况分析； </w:t>
            </w:r>
          </w:p>
          <w:p w14:paraId="24E46095" w14:textId="77777777" w:rsidR="00794534" w:rsidRPr="00794534" w:rsidRDefault="00794534" w:rsidP="00794534">
            <w:pPr>
              <w:spacing w:line="360" w:lineRule="auto"/>
              <w:ind w:left="102"/>
              <w:jc w:val="left"/>
              <w:rPr>
                <w:rFonts w:ascii="宋体" w:eastAsia="宋体" w:hAnsi="宋体" w:cs="宋体"/>
                <w:kern w:val="0"/>
                <w:sz w:val="24"/>
                <w:szCs w:val="24"/>
              </w:rPr>
            </w:pPr>
            <w:r w:rsidRPr="00794534">
              <w:rPr>
                <w:rFonts w:ascii="宋体" w:eastAsia="宋体" w:hAnsi="宋体" w:cs="宋体" w:hint="eastAsia"/>
                <w:kern w:val="0"/>
                <w:sz w:val="24"/>
                <w:szCs w:val="24"/>
              </w:rPr>
              <w:t xml:space="preserve">3)提供物资分布情况分析； </w:t>
            </w:r>
          </w:p>
          <w:p w14:paraId="685A0533" w14:textId="77777777" w:rsidR="00794534" w:rsidRPr="00794534" w:rsidRDefault="00794534" w:rsidP="00794534">
            <w:pPr>
              <w:spacing w:line="360" w:lineRule="auto"/>
              <w:ind w:left="102"/>
              <w:jc w:val="left"/>
              <w:rPr>
                <w:rFonts w:ascii="宋体" w:eastAsia="宋体" w:hAnsi="宋体" w:cs="宋体"/>
                <w:kern w:val="0"/>
                <w:sz w:val="24"/>
                <w:szCs w:val="24"/>
              </w:rPr>
            </w:pPr>
            <w:r w:rsidRPr="00794534">
              <w:rPr>
                <w:rFonts w:ascii="宋体" w:eastAsia="宋体" w:hAnsi="宋体" w:cs="宋体" w:hint="eastAsia"/>
                <w:kern w:val="0"/>
                <w:sz w:val="24"/>
                <w:szCs w:val="24"/>
              </w:rPr>
              <w:t xml:space="preserve">4)提供药品分布情况分析； </w:t>
            </w:r>
          </w:p>
          <w:p w14:paraId="608663E5" w14:textId="77777777" w:rsidR="00794534" w:rsidRPr="00794534" w:rsidRDefault="00794534" w:rsidP="00794534">
            <w:pPr>
              <w:spacing w:line="360" w:lineRule="auto"/>
              <w:ind w:left="102"/>
              <w:jc w:val="left"/>
              <w:rPr>
                <w:rFonts w:ascii="宋体" w:eastAsia="宋体" w:hAnsi="宋体" w:cs="宋体"/>
                <w:kern w:val="0"/>
                <w:sz w:val="24"/>
                <w:szCs w:val="24"/>
              </w:rPr>
            </w:pPr>
            <w:r w:rsidRPr="00794534">
              <w:rPr>
                <w:rFonts w:ascii="宋体" w:eastAsia="宋体" w:hAnsi="宋体" w:cs="宋体" w:hint="eastAsia"/>
                <w:kern w:val="0"/>
                <w:sz w:val="24"/>
                <w:szCs w:val="24"/>
              </w:rPr>
              <w:t xml:space="preserve">5)提供床位分布情况分析； </w:t>
            </w:r>
          </w:p>
          <w:p w14:paraId="1EB33763" w14:textId="77777777" w:rsidR="00794534" w:rsidRPr="00794534" w:rsidRDefault="00794534" w:rsidP="00794534">
            <w:pPr>
              <w:spacing w:line="360" w:lineRule="auto"/>
              <w:ind w:left="102"/>
              <w:jc w:val="left"/>
              <w:rPr>
                <w:rFonts w:ascii="宋体" w:eastAsia="宋体" w:hAnsi="宋体" w:cs="宋体"/>
                <w:kern w:val="0"/>
                <w:sz w:val="24"/>
                <w:szCs w:val="24"/>
              </w:rPr>
            </w:pPr>
            <w:r w:rsidRPr="00794534">
              <w:rPr>
                <w:rFonts w:ascii="宋体" w:eastAsia="宋体" w:hAnsi="宋体" w:cs="宋体" w:hint="eastAsia"/>
                <w:kern w:val="0"/>
                <w:sz w:val="24"/>
                <w:szCs w:val="24"/>
              </w:rPr>
              <w:t xml:space="preserve">6)支持钻取到科室资源、工作量、收入对比分析； </w:t>
            </w:r>
          </w:p>
        </w:tc>
      </w:tr>
    </w:tbl>
    <w:p w14:paraId="00F61000" w14:textId="77777777" w:rsidR="00794534" w:rsidRPr="00794534" w:rsidRDefault="00794534" w:rsidP="00794534">
      <w:pPr>
        <w:rPr>
          <w:rFonts w:ascii="宋体" w:eastAsia="宋体" w:hAnsi="宋体" w:cs="宋体"/>
          <w:bCs/>
          <w:sz w:val="24"/>
          <w:szCs w:val="24"/>
        </w:rPr>
      </w:pPr>
    </w:p>
    <w:p w14:paraId="7AD06F8B" w14:textId="77777777" w:rsidR="00794534" w:rsidRPr="00794534" w:rsidRDefault="00794534" w:rsidP="00794534">
      <w:pPr>
        <w:widowControl/>
        <w:numPr>
          <w:ilvl w:val="0"/>
          <w:numId w:val="59"/>
        </w:numPr>
        <w:adjustRightInd w:val="0"/>
        <w:spacing w:line="360" w:lineRule="auto"/>
        <w:textAlignment w:val="baseline"/>
        <w:outlineLvl w:val="2"/>
        <w:rPr>
          <w:rFonts w:ascii="宋体" w:eastAsia="宋体" w:hAnsi="宋体" w:cs="宋体"/>
          <w:b/>
          <w:bCs/>
          <w:kern w:val="0"/>
          <w:sz w:val="24"/>
          <w:szCs w:val="24"/>
        </w:rPr>
      </w:pPr>
      <w:proofErr w:type="gramStart"/>
      <w:r w:rsidRPr="00794534">
        <w:rPr>
          <w:rFonts w:ascii="宋体" w:eastAsia="宋体" w:hAnsi="宋体" w:cs="宋体" w:hint="eastAsia"/>
          <w:b/>
          <w:bCs/>
          <w:kern w:val="0"/>
          <w:sz w:val="24"/>
          <w:szCs w:val="24"/>
        </w:rPr>
        <w:t>医</w:t>
      </w:r>
      <w:proofErr w:type="gramEnd"/>
      <w:r w:rsidRPr="00794534">
        <w:rPr>
          <w:rFonts w:ascii="宋体" w:eastAsia="宋体" w:hAnsi="宋体" w:cs="宋体" w:hint="eastAsia"/>
          <w:b/>
          <w:bCs/>
          <w:kern w:val="0"/>
          <w:sz w:val="24"/>
          <w:szCs w:val="24"/>
        </w:rPr>
        <w:t>政APP</w:t>
      </w:r>
    </w:p>
    <w:p w14:paraId="29541365" w14:textId="77777777" w:rsidR="00794534" w:rsidRPr="00794534" w:rsidRDefault="00794534" w:rsidP="00794534">
      <w:pPr>
        <w:autoSpaceDE w:val="0"/>
        <w:autoSpaceDN w:val="0"/>
        <w:adjustRightInd w:val="0"/>
        <w:spacing w:line="360" w:lineRule="auto"/>
        <w:ind w:firstLine="420"/>
        <w:rPr>
          <w:rFonts w:ascii="宋体" w:eastAsia="宋体" w:hAnsi="宋体" w:cs="宋体"/>
          <w:color w:val="000000"/>
          <w:sz w:val="24"/>
          <w:szCs w:val="24"/>
        </w:rPr>
      </w:pPr>
      <w:proofErr w:type="gramStart"/>
      <w:r w:rsidRPr="00794534">
        <w:rPr>
          <w:rFonts w:ascii="宋体" w:eastAsia="宋体" w:hAnsi="宋体" w:cs="宋体" w:hint="eastAsia"/>
          <w:color w:val="000000"/>
          <w:sz w:val="24"/>
          <w:szCs w:val="24"/>
        </w:rPr>
        <w:t>医</w:t>
      </w:r>
      <w:proofErr w:type="gramEnd"/>
      <w:r w:rsidRPr="00794534">
        <w:rPr>
          <w:rFonts w:ascii="宋体" w:eastAsia="宋体" w:hAnsi="宋体" w:cs="宋体" w:hint="eastAsia"/>
          <w:color w:val="000000"/>
          <w:sz w:val="24"/>
          <w:szCs w:val="24"/>
        </w:rPr>
        <w:t>政APP软件是基于数据中心进行数据的整合展现型应用。医院管理决策层，可通过移动</w:t>
      </w:r>
      <w:proofErr w:type="gramStart"/>
      <w:r w:rsidRPr="00794534">
        <w:rPr>
          <w:rFonts w:ascii="宋体" w:eastAsia="宋体" w:hAnsi="宋体" w:cs="宋体" w:hint="eastAsia"/>
          <w:color w:val="000000"/>
          <w:sz w:val="24"/>
          <w:szCs w:val="24"/>
        </w:rPr>
        <w:t>端了解</w:t>
      </w:r>
      <w:proofErr w:type="gramEnd"/>
      <w:r w:rsidRPr="00794534">
        <w:rPr>
          <w:rFonts w:ascii="宋体" w:eastAsia="宋体" w:hAnsi="宋体" w:cs="宋体" w:hint="eastAsia"/>
          <w:color w:val="000000"/>
          <w:sz w:val="24"/>
          <w:szCs w:val="24"/>
        </w:rPr>
        <w:t>全院医疗数据的变化情况。可详细看到历史数据，及变化趋势、同环比情况，用数字变化辅助院领导决策；围绕具体的门诊、住院、费用、治疗质量等分析主题，展示相关的监测数据组成、变化趋势，给领导针对具体领域问题 提供更加全面的数字；大数据充分利用医院数据中心的海量数据，用数字说话统计门诊量、医疗总费用、治愈好转率、平均住院日等情况， 为医院运营管理的规范、高效与流程化保驾护航。</w:t>
      </w:r>
    </w:p>
    <w:p w14:paraId="1978DE4A" w14:textId="77777777" w:rsidR="00794534" w:rsidRPr="00794534" w:rsidRDefault="00794534" w:rsidP="00794534">
      <w:pPr>
        <w:autoSpaceDE w:val="0"/>
        <w:autoSpaceDN w:val="0"/>
        <w:adjustRightInd w:val="0"/>
        <w:spacing w:line="360" w:lineRule="auto"/>
        <w:ind w:firstLineChars="200" w:firstLine="480"/>
        <w:rPr>
          <w:rFonts w:ascii="宋体" w:eastAsia="宋体" w:hAnsi="宋体" w:cs="宋体"/>
          <w:color w:val="000000"/>
          <w:sz w:val="24"/>
          <w:szCs w:val="24"/>
        </w:rPr>
      </w:pPr>
      <w:r w:rsidRPr="00794534">
        <w:rPr>
          <w:rFonts w:ascii="宋体" w:eastAsia="宋体" w:hAnsi="宋体" w:cs="宋体" w:hint="eastAsia"/>
          <w:color w:val="000000"/>
          <w:sz w:val="24"/>
          <w:szCs w:val="24"/>
        </w:rPr>
        <w:t>以下各指标通过按科室、时间维度以图表、表格等方式进行关联性地分析与展示；</w:t>
      </w:r>
    </w:p>
    <w:tbl>
      <w:tblPr>
        <w:tblStyle w:val="5"/>
        <w:tblW w:w="0" w:type="auto"/>
        <w:jc w:val="center"/>
        <w:tblLook w:val="04A0" w:firstRow="1" w:lastRow="0" w:firstColumn="1" w:lastColumn="0" w:noHBand="0" w:noVBand="1"/>
      </w:tblPr>
      <w:tblGrid>
        <w:gridCol w:w="1758"/>
        <w:gridCol w:w="6538"/>
      </w:tblGrid>
      <w:tr w:rsidR="00794534" w:rsidRPr="00794534" w14:paraId="4985FF10" w14:textId="77777777" w:rsidTr="00F26CA9">
        <w:trPr>
          <w:jc w:val="center"/>
        </w:trPr>
        <w:tc>
          <w:tcPr>
            <w:tcW w:w="1831" w:type="dxa"/>
            <w:vAlign w:val="center"/>
          </w:tcPr>
          <w:p w14:paraId="4CF47321" w14:textId="77777777" w:rsidR="00794534" w:rsidRPr="00794534" w:rsidRDefault="00794534" w:rsidP="00794534">
            <w:pPr>
              <w:autoSpaceDE w:val="0"/>
              <w:autoSpaceDN w:val="0"/>
              <w:adjustRightInd w:val="0"/>
              <w:spacing w:line="360" w:lineRule="auto"/>
              <w:rPr>
                <w:rFonts w:ascii="宋体" w:hAnsi="宋体" w:cs="宋体"/>
                <w:color w:val="000000"/>
                <w:sz w:val="24"/>
                <w:szCs w:val="24"/>
              </w:rPr>
            </w:pPr>
            <w:r w:rsidRPr="00794534">
              <w:rPr>
                <w:rFonts w:ascii="宋体" w:hAnsi="宋体" w:cs="宋体" w:hint="eastAsia"/>
                <w:sz w:val="24"/>
                <w:szCs w:val="24"/>
                <w:lang w:val="zh-CN"/>
              </w:rPr>
              <w:t>一级功能</w:t>
            </w:r>
          </w:p>
        </w:tc>
        <w:tc>
          <w:tcPr>
            <w:tcW w:w="6864" w:type="dxa"/>
            <w:vAlign w:val="center"/>
          </w:tcPr>
          <w:p w14:paraId="58F1A64F" w14:textId="77777777" w:rsidR="00794534" w:rsidRPr="00794534" w:rsidRDefault="00794534" w:rsidP="00794534">
            <w:pPr>
              <w:autoSpaceDE w:val="0"/>
              <w:autoSpaceDN w:val="0"/>
              <w:adjustRightInd w:val="0"/>
              <w:spacing w:line="360" w:lineRule="auto"/>
              <w:rPr>
                <w:rFonts w:ascii="宋体" w:hAnsi="宋体" w:cs="宋体"/>
                <w:color w:val="000000"/>
                <w:sz w:val="24"/>
                <w:szCs w:val="24"/>
              </w:rPr>
            </w:pPr>
            <w:r w:rsidRPr="00794534">
              <w:rPr>
                <w:rFonts w:ascii="宋体" w:hAnsi="宋体" w:cs="宋体" w:hint="eastAsia"/>
                <w:sz w:val="24"/>
                <w:szCs w:val="24"/>
                <w:lang w:val="zh-CN"/>
              </w:rPr>
              <w:t xml:space="preserve">功能描述 </w:t>
            </w:r>
          </w:p>
        </w:tc>
      </w:tr>
      <w:tr w:rsidR="00794534" w:rsidRPr="00794534" w14:paraId="4F7B35B7" w14:textId="77777777" w:rsidTr="00F26CA9">
        <w:trPr>
          <w:jc w:val="center"/>
        </w:trPr>
        <w:tc>
          <w:tcPr>
            <w:tcW w:w="1831" w:type="dxa"/>
            <w:vAlign w:val="center"/>
          </w:tcPr>
          <w:p w14:paraId="3496E4E7" w14:textId="77777777" w:rsidR="00794534" w:rsidRPr="00794534" w:rsidRDefault="00794534" w:rsidP="00794534">
            <w:pPr>
              <w:autoSpaceDE w:val="0"/>
              <w:autoSpaceDN w:val="0"/>
              <w:adjustRightInd w:val="0"/>
              <w:spacing w:line="360" w:lineRule="auto"/>
              <w:rPr>
                <w:rFonts w:ascii="宋体" w:hAnsi="宋体" w:cs="宋体"/>
                <w:color w:val="000000"/>
                <w:sz w:val="24"/>
                <w:szCs w:val="24"/>
              </w:rPr>
            </w:pPr>
            <w:r w:rsidRPr="00794534">
              <w:rPr>
                <w:rFonts w:ascii="宋体" w:hAnsi="宋体" w:cs="宋体" w:hint="eastAsia"/>
                <w:sz w:val="24"/>
                <w:szCs w:val="24"/>
                <w:lang w:val="zh-CN"/>
              </w:rPr>
              <w:lastRenderedPageBreak/>
              <w:t xml:space="preserve">数据分析  </w:t>
            </w:r>
          </w:p>
        </w:tc>
        <w:tc>
          <w:tcPr>
            <w:tcW w:w="6864" w:type="dxa"/>
            <w:vAlign w:val="center"/>
          </w:tcPr>
          <w:p w14:paraId="1BD82E76" w14:textId="77777777" w:rsidR="00794534" w:rsidRPr="00794534" w:rsidRDefault="00794534" w:rsidP="00794534">
            <w:pPr>
              <w:autoSpaceDE w:val="0"/>
              <w:autoSpaceDN w:val="0"/>
              <w:adjustRightInd w:val="0"/>
              <w:spacing w:line="360" w:lineRule="auto"/>
              <w:rPr>
                <w:rFonts w:ascii="宋体" w:hAnsi="宋体" w:cs="宋体"/>
                <w:color w:val="000000"/>
                <w:sz w:val="24"/>
                <w:szCs w:val="24"/>
              </w:rPr>
            </w:pPr>
            <w:r w:rsidRPr="00794534">
              <w:rPr>
                <w:rFonts w:ascii="宋体" w:hAnsi="宋体" w:cs="宋体" w:hint="eastAsia"/>
                <w:sz w:val="24"/>
                <w:szCs w:val="24"/>
                <w:lang w:val="zh-CN"/>
              </w:rPr>
              <w:t>提供：门/急诊人次、入/出院/在院人次、当日手术量、预约手术量分析功能；</w:t>
            </w:r>
          </w:p>
        </w:tc>
      </w:tr>
      <w:tr w:rsidR="00794534" w:rsidRPr="00794534" w14:paraId="3CBC819E" w14:textId="77777777" w:rsidTr="00F26CA9">
        <w:trPr>
          <w:jc w:val="center"/>
        </w:trPr>
        <w:tc>
          <w:tcPr>
            <w:tcW w:w="1831" w:type="dxa"/>
            <w:vAlign w:val="center"/>
          </w:tcPr>
          <w:p w14:paraId="44C886F2" w14:textId="77777777" w:rsidR="00794534" w:rsidRPr="00794534" w:rsidRDefault="00794534" w:rsidP="00794534">
            <w:pPr>
              <w:autoSpaceDE w:val="0"/>
              <w:autoSpaceDN w:val="0"/>
              <w:adjustRightInd w:val="0"/>
              <w:spacing w:line="360" w:lineRule="auto"/>
              <w:rPr>
                <w:rFonts w:ascii="宋体" w:hAnsi="宋体" w:cs="宋体"/>
                <w:sz w:val="24"/>
                <w:szCs w:val="24"/>
                <w:lang w:val="zh-CN"/>
              </w:rPr>
            </w:pPr>
            <w:r w:rsidRPr="00794534">
              <w:rPr>
                <w:rFonts w:ascii="宋体" w:hAnsi="宋体" w:cs="宋体" w:hint="eastAsia"/>
                <w:sz w:val="24"/>
                <w:szCs w:val="24"/>
                <w:lang w:val="zh-CN"/>
              </w:rPr>
              <w:t>主题分析</w:t>
            </w:r>
          </w:p>
        </w:tc>
        <w:tc>
          <w:tcPr>
            <w:tcW w:w="6864" w:type="dxa"/>
            <w:vAlign w:val="center"/>
          </w:tcPr>
          <w:p w14:paraId="5BEDC71B" w14:textId="77777777" w:rsidR="00794534" w:rsidRPr="00794534" w:rsidRDefault="00794534" w:rsidP="00794534">
            <w:pPr>
              <w:autoSpaceDE w:val="0"/>
              <w:autoSpaceDN w:val="0"/>
              <w:adjustRightInd w:val="0"/>
              <w:spacing w:line="360" w:lineRule="auto"/>
              <w:rPr>
                <w:rFonts w:ascii="宋体" w:hAnsi="宋体" w:cs="宋体"/>
                <w:sz w:val="24"/>
                <w:szCs w:val="24"/>
                <w:lang w:val="zh-CN"/>
              </w:rPr>
            </w:pPr>
            <w:r w:rsidRPr="00794534">
              <w:rPr>
                <w:rFonts w:ascii="宋体" w:hAnsi="宋体" w:cs="宋体" w:hint="eastAsia"/>
                <w:sz w:val="24"/>
                <w:szCs w:val="24"/>
                <w:lang w:val="zh-CN"/>
              </w:rPr>
              <w:t xml:space="preserve">医疗费用：医疗总费用、门急诊医疗费用、住院医疗费用的分析功能； </w:t>
            </w:r>
          </w:p>
          <w:p w14:paraId="4BFC44CE" w14:textId="77777777" w:rsidR="00794534" w:rsidRPr="00794534" w:rsidRDefault="00794534" w:rsidP="00794534">
            <w:pPr>
              <w:autoSpaceDE w:val="0"/>
              <w:autoSpaceDN w:val="0"/>
              <w:adjustRightInd w:val="0"/>
              <w:spacing w:line="360" w:lineRule="auto"/>
              <w:rPr>
                <w:rFonts w:ascii="宋体" w:hAnsi="宋体" w:cs="宋体"/>
                <w:sz w:val="24"/>
                <w:szCs w:val="24"/>
                <w:lang w:val="zh-CN"/>
              </w:rPr>
            </w:pPr>
            <w:r w:rsidRPr="00794534">
              <w:rPr>
                <w:rFonts w:ascii="宋体" w:hAnsi="宋体" w:cs="宋体" w:hint="eastAsia"/>
                <w:sz w:val="24"/>
                <w:szCs w:val="24"/>
                <w:lang w:val="zh-CN"/>
              </w:rPr>
              <w:t>工作负荷：门诊量、急诊量、出院人次、门诊/住院手术例数、出院患者</w:t>
            </w:r>
            <w:proofErr w:type="gramStart"/>
            <w:r w:rsidRPr="00794534">
              <w:rPr>
                <w:rFonts w:ascii="宋体" w:hAnsi="宋体" w:cs="宋体" w:hint="eastAsia"/>
                <w:sz w:val="24"/>
                <w:szCs w:val="24"/>
                <w:lang w:val="zh-CN"/>
              </w:rPr>
              <w:t>占用总床日数</w:t>
            </w:r>
            <w:proofErr w:type="gramEnd"/>
            <w:r w:rsidRPr="00794534">
              <w:rPr>
                <w:rFonts w:ascii="宋体" w:hAnsi="宋体" w:cs="宋体" w:hint="eastAsia"/>
                <w:sz w:val="24"/>
                <w:szCs w:val="24"/>
                <w:lang w:val="zh-CN"/>
              </w:rPr>
              <w:t>的分析功能；</w:t>
            </w:r>
          </w:p>
          <w:p w14:paraId="27E85F31" w14:textId="77777777" w:rsidR="00794534" w:rsidRPr="00794534" w:rsidRDefault="00794534" w:rsidP="00794534">
            <w:pPr>
              <w:autoSpaceDE w:val="0"/>
              <w:autoSpaceDN w:val="0"/>
              <w:adjustRightInd w:val="0"/>
              <w:spacing w:line="360" w:lineRule="auto"/>
              <w:rPr>
                <w:rFonts w:ascii="宋体" w:hAnsi="宋体" w:cs="宋体"/>
                <w:sz w:val="24"/>
                <w:szCs w:val="24"/>
                <w:lang w:val="zh-CN"/>
              </w:rPr>
            </w:pPr>
            <w:r w:rsidRPr="00794534">
              <w:rPr>
                <w:rFonts w:ascii="宋体" w:hAnsi="宋体" w:cs="宋体" w:hint="eastAsia"/>
                <w:sz w:val="24"/>
                <w:szCs w:val="24"/>
                <w:lang w:val="zh-CN"/>
              </w:rPr>
              <w:t>治疗质量：住院总死亡率、医院感染发生率、院内感染死亡率、抢救成功率、治愈好转率、手术并发症发生率的分析功能；</w:t>
            </w:r>
          </w:p>
          <w:p w14:paraId="189891CD" w14:textId="77777777" w:rsidR="00794534" w:rsidRPr="00794534" w:rsidRDefault="00794534" w:rsidP="00794534">
            <w:pPr>
              <w:autoSpaceDE w:val="0"/>
              <w:autoSpaceDN w:val="0"/>
              <w:adjustRightInd w:val="0"/>
              <w:spacing w:line="360" w:lineRule="auto"/>
              <w:rPr>
                <w:rFonts w:ascii="宋体" w:hAnsi="宋体" w:cs="宋体"/>
                <w:sz w:val="24"/>
                <w:szCs w:val="24"/>
                <w:lang w:val="zh-CN"/>
              </w:rPr>
            </w:pPr>
            <w:r w:rsidRPr="00794534">
              <w:rPr>
                <w:rFonts w:ascii="宋体" w:hAnsi="宋体" w:cs="宋体" w:hint="eastAsia"/>
                <w:sz w:val="24"/>
                <w:szCs w:val="24"/>
                <w:lang w:val="zh-CN"/>
              </w:rPr>
              <w:t>管理质量：门诊总预约率、门诊复诊预约率、手术科室住院手术率、完成率、变异率的分析功能；</w:t>
            </w:r>
          </w:p>
          <w:p w14:paraId="301E2563" w14:textId="77777777" w:rsidR="00794534" w:rsidRPr="00794534" w:rsidRDefault="00794534" w:rsidP="00794534">
            <w:pPr>
              <w:autoSpaceDE w:val="0"/>
              <w:autoSpaceDN w:val="0"/>
              <w:adjustRightInd w:val="0"/>
              <w:spacing w:line="360" w:lineRule="auto"/>
              <w:rPr>
                <w:rFonts w:ascii="宋体" w:hAnsi="宋体" w:cs="宋体"/>
                <w:sz w:val="24"/>
                <w:szCs w:val="24"/>
                <w:lang w:val="zh-CN"/>
              </w:rPr>
            </w:pPr>
            <w:r w:rsidRPr="00794534">
              <w:rPr>
                <w:rFonts w:ascii="宋体" w:hAnsi="宋体" w:cs="宋体" w:hint="eastAsia"/>
                <w:sz w:val="24"/>
                <w:szCs w:val="24"/>
                <w:lang w:val="zh-CN"/>
              </w:rPr>
              <w:t>工作效率：平均住院日、术前平均住院日、床位使用率、床位周转次数的分析功能；</w:t>
            </w:r>
          </w:p>
          <w:p w14:paraId="0F8D1E7C" w14:textId="77777777" w:rsidR="00794534" w:rsidRPr="00794534" w:rsidRDefault="00794534" w:rsidP="00794534">
            <w:pPr>
              <w:autoSpaceDE w:val="0"/>
              <w:autoSpaceDN w:val="0"/>
              <w:adjustRightInd w:val="0"/>
              <w:spacing w:line="360" w:lineRule="auto"/>
              <w:rPr>
                <w:rFonts w:ascii="宋体" w:hAnsi="宋体" w:cs="宋体"/>
                <w:sz w:val="24"/>
                <w:szCs w:val="24"/>
                <w:lang w:val="zh-CN"/>
              </w:rPr>
            </w:pPr>
            <w:r w:rsidRPr="00794534">
              <w:rPr>
                <w:rFonts w:ascii="宋体" w:hAnsi="宋体" w:cs="宋体" w:hint="eastAsia"/>
                <w:sz w:val="24"/>
                <w:szCs w:val="24"/>
                <w:lang w:val="zh-CN"/>
              </w:rPr>
              <w:t>患者负担：门</w:t>
            </w:r>
            <w:proofErr w:type="gramStart"/>
            <w:r w:rsidRPr="00794534">
              <w:rPr>
                <w:rFonts w:ascii="宋体" w:hAnsi="宋体" w:cs="宋体" w:hint="eastAsia"/>
                <w:sz w:val="24"/>
                <w:szCs w:val="24"/>
                <w:lang w:val="zh-CN"/>
              </w:rPr>
              <w:t>急诊均次费用</w:t>
            </w:r>
            <w:proofErr w:type="gramEnd"/>
            <w:r w:rsidRPr="00794534">
              <w:rPr>
                <w:rFonts w:ascii="宋体" w:hAnsi="宋体" w:cs="宋体" w:hint="eastAsia"/>
                <w:sz w:val="24"/>
                <w:szCs w:val="24"/>
                <w:lang w:val="zh-CN"/>
              </w:rPr>
              <w:t>、门</w:t>
            </w:r>
            <w:proofErr w:type="gramStart"/>
            <w:r w:rsidRPr="00794534">
              <w:rPr>
                <w:rFonts w:ascii="宋体" w:hAnsi="宋体" w:cs="宋体" w:hint="eastAsia"/>
                <w:sz w:val="24"/>
                <w:szCs w:val="24"/>
                <w:lang w:val="zh-CN"/>
              </w:rPr>
              <w:t>急诊均次药费</w:t>
            </w:r>
            <w:proofErr w:type="gramEnd"/>
            <w:r w:rsidRPr="00794534">
              <w:rPr>
                <w:rFonts w:ascii="宋体" w:hAnsi="宋体" w:cs="宋体" w:hint="eastAsia"/>
                <w:sz w:val="24"/>
                <w:szCs w:val="24"/>
                <w:lang w:val="zh-CN"/>
              </w:rPr>
              <w:t>、</w:t>
            </w:r>
            <w:proofErr w:type="gramStart"/>
            <w:r w:rsidRPr="00794534">
              <w:rPr>
                <w:rFonts w:ascii="宋体" w:hAnsi="宋体" w:cs="宋体" w:hint="eastAsia"/>
                <w:sz w:val="24"/>
                <w:szCs w:val="24"/>
                <w:lang w:val="zh-CN"/>
              </w:rPr>
              <w:t>住院均次费用</w:t>
            </w:r>
            <w:proofErr w:type="gramEnd"/>
            <w:r w:rsidRPr="00794534">
              <w:rPr>
                <w:rFonts w:ascii="宋体" w:hAnsi="宋体" w:cs="宋体" w:hint="eastAsia"/>
                <w:sz w:val="24"/>
                <w:szCs w:val="24"/>
                <w:lang w:val="zh-CN"/>
              </w:rPr>
              <w:t>、</w:t>
            </w:r>
            <w:proofErr w:type="gramStart"/>
            <w:r w:rsidRPr="00794534">
              <w:rPr>
                <w:rFonts w:ascii="宋体" w:hAnsi="宋体" w:cs="宋体" w:hint="eastAsia"/>
                <w:sz w:val="24"/>
                <w:szCs w:val="24"/>
                <w:lang w:val="zh-CN"/>
              </w:rPr>
              <w:t>住院均次药费</w:t>
            </w:r>
            <w:proofErr w:type="gramEnd"/>
            <w:r w:rsidRPr="00794534">
              <w:rPr>
                <w:rFonts w:ascii="宋体" w:hAnsi="宋体" w:cs="宋体" w:hint="eastAsia"/>
                <w:sz w:val="24"/>
                <w:szCs w:val="24"/>
                <w:lang w:val="zh-CN"/>
              </w:rPr>
              <w:t>、</w:t>
            </w:r>
            <w:proofErr w:type="gramStart"/>
            <w:r w:rsidRPr="00794534">
              <w:rPr>
                <w:rFonts w:ascii="宋体" w:hAnsi="宋体" w:cs="宋体" w:hint="eastAsia"/>
                <w:sz w:val="24"/>
                <w:szCs w:val="24"/>
                <w:lang w:val="zh-CN"/>
              </w:rPr>
              <w:t>住院均次耗材</w:t>
            </w:r>
            <w:proofErr w:type="gramEnd"/>
            <w:r w:rsidRPr="00794534">
              <w:rPr>
                <w:rFonts w:ascii="宋体" w:hAnsi="宋体" w:cs="宋体" w:hint="eastAsia"/>
                <w:sz w:val="24"/>
                <w:szCs w:val="24"/>
                <w:lang w:val="zh-CN"/>
              </w:rPr>
              <w:t>的分析功能；</w:t>
            </w:r>
          </w:p>
          <w:p w14:paraId="33D73485" w14:textId="77777777" w:rsidR="00794534" w:rsidRPr="00794534" w:rsidRDefault="00794534" w:rsidP="00794534">
            <w:pPr>
              <w:autoSpaceDE w:val="0"/>
              <w:autoSpaceDN w:val="0"/>
              <w:adjustRightInd w:val="0"/>
              <w:spacing w:line="360" w:lineRule="auto"/>
              <w:rPr>
                <w:rFonts w:ascii="宋体" w:hAnsi="宋体" w:cs="宋体"/>
                <w:sz w:val="24"/>
                <w:szCs w:val="24"/>
                <w:lang w:val="zh-CN"/>
              </w:rPr>
            </w:pPr>
            <w:r w:rsidRPr="00794534">
              <w:rPr>
                <w:rFonts w:ascii="宋体" w:hAnsi="宋体" w:cs="宋体" w:hint="eastAsia"/>
                <w:sz w:val="24"/>
                <w:szCs w:val="24"/>
                <w:lang w:val="zh-CN"/>
              </w:rPr>
              <w:t>合理用药：药物费用占比、基本药物费用占比、抗菌药物使用比例、抗菌药物使用强度的分析功能；</w:t>
            </w:r>
          </w:p>
          <w:p w14:paraId="62069201" w14:textId="77777777" w:rsidR="00794534" w:rsidRPr="00794534" w:rsidRDefault="00794534" w:rsidP="00794534">
            <w:pPr>
              <w:autoSpaceDE w:val="0"/>
              <w:autoSpaceDN w:val="0"/>
              <w:adjustRightInd w:val="0"/>
              <w:spacing w:line="360" w:lineRule="auto"/>
              <w:rPr>
                <w:rFonts w:ascii="宋体" w:hAnsi="宋体" w:cs="宋体"/>
                <w:sz w:val="24"/>
                <w:szCs w:val="24"/>
                <w:lang w:val="zh-CN"/>
              </w:rPr>
            </w:pPr>
            <w:r w:rsidRPr="00794534">
              <w:rPr>
                <w:rFonts w:ascii="宋体" w:hAnsi="宋体" w:cs="宋体" w:hint="eastAsia"/>
                <w:sz w:val="24"/>
                <w:szCs w:val="24"/>
                <w:lang w:val="zh-CN"/>
              </w:rPr>
              <w:t>合理用材：耗材费用占比、门急诊</w:t>
            </w:r>
            <w:proofErr w:type="gramStart"/>
            <w:r w:rsidRPr="00794534">
              <w:rPr>
                <w:rFonts w:ascii="宋体" w:hAnsi="宋体" w:cs="宋体" w:hint="eastAsia"/>
                <w:sz w:val="24"/>
                <w:szCs w:val="24"/>
                <w:lang w:val="zh-CN"/>
              </w:rPr>
              <w:t>耗材占</w:t>
            </w:r>
            <w:proofErr w:type="gramEnd"/>
            <w:r w:rsidRPr="00794534">
              <w:rPr>
                <w:rFonts w:ascii="宋体" w:hAnsi="宋体" w:cs="宋体" w:hint="eastAsia"/>
                <w:sz w:val="24"/>
                <w:szCs w:val="24"/>
                <w:lang w:val="zh-CN"/>
              </w:rPr>
              <w:t>比、</w:t>
            </w:r>
            <w:proofErr w:type="gramStart"/>
            <w:r w:rsidRPr="00794534">
              <w:rPr>
                <w:rFonts w:ascii="宋体" w:hAnsi="宋体" w:cs="宋体" w:hint="eastAsia"/>
                <w:sz w:val="24"/>
                <w:szCs w:val="24"/>
                <w:lang w:val="zh-CN"/>
              </w:rPr>
              <w:t>住院材占比</w:t>
            </w:r>
            <w:proofErr w:type="gramEnd"/>
            <w:r w:rsidRPr="00794534">
              <w:rPr>
                <w:rFonts w:ascii="宋体" w:hAnsi="宋体" w:cs="宋体" w:hint="eastAsia"/>
                <w:sz w:val="24"/>
                <w:szCs w:val="24"/>
                <w:lang w:val="zh-CN"/>
              </w:rPr>
              <w:t>的分析功能；</w:t>
            </w:r>
          </w:p>
          <w:p w14:paraId="311C1957" w14:textId="77777777" w:rsidR="00794534" w:rsidRPr="00794534" w:rsidRDefault="00794534" w:rsidP="00794534">
            <w:pPr>
              <w:autoSpaceDE w:val="0"/>
              <w:autoSpaceDN w:val="0"/>
              <w:adjustRightInd w:val="0"/>
              <w:spacing w:line="360" w:lineRule="auto"/>
              <w:rPr>
                <w:rFonts w:ascii="宋体" w:hAnsi="宋体" w:cs="宋体"/>
                <w:sz w:val="24"/>
                <w:szCs w:val="24"/>
                <w:lang w:val="zh-CN"/>
              </w:rPr>
            </w:pPr>
            <w:proofErr w:type="gramStart"/>
            <w:r w:rsidRPr="00794534">
              <w:rPr>
                <w:rFonts w:ascii="宋体" w:hAnsi="宋体" w:cs="宋体" w:hint="eastAsia"/>
                <w:sz w:val="24"/>
                <w:szCs w:val="24"/>
                <w:lang w:val="zh-CN"/>
              </w:rPr>
              <w:t>医</w:t>
            </w:r>
            <w:proofErr w:type="gramEnd"/>
            <w:r w:rsidRPr="00794534">
              <w:rPr>
                <w:rFonts w:ascii="宋体" w:hAnsi="宋体" w:cs="宋体" w:hint="eastAsia"/>
                <w:sz w:val="24"/>
                <w:szCs w:val="24"/>
                <w:lang w:val="zh-CN"/>
              </w:rPr>
              <w:t>保主题：</w:t>
            </w:r>
            <w:proofErr w:type="gramStart"/>
            <w:r w:rsidRPr="00794534">
              <w:rPr>
                <w:rFonts w:ascii="宋体" w:hAnsi="宋体" w:cs="宋体" w:hint="eastAsia"/>
                <w:sz w:val="24"/>
                <w:szCs w:val="24"/>
                <w:lang w:val="zh-CN"/>
              </w:rPr>
              <w:t>医保门</w:t>
            </w:r>
            <w:proofErr w:type="gramEnd"/>
            <w:r w:rsidRPr="00794534">
              <w:rPr>
                <w:rFonts w:ascii="宋体" w:hAnsi="宋体" w:cs="宋体" w:hint="eastAsia"/>
                <w:sz w:val="24"/>
                <w:szCs w:val="24"/>
                <w:lang w:val="zh-CN"/>
              </w:rPr>
              <w:t>急诊人次、</w:t>
            </w:r>
            <w:proofErr w:type="gramStart"/>
            <w:r w:rsidRPr="00794534">
              <w:rPr>
                <w:rFonts w:ascii="宋体" w:hAnsi="宋体" w:cs="宋体" w:hint="eastAsia"/>
                <w:sz w:val="24"/>
                <w:szCs w:val="24"/>
                <w:lang w:val="zh-CN"/>
              </w:rPr>
              <w:t>医保门</w:t>
            </w:r>
            <w:proofErr w:type="gramEnd"/>
            <w:r w:rsidRPr="00794534">
              <w:rPr>
                <w:rFonts w:ascii="宋体" w:hAnsi="宋体" w:cs="宋体" w:hint="eastAsia"/>
                <w:sz w:val="24"/>
                <w:szCs w:val="24"/>
                <w:lang w:val="zh-CN"/>
              </w:rPr>
              <w:t>急诊费用、</w:t>
            </w:r>
            <w:proofErr w:type="gramStart"/>
            <w:r w:rsidRPr="00794534">
              <w:rPr>
                <w:rFonts w:ascii="宋体" w:hAnsi="宋体" w:cs="宋体" w:hint="eastAsia"/>
                <w:sz w:val="24"/>
                <w:szCs w:val="24"/>
                <w:lang w:val="zh-CN"/>
              </w:rPr>
              <w:t>医保门急诊均次</w:t>
            </w:r>
            <w:proofErr w:type="gramEnd"/>
            <w:r w:rsidRPr="00794534">
              <w:rPr>
                <w:rFonts w:ascii="宋体" w:hAnsi="宋体" w:cs="宋体" w:hint="eastAsia"/>
                <w:sz w:val="24"/>
                <w:szCs w:val="24"/>
                <w:lang w:val="zh-CN"/>
              </w:rPr>
              <w:t>费用、</w:t>
            </w:r>
            <w:proofErr w:type="gramStart"/>
            <w:r w:rsidRPr="00794534">
              <w:rPr>
                <w:rFonts w:ascii="宋体" w:hAnsi="宋体" w:cs="宋体" w:hint="eastAsia"/>
                <w:sz w:val="24"/>
                <w:szCs w:val="24"/>
                <w:lang w:val="zh-CN"/>
              </w:rPr>
              <w:t>医保门</w:t>
            </w:r>
            <w:proofErr w:type="gramEnd"/>
            <w:r w:rsidRPr="00794534">
              <w:rPr>
                <w:rFonts w:ascii="宋体" w:hAnsi="宋体" w:cs="宋体" w:hint="eastAsia"/>
                <w:sz w:val="24"/>
                <w:szCs w:val="24"/>
                <w:lang w:val="zh-CN"/>
              </w:rPr>
              <w:t>急诊复诊率、</w:t>
            </w:r>
            <w:proofErr w:type="gramStart"/>
            <w:r w:rsidRPr="00794534">
              <w:rPr>
                <w:rFonts w:ascii="宋体" w:hAnsi="宋体" w:cs="宋体" w:hint="eastAsia"/>
                <w:sz w:val="24"/>
                <w:szCs w:val="24"/>
                <w:lang w:val="zh-CN"/>
              </w:rPr>
              <w:t>医</w:t>
            </w:r>
            <w:proofErr w:type="gramEnd"/>
            <w:r w:rsidRPr="00794534">
              <w:rPr>
                <w:rFonts w:ascii="宋体" w:hAnsi="宋体" w:cs="宋体" w:hint="eastAsia"/>
                <w:sz w:val="24"/>
                <w:szCs w:val="24"/>
                <w:lang w:val="zh-CN"/>
              </w:rPr>
              <w:t>保出院人数、</w:t>
            </w:r>
            <w:proofErr w:type="gramStart"/>
            <w:r w:rsidRPr="00794534">
              <w:rPr>
                <w:rFonts w:ascii="宋体" w:hAnsi="宋体" w:cs="宋体" w:hint="eastAsia"/>
                <w:sz w:val="24"/>
                <w:szCs w:val="24"/>
                <w:lang w:val="zh-CN"/>
              </w:rPr>
              <w:t>医</w:t>
            </w:r>
            <w:proofErr w:type="gramEnd"/>
            <w:r w:rsidRPr="00794534">
              <w:rPr>
                <w:rFonts w:ascii="宋体" w:hAnsi="宋体" w:cs="宋体" w:hint="eastAsia"/>
                <w:sz w:val="24"/>
                <w:szCs w:val="24"/>
                <w:lang w:val="zh-CN"/>
              </w:rPr>
              <w:t>保住</w:t>
            </w:r>
            <w:proofErr w:type="gramStart"/>
            <w:r w:rsidRPr="00794534">
              <w:rPr>
                <w:rFonts w:ascii="宋体" w:hAnsi="宋体" w:cs="宋体" w:hint="eastAsia"/>
                <w:sz w:val="24"/>
                <w:szCs w:val="24"/>
                <w:lang w:val="zh-CN"/>
              </w:rPr>
              <w:t>院手术</w:t>
            </w:r>
            <w:proofErr w:type="gramEnd"/>
            <w:r w:rsidRPr="00794534">
              <w:rPr>
                <w:rFonts w:ascii="宋体" w:hAnsi="宋体" w:cs="宋体" w:hint="eastAsia"/>
                <w:sz w:val="24"/>
                <w:szCs w:val="24"/>
                <w:lang w:val="zh-CN"/>
              </w:rPr>
              <w:t>人次、</w:t>
            </w:r>
            <w:proofErr w:type="gramStart"/>
            <w:r w:rsidRPr="00794534">
              <w:rPr>
                <w:rFonts w:ascii="宋体" w:hAnsi="宋体" w:cs="宋体" w:hint="eastAsia"/>
                <w:sz w:val="24"/>
                <w:szCs w:val="24"/>
                <w:lang w:val="zh-CN"/>
              </w:rPr>
              <w:t>医</w:t>
            </w:r>
            <w:proofErr w:type="gramEnd"/>
            <w:r w:rsidRPr="00794534">
              <w:rPr>
                <w:rFonts w:ascii="宋体" w:hAnsi="宋体" w:cs="宋体" w:hint="eastAsia"/>
                <w:sz w:val="24"/>
                <w:szCs w:val="24"/>
                <w:lang w:val="zh-CN"/>
              </w:rPr>
              <w:t>保住院费用、</w:t>
            </w:r>
            <w:proofErr w:type="gramStart"/>
            <w:r w:rsidRPr="00794534">
              <w:rPr>
                <w:rFonts w:ascii="宋体" w:hAnsi="宋体" w:cs="宋体" w:hint="eastAsia"/>
                <w:sz w:val="24"/>
                <w:szCs w:val="24"/>
                <w:lang w:val="zh-CN"/>
              </w:rPr>
              <w:t>医</w:t>
            </w:r>
            <w:proofErr w:type="gramEnd"/>
            <w:r w:rsidRPr="00794534">
              <w:rPr>
                <w:rFonts w:ascii="宋体" w:hAnsi="宋体" w:cs="宋体" w:hint="eastAsia"/>
                <w:sz w:val="24"/>
                <w:szCs w:val="24"/>
                <w:lang w:val="zh-CN"/>
              </w:rPr>
              <w:t>保住</w:t>
            </w:r>
            <w:proofErr w:type="gramStart"/>
            <w:r w:rsidRPr="00794534">
              <w:rPr>
                <w:rFonts w:ascii="宋体" w:hAnsi="宋体" w:cs="宋体" w:hint="eastAsia"/>
                <w:sz w:val="24"/>
                <w:szCs w:val="24"/>
                <w:lang w:val="zh-CN"/>
              </w:rPr>
              <w:t>院均次费用</w:t>
            </w:r>
            <w:proofErr w:type="gramEnd"/>
            <w:r w:rsidRPr="00794534">
              <w:rPr>
                <w:rFonts w:ascii="宋体" w:hAnsi="宋体" w:cs="宋体" w:hint="eastAsia"/>
                <w:sz w:val="24"/>
                <w:szCs w:val="24"/>
                <w:lang w:val="zh-CN"/>
              </w:rPr>
              <w:t>、</w:t>
            </w:r>
            <w:proofErr w:type="gramStart"/>
            <w:r w:rsidRPr="00794534">
              <w:rPr>
                <w:rFonts w:ascii="宋体" w:hAnsi="宋体" w:cs="宋体" w:hint="eastAsia"/>
                <w:sz w:val="24"/>
                <w:szCs w:val="24"/>
                <w:lang w:val="zh-CN"/>
              </w:rPr>
              <w:t>医</w:t>
            </w:r>
            <w:proofErr w:type="gramEnd"/>
            <w:r w:rsidRPr="00794534">
              <w:rPr>
                <w:rFonts w:ascii="宋体" w:hAnsi="宋体" w:cs="宋体" w:hint="eastAsia"/>
                <w:sz w:val="24"/>
                <w:szCs w:val="24"/>
                <w:lang w:val="zh-CN"/>
              </w:rPr>
              <w:t>保药品费用的分析功能；</w:t>
            </w:r>
          </w:p>
          <w:p w14:paraId="1E04E471" w14:textId="77777777" w:rsidR="00794534" w:rsidRPr="00794534" w:rsidRDefault="00794534" w:rsidP="00794534">
            <w:pPr>
              <w:autoSpaceDE w:val="0"/>
              <w:autoSpaceDN w:val="0"/>
              <w:adjustRightInd w:val="0"/>
              <w:spacing w:line="360" w:lineRule="auto"/>
              <w:rPr>
                <w:rFonts w:ascii="宋体" w:hAnsi="宋体" w:cs="宋体"/>
                <w:sz w:val="24"/>
                <w:szCs w:val="24"/>
                <w:lang w:val="zh-CN"/>
              </w:rPr>
            </w:pPr>
            <w:r w:rsidRPr="00794534">
              <w:rPr>
                <w:rFonts w:ascii="宋体" w:hAnsi="宋体" w:cs="宋体" w:hint="eastAsia"/>
                <w:sz w:val="24"/>
                <w:szCs w:val="24"/>
                <w:lang w:val="zh-CN"/>
              </w:rPr>
              <w:t>支持按月区间统计、按年月分析、按科室分析、按医生分析展示本期、同期、同比图表。</w:t>
            </w:r>
          </w:p>
        </w:tc>
      </w:tr>
      <w:tr w:rsidR="00794534" w:rsidRPr="00794534" w14:paraId="0AAA624B" w14:textId="77777777" w:rsidTr="00F26CA9">
        <w:trPr>
          <w:jc w:val="center"/>
        </w:trPr>
        <w:tc>
          <w:tcPr>
            <w:tcW w:w="1831" w:type="dxa"/>
            <w:vAlign w:val="center"/>
          </w:tcPr>
          <w:p w14:paraId="26C55794" w14:textId="77777777" w:rsidR="00794534" w:rsidRPr="00794534" w:rsidRDefault="00794534" w:rsidP="00794534">
            <w:pPr>
              <w:autoSpaceDE w:val="0"/>
              <w:autoSpaceDN w:val="0"/>
              <w:adjustRightInd w:val="0"/>
              <w:spacing w:line="360" w:lineRule="auto"/>
              <w:rPr>
                <w:rFonts w:ascii="宋体" w:hAnsi="宋体" w:cs="宋体"/>
                <w:sz w:val="24"/>
                <w:szCs w:val="24"/>
                <w:lang w:val="zh-CN"/>
              </w:rPr>
            </w:pPr>
            <w:r w:rsidRPr="00794534">
              <w:rPr>
                <w:rFonts w:ascii="宋体" w:hAnsi="宋体" w:cs="宋体" w:hint="eastAsia"/>
                <w:sz w:val="24"/>
                <w:szCs w:val="24"/>
                <w:lang w:val="zh-CN"/>
              </w:rPr>
              <w:t>日报分析</w:t>
            </w:r>
          </w:p>
        </w:tc>
        <w:tc>
          <w:tcPr>
            <w:tcW w:w="6864" w:type="dxa"/>
            <w:vAlign w:val="center"/>
          </w:tcPr>
          <w:p w14:paraId="7BBD7FAF" w14:textId="77777777" w:rsidR="00794534" w:rsidRPr="00794534" w:rsidRDefault="00794534" w:rsidP="00794534">
            <w:pPr>
              <w:autoSpaceDE w:val="0"/>
              <w:autoSpaceDN w:val="0"/>
              <w:adjustRightInd w:val="0"/>
              <w:spacing w:line="360" w:lineRule="auto"/>
              <w:rPr>
                <w:rFonts w:ascii="宋体" w:hAnsi="宋体" w:cs="宋体"/>
                <w:sz w:val="24"/>
                <w:szCs w:val="24"/>
                <w:lang w:val="zh-CN"/>
              </w:rPr>
            </w:pPr>
            <w:r w:rsidRPr="00794534">
              <w:rPr>
                <w:rFonts w:ascii="宋体" w:hAnsi="宋体" w:cs="宋体" w:hint="eastAsia"/>
                <w:sz w:val="24"/>
                <w:szCs w:val="24"/>
                <w:lang w:val="zh-CN"/>
              </w:rPr>
              <w:t>业务量：门诊/急/</w:t>
            </w:r>
            <w:proofErr w:type="gramStart"/>
            <w:r w:rsidRPr="00794534">
              <w:rPr>
                <w:rFonts w:ascii="宋体" w:hAnsi="宋体" w:cs="宋体" w:hint="eastAsia"/>
                <w:sz w:val="24"/>
                <w:szCs w:val="24"/>
                <w:lang w:val="zh-CN"/>
              </w:rPr>
              <w:t>诊门急诊</w:t>
            </w:r>
            <w:proofErr w:type="gramEnd"/>
            <w:r w:rsidRPr="00794534">
              <w:rPr>
                <w:rFonts w:ascii="宋体" w:hAnsi="宋体" w:cs="宋体" w:hint="eastAsia"/>
                <w:sz w:val="24"/>
                <w:szCs w:val="24"/>
                <w:lang w:val="zh-CN"/>
              </w:rPr>
              <w:t>人次、入院/出院/在院人次、手术例数、各手术室手术量；</w:t>
            </w:r>
          </w:p>
          <w:p w14:paraId="2FD8623F" w14:textId="77777777" w:rsidR="00794534" w:rsidRPr="00794534" w:rsidRDefault="00794534" w:rsidP="00794534">
            <w:pPr>
              <w:autoSpaceDE w:val="0"/>
              <w:autoSpaceDN w:val="0"/>
              <w:adjustRightInd w:val="0"/>
              <w:spacing w:line="360" w:lineRule="auto"/>
              <w:rPr>
                <w:rFonts w:ascii="宋体" w:hAnsi="宋体" w:cs="宋体"/>
                <w:sz w:val="24"/>
                <w:szCs w:val="24"/>
                <w:lang w:val="zh-CN"/>
              </w:rPr>
            </w:pPr>
            <w:r w:rsidRPr="00794534">
              <w:rPr>
                <w:rFonts w:ascii="宋体" w:hAnsi="宋体" w:cs="宋体" w:hint="eastAsia"/>
                <w:sz w:val="24"/>
                <w:szCs w:val="24"/>
                <w:lang w:val="zh-CN"/>
              </w:rPr>
              <w:t>重点病人：危重人数、抢救人数、死亡人数、24小时内重返住院人数；</w:t>
            </w:r>
          </w:p>
          <w:p w14:paraId="1B3DE687" w14:textId="77777777" w:rsidR="00794534" w:rsidRPr="00794534" w:rsidRDefault="00794534" w:rsidP="00794534">
            <w:pPr>
              <w:autoSpaceDE w:val="0"/>
              <w:autoSpaceDN w:val="0"/>
              <w:adjustRightInd w:val="0"/>
              <w:spacing w:line="360" w:lineRule="auto"/>
              <w:rPr>
                <w:rFonts w:ascii="宋体" w:hAnsi="宋体" w:cs="宋体"/>
                <w:sz w:val="24"/>
                <w:szCs w:val="24"/>
                <w:lang w:val="zh-CN"/>
              </w:rPr>
            </w:pPr>
            <w:r w:rsidRPr="00794534">
              <w:rPr>
                <w:rFonts w:ascii="宋体" w:hAnsi="宋体" w:cs="宋体" w:hint="eastAsia"/>
                <w:sz w:val="24"/>
                <w:szCs w:val="24"/>
                <w:lang w:val="zh-CN"/>
              </w:rPr>
              <w:t>医疗费用：医疗总费用、门急诊费用、住院费用、门</w:t>
            </w:r>
            <w:proofErr w:type="gramStart"/>
            <w:r w:rsidRPr="00794534">
              <w:rPr>
                <w:rFonts w:ascii="宋体" w:hAnsi="宋体" w:cs="宋体" w:hint="eastAsia"/>
                <w:sz w:val="24"/>
                <w:szCs w:val="24"/>
                <w:lang w:val="zh-CN"/>
              </w:rPr>
              <w:t>急诊均次</w:t>
            </w:r>
            <w:r w:rsidRPr="00794534">
              <w:rPr>
                <w:rFonts w:ascii="宋体" w:hAnsi="宋体" w:cs="宋体" w:hint="eastAsia"/>
                <w:sz w:val="24"/>
                <w:szCs w:val="24"/>
                <w:lang w:val="zh-CN"/>
              </w:rPr>
              <w:lastRenderedPageBreak/>
              <w:t>费用</w:t>
            </w:r>
            <w:proofErr w:type="gramEnd"/>
            <w:r w:rsidRPr="00794534">
              <w:rPr>
                <w:rFonts w:ascii="宋体" w:hAnsi="宋体" w:cs="宋体" w:hint="eastAsia"/>
                <w:sz w:val="24"/>
                <w:szCs w:val="24"/>
                <w:lang w:val="zh-CN"/>
              </w:rPr>
              <w:t>、门</w:t>
            </w:r>
            <w:proofErr w:type="gramStart"/>
            <w:r w:rsidRPr="00794534">
              <w:rPr>
                <w:rFonts w:ascii="宋体" w:hAnsi="宋体" w:cs="宋体" w:hint="eastAsia"/>
                <w:sz w:val="24"/>
                <w:szCs w:val="24"/>
                <w:lang w:val="zh-CN"/>
              </w:rPr>
              <w:t>急诊均次药费</w:t>
            </w:r>
            <w:proofErr w:type="gramEnd"/>
            <w:r w:rsidRPr="00794534">
              <w:rPr>
                <w:rFonts w:ascii="宋体" w:hAnsi="宋体" w:cs="宋体" w:hint="eastAsia"/>
                <w:sz w:val="24"/>
                <w:szCs w:val="24"/>
                <w:lang w:val="zh-CN"/>
              </w:rPr>
              <w:t>、门急诊</w:t>
            </w:r>
            <w:proofErr w:type="gramStart"/>
            <w:r w:rsidRPr="00794534">
              <w:rPr>
                <w:rFonts w:ascii="宋体" w:hAnsi="宋体" w:cs="宋体" w:hint="eastAsia"/>
                <w:sz w:val="24"/>
                <w:szCs w:val="24"/>
                <w:lang w:val="zh-CN"/>
              </w:rPr>
              <w:t>均次材料</w:t>
            </w:r>
            <w:proofErr w:type="gramEnd"/>
            <w:r w:rsidRPr="00794534">
              <w:rPr>
                <w:rFonts w:ascii="宋体" w:hAnsi="宋体" w:cs="宋体" w:hint="eastAsia"/>
                <w:sz w:val="24"/>
                <w:szCs w:val="24"/>
                <w:lang w:val="zh-CN"/>
              </w:rPr>
              <w:t>费、</w:t>
            </w:r>
            <w:proofErr w:type="gramStart"/>
            <w:r w:rsidRPr="00794534">
              <w:rPr>
                <w:rFonts w:ascii="宋体" w:hAnsi="宋体" w:cs="宋体" w:hint="eastAsia"/>
                <w:sz w:val="24"/>
                <w:szCs w:val="24"/>
                <w:lang w:val="zh-CN"/>
              </w:rPr>
              <w:t>住院均次费用</w:t>
            </w:r>
            <w:proofErr w:type="gramEnd"/>
            <w:r w:rsidRPr="00794534">
              <w:rPr>
                <w:rFonts w:ascii="宋体" w:hAnsi="宋体" w:cs="宋体" w:hint="eastAsia"/>
                <w:sz w:val="24"/>
                <w:szCs w:val="24"/>
                <w:lang w:val="zh-CN"/>
              </w:rPr>
              <w:t>、</w:t>
            </w:r>
            <w:proofErr w:type="gramStart"/>
            <w:r w:rsidRPr="00794534">
              <w:rPr>
                <w:rFonts w:ascii="宋体" w:hAnsi="宋体" w:cs="宋体" w:hint="eastAsia"/>
                <w:sz w:val="24"/>
                <w:szCs w:val="24"/>
                <w:lang w:val="zh-CN"/>
              </w:rPr>
              <w:t>住院均次药费</w:t>
            </w:r>
            <w:proofErr w:type="gramEnd"/>
            <w:r w:rsidRPr="00794534">
              <w:rPr>
                <w:rFonts w:ascii="宋体" w:hAnsi="宋体" w:cs="宋体" w:hint="eastAsia"/>
                <w:sz w:val="24"/>
                <w:szCs w:val="24"/>
                <w:lang w:val="zh-CN"/>
              </w:rPr>
              <w:t>、住院</w:t>
            </w:r>
            <w:proofErr w:type="gramStart"/>
            <w:r w:rsidRPr="00794534">
              <w:rPr>
                <w:rFonts w:ascii="宋体" w:hAnsi="宋体" w:cs="宋体" w:hint="eastAsia"/>
                <w:sz w:val="24"/>
                <w:szCs w:val="24"/>
                <w:lang w:val="zh-CN"/>
              </w:rPr>
              <w:t>均次材料</w:t>
            </w:r>
            <w:proofErr w:type="gramEnd"/>
            <w:r w:rsidRPr="00794534">
              <w:rPr>
                <w:rFonts w:ascii="宋体" w:hAnsi="宋体" w:cs="宋体" w:hint="eastAsia"/>
                <w:sz w:val="24"/>
                <w:szCs w:val="24"/>
                <w:lang w:val="zh-CN"/>
              </w:rPr>
              <w:t>费</w:t>
            </w:r>
          </w:p>
          <w:p w14:paraId="30C18224" w14:textId="77777777" w:rsidR="00794534" w:rsidRPr="00794534" w:rsidRDefault="00794534" w:rsidP="00794534">
            <w:pPr>
              <w:autoSpaceDE w:val="0"/>
              <w:autoSpaceDN w:val="0"/>
              <w:adjustRightInd w:val="0"/>
              <w:spacing w:line="360" w:lineRule="auto"/>
              <w:rPr>
                <w:rFonts w:ascii="宋体" w:hAnsi="宋体" w:cs="宋体"/>
                <w:sz w:val="24"/>
                <w:szCs w:val="24"/>
                <w:lang w:val="zh-CN"/>
              </w:rPr>
            </w:pPr>
            <w:r w:rsidRPr="00794534">
              <w:rPr>
                <w:rFonts w:ascii="宋体" w:hAnsi="宋体" w:cs="宋体" w:hint="eastAsia"/>
                <w:sz w:val="24"/>
                <w:szCs w:val="24"/>
                <w:lang w:val="zh-CN"/>
              </w:rPr>
              <w:t>支持按天统计、按科室、查询历史统计；下钻按科室分析图表。</w:t>
            </w:r>
          </w:p>
        </w:tc>
      </w:tr>
      <w:tr w:rsidR="00794534" w:rsidRPr="00794534" w14:paraId="174AF45F" w14:textId="77777777" w:rsidTr="00F26CA9">
        <w:trPr>
          <w:jc w:val="center"/>
        </w:trPr>
        <w:tc>
          <w:tcPr>
            <w:tcW w:w="1831" w:type="dxa"/>
            <w:vAlign w:val="center"/>
          </w:tcPr>
          <w:p w14:paraId="45898819" w14:textId="77777777" w:rsidR="00794534" w:rsidRPr="00794534" w:rsidRDefault="00794534" w:rsidP="00794534">
            <w:pPr>
              <w:autoSpaceDE w:val="0"/>
              <w:autoSpaceDN w:val="0"/>
              <w:adjustRightInd w:val="0"/>
              <w:spacing w:line="360" w:lineRule="auto"/>
              <w:rPr>
                <w:rFonts w:ascii="宋体" w:hAnsi="宋体" w:cs="宋体"/>
                <w:sz w:val="24"/>
                <w:szCs w:val="24"/>
                <w:lang w:val="zh-CN"/>
              </w:rPr>
            </w:pPr>
            <w:r w:rsidRPr="00794534">
              <w:rPr>
                <w:rFonts w:ascii="宋体" w:hAnsi="宋体" w:cs="宋体" w:hint="eastAsia"/>
                <w:sz w:val="24"/>
                <w:szCs w:val="24"/>
                <w:lang w:val="zh-CN"/>
              </w:rPr>
              <w:lastRenderedPageBreak/>
              <w:t>月报分析</w:t>
            </w:r>
          </w:p>
        </w:tc>
        <w:tc>
          <w:tcPr>
            <w:tcW w:w="6864" w:type="dxa"/>
            <w:vAlign w:val="center"/>
          </w:tcPr>
          <w:p w14:paraId="48371168" w14:textId="77777777" w:rsidR="00794534" w:rsidRPr="00794534" w:rsidRDefault="00794534" w:rsidP="00794534">
            <w:pPr>
              <w:autoSpaceDE w:val="0"/>
              <w:autoSpaceDN w:val="0"/>
              <w:adjustRightInd w:val="0"/>
              <w:spacing w:line="360" w:lineRule="auto"/>
              <w:rPr>
                <w:rFonts w:ascii="宋体" w:hAnsi="宋体" w:cs="宋体"/>
                <w:sz w:val="24"/>
                <w:szCs w:val="24"/>
                <w:lang w:val="zh-CN"/>
              </w:rPr>
            </w:pPr>
            <w:r w:rsidRPr="00794534">
              <w:rPr>
                <w:rFonts w:ascii="宋体" w:hAnsi="宋体" w:cs="宋体" w:hint="eastAsia"/>
                <w:sz w:val="24"/>
                <w:szCs w:val="24"/>
                <w:lang w:val="zh-CN"/>
              </w:rPr>
              <w:t>业务量：门诊/急/</w:t>
            </w:r>
            <w:proofErr w:type="gramStart"/>
            <w:r w:rsidRPr="00794534">
              <w:rPr>
                <w:rFonts w:ascii="宋体" w:hAnsi="宋体" w:cs="宋体" w:hint="eastAsia"/>
                <w:sz w:val="24"/>
                <w:szCs w:val="24"/>
                <w:lang w:val="zh-CN"/>
              </w:rPr>
              <w:t>诊门急诊</w:t>
            </w:r>
            <w:proofErr w:type="gramEnd"/>
            <w:r w:rsidRPr="00794534">
              <w:rPr>
                <w:rFonts w:ascii="宋体" w:hAnsi="宋体" w:cs="宋体" w:hint="eastAsia"/>
                <w:sz w:val="24"/>
                <w:szCs w:val="24"/>
                <w:lang w:val="zh-CN"/>
              </w:rPr>
              <w:t>人次、入院/出院/在院人次、手术例数、各手术室手术量；</w:t>
            </w:r>
          </w:p>
          <w:p w14:paraId="03A392F5" w14:textId="77777777" w:rsidR="00794534" w:rsidRPr="00794534" w:rsidRDefault="00794534" w:rsidP="00794534">
            <w:pPr>
              <w:autoSpaceDE w:val="0"/>
              <w:autoSpaceDN w:val="0"/>
              <w:adjustRightInd w:val="0"/>
              <w:spacing w:line="360" w:lineRule="auto"/>
              <w:rPr>
                <w:rFonts w:ascii="宋体" w:hAnsi="宋体" w:cs="宋体"/>
                <w:sz w:val="24"/>
                <w:szCs w:val="24"/>
                <w:lang w:val="zh-CN"/>
              </w:rPr>
            </w:pPr>
            <w:r w:rsidRPr="00794534">
              <w:rPr>
                <w:rFonts w:ascii="宋体" w:hAnsi="宋体" w:cs="宋体" w:hint="eastAsia"/>
                <w:sz w:val="24"/>
                <w:szCs w:val="24"/>
                <w:lang w:val="zh-CN"/>
              </w:rPr>
              <w:t>重点病人：危重人数、抢救人数、死亡人数、24小时内重返住院人数；</w:t>
            </w:r>
          </w:p>
          <w:p w14:paraId="3549821E" w14:textId="77777777" w:rsidR="00794534" w:rsidRPr="00794534" w:rsidRDefault="00794534" w:rsidP="00794534">
            <w:pPr>
              <w:autoSpaceDE w:val="0"/>
              <w:autoSpaceDN w:val="0"/>
              <w:adjustRightInd w:val="0"/>
              <w:spacing w:line="360" w:lineRule="auto"/>
              <w:rPr>
                <w:rFonts w:ascii="宋体" w:hAnsi="宋体" w:cs="宋体"/>
                <w:sz w:val="24"/>
                <w:szCs w:val="24"/>
                <w:lang w:val="zh-CN"/>
              </w:rPr>
            </w:pPr>
            <w:r w:rsidRPr="00794534">
              <w:rPr>
                <w:rFonts w:ascii="宋体" w:hAnsi="宋体" w:cs="宋体" w:hint="eastAsia"/>
                <w:sz w:val="24"/>
                <w:szCs w:val="24"/>
                <w:lang w:val="zh-CN"/>
              </w:rPr>
              <w:t>医疗费用：医疗总费用、门急诊费用、住院费用、门</w:t>
            </w:r>
            <w:proofErr w:type="gramStart"/>
            <w:r w:rsidRPr="00794534">
              <w:rPr>
                <w:rFonts w:ascii="宋体" w:hAnsi="宋体" w:cs="宋体" w:hint="eastAsia"/>
                <w:sz w:val="24"/>
                <w:szCs w:val="24"/>
                <w:lang w:val="zh-CN"/>
              </w:rPr>
              <w:t>急诊均次费用</w:t>
            </w:r>
            <w:proofErr w:type="gramEnd"/>
            <w:r w:rsidRPr="00794534">
              <w:rPr>
                <w:rFonts w:ascii="宋体" w:hAnsi="宋体" w:cs="宋体" w:hint="eastAsia"/>
                <w:sz w:val="24"/>
                <w:szCs w:val="24"/>
                <w:lang w:val="zh-CN"/>
              </w:rPr>
              <w:t>、门</w:t>
            </w:r>
            <w:proofErr w:type="gramStart"/>
            <w:r w:rsidRPr="00794534">
              <w:rPr>
                <w:rFonts w:ascii="宋体" w:hAnsi="宋体" w:cs="宋体" w:hint="eastAsia"/>
                <w:sz w:val="24"/>
                <w:szCs w:val="24"/>
                <w:lang w:val="zh-CN"/>
              </w:rPr>
              <w:t>急诊均次药费</w:t>
            </w:r>
            <w:proofErr w:type="gramEnd"/>
            <w:r w:rsidRPr="00794534">
              <w:rPr>
                <w:rFonts w:ascii="宋体" w:hAnsi="宋体" w:cs="宋体" w:hint="eastAsia"/>
                <w:sz w:val="24"/>
                <w:szCs w:val="24"/>
                <w:lang w:val="zh-CN"/>
              </w:rPr>
              <w:t>、门急诊</w:t>
            </w:r>
            <w:proofErr w:type="gramStart"/>
            <w:r w:rsidRPr="00794534">
              <w:rPr>
                <w:rFonts w:ascii="宋体" w:hAnsi="宋体" w:cs="宋体" w:hint="eastAsia"/>
                <w:sz w:val="24"/>
                <w:szCs w:val="24"/>
                <w:lang w:val="zh-CN"/>
              </w:rPr>
              <w:t>均次材料</w:t>
            </w:r>
            <w:proofErr w:type="gramEnd"/>
            <w:r w:rsidRPr="00794534">
              <w:rPr>
                <w:rFonts w:ascii="宋体" w:hAnsi="宋体" w:cs="宋体" w:hint="eastAsia"/>
                <w:sz w:val="24"/>
                <w:szCs w:val="24"/>
                <w:lang w:val="zh-CN"/>
              </w:rPr>
              <w:t>费、</w:t>
            </w:r>
            <w:proofErr w:type="gramStart"/>
            <w:r w:rsidRPr="00794534">
              <w:rPr>
                <w:rFonts w:ascii="宋体" w:hAnsi="宋体" w:cs="宋体" w:hint="eastAsia"/>
                <w:sz w:val="24"/>
                <w:szCs w:val="24"/>
                <w:lang w:val="zh-CN"/>
              </w:rPr>
              <w:t>住院均次费用</w:t>
            </w:r>
            <w:proofErr w:type="gramEnd"/>
            <w:r w:rsidRPr="00794534">
              <w:rPr>
                <w:rFonts w:ascii="宋体" w:hAnsi="宋体" w:cs="宋体" w:hint="eastAsia"/>
                <w:sz w:val="24"/>
                <w:szCs w:val="24"/>
                <w:lang w:val="zh-CN"/>
              </w:rPr>
              <w:t>、</w:t>
            </w:r>
            <w:proofErr w:type="gramStart"/>
            <w:r w:rsidRPr="00794534">
              <w:rPr>
                <w:rFonts w:ascii="宋体" w:hAnsi="宋体" w:cs="宋体" w:hint="eastAsia"/>
                <w:sz w:val="24"/>
                <w:szCs w:val="24"/>
                <w:lang w:val="zh-CN"/>
              </w:rPr>
              <w:t>住院均次药费</w:t>
            </w:r>
            <w:proofErr w:type="gramEnd"/>
            <w:r w:rsidRPr="00794534">
              <w:rPr>
                <w:rFonts w:ascii="宋体" w:hAnsi="宋体" w:cs="宋体" w:hint="eastAsia"/>
                <w:sz w:val="24"/>
                <w:szCs w:val="24"/>
                <w:lang w:val="zh-CN"/>
              </w:rPr>
              <w:t>、住院</w:t>
            </w:r>
            <w:proofErr w:type="gramStart"/>
            <w:r w:rsidRPr="00794534">
              <w:rPr>
                <w:rFonts w:ascii="宋体" w:hAnsi="宋体" w:cs="宋体" w:hint="eastAsia"/>
                <w:sz w:val="24"/>
                <w:szCs w:val="24"/>
                <w:lang w:val="zh-CN"/>
              </w:rPr>
              <w:t>均次材料</w:t>
            </w:r>
            <w:proofErr w:type="gramEnd"/>
            <w:r w:rsidRPr="00794534">
              <w:rPr>
                <w:rFonts w:ascii="宋体" w:hAnsi="宋体" w:cs="宋体" w:hint="eastAsia"/>
                <w:sz w:val="24"/>
                <w:szCs w:val="24"/>
                <w:lang w:val="zh-CN"/>
              </w:rPr>
              <w:t>费；</w:t>
            </w:r>
          </w:p>
          <w:p w14:paraId="60118CD1" w14:textId="77777777" w:rsidR="00794534" w:rsidRPr="00794534" w:rsidRDefault="00794534" w:rsidP="00794534">
            <w:pPr>
              <w:autoSpaceDE w:val="0"/>
              <w:autoSpaceDN w:val="0"/>
              <w:adjustRightInd w:val="0"/>
              <w:spacing w:line="360" w:lineRule="auto"/>
              <w:rPr>
                <w:rFonts w:ascii="宋体" w:hAnsi="宋体" w:cs="宋体"/>
                <w:sz w:val="24"/>
                <w:szCs w:val="24"/>
                <w:lang w:val="zh-CN"/>
              </w:rPr>
            </w:pPr>
            <w:r w:rsidRPr="00794534">
              <w:rPr>
                <w:rFonts w:ascii="宋体" w:hAnsi="宋体" w:cs="宋体" w:hint="eastAsia"/>
                <w:sz w:val="24"/>
                <w:szCs w:val="24"/>
                <w:lang w:val="zh-CN"/>
              </w:rPr>
              <w:t>合理用药：</w:t>
            </w:r>
            <w:proofErr w:type="gramStart"/>
            <w:r w:rsidRPr="00794534">
              <w:rPr>
                <w:rFonts w:ascii="宋体" w:hAnsi="宋体" w:cs="宋体" w:hint="eastAsia"/>
                <w:sz w:val="24"/>
                <w:szCs w:val="24"/>
                <w:lang w:val="zh-CN"/>
              </w:rPr>
              <w:t>总药占</w:t>
            </w:r>
            <w:proofErr w:type="gramEnd"/>
            <w:r w:rsidRPr="00794534">
              <w:rPr>
                <w:rFonts w:ascii="宋体" w:hAnsi="宋体" w:cs="宋体" w:hint="eastAsia"/>
                <w:sz w:val="24"/>
                <w:szCs w:val="24"/>
                <w:lang w:val="zh-CN"/>
              </w:rPr>
              <w:t>比、门诊药占比、急诊药占比、住院药占比、全院抗菌药使用比率、门诊抗菌药使用比率、急诊抗菌要使用比率、住院抗菌药使用比率；</w:t>
            </w:r>
          </w:p>
          <w:p w14:paraId="1C54188D" w14:textId="77777777" w:rsidR="00794534" w:rsidRPr="00794534" w:rsidRDefault="00794534" w:rsidP="00794534">
            <w:pPr>
              <w:autoSpaceDE w:val="0"/>
              <w:autoSpaceDN w:val="0"/>
              <w:adjustRightInd w:val="0"/>
              <w:spacing w:line="360" w:lineRule="auto"/>
              <w:rPr>
                <w:rFonts w:ascii="宋体" w:hAnsi="宋体" w:cs="宋体"/>
                <w:sz w:val="24"/>
                <w:szCs w:val="24"/>
                <w:lang w:val="zh-CN"/>
              </w:rPr>
            </w:pPr>
            <w:r w:rsidRPr="00794534">
              <w:rPr>
                <w:rFonts w:ascii="宋体" w:hAnsi="宋体" w:cs="宋体" w:hint="eastAsia"/>
                <w:sz w:val="24"/>
                <w:szCs w:val="24"/>
                <w:lang w:val="zh-CN"/>
              </w:rPr>
              <w:t>合理用材：</w:t>
            </w:r>
            <w:proofErr w:type="gramStart"/>
            <w:r w:rsidRPr="00794534">
              <w:rPr>
                <w:rFonts w:ascii="宋体" w:hAnsi="宋体" w:cs="宋体" w:hint="eastAsia"/>
                <w:sz w:val="24"/>
                <w:szCs w:val="24"/>
                <w:lang w:val="zh-CN"/>
              </w:rPr>
              <w:t>总材占比</w:t>
            </w:r>
            <w:proofErr w:type="gramEnd"/>
            <w:r w:rsidRPr="00794534">
              <w:rPr>
                <w:rFonts w:ascii="宋体" w:hAnsi="宋体" w:cs="宋体" w:hint="eastAsia"/>
                <w:sz w:val="24"/>
                <w:szCs w:val="24"/>
                <w:lang w:val="zh-CN"/>
              </w:rPr>
              <w:t>、门</w:t>
            </w:r>
            <w:proofErr w:type="gramStart"/>
            <w:r w:rsidRPr="00794534">
              <w:rPr>
                <w:rFonts w:ascii="宋体" w:hAnsi="宋体" w:cs="宋体" w:hint="eastAsia"/>
                <w:sz w:val="24"/>
                <w:szCs w:val="24"/>
                <w:lang w:val="zh-CN"/>
              </w:rPr>
              <w:t>急诊材占比</w:t>
            </w:r>
            <w:proofErr w:type="gramEnd"/>
            <w:r w:rsidRPr="00794534">
              <w:rPr>
                <w:rFonts w:ascii="宋体" w:hAnsi="宋体" w:cs="宋体" w:hint="eastAsia"/>
                <w:sz w:val="24"/>
                <w:szCs w:val="24"/>
                <w:lang w:val="zh-CN"/>
              </w:rPr>
              <w:t>、</w:t>
            </w:r>
            <w:proofErr w:type="gramStart"/>
            <w:r w:rsidRPr="00794534">
              <w:rPr>
                <w:rFonts w:ascii="宋体" w:hAnsi="宋体" w:cs="宋体" w:hint="eastAsia"/>
                <w:sz w:val="24"/>
                <w:szCs w:val="24"/>
                <w:lang w:val="zh-CN"/>
              </w:rPr>
              <w:t>住院材占比</w:t>
            </w:r>
            <w:proofErr w:type="gramEnd"/>
            <w:r w:rsidRPr="00794534">
              <w:rPr>
                <w:rFonts w:ascii="宋体" w:hAnsi="宋体" w:cs="宋体" w:hint="eastAsia"/>
                <w:sz w:val="24"/>
                <w:szCs w:val="24"/>
                <w:lang w:val="zh-CN"/>
              </w:rPr>
              <w:t>；</w:t>
            </w:r>
          </w:p>
          <w:p w14:paraId="613E9EE7" w14:textId="77777777" w:rsidR="00794534" w:rsidRPr="00794534" w:rsidRDefault="00794534" w:rsidP="00794534">
            <w:pPr>
              <w:autoSpaceDE w:val="0"/>
              <w:autoSpaceDN w:val="0"/>
              <w:adjustRightInd w:val="0"/>
              <w:spacing w:line="360" w:lineRule="auto"/>
              <w:rPr>
                <w:rFonts w:ascii="宋体" w:hAnsi="宋体" w:cs="宋体"/>
                <w:sz w:val="24"/>
                <w:szCs w:val="24"/>
                <w:lang w:val="zh-CN"/>
              </w:rPr>
            </w:pPr>
            <w:r w:rsidRPr="00794534">
              <w:rPr>
                <w:rFonts w:ascii="宋体" w:hAnsi="宋体" w:cs="宋体" w:hint="eastAsia"/>
                <w:sz w:val="24"/>
                <w:szCs w:val="24"/>
                <w:lang w:val="zh-CN"/>
              </w:rPr>
              <w:t>工作效率：床位使用率、平均住院日；</w:t>
            </w:r>
          </w:p>
          <w:p w14:paraId="3A630146" w14:textId="77777777" w:rsidR="00794534" w:rsidRPr="00794534" w:rsidRDefault="00794534" w:rsidP="00794534">
            <w:pPr>
              <w:autoSpaceDE w:val="0"/>
              <w:autoSpaceDN w:val="0"/>
              <w:adjustRightInd w:val="0"/>
              <w:spacing w:line="360" w:lineRule="auto"/>
              <w:rPr>
                <w:rFonts w:ascii="宋体" w:hAnsi="宋体" w:cs="宋体"/>
                <w:sz w:val="24"/>
                <w:szCs w:val="24"/>
                <w:lang w:val="zh-CN"/>
              </w:rPr>
            </w:pPr>
            <w:r w:rsidRPr="00794534">
              <w:rPr>
                <w:rFonts w:ascii="宋体" w:hAnsi="宋体" w:cs="宋体" w:hint="eastAsia"/>
                <w:sz w:val="24"/>
                <w:szCs w:val="24"/>
                <w:lang w:val="zh-CN"/>
              </w:rPr>
              <w:t>临床路径：路径完成例数占比、入径率、完成率、变异率；</w:t>
            </w:r>
          </w:p>
          <w:p w14:paraId="0334AFDA" w14:textId="77777777" w:rsidR="00794534" w:rsidRPr="00794534" w:rsidRDefault="00794534" w:rsidP="00794534">
            <w:pPr>
              <w:autoSpaceDE w:val="0"/>
              <w:autoSpaceDN w:val="0"/>
              <w:adjustRightInd w:val="0"/>
              <w:spacing w:line="360" w:lineRule="auto"/>
              <w:rPr>
                <w:rFonts w:ascii="宋体" w:hAnsi="宋体" w:cs="宋体"/>
                <w:sz w:val="24"/>
                <w:szCs w:val="24"/>
                <w:lang w:val="zh-CN"/>
              </w:rPr>
            </w:pPr>
            <w:r w:rsidRPr="00794534">
              <w:rPr>
                <w:rFonts w:ascii="宋体" w:hAnsi="宋体" w:cs="宋体" w:hint="eastAsia"/>
                <w:sz w:val="24"/>
                <w:szCs w:val="24"/>
                <w:lang w:val="zh-CN"/>
              </w:rPr>
              <w:t>支持按月统计本期、同比、环比值；按科室、查询历史统计；下钻按科室分析图表。</w:t>
            </w:r>
          </w:p>
        </w:tc>
      </w:tr>
      <w:tr w:rsidR="00794534" w:rsidRPr="00794534" w14:paraId="1264138F" w14:textId="77777777" w:rsidTr="00F26CA9">
        <w:trPr>
          <w:jc w:val="center"/>
        </w:trPr>
        <w:tc>
          <w:tcPr>
            <w:tcW w:w="1831" w:type="dxa"/>
            <w:vAlign w:val="center"/>
          </w:tcPr>
          <w:p w14:paraId="318DA081" w14:textId="77777777" w:rsidR="00794534" w:rsidRPr="00794534" w:rsidRDefault="00794534" w:rsidP="00794534">
            <w:pPr>
              <w:autoSpaceDE w:val="0"/>
              <w:autoSpaceDN w:val="0"/>
              <w:adjustRightInd w:val="0"/>
              <w:spacing w:line="360" w:lineRule="auto"/>
              <w:rPr>
                <w:rFonts w:ascii="宋体" w:hAnsi="宋体" w:cs="宋体"/>
                <w:sz w:val="24"/>
                <w:szCs w:val="24"/>
                <w:lang w:val="zh-CN"/>
              </w:rPr>
            </w:pPr>
            <w:r w:rsidRPr="00794534">
              <w:rPr>
                <w:rFonts w:ascii="宋体" w:hAnsi="宋体" w:cs="宋体" w:hint="eastAsia"/>
                <w:sz w:val="24"/>
                <w:szCs w:val="24"/>
                <w:lang w:val="zh-CN"/>
              </w:rPr>
              <w:t>患者服务</w:t>
            </w:r>
          </w:p>
        </w:tc>
        <w:tc>
          <w:tcPr>
            <w:tcW w:w="6864" w:type="dxa"/>
            <w:vAlign w:val="center"/>
          </w:tcPr>
          <w:p w14:paraId="215343FD" w14:textId="77777777" w:rsidR="00794534" w:rsidRPr="00794534" w:rsidRDefault="00794534" w:rsidP="00794534">
            <w:pPr>
              <w:autoSpaceDE w:val="0"/>
              <w:autoSpaceDN w:val="0"/>
              <w:adjustRightInd w:val="0"/>
              <w:spacing w:line="360" w:lineRule="auto"/>
              <w:rPr>
                <w:rFonts w:ascii="宋体" w:hAnsi="宋体" w:cs="宋体"/>
                <w:sz w:val="24"/>
                <w:szCs w:val="24"/>
                <w:lang w:val="zh-CN"/>
              </w:rPr>
            </w:pPr>
            <w:r w:rsidRPr="00794534">
              <w:rPr>
                <w:rFonts w:ascii="宋体" w:hAnsi="宋体" w:cs="宋体" w:hint="eastAsia"/>
                <w:sz w:val="24"/>
                <w:szCs w:val="24"/>
                <w:lang w:val="zh-CN"/>
              </w:rPr>
              <w:t>医务人员可通过</w:t>
            </w:r>
            <w:proofErr w:type="gramStart"/>
            <w:r w:rsidRPr="00794534">
              <w:rPr>
                <w:rFonts w:ascii="宋体" w:hAnsi="宋体" w:cs="宋体" w:hint="eastAsia"/>
                <w:sz w:val="24"/>
                <w:szCs w:val="24"/>
                <w:lang w:val="zh-CN"/>
              </w:rPr>
              <w:t>医</w:t>
            </w:r>
            <w:proofErr w:type="gramEnd"/>
            <w:r w:rsidRPr="00794534">
              <w:rPr>
                <w:rFonts w:ascii="宋体" w:hAnsi="宋体" w:cs="宋体" w:hint="eastAsia"/>
                <w:sz w:val="24"/>
                <w:szCs w:val="24"/>
                <w:lang w:val="zh-CN"/>
              </w:rPr>
              <w:t>政APP查看住院患者360视图展示，并可实时统计各科室患者在院、出院情况。</w:t>
            </w:r>
          </w:p>
        </w:tc>
      </w:tr>
      <w:tr w:rsidR="00794534" w:rsidRPr="00794534" w14:paraId="36A9ADE3" w14:textId="77777777" w:rsidTr="00F26CA9">
        <w:trPr>
          <w:jc w:val="center"/>
        </w:trPr>
        <w:tc>
          <w:tcPr>
            <w:tcW w:w="1831" w:type="dxa"/>
            <w:vAlign w:val="center"/>
          </w:tcPr>
          <w:p w14:paraId="244F15D7" w14:textId="77777777" w:rsidR="00794534" w:rsidRPr="00794534" w:rsidRDefault="00794534" w:rsidP="00794534">
            <w:pPr>
              <w:autoSpaceDE w:val="0"/>
              <w:autoSpaceDN w:val="0"/>
              <w:adjustRightInd w:val="0"/>
              <w:spacing w:line="360" w:lineRule="auto"/>
              <w:rPr>
                <w:rFonts w:ascii="宋体" w:hAnsi="宋体" w:cs="宋体"/>
                <w:sz w:val="24"/>
                <w:szCs w:val="24"/>
                <w:lang w:val="zh-CN"/>
              </w:rPr>
            </w:pPr>
            <w:proofErr w:type="gramStart"/>
            <w:r w:rsidRPr="00794534">
              <w:rPr>
                <w:rFonts w:ascii="宋体" w:hAnsi="宋体" w:cs="宋体" w:hint="eastAsia"/>
                <w:sz w:val="24"/>
                <w:szCs w:val="24"/>
                <w:lang w:val="zh-CN"/>
              </w:rPr>
              <w:t>医</w:t>
            </w:r>
            <w:proofErr w:type="gramEnd"/>
            <w:r w:rsidRPr="00794534">
              <w:rPr>
                <w:rFonts w:ascii="宋体" w:hAnsi="宋体" w:cs="宋体" w:hint="eastAsia"/>
                <w:sz w:val="24"/>
                <w:szCs w:val="24"/>
                <w:lang w:val="zh-CN"/>
              </w:rPr>
              <w:t>政业务服务</w:t>
            </w:r>
          </w:p>
        </w:tc>
        <w:tc>
          <w:tcPr>
            <w:tcW w:w="6864" w:type="dxa"/>
            <w:vAlign w:val="center"/>
          </w:tcPr>
          <w:p w14:paraId="09059820" w14:textId="77777777" w:rsidR="00794534" w:rsidRPr="00794534" w:rsidRDefault="00794534" w:rsidP="00794534">
            <w:pPr>
              <w:autoSpaceDE w:val="0"/>
              <w:autoSpaceDN w:val="0"/>
              <w:adjustRightInd w:val="0"/>
              <w:spacing w:line="360" w:lineRule="auto"/>
              <w:rPr>
                <w:rFonts w:ascii="宋体" w:hAnsi="宋体" w:cs="宋体"/>
                <w:sz w:val="24"/>
                <w:szCs w:val="24"/>
                <w:lang w:val="zh-CN"/>
              </w:rPr>
            </w:pPr>
            <w:r w:rsidRPr="00794534">
              <w:rPr>
                <w:rFonts w:ascii="宋体" w:hAnsi="宋体" w:cs="宋体" w:hint="eastAsia"/>
                <w:sz w:val="24"/>
                <w:szCs w:val="24"/>
                <w:lang w:val="zh-CN"/>
              </w:rPr>
              <w:t>主要包含病历借阅管理、危急值管理、不良事件上报等功能</w:t>
            </w:r>
          </w:p>
        </w:tc>
      </w:tr>
      <w:tr w:rsidR="00794534" w:rsidRPr="00794534" w14:paraId="0B4D962C" w14:textId="77777777" w:rsidTr="00F26CA9">
        <w:trPr>
          <w:jc w:val="center"/>
        </w:trPr>
        <w:tc>
          <w:tcPr>
            <w:tcW w:w="1831" w:type="dxa"/>
            <w:vAlign w:val="center"/>
          </w:tcPr>
          <w:p w14:paraId="2680A207" w14:textId="77777777" w:rsidR="00794534" w:rsidRPr="00794534" w:rsidRDefault="00794534" w:rsidP="00794534">
            <w:pPr>
              <w:autoSpaceDE w:val="0"/>
              <w:autoSpaceDN w:val="0"/>
              <w:adjustRightInd w:val="0"/>
              <w:spacing w:line="360" w:lineRule="auto"/>
              <w:rPr>
                <w:rFonts w:ascii="宋体" w:hAnsi="宋体" w:cs="宋体"/>
                <w:sz w:val="24"/>
                <w:szCs w:val="24"/>
                <w:lang w:val="zh-CN"/>
              </w:rPr>
            </w:pPr>
            <w:proofErr w:type="gramStart"/>
            <w:r w:rsidRPr="00794534">
              <w:rPr>
                <w:rFonts w:ascii="宋体" w:hAnsi="宋体" w:cs="宋体" w:hint="eastAsia"/>
                <w:sz w:val="24"/>
                <w:szCs w:val="24"/>
                <w:lang w:val="zh-CN"/>
              </w:rPr>
              <w:t>医</w:t>
            </w:r>
            <w:proofErr w:type="gramEnd"/>
            <w:r w:rsidRPr="00794534">
              <w:rPr>
                <w:rFonts w:ascii="宋体" w:hAnsi="宋体" w:cs="宋体" w:hint="eastAsia"/>
                <w:sz w:val="24"/>
                <w:szCs w:val="24"/>
                <w:lang w:val="zh-CN"/>
              </w:rPr>
              <w:t>政监管服务</w:t>
            </w:r>
          </w:p>
        </w:tc>
        <w:tc>
          <w:tcPr>
            <w:tcW w:w="6864" w:type="dxa"/>
            <w:vAlign w:val="center"/>
          </w:tcPr>
          <w:p w14:paraId="2FD4A1BD" w14:textId="77777777" w:rsidR="00794534" w:rsidRPr="00794534" w:rsidRDefault="00794534" w:rsidP="00794534">
            <w:pPr>
              <w:autoSpaceDE w:val="0"/>
              <w:autoSpaceDN w:val="0"/>
              <w:adjustRightInd w:val="0"/>
              <w:spacing w:line="360" w:lineRule="auto"/>
              <w:rPr>
                <w:rFonts w:ascii="宋体" w:hAnsi="宋体" w:cs="宋体"/>
                <w:sz w:val="24"/>
                <w:szCs w:val="24"/>
                <w:lang w:val="zh-CN"/>
              </w:rPr>
            </w:pPr>
            <w:r w:rsidRPr="00794534">
              <w:rPr>
                <w:rFonts w:ascii="宋体" w:hAnsi="宋体" w:cs="宋体" w:hint="eastAsia"/>
                <w:sz w:val="24"/>
                <w:szCs w:val="24"/>
                <w:lang w:val="zh-CN"/>
              </w:rPr>
              <w:t>主要包含手术监控、手术排班、台账管理、VTE评估、带组绩效、病案归档、病历质控等功能</w:t>
            </w:r>
          </w:p>
        </w:tc>
      </w:tr>
      <w:tr w:rsidR="00794534" w:rsidRPr="00794534" w14:paraId="1CB4B6CA" w14:textId="77777777" w:rsidTr="00F26CA9">
        <w:trPr>
          <w:jc w:val="center"/>
        </w:trPr>
        <w:tc>
          <w:tcPr>
            <w:tcW w:w="1831" w:type="dxa"/>
            <w:vAlign w:val="center"/>
          </w:tcPr>
          <w:p w14:paraId="3A86C68A" w14:textId="77777777" w:rsidR="00794534" w:rsidRPr="00794534" w:rsidRDefault="00794534" w:rsidP="00794534">
            <w:pPr>
              <w:autoSpaceDE w:val="0"/>
              <w:autoSpaceDN w:val="0"/>
              <w:adjustRightInd w:val="0"/>
              <w:spacing w:line="360" w:lineRule="auto"/>
              <w:rPr>
                <w:rFonts w:ascii="宋体" w:hAnsi="宋体" w:cs="宋体"/>
                <w:sz w:val="24"/>
                <w:szCs w:val="24"/>
                <w:lang w:val="zh-CN"/>
              </w:rPr>
            </w:pPr>
            <w:proofErr w:type="gramStart"/>
            <w:r w:rsidRPr="00794534">
              <w:rPr>
                <w:rFonts w:ascii="宋体" w:hAnsi="宋体" w:cs="宋体" w:hint="eastAsia"/>
                <w:sz w:val="24"/>
                <w:szCs w:val="24"/>
                <w:lang w:val="zh-CN"/>
              </w:rPr>
              <w:t>医</w:t>
            </w:r>
            <w:proofErr w:type="gramEnd"/>
            <w:r w:rsidRPr="00794534">
              <w:rPr>
                <w:rFonts w:ascii="宋体" w:hAnsi="宋体" w:cs="宋体" w:hint="eastAsia"/>
                <w:sz w:val="24"/>
                <w:szCs w:val="24"/>
                <w:lang w:val="zh-CN"/>
              </w:rPr>
              <w:t>政审</w:t>
            </w:r>
            <w:proofErr w:type="gramStart"/>
            <w:r w:rsidRPr="00794534">
              <w:rPr>
                <w:rFonts w:ascii="宋体" w:hAnsi="宋体" w:cs="宋体" w:hint="eastAsia"/>
                <w:sz w:val="24"/>
                <w:szCs w:val="24"/>
                <w:lang w:val="zh-CN"/>
              </w:rPr>
              <w:t>批服务</w:t>
            </w:r>
            <w:proofErr w:type="gramEnd"/>
          </w:p>
        </w:tc>
        <w:tc>
          <w:tcPr>
            <w:tcW w:w="6864" w:type="dxa"/>
            <w:vAlign w:val="center"/>
          </w:tcPr>
          <w:p w14:paraId="5F7B6A95" w14:textId="77777777" w:rsidR="00794534" w:rsidRPr="00794534" w:rsidRDefault="00794534" w:rsidP="00794534">
            <w:pPr>
              <w:autoSpaceDE w:val="0"/>
              <w:autoSpaceDN w:val="0"/>
              <w:adjustRightInd w:val="0"/>
              <w:spacing w:line="360" w:lineRule="auto"/>
              <w:rPr>
                <w:rFonts w:ascii="宋体" w:hAnsi="宋体" w:cs="宋体"/>
                <w:sz w:val="24"/>
                <w:szCs w:val="24"/>
                <w:lang w:val="zh-CN"/>
              </w:rPr>
            </w:pPr>
            <w:r w:rsidRPr="00794534">
              <w:rPr>
                <w:rFonts w:ascii="宋体" w:hAnsi="宋体" w:cs="宋体" w:hint="eastAsia"/>
                <w:sz w:val="24"/>
                <w:szCs w:val="24"/>
                <w:lang w:val="zh-CN"/>
              </w:rPr>
              <w:t>主要包含</w:t>
            </w:r>
            <w:proofErr w:type="gramStart"/>
            <w:r w:rsidRPr="00794534">
              <w:rPr>
                <w:rFonts w:ascii="宋体" w:hAnsi="宋体" w:cs="宋体" w:hint="eastAsia"/>
                <w:sz w:val="24"/>
                <w:szCs w:val="24"/>
                <w:lang w:val="zh-CN"/>
              </w:rPr>
              <w:t>特殊用</w:t>
            </w:r>
            <w:proofErr w:type="gramEnd"/>
            <w:r w:rsidRPr="00794534">
              <w:rPr>
                <w:rFonts w:ascii="宋体" w:hAnsi="宋体" w:cs="宋体" w:hint="eastAsia"/>
                <w:sz w:val="24"/>
                <w:szCs w:val="24"/>
                <w:lang w:val="zh-CN"/>
              </w:rPr>
              <w:t>血审批、手术审批、会诊管理、高值耗材管理和审批、抗菌药物审批等功能</w:t>
            </w:r>
          </w:p>
        </w:tc>
      </w:tr>
      <w:tr w:rsidR="00794534" w:rsidRPr="00794534" w14:paraId="64B6EDE5" w14:textId="77777777" w:rsidTr="00F26CA9">
        <w:trPr>
          <w:jc w:val="center"/>
        </w:trPr>
        <w:tc>
          <w:tcPr>
            <w:tcW w:w="1831" w:type="dxa"/>
            <w:vAlign w:val="center"/>
          </w:tcPr>
          <w:p w14:paraId="5BD522FF" w14:textId="77777777" w:rsidR="00794534" w:rsidRPr="00794534" w:rsidRDefault="00794534" w:rsidP="00794534">
            <w:pPr>
              <w:autoSpaceDE w:val="0"/>
              <w:autoSpaceDN w:val="0"/>
              <w:adjustRightInd w:val="0"/>
              <w:spacing w:line="360" w:lineRule="auto"/>
              <w:rPr>
                <w:rFonts w:ascii="宋体" w:hAnsi="宋体" w:cs="宋体"/>
                <w:sz w:val="24"/>
                <w:szCs w:val="24"/>
                <w:lang w:val="zh-CN"/>
              </w:rPr>
            </w:pPr>
            <w:r w:rsidRPr="00794534">
              <w:rPr>
                <w:rFonts w:ascii="宋体" w:hAnsi="宋体" w:cs="宋体" w:hint="eastAsia"/>
                <w:sz w:val="24"/>
                <w:szCs w:val="24"/>
                <w:lang w:val="zh-CN"/>
              </w:rPr>
              <w:t>消息提醒服务</w:t>
            </w:r>
          </w:p>
        </w:tc>
        <w:tc>
          <w:tcPr>
            <w:tcW w:w="6864" w:type="dxa"/>
            <w:vAlign w:val="center"/>
          </w:tcPr>
          <w:p w14:paraId="1AAC72A5" w14:textId="77777777" w:rsidR="00794534" w:rsidRPr="00794534" w:rsidRDefault="00794534" w:rsidP="00794534">
            <w:pPr>
              <w:autoSpaceDE w:val="0"/>
              <w:autoSpaceDN w:val="0"/>
              <w:adjustRightInd w:val="0"/>
              <w:spacing w:line="360" w:lineRule="auto"/>
              <w:rPr>
                <w:rFonts w:ascii="宋体" w:hAnsi="宋体" w:cs="宋体"/>
                <w:sz w:val="24"/>
                <w:szCs w:val="24"/>
                <w:lang w:val="zh-CN"/>
              </w:rPr>
            </w:pPr>
            <w:r w:rsidRPr="00794534">
              <w:rPr>
                <w:rFonts w:ascii="宋体" w:hAnsi="宋体" w:cs="宋体" w:hint="eastAsia"/>
                <w:sz w:val="24"/>
                <w:szCs w:val="24"/>
                <w:lang w:val="zh-CN"/>
              </w:rPr>
              <w:t>主要包含短信提醒、日常日程、消息提醒等功能</w:t>
            </w:r>
          </w:p>
        </w:tc>
      </w:tr>
      <w:tr w:rsidR="00794534" w:rsidRPr="00794534" w14:paraId="14AA0586" w14:textId="77777777" w:rsidTr="00F26CA9">
        <w:trPr>
          <w:jc w:val="center"/>
        </w:trPr>
        <w:tc>
          <w:tcPr>
            <w:tcW w:w="1831" w:type="dxa"/>
            <w:vAlign w:val="center"/>
          </w:tcPr>
          <w:p w14:paraId="58D14EBE" w14:textId="77777777" w:rsidR="00794534" w:rsidRPr="00794534" w:rsidRDefault="00794534" w:rsidP="00794534">
            <w:pPr>
              <w:autoSpaceDE w:val="0"/>
              <w:autoSpaceDN w:val="0"/>
              <w:adjustRightInd w:val="0"/>
              <w:spacing w:line="360" w:lineRule="auto"/>
              <w:rPr>
                <w:rFonts w:ascii="宋体" w:hAnsi="宋体" w:cs="宋体"/>
                <w:sz w:val="24"/>
                <w:szCs w:val="24"/>
                <w:lang w:val="zh-CN"/>
              </w:rPr>
            </w:pPr>
            <w:r w:rsidRPr="00794534">
              <w:rPr>
                <w:rFonts w:ascii="宋体" w:hAnsi="宋体" w:cs="宋体" w:hint="eastAsia"/>
                <w:sz w:val="24"/>
                <w:szCs w:val="24"/>
                <w:lang w:val="zh-CN"/>
              </w:rPr>
              <w:t>患者服务</w:t>
            </w:r>
          </w:p>
        </w:tc>
        <w:tc>
          <w:tcPr>
            <w:tcW w:w="6864" w:type="dxa"/>
            <w:vAlign w:val="center"/>
          </w:tcPr>
          <w:p w14:paraId="70C6C615" w14:textId="77777777" w:rsidR="00794534" w:rsidRPr="00794534" w:rsidRDefault="00794534" w:rsidP="00794534">
            <w:pPr>
              <w:autoSpaceDE w:val="0"/>
              <w:autoSpaceDN w:val="0"/>
              <w:adjustRightInd w:val="0"/>
              <w:spacing w:line="360" w:lineRule="auto"/>
              <w:rPr>
                <w:rFonts w:ascii="宋体" w:hAnsi="宋体" w:cs="宋体"/>
                <w:sz w:val="24"/>
                <w:szCs w:val="24"/>
                <w:lang w:val="zh-CN"/>
              </w:rPr>
            </w:pPr>
            <w:r w:rsidRPr="00794534">
              <w:rPr>
                <w:rFonts w:ascii="宋体" w:hAnsi="宋体" w:cs="宋体" w:hint="eastAsia"/>
                <w:sz w:val="24"/>
                <w:szCs w:val="24"/>
                <w:lang w:val="zh-CN"/>
              </w:rPr>
              <w:t>医务人员可通过</w:t>
            </w:r>
            <w:proofErr w:type="gramStart"/>
            <w:r w:rsidRPr="00794534">
              <w:rPr>
                <w:rFonts w:ascii="宋体" w:hAnsi="宋体" w:cs="宋体" w:hint="eastAsia"/>
                <w:sz w:val="24"/>
                <w:szCs w:val="24"/>
                <w:lang w:val="zh-CN"/>
              </w:rPr>
              <w:t>医</w:t>
            </w:r>
            <w:proofErr w:type="gramEnd"/>
            <w:r w:rsidRPr="00794534">
              <w:rPr>
                <w:rFonts w:ascii="宋体" w:hAnsi="宋体" w:cs="宋体" w:hint="eastAsia"/>
                <w:sz w:val="24"/>
                <w:szCs w:val="24"/>
                <w:lang w:val="zh-CN"/>
              </w:rPr>
              <w:t>政APP查看住院患者360视图展示，并可实时统计各科室患者在院、出院情况。</w:t>
            </w:r>
          </w:p>
        </w:tc>
      </w:tr>
    </w:tbl>
    <w:p w14:paraId="59A29CC0" w14:textId="77777777" w:rsidR="00794534" w:rsidRPr="00794534" w:rsidRDefault="00794534" w:rsidP="00794534">
      <w:pPr>
        <w:widowControl/>
        <w:numPr>
          <w:ilvl w:val="0"/>
          <w:numId w:val="59"/>
        </w:numPr>
        <w:adjustRightInd w:val="0"/>
        <w:spacing w:line="360" w:lineRule="auto"/>
        <w:textAlignment w:val="baseline"/>
        <w:outlineLvl w:val="2"/>
        <w:rPr>
          <w:rFonts w:ascii="宋体" w:eastAsia="宋体" w:hAnsi="宋体" w:cs="宋体"/>
          <w:b/>
          <w:bCs/>
          <w:kern w:val="0"/>
          <w:sz w:val="24"/>
          <w:szCs w:val="24"/>
        </w:rPr>
      </w:pPr>
      <w:r w:rsidRPr="00794534">
        <w:rPr>
          <w:rFonts w:ascii="宋体" w:eastAsia="宋体" w:hAnsi="宋体" w:cs="宋体" w:hint="eastAsia"/>
          <w:b/>
          <w:bCs/>
          <w:kern w:val="0"/>
          <w:sz w:val="24"/>
          <w:szCs w:val="24"/>
        </w:rPr>
        <w:t>公立医院绩效考核软件</w:t>
      </w:r>
    </w:p>
    <w:p w14:paraId="4E645EFF" w14:textId="77777777" w:rsidR="00794534" w:rsidRPr="00794534" w:rsidRDefault="00794534" w:rsidP="00794534">
      <w:pPr>
        <w:autoSpaceDE w:val="0"/>
        <w:autoSpaceDN w:val="0"/>
        <w:adjustRightInd w:val="0"/>
        <w:spacing w:line="360" w:lineRule="auto"/>
        <w:ind w:firstLine="420"/>
        <w:rPr>
          <w:rFonts w:ascii="宋体" w:eastAsia="宋体" w:hAnsi="宋体" w:cs="宋体"/>
          <w:sz w:val="24"/>
          <w:szCs w:val="24"/>
          <w:lang w:val="zh-CN"/>
        </w:rPr>
      </w:pPr>
      <w:bookmarkStart w:id="20" w:name="_Hlk65505319"/>
      <w:r w:rsidRPr="00794534">
        <w:rPr>
          <w:rFonts w:ascii="宋体" w:eastAsia="宋体" w:hAnsi="宋体" w:cs="宋体" w:hint="eastAsia"/>
          <w:color w:val="000000"/>
          <w:kern w:val="0"/>
          <w:sz w:val="24"/>
          <w:szCs w:val="24"/>
        </w:rPr>
        <w:lastRenderedPageBreak/>
        <w:t>基于医疗质量、运营效率、持续发展、满意度评价四个维度的56个绩效指标展现，支撑医院可持续高效发展。</w:t>
      </w:r>
      <w:r w:rsidRPr="00794534">
        <w:rPr>
          <w:rFonts w:ascii="宋体" w:eastAsia="宋体" w:hAnsi="宋体" w:cs="宋体" w:hint="eastAsia"/>
          <w:sz w:val="24"/>
          <w:szCs w:val="24"/>
          <w:lang w:val="zh-CN"/>
        </w:rPr>
        <w:t>相关技术参数如下：</w:t>
      </w:r>
    </w:p>
    <w:tbl>
      <w:tblPr>
        <w:tblW w:w="8387" w:type="dxa"/>
        <w:jc w:val="center"/>
        <w:tblCellMar>
          <w:left w:w="0" w:type="dxa"/>
          <w:right w:w="0" w:type="dxa"/>
        </w:tblCellMar>
        <w:tblLook w:val="04A0" w:firstRow="1" w:lastRow="0" w:firstColumn="1" w:lastColumn="0" w:noHBand="0" w:noVBand="1"/>
      </w:tblPr>
      <w:tblGrid>
        <w:gridCol w:w="1320"/>
        <w:gridCol w:w="1468"/>
        <w:gridCol w:w="3774"/>
        <w:gridCol w:w="1825"/>
      </w:tblGrid>
      <w:tr w:rsidR="00794534" w:rsidRPr="00794534" w14:paraId="0ED084B8" w14:textId="77777777" w:rsidTr="00F26CA9">
        <w:trPr>
          <w:jc w:val="center"/>
        </w:trPr>
        <w:tc>
          <w:tcPr>
            <w:tcW w:w="132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7B9D3007"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一级指标</w:t>
            </w:r>
          </w:p>
        </w:tc>
        <w:tc>
          <w:tcPr>
            <w:tcW w:w="14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848831D"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二级指标</w:t>
            </w:r>
          </w:p>
        </w:tc>
        <w:tc>
          <w:tcPr>
            <w:tcW w:w="377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0DAD210"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三级指标</w:t>
            </w:r>
          </w:p>
        </w:tc>
        <w:tc>
          <w:tcPr>
            <w:tcW w:w="182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5B9AA8C"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指标性质</w:t>
            </w:r>
          </w:p>
        </w:tc>
      </w:tr>
      <w:tr w:rsidR="00794534" w:rsidRPr="00794534" w14:paraId="32349D11" w14:textId="77777777" w:rsidTr="00F26CA9">
        <w:trPr>
          <w:jc w:val="center"/>
        </w:trPr>
        <w:tc>
          <w:tcPr>
            <w:tcW w:w="1320"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708041BC"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医疗质量</w:t>
            </w:r>
          </w:p>
        </w:tc>
        <w:tc>
          <w:tcPr>
            <w:tcW w:w="1468" w:type="dxa"/>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366C0A9"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（一）功能定位</w:t>
            </w:r>
          </w:p>
        </w:tc>
        <w:tc>
          <w:tcPr>
            <w:tcW w:w="37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7F9D483" w14:textId="77777777" w:rsidR="00794534" w:rsidRPr="00794534" w:rsidRDefault="00794534" w:rsidP="00794534">
            <w:pPr>
              <w:widowControl/>
              <w:spacing w:line="420" w:lineRule="atLeast"/>
              <w:rPr>
                <w:rFonts w:ascii="宋体" w:eastAsia="宋体" w:hAnsi="宋体" w:cs="宋体"/>
                <w:sz w:val="24"/>
                <w:szCs w:val="24"/>
                <w:lang w:val="zh-CN"/>
              </w:rPr>
            </w:pPr>
            <w:r w:rsidRPr="00794534">
              <w:rPr>
                <w:rFonts w:ascii="宋体" w:eastAsia="宋体" w:hAnsi="宋体" w:cs="宋体" w:hint="eastAsia"/>
                <w:sz w:val="24"/>
                <w:szCs w:val="24"/>
                <w:lang w:val="zh-CN"/>
              </w:rPr>
              <w:t>1.门诊人次数与出院人次数比</w:t>
            </w:r>
          </w:p>
        </w:tc>
        <w:tc>
          <w:tcPr>
            <w:tcW w:w="18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65A5325"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定量</w:t>
            </w:r>
          </w:p>
        </w:tc>
      </w:tr>
      <w:tr w:rsidR="00794534" w:rsidRPr="00794534" w14:paraId="69713EB4" w14:textId="77777777" w:rsidTr="00F26CA9">
        <w:trPr>
          <w:jc w:val="center"/>
        </w:trPr>
        <w:tc>
          <w:tcPr>
            <w:tcW w:w="1320" w:type="dxa"/>
            <w:vMerge/>
            <w:tcBorders>
              <w:top w:val="nil"/>
              <w:left w:val="single" w:sz="8" w:space="0" w:color="auto"/>
              <w:bottom w:val="single" w:sz="8" w:space="0" w:color="auto"/>
              <w:right w:val="single" w:sz="8" w:space="0" w:color="auto"/>
            </w:tcBorders>
            <w:vAlign w:val="center"/>
          </w:tcPr>
          <w:p w14:paraId="277A5ADC" w14:textId="77777777" w:rsidR="00794534" w:rsidRPr="00794534" w:rsidRDefault="00794534" w:rsidP="00794534">
            <w:pPr>
              <w:widowControl/>
              <w:jc w:val="left"/>
              <w:rPr>
                <w:rFonts w:ascii="宋体" w:eastAsia="宋体" w:hAnsi="宋体" w:cs="宋体"/>
                <w:sz w:val="24"/>
                <w:szCs w:val="24"/>
                <w:lang w:val="zh-CN"/>
              </w:rPr>
            </w:pPr>
          </w:p>
        </w:tc>
        <w:tc>
          <w:tcPr>
            <w:tcW w:w="1468" w:type="dxa"/>
            <w:vMerge/>
            <w:tcBorders>
              <w:top w:val="nil"/>
              <w:left w:val="nil"/>
              <w:bottom w:val="single" w:sz="8" w:space="0" w:color="auto"/>
              <w:right w:val="single" w:sz="8" w:space="0" w:color="auto"/>
            </w:tcBorders>
            <w:vAlign w:val="center"/>
          </w:tcPr>
          <w:p w14:paraId="1BFC80EB" w14:textId="77777777" w:rsidR="00794534" w:rsidRPr="00794534" w:rsidRDefault="00794534" w:rsidP="00794534">
            <w:pPr>
              <w:widowControl/>
              <w:jc w:val="left"/>
              <w:rPr>
                <w:rFonts w:ascii="宋体" w:eastAsia="宋体" w:hAnsi="宋体" w:cs="宋体"/>
                <w:sz w:val="24"/>
                <w:szCs w:val="24"/>
                <w:lang w:val="zh-CN"/>
              </w:rPr>
            </w:pPr>
          </w:p>
        </w:tc>
        <w:tc>
          <w:tcPr>
            <w:tcW w:w="37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0EA666D" w14:textId="77777777" w:rsidR="00794534" w:rsidRPr="00794534" w:rsidRDefault="00794534" w:rsidP="00794534">
            <w:pPr>
              <w:widowControl/>
              <w:spacing w:line="420" w:lineRule="atLeast"/>
              <w:rPr>
                <w:rFonts w:ascii="宋体" w:eastAsia="宋体" w:hAnsi="宋体" w:cs="宋体"/>
                <w:sz w:val="24"/>
                <w:szCs w:val="24"/>
                <w:lang w:val="zh-CN"/>
              </w:rPr>
            </w:pPr>
            <w:r w:rsidRPr="00794534">
              <w:rPr>
                <w:rFonts w:ascii="宋体" w:eastAsia="宋体" w:hAnsi="宋体" w:cs="宋体" w:hint="eastAsia"/>
                <w:sz w:val="24"/>
                <w:szCs w:val="24"/>
                <w:lang w:val="zh-CN"/>
              </w:rPr>
              <w:t>2.下转患者人次数（门急诊、住院）</w:t>
            </w:r>
          </w:p>
        </w:tc>
        <w:tc>
          <w:tcPr>
            <w:tcW w:w="18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B684021"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定量</w:t>
            </w:r>
          </w:p>
        </w:tc>
      </w:tr>
      <w:tr w:rsidR="00794534" w:rsidRPr="00794534" w14:paraId="7248BC7B" w14:textId="77777777" w:rsidTr="00F26CA9">
        <w:trPr>
          <w:jc w:val="center"/>
        </w:trPr>
        <w:tc>
          <w:tcPr>
            <w:tcW w:w="1320" w:type="dxa"/>
            <w:vMerge/>
            <w:tcBorders>
              <w:top w:val="nil"/>
              <w:left w:val="single" w:sz="8" w:space="0" w:color="auto"/>
              <w:bottom w:val="single" w:sz="8" w:space="0" w:color="auto"/>
              <w:right w:val="single" w:sz="8" w:space="0" w:color="auto"/>
            </w:tcBorders>
            <w:vAlign w:val="center"/>
          </w:tcPr>
          <w:p w14:paraId="387F5E07" w14:textId="77777777" w:rsidR="00794534" w:rsidRPr="00794534" w:rsidRDefault="00794534" w:rsidP="00794534">
            <w:pPr>
              <w:widowControl/>
              <w:jc w:val="left"/>
              <w:rPr>
                <w:rFonts w:ascii="宋体" w:eastAsia="宋体" w:hAnsi="宋体" w:cs="宋体"/>
                <w:sz w:val="24"/>
                <w:szCs w:val="24"/>
                <w:lang w:val="zh-CN"/>
              </w:rPr>
            </w:pPr>
          </w:p>
        </w:tc>
        <w:tc>
          <w:tcPr>
            <w:tcW w:w="1468" w:type="dxa"/>
            <w:vMerge/>
            <w:tcBorders>
              <w:top w:val="nil"/>
              <w:left w:val="nil"/>
              <w:bottom w:val="single" w:sz="8" w:space="0" w:color="auto"/>
              <w:right w:val="single" w:sz="8" w:space="0" w:color="auto"/>
            </w:tcBorders>
            <w:vAlign w:val="center"/>
          </w:tcPr>
          <w:p w14:paraId="0946F5D5" w14:textId="77777777" w:rsidR="00794534" w:rsidRPr="00794534" w:rsidRDefault="00794534" w:rsidP="00794534">
            <w:pPr>
              <w:widowControl/>
              <w:jc w:val="left"/>
              <w:rPr>
                <w:rFonts w:ascii="宋体" w:eastAsia="宋体" w:hAnsi="宋体" w:cs="宋体"/>
                <w:sz w:val="24"/>
                <w:szCs w:val="24"/>
                <w:lang w:val="zh-CN"/>
              </w:rPr>
            </w:pPr>
          </w:p>
        </w:tc>
        <w:tc>
          <w:tcPr>
            <w:tcW w:w="37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251A434" w14:textId="77777777" w:rsidR="00794534" w:rsidRPr="00794534" w:rsidRDefault="00794534" w:rsidP="00794534">
            <w:pPr>
              <w:widowControl/>
              <w:spacing w:line="420" w:lineRule="atLeast"/>
              <w:rPr>
                <w:rFonts w:ascii="宋体" w:eastAsia="宋体" w:hAnsi="宋体" w:cs="宋体"/>
                <w:sz w:val="24"/>
                <w:szCs w:val="24"/>
                <w:lang w:val="zh-CN"/>
              </w:rPr>
            </w:pPr>
            <w:r w:rsidRPr="00794534">
              <w:rPr>
                <w:rFonts w:ascii="宋体" w:eastAsia="宋体" w:hAnsi="宋体" w:cs="宋体" w:hint="eastAsia"/>
                <w:sz w:val="24"/>
                <w:szCs w:val="24"/>
                <w:lang w:val="zh-CN"/>
              </w:rPr>
              <w:t>3.日间</w:t>
            </w:r>
            <w:proofErr w:type="gramStart"/>
            <w:r w:rsidRPr="00794534">
              <w:rPr>
                <w:rFonts w:ascii="宋体" w:eastAsia="宋体" w:hAnsi="宋体" w:cs="宋体" w:hint="eastAsia"/>
                <w:sz w:val="24"/>
                <w:szCs w:val="24"/>
                <w:lang w:val="zh-CN"/>
              </w:rPr>
              <w:t>手术占择期</w:t>
            </w:r>
            <w:proofErr w:type="gramEnd"/>
            <w:r w:rsidRPr="00794534">
              <w:rPr>
                <w:rFonts w:ascii="宋体" w:eastAsia="宋体" w:hAnsi="宋体" w:cs="宋体" w:hint="eastAsia"/>
                <w:sz w:val="24"/>
                <w:szCs w:val="24"/>
                <w:lang w:val="zh-CN"/>
              </w:rPr>
              <w:t>手术比例</w:t>
            </w:r>
          </w:p>
        </w:tc>
        <w:tc>
          <w:tcPr>
            <w:tcW w:w="18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1151EBC"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定量</w:t>
            </w:r>
          </w:p>
        </w:tc>
      </w:tr>
      <w:tr w:rsidR="00794534" w:rsidRPr="00794534" w14:paraId="21790D4A" w14:textId="77777777" w:rsidTr="00F26CA9">
        <w:trPr>
          <w:jc w:val="center"/>
        </w:trPr>
        <w:tc>
          <w:tcPr>
            <w:tcW w:w="1320" w:type="dxa"/>
            <w:vMerge/>
            <w:tcBorders>
              <w:top w:val="nil"/>
              <w:left w:val="single" w:sz="8" w:space="0" w:color="auto"/>
              <w:bottom w:val="single" w:sz="8" w:space="0" w:color="auto"/>
              <w:right w:val="single" w:sz="8" w:space="0" w:color="auto"/>
            </w:tcBorders>
            <w:vAlign w:val="center"/>
          </w:tcPr>
          <w:p w14:paraId="6B73B5A3" w14:textId="77777777" w:rsidR="00794534" w:rsidRPr="00794534" w:rsidRDefault="00794534" w:rsidP="00794534">
            <w:pPr>
              <w:widowControl/>
              <w:jc w:val="left"/>
              <w:rPr>
                <w:rFonts w:ascii="宋体" w:eastAsia="宋体" w:hAnsi="宋体" w:cs="宋体"/>
                <w:sz w:val="24"/>
                <w:szCs w:val="24"/>
                <w:lang w:val="zh-CN"/>
              </w:rPr>
            </w:pPr>
          </w:p>
        </w:tc>
        <w:tc>
          <w:tcPr>
            <w:tcW w:w="1468" w:type="dxa"/>
            <w:vMerge/>
            <w:tcBorders>
              <w:top w:val="nil"/>
              <w:left w:val="nil"/>
              <w:bottom w:val="single" w:sz="8" w:space="0" w:color="auto"/>
              <w:right w:val="single" w:sz="8" w:space="0" w:color="auto"/>
            </w:tcBorders>
            <w:vAlign w:val="center"/>
          </w:tcPr>
          <w:p w14:paraId="510C3144" w14:textId="77777777" w:rsidR="00794534" w:rsidRPr="00794534" w:rsidRDefault="00794534" w:rsidP="00794534">
            <w:pPr>
              <w:widowControl/>
              <w:jc w:val="left"/>
              <w:rPr>
                <w:rFonts w:ascii="宋体" w:eastAsia="宋体" w:hAnsi="宋体" w:cs="宋体"/>
                <w:sz w:val="24"/>
                <w:szCs w:val="24"/>
                <w:lang w:val="zh-CN"/>
              </w:rPr>
            </w:pPr>
          </w:p>
        </w:tc>
        <w:tc>
          <w:tcPr>
            <w:tcW w:w="37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BCACBB4" w14:textId="77777777" w:rsidR="00794534" w:rsidRPr="00794534" w:rsidRDefault="00794534" w:rsidP="00794534">
            <w:pPr>
              <w:widowControl/>
              <w:spacing w:line="420" w:lineRule="atLeast"/>
              <w:rPr>
                <w:rFonts w:ascii="宋体" w:eastAsia="宋体" w:hAnsi="宋体" w:cs="宋体"/>
                <w:sz w:val="24"/>
                <w:szCs w:val="24"/>
                <w:lang w:val="zh-CN"/>
              </w:rPr>
            </w:pPr>
            <w:r w:rsidRPr="00794534">
              <w:rPr>
                <w:rFonts w:ascii="宋体" w:eastAsia="宋体" w:hAnsi="宋体" w:cs="宋体" w:hint="eastAsia"/>
                <w:sz w:val="24"/>
                <w:szCs w:val="24"/>
                <w:lang w:val="zh-CN"/>
              </w:rPr>
              <w:t>4.出院患者</w:t>
            </w:r>
            <w:proofErr w:type="gramStart"/>
            <w:r w:rsidRPr="00794534">
              <w:rPr>
                <w:rFonts w:ascii="宋体" w:eastAsia="宋体" w:hAnsi="宋体" w:cs="宋体" w:hint="eastAsia"/>
                <w:sz w:val="24"/>
                <w:szCs w:val="24"/>
                <w:lang w:val="zh-CN"/>
              </w:rPr>
              <w:t>手术占</w:t>
            </w:r>
            <w:proofErr w:type="gramEnd"/>
            <w:r w:rsidRPr="00794534">
              <w:rPr>
                <w:rFonts w:ascii="宋体" w:eastAsia="宋体" w:hAnsi="宋体" w:cs="宋体" w:hint="eastAsia"/>
                <w:sz w:val="24"/>
                <w:szCs w:val="24"/>
                <w:lang w:val="zh-CN"/>
              </w:rPr>
              <w:t>比</w:t>
            </w:r>
          </w:p>
        </w:tc>
        <w:tc>
          <w:tcPr>
            <w:tcW w:w="18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DF5959B"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定量</w:t>
            </w:r>
          </w:p>
        </w:tc>
      </w:tr>
      <w:tr w:rsidR="00794534" w:rsidRPr="00794534" w14:paraId="2EEB0709" w14:textId="77777777" w:rsidTr="00F26CA9">
        <w:trPr>
          <w:jc w:val="center"/>
        </w:trPr>
        <w:tc>
          <w:tcPr>
            <w:tcW w:w="1320" w:type="dxa"/>
            <w:vMerge/>
            <w:tcBorders>
              <w:top w:val="nil"/>
              <w:left w:val="single" w:sz="8" w:space="0" w:color="auto"/>
              <w:bottom w:val="single" w:sz="8" w:space="0" w:color="auto"/>
              <w:right w:val="single" w:sz="8" w:space="0" w:color="auto"/>
            </w:tcBorders>
            <w:vAlign w:val="center"/>
          </w:tcPr>
          <w:p w14:paraId="3BFF8947" w14:textId="77777777" w:rsidR="00794534" w:rsidRPr="00794534" w:rsidRDefault="00794534" w:rsidP="00794534">
            <w:pPr>
              <w:widowControl/>
              <w:jc w:val="left"/>
              <w:rPr>
                <w:rFonts w:ascii="宋体" w:eastAsia="宋体" w:hAnsi="宋体" w:cs="宋体"/>
                <w:sz w:val="24"/>
                <w:szCs w:val="24"/>
                <w:lang w:val="zh-CN"/>
              </w:rPr>
            </w:pPr>
          </w:p>
        </w:tc>
        <w:tc>
          <w:tcPr>
            <w:tcW w:w="1468" w:type="dxa"/>
            <w:vMerge/>
            <w:tcBorders>
              <w:top w:val="nil"/>
              <w:left w:val="nil"/>
              <w:bottom w:val="single" w:sz="8" w:space="0" w:color="auto"/>
              <w:right w:val="single" w:sz="8" w:space="0" w:color="auto"/>
            </w:tcBorders>
            <w:vAlign w:val="center"/>
          </w:tcPr>
          <w:p w14:paraId="554247E0" w14:textId="77777777" w:rsidR="00794534" w:rsidRPr="00794534" w:rsidRDefault="00794534" w:rsidP="00794534">
            <w:pPr>
              <w:widowControl/>
              <w:jc w:val="left"/>
              <w:rPr>
                <w:rFonts w:ascii="宋体" w:eastAsia="宋体" w:hAnsi="宋体" w:cs="宋体"/>
                <w:sz w:val="24"/>
                <w:szCs w:val="24"/>
                <w:lang w:val="zh-CN"/>
              </w:rPr>
            </w:pPr>
          </w:p>
        </w:tc>
        <w:tc>
          <w:tcPr>
            <w:tcW w:w="37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ACC4978" w14:textId="77777777" w:rsidR="00794534" w:rsidRPr="00794534" w:rsidRDefault="00794534" w:rsidP="00794534">
            <w:pPr>
              <w:widowControl/>
              <w:spacing w:line="420" w:lineRule="atLeast"/>
              <w:rPr>
                <w:rFonts w:ascii="宋体" w:eastAsia="宋体" w:hAnsi="宋体" w:cs="宋体"/>
                <w:sz w:val="24"/>
                <w:szCs w:val="24"/>
                <w:lang w:val="zh-CN"/>
              </w:rPr>
            </w:pPr>
            <w:r w:rsidRPr="00794534">
              <w:rPr>
                <w:rFonts w:ascii="宋体" w:eastAsia="宋体" w:hAnsi="宋体" w:cs="宋体" w:hint="eastAsia"/>
                <w:sz w:val="24"/>
                <w:szCs w:val="24"/>
                <w:lang w:val="zh-CN"/>
              </w:rPr>
              <w:t>5.出院患者微创</w:t>
            </w:r>
            <w:proofErr w:type="gramStart"/>
            <w:r w:rsidRPr="00794534">
              <w:rPr>
                <w:rFonts w:ascii="宋体" w:eastAsia="宋体" w:hAnsi="宋体" w:cs="宋体" w:hint="eastAsia"/>
                <w:sz w:val="24"/>
                <w:szCs w:val="24"/>
                <w:lang w:val="zh-CN"/>
              </w:rPr>
              <w:t>手术占</w:t>
            </w:r>
            <w:proofErr w:type="gramEnd"/>
            <w:r w:rsidRPr="00794534">
              <w:rPr>
                <w:rFonts w:ascii="宋体" w:eastAsia="宋体" w:hAnsi="宋体" w:cs="宋体" w:hint="eastAsia"/>
                <w:sz w:val="24"/>
                <w:szCs w:val="24"/>
                <w:lang w:val="zh-CN"/>
              </w:rPr>
              <w:t>比</w:t>
            </w:r>
          </w:p>
        </w:tc>
        <w:tc>
          <w:tcPr>
            <w:tcW w:w="18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A2B6C6B"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定量</w:t>
            </w:r>
          </w:p>
        </w:tc>
      </w:tr>
      <w:tr w:rsidR="00794534" w:rsidRPr="00794534" w14:paraId="2F0E7510" w14:textId="77777777" w:rsidTr="00F26CA9">
        <w:trPr>
          <w:jc w:val="center"/>
        </w:trPr>
        <w:tc>
          <w:tcPr>
            <w:tcW w:w="1320" w:type="dxa"/>
            <w:vMerge/>
            <w:tcBorders>
              <w:top w:val="nil"/>
              <w:left w:val="single" w:sz="8" w:space="0" w:color="auto"/>
              <w:bottom w:val="single" w:sz="8" w:space="0" w:color="auto"/>
              <w:right w:val="single" w:sz="8" w:space="0" w:color="auto"/>
            </w:tcBorders>
            <w:vAlign w:val="center"/>
          </w:tcPr>
          <w:p w14:paraId="0979A6A9" w14:textId="77777777" w:rsidR="00794534" w:rsidRPr="00794534" w:rsidRDefault="00794534" w:rsidP="00794534">
            <w:pPr>
              <w:widowControl/>
              <w:jc w:val="left"/>
              <w:rPr>
                <w:rFonts w:ascii="宋体" w:eastAsia="宋体" w:hAnsi="宋体" w:cs="宋体"/>
                <w:sz w:val="24"/>
                <w:szCs w:val="24"/>
                <w:lang w:val="zh-CN"/>
              </w:rPr>
            </w:pPr>
          </w:p>
        </w:tc>
        <w:tc>
          <w:tcPr>
            <w:tcW w:w="1468" w:type="dxa"/>
            <w:vMerge/>
            <w:tcBorders>
              <w:top w:val="nil"/>
              <w:left w:val="nil"/>
              <w:bottom w:val="single" w:sz="8" w:space="0" w:color="auto"/>
              <w:right w:val="single" w:sz="8" w:space="0" w:color="auto"/>
            </w:tcBorders>
            <w:vAlign w:val="center"/>
          </w:tcPr>
          <w:p w14:paraId="1AFB5253" w14:textId="77777777" w:rsidR="00794534" w:rsidRPr="00794534" w:rsidRDefault="00794534" w:rsidP="00794534">
            <w:pPr>
              <w:widowControl/>
              <w:jc w:val="left"/>
              <w:rPr>
                <w:rFonts w:ascii="宋体" w:eastAsia="宋体" w:hAnsi="宋体" w:cs="宋体"/>
                <w:sz w:val="24"/>
                <w:szCs w:val="24"/>
                <w:lang w:val="zh-CN"/>
              </w:rPr>
            </w:pPr>
          </w:p>
        </w:tc>
        <w:tc>
          <w:tcPr>
            <w:tcW w:w="37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6920515" w14:textId="77777777" w:rsidR="00794534" w:rsidRPr="00794534" w:rsidRDefault="00794534" w:rsidP="00794534">
            <w:pPr>
              <w:widowControl/>
              <w:spacing w:line="420" w:lineRule="atLeast"/>
              <w:rPr>
                <w:rFonts w:ascii="宋体" w:eastAsia="宋体" w:hAnsi="宋体" w:cs="宋体"/>
                <w:sz w:val="24"/>
                <w:szCs w:val="24"/>
                <w:lang w:val="zh-CN"/>
              </w:rPr>
            </w:pPr>
            <w:r w:rsidRPr="00794534">
              <w:rPr>
                <w:rFonts w:ascii="宋体" w:eastAsia="宋体" w:hAnsi="宋体" w:cs="宋体" w:hint="eastAsia"/>
                <w:sz w:val="24"/>
                <w:szCs w:val="24"/>
                <w:lang w:val="zh-CN"/>
              </w:rPr>
              <w:t>6.出院患者四级手术比例</w:t>
            </w:r>
          </w:p>
        </w:tc>
        <w:tc>
          <w:tcPr>
            <w:tcW w:w="18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AD9C2AF"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定量</w:t>
            </w:r>
          </w:p>
        </w:tc>
      </w:tr>
      <w:tr w:rsidR="00794534" w:rsidRPr="00794534" w14:paraId="3BE7C7B2" w14:textId="77777777" w:rsidTr="00F26CA9">
        <w:trPr>
          <w:jc w:val="center"/>
        </w:trPr>
        <w:tc>
          <w:tcPr>
            <w:tcW w:w="1320" w:type="dxa"/>
            <w:vMerge/>
            <w:tcBorders>
              <w:top w:val="nil"/>
              <w:left w:val="single" w:sz="8" w:space="0" w:color="auto"/>
              <w:bottom w:val="single" w:sz="8" w:space="0" w:color="auto"/>
              <w:right w:val="single" w:sz="8" w:space="0" w:color="auto"/>
            </w:tcBorders>
            <w:vAlign w:val="center"/>
          </w:tcPr>
          <w:p w14:paraId="58ADB736" w14:textId="77777777" w:rsidR="00794534" w:rsidRPr="00794534" w:rsidRDefault="00794534" w:rsidP="00794534">
            <w:pPr>
              <w:widowControl/>
              <w:jc w:val="left"/>
              <w:rPr>
                <w:rFonts w:ascii="宋体" w:eastAsia="宋体" w:hAnsi="宋体" w:cs="宋体"/>
                <w:sz w:val="24"/>
                <w:szCs w:val="24"/>
                <w:lang w:val="zh-CN"/>
              </w:rPr>
            </w:pPr>
          </w:p>
        </w:tc>
        <w:tc>
          <w:tcPr>
            <w:tcW w:w="1468" w:type="dxa"/>
            <w:vMerge/>
            <w:tcBorders>
              <w:top w:val="nil"/>
              <w:left w:val="nil"/>
              <w:bottom w:val="single" w:sz="8" w:space="0" w:color="auto"/>
              <w:right w:val="single" w:sz="8" w:space="0" w:color="auto"/>
            </w:tcBorders>
            <w:vAlign w:val="center"/>
          </w:tcPr>
          <w:p w14:paraId="1B5A68A3" w14:textId="77777777" w:rsidR="00794534" w:rsidRPr="00794534" w:rsidRDefault="00794534" w:rsidP="00794534">
            <w:pPr>
              <w:widowControl/>
              <w:jc w:val="left"/>
              <w:rPr>
                <w:rFonts w:ascii="宋体" w:eastAsia="宋体" w:hAnsi="宋体" w:cs="宋体"/>
                <w:sz w:val="24"/>
                <w:szCs w:val="24"/>
                <w:lang w:val="zh-CN"/>
              </w:rPr>
            </w:pPr>
          </w:p>
        </w:tc>
        <w:tc>
          <w:tcPr>
            <w:tcW w:w="37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66CFCC5" w14:textId="77777777" w:rsidR="00794534" w:rsidRPr="00794534" w:rsidRDefault="00794534" w:rsidP="00794534">
            <w:pPr>
              <w:widowControl/>
              <w:spacing w:line="420" w:lineRule="atLeast"/>
              <w:rPr>
                <w:rFonts w:ascii="宋体" w:eastAsia="宋体" w:hAnsi="宋体" w:cs="宋体"/>
                <w:sz w:val="24"/>
                <w:szCs w:val="24"/>
                <w:lang w:val="zh-CN"/>
              </w:rPr>
            </w:pPr>
            <w:r w:rsidRPr="00794534">
              <w:rPr>
                <w:rFonts w:ascii="宋体" w:eastAsia="宋体" w:hAnsi="宋体" w:cs="宋体" w:hint="eastAsia"/>
                <w:sz w:val="24"/>
                <w:szCs w:val="24"/>
                <w:lang w:val="zh-CN"/>
              </w:rPr>
              <w:t>7.特需医疗服务占比</w:t>
            </w:r>
          </w:p>
        </w:tc>
        <w:tc>
          <w:tcPr>
            <w:tcW w:w="18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E29FD50"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定量</w:t>
            </w:r>
          </w:p>
        </w:tc>
      </w:tr>
      <w:tr w:rsidR="00794534" w:rsidRPr="00794534" w14:paraId="03637022" w14:textId="77777777" w:rsidTr="00F26CA9">
        <w:trPr>
          <w:jc w:val="center"/>
        </w:trPr>
        <w:tc>
          <w:tcPr>
            <w:tcW w:w="1320" w:type="dxa"/>
            <w:vMerge/>
            <w:tcBorders>
              <w:top w:val="nil"/>
              <w:left w:val="single" w:sz="8" w:space="0" w:color="auto"/>
              <w:bottom w:val="single" w:sz="8" w:space="0" w:color="auto"/>
              <w:right w:val="single" w:sz="8" w:space="0" w:color="auto"/>
            </w:tcBorders>
            <w:vAlign w:val="center"/>
          </w:tcPr>
          <w:p w14:paraId="45E4C524" w14:textId="77777777" w:rsidR="00794534" w:rsidRPr="00794534" w:rsidRDefault="00794534" w:rsidP="00794534">
            <w:pPr>
              <w:widowControl/>
              <w:jc w:val="left"/>
              <w:rPr>
                <w:rFonts w:ascii="宋体" w:eastAsia="宋体" w:hAnsi="宋体" w:cs="宋体"/>
                <w:sz w:val="24"/>
                <w:szCs w:val="24"/>
                <w:lang w:val="zh-CN"/>
              </w:rPr>
            </w:pPr>
          </w:p>
        </w:tc>
        <w:tc>
          <w:tcPr>
            <w:tcW w:w="1468" w:type="dxa"/>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46BC8DF"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（二）质量安全</w:t>
            </w:r>
          </w:p>
        </w:tc>
        <w:tc>
          <w:tcPr>
            <w:tcW w:w="37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6060833" w14:textId="77777777" w:rsidR="00794534" w:rsidRPr="00794534" w:rsidRDefault="00794534" w:rsidP="00794534">
            <w:pPr>
              <w:widowControl/>
              <w:spacing w:line="420" w:lineRule="atLeast"/>
              <w:rPr>
                <w:rFonts w:ascii="宋体" w:eastAsia="宋体" w:hAnsi="宋体" w:cs="宋体"/>
                <w:sz w:val="24"/>
                <w:szCs w:val="24"/>
                <w:lang w:val="zh-CN"/>
              </w:rPr>
            </w:pPr>
            <w:r w:rsidRPr="00794534">
              <w:rPr>
                <w:rFonts w:ascii="宋体" w:eastAsia="宋体" w:hAnsi="宋体" w:cs="宋体" w:hint="eastAsia"/>
                <w:sz w:val="24"/>
                <w:szCs w:val="24"/>
                <w:lang w:val="zh-CN"/>
              </w:rPr>
              <w:t>8.手术患者并发症发生率</w:t>
            </w:r>
          </w:p>
        </w:tc>
        <w:tc>
          <w:tcPr>
            <w:tcW w:w="18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07569AB"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定量</w:t>
            </w:r>
          </w:p>
        </w:tc>
      </w:tr>
      <w:tr w:rsidR="00794534" w:rsidRPr="00794534" w14:paraId="68DD6E38" w14:textId="77777777" w:rsidTr="00F26CA9">
        <w:trPr>
          <w:jc w:val="center"/>
        </w:trPr>
        <w:tc>
          <w:tcPr>
            <w:tcW w:w="1320" w:type="dxa"/>
            <w:vMerge/>
            <w:tcBorders>
              <w:top w:val="nil"/>
              <w:left w:val="single" w:sz="8" w:space="0" w:color="auto"/>
              <w:bottom w:val="single" w:sz="8" w:space="0" w:color="auto"/>
              <w:right w:val="single" w:sz="8" w:space="0" w:color="auto"/>
            </w:tcBorders>
            <w:vAlign w:val="center"/>
          </w:tcPr>
          <w:p w14:paraId="18D185DF" w14:textId="77777777" w:rsidR="00794534" w:rsidRPr="00794534" w:rsidRDefault="00794534" w:rsidP="00794534">
            <w:pPr>
              <w:widowControl/>
              <w:jc w:val="left"/>
              <w:rPr>
                <w:rFonts w:ascii="宋体" w:eastAsia="宋体" w:hAnsi="宋体" w:cs="宋体"/>
                <w:sz w:val="24"/>
                <w:szCs w:val="24"/>
                <w:lang w:val="zh-CN"/>
              </w:rPr>
            </w:pPr>
          </w:p>
        </w:tc>
        <w:tc>
          <w:tcPr>
            <w:tcW w:w="1468" w:type="dxa"/>
            <w:vMerge/>
            <w:tcBorders>
              <w:top w:val="nil"/>
              <w:left w:val="nil"/>
              <w:bottom w:val="single" w:sz="8" w:space="0" w:color="auto"/>
              <w:right w:val="single" w:sz="8" w:space="0" w:color="auto"/>
            </w:tcBorders>
            <w:vAlign w:val="center"/>
          </w:tcPr>
          <w:p w14:paraId="3909745C" w14:textId="77777777" w:rsidR="00794534" w:rsidRPr="00794534" w:rsidRDefault="00794534" w:rsidP="00794534">
            <w:pPr>
              <w:widowControl/>
              <w:jc w:val="left"/>
              <w:rPr>
                <w:rFonts w:ascii="宋体" w:eastAsia="宋体" w:hAnsi="宋体" w:cs="宋体"/>
                <w:sz w:val="24"/>
                <w:szCs w:val="24"/>
                <w:lang w:val="zh-CN"/>
              </w:rPr>
            </w:pPr>
          </w:p>
        </w:tc>
        <w:tc>
          <w:tcPr>
            <w:tcW w:w="37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AC1B7AD" w14:textId="77777777" w:rsidR="00794534" w:rsidRPr="00794534" w:rsidRDefault="00794534" w:rsidP="00794534">
            <w:pPr>
              <w:widowControl/>
              <w:spacing w:line="420" w:lineRule="atLeast"/>
              <w:rPr>
                <w:rFonts w:ascii="宋体" w:eastAsia="宋体" w:hAnsi="宋体" w:cs="宋体"/>
                <w:sz w:val="24"/>
                <w:szCs w:val="24"/>
                <w:lang w:val="zh-CN"/>
              </w:rPr>
            </w:pPr>
            <w:r w:rsidRPr="00794534">
              <w:rPr>
                <w:rFonts w:ascii="宋体" w:eastAsia="宋体" w:hAnsi="宋体" w:cs="宋体" w:hint="eastAsia"/>
                <w:sz w:val="24"/>
                <w:szCs w:val="24"/>
                <w:lang w:val="zh-CN"/>
              </w:rPr>
              <w:t>9. I类切口手术部位感染率</w:t>
            </w:r>
          </w:p>
        </w:tc>
        <w:tc>
          <w:tcPr>
            <w:tcW w:w="18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4B041EA"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定量</w:t>
            </w:r>
          </w:p>
        </w:tc>
      </w:tr>
      <w:tr w:rsidR="00794534" w:rsidRPr="00794534" w14:paraId="581C72A3" w14:textId="77777777" w:rsidTr="00F26CA9">
        <w:trPr>
          <w:jc w:val="center"/>
        </w:trPr>
        <w:tc>
          <w:tcPr>
            <w:tcW w:w="1320" w:type="dxa"/>
            <w:vMerge/>
            <w:tcBorders>
              <w:top w:val="nil"/>
              <w:left w:val="single" w:sz="8" w:space="0" w:color="auto"/>
              <w:bottom w:val="single" w:sz="8" w:space="0" w:color="auto"/>
              <w:right w:val="single" w:sz="8" w:space="0" w:color="auto"/>
            </w:tcBorders>
            <w:vAlign w:val="center"/>
          </w:tcPr>
          <w:p w14:paraId="11DA4DBD" w14:textId="77777777" w:rsidR="00794534" w:rsidRPr="00794534" w:rsidRDefault="00794534" w:rsidP="00794534">
            <w:pPr>
              <w:widowControl/>
              <w:jc w:val="left"/>
              <w:rPr>
                <w:rFonts w:ascii="宋体" w:eastAsia="宋体" w:hAnsi="宋体" w:cs="宋体"/>
                <w:sz w:val="24"/>
                <w:szCs w:val="24"/>
                <w:lang w:val="zh-CN"/>
              </w:rPr>
            </w:pPr>
          </w:p>
        </w:tc>
        <w:tc>
          <w:tcPr>
            <w:tcW w:w="1468" w:type="dxa"/>
            <w:vMerge/>
            <w:tcBorders>
              <w:top w:val="nil"/>
              <w:left w:val="nil"/>
              <w:bottom w:val="single" w:sz="8" w:space="0" w:color="auto"/>
              <w:right w:val="single" w:sz="8" w:space="0" w:color="auto"/>
            </w:tcBorders>
            <w:vAlign w:val="center"/>
          </w:tcPr>
          <w:p w14:paraId="7EE4F4A4" w14:textId="77777777" w:rsidR="00794534" w:rsidRPr="00794534" w:rsidRDefault="00794534" w:rsidP="00794534">
            <w:pPr>
              <w:widowControl/>
              <w:jc w:val="left"/>
              <w:rPr>
                <w:rFonts w:ascii="宋体" w:eastAsia="宋体" w:hAnsi="宋体" w:cs="宋体"/>
                <w:sz w:val="24"/>
                <w:szCs w:val="24"/>
                <w:lang w:val="zh-CN"/>
              </w:rPr>
            </w:pPr>
          </w:p>
        </w:tc>
        <w:tc>
          <w:tcPr>
            <w:tcW w:w="37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08A457E" w14:textId="77777777" w:rsidR="00794534" w:rsidRPr="00794534" w:rsidRDefault="00794534" w:rsidP="00794534">
            <w:pPr>
              <w:widowControl/>
              <w:spacing w:line="420" w:lineRule="atLeast"/>
              <w:rPr>
                <w:rFonts w:ascii="宋体" w:eastAsia="宋体" w:hAnsi="宋体" w:cs="宋体"/>
                <w:sz w:val="24"/>
                <w:szCs w:val="24"/>
                <w:lang w:val="zh-CN"/>
              </w:rPr>
            </w:pPr>
            <w:r w:rsidRPr="00794534">
              <w:rPr>
                <w:rFonts w:ascii="宋体" w:eastAsia="宋体" w:hAnsi="宋体" w:cs="宋体" w:hint="eastAsia"/>
                <w:sz w:val="24"/>
                <w:szCs w:val="24"/>
                <w:lang w:val="zh-CN"/>
              </w:rPr>
              <w:t>10.单病种质量控制</w:t>
            </w:r>
          </w:p>
        </w:tc>
        <w:tc>
          <w:tcPr>
            <w:tcW w:w="18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398CDD0"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定量</w:t>
            </w:r>
          </w:p>
        </w:tc>
      </w:tr>
      <w:tr w:rsidR="00794534" w:rsidRPr="00794534" w14:paraId="06DB960D" w14:textId="77777777" w:rsidTr="00F26CA9">
        <w:trPr>
          <w:jc w:val="center"/>
        </w:trPr>
        <w:tc>
          <w:tcPr>
            <w:tcW w:w="1320" w:type="dxa"/>
            <w:vMerge/>
            <w:tcBorders>
              <w:top w:val="nil"/>
              <w:left w:val="single" w:sz="8" w:space="0" w:color="auto"/>
              <w:bottom w:val="single" w:sz="8" w:space="0" w:color="auto"/>
              <w:right w:val="single" w:sz="8" w:space="0" w:color="auto"/>
            </w:tcBorders>
            <w:vAlign w:val="center"/>
          </w:tcPr>
          <w:p w14:paraId="5666BB65" w14:textId="77777777" w:rsidR="00794534" w:rsidRPr="00794534" w:rsidRDefault="00794534" w:rsidP="00794534">
            <w:pPr>
              <w:widowControl/>
              <w:jc w:val="left"/>
              <w:rPr>
                <w:rFonts w:ascii="宋体" w:eastAsia="宋体" w:hAnsi="宋体" w:cs="宋体"/>
                <w:sz w:val="24"/>
                <w:szCs w:val="24"/>
                <w:lang w:val="zh-CN"/>
              </w:rPr>
            </w:pPr>
          </w:p>
        </w:tc>
        <w:tc>
          <w:tcPr>
            <w:tcW w:w="1468" w:type="dxa"/>
            <w:vMerge/>
            <w:tcBorders>
              <w:top w:val="nil"/>
              <w:left w:val="nil"/>
              <w:bottom w:val="single" w:sz="8" w:space="0" w:color="auto"/>
              <w:right w:val="single" w:sz="8" w:space="0" w:color="auto"/>
            </w:tcBorders>
            <w:vAlign w:val="center"/>
          </w:tcPr>
          <w:p w14:paraId="3E2FE5E9" w14:textId="77777777" w:rsidR="00794534" w:rsidRPr="00794534" w:rsidRDefault="00794534" w:rsidP="00794534">
            <w:pPr>
              <w:widowControl/>
              <w:jc w:val="left"/>
              <w:rPr>
                <w:rFonts w:ascii="宋体" w:eastAsia="宋体" w:hAnsi="宋体" w:cs="宋体"/>
                <w:sz w:val="24"/>
                <w:szCs w:val="24"/>
                <w:lang w:val="zh-CN"/>
              </w:rPr>
            </w:pPr>
          </w:p>
        </w:tc>
        <w:tc>
          <w:tcPr>
            <w:tcW w:w="37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E93FBC7" w14:textId="77777777" w:rsidR="00794534" w:rsidRPr="00794534" w:rsidRDefault="00794534" w:rsidP="00794534">
            <w:pPr>
              <w:widowControl/>
              <w:spacing w:line="420" w:lineRule="atLeast"/>
              <w:rPr>
                <w:rFonts w:ascii="宋体" w:eastAsia="宋体" w:hAnsi="宋体" w:cs="宋体"/>
                <w:sz w:val="24"/>
                <w:szCs w:val="24"/>
                <w:lang w:val="zh-CN"/>
              </w:rPr>
            </w:pPr>
            <w:r w:rsidRPr="00794534">
              <w:rPr>
                <w:rFonts w:ascii="宋体" w:eastAsia="宋体" w:hAnsi="宋体" w:cs="宋体" w:hint="eastAsia"/>
                <w:sz w:val="24"/>
                <w:szCs w:val="24"/>
                <w:lang w:val="zh-CN"/>
              </w:rPr>
              <w:t>11.大型医用设备检查阳性率</w:t>
            </w:r>
          </w:p>
        </w:tc>
        <w:tc>
          <w:tcPr>
            <w:tcW w:w="18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E2EDCDC"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定量</w:t>
            </w:r>
          </w:p>
        </w:tc>
      </w:tr>
      <w:tr w:rsidR="00794534" w:rsidRPr="00794534" w14:paraId="2FF9521F" w14:textId="77777777" w:rsidTr="00F26CA9">
        <w:trPr>
          <w:jc w:val="center"/>
        </w:trPr>
        <w:tc>
          <w:tcPr>
            <w:tcW w:w="1320" w:type="dxa"/>
            <w:vMerge/>
            <w:tcBorders>
              <w:top w:val="nil"/>
              <w:left w:val="single" w:sz="8" w:space="0" w:color="auto"/>
              <w:bottom w:val="single" w:sz="8" w:space="0" w:color="auto"/>
              <w:right w:val="single" w:sz="8" w:space="0" w:color="auto"/>
            </w:tcBorders>
            <w:vAlign w:val="center"/>
          </w:tcPr>
          <w:p w14:paraId="3118380E" w14:textId="77777777" w:rsidR="00794534" w:rsidRPr="00794534" w:rsidRDefault="00794534" w:rsidP="00794534">
            <w:pPr>
              <w:widowControl/>
              <w:jc w:val="left"/>
              <w:rPr>
                <w:rFonts w:ascii="宋体" w:eastAsia="宋体" w:hAnsi="宋体" w:cs="宋体"/>
                <w:sz w:val="24"/>
                <w:szCs w:val="24"/>
                <w:lang w:val="zh-CN"/>
              </w:rPr>
            </w:pPr>
          </w:p>
        </w:tc>
        <w:tc>
          <w:tcPr>
            <w:tcW w:w="1468" w:type="dxa"/>
            <w:vMerge/>
            <w:tcBorders>
              <w:top w:val="nil"/>
              <w:left w:val="nil"/>
              <w:bottom w:val="single" w:sz="8" w:space="0" w:color="auto"/>
              <w:right w:val="single" w:sz="8" w:space="0" w:color="auto"/>
            </w:tcBorders>
            <w:vAlign w:val="center"/>
          </w:tcPr>
          <w:p w14:paraId="092B47EE" w14:textId="77777777" w:rsidR="00794534" w:rsidRPr="00794534" w:rsidRDefault="00794534" w:rsidP="00794534">
            <w:pPr>
              <w:widowControl/>
              <w:jc w:val="left"/>
              <w:rPr>
                <w:rFonts w:ascii="宋体" w:eastAsia="宋体" w:hAnsi="宋体" w:cs="宋体"/>
                <w:sz w:val="24"/>
                <w:szCs w:val="24"/>
                <w:lang w:val="zh-CN"/>
              </w:rPr>
            </w:pPr>
          </w:p>
        </w:tc>
        <w:tc>
          <w:tcPr>
            <w:tcW w:w="37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C733CF1" w14:textId="77777777" w:rsidR="00794534" w:rsidRPr="00794534" w:rsidRDefault="00794534" w:rsidP="00794534">
            <w:pPr>
              <w:widowControl/>
              <w:spacing w:line="420" w:lineRule="atLeast"/>
              <w:rPr>
                <w:rFonts w:ascii="宋体" w:eastAsia="宋体" w:hAnsi="宋体" w:cs="宋体"/>
                <w:sz w:val="24"/>
                <w:szCs w:val="24"/>
                <w:lang w:val="zh-CN"/>
              </w:rPr>
            </w:pPr>
            <w:r w:rsidRPr="00794534">
              <w:rPr>
                <w:rFonts w:ascii="宋体" w:eastAsia="宋体" w:hAnsi="宋体" w:cs="宋体" w:hint="eastAsia"/>
                <w:sz w:val="24"/>
                <w:szCs w:val="24"/>
                <w:lang w:val="zh-CN"/>
              </w:rPr>
              <w:t>12.大型医用设备维修保养及质量控制管理</w:t>
            </w:r>
          </w:p>
        </w:tc>
        <w:tc>
          <w:tcPr>
            <w:tcW w:w="18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BF5CE54"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定性</w:t>
            </w:r>
          </w:p>
        </w:tc>
      </w:tr>
      <w:tr w:rsidR="00794534" w:rsidRPr="00794534" w14:paraId="2A60D36F" w14:textId="77777777" w:rsidTr="00F26CA9">
        <w:trPr>
          <w:jc w:val="center"/>
        </w:trPr>
        <w:tc>
          <w:tcPr>
            <w:tcW w:w="1320" w:type="dxa"/>
            <w:vMerge/>
            <w:tcBorders>
              <w:top w:val="nil"/>
              <w:left w:val="single" w:sz="8" w:space="0" w:color="auto"/>
              <w:bottom w:val="single" w:sz="8" w:space="0" w:color="auto"/>
              <w:right w:val="single" w:sz="8" w:space="0" w:color="auto"/>
            </w:tcBorders>
            <w:vAlign w:val="center"/>
          </w:tcPr>
          <w:p w14:paraId="0AD02E6E" w14:textId="77777777" w:rsidR="00794534" w:rsidRPr="00794534" w:rsidRDefault="00794534" w:rsidP="00794534">
            <w:pPr>
              <w:widowControl/>
              <w:jc w:val="left"/>
              <w:rPr>
                <w:rFonts w:ascii="宋体" w:eastAsia="宋体" w:hAnsi="宋体" w:cs="宋体"/>
                <w:sz w:val="24"/>
                <w:szCs w:val="24"/>
                <w:lang w:val="zh-CN"/>
              </w:rPr>
            </w:pPr>
          </w:p>
        </w:tc>
        <w:tc>
          <w:tcPr>
            <w:tcW w:w="1468" w:type="dxa"/>
            <w:vMerge/>
            <w:tcBorders>
              <w:top w:val="nil"/>
              <w:left w:val="nil"/>
              <w:bottom w:val="single" w:sz="8" w:space="0" w:color="auto"/>
              <w:right w:val="single" w:sz="8" w:space="0" w:color="auto"/>
            </w:tcBorders>
            <w:vAlign w:val="center"/>
          </w:tcPr>
          <w:p w14:paraId="6F91EA28" w14:textId="77777777" w:rsidR="00794534" w:rsidRPr="00794534" w:rsidRDefault="00794534" w:rsidP="00794534">
            <w:pPr>
              <w:widowControl/>
              <w:jc w:val="left"/>
              <w:rPr>
                <w:rFonts w:ascii="宋体" w:eastAsia="宋体" w:hAnsi="宋体" w:cs="宋体"/>
                <w:sz w:val="24"/>
                <w:szCs w:val="24"/>
                <w:lang w:val="zh-CN"/>
              </w:rPr>
            </w:pPr>
          </w:p>
        </w:tc>
        <w:tc>
          <w:tcPr>
            <w:tcW w:w="37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BD0E336" w14:textId="77777777" w:rsidR="00794534" w:rsidRPr="00794534" w:rsidRDefault="00794534" w:rsidP="00794534">
            <w:pPr>
              <w:widowControl/>
              <w:spacing w:line="420" w:lineRule="atLeast"/>
              <w:rPr>
                <w:rFonts w:ascii="宋体" w:eastAsia="宋体" w:hAnsi="宋体" w:cs="宋体"/>
                <w:sz w:val="24"/>
                <w:szCs w:val="24"/>
                <w:lang w:val="zh-CN"/>
              </w:rPr>
            </w:pPr>
            <w:r w:rsidRPr="00794534">
              <w:rPr>
                <w:rFonts w:ascii="宋体" w:eastAsia="宋体" w:hAnsi="宋体" w:cs="宋体" w:hint="eastAsia"/>
                <w:sz w:val="24"/>
                <w:szCs w:val="24"/>
                <w:lang w:val="zh-CN"/>
              </w:rPr>
              <w:t>13.通过国家室间质量评价的临床检验项目数</w:t>
            </w:r>
          </w:p>
        </w:tc>
        <w:tc>
          <w:tcPr>
            <w:tcW w:w="18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7A97100"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定量</w:t>
            </w:r>
          </w:p>
        </w:tc>
      </w:tr>
      <w:tr w:rsidR="00794534" w:rsidRPr="00794534" w14:paraId="0043F449" w14:textId="77777777" w:rsidTr="00F26CA9">
        <w:trPr>
          <w:jc w:val="center"/>
        </w:trPr>
        <w:tc>
          <w:tcPr>
            <w:tcW w:w="1320" w:type="dxa"/>
            <w:vMerge/>
            <w:tcBorders>
              <w:top w:val="nil"/>
              <w:left w:val="single" w:sz="8" w:space="0" w:color="auto"/>
              <w:bottom w:val="single" w:sz="8" w:space="0" w:color="auto"/>
              <w:right w:val="single" w:sz="8" w:space="0" w:color="auto"/>
            </w:tcBorders>
            <w:vAlign w:val="center"/>
          </w:tcPr>
          <w:p w14:paraId="5F9C1945" w14:textId="77777777" w:rsidR="00794534" w:rsidRPr="00794534" w:rsidRDefault="00794534" w:rsidP="00794534">
            <w:pPr>
              <w:widowControl/>
              <w:jc w:val="left"/>
              <w:rPr>
                <w:rFonts w:ascii="宋体" w:eastAsia="宋体" w:hAnsi="宋体" w:cs="宋体"/>
                <w:sz w:val="24"/>
                <w:szCs w:val="24"/>
                <w:lang w:val="zh-CN"/>
              </w:rPr>
            </w:pPr>
          </w:p>
        </w:tc>
        <w:tc>
          <w:tcPr>
            <w:tcW w:w="1468" w:type="dxa"/>
            <w:vMerge/>
            <w:tcBorders>
              <w:top w:val="nil"/>
              <w:left w:val="nil"/>
              <w:bottom w:val="single" w:sz="8" w:space="0" w:color="auto"/>
              <w:right w:val="single" w:sz="8" w:space="0" w:color="auto"/>
            </w:tcBorders>
            <w:vAlign w:val="center"/>
          </w:tcPr>
          <w:p w14:paraId="02826501" w14:textId="77777777" w:rsidR="00794534" w:rsidRPr="00794534" w:rsidRDefault="00794534" w:rsidP="00794534">
            <w:pPr>
              <w:widowControl/>
              <w:jc w:val="left"/>
              <w:rPr>
                <w:rFonts w:ascii="宋体" w:eastAsia="宋体" w:hAnsi="宋体" w:cs="宋体"/>
                <w:sz w:val="24"/>
                <w:szCs w:val="24"/>
                <w:lang w:val="zh-CN"/>
              </w:rPr>
            </w:pPr>
          </w:p>
        </w:tc>
        <w:tc>
          <w:tcPr>
            <w:tcW w:w="37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F699148" w14:textId="77777777" w:rsidR="00794534" w:rsidRPr="00794534" w:rsidRDefault="00794534" w:rsidP="00794534">
            <w:pPr>
              <w:widowControl/>
              <w:spacing w:line="420" w:lineRule="atLeast"/>
              <w:rPr>
                <w:rFonts w:ascii="宋体" w:eastAsia="宋体" w:hAnsi="宋体" w:cs="宋体"/>
                <w:sz w:val="24"/>
                <w:szCs w:val="24"/>
                <w:lang w:val="zh-CN"/>
              </w:rPr>
            </w:pPr>
            <w:r w:rsidRPr="00794534">
              <w:rPr>
                <w:rFonts w:ascii="宋体" w:eastAsia="宋体" w:hAnsi="宋体" w:cs="宋体" w:hint="eastAsia"/>
                <w:sz w:val="24"/>
                <w:szCs w:val="24"/>
                <w:lang w:val="zh-CN"/>
              </w:rPr>
              <w:t>14.低风险组病例死亡率</w:t>
            </w:r>
          </w:p>
        </w:tc>
        <w:tc>
          <w:tcPr>
            <w:tcW w:w="18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FF760A8"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定量</w:t>
            </w:r>
          </w:p>
        </w:tc>
      </w:tr>
      <w:tr w:rsidR="00794534" w:rsidRPr="00794534" w14:paraId="65E85773" w14:textId="77777777" w:rsidTr="00F26CA9">
        <w:trPr>
          <w:jc w:val="center"/>
        </w:trPr>
        <w:tc>
          <w:tcPr>
            <w:tcW w:w="1320" w:type="dxa"/>
            <w:vMerge/>
            <w:tcBorders>
              <w:top w:val="nil"/>
              <w:left w:val="single" w:sz="8" w:space="0" w:color="auto"/>
              <w:bottom w:val="single" w:sz="8" w:space="0" w:color="auto"/>
              <w:right w:val="single" w:sz="8" w:space="0" w:color="auto"/>
            </w:tcBorders>
            <w:vAlign w:val="center"/>
          </w:tcPr>
          <w:p w14:paraId="49FF53AF" w14:textId="77777777" w:rsidR="00794534" w:rsidRPr="00794534" w:rsidRDefault="00794534" w:rsidP="00794534">
            <w:pPr>
              <w:widowControl/>
              <w:jc w:val="left"/>
              <w:rPr>
                <w:rFonts w:ascii="宋体" w:eastAsia="宋体" w:hAnsi="宋体" w:cs="宋体"/>
                <w:sz w:val="24"/>
                <w:szCs w:val="24"/>
                <w:lang w:val="zh-CN"/>
              </w:rPr>
            </w:pPr>
          </w:p>
        </w:tc>
        <w:tc>
          <w:tcPr>
            <w:tcW w:w="1468" w:type="dxa"/>
            <w:vMerge/>
            <w:tcBorders>
              <w:top w:val="nil"/>
              <w:left w:val="nil"/>
              <w:bottom w:val="single" w:sz="8" w:space="0" w:color="auto"/>
              <w:right w:val="single" w:sz="8" w:space="0" w:color="auto"/>
            </w:tcBorders>
            <w:vAlign w:val="center"/>
          </w:tcPr>
          <w:p w14:paraId="633A3F22" w14:textId="77777777" w:rsidR="00794534" w:rsidRPr="00794534" w:rsidRDefault="00794534" w:rsidP="00794534">
            <w:pPr>
              <w:widowControl/>
              <w:jc w:val="left"/>
              <w:rPr>
                <w:rFonts w:ascii="宋体" w:eastAsia="宋体" w:hAnsi="宋体" w:cs="宋体"/>
                <w:sz w:val="24"/>
                <w:szCs w:val="24"/>
                <w:lang w:val="zh-CN"/>
              </w:rPr>
            </w:pPr>
          </w:p>
        </w:tc>
        <w:tc>
          <w:tcPr>
            <w:tcW w:w="37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C94EC6B" w14:textId="77777777" w:rsidR="00794534" w:rsidRPr="00794534" w:rsidRDefault="00794534" w:rsidP="00794534">
            <w:pPr>
              <w:widowControl/>
              <w:spacing w:line="420" w:lineRule="atLeast"/>
              <w:rPr>
                <w:rFonts w:ascii="宋体" w:eastAsia="宋体" w:hAnsi="宋体" w:cs="宋体"/>
                <w:sz w:val="24"/>
                <w:szCs w:val="24"/>
                <w:lang w:val="zh-CN"/>
              </w:rPr>
            </w:pPr>
            <w:r w:rsidRPr="00794534">
              <w:rPr>
                <w:rFonts w:ascii="宋体" w:eastAsia="宋体" w:hAnsi="宋体" w:cs="宋体" w:hint="eastAsia"/>
                <w:sz w:val="24"/>
                <w:szCs w:val="24"/>
                <w:lang w:val="zh-CN"/>
              </w:rPr>
              <w:t>15.优质护理服务病房覆盖率</w:t>
            </w:r>
          </w:p>
        </w:tc>
        <w:tc>
          <w:tcPr>
            <w:tcW w:w="18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83EA263"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定量</w:t>
            </w:r>
          </w:p>
        </w:tc>
      </w:tr>
      <w:tr w:rsidR="00794534" w:rsidRPr="00794534" w14:paraId="390D75B8" w14:textId="77777777" w:rsidTr="00F26CA9">
        <w:trPr>
          <w:jc w:val="center"/>
        </w:trPr>
        <w:tc>
          <w:tcPr>
            <w:tcW w:w="1320" w:type="dxa"/>
            <w:vMerge/>
            <w:tcBorders>
              <w:top w:val="nil"/>
              <w:left w:val="single" w:sz="8" w:space="0" w:color="auto"/>
              <w:bottom w:val="single" w:sz="8" w:space="0" w:color="auto"/>
              <w:right w:val="single" w:sz="8" w:space="0" w:color="auto"/>
            </w:tcBorders>
            <w:vAlign w:val="center"/>
          </w:tcPr>
          <w:p w14:paraId="1D6FCC6B" w14:textId="77777777" w:rsidR="00794534" w:rsidRPr="00794534" w:rsidRDefault="00794534" w:rsidP="00794534">
            <w:pPr>
              <w:widowControl/>
              <w:jc w:val="left"/>
              <w:rPr>
                <w:rFonts w:ascii="宋体" w:eastAsia="宋体" w:hAnsi="宋体" w:cs="宋体"/>
                <w:sz w:val="24"/>
                <w:szCs w:val="24"/>
                <w:lang w:val="zh-CN"/>
              </w:rPr>
            </w:pPr>
          </w:p>
        </w:tc>
        <w:tc>
          <w:tcPr>
            <w:tcW w:w="1468" w:type="dxa"/>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501DF17" w14:textId="77777777" w:rsidR="00794534" w:rsidRPr="00794534" w:rsidRDefault="00794534" w:rsidP="00794534">
            <w:pPr>
              <w:widowControl/>
              <w:spacing w:line="420" w:lineRule="atLeast"/>
              <w:rPr>
                <w:rFonts w:ascii="宋体" w:eastAsia="宋体" w:hAnsi="宋体" w:cs="宋体"/>
                <w:sz w:val="24"/>
                <w:szCs w:val="24"/>
                <w:lang w:val="zh-CN"/>
              </w:rPr>
            </w:pPr>
            <w:r w:rsidRPr="00794534">
              <w:rPr>
                <w:rFonts w:ascii="宋体" w:eastAsia="宋体" w:hAnsi="宋体" w:cs="宋体" w:hint="eastAsia"/>
                <w:sz w:val="24"/>
                <w:szCs w:val="24"/>
                <w:lang w:val="zh-CN"/>
              </w:rPr>
              <w:t>（三）</w:t>
            </w:r>
          </w:p>
          <w:p w14:paraId="13D8545E" w14:textId="77777777" w:rsidR="00794534" w:rsidRPr="00794534" w:rsidRDefault="00794534" w:rsidP="00794534">
            <w:pPr>
              <w:widowControl/>
              <w:spacing w:line="420" w:lineRule="atLeast"/>
              <w:rPr>
                <w:rFonts w:ascii="宋体" w:eastAsia="宋体" w:hAnsi="宋体" w:cs="宋体"/>
                <w:sz w:val="24"/>
                <w:szCs w:val="24"/>
                <w:lang w:val="zh-CN"/>
              </w:rPr>
            </w:pPr>
            <w:r w:rsidRPr="00794534">
              <w:rPr>
                <w:rFonts w:ascii="宋体" w:eastAsia="宋体" w:hAnsi="宋体" w:cs="宋体" w:hint="eastAsia"/>
                <w:sz w:val="24"/>
                <w:szCs w:val="24"/>
                <w:lang w:val="zh-CN"/>
              </w:rPr>
              <w:t>合理用药</w:t>
            </w:r>
          </w:p>
        </w:tc>
        <w:tc>
          <w:tcPr>
            <w:tcW w:w="37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D2959E9" w14:textId="77777777" w:rsidR="00794534" w:rsidRPr="00794534" w:rsidRDefault="00794534" w:rsidP="00794534">
            <w:pPr>
              <w:widowControl/>
              <w:spacing w:line="420" w:lineRule="atLeast"/>
              <w:rPr>
                <w:rFonts w:ascii="宋体" w:eastAsia="宋体" w:hAnsi="宋体" w:cs="宋体"/>
                <w:sz w:val="24"/>
                <w:szCs w:val="24"/>
                <w:lang w:val="zh-CN"/>
              </w:rPr>
            </w:pPr>
            <w:r w:rsidRPr="00794534">
              <w:rPr>
                <w:rFonts w:ascii="宋体" w:eastAsia="宋体" w:hAnsi="宋体" w:cs="宋体" w:hint="eastAsia"/>
                <w:sz w:val="24"/>
                <w:szCs w:val="24"/>
                <w:lang w:val="zh-CN"/>
              </w:rPr>
              <w:t>16.点评处方占处方总数的比例</w:t>
            </w:r>
          </w:p>
        </w:tc>
        <w:tc>
          <w:tcPr>
            <w:tcW w:w="18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66B2F96"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定量</w:t>
            </w:r>
          </w:p>
        </w:tc>
      </w:tr>
      <w:tr w:rsidR="00794534" w:rsidRPr="00794534" w14:paraId="241F38BC" w14:textId="77777777" w:rsidTr="00F26CA9">
        <w:trPr>
          <w:jc w:val="center"/>
        </w:trPr>
        <w:tc>
          <w:tcPr>
            <w:tcW w:w="1320" w:type="dxa"/>
            <w:vMerge/>
            <w:tcBorders>
              <w:top w:val="nil"/>
              <w:left w:val="single" w:sz="8" w:space="0" w:color="auto"/>
              <w:bottom w:val="single" w:sz="8" w:space="0" w:color="auto"/>
              <w:right w:val="single" w:sz="8" w:space="0" w:color="auto"/>
            </w:tcBorders>
            <w:vAlign w:val="center"/>
          </w:tcPr>
          <w:p w14:paraId="5469E0B8" w14:textId="77777777" w:rsidR="00794534" w:rsidRPr="00794534" w:rsidRDefault="00794534" w:rsidP="00794534">
            <w:pPr>
              <w:widowControl/>
              <w:jc w:val="left"/>
              <w:rPr>
                <w:rFonts w:ascii="宋体" w:eastAsia="宋体" w:hAnsi="宋体" w:cs="宋体"/>
                <w:sz w:val="24"/>
                <w:szCs w:val="24"/>
                <w:lang w:val="zh-CN"/>
              </w:rPr>
            </w:pPr>
          </w:p>
        </w:tc>
        <w:tc>
          <w:tcPr>
            <w:tcW w:w="1468" w:type="dxa"/>
            <w:vMerge/>
            <w:tcBorders>
              <w:top w:val="nil"/>
              <w:left w:val="nil"/>
              <w:bottom w:val="single" w:sz="8" w:space="0" w:color="auto"/>
              <w:right w:val="single" w:sz="8" w:space="0" w:color="auto"/>
            </w:tcBorders>
            <w:vAlign w:val="center"/>
          </w:tcPr>
          <w:p w14:paraId="7CDEDA9E" w14:textId="77777777" w:rsidR="00794534" w:rsidRPr="00794534" w:rsidRDefault="00794534" w:rsidP="00794534">
            <w:pPr>
              <w:widowControl/>
              <w:jc w:val="left"/>
              <w:rPr>
                <w:rFonts w:ascii="宋体" w:eastAsia="宋体" w:hAnsi="宋体" w:cs="宋体"/>
                <w:sz w:val="24"/>
                <w:szCs w:val="24"/>
                <w:lang w:val="zh-CN"/>
              </w:rPr>
            </w:pPr>
          </w:p>
        </w:tc>
        <w:tc>
          <w:tcPr>
            <w:tcW w:w="37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C75CF32" w14:textId="77777777" w:rsidR="00794534" w:rsidRPr="00794534" w:rsidRDefault="00794534" w:rsidP="00794534">
            <w:pPr>
              <w:widowControl/>
              <w:spacing w:line="420" w:lineRule="atLeast"/>
              <w:rPr>
                <w:rFonts w:ascii="宋体" w:eastAsia="宋体" w:hAnsi="宋体" w:cs="宋体"/>
                <w:sz w:val="24"/>
                <w:szCs w:val="24"/>
                <w:lang w:val="zh-CN"/>
              </w:rPr>
            </w:pPr>
            <w:r w:rsidRPr="00794534">
              <w:rPr>
                <w:rFonts w:ascii="宋体" w:eastAsia="宋体" w:hAnsi="宋体" w:cs="宋体" w:hint="eastAsia"/>
                <w:sz w:val="24"/>
                <w:szCs w:val="24"/>
                <w:lang w:val="zh-CN"/>
              </w:rPr>
              <w:t>17.抗菌药物使用强度（DDDs）</w:t>
            </w:r>
          </w:p>
        </w:tc>
        <w:tc>
          <w:tcPr>
            <w:tcW w:w="18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E9A64F1"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定量</w:t>
            </w:r>
          </w:p>
        </w:tc>
      </w:tr>
      <w:tr w:rsidR="00794534" w:rsidRPr="00794534" w14:paraId="00331CE2" w14:textId="77777777" w:rsidTr="00F26CA9">
        <w:trPr>
          <w:jc w:val="center"/>
        </w:trPr>
        <w:tc>
          <w:tcPr>
            <w:tcW w:w="1320" w:type="dxa"/>
            <w:vMerge/>
            <w:tcBorders>
              <w:top w:val="nil"/>
              <w:left w:val="single" w:sz="8" w:space="0" w:color="auto"/>
              <w:bottom w:val="single" w:sz="8" w:space="0" w:color="auto"/>
              <w:right w:val="single" w:sz="8" w:space="0" w:color="auto"/>
            </w:tcBorders>
            <w:vAlign w:val="center"/>
          </w:tcPr>
          <w:p w14:paraId="5CD04D33" w14:textId="77777777" w:rsidR="00794534" w:rsidRPr="00794534" w:rsidRDefault="00794534" w:rsidP="00794534">
            <w:pPr>
              <w:widowControl/>
              <w:jc w:val="left"/>
              <w:rPr>
                <w:rFonts w:ascii="宋体" w:eastAsia="宋体" w:hAnsi="宋体" w:cs="宋体"/>
                <w:sz w:val="24"/>
                <w:szCs w:val="24"/>
                <w:lang w:val="zh-CN"/>
              </w:rPr>
            </w:pPr>
          </w:p>
        </w:tc>
        <w:tc>
          <w:tcPr>
            <w:tcW w:w="1468" w:type="dxa"/>
            <w:vMerge/>
            <w:tcBorders>
              <w:top w:val="nil"/>
              <w:left w:val="nil"/>
              <w:bottom w:val="single" w:sz="8" w:space="0" w:color="auto"/>
              <w:right w:val="single" w:sz="8" w:space="0" w:color="auto"/>
            </w:tcBorders>
            <w:vAlign w:val="center"/>
          </w:tcPr>
          <w:p w14:paraId="3E2E939D" w14:textId="77777777" w:rsidR="00794534" w:rsidRPr="00794534" w:rsidRDefault="00794534" w:rsidP="00794534">
            <w:pPr>
              <w:widowControl/>
              <w:jc w:val="left"/>
              <w:rPr>
                <w:rFonts w:ascii="宋体" w:eastAsia="宋体" w:hAnsi="宋体" w:cs="宋体"/>
                <w:sz w:val="24"/>
                <w:szCs w:val="24"/>
                <w:lang w:val="zh-CN"/>
              </w:rPr>
            </w:pPr>
          </w:p>
        </w:tc>
        <w:tc>
          <w:tcPr>
            <w:tcW w:w="37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BE1D211" w14:textId="77777777" w:rsidR="00794534" w:rsidRPr="00794534" w:rsidRDefault="00794534" w:rsidP="00794534">
            <w:pPr>
              <w:widowControl/>
              <w:spacing w:line="420" w:lineRule="atLeast"/>
              <w:rPr>
                <w:rFonts w:ascii="宋体" w:eastAsia="宋体" w:hAnsi="宋体" w:cs="宋体"/>
                <w:sz w:val="24"/>
                <w:szCs w:val="24"/>
                <w:lang w:val="zh-CN"/>
              </w:rPr>
            </w:pPr>
            <w:r w:rsidRPr="00794534">
              <w:rPr>
                <w:rFonts w:ascii="宋体" w:eastAsia="宋体" w:hAnsi="宋体" w:cs="宋体" w:hint="eastAsia"/>
                <w:sz w:val="24"/>
                <w:szCs w:val="24"/>
                <w:lang w:val="zh-CN"/>
              </w:rPr>
              <w:t>18.门诊患者基本药物处方占比</w:t>
            </w:r>
          </w:p>
        </w:tc>
        <w:tc>
          <w:tcPr>
            <w:tcW w:w="18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1449C75"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定量</w:t>
            </w:r>
          </w:p>
        </w:tc>
      </w:tr>
      <w:tr w:rsidR="00794534" w:rsidRPr="00794534" w14:paraId="3546FB55" w14:textId="77777777" w:rsidTr="00F26CA9">
        <w:trPr>
          <w:jc w:val="center"/>
        </w:trPr>
        <w:tc>
          <w:tcPr>
            <w:tcW w:w="1320" w:type="dxa"/>
            <w:vMerge/>
            <w:tcBorders>
              <w:top w:val="nil"/>
              <w:left w:val="single" w:sz="8" w:space="0" w:color="auto"/>
              <w:bottom w:val="single" w:sz="8" w:space="0" w:color="auto"/>
              <w:right w:val="single" w:sz="8" w:space="0" w:color="auto"/>
            </w:tcBorders>
            <w:vAlign w:val="center"/>
          </w:tcPr>
          <w:p w14:paraId="43E7BE8D" w14:textId="77777777" w:rsidR="00794534" w:rsidRPr="00794534" w:rsidRDefault="00794534" w:rsidP="00794534">
            <w:pPr>
              <w:widowControl/>
              <w:jc w:val="left"/>
              <w:rPr>
                <w:rFonts w:ascii="宋体" w:eastAsia="宋体" w:hAnsi="宋体" w:cs="宋体"/>
                <w:sz w:val="24"/>
                <w:szCs w:val="24"/>
                <w:lang w:val="zh-CN"/>
              </w:rPr>
            </w:pPr>
          </w:p>
        </w:tc>
        <w:tc>
          <w:tcPr>
            <w:tcW w:w="1468" w:type="dxa"/>
            <w:vMerge/>
            <w:tcBorders>
              <w:top w:val="nil"/>
              <w:left w:val="nil"/>
              <w:bottom w:val="single" w:sz="8" w:space="0" w:color="auto"/>
              <w:right w:val="single" w:sz="8" w:space="0" w:color="auto"/>
            </w:tcBorders>
            <w:vAlign w:val="center"/>
          </w:tcPr>
          <w:p w14:paraId="2C8606C2" w14:textId="77777777" w:rsidR="00794534" w:rsidRPr="00794534" w:rsidRDefault="00794534" w:rsidP="00794534">
            <w:pPr>
              <w:widowControl/>
              <w:jc w:val="left"/>
              <w:rPr>
                <w:rFonts w:ascii="宋体" w:eastAsia="宋体" w:hAnsi="宋体" w:cs="宋体"/>
                <w:sz w:val="24"/>
                <w:szCs w:val="24"/>
                <w:lang w:val="zh-CN"/>
              </w:rPr>
            </w:pPr>
          </w:p>
        </w:tc>
        <w:tc>
          <w:tcPr>
            <w:tcW w:w="37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CBE190B" w14:textId="77777777" w:rsidR="00794534" w:rsidRPr="00794534" w:rsidRDefault="00794534" w:rsidP="00794534">
            <w:pPr>
              <w:widowControl/>
              <w:spacing w:line="420" w:lineRule="atLeast"/>
              <w:rPr>
                <w:rFonts w:ascii="宋体" w:eastAsia="宋体" w:hAnsi="宋体" w:cs="宋体"/>
                <w:sz w:val="24"/>
                <w:szCs w:val="24"/>
                <w:lang w:val="zh-CN"/>
              </w:rPr>
            </w:pPr>
            <w:r w:rsidRPr="00794534">
              <w:rPr>
                <w:rFonts w:ascii="宋体" w:eastAsia="宋体" w:hAnsi="宋体" w:cs="宋体" w:hint="eastAsia"/>
                <w:sz w:val="24"/>
                <w:szCs w:val="24"/>
                <w:lang w:val="zh-CN"/>
              </w:rPr>
              <w:t>19.住院患者基本药物使用率</w:t>
            </w:r>
          </w:p>
        </w:tc>
        <w:tc>
          <w:tcPr>
            <w:tcW w:w="18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3D3894D"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定量</w:t>
            </w:r>
          </w:p>
        </w:tc>
      </w:tr>
      <w:tr w:rsidR="00794534" w:rsidRPr="00794534" w14:paraId="31A9AD24" w14:textId="77777777" w:rsidTr="00F26CA9">
        <w:trPr>
          <w:jc w:val="center"/>
        </w:trPr>
        <w:tc>
          <w:tcPr>
            <w:tcW w:w="1320" w:type="dxa"/>
            <w:vMerge/>
            <w:tcBorders>
              <w:top w:val="nil"/>
              <w:left w:val="single" w:sz="8" w:space="0" w:color="auto"/>
              <w:bottom w:val="single" w:sz="8" w:space="0" w:color="auto"/>
              <w:right w:val="single" w:sz="8" w:space="0" w:color="auto"/>
            </w:tcBorders>
            <w:vAlign w:val="center"/>
          </w:tcPr>
          <w:p w14:paraId="7F24B3BB" w14:textId="77777777" w:rsidR="00794534" w:rsidRPr="00794534" w:rsidRDefault="00794534" w:rsidP="00794534">
            <w:pPr>
              <w:widowControl/>
              <w:jc w:val="left"/>
              <w:rPr>
                <w:rFonts w:ascii="宋体" w:eastAsia="宋体" w:hAnsi="宋体" w:cs="宋体"/>
                <w:sz w:val="24"/>
                <w:szCs w:val="24"/>
                <w:lang w:val="zh-CN"/>
              </w:rPr>
            </w:pPr>
          </w:p>
        </w:tc>
        <w:tc>
          <w:tcPr>
            <w:tcW w:w="1468" w:type="dxa"/>
            <w:vMerge/>
            <w:tcBorders>
              <w:top w:val="nil"/>
              <w:left w:val="nil"/>
              <w:bottom w:val="single" w:sz="8" w:space="0" w:color="auto"/>
              <w:right w:val="single" w:sz="8" w:space="0" w:color="auto"/>
            </w:tcBorders>
            <w:vAlign w:val="center"/>
          </w:tcPr>
          <w:p w14:paraId="3E10148E" w14:textId="77777777" w:rsidR="00794534" w:rsidRPr="00794534" w:rsidRDefault="00794534" w:rsidP="00794534">
            <w:pPr>
              <w:widowControl/>
              <w:jc w:val="left"/>
              <w:rPr>
                <w:rFonts w:ascii="宋体" w:eastAsia="宋体" w:hAnsi="宋体" w:cs="宋体"/>
                <w:sz w:val="24"/>
                <w:szCs w:val="24"/>
                <w:lang w:val="zh-CN"/>
              </w:rPr>
            </w:pPr>
          </w:p>
        </w:tc>
        <w:tc>
          <w:tcPr>
            <w:tcW w:w="37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9F15CBD" w14:textId="77777777" w:rsidR="00794534" w:rsidRPr="00794534" w:rsidRDefault="00794534" w:rsidP="00794534">
            <w:pPr>
              <w:widowControl/>
              <w:spacing w:line="420" w:lineRule="atLeast"/>
              <w:rPr>
                <w:rFonts w:ascii="宋体" w:eastAsia="宋体" w:hAnsi="宋体" w:cs="宋体"/>
                <w:sz w:val="24"/>
                <w:szCs w:val="24"/>
                <w:lang w:val="zh-CN"/>
              </w:rPr>
            </w:pPr>
            <w:r w:rsidRPr="00794534">
              <w:rPr>
                <w:rFonts w:ascii="宋体" w:eastAsia="宋体" w:hAnsi="宋体" w:cs="宋体" w:hint="eastAsia"/>
                <w:sz w:val="24"/>
                <w:szCs w:val="24"/>
                <w:lang w:val="zh-CN"/>
              </w:rPr>
              <w:t>20.基本药物采购品种数占比</w:t>
            </w:r>
          </w:p>
        </w:tc>
        <w:tc>
          <w:tcPr>
            <w:tcW w:w="18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B7F6746"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定量</w:t>
            </w:r>
          </w:p>
        </w:tc>
      </w:tr>
      <w:tr w:rsidR="00794534" w:rsidRPr="00794534" w14:paraId="51758702" w14:textId="77777777" w:rsidTr="00F26CA9">
        <w:trPr>
          <w:jc w:val="center"/>
        </w:trPr>
        <w:tc>
          <w:tcPr>
            <w:tcW w:w="1320" w:type="dxa"/>
            <w:vMerge/>
            <w:tcBorders>
              <w:top w:val="nil"/>
              <w:left w:val="single" w:sz="8" w:space="0" w:color="auto"/>
              <w:bottom w:val="single" w:sz="8" w:space="0" w:color="auto"/>
              <w:right w:val="single" w:sz="8" w:space="0" w:color="auto"/>
            </w:tcBorders>
            <w:vAlign w:val="center"/>
          </w:tcPr>
          <w:p w14:paraId="55640735" w14:textId="77777777" w:rsidR="00794534" w:rsidRPr="00794534" w:rsidRDefault="00794534" w:rsidP="00794534">
            <w:pPr>
              <w:widowControl/>
              <w:jc w:val="left"/>
              <w:rPr>
                <w:rFonts w:ascii="宋体" w:eastAsia="宋体" w:hAnsi="宋体" w:cs="宋体"/>
                <w:sz w:val="24"/>
                <w:szCs w:val="24"/>
                <w:lang w:val="zh-CN"/>
              </w:rPr>
            </w:pPr>
          </w:p>
        </w:tc>
        <w:tc>
          <w:tcPr>
            <w:tcW w:w="1468" w:type="dxa"/>
            <w:vMerge/>
            <w:tcBorders>
              <w:top w:val="nil"/>
              <w:left w:val="nil"/>
              <w:bottom w:val="single" w:sz="8" w:space="0" w:color="auto"/>
              <w:right w:val="single" w:sz="8" w:space="0" w:color="auto"/>
            </w:tcBorders>
            <w:vAlign w:val="center"/>
          </w:tcPr>
          <w:p w14:paraId="797560E1" w14:textId="77777777" w:rsidR="00794534" w:rsidRPr="00794534" w:rsidRDefault="00794534" w:rsidP="00794534">
            <w:pPr>
              <w:widowControl/>
              <w:jc w:val="left"/>
              <w:rPr>
                <w:rFonts w:ascii="宋体" w:eastAsia="宋体" w:hAnsi="宋体" w:cs="宋体"/>
                <w:sz w:val="24"/>
                <w:szCs w:val="24"/>
                <w:lang w:val="zh-CN"/>
              </w:rPr>
            </w:pPr>
          </w:p>
        </w:tc>
        <w:tc>
          <w:tcPr>
            <w:tcW w:w="37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71295C5" w14:textId="77777777" w:rsidR="00794534" w:rsidRPr="00794534" w:rsidRDefault="00794534" w:rsidP="00794534">
            <w:pPr>
              <w:widowControl/>
              <w:spacing w:line="420" w:lineRule="atLeast"/>
              <w:rPr>
                <w:rFonts w:ascii="宋体" w:eastAsia="宋体" w:hAnsi="宋体" w:cs="宋体"/>
                <w:sz w:val="24"/>
                <w:szCs w:val="24"/>
                <w:lang w:val="zh-CN"/>
              </w:rPr>
            </w:pPr>
            <w:r w:rsidRPr="00794534">
              <w:rPr>
                <w:rFonts w:ascii="宋体" w:eastAsia="宋体" w:hAnsi="宋体" w:cs="宋体" w:hint="eastAsia"/>
                <w:sz w:val="24"/>
                <w:szCs w:val="24"/>
                <w:lang w:val="zh-CN"/>
              </w:rPr>
              <w:t>21.国家组织药品集中采购中标药品使用比例</w:t>
            </w:r>
          </w:p>
        </w:tc>
        <w:tc>
          <w:tcPr>
            <w:tcW w:w="18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F086E20"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定量</w:t>
            </w:r>
          </w:p>
        </w:tc>
      </w:tr>
      <w:tr w:rsidR="00794534" w:rsidRPr="00794534" w14:paraId="06520835" w14:textId="77777777" w:rsidTr="00F26CA9">
        <w:trPr>
          <w:jc w:val="center"/>
        </w:trPr>
        <w:tc>
          <w:tcPr>
            <w:tcW w:w="1320" w:type="dxa"/>
            <w:vMerge/>
            <w:tcBorders>
              <w:top w:val="nil"/>
              <w:left w:val="single" w:sz="8" w:space="0" w:color="auto"/>
              <w:bottom w:val="single" w:sz="8" w:space="0" w:color="auto"/>
              <w:right w:val="single" w:sz="8" w:space="0" w:color="auto"/>
            </w:tcBorders>
            <w:vAlign w:val="center"/>
          </w:tcPr>
          <w:p w14:paraId="24C93936" w14:textId="77777777" w:rsidR="00794534" w:rsidRPr="00794534" w:rsidRDefault="00794534" w:rsidP="00794534">
            <w:pPr>
              <w:widowControl/>
              <w:jc w:val="left"/>
              <w:rPr>
                <w:rFonts w:ascii="宋体" w:eastAsia="宋体" w:hAnsi="宋体" w:cs="宋体"/>
                <w:sz w:val="24"/>
                <w:szCs w:val="24"/>
                <w:lang w:val="zh-CN"/>
              </w:rPr>
            </w:pPr>
          </w:p>
        </w:tc>
        <w:tc>
          <w:tcPr>
            <w:tcW w:w="1468" w:type="dxa"/>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6A48C28"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（四）</w:t>
            </w:r>
          </w:p>
          <w:p w14:paraId="01A1B593"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服务流程</w:t>
            </w:r>
          </w:p>
        </w:tc>
        <w:tc>
          <w:tcPr>
            <w:tcW w:w="37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3BF701E" w14:textId="77777777" w:rsidR="00794534" w:rsidRPr="00794534" w:rsidRDefault="00794534" w:rsidP="00794534">
            <w:pPr>
              <w:widowControl/>
              <w:spacing w:line="420" w:lineRule="atLeast"/>
              <w:rPr>
                <w:rFonts w:ascii="宋体" w:eastAsia="宋体" w:hAnsi="宋体" w:cs="宋体"/>
                <w:sz w:val="24"/>
                <w:szCs w:val="24"/>
                <w:lang w:val="zh-CN"/>
              </w:rPr>
            </w:pPr>
            <w:r w:rsidRPr="00794534">
              <w:rPr>
                <w:rFonts w:ascii="宋体" w:eastAsia="宋体" w:hAnsi="宋体" w:cs="宋体" w:hint="eastAsia"/>
                <w:sz w:val="24"/>
                <w:szCs w:val="24"/>
                <w:lang w:val="zh-CN"/>
              </w:rPr>
              <w:t>22.门诊患者平均预约诊疗率</w:t>
            </w:r>
          </w:p>
        </w:tc>
        <w:tc>
          <w:tcPr>
            <w:tcW w:w="18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23CECB7"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定量</w:t>
            </w:r>
          </w:p>
        </w:tc>
      </w:tr>
      <w:tr w:rsidR="00794534" w:rsidRPr="00794534" w14:paraId="06C36B65" w14:textId="77777777" w:rsidTr="00F26CA9">
        <w:trPr>
          <w:jc w:val="center"/>
        </w:trPr>
        <w:tc>
          <w:tcPr>
            <w:tcW w:w="1320" w:type="dxa"/>
            <w:vMerge/>
            <w:tcBorders>
              <w:top w:val="nil"/>
              <w:left w:val="single" w:sz="8" w:space="0" w:color="auto"/>
              <w:bottom w:val="single" w:sz="8" w:space="0" w:color="auto"/>
              <w:right w:val="single" w:sz="8" w:space="0" w:color="auto"/>
            </w:tcBorders>
            <w:vAlign w:val="center"/>
          </w:tcPr>
          <w:p w14:paraId="14117B46" w14:textId="77777777" w:rsidR="00794534" w:rsidRPr="00794534" w:rsidRDefault="00794534" w:rsidP="00794534">
            <w:pPr>
              <w:widowControl/>
              <w:jc w:val="left"/>
              <w:rPr>
                <w:rFonts w:ascii="宋体" w:eastAsia="宋体" w:hAnsi="宋体" w:cs="宋体"/>
                <w:sz w:val="24"/>
                <w:szCs w:val="24"/>
                <w:lang w:val="zh-CN"/>
              </w:rPr>
            </w:pPr>
          </w:p>
        </w:tc>
        <w:tc>
          <w:tcPr>
            <w:tcW w:w="1468" w:type="dxa"/>
            <w:vMerge/>
            <w:tcBorders>
              <w:top w:val="nil"/>
              <w:left w:val="nil"/>
              <w:bottom w:val="single" w:sz="8" w:space="0" w:color="auto"/>
              <w:right w:val="single" w:sz="8" w:space="0" w:color="auto"/>
            </w:tcBorders>
            <w:vAlign w:val="center"/>
          </w:tcPr>
          <w:p w14:paraId="7DB2F1BC" w14:textId="77777777" w:rsidR="00794534" w:rsidRPr="00794534" w:rsidRDefault="00794534" w:rsidP="00794534">
            <w:pPr>
              <w:widowControl/>
              <w:jc w:val="left"/>
              <w:rPr>
                <w:rFonts w:ascii="宋体" w:eastAsia="宋体" w:hAnsi="宋体" w:cs="宋体"/>
                <w:sz w:val="24"/>
                <w:szCs w:val="24"/>
                <w:lang w:val="zh-CN"/>
              </w:rPr>
            </w:pPr>
          </w:p>
        </w:tc>
        <w:tc>
          <w:tcPr>
            <w:tcW w:w="37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4F0BA2C" w14:textId="77777777" w:rsidR="00794534" w:rsidRPr="00794534" w:rsidRDefault="00794534" w:rsidP="00794534">
            <w:pPr>
              <w:widowControl/>
              <w:spacing w:line="420" w:lineRule="atLeast"/>
              <w:rPr>
                <w:rFonts w:ascii="宋体" w:eastAsia="宋体" w:hAnsi="宋体" w:cs="宋体"/>
                <w:sz w:val="24"/>
                <w:szCs w:val="24"/>
                <w:lang w:val="zh-CN"/>
              </w:rPr>
            </w:pPr>
            <w:r w:rsidRPr="00794534">
              <w:rPr>
                <w:rFonts w:ascii="宋体" w:eastAsia="宋体" w:hAnsi="宋体" w:cs="宋体" w:hint="eastAsia"/>
                <w:sz w:val="24"/>
                <w:szCs w:val="24"/>
                <w:lang w:val="zh-CN"/>
              </w:rPr>
              <w:t>23.门诊患者预约后平均等待时间</w:t>
            </w:r>
          </w:p>
        </w:tc>
        <w:tc>
          <w:tcPr>
            <w:tcW w:w="18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2231402"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定量</w:t>
            </w:r>
          </w:p>
        </w:tc>
      </w:tr>
      <w:tr w:rsidR="00794534" w:rsidRPr="00794534" w14:paraId="7E7DD915" w14:textId="77777777" w:rsidTr="00F26CA9">
        <w:trPr>
          <w:jc w:val="center"/>
        </w:trPr>
        <w:tc>
          <w:tcPr>
            <w:tcW w:w="1320" w:type="dxa"/>
            <w:vMerge/>
            <w:tcBorders>
              <w:top w:val="nil"/>
              <w:left w:val="single" w:sz="8" w:space="0" w:color="auto"/>
              <w:bottom w:val="single" w:sz="8" w:space="0" w:color="auto"/>
              <w:right w:val="single" w:sz="8" w:space="0" w:color="auto"/>
            </w:tcBorders>
            <w:vAlign w:val="center"/>
          </w:tcPr>
          <w:p w14:paraId="11FBACEE" w14:textId="77777777" w:rsidR="00794534" w:rsidRPr="00794534" w:rsidRDefault="00794534" w:rsidP="00794534">
            <w:pPr>
              <w:widowControl/>
              <w:jc w:val="left"/>
              <w:rPr>
                <w:rFonts w:ascii="宋体" w:eastAsia="宋体" w:hAnsi="宋体" w:cs="宋体"/>
                <w:sz w:val="24"/>
                <w:szCs w:val="24"/>
                <w:lang w:val="zh-CN"/>
              </w:rPr>
            </w:pPr>
          </w:p>
        </w:tc>
        <w:tc>
          <w:tcPr>
            <w:tcW w:w="1468" w:type="dxa"/>
            <w:vMerge/>
            <w:tcBorders>
              <w:top w:val="nil"/>
              <w:left w:val="nil"/>
              <w:bottom w:val="single" w:sz="8" w:space="0" w:color="auto"/>
              <w:right w:val="single" w:sz="8" w:space="0" w:color="auto"/>
            </w:tcBorders>
            <w:vAlign w:val="center"/>
          </w:tcPr>
          <w:p w14:paraId="7F25D284" w14:textId="77777777" w:rsidR="00794534" w:rsidRPr="00794534" w:rsidRDefault="00794534" w:rsidP="00794534">
            <w:pPr>
              <w:widowControl/>
              <w:jc w:val="left"/>
              <w:rPr>
                <w:rFonts w:ascii="宋体" w:eastAsia="宋体" w:hAnsi="宋体" w:cs="宋体"/>
                <w:sz w:val="24"/>
                <w:szCs w:val="24"/>
                <w:lang w:val="zh-CN"/>
              </w:rPr>
            </w:pPr>
          </w:p>
        </w:tc>
        <w:tc>
          <w:tcPr>
            <w:tcW w:w="37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90A0AA9" w14:textId="77777777" w:rsidR="00794534" w:rsidRPr="00794534" w:rsidRDefault="00794534" w:rsidP="00794534">
            <w:pPr>
              <w:widowControl/>
              <w:spacing w:line="420" w:lineRule="atLeast"/>
              <w:rPr>
                <w:rFonts w:ascii="宋体" w:eastAsia="宋体" w:hAnsi="宋体" w:cs="宋体"/>
                <w:sz w:val="24"/>
                <w:szCs w:val="24"/>
                <w:lang w:val="zh-CN"/>
              </w:rPr>
            </w:pPr>
            <w:r w:rsidRPr="00794534">
              <w:rPr>
                <w:rFonts w:ascii="宋体" w:eastAsia="宋体" w:hAnsi="宋体" w:cs="宋体" w:hint="eastAsia"/>
                <w:sz w:val="24"/>
                <w:szCs w:val="24"/>
                <w:lang w:val="zh-CN"/>
              </w:rPr>
              <w:t>24.电子病历应用功能水平分级</w:t>
            </w:r>
          </w:p>
        </w:tc>
        <w:tc>
          <w:tcPr>
            <w:tcW w:w="18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147E736"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定性</w:t>
            </w:r>
          </w:p>
        </w:tc>
      </w:tr>
      <w:tr w:rsidR="00794534" w:rsidRPr="00794534" w14:paraId="7200B016" w14:textId="77777777" w:rsidTr="00F26CA9">
        <w:trPr>
          <w:jc w:val="center"/>
        </w:trPr>
        <w:tc>
          <w:tcPr>
            <w:tcW w:w="1320"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3CFDEBFF"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lastRenderedPageBreak/>
              <w:t>二、运营效率</w:t>
            </w:r>
          </w:p>
        </w:tc>
        <w:tc>
          <w:tcPr>
            <w:tcW w:w="1468" w:type="dxa"/>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45368BB"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（五）</w:t>
            </w:r>
          </w:p>
          <w:p w14:paraId="3EE5B8A2"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资源效率</w:t>
            </w:r>
          </w:p>
        </w:tc>
        <w:tc>
          <w:tcPr>
            <w:tcW w:w="37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DE8EB82" w14:textId="77777777" w:rsidR="00794534" w:rsidRPr="00794534" w:rsidRDefault="00794534" w:rsidP="00794534">
            <w:pPr>
              <w:widowControl/>
              <w:spacing w:line="420" w:lineRule="atLeast"/>
              <w:rPr>
                <w:rFonts w:ascii="宋体" w:eastAsia="宋体" w:hAnsi="宋体" w:cs="宋体"/>
                <w:sz w:val="24"/>
                <w:szCs w:val="24"/>
                <w:lang w:val="zh-CN"/>
              </w:rPr>
            </w:pPr>
            <w:r w:rsidRPr="00794534">
              <w:rPr>
                <w:rFonts w:ascii="宋体" w:eastAsia="宋体" w:hAnsi="宋体" w:cs="宋体" w:hint="eastAsia"/>
                <w:sz w:val="24"/>
                <w:szCs w:val="24"/>
                <w:lang w:val="zh-CN"/>
              </w:rPr>
              <w:t>25.每名执业医师日均住院工作负担</w:t>
            </w:r>
          </w:p>
        </w:tc>
        <w:tc>
          <w:tcPr>
            <w:tcW w:w="18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B9F86BC"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定量</w:t>
            </w:r>
          </w:p>
        </w:tc>
      </w:tr>
      <w:tr w:rsidR="00794534" w:rsidRPr="00794534" w14:paraId="79845075" w14:textId="77777777" w:rsidTr="00F26CA9">
        <w:trPr>
          <w:jc w:val="center"/>
        </w:trPr>
        <w:tc>
          <w:tcPr>
            <w:tcW w:w="1320" w:type="dxa"/>
            <w:vMerge/>
            <w:tcBorders>
              <w:top w:val="nil"/>
              <w:left w:val="single" w:sz="8" w:space="0" w:color="auto"/>
              <w:bottom w:val="single" w:sz="8" w:space="0" w:color="auto"/>
              <w:right w:val="single" w:sz="8" w:space="0" w:color="auto"/>
            </w:tcBorders>
            <w:vAlign w:val="center"/>
          </w:tcPr>
          <w:p w14:paraId="1F703B5F" w14:textId="77777777" w:rsidR="00794534" w:rsidRPr="00794534" w:rsidRDefault="00794534" w:rsidP="00794534">
            <w:pPr>
              <w:widowControl/>
              <w:jc w:val="left"/>
              <w:rPr>
                <w:rFonts w:ascii="宋体" w:eastAsia="宋体" w:hAnsi="宋体" w:cs="宋体"/>
                <w:sz w:val="24"/>
                <w:szCs w:val="24"/>
                <w:lang w:val="zh-CN"/>
              </w:rPr>
            </w:pPr>
          </w:p>
        </w:tc>
        <w:tc>
          <w:tcPr>
            <w:tcW w:w="1468" w:type="dxa"/>
            <w:vMerge/>
            <w:tcBorders>
              <w:top w:val="nil"/>
              <w:left w:val="nil"/>
              <w:bottom w:val="single" w:sz="8" w:space="0" w:color="auto"/>
              <w:right w:val="single" w:sz="8" w:space="0" w:color="auto"/>
            </w:tcBorders>
            <w:vAlign w:val="center"/>
          </w:tcPr>
          <w:p w14:paraId="2FA27D43" w14:textId="77777777" w:rsidR="00794534" w:rsidRPr="00794534" w:rsidRDefault="00794534" w:rsidP="00794534">
            <w:pPr>
              <w:widowControl/>
              <w:jc w:val="left"/>
              <w:rPr>
                <w:rFonts w:ascii="宋体" w:eastAsia="宋体" w:hAnsi="宋体" w:cs="宋体"/>
                <w:sz w:val="24"/>
                <w:szCs w:val="24"/>
                <w:lang w:val="zh-CN"/>
              </w:rPr>
            </w:pPr>
          </w:p>
        </w:tc>
        <w:tc>
          <w:tcPr>
            <w:tcW w:w="37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7AC2D57" w14:textId="77777777" w:rsidR="00794534" w:rsidRPr="00794534" w:rsidRDefault="00794534" w:rsidP="00794534">
            <w:pPr>
              <w:widowControl/>
              <w:spacing w:line="420" w:lineRule="atLeast"/>
              <w:rPr>
                <w:rFonts w:ascii="宋体" w:eastAsia="宋体" w:hAnsi="宋体" w:cs="宋体"/>
                <w:sz w:val="24"/>
                <w:szCs w:val="24"/>
                <w:lang w:val="zh-CN"/>
              </w:rPr>
            </w:pPr>
            <w:r w:rsidRPr="00794534">
              <w:rPr>
                <w:rFonts w:ascii="宋体" w:eastAsia="宋体" w:hAnsi="宋体" w:cs="宋体" w:hint="eastAsia"/>
                <w:sz w:val="24"/>
                <w:szCs w:val="24"/>
                <w:lang w:val="zh-CN"/>
              </w:rPr>
              <w:t>26.每百张病床药师人数</w:t>
            </w:r>
          </w:p>
        </w:tc>
        <w:tc>
          <w:tcPr>
            <w:tcW w:w="18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3540658"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定量</w:t>
            </w:r>
          </w:p>
        </w:tc>
      </w:tr>
      <w:tr w:rsidR="00794534" w:rsidRPr="00794534" w14:paraId="1DEE5585" w14:textId="77777777" w:rsidTr="00F26CA9">
        <w:trPr>
          <w:jc w:val="center"/>
        </w:trPr>
        <w:tc>
          <w:tcPr>
            <w:tcW w:w="1320" w:type="dxa"/>
            <w:vMerge/>
            <w:tcBorders>
              <w:top w:val="nil"/>
              <w:left w:val="single" w:sz="8" w:space="0" w:color="auto"/>
              <w:bottom w:val="single" w:sz="8" w:space="0" w:color="auto"/>
              <w:right w:val="single" w:sz="8" w:space="0" w:color="auto"/>
            </w:tcBorders>
            <w:vAlign w:val="center"/>
          </w:tcPr>
          <w:p w14:paraId="640F8752" w14:textId="77777777" w:rsidR="00794534" w:rsidRPr="00794534" w:rsidRDefault="00794534" w:rsidP="00794534">
            <w:pPr>
              <w:widowControl/>
              <w:jc w:val="left"/>
              <w:rPr>
                <w:rFonts w:ascii="宋体" w:eastAsia="宋体" w:hAnsi="宋体" w:cs="宋体"/>
                <w:sz w:val="24"/>
                <w:szCs w:val="24"/>
                <w:lang w:val="zh-CN"/>
              </w:rPr>
            </w:pPr>
          </w:p>
        </w:tc>
        <w:tc>
          <w:tcPr>
            <w:tcW w:w="1468" w:type="dxa"/>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2C74781"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（六）</w:t>
            </w:r>
          </w:p>
          <w:p w14:paraId="720EFD39"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收支结构</w:t>
            </w:r>
          </w:p>
        </w:tc>
        <w:tc>
          <w:tcPr>
            <w:tcW w:w="37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41559FC" w14:textId="77777777" w:rsidR="00794534" w:rsidRPr="00794534" w:rsidRDefault="00794534" w:rsidP="00794534">
            <w:pPr>
              <w:widowControl/>
              <w:spacing w:line="420" w:lineRule="atLeast"/>
              <w:rPr>
                <w:rFonts w:ascii="宋体" w:eastAsia="宋体" w:hAnsi="宋体" w:cs="宋体"/>
                <w:sz w:val="24"/>
                <w:szCs w:val="24"/>
                <w:lang w:val="zh-CN"/>
              </w:rPr>
            </w:pPr>
            <w:r w:rsidRPr="00794534">
              <w:rPr>
                <w:rFonts w:ascii="宋体" w:eastAsia="宋体" w:hAnsi="宋体" w:cs="宋体" w:hint="eastAsia"/>
                <w:sz w:val="24"/>
                <w:szCs w:val="24"/>
                <w:lang w:val="zh-CN"/>
              </w:rPr>
              <w:t>27.门诊收入占医疗收入比例</w:t>
            </w:r>
          </w:p>
        </w:tc>
        <w:tc>
          <w:tcPr>
            <w:tcW w:w="18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229F024"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定量</w:t>
            </w:r>
          </w:p>
        </w:tc>
      </w:tr>
      <w:tr w:rsidR="00794534" w:rsidRPr="00794534" w14:paraId="5060CD87" w14:textId="77777777" w:rsidTr="00F26CA9">
        <w:trPr>
          <w:jc w:val="center"/>
        </w:trPr>
        <w:tc>
          <w:tcPr>
            <w:tcW w:w="1320" w:type="dxa"/>
            <w:vMerge/>
            <w:tcBorders>
              <w:top w:val="nil"/>
              <w:left w:val="single" w:sz="8" w:space="0" w:color="auto"/>
              <w:bottom w:val="single" w:sz="8" w:space="0" w:color="auto"/>
              <w:right w:val="single" w:sz="8" w:space="0" w:color="auto"/>
            </w:tcBorders>
            <w:vAlign w:val="center"/>
          </w:tcPr>
          <w:p w14:paraId="5B538AE3" w14:textId="77777777" w:rsidR="00794534" w:rsidRPr="00794534" w:rsidRDefault="00794534" w:rsidP="00794534">
            <w:pPr>
              <w:widowControl/>
              <w:jc w:val="left"/>
              <w:rPr>
                <w:rFonts w:ascii="宋体" w:eastAsia="宋体" w:hAnsi="宋体" w:cs="宋体"/>
                <w:sz w:val="24"/>
                <w:szCs w:val="24"/>
                <w:lang w:val="zh-CN"/>
              </w:rPr>
            </w:pPr>
          </w:p>
        </w:tc>
        <w:tc>
          <w:tcPr>
            <w:tcW w:w="1468" w:type="dxa"/>
            <w:vMerge/>
            <w:tcBorders>
              <w:top w:val="nil"/>
              <w:left w:val="nil"/>
              <w:bottom w:val="single" w:sz="8" w:space="0" w:color="auto"/>
              <w:right w:val="single" w:sz="8" w:space="0" w:color="auto"/>
            </w:tcBorders>
            <w:vAlign w:val="center"/>
          </w:tcPr>
          <w:p w14:paraId="2F040075" w14:textId="77777777" w:rsidR="00794534" w:rsidRPr="00794534" w:rsidRDefault="00794534" w:rsidP="00794534">
            <w:pPr>
              <w:widowControl/>
              <w:jc w:val="left"/>
              <w:rPr>
                <w:rFonts w:ascii="宋体" w:eastAsia="宋体" w:hAnsi="宋体" w:cs="宋体"/>
                <w:sz w:val="24"/>
                <w:szCs w:val="24"/>
                <w:lang w:val="zh-CN"/>
              </w:rPr>
            </w:pPr>
          </w:p>
        </w:tc>
        <w:tc>
          <w:tcPr>
            <w:tcW w:w="37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79241C0" w14:textId="77777777" w:rsidR="00794534" w:rsidRPr="00794534" w:rsidRDefault="00794534" w:rsidP="00794534">
            <w:pPr>
              <w:widowControl/>
              <w:spacing w:line="420" w:lineRule="atLeast"/>
              <w:rPr>
                <w:rFonts w:ascii="宋体" w:eastAsia="宋体" w:hAnsi="宋体" w:cs="宋体"/>
                <w:sz w:val="24"/>
                <w:szCs w:val="24"/>
                <w:lang w:val="zh-CN"/>
              </w:rPr>
            </w:pPr>
            <w:r w:rsidRPr="00794534">
              <w:rPr>
                <w:rFonts w:ascii="宋体" w:eastAsia="宋体" w:hAnsi="宋体" w:cs="宋体" w:hint="eastAsia"/>
                <w:sz w:val="24"/>
                <w:szCs w:val="24"/>
                <w:lang w:val="zh-CN"/>
              </w:rPr>
              <w:t>28.门诊收入中来自</w:t>
            </w:r>
            <w:proofErr w:type="gramStart"/>
            <w:r w:rsidRPr="00794534">
              <w:rPr>
                <w:rFonts w:ascii="宋体" w:eastAsia="宋体" w:hAnsi="宋体" w:cs="宋体" w:hint="eastAsia"/>
                <w:sz w:val="24"/>
                <w:szCs w:val="24"/>
                <w:lang w:val="zh-CN"/>
              </w:rPr>
              <w:t>医</w:t>
            </w:r>
            <w:proofErr w:type="gramEnd"/>
            <w:r w:rsidRPr="00794534">
              <w:rPr>
                <w:rFonts w:ascii="宋体" w:eastAsia="宋体" w:hAnsi="宋体" w:cs="宋体" w:hint="eastAsia"/>
                <w:sz w:val="24"/>
                <w:szCs w:val="24"/>
                <w:lang w:val="zh-CN"/>
              </w:rPr>
              <w:t>保基金的比例</w:t>
            </w:r>
          </w:p>
        </w:tc>
        <w:tc>
          <w:tcPr>
            <w:tcW w:w="18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0F133E6"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定量</w:t>
            </w:r>
          </w:p>
        </w:tc>
      </w:tr>
      <w:tr w:rsidR="00794534" w:rsidRPr="00794534" w14:paraId="1DA89114" w14:textId="77777777" w:rsidTr="00F26CA9">
        <w:trPr>
          <w:jc w:val="center"/>
        </w:trPr>
        <w:tc>
          <w:tcPr>
            <w:tcW w:w="1320" w:type="dxa"/>
            <w:vMerge/>
            <w:tcBorders>
              <w:top w:val="nil"/>
              <w:left w:val="single" w:sz="8" w:space="0" w:color="auto"/>
              <w:bottom w:val="single" w:sz="8" w:space="0" w:color="auto"/>
              <w:right w:val="single" w:sz="8" w:space="0" w:color="auto"/>
            </w:tcBorders>
            <w:vAlign w:val="center"/>
          </w:tcPr>
          <w:p w14:paraId="2CB99F1E" w14:textId="77777777" w:rsidR="00794534" w:rsidRPr="00794534" w:rsidRDefault="00794534" w:rsidP="00794534">
            <w:pPr>
              <w:widowControl/>
              <w:jc w:val="left"/>
              <w:rPr>
                <w:rFonts w:ascii="宋体" w:eastAsia="宋体" w:hAnsi="宋体" w:cs="宋体"/>
                <w:sz w:val="24"/>
                <w:szCs w:val="24"/>
                <w:lang w:val="zh-CN"/>
              </w:rPr>
            </w:pPr>
          </w:p>
        </w:tc>
        <w:tc>
          <w:tcPr>
            <w:tcW w:w="1468" w:type="dxa"/>
            <w:vMerge/>
            <w:tcBorders>
              <w:top w:val="nil"/>
              <w:left w:val="nil"/>
              <w:bottom w:val="single" w:sz="8" w:space="0" w:color="auto"/>
              <w:right w:val="single" w:sz="8" w:space="0" w:color="auto"/>
            </w:tcBorders>
            <w:vAlign w:val="center"/>
          </w:tcPr>
          <w:p w14:paraId="681A0B07" w14:textId="77777777" w:rsidR="00794534" w:rsidRPr="00794534" w:rsidRDefault="00794534" w:rsidP="00794534">
            <w:pPr>
              <w:widowControl/>
              <w:jc w:val="left"/>
              <w:rPr>
                <w:rFonts w:ascii="宋体" w:eastAsia="宋体" w:hAnsi="宋体" w:cs="宋体"/>
                <w:sz w:val="24"/>
                <w:szCs w:val="24"/>
                <w:lang w:val="zh-CN"/>
              </w:rPr>
            </w:pPr>
          </w:p>
        </w:tc>
        <w:tc>
          <w:tcPr>
            <w:tcW w:w="37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A25F02C" w14:textId="77777777" w:rsidR="00794534" w:rsidRPr="00794534" w:rsidRDefault="00794534" w:rsidP="00794534">
            <w:pPr>
              <w:widowControl/>
              <w:spacing w:line="420" w:lineRule="atLeast"/>
              <w:rPr>
                <w:rFonts w:ascii="宋体" w:eastAsia="宋体" w:hAnsi="宋体" w:cs="宋体"/>
                <w:sz w:val="24"/>
                <w:szCs w:val="24"/>
                <w:lang w:val="zh-CN"/>
              </w:rPr>
            </w:pPr>
            <w:r w:rsidRPr="00794534">
              <w:rPr>
                <w:rFonts w:ascii="宋体" w:eastAsia="宋体" w:hAnsi="宋体" w:cs="宋体" w:hint="eastAsia"/>
                <w:sz w:val="24"/>
                <w:szCs w:val="24"/>
                <w:lang w:val="zh-CN"/>
              </w:rPr>
              <w:t>29.住院收入占医疗收入比例</w:t>
            </w:r>
          </w:p>
        </w:tc>
        <w:tc>
          <w:tcPr>
            <w:tcW w:w="18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C7B9FA7"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定量</w:t>
            </w:r>
          </w:p>
        </w:tc>
      </w:tr>
      <w:tr w:rsidR="00794534" w:rsidRPr="00794534" w14:paraId="3CA6815F" w14:textId="77777777" w:rsidTr="00F26CA9">
        <w:trPr>
          <w:jc w:val="center"/>
        </w:trPr>
        <w:tc>
          <w:tcPr>
            <w:tcW w:w="1320" w:type="dxa"/>
            <w:vMerge/>
            <w:tcBorders>
              <w:top w:val="nil"/>
              <w:left w:val="single" w:sz="8" w:space="0" w:color="auto"/>
              <w:bottom w:val="single" w:sz="8" w:space="0" w:color="auto"/>
              <w:right w:val="single" w:sz="8" w:space="0" w:color="auto"/>
            </w:tcBorders>
            <w:vAlign w:val="center"/>
          </w:tcPr>
          <w:p w14:paraId="66D263B6" w14:textId="77777777" w:rsidR="00794534" w:rsidRPr="00794534" w:rsidRDefault="00794534" w:rsidP="00794534">
            <w:pPr>
              <w:widowControl/>
              <w:jc w:val="left"/>
              <w:rPr>
                <w:rFonts w:ascii="宋体" w:eastAsia="宋体" w:hAnsi="宋体" w:cs="宋体"/>
                <w:sz w:val="24"/>
                <w:szCs w:val="24"/>
                <w:lang w:val="zh-CN"/>
              </w:rPr>
            </w:pPr>
          </w:p>
        </w:tc>
        <w:tc>
          <w:tcPr>
            <w:tcW w:w="1468" w:type="dxa"/>
            <w:vMerge/>
            <w:tcBorders>
              <w:top w:val="nil"/>
              <w:left w:val="nil"/>
              <w:bottom w:val="single" w:sz="8" w:space="0" w:color="auto"/>
              <w:right w:val="single" w:sz="8" w:space="0" w:color="auto"/>
            </w:tcBorders>
            <w:vAlign w:val="center"/>
          </w:tcPr>
          <w:p w14:paraId="304826D8" w14:textId="77777777" w:rsidR="00794534" w:rsidRPr="00794534" w:rsidRDefault="00794534" w:rsidP="00794534">
            <w:pPr>
              <w:widowControl/>
              <w:jc w:val="left"/>
              <w:rPr>
                <w:rFonts w:ascii="宋体" w:eastAsia="宋体" w:hAnsi="宋体" w:cs="宋体"/>
                <w:sz w:val="24"/>
                <w:szCs w:val="24"/>
                <w:lang w:val="zh-CN"/>
              </w:rPr>
            </w:pPr>
          </w:p>
        </w:tc>
        <w:tc>
          <w:tcPr>
            <w:tcW w:w="37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B06EB42" w14:textId="77777777" w:rsidR="00794534" w:rsidRPr="00794534" w:rsidRDefault="00794534" w:rsidP="00794534">
            <w:pPr>
              <w:widowControl/>
              <w:spacing w:line="420" w:lineRule="atLeast"/>
              <w:rPr>
                <w:rFonts w:ascii="宋体" w:eastAsia="宋体" w:hAnsi="宋体" w:cs="宋体"/>
                <w:sz w:val="24"/>
                <w:szCs w:val="24"/>
                <w:lang w:val="zh-CN"/>
              </w:rPr>
            </w:pPr>
            <w:r w:rsidRPr="00794534">
              <w:rPr>
                <w:rFonts w:ascii="宋体" w:eastAsia="宋体" w:hAnsi="宋体" w:cs="宋体" w:hint="eastAsia"/>
                <w:sz w:val="24"/>
                <w:szCs w:val="24"/>
                <w:lang w:val="zh-CN"/>
              </w:rPr>
              <w:t>30.住院收入中来自</w:t>
            </w:r>
            <w:proofErr w:type="gramStart"/>
            <w:r w:rsidRPr="00794534">
              <w:rPr>
                <w:rFonts w:ascii="宋体" w:eastAsia="宋体" w:hAnsi="宋体" w:cs="宋体" w:hint="eastAsia"/>
                <w:sz w:val="24"/>
                <w:szCs w:val="24"/>
                <w:lang w:val="zh-CN"/>
              </w:rPr>
              <w:t>医</w:t>
            </w:r>
            <w:proofErr w:type="gramEnd"/>
            <w:r w:rsidRPr="00794534">
              <w:rPr>
                <w:rFonts w:ascii="宋体" w:eastAsia="宋体" w:hAnsi="宋体" w:cs="宋体" w:hint="eastAsia"/>
                <w:sz w:val="24"/>
                <w:szCs w:val="24"/>
                <w:lang w:val="zh-CN"/>
              </w:rPr>
              <w:t>保基金的比例</w:t>
            </w:r>
          </w:p>
        </w:tc>
        <w:tc>
          <w:tcPr>
            <w:tcW w:w="18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37C250F"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定量</w:t>
            </w:r>
          </w:p>
        </w:tc>
      </w:tr>
      <w:tr w:rsidR="00794534" w:rsidRPr="00794534" w14:paraId="71DB39A5" w14:textId="77777777" w:rsidTr="00F26CA9">
        <w:trPr>
          <w:jc w:val="center"/>
        </w:trPr>
        <w:tc>
          <w:tcPr>
            <w:tcW w:w="1320" w:type="dxa"/>
            <w:vMerge/>
            <w:tcBorders>
              <w:top w:val="nil"/>
              <w:left w:val="single" w:sz="8" w:space="0" w:color="auto"/>
              <w:bottom w:val="single" w:sz="8" w:space="0" w:color="auto"/>
              <w:right w:val="single" w:sz="8" w:space="0" w:color="auto"/>
            </w:tcBorders>
            <w:vAlign w:val="center"/>
          </w:tcPr>
          <w:p w14:paraId="5ABDF9F1" w14:textId="77777777" w:rsidR="00794534" w:rsidRPr="00794534" w:rsidRDefault="00794534" w:rsidP="00794534">
            <w:pPr>
              <w:widowControl/>
              <w:jc w:val="left"/>
              <w:rPr>
                <w:rFonts w:ascii="宋体" w:eastAsia="宋体" w:hAnsi="宋体" w:cs="宋体"/>
                <w:sz w:val="24"/>
                <w:szCs w:val="24"/>
                <w:lang w:val="zh-CN"/>
              </w:rPr>
            </w:pPr>
          </w:p>
        </w:tc>
        <w:tc>
          <w:tcPr>
            <w:tcW w:w="1468" w:type="dxa"/>
            <w:vMerge/>
            <w:tcBorders>
              <w:top w:val="nil"/>
              <w:left w:val="nil"/>
              <w:bottom w:val="single" w:sz="8" w:space="0" w:color="auto"/>
              <w:right w:val="single" w:sz="8" w:space="0" w:color="auto"/>
            </w:tcBorders>
            <w:vAlign w:val="center"/>
          </w:tcPr>
          <w:p w14:paraId="452A89FD" w14:textId="77777777" w:rsidR="00794534" w:rsidRPr="00794534" w:rsidRDefault="00794534" w:rsidP="00794534">
            <w:pPr>
              <w:widowControl/>
              <w:jc w:val="left"/>
              <w:rPr>
                <w:rFonts w:ascii="宋体" w:eastAsia="宋体" w:hAnsi="宋体" w:cs="宋体"/>
                <w:sz w:val="24"/>
                <w:szCs w:val="24"/>
                <w:lang w:val="zh-CN"/>
              </w:rPr>
            </w:pPr>
          </w:p>
        </w:tc>
        <w:tc>
          <w:tcPr>
            <w:tcW w:w="37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BFC76EB" w14:textId="77777777" w:rsidR="00794534" w:rsidRPr="00794534" w:rsidRDefault="00794534" w:rsidP="00794534">
            <w:pPr>
              <w:widowControl/>
              <w:spacing w:line="420" w:lineRule="atLeast"/>
              <w:rPr>
                <w:rFonts w:ascii="宋体" w:eastAsia="宋体" w:hAnsi="宋体" w:cs="宋体"/>
                <w:sz w:val="24"/>
                <w:szCs w:val="24"/>
                <w:lang w:val="zh-CN"/>
              </w:rPr>
            </w:pPr>
            <w:r w:rsidRPr="00794534">
              <w:rPr>
                <w:rFonts w:ascii="宋体" w:eastAsia="宋体" w:hAnsi="宋体" w:cs="宋体" w:hint="eastAsia"/>
                <w:sz w:val="24"/>
                <w:szCs w:val="24"/>
                <w:lang w:val="zh-CN"/>
              </w:rPr>
              <w:t>31.医疗服务收入（不含药品、耗材、检查检验收入）占医疗收入比例</w:t>
            </w:r>
          </w:p>
        </w:tc>
        <w:tc>
          <w:tcPr>
            <w:tcW w:w="18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F6ADE33"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定量</w:t>
            </w:r>
          </w:p>
        </w:tc>
      </w:tr>
      <w:tr w:rsidR="00794534" w:rsidRPr="00794534" w14:paraId="28A78154" w14:textId="77777777" w:rsidTr="00F26CA9">
        <w:trPr>
          <w:jc w:val="center"/>
        </w:trPr>
        <w:tc>
          <w:tcPr>
            <w:tcW w:w="1320" w:type="dxa"/>
            <w:vMerge/>
            <w:tcBorders>
              <w:top w:val="nil"/>
              <w:left w:val="single" w:sz="8" w:space="0" w:color="auto"/>
              <w:bottom w:val="single" w:sz="8" w:space="0" w:color="auto"/>
              <w:right w:val="single" w:sz="8" w:space="0" w:color="auto"/>
            </w:tcBorders>
            <w:vAlign w:val="center"/>
          </w:tcPr>
          <w:p w14:paraId="023F572C" w14:textId="77777777" w:rsidR="00794534" w:rsidRPr="00794534" w:rsidRDefault="00794534" w:rsidP="00794534">
            <w:pPr>
              <w:widowControl/>
              <w:jc w:val="left"/>
              <w:rPr>
                <w:rFonts w:ascii="宋体" w:eastAsia="宋体" w:hAnsi="宋体" w:cs="宋体"/>
                <w:sz w:val="24"/>
                <w:szCs w:val="24"/>
                <w:lang w:val="zh-CN"/>
              </w:rPr>
            </w:pPr>
          </w:p>
        </w:tc>
        <w:tc>
          <w:tcPr>
            <w:tcW w:w="1468" w:type="dxa"/>
            <w:vMerge/>
            <w:tcBorders>
              <w:top w:val="nil"/>
              <w:left w:val="nil"/>
              <w:bottom w:val="single" w:sz="8" w:space="0" w:color="auto"/>
              <w:right w:val="single" w:sz="8" w:space="0" w:color="auto"/>
            </w:tcBorders>
            <w:vAlign w:val="center"/>
          </w:tcPr>
          <w:p w14:paraId="52FFD992" w14:textId="77777777" w:rsidR="00794534" w:rsidRPr="00794534" w:rsidRDefault="00794534" w:rsidP="00794534">
            <w:pPr>
              <w:widowControl/>
              <w:jc w:val="left"/>
              <w:rPr>
                <w:rFonts w:ascii="宋体" w:eastAsia="宋体" w:hAnsi="宋体" w:cs="宋体"/>
                <w:sz w:val="24"/>
                <w:szCs w:val="24"/>
                <w:lang w:val="zh-CN"/>
              </w:rPr>
            </w:pPr>
          </w:p>
        </w:tc>
        <w:tc>
          <w:tcPr>
            <w:tcW w:w="37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C4AA4C9" w14:textId="77777777" w:rsidR="00794534" w:rsidRPr="00794534" w:rsidRDefault="00794534" w:rsidP="00794534">
            <w:pPr>
              <w:widowControl/>
              <w:spacing w:line="420" w:lineRule="atLeast"/>
              <w:rPr>
                <w:rFonts w:ascii="宋体" w:eastAsia="宋体" w:hAnsi="宋体" w:cs="宋体"/>
                <w:sz w:val="24"/>
                <w:szCs w:val="24"/>
                <w:lang w:val="zh-CN"/>
              </w:rPr>
            </w:pPr>
            <w:r w:rsidRPr="00794534">
              <w:rPr>
                <w:rFonts w:ascii="宋体" w:eastAsia="宋体" w:hAnsi="宋体" w:cs="宋体" w:hint="eastAsia"/>
                <w:sz w:val="24"/>
                <w:szCs w:val="24"/>
                <w:lang w:val="zh-CN"/>
              </w:rPr>
              <w:t>32.辅助用药收入占比</w:t>
            </w:r>
          </w:p>
        </w:tc>
        <w:tc>
          <w:tcPr>
            <w:tcW w:w="18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6A08F56"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定量</w:t>
            </w:r>
          </w:p>
        </w:tc>
      </w:tr>
      <w:tr w:rsidR="00794534" w:rsidRPr="00794534" w14:paraId="2FEC4ED4" w14:textId="77777777" w:rsidTr="00F26CA9">
        <w:trPr>
          <w:jc w:val="center"/>
        </w:trPr>
        <w:tc>
          <w:tcPr>
            <w:tcW w:w="1320" w:type="dxa"/>
            <w:vMerge/>
            <w:tcBorders>
              <w:top w:val="nil"/>
              <w:left w:val="single" w:sz="8" w:space="0" w:color="auto"/>
              <w:bottom w:val="single" w:sz="8" w:space="0" w:color="auto"/>
              <w:right w:val="single" w:sz="8" w:space="0" w:color="auto"/>
            </w:tcBorders>
            <w:vAlign w:val="center"/>
          </w:tcPr>
          <w:p w14:paraId="3D193800" w14:textId="77777777" w:rsidR="00794534" w:rsidRPr="00794534" w:rsidRDefault="00794534" w:rsidP="00794534">
            <w:pPr>
              <w:widowControl/>
              <w:jc w:val="left"/>
              <w:rPr>
                <w:rFonts w:ascii="宋体" w:eastAsia="宋体" w:hAnsi="宋体" w:cs="宋体"/>
                <w:sz w:val="24"/>
                <w:szCs w:val="24"/>
                <w:lang w:val="zh-CN"/>
              </w:rPr>
            </w:pPr>
          </w:p>
        </w:tc>
        <w:tc>
          <w:tcPr>
            <w:tcW w:w="1468" w:type="dxa"/>
            <w:vMerge/>
            <w:tcBorders>
              <w:top w:val="nil"/>
              <w:left w:val="nil"/>
              <w:bottom w:val="single" w:sz="8" w:space="0" w:color="auto"/>
              <w:right w:val="single" w:sz="8" w:space="0" w:color="auto"/>
            </w:tcBorders>
            <w:vAlign w:val="center"/>
          </w:tcPr>
          <w:p w14:paraId="0B863298" w14:textId="77777777" w:rsidR="00794534" w:rsidRPr="00794534" w:rsidRDefault="00794534" w:rsidP="00794534">
            <w:pPr>
              <w:widowControl/>
              <w:jc w:val="left"/>
              <w:rPr>
                <w:rFonts w:ascii="宋体" w:eastAsia="宋体" w:hAnsi="宋体" w:cs="宋体"/>
                <w:sz w:val="24"/>
                <w:szCs w:val="24"/>
                <w:lang w:val="zh-CN"/>
              </w:rPr>
            </w:pPr>
          </w:p>
        </w:tc>
        <w:tc>
          <w:tcPr>
            <w:tcW w:w="37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64F957C" w14:textId="77777777" w:rsidR="00794534" w:rsidRPr="00794534" w:rsidRDefault="00794534" w:rsidP="00794534">
            <w:pPr>
              <w:widowControl/>
              <w:spacing w:line="420" w:lineRule="atLeast"/>
              <w:rPr>
                <w:rFonts w:ascii="宋体" w:eastAsia="宋体" w:hAnsi="宋体" w:cs="宋体"/>
                <w:sz w:val="24"/>
                <w:szCs w:val="24"/>
                <w:lang w:val="zh-CN"/>
              </w:rPr>
            </w:pPr>
            <w:r w:rsidRPr="00794534">
              <w:rPr>
                <w:rFonts w:ascii="宋体" w:eastAsia="宋体" w:hAnsi="宋体" w:cs="宋体" w:hint="eastAsia"/>
                <w:sz w:val="24"/>
                <w:szCs w:val="24"/>
                <w:lang w:val="zh-CN"/>
              </w:rPr>
              <w:t>33.人员支出占业务支出比重</w:t>
            </w:r>
          </w:p>
        </w:tc>
        <w:tc>
          <w:tcPr>
            <w:tcW w:w="18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6268C97"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定量</w:t>
            </w:r>
          </w:p>
        </w:tc>
      </w:tr>
      <w:tr w:rsidR="00794534" w:rsidRPr="00794534" w14:paraId="37DD7E9E" w14:textId="77777777" w:rsidTr="00F26CA9">
        <w:trPr>
          <w:jc w:val="center"/>
        </w:trPr>
        <w:tc>
          <w:tcPr>
            <w:tcW w:w="1320" w:type="dxa"/>
            <w:vMerge/>
            <w:tcBorders>
              <w:top w:val="nil"/>
              <w:left w:val="single" w:sz="8" w:space="0" w:color="auto"/>
              <w:bottom w:val="single" w:sz="8" w:space="0" w:color="auto"/>
              <w:right w:val="single" w:sz="8" w:space="0" w:color="auto"/>
            </w:tcBorders>
            <w:vAlign w:val="center"/>
          </w:tcPr>
          <w:p w14:paraId="1798E9EB" w14:textId="77777777" w:rsidR="00794534" w:rsidRPr="00794534" w:rsidRDefault="00794534" w:rsidP="00794534">
            <w:pPr>
              <w:widowControl/>
              <w:jc w:val="left"/>
              <w:rPr>
                <w:rFonts w:ascii="宋体" w:eastAsia="宋体" w:hAnsi="宋体" w:cs="宋体"/>
                <w:sz w:val="24"/>
                <w:szCs w:val="24"/>
                <w:lang w:val="zh-CN"/>
              </w:rPr>
            </w:pPr>
          </w:p>
        </w:tc>
        <w:tc>
          <w:tcPr>
            <w:tcW w:w="1468" w:type="dxa"/>
            <w:vMerge/>
            <w:tcBorders>
              <w:top w:val="nil"/>
              <w:left w:val="nil"/>
              <w:bottom w:val="single" w:sz="8" w:space="0" w:color="auto"/>
              <w:right w:val="single" w:sz="8" w:space="0" w:color="auto"/>
            </w:tcBorders>
            <w:vAlign w:val="center"/>
          </w:tcPr>
          <w:p w14:paraId="60529A1C" w14:textId="77777777" w:rsidR="00794534" w:rsidRPr="00794534" w:rsidRDefault="00794534" w:rsidP="00794534">
            <w:pPr>
              <w:widowControl/>
              <w:jc w:val="left"/>
              <w:rPr>
                <w:rFonts w:ascii="宋体" w:eastAsia="宋体" w:hAnsi="宋体" w:cs="宋体"/>
                <w:sz w:val="24"/>
                <w:szCs w:val="24"/>
                <w:lang w:val="zh-CN"/>
              </w:rPr>
            </w:pPr>
          </w:p>
        </w:tc>
        <w:tc>
          <w:tcPr>
            <w:tcW w:w="37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BEF17C9" w14:textId="77777777" w:rsidR="00794534" w:rsidRPr="00794534" w:rsidRDefault="00794534" w:rsidP="00794534">
            <w:pPr>
              <w:widowControl/>
              <w:spacing w:line="420" w:lineRule="atLeast"/>
              <w:rPr>
                <w:rFonts w:ascii="宋体" w:eastAsia="宋体" w:hAnsi="宋体" w:cs="宋体"/>
                <w:sz w:val="24"/>
                <w:szCs w:val="24"/>
                <w:lang w:val="zh-CN"/>
              </w:rPr>
            </w:pPr>
            <w:r w:rsidRPr="00794534">
              <w:rPr>
                <w:rFonts w:ascii="宋体" w:eastAsia="宋体" w:hAnsi="宋体" w:cs="宋体" w:hint="eastAsia"/>
                <w:sz w:val="24"/>
                <w:szCs w:val="24"/>
                <w:lang w:val="zh-CN"/>
              </w:rPr>
              <w:t>34.万元收入能耗支出</w:t>
            </w:r>
          </w:p>
        </w:tc>
        <w:tc>
          <w:tcPr>
            <w:tcW w:w="18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E705E45"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定量</w:t>
            </w:r>
          </w:p>
        </w:tc>
      </w:tr>
      <w:tr w:rsidR="00794534" w:rsidRPr="00794534" w14:paraId="051F2593" w14:textId="77777777" w:rsidTr="00F26CA9">
        <w:trPr>
          <w:jc w:val="center"/>
        </w:trPr>
        <w:tc>
          <w:tcPr>
            <w:tcW w:w="1320" w:type="dxa"/>
            <w:vMerge/>
            <w:tcBorders>
              <w:top w:val="nil"/>
              <w:left w:val="single" w:sz="8" w:space="0" w:color="auto"/>
              <w:bottom w:val="single" w:sz="8" w:space="0" w:color="auto"/>
              <w:right w:val="single" w:sz="8" w:space="0" w:color="auto"/>
            </w:tcBorders>
            <w:vAlign w:val="center"/>
          </w:tcPr>
          <w:p w14:paraId="474F4F7C" w14:textId="77777777" w:rsidR="00794534" w:rsidRPr="00794534" w:rsidRDefault="00794534" w:rsidP="00794534">
            <w:pPr>
              <w:widowControl/>
              <w:jc w:val="left"/>
              <w:rPr>
                <w:rFonts w:ascii="宋体" w:eastAsia="宋体" w:hAnsi="宋体" w:cs="宋体"/>
                <w:sz w:val="24"/>
                <w:szCs w:val="24"/>
                <w:lang w:val="zh-CN"/>
              </w:rPr>
            </w:pPr>
          </w:p>
        </w:tc>
        <w:tc>
          <w:tcPr>
            <w:tcW w:w="1468" w:type="dxa"/>
            <w:vMerge/>
            <w:tcBorders>
              <w:top w:val="nil"/>
              <w:left w:val="nil"/>
              <w:bottom w:val="single" w:sz="8" w:space="0" w:color="auto"/>
              <w:right w:val="single" w:sz="8" w:space="0" w:color="auto"/>
            </w:tcBorders>
            <w:vAlign w:val="center"/>
          </w:tcPr>
          <w:p w14:paraId="48A92AF4" w14:textId="77777777" w:rsidR="00794534" w:rsidRPr="00794534" w:rsidRDefault="00794534" w:rsidP="00794534">
            <w:pPr>
              <w:widowControl/>
              <w:jc w:val="left"/>
              <w:rPr>
                <w:rFonts w:ascii="宋体" w:eastAsia="宋体" w:hAnsi="宋体" w:cs="宋体"/>
                <w:sz w:val="24"/>
                <w:szCs w:val="24"/>
                <w:lang w:val="zh-CN"/>
              </w:rPr>
            </w:pPr>
          </w:p>
        </w:tc>
        <w:tc>
          <w:tcPr>
            <w:tcW w:w="37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CE1A37E" w14:textId="77777777" w:rsidR="00794534" w:rsidRPr="00794534" w:rsidRDefault="00794534" w:rsidP="00794534">
            <w:pPr>
              <w:widowControl/>
              <w:spacing w:line="420" w:lineRule="atLeast"/>
              <w:rPr>
                <w:rFonts w:ascii="宋体" w:eastAsia="宋体" w:hAnsi="宋体" w:cs="宋体"/>
                <w:sz w:val="24"/>
                <w:szCs w:val="24"/>
                <w:lang w:val="zh-CN"/>
              </w:rPr>
            </w:pPr>
            <w:r w:rsidRPr="00794534">
              <w:rPr>
                <w:rFonts w:ascii="宋体" w:eastAsia="宋体" w:hAnsi="宋体" w:cs="宋体" w:hint="eastAsia"/>
                <w:sz w:val="24"/>
                <w:szCs w:val="24"/>
                <w:lang w:val="zh-CN"/>
              </w:rPr>
              <w:t>35.收支结余</w:t>
            </w:r>
          </w:p>
        </w:tc>
        <w:tc>
          <w:tcPr>
            <w:tcW w:w="18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749CBE1"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定量</w:t>
            </w:r>
          </w:p>
        </w:tc>
      </w:tr>
      <w:tr w:rsidR="00794534" w:rsidRPr="00794534" w14:paraId="1DD439BA" w14:textId="77777777" w:rsidTr="00F26CA9">
        <w:trPr>
          <w:jc w:val="center"/>
        </w:trPr>
        <w:tc>
          <w:tcPr>
            <w:tcW w:w="1320" w:type="dxa"/>
            <w:vMerge/>
            <w:tcBorders>
              <w:top w:val="nil"/>
              <w:left w:val="single" w:sz="8" w:space="0" w:color="auto"/>
              <w:bottom w:val="single" w:sz="8" w:space="0" w:color="auto"/>
              <w:right w:val="single" w:sz="8" w:space="0" w:color="auto"/>
            </w:tcBorders>
            <w:vAlign w:val="center"/>
          </w:tcPr>
          <w:p w14:paraId="16F119AC" w14:textId="77777777" w:rsidR="00794534" w:rsidRPr="00794534" w:rsidRDefault="00794534" w:rsidP="00794534">
            <w:pPr>
              <w:widowControl/>
              <w:jc w:val="left"/>
              <w:rPr>
                <w:rFonts w:ascii="宋体" w:eastAsia="宋体" w:hAnsi="宋体" w:cs="宋体"/>
                <w:sz w:val="24"/>
                <w:szCs w:val="24"/>
                <w:lang w:val="zh-CN"/>
              </w:rPr>
            </w:pPr>
          </w:p>
        </w:tc>
        <w:tc>
          <w:tcPr>
            <w:tcW w:w="1468" w:type="dxa"/>
            <w:vMerge/>
            <w:tcBorders>
              <w:top w:val="nil"/>
              <w:left w:val="nil"/>
              <w:bottom w:val="single" w:sz="8" w:space="0" w:color="auto"/>
              <w:right w:val="single" w:sz="8" w:space="0" w:color="auto"/>
            </w:tcBorders>
            <w:vAlign w:val="center"/>
          </w:tcPr>
          <w:p w14:paraId="3A72A7D6" w14:textId="77777777" w:rsidR="00794534" w:rsidRPr="00794534" w:rsidRDefault="00794534" w:rsidP="00794534">
            <w:pPr>
              <w:widowControl/>
              <w:jc w:val="left"/>
              <w:rPr>
                <w:rFonts w:ascii="宋体" w:eastAsia="宋体" w:hAnsi="宋体" w:cs="宋体"/>
                <w:sz w:val="24"/>
                <w:szCs w:val="24"/>
                <w:lang w:val="zh-CN"/>
              </w:rPr>
            </w:pPr>
          </w:p>
        </w:tc>
        <w:tc>
          <w:tcPr>
            <w:tcW w:w="37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B9D9A1A" w14:textId="77777777" w:rsidR="00794534" w:rsidRPr="00794534" w:rsidRDefault="00794534" w:rsidP="00794534">
            <w:pPr>
              <w:widowControl/>
              <w:spacing w:line="420" w:lineRule="atLeast"/>
              <w:rPr>
                <w:rFonts w:ascii="宋体" w:eastAsia="宋体" w:hAnsi="宋体" w:cs="宋体"/>
                <w:sz w:val="24"/>
                <w:szCs w:val="24"/>
                <w:lang w:val="zh-CN"/>
              </w:rPr>
            </w:pPr>
            <w:r w:rsidRPr="00794534">
              <w:rPr>
                <w:rFonts w:ascii="宋体" w:eastAsia="宋体" w:hAnsi="宋体" w:cs="宋体" w:hint="eastAsia"/>
                <w:sz w:val="24"/>
                <w:szCs w:val="24"/>
                <w:lang w:val="zh-CN"/>
              </w:rPr>
              <w:t>36.资产负债率</w:t>
            </w:r>
          </w:p>
        </w:tc>
        <w:tc>
          <w:tcPr>
            <w:tcW w:w="18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82DBDB9"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定量</w:t>
            </w:r>
          </w:p>
        </w:tc>
      </w:tr>
      <w:tr w:rsidR="00794534" w:rsidRPr="00794534" w14:paraId="67A80108" w14:textId="77777777" w:rsidTr="00F26CA9">
        <w:trPr>
          <w:trHeight w:val="344"/>
          <w:jc w:val="center"/>
        </w:trPr>
        <w:tc>
          <w:tcPr>
            <w:tcW w:w="1320" w:type="dxa"/>
            <w:vMerge/>
            <w:tcBorders>
              <w:top w:val="nil"/>
              <w:left w:val="single" w:sz="8" w:space="0" w:color="auto"/>
              <w:bottom w:val="single" w:sz="8" w:space="0" w:color="auto"/>
              <w:right w:val="single" w:sz="8" w:space="0" w:color="auto"/>
            </w:tcBorders>
            <w:vAlign w:val="center"/>
          </w:tcPr>
          <w:p w14:paraId="71B74E0A" w14:textId="77777777" w:rsidR="00794534" w:rsidRPr="00794534" w:rsidRDefault="00794534" w:rsidP="00794534">
            <w:pPr>
              <w:widowControl/>
              <w:jc w:val="left"/>
              <w:rPr>
                <w:rFonts w:ascii="宋体" w:eastAsia="宋体" w:hAnsi="宋体" w:cs="宋体"/>
                <w:sz w:val="24"/>
                <w:szCs w:val="24"/>
                <w:lang w:val="zh-CN"/>
              </w:rPr>
            </w:pPr>
          </w:p>
        </w:tc>
        <w:tc>
          <w:tcPr>
            <w:tcW w:w="1468" w:type="dxa"/>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039BBB0"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（七）</w:t>
            </w:r>
          </w:p>
          <w:p w14:paraId="61E211B2"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费用控制</w:t>
            </w:r>
          </w:p>
        </w:tc>
        <w:tc>
          <w:tcPr>
            <w:tcW w:w="37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8CDD3CC" w14:textId="77777777" w:rsidR="00794534" w:rsidRPr="00794534" w:rsidRDefault="00794534" w:rsidP="00794534">
            <w:pPr>
              <w:widowControl/>
              <w:spacing w:line="420" w:lineRule="atLeast"/>
              <w:rPr>
                <w:rFonts w:ascii="宋体" w:eastAsia="宋体" w:hAnsi="宋体" w:cs="宋体"/>
                <w:sz w:val="24"/>
                <w:szCs w:val="24"/>
                <w:lang w:val="zh-CN"/>
              </w:rPr>
            </w:pPr>
            <w:r w:rsidRPr="00794534">
              <w:rPr>
                <w:rFonts w:ascii="宋体" w:eastAsia="宋体" w:hAnsi="宋体" w:cs="宋体" w:hint="eastAsia"/>
                <w:color w:val="000000"/>
                <w:spacing w:val="1"/>
                <w:sz w:val="24"/>
                <w:szCs w:val="24"/>
              </w:rPr>
              <w:t>▲</w:t>
            </w:r>
            <w:r w:rsidRPr="00794534">
              <w:rPr>
                <w:rFonts w:ascii="宋体" w:eastAsia="宋体" w:hAnsi="宋体" w:cs="宋体" w:hint="eastAsia"/>
                <w:sz w:val="24"/>
                <w:szCs w:val="24"/>
                <w:lang w:val="zh-CN"/>
              </w:rPr>
              <w:t>37.医疗收入增幅</w:t>
            </w:r>
          </w:p>
        </w:tc>
        <w:tc>
          <w:tcPr>
            <w:tcW w:w="18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B4315CC"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定量</w:t>
            </w:r>
          </w:p>
        </w:tc>
      </w:tr>
      <w:tr w:rsidR="00794534" w:rsidRPr="00794534" w14:paraId="4618D7D8" w14:textId="77777777" w:rsidTr="00F26CA9">
        <w:trPr>
          <w:jc w:val="center"/>
        </w:trPr>
        <w:tc>
          <w:tcPr>
            <w:tcW w:w="1320" w:type="dxa"/>
            <w:vMerge/>
            <w:tcBorders>
              <w:top w:val="nil"/>
              <w:left w:val="single" w:sz="8" w:space="0" w:color="auto"/>
              <w:bottom w:val="single" w:sz="8" w:space="0" w:color="auto"/>
              <w:right w:val="single" w:sz="8" w:space="0" w:color="auto"/>
            </w:tcBorders>
            <w:vAlign w:val="center"/>
          </w:tcPr>
          <w:p w14:paraId="333C8C83" w14:textId="77777777" w:rsidR="00794534" w:rsidRPr="00794534" w:rsidRDefault="00794534" w:rsidP="00794534">
            <w:pPr>
              <w:widowControl/>
              <w:jc w:val="left"/>
              <w:rPr>
                <w:rFonts w:ascii="宋体" w:eastAsia="宋体" w:hAnsi="宋体" w:cs="宋体"/>
                <w:sz w:val="24"/>
                <w:szCs w:val="24"/>
                <w:lang w:val="zh-CN"/>
              </w:rPr>
            </w:pPr>
          </w:p>
        </w:tc>
        <w:tc>
          <w:tcPr>
            <w:tcW w:w="1468" w:type="dxa"/>
            <w:vMerge/>
            <w:tcBorders>
              <w:top w:val="nil"/>
              <w:left w:val="nil"/>
              <w:bottom w:val="single" w:sz="8" w:space="0" w:color="auto"/>
              <w:right w:val="single" w:sz="8" w:space="0" w:color="auto"/>
            </w:tcBorders>
            <w:vAlign w:val="center"/>
          </w:tcPr>
          <w:p w14:paraId="34E75A0D" w14:textId="77777777" w:rsidR="00794534" w:rsidRPr="00794534" w:rsidRDefault="00794534" w:rsidP="00794534">
            <w:pPr>
              <w:widowControl/>
              <w:jc w:val="left"/>
              <w:rPr>
                <w:rFonts w:ascii="宋体" w:eastAsia="宋体" w:hAnsi="宋体" w:cs="宋体"/>
                <w:sz w:val="24"/>
                <w:szCs w:val="24"/>
                <w:lang w:val="zh-CN"/>
              </w:rPr>
            </w:pPr>
          </w:p>
        </w:tc>
        <w:tc>
          <w:tcPr>
            <w:tcW w:w="37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A76841C" w14:textId="77777777" w:rsidR="00794534" w:rsidRPr="00794534" w:rsidRDefault="00794534" w:rsidP="00794534">
            <w:pPr>
              <w:widowControl/>
              <w:spacing w:line="420" w:lineRule="atLeast"/>
              <w:rPr>
                <w:rFonts w:ascii="宋体" w:eastAsia="宋体" w:hAnsi="宋体" w:cs="宋体"/>
                <w:sz w:val="24"/>
                <w:szCs w:val="24"/>
                <w:lang w:val="zh-CN"/>
              </w:rPr>
            </w:pPr>
            <w:r w:rsidRPr="00794534">
              <w:rPr>
                <w:rFonts w:ascii="宋体" w:eastAsia="宋体" w:hAnsi="宋体" w:cs="宋体" w:hint="eastAsia"/>
                <w:sz w:val="24"/>
                <w:szCs w:val="24"/>
                <w:lang w:val="zh-CN"/>
              </w:rPr>
              <w:t>38.门诊次</w:t>
            </w:r>
            <w:proofErr w:type="gramStart"/>
            <w:r w:rsidRPr="00794534">
              <w:rPr>
                <w:rFonts w:ascii="宋体" w:eastAsia="宋体" w:hAnsi="宋体" w:cs="宋体" w:hint="eastAsia"/>
                <w:sz w:val="24"/>
                <w:szCs w:val="24"/>
                <w:lang w:val="zh-CN"/>
              </w:rPr>
              <w:t>均费用</w:t>
            </w:r>
            <w:proofErr w:type="gramEnd"/>
            <w:r w:rsidRPr="00794534">
              <w:rPr>
                <w:rFonts w:ascii="宋体" w:eastAsia="宋体" w:hAnsi="宋体" w:cs="宋体" w:hint="eastAsia"/>
                <w:sz w:val="24"/>
                <w:szCs w:val="24"/>
                <w:lang w:val="zh-CN"/>
              </w:rPr>
              <w:t>增幅</w:t>
            </w:r>
          </w:p>
        </w:tc>
        <w:tc>
          <w:tcPr>
            <w:tcW w:w="18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FB6E26B"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定量</w:t>
            </w:r>
          </w:p>
        </w:tc>
      </w:tr>
      <w:tr w:rsidR="00794534" w:rsidRPr="00794534" w14:paraId="713EFB86" w14:textId="77777777" w:rsidTr="00F26CA9">
        <w:trPr>
          <w:jc w:val="center"/>
        </w:trPr>
        <w:tc>
          <w:tcPr>
            <w:tcW w:w="1320" w:type="dxa"/>
            <w:vMerge/>
            <w:tcBorders>
              <w:top w:val="nil"/>
              <w:left w:val="single" w:sz="8" w:space="0" w:color="auto"/>
              <w:bottom w:val="single" w:sz="8" w:space="0" w:color="auto"/>
              <w:right w:val="single" w:sz="8" w:space="0" w:color="auto"/>
            </w:tcBorders>
            <w:vAlign w:val="center"/>
          </w:tcPr>
          <w:p w14:paraId="421D636B" w14:textId="77777777" w:rsidR="00794534" w:rsidRPr="00794534" w:rsidRDefault="00794534" w:rsidP="00794534">
            <w:pPr>
              <w:widowControl/>
              <w:jc w:val="left"/>
              <w:rPr>
                <w:rFonts w:ascii="宋体" w:eastAsia="宋体" w:hAnsi="宋体" w:cs="宋体"/>
                <w:sz w:val="24"/>
                <w:szCs w:val="24"/>
                <w:lang w:val="zh-CN"/>
              </w:rPr>
            </w:pPr>
          </w:p>
        </w:tc>
        <w:tc>
          <w:tcPr>
            <w:tcW w:w="1468" w:type="dxa"/>
            <w:vMerge/>
            <w:tcBorders>
              <w:top w:val="nil"/>
              <w:left w:val="nil"/>
              <w:bottom w:val="single" w:sz="8" w:space="0" w:color="auto"/>
              <w:right w:val="single" w:sz="8" w:space="0" w:color="auto"/>
            </w:tcBorders>
            <w:vAlign w:val="center"/>
          </w:tcPr>
          <w:p w14:paraId="7C7BD390" w14:textId="77777777" w:rsidR="00794534" w:rsidRPr="00794534" w:rsidRDefault="00794534" w:rsidP="00794534">
            <w:pPr>
              <w:widowControl/>
              <w:jc w:val="left"/>
              <w:rPr>
                <w:rFonts w:ascii="宋体" w:eastAsia="宋体" w:hAnsi="宋体" w:cs="宋体"/>
                <w:sz w:val="24"/>
                <w:szCs w:val="24"/>
                <w:lang w:val="zh-CN"/>
              </w:rPr>
            </w:pPr>
          </w:p>
        </w:tc>
        <w:tc>
          <w:tcPr>
            <w:tcW w:w="37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5703765" w14:textId="77777777" w:rsidR="00794534" w:rsidRPr="00794534" w:rsidRDefault="00794534" w:rsidP="00794534">
            <w:pPr>
              <w:widowControl/>
              <w:spacing w:line="420" w:lineRule="atLeast"/>
              <w:rPr>
                <w:rFonts w:ascii="宋体" w:eastAsia="宋体" w:hAnsi="宋体" w:cs="宋体"/>
                <w:sz w:val="24"/>
                <w:szCs w:val="24"/>
                <w:lang w:val="zh-CN"/>
              </w:rPr>
            </w:pPr>
            <w:r w:rsidRPr="00794534">
              <w:rPr>
                <w:rFonts w:ascii="宋体" w:eastAsia="宋体" w:hAnsi="宋体" w:cs="宋体" w:hint="eastAsia"/>
                <w:sz w:val="24"/>
                <w:szCs w:val="24"/>
                <w:lang w:val="zh-CN"/>
              </w:rPr>
              <w:t>39.门诊次均药品费用增幅</w:t>
            </w:r>
          </w:p>
        </w:tc>
        <w:tc>
          <w:tcPr>
            <w:tcW w:w="18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D09EFBD"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定量</w:t>
            </w:r>
          </w:p>
        </w:tc>
      </w:tr>
      <w:tr w:rsidR="00794534" w:rsidRPr="00794534" w14:paraId="2770F4AB" w14:textId="77777777" w:rsidTr="00F26CA9">
        <w:trPr>
          <w:jc w:val="center"/>
        </w:trPr>
        <w:tc>
          <w:tcPr>
            <w:tcW w:w="1320" w:type="dxa"/>
            <w:vMerge/>
            <w:tcBorders>
              <w:top w:val="nil"/>
              <w:left w:val="single" w:sz="8" w:space="0" w:color="auto"/>
              <w:bottom w:val="single" w:sz="8" w:space="0" w:color="auto"/>
              <w:right w:val="single" w:sz="8" w:space="0" w:color="auto"/>
            </w:tcBorders>
            <w:vAlign w:val="center"/>
          </w:tcPr>
          <w:p w14:paraId="18444A07" w14:textId="77777777" w:rsidR="00794534" w:rsidRPr="00794534" w:rsidRDefault="00794534" w:rsidP="00794534">
            <w:pPr>
              <w:widowControl/>
              <w:jc w:val="left"/>
              <w:rPr>
                <w:rFonts w:ascii="宋体" w:eastAsia="宋体" w:hAnsi="宋体" w:cs="宋体"/>
                <w:sz w:val="24"/>
                <w:szCs w:val="24"/>
                <w:lang w:val="zh-CN"/>
              </w:rPr>
            </w:pPr>
          </w:p>
        </w:tc>
        <w:tc>
          <w:tcPr>
            <w:tcW w:w="1468" w:type="dxa"/>
            <w:vMerge/>
            <w:tcBorders>
              <w:top w:val="nil"/>
              <w:left w:val="nil"/>
              <w:bottom w:val="single" w:sz="8" w:space="0" w:color="auto"/>
              <w:right w:val="single" w:sz="8" w:space="0" w:color="auto"/>
            </w:tcBorders>
            <w:vAlign w:val="center"/>
          </w:tcPr>
          <w:p w14:paraId="0ED8BC3F" w14:textId="77777777" w:rsidR="00794534" w:rsidRPr="00794534" w:rsidRDefault="00794534" w:rsidP="00794534">
            <w:pPr>
              <w:widowControl/>
              <w:jc w:val="left"/>
              <w:rPr>
                <w:rFonts w:ascii="宋体" w:eastAsia="宋体" w:hAnsi="宋体" w:cs="宋体"/>
                <w:sz w:val="24"/>
                <w:szCs w:val="24"/>
                <w:lang w:val="zh-CN"/>
              </w:rPr>
            </w:pPr>
          </w:p>
        </w:tc>
        <w:tc>
          <w:tcPr>
            <w:tcW w:w="37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BBA7E3A" w14:textId="77777777" w:rsidR="00794534" w:rsidRPr="00794534" w:rsidRDefault="00794534" w:rsidP="00794534">
            <w:pPr>
              <w:widowControl/>
              <w:spacing w:line="420" w:lineRule="atLeast"/>
              <w:rPr>
                <w:rFonts w:ascii="宋体" w:eastAsia="宋体" w:hAnsi="宋体" w:cs="宋体"/>
                <w:sz w:val="24"/>
                <w:szCs w:val="24"/>
                <w:lang w:val="zh-CN"/>
              </w:rPr>
            </w:pPr>
            <w:r w:rsidRPr="00794534">
              <w:rPr>
                <w:rFonts w:ascii="宋体" w:eastAsia="宋体" w:hAnsi="宋体" w:cs="宋体" w:hint="eastAsia"/>
                <w:sz w:val="24"/>
                <w:szCs w:val="24"/>
                <w:lang w:val="zh-CN"/>
              </w:rPr>
              <w:t>40.住院次</w:t>
            </w:r>
            <w:proofErr w:type="gramStart"/>
            <w:r w:rsidRPr="00794534">
              <w:rPr>
                <w:rFonts w:ascii="宋体" w:eastAsia="宋体" w:hAnsi="宋体" w:cs="宋体" w:hint="eastAsia"/>
                <w:sz w:val="24"/>
                <w:szCs w:val="24"/>
                <w:lang w:val="zh-CN"/>
              </w:rPr>
              <w:t>均费用</w:t>
            </w:r>
            <w:proofErr w:type="gramEnd"/>
            <w:r w:rsidRPr="00794534">
              <w:rPr>
                <w:rFonts w:ascii="宋体" w:eastAsia="宋体" w:hAnsi="宋体" w:cs="宋体" w:hint="eastAsia"/>
                <w:sz w:val="24"/>
                <w:szCs w:val="24"/>
                <w:lang w:val="zh-CN"/>
              </w:rPr>
              <w:t>增幅</w:t>
            </w:r>
          </w:p>
        </w:tc>
        <w:tc>
          <w:tcPr>
            <w:tcW w:w="18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C893989"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定量</w:t>
            </w:r>
          </w:p>
        </w:tc>
      </w:tr>
      <w:tr w:rsidR="00794534" w:rsidRPr="00794534" w14:paraId="4ABC0ECF" w14:textId="77777777" w:rsidTr="00F26CA9">
        <w:trPr>
          <w:jc w:val="center"/>
        </w:trPr>
        <w:tc>
          <w:tcPr>
            <w:tcW w:w="1320" w:type="dxa"/>
            <w:vMerge/>
            <w:tcBorders>
              <w:top w:val="nil"/>
              <w:left w:val="single" w:sz="8" w:space="0" w:color="auto"/>
              <w:bottom w:val="single" w:sz="8" w:space="0" w:color="auto"/>
              <w:right w:val="single" w:sz="8" w:space="0" w:color="auto"/>
            </w:tcBorders>
            <w:vAlign w:val="center"/>
          </w:tcPr>
          <w:p w14:paraId="33670AEE" w14:textId="77777777" w:rsidR="00794534" w:rsidRPr="00794534" w:rsidRDefault="00794534" w:rsidP="00794534">
            <w:pPr>
              <w:widowControl/>
              <w:jc w:val="left"/>
              <w:rPr>
                <w:rFonts w:ascii="宋体" w:eastAsia="宋体" w:hAnsi="宋体" w:cs="宋体"/>
                <w:sz w:val="24"/>
                <w:szCs w:val="24"/>
                <w:lang w:val="zh-CN"/>
              </w:rPr>
            </w:pPr>
          </w:p>
        </w:tc>
        <w:tc>
          <w:tcPr>
            <w:tcW w:w="1468" w:type="dxa"/>
            <w:vMerge/>
            <w:tcBorders>
              <w:top w:val="nil"/>
              <w:left w:val="nil"/>
              <w:bottom w:val="single" w:sz="8" w:space="0" w:color="auto"/>
              <w:right w:val="single" w:sz="8" w:space="0" w:color="auto"/>
            </w:tcBorders>
            <w:vAlign w:val="center"/>
          </w:tcPr>
          <w:p w14:paraId="131B18E4" w14:textId="77777777" w:rsidR="00794534" w:rsidRPr="00794534" w:rsidRDefault="00794534" w:rsidP="00794534">
            <w:pPr>
              <w:widowControl/>
              <w:jc w:val="left"/>
              <w:rPr>
                <w:rFonts w:ascii="宋体" w:eastAsia="宋体" w:hAnsi="宋体" w:cs="宋体"/>
                <w:sz w:val="24"/>
                <w:szCs w:val="24"/>
                <w:lang w:val="zh-CN"/>
              </w:rPr>
            </w:pPr>
          </w:p>
        </w:tc>
        <w:tc>
          <w:tcPr>
            <w:tcW w:w="37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196A0CC" w14:textId="77777777" w:rsidR="00794534" w:rsidRPr="00794534" w:rsidRDefault="00794534" w:rsidP="00794534">
            <w:pPr>
              <w:widowControl/>
              <w:spacing w:line="420" w:lineRule="atLeast"/>
              <w:rPr>
                <w:rFonts w:ascii="宋体" w:eastAsia="宋体" w:hAnsi="宋体" w:cs="宋体"/>
                <w:sz w:val="24"/>
                <w:szCs w:val="24"/>
                <w:lang w:val="zh-CN"/>
              </w:rPr>
            </w:pPr>
            <w:r w:rsidRPr="00794534">
              <w:rPr>
                <w:rFonts w:ascii="宋体" w:eastAsia="宋体" w:hAnsi="宋体" w:cs="宋体" w:hint="eastAsia"/>
                <w:sz w:val="24"/>
                <w:szCs w:val="24"/>
                <w:lang w:val="zh-CN"/>
              </w:rPr>
              <w:t>41.住院次均药品费用增幅</w:t>
            </w:r>
          </w:p>
        </w:tc>
        <w:tc>
          <w:tcPr>
            <w:tcW w:w="18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AA36DE7"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定量</w:t>
            </w:r>
          </w:p>
        </w:tc>
      </w:tr>
      <w:tr w:rsidR="00794534" w:rsidRPr="00794534" w14:paraId="6F099AF4" w14:textId="77777777" w:rsidTr="00F26CA9">
        <w:trPr>
          <w:jc w:val="center"/>
        </w:trPr>
        <w:tc>
          <w:tcPr>
            <w:tcW w:w="1320" w:type="dxa"/>
            <w:vMerge/>
            <w:tcBorders>
              <w:top w:val="nil"/>
              <w:left w:val="single" w:sz="8" w:space="0" w:color="auto"/>
              <w:bottom w:val="single" w:sz="8" w:space="0" w:color="auto"/>
              <w:right w:val="single" w:sz="8" w:space="0" w:color="auto"/>
            </w:tcBorders>
            <w:vAlign w:val="center"/>
          </w:tcPr>
          <w:p w14:paraId="2B90F783" w14:textId="77777777" w:rsidR="00794534" w:rsidRPr="00794534" w:rsidRDefault="00794534" w:rsidP="00794534">
            <w:pPr>
              <w:widowControl/>
              <w:jc w:val="left"/>
              <w:rPr>
                <w:rFonts w:ascii="宋体" w:eastAsia="宋体" w:hAnsi="宋体" w:cs="宋体"/>
                <w:sz w:val="24"/>
                <w:szCs w:val="24"/>
                <w:lang w:val="zh-CN"/>
              </w:rPr>
            </w:pPr>
          </w:p>
        </w:tc>
        <w:tc>
          <w:tcPr>
            <w:tcW w:w="1468" w:type="dxa"/>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3742E09"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（八）</w:t>
            </w:r>
          </w:p>
          <w:p w14:paraId="4B16FA1E"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经济管理</w:t>
            </w:r>
          </w:p>
        </w:tc>
        <w:tc>
          <w:tcPr>
            <w:tcW w:w="37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B862BA3" w14:textId="77777777" w:rsidR="00794534" w:rsidRPr="00794534" w:rsidRDefault="00794534" w:rsidP="00794534">
            <w:pPr>
              <w:widowControl/>
              <w:spacing w:line="420" w:lineRule="atLeast"/>
              <w:rPr>
                <w:rFonts w:ascii="宋体" w:eastAsia="宋体" w:hAnsi="宋体" w:cs="宋体"/>
                <w:sz w:val="24"/>
                <w:szCs w:val="24"/>
                <w:lang w:val="zh-CN"/>
              </w:rPr>
            </w:pPr>
            <w:r w:rsidRPr="00794534">
              <w:rPr>
                <w:rFonts w:ascii="宋体" w:eastAsia="宋体" w:hAnsi="宋体" w:cs="宋体" w:hint="eastAsia"/>
                <w:sz w:val="24"/>
                <w:szCs w:val="24"/>
                <w:lang w:val="zh-CN"/>
              </w:rPr>
              <w:t>42.全面预算管理</w:t>
            </w:r>
          </w:p>
        </w:tc>
        <w:tc>
          <w:tcPr>
            <w:tcW w:w="18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544E4C7"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定性</w:t>
            </w:r>
          </w:p>
        </w:tc>
      </w:tr>
      <w:tr w:rsidR="00794534" w:rsidRPr="00794534" w14:paraId="254B5B90" w14:textId="77777777" w:rsidTr="00F26CA9">
        <w:trPr>
          <w:trHeight w:val="538"/>
          <w:jc w:val="center"/>
        </w:trPr>
        <w:tc>
          <w:tcPr>
            <w:tcW w:w="1320" w:type="dxa"/>
            <w:vMerge/>
            <w:tcBorders>
              <w:top w:val="nil"/>
              <w:left w:val="single" w:sz="8" w:space="0" w:color="auto"/>
              <w:bottom w:val="single" w:sz="8" w:space="0" w:color="auto"/>
              <w:right w:val="single" w:sz="8" w:space="0" w:color="auto"/>
            </w:tcBorders>
            <w:vAlign w:val="center"/>
          </w:tcPr>
          <w:p w14:paraId="5E8A7BCC" w14:textId="77777777" w:rsidR="00794534" w:rsidRPr="00794534" w:rsidRDefault="00794534" w:rsidP="00794534">
            <w:pPr>
              <w:widowControl/>
              <w:jc w:val="left"/>
              <w:rPr>
                <w:rFonts w:ascii="宋体" w:eastAsia="宋体" w:hAnsi="宋体" w:cs="宋体"/>
                <w:sz w:val="24"/>
                <w:szCs w:val="24"/>
                <w:lang w:val="zh-CN"/>
              </w:rPr>
            </w:pPr>
          </w:p>
        </w:tc>
        <w:tc>
          <w:tcPr>
            <w:tcW w:w="1468" w:type="dxa"/>
            <w:vMerge/>
            <w:tcBorders>
              <w:top w:val="nil"/>
              <w:left w:val="nil"/>
              <w:bottom w:val="single" w:sz="8" w:space="0" w:color="auto"/>
              <w:right w:val="single" w:sz="8" w:space="0" w:color="auto"/>
            </w:tcBorders>
            <w:vAlign w:val="center"/>
          </w:tcPr>
          <w:p w14:paraId="01BC3660" w14:textId="77777777" w:rsidR="00794534" w:rsidRPr="00794534" w:rsidRDefault="00794534" w:rsidP="00794534">
            <w:pPr>
              <w:widowControl/>
              <w:jc w:val="left"/>
              <w:rPr>
                <w:rFonts w:ascii="宋体" w:eastAsia="宋体" w:hAnsi="宋体" w:cs="宋体"/>
                <w:sz w:val="24"/>
                <w:szCs w:val="24"/>
                <w:lang w:val="zh-CN"/>
              </w:rPr>
            </w:pPr>
          </w:p>
        </w:tc>
        <w:tc>
          <w:tcPr>
            <w:tcW w:w="37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C7EBE9E" w14:textId="77777777" w:rsidR="00794534" w:rsidRPr="00794534" w:rsidRDefault="00794534" w:rsidP="00794534">
            <w:pPr>
              <w:widowControl/>
              <w:spacing w:line="420" w:lineRule="atLeast"/>
              <w:rPr>
                <w:rFonts w:ascii="宋体" w:eastAsia="宋体" w:hAnsi="宋体" w:cs="宋体"/>
                <w:sz w:val="24"/>
                <w:szCs w:val="24"/>
                <w:lang w:val="zh-CN"/>
              </w:rPr>
            </w:pPr>
            <w:r w:rsidRPr="00794534">
              <w:rPr>
                <w:rFonts w:ascii="宋体" w:eastAsia="宋体" w:hAnsi="宋体" w:cs="宋体" w:hint="eastAsia"/>
                <w:sz w:val="24"/>
                <w:szCs w:val="24"/>
                <w:lang w:val="zh-CN"/>
              </w:rPr>
              <w:t>43.规范设立总会计师</w:t>
            </w:r>
          </w:p>
        </w:tc>
        <w:tc>
          <w:tcPr>
            <w:tcW w:w="18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56380A8"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定性</w:t>
            </w:r>
          </w:p>
        </w:tc>
      </w:tr>
      <w:tr w:rsidR="00794534" w:rsidRPr="00794534" w14:paraId="0EC98AC0" w14:textId="77777777" w:rsidTr="00F26CA9">
        <w:trPr>
          <w:jc w:val="center"/>
        </w:trPr>
        <w:tc>
          <w:tcPr>
            <w:tcW w:w="1320"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5704756F"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三、持续发展</w:t>
            </w:r>
          </w:p>
        </w:tc>
        <w:tc>
          <w:tcPr>
            <w:tcW w:w="1468" w:type="dxa"/>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11A0029"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（九）</w:t>
            </w:r>
          </w:p>
          <w:p w14:paraId="3D8500C2"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人员结构</w:t>
            </w:r>
          </w:p>
        </w:tc>
        <w:tc>
          <w:tcPr>
            <w:tcW w:w="37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27AE07A" w14:textId="77777777" w:rsidR="00794534" w:rsidRPr="00794534" w:rsidRDefault="00794534" w:rsidP="00794534">
            <w:pPr>
              <w:widowControl/>
              <w:spacing w:line="420" w:lineRule="atLeast"/>
              <w:rPr>
                <w:rFonts w:ascii="宋体" w:eastAsia="宋体" w:hAnsi="宋体" w:cs="宋体"/>
                <w:sz w:val="24"/>
                <w:szCs w:val="24"/>
                <w:lang w:val="zh-CN"/>
              </w:rPr>
            </w:pPr>
            <w:r w:rsidRPr="00794534">
              <w:rPr>
                <w:rFonts w:ascii="宋体" w:eastAsia="宋体" w:hAnsi="宋体" w:cs="宋体" w:hint="eastAsia"/>
                <w:sz w:val="24"/>
                <w:szCs w:val="24"/>
                <w:lang w:val="zh-CN"/>
              </w:rPr>
              <w:t>44.卫生技术人员职称结构</w:t>
            </w:r>
          </w:p>
        </w:tc>
        <w:tc>
          <w:tcPr>
            <w:tcW w:w="18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F028588"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定量</w:t>
            </w:r>
          </w:p>
        </w:tc>
      </w:tr>
      <w:tr w:rsidR="00794534" w:rsidRPr="00794534" w14:paraId="3AC5D533" w14:textId="77777777" w:rsidTr="00F26CA9">
        <w:trPr>
          <w:jc w:val="center"/>
        </w:trPr>
        <w:tc>
          <w:tcPr>
            <w:tcW w:w="1320" w:type="dxa"/>
            <w:vMerge/>
            <w:tcBorders>
              <w:top w:val="nil"/>
              <w:left w:val="single" w:sz="8" w:space="0" w:color="auto"/>
              <w:bottom w:val="single" w:sz="8" w:space="0" w:color="auto"/>
              <w:right w:val="single" w:sz="8" w:space="0" w:color="auto"/>
            </w:tcBorders>
            <w:vAlign w:val="center"/>
          </w:tcPr>
          <w:p w14:paraId="64DCA125" w14:textId="77777777" w:rsidR="00794534" w:rsidRPr="00794534" w:rsidRDefault="00794534" w:rsidP="00794534">
            <w:pPr>
              <w:widowControl/>
              <w:jc w:val="left"/>
              <w:rPr>
                <w:rFonts w:ascii="宋体" w:eastAsia="宋体" w:hAnsi="宋体" w:cs="宋体"/>
                <w:sz w:val="24"/>
                <w:szCs w:val="24"/>
                <w:lang w:val="zh-CN"/>
              </w:rPr>
            </w:pPr>
          </w:p>
        </w:tc>
        <w:tc>
          <w:tcPr>
            <w:tcW w:w="1468" w:type="dxa"/>
            <w:vMerge/>
            <w:tcBorders>
              <w:top w:val="nil"/>
              <w:left w:val="nil"/>
              <w:bottom w:val="single" w:sz="8" w:space="0" w:color="auto"/>
              <w:right w:val="single" w:sz="8" w:space="0" w:color="auto"/>
            </w:tcBorders>
            <w:vAlign w:val="center"/>
          </w:tcPr>
          <w:p w14:paraId="7F1EE786" w14:textId="77777777" w:rsidR="00794534" w:rsidRPr="00794534" w:rsidRDefault="00794534" w:rsidP="00794534">
            <w:pPr>
              <w:widowControl/>
              <w:jc w:val="left"/>
              <w:rPr>
                <w:rFonts w:ascii="宋体" w:eastAsia="宋体" w:hAnsi="宋体" w:cs="宋体"/>
                <w:sz w:val="24"/>
                <w:szCs w:val="24"/>
                <w:lang w:val="zh-CN"/>
              </w:rPr>
            </w:pPr>
          </w:p>
        </w:tc>
        <w:tc>
          <w:tcPr>
            <w:tcW w:w="37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FA4ECC6" w14:textId="77777777" w:rsidR="00794534" w:rsidRPr="00794534" w:rsidRDefault="00794534" w:rsidP="00794534">
            <w:pPr>
              <w:widowControl/>
              <w:spacing w:line="420" w:lineRule="atLeast"/>
              <w:rPr>
                <w:rFonts w:ascii="宋体" w:eastAsia="宋体" w:hAnsi="宋体" w:cs="宋体"/>
                <w:sz w:val="24"/>
                <w:szCs w:val="24"/>
                <w:lang w:val="zh-CN"/>
              </w:rPr>
            </w:pPr>
            <w:r w:rsidRPr="00794534">
              <w:rPr>
                <w:rFonts w:ascii="宋体" w:eastAsia="宋体" w:hAnsi="宋体" w:cs="宋体" w:hint="eastAsia"/>
                <w:sz w:val="24"/>
                <w:szCs w:val="24"/>
                <w:lang w:val="zh-CN"/>
              </w:rPr>
              <w:t>45.麻醉、儿科、重症、病理、中医医师占比</w:t>
            </w:r>
          </w:p>
        </w:tc>
        <w:tc>
          <w:tcPr>
            <w:tcW w:w="18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51C53C0"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定量</w:t>
            </w:r>
          </w:p>
        </w:tc>
      </w:tr>
      <w:tr w:rsidR="00794534" w:rsidRPr="00794534" w14:paraId="7BD2A98D" w14:textId="77777777" w:rsidTr="00F26CA9">
        <w:trPr>
          <w:jc w:val="center"/>
        </w:trPr>
        <w:tc>
          <w:tcPr>
            <w:tcW w:w="1320" w:type="dxa"/>
            <w:vMerge/>
            <w:tcBorders>
              <w:top w:val="nil"/>
              <w:left w:val="single" w:sz="8" w:space="0" w:color="auto"/>
              <w:bottom w:val="single" w:sz="8" w:space="0" w:color="auto"/>
              <w:right w:val="single" w:sz="8" w:space="0" w:color="auto"/>
            </w:tcBorders>
            <w:vAlign w:val="center"/>
          </w:tcPr>
          <w:p w14:paraId="5290E74F" w14:textId="77777777" w:rsidR="00794534" w:rsidRPr="00794534" w:rsidRDefault="00794534" w:rsidP="00794534">
            <w:pPr>
              <w:widowControl/>
              <w:jc w:val="left"/>
              <w:rPr>
                <w:rFonts w:ascii="宋体" w:eastAsia="宋体" w:hAnsi="宋体" w:cs="宋体"/>
                <w:sz w:val="24"/>
                <w:szCs w:val="24"/>
                <w:lang w:val="zh-CN"/>
              </w:rPr>
            </w:pPr>
          </w:p>
        </w:tc>
        <w:tc>
          <w:tcPr>
            <w:tcW w:w="1468" w:type="dxa"/>
            <w:vMerge/>
            <w:tcBorders>
              <w:top w:val="nil"/>
              <w:left w:val="nil"/>
              <w:bottom w:val="single" w:sz="8" w:space="0" w:color="auto"/>
              <w:right w:val="single" w:sz="8" w:space="0" w:color="auto"/>
            </w:tcBorders>
            <w:vAlign w:val="center"/>
          </w:tcPr>
          <w:p w14:paraId="1C069D1D" w14:textId="77777777" w:rsidR="00794534" w:rsidRPr="00794534" w:rsidRDefault="00794534" w:rsidP="00794534">
            <w:pPr>
              <w:widowControl/>
              <w:jc w:val="left"/>
              <w:rPr>
                <w:rFonts w:ascii="宋体" w:eastAsia="宋体" w:hAnsi="宋体" w:cs="宋体"/>
                <w:sz w:val="24"/>
                <w:szCs w:val="24"/>
                <w:lang w:val="zh-CN"/>
              </w:rPr>
            </w:pPr>
          </w:p>
        </w:tc>
        <w:tc>
          <w:tcPr>
            <w:tcW w:w="37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4C62C17" w14:textId="77777777" w:rsidR="00794534" w:rsidRPr="00794534" w:rsidRDefault="00794534" w:rsidP="00794534">
            <w:pPr>
              <w:widowControl/>
              <w:spacing w:line="420" w:lineRule="atLeast"/>
              <w:rPr>
                <w:rFonts w:ascii="宋体" w:eastAsia="宋体" w:hAnsi="宋体" w:cs="宋体"/>
                <w:sz w:val="24"/>
                <w:szCs w:val="24"/>
                <w:lang w:val="zh-CN"/>
              </w:rPr>
            </w:pPr>
            <w:r w:rsidRPr="00794534">
              <w:rPr>
                <w:rFonts w:ascii="宋体" w:eastAsia="宋体" w:hAnsi="宋体" w:cs="宋体" w:hint="eastAsia"/>
                <w:color w:val="000000"/>
                <w:spacing w:val="1"/>
                <w:sz w:val="24"/>
                <w:szCs w:val="24"/>
              </w:rPr>
              <w:t>▲</w:t>
            </w:r>
            <w:r w:rsidRPr="00794534">
              <w:rPr>
                <w:rFonts w:ascii="宋体" w:eastAsia="宋体" w:hAnsi="宋体" w:cs="宋体" w:hint="eastAsia"/>
                <w:sz w:val="24"/>
                <w:szCs w:val="24"/>
                <w:lang w:val="zh-CN"/>
              </w:rPr>
              <w:t>46.医护比</w:t>
            </w:r>
          </w:p>
        </w:tc>
        <w:tc>
          <w:tcPr>
            <w:tcW w:w="18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1963DEF"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定量</w:t>
            </w:r>
          </w:p>
        </w:tc>
      </w:tr>
      <w:tr w:rsidR="00794534" w:rsidRPr="00794534" w14:paraId="47E98BDE" w14:textId="77777777" w:rsidTr="00F26CA9">
        <w:trPr>
          <w:jc w:val="center"/>
        </w:trPr>
        <w:tc>
          <w:tcPr>
            <w:tcW w:w="1320" w:type="dxa"/>
            <w:vMerge/>
            <w:tcBorders>
              <w:top w:val="nil"/>
              <w:left w:val="single" w:sz="8" w:space="0" w:color="auto"/>
              <w:bottom w:val="single" w:sz="8" w:space="0" w:color="auto"/>
              <w:right w:val="single" w:sz="8" w:space="0" w:color="auto"/>
            </w:tcBorders>
            <w:vAlign w:val="center"/>
          </w:tcPr>
          <w:p w14:paraId="5BBF7B1C" w14:textId="77777777" w:rsidR="00794534" w:rsidRPr="00794534" w:rsidRDefault="00794534" w:rsidP="00794534">
            <w:pPr>
              <w:widowControl/>
              <w:jc w:val="left"/>
              <w:rPr>
                <w:rFonts w:ascii="宋体" w:eastAsia="宋体" w:hAnsi="宋体" w:cs="宋体"/>
                <w:sz w:val="24"/>
                <w:szCs w:val="24"/>
                <w:lang w:val="zh-CN"/>
              </w:rPr>
            </w:pPr>
          </w:p>
        </w:tc>
        <w:tc>
          <w:tcPr>
            <w:tcW w:w="1468" w:type="dxa"/>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BE2D456"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（十）</w:t>
            </w:r>
          </w:p>
          <w:p w14:paraId="27F8C80D"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人才培养</w:t>
            </w:r>
          </w:p>
        </w:tc>
        <w:tc>
          <w:tcPr>
            <w:tcW w:w="37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E1F6847" w14:textId="77777777" w:rsidR="00794534" w:rsidRPr="00794534" w:rsidRDefault="00794534" w:rsidP="00794534">
            <w:pPr>
              <w:widowControl/>
              <w:spacing w:line="420" w:lineRule="atLeast"/>
              <w:rPr>
                <w:rFonts w:ascii="宋体" w:eastAsia="宋体" w:hAnsi="宋体" w:cs="宋体"/>
                <w:sz w:val="24"/>
                <w:szCs w:val="24"/>
                <w:lang w:val="zh-CN"/>
              </w:rPr>
            </w:pPr>
            <w:r w:rsidRPr="00794534">
              <w:rPr>
                <w:rFonts w:ascii="宋体" w:eastAsia="宋体" w:hAnsi="宋体" w:cs="宋体" w:hint="eastAsia"/>
                <w:sz w:val="24"/>
                <w:szCs w:val="24"/>
                <w:lang w:val="zh-CN"/>
              </w:rPr>
              <w:t>47.医院接受其他医院（尤其是对口支援医院、</w:t>
            </w:r>
            <w:proofErr w:type="gramStart"/>
            <w:r w:rsidRPr="00794534">
              <w:rPr>
                <w:rFonts w:ascii="宋体" w:eastAsia="宋体" w:hAnsi="宋体" w:cs="宋体" w:hint="eastAsia"/>
                <w:sz w:val="24"/>
                <w:szCs w:val="24"/>
                <w:lang w:val="zh-CN"/>
              </w:rPr>
              <w:t>医</w:t>
            </w:r>
            <w:proofErr w:type="gramEnd"/>
            <w:r w:rsidRPr="00794534">
              <w:rPr>
                <w:rFonts w:ascii="宋体" w:eastAsia="宋体" w:hAnsi="宋体" w:cs="宋体" w:hint="eastAsia"/>
                <w:sz w:val="24"/>
                <w:szCs w:val="24"/>
                <w:lang w:val="zh-CN"/>
              </w:rPr>
              <w:t>联体内医院）进修并返回原医院独立工作人数占比</w:t>
            </w:r>
          </w:p>
        </w:tc>
        <w:tc>
          <w:tcPr>
            <w:tcW w:w="18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5F01F31"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定量</w:t>
            </w:r>
          </w:p>
        </w:tc>
      </w:tr>
      <w:tr w:rsidR="00794534" w:rsidRPr="00794534" w14:paraId="797825A4" w14:textId="77777777" w:rsidTr="00F26CA9">
        <w:trPr>
          <w:jc w:val="center"/>
        </w:trPr>
        <w:tc>
          <w:tcPr>
            <w:tcW w:w="1320" w:type="dxa"/>
            <w:vMerge/>
            <w:tcBorders>
              <w:top w:val="nil"/>
              <w:left w:val="single" w:sz="8" w:space="0" w:color="auto"/>
              <w:bottom w:val="single" w:sz="8" w:space="0" w:color="auto"/>
              <w:right w:val="single" w:sz="8" w:space="0" w:color="auto"/>
            </w:tcBorders>
            <w:vAlign w:val="center"/>
          </w:tcPr>
          <w:p w14:paraId="65A7A128" w14:textId="77777777" w:rsidR="00794534" w:rsidRPr="00794534" w:rsidRDefault="00794534" w:rsidP="00794534">
            <w:pPr>
              <w:widowControl/>
              <w:jc w:val="left"/>
              <w:rPr>
                <w:rFonts w:ascii="宋体" w:eastAsia="宋体" w:hAnsi="宋体" w:cs="宋体"/>
                <w:sz w:val="24"/>
                <w:szCs w:val="24"/>
                <w:lang w:val="zh-CN"/>
              </w:rPr>
            </w:pPr>
          </w:p>
        </w:tc>
        <w:tc>
          <w:tcPr>
            <w:tcW w:w="1468" w:type="dxa"/>
            <w:vMerge/>
            <w:tcBorders>
              <w:top w:val="nil"/>
              <w:left w:val="nil"/>
              <w:bottom w:val="single" w:sz="8" w:space="0" w:color="auto"/>
              <w:right w:val="single" w:sz="8" w:space="0" w:color="auto"/>
            </w:tcBorders>
            <w:vAlign w:val="center"/>
          </w:tcPr>
          <w:p w14:paraId="6ADE6FBE" w14:textId="77777777" w:rsidR="00794534" w:rsidRPr="00794534" w:rsidRDefault="00794534" w:rsidP="00794534">
            <w:pPr>
              <w:widowControl/>
              <w:jc w:val="left"/>
              <w:rPr>
                <w:rFonts w:ascii="宋体" w:eastAsia="宋体" w:hAnsi="宋体" w:cs="宋体"/>
                <w:sz w:val="24"/>
                <w:szCs w:val="24"/>
                <w:lang w:val="zh-CN"/>
              </w:rPr>
            </w:pPr>
          </w:p>
        </w:tc>
        <w:tc>
          <w:tcPr>
            <w:tcW w:w="37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271C1A8" w14:textId="77777777" w:rsidR="00794534" w:rsidRPr="00794534" w:rsidRDefault="00794534" w:rsidP="00794534">
            <w:pPr>
              <w:widowControl/>
              <w:spacing w:line="420" w:lineRule="atLeast"/>
              <w:rPr>
                <w:rFonts w:ascii="宋体" w:eastAsia="宋体" w:hAnsi="宋体" w:cs="宋体"/>
                <w:sz w:val="24"/>
                <w:szCs w:val="24"/>
                <w:lang w:val="zh-CN"/>
              </w:rPr>
            </w:pPr>
            <w:r w:rsidRPr="00794534">
              <w:rPr>
                <w:rFonts w:ascii="宋体" w:eastAsia="宋体" w:hAnsi="宋体" w:cs="宋体" w:hint="eastAsia"/>
                <w:sz w:val="24"/>
                <w:szCs w:val="24"/>
                <w:lang w:val="zh-CN"/>
              </w:rPr>
              <w:t>48.医院住院医师首次参加医师资格考试通过率</w:t>
            </w:r>
          </w:p>
        </w:tc>
        <w:tc>
          <w:tcPr>
            <w:tcW w:w="18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11F5121"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定量</w:t>
            </w:r>
          </w:p>
        </w:tc>
      </w:tr>
      <w:tr w:rsidR="00794534" w:rsidRPr="00794534" w14:paraId="2FD1F9A1" w14:textId="77777777" w:rsidTr="00F26CA9">
        <w:trPr>
          <w:jc w:val="center"/>
        </w:trPr>
        <w:tc>
          <w:tcPr>
            <w:tcW w:w="1320" w:type="dxa"/>
            <w:vMerge/>
            <w:tcBorders>
              <w:top w:val="nil"/>
              <w:left w:val="single" w:sz="8" w:space="0" w:color="auto"/>
              <w:bottom w:val="single" w:sz="8" w:space="0" w:color="auto"/>
              <w:right w:val="single" w:sz="8" w:space="0" w:color="auto"/>
            </w:tcBorders>
            <w:vAlign w:val="center"/>
          </w:tcPr>
          <w:p w14:paraId="11490FCC" w14:textId="77777777" w:rsidR="00794534" w:rsidRPr="00794534" w:rsidRDefault="00794534" w:rsidP="00794534">
            <w:pPr>
              <w:widowControl/>
              <w:jc w:val="left"/>
              <w:rPr>
                <w:rFonts w:ascii="宋体" w:eastAsia="宋体" w:hAnsi="宋体" w:cs="宋体"/>
                <w:sz w:val="24"/>
                <w:szCs w:val="24"/>
                <w:lang w:val="zh-CN"/>
              </w:rPr>
            </w:pPr>
          </w:p>
        </w:tc>
        <w:tc>
          <w:tcPr>
            <w:tcW w:w="1468" w:type="dxa"/>
            <w:vMerge/>
            <w:tcBorders>
              <w:top w:val="nil"/>
              <w:left w:val="nil"/>
              <w:bottom w:val="single" w:sz="8" w:space="0" w:color="auto"/>
              <w:right w:val="single" w:sz="8" w:space="0" w:color="auto"/>
            </w:tcBorders>
            <w:vAlign w:val="center"/>
          </w:tcPr>
          <w:p w14:paraId="3AEFCB78" w14:textId="77777777" w:rsidR="00794534" w:rsidRPr="00794534" w:rsidRDefault="00794534" w:rsidP="00794534">
            <w:pPr>
              <w:widowControl/>
              <w:jc w:val="left"/>
              <w:rPr>
                <w:rFonts w:ascii="宋体" w:eastAsia="宋体" w:hAnsi="宋体" w:cs="宋体"/>
                <w:sz w:val="24"/>
                <w:szCs w:val="24"/>
                <w:lang w:val="zh-CN"/>
              </w:rPr>
            </w:pPr>
          </w:p>
        </w:tc>
        <w:tc>
          <w:tcPr>
            <w:tcW w:w="37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C5D8394" w14:textId="77777777" w:rsidR="00794534" w:rsidRPr="00794534" w:rsidRDefault="00794534" w:rsidP="00794534">
            <w:pPr>
              <w:widowControl/>
              <w:spacing w:line="420" w:lineRule="atLeast"/>
              <w:rPr>
                <w:rFonts w:ascii="宋体" w:eastAsia="宋体" w:hAnsi="宋体" w:cs="宋体"/>
                <w:sz w:val="24"/>
                <w:szCs w:val="24"/>
                <w:lang w:val="zh-CN"/>
              </w:rPr>
            </w:pPr>
            <w:r w:rsidRPr="00794534">
              <w:rPr>
                <w:rFonts w:ascii="宋体" w:eastAsia="宋体" w:hAnsi="宋体" w:cs="宋体" w:hint="eastAsia"/>
                <w:sz w:val="24"/>
                <w:szCs w:val="24"/>
                <w:lang w:val="zh-CN"/>
              </w:rPr>
              <w:t>49.医院承担培养医学人才的工作成效</w:t>
            </w:r>
          </w:p>
        </w:tc>
        <w:tc>
          <w:tcPr>
            <w:tcW w:w="18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A8D7518"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定量</w:t>
            </w:r>
          </w:p>
        </w:tc>
      </w:tr>
      <w:tr w:rsidR="00794534" w:rsidRPr="00794534" w14:paraId="5C13CDB8" w14:textId="77777777" w:rsidTr="00F26CA9">
        <w:trPr>
          <w:jc w:val="center"/>
        </w:trPr>
        <w:tc>
          <w:tcPr>
            <w:tcW w:w="1320" w:type="dxa"/>
            <w:vMerge/>
            <w:tcBorders>
              <w:top w:val="nil"/>
              <w:left w:val="single" w:sz="8" w:space="0" w:color="auto"/>
              <w:bottom w:val="single" w:sz="8" w:space="0" w:color="auto"/>
              <w:right w:val="single" w:sz="8" w:space="0" w:color="auto"/>
            </w:tcBorders>
            <w:vAlign w:val="center"/>
          </w:tcPr>
          <w:p w14:paraId="25625C26" w14:textId="77777777" w:rsidR="00794534" w:rsidRPr="00794534" w:rsidRDefault="00794534" w:rsidP="00794534">
            <w:pPr>
              <w:widowControl/>
              <w:jc w:val="left"/>
              <w:rPr>
                <w:rFonts w:ascii="宋体" w:eastAsia="宋体" w:hAnsi="宋体" w:cs="宋体"/>
                <w:sz w:val="24"/>
                <w:szCs w:val="24"/>
                <w:lang w:val="zh-CN"/>
              </w:rPr>
            </w:pPr>
          </w:p>
        </w:tc>
        <w:tc>
          <w:tcPr>
            <w:tcW w:w="1468" w:type="dxa"/>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975DC4B"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（十一）</w:t>
            </w:r>
          </w:p>
          <w:p w14:paraId="499115D1"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学科建设</w:t>
            </w:r>
          </w:p>
        </w:tc>
        <w:tc>
          <w:tcPr>
            <w:tcW w:w="37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DFED455" w14:textId="77777777" w:rsidR="00794534" w:rsidRPr="00794534" w:rsidRDefault="00794534" w:rsidP="00794534">
            <w:pPr>
              <w:widowControl/>
              <w:spacing w:line="420" w:lineRule="atLeast"/>
              <w:rPr>
                <w:rFonts w:ascii="宋体" w:eastAsia="宋体" w:hAnsi="宋体" w:cs="宋体"/>
                <w:sz w:val="24"/>
                <w:szCs w:val="24"/>
                <w:lang w:val="zh-CN"/>
              </w:rPr>
            </w:pPr>
            <w:r w:rsidRPr="00794534">
              <w:rPr>
                <w:rFonts w:ascii="宋体" w:eastAsia="宋体" w:hAnsi="宋体" w:cs="宋体" w:hint="eastAsia"/>
                <w:sz w:val="24"/>
                <w:szCs w:val="24"/>
                <w:lang w:val="zh-CN"/>
              </w:rPr>
              <w:t>50.每百名卫生技术人员科研项目经费</w:t>
            </w:r>
          </w:p>
        </w:tc>
        <w:tc>
          <w:tcPr>
            <w:tcW w:w="18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4249FD1"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定量</w:t>
            </w:r>
          </w:p>
        </w:tc>
      </w:tr>
      <w:tr w:rsidR="00794534" w:rsidRPr="00794534" w14:paraId="1436AEB9" w14:textId="77777777" w:rsidTr="00F26CA9">
        <w:trPr>
          <w:jc w:val="center"/>
        </w:trPr>
        <w:tc>
          <w:tcPr>
            <w:tcW w:w="1320" w:type="dxa"/>
            <w:vMerge/>
            <w:tcBorders>
              <w:top w:val="nil"/>
              <w:left w:val="single" w:sz="8" w:space="0" w:color="auto"/>
              <w:bottom w:val="single" w:sz="8" w:space="0" w:color="auto"/>
              <w:right w:val="single" w:sz="8" w:space="0" w:color="auto"/>
            </w:tcBorders>
            <w:vAlign w:val="center"/>
          </w:tcPr>
          <w:p w14:paraId="7EC7FFE7" w14:textId="77777777" w:rsidR="00794534" w:rsidRPr="00794534" w:rsidRDefault="00794534" w:rsidP="00794534">
            <w:pPr>
              <w:widowControl/>
              <w:jc w:val="left"/>
              <w:rPr>
                <w:rFonts w:ascii="宋体" w:eastAsia="宋体" w:hAnsi="宋体" w:cs="宋体"/>
                <w:sz w:val="24"/>
                <w:szCs w:val="24"/>
                <w:lang w:val="zh-CN"/>
              </w:rPr>
            </w:pPr>
          </w:p>
        </w:tc>
        <w:tc>
          <w:tcPr>
            <w:tcW w:w="1468" w:type="dxa"/>
            <w:vMerge/>
            <w:tcBorders>
              <w:top w:val="nil"/>
              <w:left w:val="nil"/>
              <w:bottom w:val="single" w:sz="8" w:space="0" w:color="auto"/>
              <w:right w:val="single" w:sz="8" w:space="0" w:color="auto"/>
            </w:tcBorders>
            <w:vAlign w:val="center"/>
          </w:tcPr>
          <w:p w14:paraId="59B14EFB" w14:textId="77777777" w:rsidR="00794534" w:rsidRPr="00794534" w:rsidRDefault="00794534" w:rsidP="00794534">
            <w:pPr>
              <w:widowControl/>
              <w:jc w:val="left"/>
              <w:rPr>
                <w:rFonts w:ascii="宋体" w:eastAsia="宋体" w:hAnsi="宋体" w:cs="宋体"/>
                <w:sz w:val="24"/>
                <w:szCs w:val="24"/>
                <w:lang w:val="zh-CN"/>
              </w:rPr>
            </w:pPr>
          </w:p>
        </w:tc>
        <w:tc>
          <w:tcPr>
            <w:tcW w:w="37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22FDC03" w14:textId="77777777" w:rsidR="00794534" w:rsidRPr="00794534" w:rsidRDefault="00794534" w:rsidP="00794534">
            <w:pPr>
              <w:widowControl/>
              <w:spacing w:line="420" w:lineRule="atLeast"/>
              <w:rPr>
                <w:rFonts w:ascii="宋体" w:eastAsia="宋体" w:hAnsi="宋体" w:cs="宋体"/>
                <w:sz w:val="24"/>
                <w:szCs w:val="24"/>
                <w:lang w:val="zh-CN"/>
              </w:rPr>
            </w:pPr>
            <w:r w:rsidRPr="00794534">
              <w:rPr>
                <w:rFonts w:ascii="宋体" w:eastAsia="宋体" w:hAnsi="宋体" w:cs="宋体" w:hint="eastAsia"/>
                <w:sz w:val="24"/>
                <w:szCs w:val="24"/>
                <w:lang w:val="zh-CN"/>
              </w:rPr>
              <w:t>51.每百名卫生技术人员科研成果转化金额</w:t>
            </w:r>
          </w:p>
        </w:tc>
        <w:tc>
          <w:tcPr>
            <w:tcW w:w="18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11816FE"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定量</w:t>
            </w:r>
          </w:p>
        </w:tc>
      </w:tr>
      <w:tr w:rsidR="00794534" w:rsidRPr="00794534" w14:paraId="61D6C725" w14:textId="77777777" w:rsidTr="00F26CA9">
        <w:trPr>
          <w:jc w:val="center"/>
        </w:trPr>
        <w:tc>
          <w:tcPr>
            <w:tcW w:w="1320" w:type="dxa"/>
            <w:vMerge/>
            <w:tcBorders>
              <w:top w:val="nil"/>
              <w:left w:val="single" w:sz="8" w:space="0" w:color="auto"/>
              <w:bottom w:val="single" w:sz="8" w:space="0" w:color="auto"/>
              <w:right w:val="single" w:sz="8" w:space="0" w:color="auto"/>
            </w:tcBorders>
            <w:vAlign w:val="center"/>
          </w:tcPr>
          <w:p w14:paraId="10D9AC45" w14:textId="77777777" w:rsidR="00794534" w:rsidRPr="00794534" w:rsidRDefault="00794534" w:rsidP="00794534">
            <w:pPr>
              <w:widowControl/>
              <w:jc w:val="left"/>
              <w:rPr>
                <w:rFonts w:ascii="宋体" w:eastAsia="宋体" w:hAnsi="宋体" w:cs="宋体"/>
                <w:sz w:val="24"/>
                <w:szCs w:val="24"/>
                <w:lang w:val="zh-CN"/>
              </w:rPr>
            </w:pPr>
          </w:p>
        </w:tc>
        <w:tc>
          <w:tcPr>
            <w:tcW w:w="14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9B29B35"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（十二）</w:t>
            </w:r>
          </w:p>
          <w:p w14:paraId="23F8F882"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信用建设</w:t>
            </w:r>
          </w:p>
        </w:tc>
        <w:tc>
          <w:tcPr>
            <w:tcW w:w="37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1625E5D" w14:textId="77777777" w:rsidR="00794534" w:rsidRPr="00794534" w:rsidRDefault="00794534" w:rsidP="00794534">
            <w:pPr>
              <w:widowControl/>
              <w:spacing w:line="420" w:lineRule="atLeast"/>
              <w:rPr>
                <w:rFonts w:ascii="宋体" w:eastAsia="宋体" w:hAnsi="宋体" w:cs="宋体"/>
                <w:sz w:val="24"/>
                <w:szCs w:val="24"/>
                <w:lang w:val="zh-CN"/>
              </w:rPr>
            </w:pPr>
            <w:r w:rsidRPr="00794534">
              <w:rPr>
                <w:rFonts w:ascii="宋体" w:eastAsia="宋体" w:hAnsi="宋体" w:cs="宋体" w:hint="eastAsia"/>
                <w:sz w:val="24"/>
                <w:szCs w:val="24"/>
                <w:lang w:val="zh-CN"/>
              </w:rPr>
              <w:t>52.公共信用综合评价等级</w:t>
            </w:r>
          </w:p>
        </w:tc>
        <w:tc>
          <w:tcPr>
            <w:tcW w:w="18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5CAD83F"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定性</w:t>
            </w:r>
          </w:p>
        </w:tc>
      </w:tr>
      <w:tr w:rsidR="00794534" w:rsidRPr="00794534" w14:paraId="786D8105" w14:textId="77777777" w:rsidTr="00F26CA9">
        <w:trPr>
          <w:jc w:val="center"/>
        </w:trPr>
        <w:tc>
          <w:tcPr>
            <w:tcW w:w="1320"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07A2C39E"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四、满意度评价</w:t>
            </w:r>
          </w:p>
        </w:tc>
        <w:tc>
          <w:tcPr>
            <w:tcW w:w="1468" w:type="dxa"/>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A372A77"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（十三）</w:t>
            </w:r>
          </w:p>
          <w:p w14:paraId="0164D533"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患者满意度</w:t>
            </w:r>
          </w:p>
        </w:tc>
        <w:tc>
          <w:tcPr>
            <w:tcW w:w="37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453C153" w14:textId="77777777" w:rsidR="00794534" w:rsidRPr="00794534" w:rsidRDefault="00794534" w:rsidP="00794534">
            <w:pPr>
              <w:widowControl/>
              <w:spacing w:line="420" w:lineRule="atLeast"/>
              <w:rPr>
                <w:rFonts w:ascii="宋体" w:eastAsia="宋体" w:hAnsi="宋体" w:cs="宋体"/>
                <w:sz w:val="24"/>
                <w:szCs w:val="24"/>
                <w:lang w:val="zh-CN"/>
              </w:rPr>
            </w:pPr>
            <w:r w:rsidRPr="00794534">
              <w:rPr>
                <w:rFonts w:ascii="宋体" w:eastAsia="宋体" w:hAnsi="宋体" w:cs="宋体" w:hint="eastAsia"/>
                <w:color w:val="000000"/>
                <w:spacing w:val="1"/>
                <w:sz w:val="24"/>
                <w:szCs w:val="24"/>
              </w:rPr>
              <w:t>▲</w:t>
            </w:r>
            <w:r w:rsidRPr="00794534">
              <w:rPr>
                <w:rFonts w:ascii="宋体" w:eastAsia="宋体" w:hAnsi="宋体" w:cs="宋体" w:hint="eastAsia"/>
                <w:sz w:val="24"/>
                <w:szCs w:val="24"/>
                <w:lang w:val="zh-CN"/>
              </w:rPr>
              <w:t>53.门诊患者满意度</w:t>
            </w:r>
          </w:p>
        </w:tc>
        <w:tc>
          <w:tcPr>
            <w:tcW w:w="18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C2C3EAE"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定量</w:t>
            </w:r>
          </w:p>
        </w:tc>
      </w:tr>
      <w:tr w:rsidR="00794534" w:rsidRPr="00794534" w14:paraId="001F7DFC" w14:textId="77777777" w:rsidTr="00F26CA9">
        <w:trPr>
          <w:jc w:val="center"/>
        </w:trPr>
        <w:tc>
          <w:tcPr>
            <w:tcW w:w="1320" w:type="dxa"/>
            <w:vMerge/>
            <w:tcBorders>
              <w:top w:val="nil"/>
              <w:left w:val="single" w:sz="8" w:space="0" w:color="auto"/>
              <w:bottom w:val="single" w:sz="8" w:space="0" w:color="auto"/>
              <w:right w:val="single" w:sz="8" w:space="0" w:color="auto"/>
            </w:tcBorders>
            <w:vAlign w:val="center"/>
          </w:tcPr>
          <w:p w14:paraId="1BFBA351" w14:textId="77777777" w:rsidR="00794534" w:rsidRPr="00794534" w:rsidRDefault="00794534" w:rsidP="00794534">
            <w:pPr>
              <w:widowControl/>
              <w:jc w:val="left"/>
              <w:rPr>
                <w:rFonts w:ascii="宋体" w:eastAsia="宋体" w:hAnsi="宋体" w:cs="宋体"/>
                <w:sz w:val="24"/>
                <w:szCs w:val="24"/>
                <w:lang w:val="zh-CN"/>
              </w:rPr>
            </w:pPr>
          </w:p>
        </w:tc>
        <w:tc>
          <w:tcPr>
            <w:tcW w:w="1468" w:type="dxa"/>
            <w:vMerge/>
            <w:tcBorders>
              <w:top w:val="nil"/>
              <w:left w:val="nil"/>
              <w:bottom w:val="single" w:sz="8" w:space="0" w:color="auto"/>
              <w:right w:val="single" w:sz="8" w:space="0" w:color="auto"/>
            </w:tcBorders>
            <w:vAlign w:val="center"/>
          </w:tcPr>
          <w:p w14:paraId="1FB50FB4" w14:textId="77777777" w:rsidR="00794534" w:rsidRPr="00794534" w:rsidRDefault="00794534" w:rsidP="00794534">
            <w:pPr>
              <w:widowControl/>
              <w:jc w:val="left"/>
              <w:rPr>
                <w:rFonts w:ascii="宋体" w:eastAsia="宋体" w:hAnsi="宋体" w:cs="宋体"/>
                <w:sz w:val="24"/>
                <w:szCs w:val="24"/>
                <w:lang w:val="zh-CN"/>
              </w:rPr>
            </w:pPr>
          </w:p>
        </w:tc>
        <w:tc>
          <w:tcPr>
            <w:tcW w:w="37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028257D" w14:textId="77777777" w:rsidR="00794534" w:rsidRPr="00794534" w:rsidRDefault="00794534" w:rsidP="00794534">
            <w:pPr>
              <w:widowControl/>
              <w:spacing w:line="420" w:lineRule="atLeast"/>
              <w:rPr>
                <w:rFonts w:ascii="宋体" w:eastAsia="宋体" w:hAnsi="宋体" w:cs="宋体"/>
                <w:sz w:val="24"/>
                <w:szCs w:val="24"/>
                <w:lang w:val="zh-CN"/>
              </w:rPr>
            </w:pPr>
            <w:r w:rsidRPr="00794534">
              <w:rPr>
                <w:rFonts w:ascii="宋体" w:eastAsia="宋体" w:hAnsi="宋体" w:cs="宋体" w:hint="eastAsia"/>
                <w:sz w:val="24"/>
                <w:szCs w:val="24"/>
                <w:lang w:val="zh-CN"/>
              </w:rPr>
              <w:t>54.住院患者满意度</w:t>
            </w:r>
          </w:p>
        </w:tc>
        <w:tc>
          <w:tcPr>
            <w:tcW w:w="18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F32EFA0"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定量</w:t>
            </w:r>
          </w:p>
        </w:tc>
      </w:tr>
      <w:tr w:rsidR="00794534" w:rsidRPr="00794534" w14:paraId="1142403C" w14:textId="77777777" w:rsidTr="00F26CA9">
        <w:trPr>
          <w:jc w:val="center"/>
        </w:trPr>
        <w:tc>
          <w:tcPr>
            <w:tcW w:w="1320" w:type="dxa"/>
            <w:vMerge/>
            <w:tcBorders>
              <w:top w:val="nil"/>
              <w:left w:val="single" w:sz="8" w:space="0" w:color="auto"/>
              <w:bottom w:val="single" w:sz="4" w:space="0" w:color="auto"/>
              <w:right w:val="single" w:sz="8" w:space="0" w:color="auto"/>
            </w:tcBorders>
            <w:vAlign w:val="center"/>
          </w:tcPr>
          <w:p w14:paraId="5330D887" w14:textId="77777777" w:rsidR="00794534" w:rsidRPr="00794534" w:rsidRDefault="00794534" w:rsidP="00794534">
            <w:pPr>
              <w:widowControl/>
              <w:jc w:val="left"/>
              <w:rPr>
                <w:rFonts w:ascii="宋体" w:eastAsia="宋体" w:hAnsi="宋体" w:cs="宋体"/>
                <w:sz w:val="24"/>
                <w:szCs w:val="24"/>
                <w:lang w:val="zh-CN"/>
              </w:rPr>
            </w:pPr>
          </w:p>
        </w:tc>
        <w:tc>
          <w:tcPr>
            <w:tcW w:w="1468"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tcPr>
          <w:p w14:paraId="13EFA4CA"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（十四）</w:t>
            </w:r>
          </w:p>
          <w:p w14:paraId="6B9190E7"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医务人员</w:t>
            </w:r>
          </w:p>
          <w:p w14:paraId="4A70DE9C"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满意度</w:t>
            </w:r>
          </w:p>
        </w:tc>
        <w:tc>
          <w:tcPr>
            <w:tcW w:w="3774"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tcPr>
          <w:p w14:paraId="6718E7B4" w14:textId="77777777" w:rsidR="00794534" w:rsidRPr="00794534" w:rsidRDefault="00794534" w:rsidP="00794534">
            <w:pPr>
              <w:widowControl/>
              <w:spacing w:line="420" w:lineRule="atLeast"/>
              <w:rPr>
                <w:rFonts w:ascii="宋体" w:eastAsia="宋体" w:hAnsi="宋体" w:cs="宋体"/>
                <w:sz w:val="24"/>
                <w:szCs w:val="24"/>
                <w:lang w:val="zh-CN"/>
              </w:rPr>
            </w:pPr>
            <w:r w:rsidRPr="00794534">
              <w:rPr>
                <w:rFonts w:ascii="宋体" w:eastAsia="宋体" w:hAnsi="宋体" w:cs="宋体" w:hint="eastAsia"/>
                <w:sz w:val="24"/>
                <w:szCs w:val="24"/>
                <w:lang w:val="zh-CN"/>
              </w:rPr>
              <w:t>55.医务人员满意度</w:t>
            </w:r>
          </w:p>
        </w:tc>
        <w:tc>
          <w:tcPr>
            <w:tcW w:w="1825"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tcPr>
          <w:p w14:paraId="417DC6D9"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定量</w:t>
            </w:r>
          </w:p>
        </w:tc>
      </w:tr>
      <w:tr w:rsidR="00794534" w:rsidRPr="00794534" w14:paraId="238273DE" w14:textId="77777777" w:rsidTr="00F26CA9">
        <w:trPr>
          <w:jc w:val="center"/>
        </w:trPr>
        <w:tc>
          <w:tcPr>
            <w:tcW w:w="2788" w:type="dxa"/>
            <w:gridSpan w:val="2"/>
            <w:tcBorders>
              <w:top w:val="single" w:sz="4" w:space="0" w:color="auto"/>
              <w:left w:val="single" w:sz="4" w:space="0" w:color="auto"/>
              <w:bottom w:val="single" w:sz="4" w:space="0" w:color="auto"/>
              <w:right w:val="single" w:sz="4" w:space="0" w:color="auto"/>
            </w:tcBorders>
            <w:vAlign w:val="center"/>
          </w:tcPr>
          <w:p w14:paraId="35A709A0"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增</w:t>
            </w:r>
            <w:proofErr w:type="gramStart"/>
            <w:r w:rsidRPr="00794534">
              <w:rPr>
                <w:rFonts w:ascii="宋体" w:eastAsia="宋体" w:hAnsi="宋体" w:cs="宋体" w:hint="eastAsia"/>
                <w:sz w:val="24"/>
                <w:szCs w:val="24"/>
                <w:lang w:val="zh-CN"/>
              </w:rPr>
              <w:t>一</w:t>
            </w:r>
            <w:proofErr w:type="gramEnd"/>
          </w:p>
        </w:tc>
        <w:tc>
          <w:tcPr>
            <w:tcW w:w="377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64291212" w14:textId="77777777" w:rsidR="00794534" w:rsidRPr="00794534" w:rsidRDefault="00794534" w:rsidP="00794534">
            <w:pPr>
              <w:widowControl/>
              <w:spacing w:line="420" w:lineRule="atLeast"/>
              <w:rPr>
                <w:rFonts w:ascii="宋体" w:eastAsia="宋体" w:hAnsi="宋体" w:cs="宋体"/>
                <w:sz w:val="24"/>
                <w:szCs w:val="24"/>
                <w:lang w:val="zh-CN"/>
              </w:rPr>
            </w:pPr>
            <w:r w:rsidRPr="00794534">
              <w:rPr>
                <w:rFonts w:ascii="宋体" w:eastAsia="宋体" w:hAnsi="宋体" w:cs="宋体" w:hint="eastAsia"/>
                <w:sz w:val="24"/>
                <w:szCs w:val="24"/>
                <w:lang w:val="zh-CN"/>
              </w:rPr>
              <w:t>56.重点监控高值医用耗材收入占比</w:t>
            </w:r>
          </w:p>
        </w:tc>
        <w:tc>
          <w:tcPr>
            <w:tcW w:w="182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16A7194E" w14:textId="77777777" w:rsidR="00794534" w:rsidRPr="00794534" w:rsidRDefault="00794534" w:rsidP="00794534">
            <w:pPr>
              <w:widowControl/>
              <w:spacing w:line="420" w:lineRule="atLeast"/>
              <w:jc w:val="center"/>
              <w:rPr>
                <w:rFonts w:ascii="宋体" w:eastAsia="宋体" w:hAnsi="宋体" w:cs="宋体"/>
                <w:sz w:val="24"/>
                <w:szCs w:val="24"/>
                <w:lang w:val="zh-CN"/>
              </w:rPr>
            </w:pPr>
            <w:r w:rsidRPr="00794534">
              <w:rPr>
                <w:rFonts w:ascii="宋体" w:eastAsia="宋体" w:hAnsi="宋体" w:cs="宋体" w:hint="eastAsia"/>
                <w:sz w:val="24"/>
                <w:szCs w:val="24"/>
                <w:lang w:val="zh-CN"/>
              </w:rPr>
              <w:t>定量</w:t>
            </w:r>
          </w:p>
        </w:tc>
      </w:tr>
    </w:tbl>
    <w:p w14:paraId="5EA3DDC5" w14:textId="77777777" w:rsidR="00794534" w:rsidRPr="00794534" w:rsidRDefault="00794534" w:rsidP="00794534">
      <w:pPr>
        <w:widowControl/>
        <w:numPr>
          <w:ilvl w:val="0"/>
          <w:numId w:val="59"/>
        </w:numPr>
        <w:adjustRightInd w:val="0"/>
        <w:spacing w:line="360" w:lineRule="auto"/>
        <w:textAlignment w:val="baseline"/>
        <w:outlineLvl w:val="2"/>
        <w:rPr>
          <w:rFonts w:ascii="宋体" w:eastAsia="宋体" w:hAnsi="宋体" w:cs="宋体"/>
          <w:b/>
          <w:bCs/>
          <w:kern w:val="0"/>
          <w:sz w:val="24"/>
          <w:szCs w:val="24"/>
        </w:rPr>
      </w:pPr>
      <w:bookmarkStart w:id="21" w:name="_Toc530167986"/>
      <w:bookmarkEnd w:id="20"/>
      <w:r w:rsidRPr="00794534">
        <w:rPr>
          <w:rFonts w:ascii="宋体" w:eastAsia="宋体" w:hAnsi="宋体" w:cs="宋体" w:hint="eastAsia"/>
          <w:b/>
          <w:bCs/>
          <w:kern w:val="0"/>
          <w:sz w:val="24"/>
          <w:szCs w:val="24"/>
        </w:rPr>
        <w:t>医院绩效管理</w:t>
      </w:r>
    </w:p>
    <w:p w14:paraId="4F7FAB67" w14:textId="77777777" w:rsidR="00794534" w:rsidRPr="00794534" w:rsidRDefault="00794534" w:rsidP="00794534">
      <w:pPr>
        <w:autoSpaceDE w:val="0"/>
        <w:autoSpaceDN w:val="0"/>
        <w:adjustRightInd w:val="0"/>
        <w:spacing w:line="360" w:lineRule="auto"/>
        <w:ind w:firstLine="420"/>
        <w:rPr>
          <w:rFonts w:ascii="宋体" w:eastAsia="宋体" w:hAnsi="宋体" w:cs="宋体"/>
          <w:sz w:val="24"/>
          <w:szCs w:val="24"/>
          <w:lang w:val="zh-CN"/>
        </w:rPr>
      </w:pPr>
      <w:bookmarkStart w:id="22" w:name="_Hlk48748469"/>
      <w:r w:rsidRPr="00794534">
        <w:rPr>
          <w:rFonts w:ascii="宋体" w:eastAsia="宋体" w:hAnsi="宋体" w:cs="宋体" w:hint="eastAsia"/>
          <w:sz w:val="24"/>
          <w:szCs w:val="24"/>
          <w:lang w:val="zh-CN"/>
        </w:rPr>
        <w:t>根据《进一步深化公立医院体制机制改革三年行动计划》的要求</w:t>
      </w:r>
      <w:r w:rsidRPr="00794534">
        <w:rPr>
          <w:rFonts w:ascii="宋体" w:eastAsia="宋体" w:hAnsi="宋体" w:cs="宋体" w:hint="eastAsia"/>
          <w:sz w:val="24"/>
          <w:szCs w:val="24"/>
        </w:rPr>
        <w:t>，</w:t>
      </w:r>
      <w:r w:rsidRPr="00794534">
        <w:rPr>
          <w:rFonts w:ascii="宋体" w:eastAsia="宋体" w:hAnsi="宋体" w:cs="宋体" w:hint="eastAsia"/>
          <w:sz w:val="24"/>
          <w:szCs w:val="24"/>
          <w:lang w:val="zh-CN"/>
        </w:rPr>
        <w:t>以</w:t>
      </w:r>
      <w:r w:rsidRPr="00794534">
        <w:rPr>
          <w:rFonts w:ascii="宋体" w:eastAsia="宋体" w:hAnsi="宋体" w:cs="宋体" w:hint="eastAsia"/>
          <w:sz w:val="24"/>
          <w:szCs w:val="24"/>
        </w:rPr>
        <w:t>RBRVS（</w:t>
      </w:r>
      <w:r w:rsidRPr="00794534">
        <w:rPr>
          <w:rFonts w:ascii="宋体" w:eastAsia="宋体" w:hAnsi="宋体" w:cs="宋体" w:hint="eastAsia"/>
          <w:sz w:val="24"/>
          <w:szCs w:val="24"/>
          <w:lang w:val="zh-CN"/>
        </w:rPr>
        <w:t>全称为</w:t>
      </w:r>
      <w:r w:rsidRPr="00794534">
        <w:rPr>
          <w:rFonts w:ascii="宋体" w:eastAsia="宋体" w:hAnsi="宋体" w:cs="宋体" w:hint="eastAsia"/>
          <w:sz w:val="24"/>
          <w:szCs w:val="24"/>
        </w:rPr>
        <w:t xml:space="preserve"> Resource-based relative value scale,</w:t>
      </w:r>
      <w:r w:rsidRPr="00794534">
        <w:rPr>
          <w:rFonts w:ascii="宋体" w:eastAsia="宋体" w:hAnsi="宋体" w:cs="宋体" w:hint="eastAsia"/>
          <w:sz w:val="24"/>
          <w:szCs w:val="24"/>
          <w:lang w:val="zh-CN"/>
        </w:rPr>
        <w:t>中文名称是</w:t>
      </w:r>
      <w:r w:rsidRPr="00794534">
        <w:rPr>
          <w:rFonts w:ascii="宋体" w:eastAsia="宋体" w:hAnsi="宋体" w:cs="宋体" w:hint="eastAsia"/>
          <w:sz w:val="24"/>
          <w:szCs w:val="24"/>
        </w:rPr>
        <w:t>“</w:t>
      </w:r>
      <w:r w:rsidRPr="00794534">
        <w:rPr>
          <w:rFonts w:ascii="宋体" w:eastAsia="宋体" w:hAnsi="宋体" w:cs="宋体" w:hint="eastAsia"/>
          <w:sz w:val="24"/>
          <w:szCs w:val="24"/>
          <w:lang w:val="zh-CN"/>
        </w:rPr>
        <w:t>以资源为基础的相对价值</w:t>
      </w:r>
      <w:r w:rsidRPr="00794534">
        <w:rPr>
          <w:rFonts w:ascii="宋体" w:eastAsia="宋体" w:hAnsi="宋体" w:cs="宋体" w:hint="eastAsia"/>
          <w:sz w:val="24"/>
          <w:szCs w:val="24"/>
        </w:rPr>
        <w:t>”）</w:t>
      </w:r>
      <w:r w:rsidRPr="00794534">
        <w:rPr>
          <w:rFonts w:ascii="宋体" w:eastAsia="宋体" w:hAnsi="宋体" w:cs="宋体" w:hint="eastAsia"/>
          <w:sz w:val="24"/>
          <w:szCs w:val="24"/>
          <w:lang w:val="zh-CN"/>
        </w:rPr>
        <w:t>为核心思想</w:t>
      </w:r>
      <w:r w:rsidRPr="00794534">
        <w:rPr>
          <w:rFonts w:ascii="宋体" w:eastAsia="宋体" w:hAnsi="宋体" w:cs="宋体" w:hint="eastAsia"/>
          <w:sz w:val="24"/>
          <w:szCs w:val="24"/>
        </w:rPr>
        <w:t>，</w:t>
      </w:r>
      <w:r w:rsidRPr="00794534">
        <w:rPr>
          <w:rFonts w:ascii="宋体" w:eastAsia="宋体" w:hAnsi="宋体" w:cs="宋体" w:hint="eastAsia"/>
          <w:sz w:val="24"/>
          <w:szCs w:val="24"/>
          <w:lang w:val="zh-CN"/>
        </w:rPr>
        <w:t>建立基于临床数据中心的信息化绩效考核平台</w:t>
      </w:r>
      <w:r w:rsidRPr="00794534">
        <w:rPr>
          <w:rFonts w:ascii="宋体" w:eastAsia="宋体" w:hAnsi="宋体" w:cs="宋体" w:hint="eastAsia"/>
          <w:sz w:val="24"/>
          <w:szCs w:val="24"/>
        </w:rPr>
        <w:t>，</w:t>
      </w:r>
      <w:r w:rsidRPr="00794534">
        <w:rPr>
          <w:rFonts w:ascii="宋体" w:eastAsia="宋体" w:hAnsi="宋体" w:cs="宋体" w:hint="eastAsia"/>
          <w:sz w:val="24"/>
          <w:szCs w:val="24"/>
          <w:lang w:val="zh-CN"/>
        </w:rPr>
        <w:t>对医务人员完成各类医疗卫生工作的数量、质量、效果等情况进行综合考核。改变按收支结余提取医院可分配总额的方式，结合绩效工资改革，建立以工作量核定和人员成本核算为基础的工资总额核定办法。改变按业务收入提成的内部分配方式，建立基于医务人员绩效考核的收入分配机制，将岗位工作量、服务质量、服务效果、患者满意度等绩效考核结果作为收入分配的直接依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7"/>
        <w:gridCol w:w="1799"/>
        <w:gridCol w:w="5280"/>
      </w:tblGrid>
      <w:tr w:rsidR="00794534" w:rsidRPr="00794534" w14:paraId="6E732A3B" w14:textId="77777777" w:rsidTr="00F26CA9">
        <w:trPr>
          <w:jc w:val="center"/>
        </w:trPr>
        <w:tc>
          <w:tcPr>
            <w:tcW w:w="1242" w:type="dxa"/>
          </w:tcPr>
          <w:p w14:paraId="6FDF6A47" w14:textId="77777777" w:rsidR="00794534" w:rsidRPr="00794534" w:rsidRDefault="00794534" w:rsidP="00794534">
            <w:pPr>
              <w:autoSpaceDE w:val="0"/>
              <w:autoSpaceDN w:val="0"/>
              <w:adjustRightInd w:val="0"/>
              <w:spacing w:line="360" w:lineRule="auto"/>
              <w:jc w:val="center"/>
              <w:rPr>
                <w:rFonts w:ascii="宋体" w:eastAsia="宋体" w:hAnsi="宋体" w:cs="宋体"/>
                <w:sz w:val="24"/>
                <w:szCs w:val="24"/>
                <w:lang w:val="zh-CN"/>
              </w:rPr>
            </w:pPr>
            <w:r w:rsidRPr="00794534">
              <w:rPr>
                <w:rFonts w:ascii="宋体" w:eastAsia="宋体" w:hAnsi="宋体" w:cs="宋体" w:hint="eastAsia"/>
                <w:sz w:val="24"/>
                <w:szCs w:val="24"/>
              </w:rPr>
              <w:t>一级功能</w:t>
            </w:r>
          </w:p>
        </w:tc>
        <w:tc>
          <w:tcPr>
            <w:tcW w:w="1843" w:type="dxa"/>
          </w:tcPr>
          <w:p w14:paraId="68FD1A28" w14:textId="77777777" w:rsidR="00794534" w:rsidRPr="00794534" w:rsidRDefault="00794534" w:rsidP="00794534">
            <w:pPr>
              <w:autoSpaceDE w:val="0"/>
              <w:autoSpaceDN w:val="0"/>
              <w:adjustRightInd w:val="0"/>
              <w:spacing w:line="360" w:lineRule="auto"/>
              <w:jc w:val="center"/>
              <w:rPr>
                <w:rFonts w:ascii="宋体" w:eastAsia="宋体" w:hAnsi="宋体" w:cs="宋体"/>
                <w:sz w:val="24"/>
                <w:szCs w:val="24"/>
                <w:lang w:val="zh-CN"/>
              </w:rPr>
            </w:pPr>
            <w:r w:rsidRPr="00794534">
              <w:rPr>
                <w:rFonts w:ascii="宋体" w:eastAsia="宋体" w:hAnsi="宋体" w:cs="宋体" w:hint="eastAsia"/>
                <w:sz w:val="24"/>
                <w:szCs w:val="24"/>
              </w:rPr>
              <w:t>二级功能</w:t>
            </w:r>
          </w:p>
        </w:tc>
        <w:tc>
          <w:tcPr>
            <w:tcW w:w="5431" w:type="dxa"/>
          </w:tcPr>
          <w:p w14:paraId="50E14DD1" w14:textId="77777777" w:rsidR="00794534" w:rsidRPr="00794534" w:rsidRDefault="00794534" w:rsidP="00794534">
            <w:pPr>
              <w:autoSpaceDE w:val="0"/>
              <w:autoSpaceDN w:val="0"/>
              <w:adjustRightInd w:val="0"/>
              <w:spacing w:line="360" w:lineRule="auto"/>
              <w:jc w:val="center"/>
              <w:rPr>
                <w:rFonts w:ascii="宋体" w:eastAsia="宋体" w:hAnsi="宋体" w:cs="宋体"/>
                <w:sz w:val="24"/>
                <w:szCs w:val="24"/>
                <w:lang w:val="zh-CN"/>
              </w:rPr>
            </w:pPr>
            <w:r w:rsidRPr="00794534">
              <w:rPr>
                <w:rFonts w:ascii="宋体" w:eastAsia="宋体" w:hAnsi="宋体" w:cs="宋体" w:hint="eastAsia"/>
                <w:sz w:val="24"/>
                <w:szCs w:val="24"/>
              </w:rPr>
              <w:t>功能说明</w:t>
            </w:r>
          </w:p>
        </w:tc>
      </w:tr>
      <w:tr w:rsidR="00794534" w:rsidRPr="00794534" w14:paraId="4CC4028A" w14:textId="77777777" w:rsidTr="00F26CA9">
        <w:trPr>
          <w:jc w:val="center"/>
        </w:trPr>
        <w:tc>
          <w:tcPr>
            <w:tcW w:w="1242" w:type="dxa"/>
            <w:vMerge w:val="restart"/>
            <w:vAlign w:val="center"/>
          </w:tcPr>
          <w:p w14:paraId="53281B6F" w14:textId="77777777" w:rsidR="00794534" w:rsidRPr="00794534" w:rsidRDefault="00794534" w:rsidP="00794534">
            <w:pPr>
              <w:autoSpaceDE w:val="0"/>
              <w:autoSpaceDN w:val="0"/>
              <w:adjustRightInd w:val="0"/>
              <w:spacing w:line="360" w:lineRule="auto"/>
              <w:jc w:val="center"/>
              <w:rPr>
                <w:rFonts w:ascii="宋体" w:eastAsia="宋体" w:hAnsi="宋体" w:cs="宋体"/>
                <w:sz w:val="24"/>
                <w:szCs w:val="24"/>
                <w:lang w:val="zh-CN"/>
              </w:rPr>
            </w:pPr>
            <w:r w:rsidRPr="00794534">
              <w:rPr>
                <w:rFonts w:ascii="宋体" w:eastAsia="宋体" w:hAnsi="宋体" w:cs="宋体" w:hint="eastAsia"/>
                <w:sz w:val="24"/>
                <w:szCs w:val="24"/>
                <w:lang w:val="zh-CN"/>
              </w:rPr>
              <w:t>单元组织</w:t>
            </w:r>
          </w:p>
        </w:tc>
        <w:tc>
          <w:tcPr>
            <w:tcW w:w="1843" w:type="dxa"/>
            <w:vAlign w:val="center"/>
          </w:tcPr>
          <w:p w14:paraId="44B150DC" w14:textId="77777777" w:rsidR="00794534" w:rsidRPr="00794534" w:rsidRDefault="00794534" w:rsidP="00794534">
            <w:pPr>
              <w:autoSpaceDE w:val="0"/>
              <w:autoSpaceDN w:val="0"/>
              <w:adjustRightInd w:val="0"/>
              <w:spacing w:line="360" w:lineRule="auto"/>
              <w:jc w:val="center"/>
              <w:rPr>
                <w:rFonts w:ascii="宋体" w:eastAsia="宋体" w:hAnsi="宋体" w:cs="宋体"/>
                <w:sz w:val="24"/>
                <w:szCs w:val="24"/>
                <w:lang w:val="zh-CN"/>
              </w:rPr>
            </w:pPr>
            <w:r w:rsidRPr="00794534">
              <w:rPr>
                <w:rFonts w:ascii="宋体" w:eastAsia="宋体" w:hAnsi="宋体" w:cs="宋体" w:hint="eastAsia"/>
                <w:sz w:val="24"/>
                <w:szCs w:val="24"/>
                <w:lang w:val="zh-CN"/>
              </w:rPr>
              <w:t>绩效单元</w:t>
            </w:r>
          </w:p>
        </w:tc>
        <w:tc>
          <w:tcPr>
            <w:tcW w:w="5431" w:type="dxa"/>
          </w:tcPr>
          <w:p w14:paraId="6177D219" w14:textId="77777777" w:rsidR="00794534" w:rsidRPr="00794534" w:rsidRDefault="00794534" w:rsidP="00794534">
            <w:pPr>
              <w:autoSpaceDE w:val="0"/>
              <w:autoSpaceDN w:val="0"/>
              <w:adjustRightInd w:val="0"/>
              <w:spacing w:line="360" w:lineRule="auto"/>
              <w:rPr>
                <w:rFonts w:ascii="宋体" w:eastAsia="宋体" w:hAnsi="宋体" w:cs="宋体"/>
                <w:sz w:val="24"/>
                <w:szCs w:val="24"/>
                <w:lang w:val="zh-CN"/>
              </w:rPr>
            </w:pPr>
            <w:r w:rsidRPr="00794534">
              <w:rPr>
                <w:rFonts w:ascii="宋体" w:eastAsia="宋体" w:hAnsi="宋体" w:cs="宋体" w:hint="eastAsia"/>
                <w:sz w:val="24"/>
                <w:szCs w:val="24"/>
                <w:lang w:val="zh-CN"/>
              </w:rPr>
              <w:t>绩效系统中维护一套绩效科室，这个有别于医院现有的科室，左侧为树形科室，代表层级关系，右边显示明细科室列表信息。</w:t>
            </w:r>
          </w:p>
        </w:tc>
      </w:tr>
      <w:tr w:rsidR="00794534" w:rsidRPr="00794534" w14:paraId="7D308B3B" w14:textId="77777777" w:rsidTr="00F26CA9">
        <w:trPr>
          <w:jc w:val="center"/>
        </w:trPr>
        <w:tc>
          <w:tcPr>
            <w:tcW w:w="1242" w:type="dxa"/>
            <w:vMerge/>
            <w:vAlign w:val="center"/>
          </w:tcPr>
          <w:p w14:paraId="16A252D5" w14:textId="77777777" w:rsidR="00794534" w:rsidRPr="00794534" w:rsidRDefault="00794534" w:rsidP="00794534">
            <w:pPr>
              <w:autoSpaceDE w:val="0"/>
              <w:autoSpaceDN w:val="0"/>
              <w:adjustRightInd w:val="0"/>
              <w:spacing w:line="360" w:lineRule="auto"/>
              <w:jc w:val="center"/>
              <w:rPr>
                <w:rFonts w:ascii="宋体" w:eastAsia="宋体" w:hAnsi="宋体" w:cs="宋体"/>
                <w:sz w:val="24"/>
                <w:szCs w:val="24"/>
                <w:lang w:val="zh-CN"/>
              </w:rPr>
            </w:pPr>
          </w:p>
        </w:tc>
        <w:tc>
          <w:tcPr>
            <w:tcW w:w="1843" w:type="dxa"/>
            <w:vAlign w:val="center"/>
          </w:tcPr>
          <w:p w14:paraId="6C508207" w14:textId="77777777" w:rsidR="00794534" w:rsidRPr="00794534" w:rsidRDefault="00794534" w:rsidP="00794534">
            <w:pPr>
              <w:autoSpaceDE w:val="0"/>
              <w:autoSpaceDN w:val="0"/>
              <w:adjustRightInd w:val="0"/>
              <w:spacing w:line="360" w:lineRule="auto"/>
              <w:jc w:val="center"/>
              <w:rPr>
                <w:rFonts w:ascii="宋体" w:eastAsia="宋体" w:hAnsi="宋体" w:cs="宋体"/>
                <w:sz w:val="24"/>
                <w:szCs w:val="24"/>
                <w:lang w:val="zh-CN"/>
              </w:rPr>
            </w:pPr>
            <w:r w:rsidRPr="00794534">
              <w:rPr>
                <w:rFonts w:ascii="宋体" w:eastAsia="宋体" w:hAnsi="宋体" w:cs="宋体" w:hint="eastAsia"/>
                <w:sz w:val="24"/>
                <w:szCs w:val="24"/>
                <w:lang w:val="zh-CN"/>
              </w:rPr>
              <w:t>角色管理</w:t>
            </w:r>
          </w:p>
        </w:tc>
        <w:tc>
          <w:tcPr>
            <w:tcW w:w="5431" w:type="dxa"/>
          </w:tcPr>
          <w:p w14:paraId="67993FC6" w14:textId="77777777" w:rsidR="00794534" w:rsidRPr="00794534" w:rsidRDefault="00794534" w:rsidP="00794534">
            <w:pPr>
              <w:autoSpaceDE w:val="0"/>
              <w:autoSpaceDN w:val="0"/>
              <w:adjustRightInd w:val="0"/>
              <w:spacing w:line="360" w:lineRule="auto"/>
              <w:rPr>
                <w:rFonts w:ascii="宋体" w:eastAsia="宋体" w:hAnsi="宋体" w:cs="宋体"/>
                <w:sz w:val="24"/>
                <w:szCs w:val="24"/>
                <w:lang w:val="zh-CN"/>
              </w:rPr>
            </w:pPr>
            <w:r w:rsidRPr="00794534">
              <w:rPr>
                <w:rFonts w:ascii="宋体" w:eastAsia="宋体" w:hAnsi="宋体" w:cs="宋体" w:hint="eastAsia"/>
                <w:sz w:val="24"/>
                <w:szCs w:val="24"/>
                <w:lang w:val="zh-CN"/>
              </w:rPr>
              <w:t>角色管理，管理系统中用到的角色信息，角色用</w:t>
            </w:r>
            <w:r w:rsidRPr="00794534">
              <w:rPr>
                <w:rFonts w:ascii="宋体" w:eastAsia="宋体" w:hAnsi="宋体" w:cs="宋体" w:hint="eastAsia"/>
                <w:sz w:val="24"/>
                <w:szCs w:val="24"/>
                <w:lang w:val="zh-CN"/>
              </w:rPr>
              <w:lastRenderedPageBreak/>
              <w:t>户，和角色授权；提供对角色的增删改操作，添加删除角色用户，角色授权访问页面权限，角色授权数据权限等。</w:t>
            </w:r>
          </w:p>
        </w:tc>
      </w:tr>
      <w:tr w:rsidR="00794534" w:rsidRPr="00794534" w14:paraId="07B0EC0E" w14:textId="77777777" w:rsidTr="00F26CA9">
        <w:trPr>
          <w:jc w:val="center"/>
        </w:trPr>
        <w:tc>
          <w:tcPr>
            <w:tcW w:w="1242" w:type="dxa"/>
            <w:vMerge/>
            <w:vAlign w:val="center"/>
          </w:tcPr>
          <w:p w14:paraId="4A5A63C0" w14:textId="77777777" w:rsidR="00794534" w:rsidRPr="00794534" w:rsidRDefault="00794534" w:rsidP="00794534">
            <w:pPr>
              <w:autoSpaceDE w:val="0"/>
              <w:autoSpaceDN w:val="0"/>
              <w:adjustRightInd w:val="0"/>
              <w:spacing w:line="360" w:lineRule="auto"/>
              <w:jc w:val="center"/>
              <w:rPr>
                <w:rFonts w:ascii="宋体" w:eastAsia="宋体" w:hAnsi="宋体" w:cs="宋体"/>
                <w:sz w:val="24"/>
                <w:szCs w:val="24"/>
                <w:lang w:val="zh-CN"/>
              </w:rPr>
            </w:pPr>
          </w:p>
        </w:tc>
        <w:tc>
          <w:tcPr>
            <w:tcW w:w="1843" w:type="dxa"/>
            <w:vAlign w:val="center"/>
          </w:tcPr>
          <w:p w14:paraId="08B18669" w14:textId="77777777" w:rsidR="00794534" w:rsidRPr="00794534" w:rsidRDefault="00794534" w:rsidP="00794534">
            <w:pPr>
              <w:autoSpaceDE w:val="0"/>
              <w:autoSpaceDN w:val="0"/>
              <w:adjustRightInd w:val="0"/>
              <w:spacing w:line="360" w:lineRule="auto"/>
              <w:jc w:val="center"/>
              <w:rPr>
                <w:rFonts w:ascii="宋体" w:eastAsia="宋体" w:hAnsi="宋体" w:cs="宋体"/>
                <w:sz w:val="24"/>
                <w:szCs w:val="24"/>
                <w:lang w:val="zh-CN"/>
              </w:rPr>
            </w:pPr>
            <w:r w:rsidRPr="00794534">
              <w:rPr>
                <w:rFonts w:ascii="宋体" w:eastAsia="宋体" w:hAnsi="宋体" w:cs="宋体" w:hint="eastAsia"/>
                <w:sz w:val="24"/>
                <w:szCs w:val="24"/>
                <w:lang w:val="zh-CN"/>
              </w:rPr>
              <w:t>用户管理</w:t>
            </w:r>
          </w:p>
        </w:tc>
        <w:tc>
          <w:tcPr>
            <w:tcW w:w="5431" w:type="dxa"/>
          </w:tcPr>
          <w:p w14:paraId="1D7E0C77" w14:textId="77777777" w:rsidR="00794534" w:rsidRPr="00794534" w:rsidRDefault="00794534" w:rsidP="00794534">
            <w:pPr>
              <w:autoSpaceDE w:val="0"/>
              <w:autoSpaceDN w:val="0"/>
              <w:adjustRightInd w:val="0"/>
              <w:spacing w:line="360" w:lineRule="auto"/>
              <w:rPr>
                <w:rFonts w:ascii="宋体" w:eastAsia="宋体" w:hAnsi="宋体" w:cs="宋体"/>
                <w:sz w:val="24"/>
                <w:szCs w:val="24"/>
                <w:lang w:val="zh-CN"/>
              </w:rPr>
            </w:pPr>
            <w:r w:rsidRPr="00794534">
              <w:rPr>
                <w:rFonts w:ascii="宋体" w:eastAsia="宋体" w:hAnsi="宋体" w:cs="宋体" w:hint="eastAsia"/>
                <w:sz w:val="24"/>
                <w:szCs w:val="24"/>
                <w:lang w:val="zh-CN"/>
              </w:rPr>
              <w:t>提供对系统登录用户的管理，包括增删改，重置密码，启用禁用，导入导出用户，下载导入模板等功能。</w:t>
            </w:r>
          </w:p>
        </w:tc>
      </w:tr>
      <w:tr w:rsidR="00794534" w:rsidRPr="00794534" w14:paraId="06764BA2" w14:textId="77777777" w:rsidTr="00F26CA9">
        <w:trPr>
          <w:jc w:val="center"/>
        </w:trPr>
        <w:tc>
          <w:tcPr>
            <w:tcW w:w="1242" w:type="dxa"/>
            <w:vMerge w:val="restart"/>
            <w:vAlign w:val="center"/>
          </w:tcPr>
          <w:p w14:paraId="295C78C1" w14:textId="77777777" w:rsidR="00794534" w:rsidRPr="00794534" w:rsidRDefault="00794534" w:rsidP="00794534">
            <w:pPr>
              <w:autoSpaceDE w:val="0"/>
              <w:autoSpaceDN w:val="0"/>
              <w:adjustRightInd w:val="0"/>
              <w:spacing w:line="360" w:lineRule="auto"/>
              <w:jc w:val="center"/>
              <w:rPr>
                <w:rFonts w:ascii="宋体" w:eastAsia="宋体" w:hAnsi="宋体" w:cs="宋体"/>
                <w:sz w:val="24"/>
                <w:szCs w:val="24"/>
                <w:lang w:val="zh-CN"/>
              </w:rPr>
            </w:pPr>
            <w:r w:rsidRPr="00794534">
              <w:rPr>
                <w:rFonts w:ascii="宋体" w:eastAsia="宋体" w:hAnsi="宋体" w:cs="宋体" w:hint="eastAsia"/>
                <w:sz w:val="24"/>
                <w:szCs w:val="24"/>
                <w:lang w:val="zh-CN"/>
              </w:rPr>
              <w:t>基础配置</w:t>
            </w:r>
          </w:p>
        </w:tc>
        <w:tc>
          <w:tcPr>
            <w:tcW w:w="1843" w:type="dxa"/>
            <w:vAlign w:val="center"/>
          </w:tcPr>
          <w:p w14:paraId="5B914945" w14:textId="77777777" w:rsidR="00794534" w:rsidRPr="00794534" w:rsidRDefault="00794534" w:rsidP="00794534">
            <w:pPr>
              <w:autoSpaceDE w:val="0"/>
              <w:autoSpaceDN w:val="0"/>
              <w:adjustRightInd w:val="0"/>
              <w:spacing w:line="360" w:lineRule="auto"/>
              <w:jc w:val="center"/>
              <w:rPr>
                <w:rFonts w:ascii="宋体" w:eastAsia="宋体" w:hAnsi="宋体" w:cs="宋体"/>
                <w:sz w:val="24"/>
                <w:szCs w:val="24"/>
                <w:lang w:val="zh-CN"/>
              </w:rPr>
            </w:pPr>
            <w:r w:rsidRPr="00794534">
              <w:rPr>
                <w:rFonts w:ascii="宋体" w:eastAsia="宋体" w:hAnsi="宋体" w:cs="宋体" w:hint="eastAsia"/>
                <w:sz w:val="24"/>
                <w:szCs w:val="24"/>
                <w:lang w:val="zh-CN"/>
              </w:rPr>
              <w:t>单元关系维护</w:t>
            </w:r>
          </w:p>
        </w:tc>
        <w:tc>
          <w:tcPr>
            <w:tcW w:w="5431" w:type="dxa"/>
          </w:tcPr>
          <w:p w14:paraId="6FB4CF01" w14:textId="77777777" w:rsidR="00794534" w:rsidRPr="00794534" w:rsidRDefault="00794534" w:rsidP="00794534">
            <w:pPr>
              <w:autoSpaceDE w:val="0"/>
              <w:autoSpaceDN w:val="0"/>
              <w:adjustRightInd w:val="0"/>
              <w:spacing w:line="360" w:lineRule="auto"/>
              <w:rPr>
                <w:rFonts w:ascii="宋体" w:eastAsia="宋体" w:hAnsi="宋体" w:cs="宋体"/>
                <w:sz w:val="24"/>
                <w:szCs w:val="24"/>
                <w:lang w:val="zh-CN"/>
              </w:rPr>
            </w:pPr>
            <w:r w:rsidRPr="00794534">
              <w:rPr>
                <w:rFonts w:ascii="宋体" w:eastAsia="宋体" w:hAnsi="宋体" w:cs="宋体" w:hint="eastAsia"/>
                <w:sz w:val="24"/>
                <w:szCs w:val="24"/>
                <w:lang w:val="zh-CN"/>
              </w:rPr>
              <w:t>主要维护绩效单元和his科室的对应关系，如果有成本计算的话，也可维护成本科室与绩效科室对应关系。</w:t>
            </w:r>
          </w:p>
        </w:tc>
      </w:tr>
      <w:tr w:rsidR="00794534" w:rsidRPr="00794534" w14:paraId="4A0CB1A6" w14:textId="77777777" w:rsidTr="00F26CA9">
        <w:trPr>
          <w:jc w:val="center"/>
        </w:trPr>
        <w:tc>
          <w:tcPr>
            <w:tcW w:w="1242" w:type="dxa"/>
            <w:vMerge/>
            <w:vAlign w:val="center"/>
          </w:tcPr>
          <w:p w14:paraId="0340397B" w14:textId="77777777" w:rsidR="00794534" w:rsidRPr="00794534" w:rsidRDefault="00794534" w:rsidP="00794534">
            <w:pPr>
              <w:autoSpaceDE w:val="0"/>
              <w:autoSpaceDN w:val="0"/>
              <w:adjustRightInd w:val="0"/>
              <w:spacing w:line="360" w:lineRule="auto"/>
              <w:jc w:val="center"/>
              <w:rPr>
                <w:rFonts w:ascii="宋体" w:eastAsia="宋体" w:hAnsi="宋体" w:cs="宋体"/>
                <w:sz w:val="24"/>
                <w:szCs w:val="24"/>
                <w:lang w:val="zh-CN"/>
              </w:rPr>
            </w:pPr>
          </w:p>
        </w:tc>
        <w:tc>
          <w:tcPr>
            <w:tcW w:w="1843" w:type="dxa"/>
            <w:vAlign w:val="center"/>
          </w:tcPr>
          <w:p w14:paraId="51E9DCEE" w14:textId="77777777" w:rsidR="00794534" w:rsidRPr="00794534" w:rsidRDefault="00794534" w:rsidP="00794534">
            <w:pPr>
              <w:autoSpaceDE w:val="0"/>
              <w:autoSpaceDN w:val="0"/>
              <w:adjustRightInd w:val="0"/>
              <w:spacing w:line="360" w:lineRule="auto"/>
              <w:jc w:val="center"/>
              <w:rPr>
                <w:rFonts w:ascii="宋体" w:eastAsia="宋体" w:hAnsi="宋体" w:cs="宋体"/>
                <w:sz w:val="24"/>
                <w:szCs w:val="24"/>
                <w:lang w:val="zh-CN"/>
              </w:rPr>
            </w:pPr>
            <w:r w:rsidRPr="00794534">
              <w:rPr>
                <w:rFonts w:ascii="宋体" w:eastAsia="宋体" w:hAnsi="宋体" w:cs="宋体" w:hint="eastAsia"/>
                <w:sz w:val="24"/>
                <w:szCs w:val="24"/>
                <w:lang w:val="zh-CN"/>
              </w:rPr>
              <w:t>数据字典</w:t>
            </w:r>
          </w:p>
        </w:tc>
        <w:tc>
          <w:tcPr>
            <w:tcW w:w="5431" w:type="dxa"/>
          </w:tcPr>
          <w:p w14:paraId="13CD679D" w14:textId="77777777" w:rsidR="00794534" w:rsidRPr="00794534" w:rsidRDefault="00794534" w:rsidP="00794534">
            <w:pPr>
              <w:autoSpaceDE w:val="0"/>
              <w:autoSpaceDN w:val="0"/>
              <w:adjustRightInd w:val="0"/>
              <w:spacing w:line="360" w:lineRule="auto"/>
              <w:rPr>
                <w:rFonts w:ascii="宋体" w:eastAsia="宋体" w:hAnsi="宋体" w:cs="宋体"/>
                <w:sz w:val="24"/>
                <w:szCs w:val="24"/>
                <w:lang w:val="zh-CN"/>
              </w:rPr>
            </w:pPr>
            <w:r w:rsidRPr="00794534">
              <w:rPr>
                <w:rFonts w:ascii="宋体" w:eastAsia="宋体" w:hAnsi="宋体" w:cs="宋体" w:hint="eastAsia"/>
                <w:sz w:val="24"/>
                <w:szCs w:val="24"/>
                <w:lang w:val="zh-CN"/>
              </w:rPr>
              <w:t>统一的数据字典，将系统中常见的手术级别，检查检验类型，收费类型等标准化处理，其他业务模块用到类型的地方尽可以从这里取数据。</w:t>
            </w:r>
          </w:p>
        </w:tc>
      </w:tr>
      <w:tr w:rsidR="00794534" w:rsidRPr="00794534" w14:paraId="16E76D6D" w14:textId="77777777" w:rsidTr="00F26CA9">
        <w:trPr>
          <w:jc w:val="center"/>
        </w:trPr>
        <w:tc>
          <w:tcPr>
            <w:tcW w:w="1242" w:type="dxa"/>
            <w:vMerge/>
            <w:vAlign w:val="center"/>
          </w:tcPr>
          <w:p w14:paraId="64080F4F" w14:textId="77777777" w:rsidR="00794534" w:rsidRPr="00794534" w:rsidRDefault="00794534" w:rsidP="00794534">
            <w:pPr>
              <w:autoSpaceDE w:val="0"/>
              <w:autoSpaceDN w:val="0"/>
              <w:adjustRightInd w:val="0"/>
              <w:spacing w:line="360" w:lineRule="auto"/>
              <w:jc w:val="center"/>
              <w:rPr>
                <w:rFonts w:ascii="宋体" w:eastAsia="宋体" w:hAnsi="宋体" w:cs="宋体"/>
                <w:sz w:val="24"/>
                <w:szCs w:val="24"/>
                <w:lang w:val="zh-CN"/>
              </w:rPr>
            </w:pPr>
          </w:p>
        </w:tc>
        <w:tc>
          <w:tcPr>
            <w:tcW w:w="1843" w:type="dxa"/>
            <w:vAlign w:val="center"/>
          </w:tcPr>
          <w:p w14:paraId="24403A05" w14:textId="77777777" w:rsidR="00794534" w:rsidRPr="00794534" w:rsidRDefault="00794534" w:rsidP="00794534">
            <w:pPr>
              <w:autoSpaceDE w:val="0"/>
              <w:autoSpaceDN w:val="0"/>
              <w:adjustRightInd w:val="0"/>
              <w:spacing w:line="360" w:lineRule="auto"/>
              <w:jc w:val="center"/>
              <w:rPr>
                <w:rFonts w:ascii="宋体" w:eastAsia="宋体" w:hAnsi="宋体" w:cs="宋体"/>
                <w:sz w:val="24"/>
                <w:szCs w:val="24"/>
                <w:lang w:val="zh-CN"/>
              </w:rPr>
            </w:pPr>
            <w:r w:rsidRPr="00794534">
              <w:rPr>
                <w:rFonts w:ascii="宋体" w:eastAsia="宋体" w:hAnsi="宋体" w:cs="宋体" w:hint="eastAsia"/>
                <w:sz w:val="24"/>
                <w:szCs w:val="24"/>
                <w:lang w:val="zh-CN"/>
              </w:rPr>
              <w:t>模块定义</w:t>
            </w:r>
          </w:p>
        </w:tc>
        <w:tc>
          <w:tcPr>
            <w:tcW w:w="5431" w:type="dxa"/>
          </w:tcPr>
          <w:p w14:paraId="4EFE9002" w14:textId="77777777" w:rsidR="00794534" w:rsidRPr="00794534" w:rsidRDefault="00794534" w:rsidP="00794534">
            <w:pPr>
              <w:autoSpaceDE w:val="0"/>
              <w:autoSpaceDN w:val="0"/>
              <w:adjustRightInd w:val="0"/>
              <w:spacing w:line="360" w:lineRule="auto"/>
              <w:rPr>
                <w:rFonts w:ascii="宋体" w:eastAsia="宋体" w:hAnsi="宋体" w:cs="宋体"/>
                <w:sz w:val="24"/>
                <w:szCs w:val="24"/>
                <w:lang w:val="zh-CN"/>
              </w:rPr>
            </w:pPr>
            <w:r w:rsidRPr="00794534">
              <w:rPr>
                <w:rFonts w:ascii="宋体" w:eastAsia="宋体" w:hAnsi="宋体" w:cs="宋体" w:hint="eastAsia"/>
                <w:sz w:val="24"/>
                <w:szCs w:val="24"/>
                <w:lang w:val="zh-CN"/>
              </w:rPr>
              <w:t>维护临床科室中共有的考核项目，比如门诊急诊量等，项目数据来源分为输入，抽取，计算等，模块名称的下拉</w:t>
            </w:r>
            <w:proofErr w:type="gramStart"/>
            <w:r w:rsidRPr="00794534">
              <w:rPr>
                <w:rFonts w:ascii="宋体" w:eastAsia="宋体" w:hAnsi="宋体" w:cs="宋体" w:hint="eastAsia"/>
                <w:sz w:val="24"/>
                <w:szCs w:val="24"/>
                <w:lang w:val="zh-CN"/>
              </w:rPr>
              <w:t>框主要</w:t>
            </w:r>
            <w:proofErr w:type="gramEnd"/>
            <w:r w:rsidRPr="00794534">
              <w:rPr>
                <w:rFonts w:ascii="宋体" w:eastAsia="宋体" w:hAnsi="宋体" w:cs="宋体" w:hint="eastAsia"/>
                <w:sz w:val="24"/>
                <w:szCs w:val="24"/>
                <w:lang w:val="zh-CN"/>
              </w:rPr>
              <w:t>来自绩效单元定义的属性，也可自定义输入模块名称。</w:t>
            </w:r>
          </w:p>
        </w:tc>
      </w:tr>
      <w:tr w:rsidR="00794534" w:rsidRPr="00794534" w14:paraId="7DF9CF35" w14:textId="77777777" w:rsidTr="00F26CA9">
        <w:trPr>
          <w:jc w:val="center"/>
        </w:trPr>
        <w:tc>
          <w:tcPr>
            <w:tcW w:w="1242" w:type="dxa"/>
            <w:vMerge w:val="restart"/>
            <w:vAlign w:val="center"/>
          </w:tcPr>
          <w:p w14:paraId="475DBA20" w14:textId="77777777" w:rsidR="00794534" w:rsidRPr="00794534" w:rsidRDefault="00794534" w:rsidP="00794534">
            <w:pPr>
              <w:autoSpaceDE w:val="0"/>
              <w:autoSpaceDN w:val="0"/>
              <w:adjustRightInd w:val="0"/>
              <w:spacing w:line="360" w:lineRule="auto"/>
              <w:jc w:val="center"/>
              <w:rPr>
                <w:rFonts w:ascii="宋体" w:eastAsia="宋体" w:hAnsi="宋体" w:cs="宋体"/>
                <w:sz w:val="24"/>
                <w:szCs w:val="24"/>
                <w:lang w:val="zh-CN"/>
              </w:rPr>
            </w:pPr>
            <w:r w:rsidRPr="00794534">
              <w:rPr>
                <w:rFonts w:ascii="宋体" w:eastAsia="宋体" w:hAnsi="宋体" w:cs="宋体" w:hint="eastAsia"/>
                <w:sz w:val="24"/>
                <w:szCs w:val="24"/>
                <w:lang w:val="zh-CN"/>
              </w:rPr>
              <w:t>基础数据</w:t>
            </w:r>
          </w:p>
        </w:tc>
        <w:tc>
          <w:tcPr>
            <w:tcW w:w="1843" w:type="dxa"/>
            <w:vAlign w:val="center"/>
          </w:tcPr>
          <w:p w14:paraId="71BA3B0F" w14:textId="77777777" w:rsidR="00794534" w:rsidRPr="00794534" w:rsidRDefault="00794534" w:rsidP="00794534">
            <w:pPr>
              <w:autoSpaceDE w:val="0"/>
              <w:autoSpaceDN w:val="0"/>
              <w:adjustRightInd w:val="0"/>
              <w:spacing w:line="360" w:lineRule="auto"/>
              <w:jc w:val="center"/>
              <w:rPr>
                <w:rFonts w:ascii="宋体" w:eastAsia="宋体" w:hAnsi="宋体" w:cs="宋体"/>
                <w:sz w:val="24"/>
                <w:szCs w:val="24"/>
                <w:lang w:val="zh-CN"/>
              </w:rPr>
            </w:pPr>
            <w:r w:rsidRPr="00794534">
              <w:rPr>
                <w:rFonts w:ascii="宋体" w:eastAsia="宋体" w:hAnsi="宋体" w:cs="宋体" w:hint="eastAsia"/>
                <w:sz w:val="24"/>
                <w:szCs w:val="24"/>
                <w:lang w:val="zh-CN"/>
              </w:rPr>
              <w:t>医技数据</w:t>
            </w:r>
          </w:p>
        </w:tc>
        <w:tc>
          <w:tcPr>
            <w:tcW w:w="5431" w:type="dxa"/>
          </w:tcPr>
          <w:p w14:paraId="10789BB3" w14:textId="77777777" w:rsidR="00794534" w:rsidRPr="00794534" w:rsidRDefault="00794534" w:rsidP="00794534">
            <w:pPr>
              <w:autoSpaceDE w:val="0"/>
              <w:autoSpaceDN w:val="0"/>
              <w:adjustRightInd w:val="0"/>
              <w:spacing w:line="360" w:lineRule="auto"/>
              <w:rPr>
                <w:rFonts w:ascii="宋体" w:eastAsia="宋体" w:hAnsi="宋体" w:cs="宋体"/>
                <w:sz w:val="24"/>
                <w:szCs w:val="24"/>
                <w:lang w:val="zh-CN"/>
              </w:rPr>
            </w:pPr>
            <w:r w:rsidRPr="00794534">
              <w:rPr>
                <w:rFonts w:ascii="宋体" w:eastAsia="宋体" w:hAnsi="宋体" w:cs="宋体" w:hint="eastAsia"/>
                <w:sz w:val="24"/>
                <w:szCs w:val="24"/>
                <w:lang w:val="zh-CN"/>
              </w:rPr>
              <w:t>按照考核周期的医技项目数据，即医技考核工作量明细。</w:t>
            </w:r>
          </w:p>
        </w:tc>
      </w:tr>
      <w:tr w:rsidR="00794534" w:rsidRPr="00794534" w14:paraId="369B8CAC" w14:textId="77777777" w:rsidTr="00F26CA9">
        <w:trPr>
          <w:jc w:val="center"/>
        </w:trPr>
        <w:tc>
          <w:tcPr>
            <w:tcW w:w="1242" w:type="dxa"/>
            <w:vMerge/>
            <w:vAlign w:val="center"/>
          </w:tcPr>
          <w:p w14:paraId="738F1265" w14:textId="77777777" w:rsidR="00794534" w:rsidRPr="00794534" w:rsidRDefault="00794534" w:rsidP="00794534">
            <w:pPr>
              <w:autoSpaceDE w:val="0"/>
              <w:autoSpaceDN w:val="0"/>
              <w:adjustRightInd w:val="0"/>
              <w:spacing w:line="360" w:lineRule="auto"/>
              <w:jc w:val="center"/>
              <w:rPr>
                <w:rFonts w:ascii="宋体" w:eastAsia="宋体" w:hAnsi="宋体" w:cs="宋体"/>
                <w:sz w:val="24"/>
                <w:szCs w:val="24"/>
                <w:lang w:val="zh-CN"/>
              </w:rPr>
            </w:pPr>
          </w:p>
        </w:tc>
        <w:tc>
          <w:tcPr>
            <w:tcW w:w="1843" w:type="dxa"/>
            <w:vAlign w:val="center"/>
          </w:tcPr>
          <w:p w14:paraId="52C1AD7E" w14:textId="77777777" w:rsidR="00794534" w:rsidRPr="00794534" w:rsidRDefault="00794534" w:rsidP="00794534">
            <w:pPr>
              <w:autoSpaceDE w:val="0"/>
              <w:autoSpaceDN w:val="0"/>
              <w:adjustRightInd w:val="0"/>
              <w:spacing w:line="360" w:lineRule="auto"/>
              <w:jc w:val="center"/>
              <w:rPr>
                <w:rFonts w:ascii="宋体" w:eastAsia="宋体" w:hAnsi="宋体" w:cs="宋体"/>
                <w:sz w:val="24"/>
                <w:szCs w:val="24"/>
                <w:lang w:val="zh-CN"/>
              </w:rPr>
            </w:pPr>
            <w:r w:rsidRPr="00794534">
              <w:rPr>
                <w:rFonts w:ascii="宋体" w:eastAsia="宋体" w:hAnsi="宋体" w:cs="宋体" w:hint="eastAsia"/>
                <w:sz w:val="24"/>
                <w:szCs w:val="24"/>
                <w:lang w:val="zh-CN"/>
              </w:rPr>
              <w:t>模块定义的数据</w:t>
            </w:r>
          </w:p>
        </w:tc>
        <w:tc>
          <w:tcPr>
            <w:tcW w:w="5431" w:type="dxa"/>
          </w:tcPr>
          <w:p w14:paraId="6B299DE7" w14:textId="77777777" w:rsidR="00794534" w:rsidRPr="00794534" w:rsidRDefault="00794534" w:rsidP="00794534">
            <w:pPr>
              <w:autoSpaceDE w:val="0"/>
              <w:autoSpaceDN w:val="0"/>
              <w:adjustRightInd w:val="0"/>
              <w:spacing w:line="360" w:lineRule="auto"/>
              <w:rPr>
                <w:rFonts w:ascii="宋体" w:eastAsia="宋体" w:hAnsi="宋体" w:cs="宋体"/>
                <w:sz w:val="24"/>
                <w:szCs w:val="24"/>
                <w:lang w:val="zh-CN"/>
              </w:rPr>
            </w:pPr>
            <w:r w:rsidRPr="00794534">
              <w:rPr>
                <w:rFonts w:ascii="宋体" w:eastAsia="宋体" w:hAnsi="宋体" w:cs="宋体" w:hint="eastAsia"/>
                <w:sz w:val="24"/>
                <w:szCs w:val="24"/>
                <w:lang w:val="zh-CN"/>
              </w:rPr>
              <w:t>模块定义的数据。</w:t>
            </w:r>
          </w:p>
        </w:tc>
      </w:tr>
      <w:tr w:rsidR="00794534" w:rsidRPr="00794534" w14:paraId="13D4DF29" w14:textId="77777777" w:rsidTr="00F26CA9">
        <w:trPr>
          <w:jc w:val="center"/>
        </w:trPr>
        <w:tc>
          <w:tcPr>
            <w:tcW w:w="1242" w:type="dxa"/>
            <w:vMerge w:val="restart"/>
            <w:vAlign w:val="center"/>
          </w:tcPr>
          <w:p w14:paraId="08706FBD" w14:textId="77777777" w:rsidR="00794534" w:rsidRPr="00794534" w:rsidRDefault="00794534" w:rsidP="00794534">
            <w:pPr>
              <w:autoSpaceDE w:val="0"/>
              <w:autoSpaceDN w:val="0"/>
              <w:adjustRightInd w:val="0"/>
              <w:spacing w:line="360" w:lineRule="auto"/>
              <w:jc w:val="center"/>
              <w:rPr>
                <w:rFonts w:ascii="宋体" w:eastAsia="宋体" w:hAnsi="宋体" w:cs="宋体"/>
                <w:sz w:val="24"/>
                <w:szCs w:val="24"/>
                <w:lang w:val="zh-CN"/>
              </w:rPr>
            </w:pPr>
            <w:r w:rsidRPr="00794534">
              <w:rPr>
                <w:rFonts w:ascii="宋体" w:eastAsia="宋体" w:hAnsi="宋体" w:cs="宋体" w:hint="eastAsia"/>
                <w:sz w:val="24"/>
                <w:szCs w:val="24"/>
                <w:lang w:val="zh-CN"/>
              </w:rPr>
              <w:t>公式维护</w:t>
            </w:r>
          </w:p>
        </w:tc>
        <w:tc>
          <w:tcPr>
            <w:tcW w:w="1843" w:type="dxa"/>
            <w:vAlign w:val="center"/>
          </w:tcPr>
          <w:p w14:paraId="5C7B638D" w14:textId="77777777" w:rsidR="00794534" w:rsidRPr="00794534" w:rsidRDefault="00794534" w:rsidP="00794534">
            <w:pPr>
              <w:autoSpaceDE w:val="0"/>
              <w:autoSpaceDN w:val="0"/>
              <w:adjustRightInd w:val="0"/>
              <w:spacing w:line="360" w:lineRule="auto"/>
              <w:jc w:val="center"/>
              <w:rPr>
                <w:rFonts w:ascii="宋体" w:eastAsia="宋体" w:hAnsi="宋体" w:cs="宋体"/>
                <w:sz w:val="24"/>
                <w:szCs w:val="24"/>
                <w:lang w:val="zh-CN"/>
              </w:rPr>
            </w:pPr>
            <w:r w:rsidRPr="00794534">
              <w:rPr>
                <w:rFonts w:ascii="宋体" w:eastAsia="宋体" w:hAnsi="宋体" w:cs="宋体" w:hint="eastAsia"/>
                <w:sz w:val="24"/>
                <w:szCs w:val="24"/>
                <w:lang w:val="zh-CN"/>
              </w:rPr>
              <w:t>计算策略</w:t>
            </w:r>
          </w:p>
        </w:tc>
        <w:tc>
          <w:tcPr>
            <w:tcW w:w="5431" w:type="dxa"/>
          </w:tcPr>
          <w:p w14:paraId="04A6F36A" w14:textId="77777777" w:rsidR="00794534" w:rsidRPr="00794534" w:rsidRDefault="00794534" w:rsidP="00794534">
            <w:pPr>
              <w:autoSpaceDE w:val="0"/>
              <w:autoSpaceDN w:val="0"/>
              <w:adjustRightInd w:val="0"/>
              <w:spacing w:line="360" w:lineRule="auto"/>
              <w:rPr>
                <w:rFonts w:ascii="宋体" w:eastAsia="宋体" w:hAnsi="宋体" w:cs="宋体"/>
                <w:sz w:val="24"/>
                <w:szCs w:val="24"/>
                <w:lang w:val="zh-CN"/>
              </w:rPr>
            </w:pPr>
            <w:r w:rsidRPr="00794534">
              <w:rPr>
                <w:rFonts w:ascii="宋体" w:eastAsia="宋体" w:hAnsi="宋体" w:cs="宋体" w:hint="eastAsia"/>
                <w:sz w:val="24"/>
                <w:szCs w:val="24"/>
                <w:lang w:val="zh-CN"/>
              </w:rPr>
              <w:t>维护科室奖金计算的公式，根据策略，计算步骤的方式设计，一个策略对应一个计算公式，策略中包含具体的计算步骤，可以添加策略，也可根据策略添加或编辑步骤；计算公式中除了常用的加减乘除，还融入了梯度算法，托底限高等绩效特有的计算公式。</w:t>
            </w:r>
          </w:p>
        </w:tc>
      </w:tr>
      <w:tr w:rsidR="00794534" w:rsidRPr="00794534" w14:paraId="73BE8221" w14:textId="77777777" w:rsidTr="00F26CA9">
        <w:trPr>
          <w:jc w:val="center"/>
        </w:trPr>
        <w:tc>
          <w:tcPr>
            <w:tcW w:w="1242" w:type="dxa"/>
            <w:vMerge/>
            <w:vAlign w:val="center"/>
          </w:tcPr>
          <w:p w14:paraId="6881DD77" w14:textId="77777777" w:rsidR="00794534" w:rsidRPr="00794534" w:rsidRDefault="00794534" w:rsidP="00794534">
            <w:pPr>
              <w:autoSpaceDE w:val="0"/>
              <w:autoSpaceDN w:val="0"/>
              <w:adjustRightInd w:val="0"/>
              <w:spacing w:line="360" w:lineRule="auto"/>
              <w:jc w:val="center"/>
              <w:rPr>
                <w:rFonts w:ascii="宋体" w:eastAsia="宋体" w:hAnsi="宋体" w:cs="宋体"/>
                <w:sz w:val="24"/>
                <w:szCs w:val="24"/>
                <w:lang w:val="zh-CN"/>
              </w:rPr>
            </w:pPr>
          </w:p>
        </w:tc>
        <w:tc>
          <w:tcPr>
            <w:tcW w:w="1843" w:type="dxa"/>
            <w:vAlign w:val="center"/>
          </w:tcPr>
          <w:p w14:paraId="591A1990" w14:textId="77777777" w:rsidR="00794534" w:rsidRPr="00794534" w:rsidRDefault="00794534" w:rsidP="00794534">
            <w:pPr>
              <w:autoSpaceDE w:val="0"/>
              <w:autoSpaceDN w:val="0"/>
              <w:adjustRightInd w:val="0"/>
              <w:spacing w:line="360" w:lineRule="auto"/>
              <w:jc w:val="center"/>
              <w:rPr>
                <w:rFonts w:ascii="宋体" w:eastAsia="宋体" w:hAnsi="宋体" w:cs="宋体"/>
                <w:sz w:val="24"/>
                <w:szCs w:val="24"/>
                <w:lang w:val="zh-CN"/>
              </w:rPr>
            </w:pPr>
            <w:r w:rsidRPr="00794534">
              <w:rPr>
                <w:rFonts w:ascii="宋体" w:eastAsia="宋体" w:hAnsi="宋体" w:cs="宋体" w:hint="eastAsia"/>
                <w:sz w:val="24"/>
                <w:szCs w:val="24"/>
                <w:lang w:val="zh-CN"/>
              </w:rPr>
              <w:t>指标公式</w:t>
            </w:r>
          </w:p>
        </w:tc>
        <w:tc>
          <w:tcPr>
            <w:tcW w:w="5431" w:type="dxa"/>
          </w:tcPr>
          <w:p w14:paraId="59538267" w14:textId="77777777" w:rsidR="00794534" w:rsidRPr="00794534" w:rsidRDefault="00794534" w:rsidP="00794534">
            <w:pPr>
              <w:autoSpaceDE w:val="0"/>
              <w:autoSpaceDN w:val="0"/>
              <w:adjustRightInd w:val="0"/>
              <w:spacing w:line="360" w:lineRule="auto"/>
              <w:rPr>
                <w:rFonts w:ascii="宋体" w:eastAsia="宋体" w:hAnsi="宋体" w:cs="宋体"/>
                <w:sz w:val="24"/>
                <w:szCs w:val="24"/>
                <w:lang w:val="zh-CN"/>
              </w:rPr>
            </w:pPr>
            <w:r w:rsidRPr="00794534">
              <w:rPr>
                <w:rFonts w:ascii="宋体" w:eastAsia="宋体" w:hAnsi="宋体" w:cs="宋体" w:hint="eastAsia"/>
                <w:sz w:val="24"/>
                <w:szCs w:val="24"/>
                <w:lang w:val="zh-CN"/>
              </w:rPr>
              <w:t>主要针对临床科室中设定的项目，设计其计算公式，如果是抽取的项目，选择其抽取使用的存储过程。</w:t>
            </w:r>
          </w:p>
        </w:tc>
      </w:tr>
      <w:tr w:rsidR="00794534" w:rsidRPr="00794534" w14:paraId="09C9B0D0" w14:textId="77777777" w:rsidTr="00F26CA9">
        <w:trPr>
          <w:jc w:val="center"/>
        </w:trPr>
        <w:tc>
          <w:tcPr>
            <w:tcW w:w="1242" w:type="dxa"/>
            <w:vAlign w:val="center"/>
          </w:tcPr>
          <w:p w14:paraId="6E932E96" w14:textId="77777777" w:rsidR="00794534" w:rsidRPr="00794534" w:rsidRDefault="00794534" w:rsidP="00794534">
            <w:pPr>
              <w:autoSpaceDE w:val="0"/>
              <w:autoSpaceDN w:val="0"/>
              <w:adjustRightInd w:val="0"/>
              <w:spacing w:line="360" w:lineRule="auto"/>
              <w:jc w:val="center"/>
              <w:rPr>
                <w:rFonts w:ascii="宋体" w:eastAsia="宋体" w:hAnsi="宋体" w:cs="宋体"/>
                <w:sz w:val="24"/>
                <w:szCs w:val="24"/>
                <w:lang w:val="zh-CN"/>
              </w:rPr>
            </w:pPr>
            <w:r w:rsidRPr="00794534">
              <w:rPr>
                <w:rFonts w:ascii="宋体" w:eastAsia="宋体" w:hAnsi="宋体" w:cs="宋体" w:hint="eastAsia"/>
                <w:sz w:val="24"/>
                <w:szCs w:val="24"/>
                <w:lang w:val="zh-CN"/>
              </w:rPr>
              <w:lastRenderedPageBreak/>
              <w:t>奖金报表</w:t>
            </w:r>
          </w:p>
        </w:tc>
        <w:tc>
          <w:tcPr>
            <w:tcW w:w="1843" w:type="dxa"/>
            <w:vAlign w:val="center"/>
          </w:tcPr>
          <w:p w14:paraId="1F6F2169" w14:textId="77777777" w:rsidR="00794534" w:rsidRPr="00794534" w:rsidRDefault="00794534" w:rsidP="00794534">
            <w:pPr>
              <w:autoSpaceDE w:val="0"/>
              <w:autoSpaceDN w:val="0"/>
              <w:adjustRightInd w:val="0"/>
              <w:spacing w:line="360" w:lineRule="auto"/>
              <w:jc w:val="center"/>
              <w:rPr>
                <w:rFonts w:ascii="宋体" w:eastAsia="宋体" w:hAnsi="宋体" w:cs="宋体"/>
                <w:sz w:val="24"/>
                <w:szCs w:val="24"/>
                <w:lang w:val="zh-CN"/>
              </w:rPr>
            </w:pPr>
            <w:r w:rsidRPr="00794534">
              <w:rPr>
                <w:rFonts w:ascii="宋体" w:eastAsia="宋体" w:hAnsi="宋体" w:cs="宋体" w:hint="eastAsia"/>
                <w:sz w:val="24"/>
                <w:szCs w:val="24"/>
                <w:lang w:val="zh-CN"/>
              </w:rPr>
              <w:t>奖金明细</w:t>
            </w:r>
          </w:p>
        </w:tc>
        <w:tc>
          <w:tcPr>
            <w:tcW w:w="5431" w:type="dxa"/>
          </w:tcPr>
          <w:p w14:paraId="056188CC" w14:textId="77777777" w:rsidR="00794534" w:rsidRPr="00794534" w:rsidRDefault="00794534" w:rsidP="00794534">
            <w:pPr>
              <w:autoSpaceDE w:val="0"/>
              <w:autoSpaceDN w:val="0"/>
              <w:adjustRightInd w:val="0"/>
              <w:spacing w:line="360" w:lineRule="auto"/>
              <w:rPr>
                <w:rFonts w:ascii="宋体" w:eastAsia="宋体" w:hAnsi="宋体" w:cs="宋体"/>
                <w:sz w:val="24"/>
                <w:szCs w:val="24"/>
                <w:lang w:val="zh-CN"/>
              </w:rPr>
            </w:pPr>
            <w:r w:rsidRPr="00794534">
              <w:rPr>
                <w:rFonts w:ascii="宋体" w:eastAsia="宋体" w:hAnsi="宋体" w:cs="宋体" w:hint="eastAsia"/>
                <w:sz w:val="24"/>
                <w:szCs w:val="24"/>
                <w:lang w:val="zh-CN"/>
              </w:rPr>
              <w:t>根据科室选定的公式计算科室所得奖金；需要注意的是，绩效单元选择公式时，</w:t>
            </w:r>
            <w:proofErr w:type="gramStart"/>
            <w:r w:rsidRPr="00794534">
              <w:rPr>
                <w:rFonts w:ascii="宋体" w:eastAsia="宋体" w:hAnsi="宋体" w:cs="宋体" w:hint="eastAsia"/>
                <w:sz w:val="24"/>
                <w:szCs w:val="24"/>
                <w:lang w:val="zh-CN"/>
              </w:rPr>
              <w:t>看选择</w:t>
            </w:r>
            <w:proofErr w:type="gramEnd"/>
            <w:r w:rsidRPr="00794534">
              <w:rPr>
                <w:rFonts w:ascii="宋体" w:eastAsia="宋体" w:hAnsi="宋体" w:cs="宋体" w:hint="eastAsia"/>
                <w:sz w:val="24"/>
                <w:szCs w:val="24"/>
                <w:lang w:val="zh-CN"/>
              </w:rPr>
              <w:t>的考核周期，如果没选这一期，这边是没有数据的。简单的说，计算奖金，公式对应的科室是跟着考核周期走。</w:t>
            </w:r>
          </w:p>
        </w:tc>
      </w:tr>
      <w:bookmarkEnd w:id="22"/>
    </w:tbl>
    <w:p w14:paraId="1990BF9B" w14:textId="77777777" w:rsidR="00794534" w:rsidRPr="00794534" w:rsidRDefault="00794534" w:rsidP="00794534">
      <w:pPr>
        <w:rPr>
          <w:rFonts w:ascii="宋体" w:eastAsia="宋体" w:hAnsi="宋体" w:cs="宋体"/>
          <w:sz w:val="24"/>
          <w:szCs w:val="24"/>
        </w:rPr>
      </w:pPr>
    </w:p>
    <w:p w14:paraId="61135EF2" w14:textId="77777777" w:rsidR="00794534" w:rsidRPr="00794534" w:rsidRDefault="00794534" w:rsidP="00794534">
      <w:pPr>
        <w:widowControl/>
        <w:numPr>
          <w:ilvl w:val="0"/>
          <w:numId w:val="59"/>
        </w:numPr>
        <w:adjustRightInd w:val="0"/>
        <w:spacing w:line="360" w:lineRule="auto"/>
        <w:textAlignment w:val="baseline"/>
        <w:outlineLvl w:val="2"/>
        <w:rPr>
          <w:rFonts w:ascii="宋体" w:eastAsia="宋体" w:hAnsi="宋体" w:cs="宋体"/>
          <w:b/>
          <w:bCs/>
          <w:kern w:val="0"/>
          <w:sz w:val="24"/>
          <w:szCs w:val="24"/>
        </w:rPr>
      </w:pPr>
      <w:r w:rsidRPr="00794534">
        <w:rPr>
          <w:rFonts w:ascii="宋体" w:eastAsia="宋体" w:hAnsi="宋体" w:cs="宋体" w:hint="eastAsia"/>
          <w:b/>
          <w:bCs/>
          <w:kern w:val="0"/>
          <w:sz w:val="24"/>
          <w:szCs w:val="24"/>
        </w:rPr>
        <w:t>医疗质量监控管理</w:t>
      </w:r>
    </w:p>
    <w:p w14:paraId="3F2E4840" w14:textId="77777777" w:rsidR="00794534" w:rsidRPr="00794534" w:rsidRDefault="00794534" w:rsidP="00794534">
      <w:pPr>
        <w:spacing w:line="360" w:lineRule="auto"/>
        <w:ind w:firstLineChars="300" w:firstLine="720"/>
        <w:rPr>
          <w:rFonts w:ascii="宋体" w:eastAsia="宋体" w:hAnsi="宋体" w:cs="宋体"/>
          <w:sz w:val="24"/>
          <w:szCs w:val="24"/>
        </w:rPr>
      </w:pPr>
      <w:bookmarkStart w:id="23" w:name="_Hlk48748215"/>
      <w:r w:rsidRPr="00794534">
        <w:rPr>
          <w:rFonts w:ascii="宋体" w:eastAsia="宋体" w:hAnsi="宋体" w:cs="宋体" w:hint="eastAsia"/>
          <w:sz w:val="24"/>
          <w:szCs w:val="24"/>
        </w:rPr>
        <w:t>基于数据中心进行数据的整合展现型应用，旨在协助医院及时了解全院医院质量指标状况，快速发现未达标等异常问题，制定应对策略和解决方案；监控和管理关键指标，促进医疗质量持续改进；并从多角度，多方位，多层次监控医院发展，提高医院的核心竞争力和运营效率。</w:t>
      </w:r>
    </w:p>
    <w:p w14:paraId="6D968D06" w14:textId="77777777" w:rsidR="00794534" w:rsidRPr="00794534" w:rsidRDefault="00794534" w:rsidP="00794534">
      <w:pPr>
        <w:spacing w:line="360" w:lineRule="auto"/>
        <w:ind w:firstLineChars="300" w:firstLine="720"/>
        <w:rPr>
          <w:rFonts w:ascii="宋体" w:eastAsia="宋体" w:hAnsi="宋体" w:cs="宋体"/>
          <w:sz w:val="24"/>
          <w:szCs w:val="24"/>
        </w:rPr>
      </w:pPr>
      <w:r w:rsidRPr="00794534">
        <w:rPr>
          <w:rFonts w:ascii="宋体" w:eastAsia="宋体" w:hAnsi="宋体" w:cs="宋体" w:hint="eastAsia"/>
          <w:sz w:val="24"/>
          <w:szCs w:val="24"/>
        </w:rPr>
        <w:t>相关技术参数清单如下：</w:t>
      </w:r>
    </w:p>
    <w:tbl>
      <w:tblPr>
        <w:tblW w:w="8640" w:type="dxa"/>
        <w:jc w:val="center"/>
        <w:tblLayout w:type="fixed"/>
        <w:tblCellMar>
          <w:left w:w="0" w:type="dxa"/>
          <w:right w:w="0" w:type="dxa"/>
        </w:tblCellMar>
        <w:tblLook w:val="04A0" w:firstRow="1" w:lastRow="0" w:firstColumn="1" w:lastColumn="0" w:noHBand="0" w:noVBand="1"/>
      </w:tblPr>
      <w:tblGrid>
        <w:gridCol w:w="2132"/>
        <w:gridCol w:w="6508"/>
      </w:tblGrid>
      <w:tr w:rsidR="00794534" w:rsidRPr="00794534" w14:paraId="50B1A046" w14:textId="77777777" w:rsidTr="00F26CA9">
        <w:trPr>
          <w:trHeight w:hRule="exact" w:val="283"/>
          <w:jc w:val="center"/>
        </w:trPr>
        <w:tc>
          <w:tcPr>
            <w:tcW w:w="2132" w:type="dxa"/>
            <w:tcBorders>
              <w:top w:val="single" w:sz="4" w:space="0" w:color="000000"/>
              <w:left w:val="single" w:sz="4" w:space="0" w:color="000000"/>
              <w:bottom w:val="single" w:sz="4" w:space="0" w:color="000000"/>
              <w:right w:val="single" w:sz="4" w:space="0" w:color="000000"/>
            </w:tcBorders>
            <w:vAlign w:val="center"/>
          </w:tcPr>
          <w:p w14:paraId="43AD0DD9" w14:textId="77777777" w:rsidR="00794534" w:rsidRPr="00794534" w:rsidRDefault="00794534" w:rsidP="00794534">
            <w:pPr>
              <w:spacing w:line="246" w:lineRule="exact"/>
              <w:ind w:left="489"/>
              <w:jc w:val="left"/>
              <w:rPr>
                <w:rFonts w:ascii="宋体" w:eastAsia="宋体" w:hAnsi="宋体" w:cs="宋体"/>
                <w:b/>
                <w:bCs/>
                <w:kern w:val="0"/>
                <w:sz w:val="24"/>
                <w:szCs w:val="24"/>
                <w:lang w:eastAsia="en-US"/>
              </w:rPr>
            </w:pPr>
            <w:proofErr w:type="spellStart"/>
            <w:r w:rsidRPr="00794534">
              <w:rPr>
                <w:rFonts w:ascii="宋体" w:eastAsia="宋体" w:hAnsi="宋体" w:cs="宋体" w:hint="eastAsia"/>
                <w:b/>
                <w:bCs/>
                <w:kern w:val="0"/>
                <w:sz w:val="24"/>
                <w:szCs w:val="24"/>
                <w:lang w:eastAsia="en-US"/>
              </w:rPr>
              <w:t>一级</w:t>
            </w:r>
            <w:r w:rsidRPr="00794534">
              <w:rPr>
                <w:rFonts w:ascii="宋体" w:eastAsia="宋体" w:hAnsi="宋体" w:cs="宋体" w:hint="eastAsia"/>
                <w:b/>
                <w:bCs/>
                <w:spacing w:val="-3"/>
                <w:kern w:val="0"/>
                <w:sz w:val="24"/>
                <w:szCs w:val="24"/>
                <w:lang w:eastAsia="en-US"/>
              </w:rPr>
              <w:t>功能</w:t>
            </w:r>
            <w:proofErr w:type="spellEnd"/>
          </w:p>
        </w:tc>
        <w:tc>
          <w:tcPr>
            <w:tcW w:w="6508" w:type="dxa"/>
            <w:tcBorders>
              <w:top w:val="single" w:sz="4" w:space="0" w:color="000000"/>
              <w:left w:val="single" w:sz="4" w:space="0" w:color="000000"/>
              <w:bottom w:val="single" w:sz="4" w:space="0" w:color="000000"/>
              <w:right w:val="single" w:sz="4" w:space="0" w:color="000000"/>
            </w:tcBorders>
            <w:vAlign w:val="center"/>
          </w:tcPr>
          <w:p w14:paraId="60F9229C" w14:textId="77777777" w:rsidR="00794534" w:rsidRPr="00794534" w:rsidRDefault="00794534" w:rsidP="00794534">
            <w:pPr>
              <w:spacing w:line="246" w:lineRule="exact"/>
              <w:ind w:left="100"/>
              <w:jc w:val="center"/>
              <w:rPr>
                <w:rFonts w:ascii="宋体" w:eastAsia="宋体" w:hAnsi="宋体" w:cs="宋体"/>
                <w:b/>
                <w:bCs/>
                <w:kern w:val="0"/>
                <w:sz w:val="24"/>
                <w:szCs w:val="24"/>
                <w:lang w:eastAsia="en-US"/>
              </w:rPr>
            </w:pPr>
            <w:proofErr w:type="spellStart"/>
            <w:r w:rsidRPr="00794534">
              <w:rPr>
                <w:rFonts w:ascii="宋体" w:eastAsia="宋体" w:hAnsi="宋体" w:cs="宋体" w:hint="eastAsia"/>
                <w:b/>
                <w:bCs/>
                <w:kern w:val="0"/>
                <w:sz w:val="24"/>
                <w:szCs w:val="24"/>
                <w:lang w:eastAsia="en-US"/>
              </w:rPr>
              <w:t>功能</w:t>
            </w:r>
            <w:r w:rsidRPr="00794534">
              <w:rPr>
                <w:rFonts w:ascii="宋体" w:eastAsia="宋体" w:hAnsi="宋体" w:cs="宋体" w:hint="eastAsia"/>
                <w:b/>
                <w:bCs/>
                <w:spacing w:val="-3"/>
                <w:kern w:val="0"/>
                <w:sz w:val="24"/>
                <w:szCs w:val="24"/>
                <w:lang w:eastAsia="en-US"/>
              </w:rPr>
              <w:t>描述</w:t>
            </w:r>
            <w:proofErr w:type="spellEnd"/>
          </w:p>
        </w:tc>
      </w:tr>
      <w:tr w:rsidR="00794534" w:rsidRPr="00794534" w14:paraId="0A72D615" w14:textId="77777777" w:rsidTr="00F26CA9">
        <w:trPr>
          <w:trHeight w:val="1520"/>
          <w:jc w:val="center"/>
        </w:trPr>
        <w:tc>
          <w:tcPr>
            <w:tcW w:w="2132" w:type="dxa"/>
            <w:tcBorders>
              <w:top w:val="single" w:sz="4" w:space="0" w:color="000000"/>
              <w:left w:val="single" w:sz="4" w:space="0" w:color="000000"/>
              <w:bottom w:val="single" w:sz="4" w:space="0" w:color="000000"/>
              <w:right w:val="single" w:sz="4" w:space="0" w:color="000000"/>
            </w:tcBorders>
            <w:vAlign w:val="center"/>
          </w:tcPr>
          <w:p w14:paraId="495E82F5" w14:textId="77777777" w:rsidR="00794534" w:rsidRPr="00794534" w:rsidRDefault="00794534" w:rsidP="00794534">
            <w:pPr>
              <w:jc w:val="center"/>
              <w:rPr>
                <w:rFonts w:ascii="宋体" w:eastAsia="宋体" w:hAnsi="宋体" w:cs="宋体"/>
                <w:b/>
                <w:bCs/>
                <w:kern w:val="0"/>
                <w:sz w:val="24"/>
                <w:szCs w:val="24"/>
                <w:lang w:eastAsia="en-US"/>
              </w:rPr>
            </w:pPr>
            <w:proofErr w:type="spellStart"/>
            <w:r w:rsidRPr="00794534">
              <w:rPr>
                <w:rFonts w:ascii="宋体" w:eastAsia="宋体" w:hAnsi="宋体" w:cs="宋体" w:hint="eastAsia"/>
                <w:b/>
                <w:bCs/>
                <w:kern w:val="0"/>
                <w:sz w:val="24"/>
                <w:szCs w:val="24"/>
                <w:lang w:eastAsia="en-US"/>
              </w:rPr>
              <w:t>运营</w:t>
            </w:r>
            <w:r w:rsidRPr="00794534">
              <w:rPr>
                <w:rFonts w:ascii="宋体" w:eastAsia="宋体" w:hAnsi="宋体" w:cs="宋体" w:hint="eastAsia"/>
                <w:b/>
                <w:bCs/>
                <w:spacing w:val="-3"/>
                <w:kern w:val="0"/>
                <w:sz w:val="24"/>
                <w:szCs w:val="24"/>
                <w:lang w:eastAsia="en-US"/>
              </w:rPr>
              <w:t>监测</w:t>
            </w:r>
            <w:proofErr w:type="spellEnd"/>
          </w:p>
        </w:tc>
        <w:tc>
          <w:tcPr>
            <w:tcW w:w="6508" w:type="dxa"/>
            <w:tcBorders>
              <w:top w:val="single" w:sz="4" w:space="0" w:color="000000"/>
              <w:left w:val="single" w:sz="4" w:space="0" w:color="000000"/>
              <w:bottom w:val="single" w:sz="4" w:space="0" w:color="000000"/>
              <w:right w:val="single" w:sz="4" w:space="0" w:color="000000"/>
            </w:tcBorders>
            <w:vAlign w:val="center"/>
          </w:tcPr>
          <w:p w14:paraId="49D2CF90" w14:textId="77777777" w:rsidR="00794534" w:rsidRPr="00794534" w:rsidRDefault="00794534" w:rsidP="00794534">
            <w:pPr>
              <w:spacing w:line="360" w:lineRule="auto"/>
              <w:ind w:left="100"/>
              <w:jc w:val="left"/>
              <w:rPr>
                <w:rFonts w:ascii="宋体" w:eastAsia="宋体" w:hAnsi="宋体" w:cs="宋体"/>
                <w:kern w:val="0"/>
                <w:sz w:val="24"/>
                <w:szCs w:val="24"/>
              </w:rPr>
            </w:pPr>
            <w:r w:rsidRPr="00794534">
              <w:rPr>
                <w:rFonts w:ascii="宋体" w:eastAsia="宋体" w:hAnsi="宋体" w:cs="宋体" w:hint="eastAsia"/>
                <w:kern w:val="0"/>
                <w:sz w:val="24"/>
                <w:szCs w:val="24"/>
              </w:rPr>
              <w:t>1.提供有关治疗质量的指标分析；</w:t>
            </w:r>
          </w:p>
          <w:p w14:paraId="3771A9FE" w14:textId="77777777" w:rsidR="00794534" w:rsidRPr="00794534" w:rsidRDefault="00794534" w:rsidP="00794534">
            <w:pPr>
              <w:spacing w:line="360" w:lineRule="auto"/>
              <w:ind w:left="100"/>
              <w:jc w:val="left"/>
              <w:rPr>
                <w:rFonts w:ascii="宋体" w:eastAsia="宋体" w:hAnsi="宋体" w:cs="宋体"/>
                <w:kern w:val="0"/>
                <w:sz w:val="24"/>
                <w:szCs w:val="24"/>
              </w:rPr>
            </w:pPr>
            <w:r w:rsidRPr="00794534">
              <w:rPr>
                <w:rFonts w:ascii="宋体" w:eastAsia="宋体" w:hAnsi="宋体" w:cs="宋体" w:hint="eastAsia"/>
                <w:kern w:val="0"/>
                <w:sz w:val="24"/>
                <w:szCs w:val="24"/>
              </w:rPr>
              <w:t>2.提供有关工作效率的指标分析；</w:t>
            </w:r>
          </w:p>
          <w:p w14:paraId="1E935795" w14:textId="77777777" w:rsidR="00794534" w:rsidRPr="00794534" w:rsidRDefault="00794534" w:rsidP="00794534">
            <w:pPr>
              <w:spacing w:line="360" w:lineRule="auto"/>
              <w:ind w:left="100"/>
              <w:jc w:val="left"/>
              <w:rPr>
                <w:rFonts w:ascii="宋体" w:eastAsia="宋体" w:hAnsi="宋体" w:cs="宋体"/>
                <w:kern w:val="0"/>
                <w:sz w:val="24"/>
                <w:szCs w:val="24"/>
              </w:rPr>
            </w:pPr>
            <w:r w:rsidRPr="00794534">
              <w:rPr>
                <w:rFonts w:ascii="宋体" w:eastAsia="宋体" w:hAnsi="宋体" w:cs="宋体" w:hint="eastAsia"/>
                <w:kern w:val="0"/>
                <w:sz w:val="24"/>
                <w:szCs w:val="24"/>
              </w:rPr>
              <w:t>3.提供有关工作负荷的指标分析；</w:t>
            </w:r>
          </w:p>
          <w:p w14:paraId="1593AE99" w14:textId="77777777" w:rsidR="00794534" w:rsidRPr="00794534" w:rsidRDefault="00794534" w:rsidP="00794534">
            <w:pPr>
              <w:spacing w:line="360" w:lineRule="auto"/>
              <w:ind w:left="100"/>
              <w:jc w:val="left"/>
              <w:rPr>
                <w:rFonts w:ascii="宋体" w:eastAsia="宋体" w:hAnsi="宋体" w:cs="宋体"/>
                <w:kern w:val="0"/>
                <w:sz w:val="24"/>
                <w:szCs w:val="24"/>
              </w:rPr>
            </w:pPr>
            <w:r w:rsidRPr="00794534">
              <w:rPr>
                <w:rFonts w:ascii="宋体" w:eastAsia="宋体" w:hAnsi="宋体" w:cs="宋体" w:hint="eastAsia"/>
                <w:kern w:val="0"/>
                <w:sz w:val="24"/>
                <w:szCs w:val="24"/>
              </w:rPr>
              <w:t>4.提供有关患者负担的指标分析；</w:t>
            </w:r>
          </w:p>
          <w:p w14:paraId="5D9DD149" w14:textId="77777777" w:rsidR="00794534" w:rsidRPr="00794534" w:rsidRDefault="00794534" w:rsidP="00794534">
            <w:pPr>
              <w:spacing w:line="360" w:lineRule="auto"/>
              <w:ind w:left="100"/>
              <w:jc w:val="left"/>
              <w:rPr>
                <w:rFonts w:ascii="宋体" w:eastAsia="宋体" w:hAnsi="宋体" w:cs="宋体"/>
                <w:kern w:val="0"/>
                <w:sz w:val="24"/>
                <w:szCs w:val="24"/>
              </w:rPr>
            </w:pPr>
            <w:r w:rsidRPr="00794534">
              <w:rPr>
                <w:rFonts w:ascii="宋体" w:eastAsia="宋体" w:hAnsi="宋体" w:cs="宋体" w:hint="eastAsia"/>
                <w:kern w:val="0"/>
                <w:sz w:val="24"/>
                <w:szCs w:val="24"/>
              </w:rPr>
              <w:t>5.所有的指标分析都支持按年份等条件进行筛选；</w:t>
            </w:r>
          </w:p>
        </w:tc>
      </w:tr>
      <w:tr w:rsidR="00794534" w:rsidRPr="00794534" w14:paraId="01B0D8AC" w14:textId="77777777" w:rsidTr="00F26CA9">
        <w:trPr>
          <w:trHeight w:hRule="exact" w:val="2911"/>
          <w:jc w:val="center"/>
        </w:trPr>
        <w:tc>
          <w:tcPr>
            <w:tcW w:w="2132" w:type="dxa"/>
            <w:tcBorders>
              <w:top w:val="single" w:sz="4" w:space="0" w:color="000000"/>
              <w:left w:val="single" w:sz="4" w:space="0" w:color="000000"/>
              <w:bottom w:val="single" w:sz="4" w:space="0" w:color="000000"/>
              <w:right w:val="single" w:sz="4" w:space="0" w:color="000000"/>
            </w:tcBorders>
            <w:vAlign w:val="center"/>
          </w:tcPr>
          <w:p w14:paraId="728BA111" w14:textId="77777777" w:rsidR="00794534" w:rsidRPr="00794534" w:rsidRDefault="00794534" w:rsidP="00794534">
            <w:pPr>
              <w:jc w:val="center"/>
              <w:rPr>
                <w:rFonts w:ascii="宋体" w:eastAsia="宋体" w:hAnsi="宋体" w:cs="宋体"/>
                <w:b/>
                <w:bCs/>
                <w:kern w:val="0"/>
                <w:sz w:val="24"/>
                <w:szCs w:val="24"/>
                <w:lang w:eastAsia="en-US"/>
              </w:rPr>
            </w:pPr>
            <w:proofErr w:type="spellStart"/>
            <w:r w:rsidRPr="00794534">
              <w:rPr>
                <w:rFonts w:ascii="宋体" w:eastAsia="宋体" w:hAnsi="宋体" w:cs="宋体" w:hint="eastAsia"/>
                <w:b/>
                <w:bCs/>
                <w:kern w:val="0"/>
                <w:sz w:val="24"/>
                <w:szCs w:val="24"/>
                <w:lang w:eastAsia="en-US"/>
              </w:rPr>
              <w:t>住院重点疾病</w:t>
            </w:r>
            <w:proofErr w:type="spellEnd"/>
          </w:p>
        </w:tc>
        <w:tc>
          <w:tcPr>
            <w:tcW w:w="6508" w:type="dxa"/>
            <w:tcBorders>
              <w:top w:val="single" w:sz="4" w:space="0" w:color="000000"/>
              <w:left w:val="single" w:sz="4" w:space="0" w:color="000000"/>
              <w:bottom w:val="single" w:sz="4" w:space="0" w:color="000000"/>
              <w:right w:val="single" w:sz="4" w:space="0" w:color="000000"/>
            </w:tcBorders>
            <w:vAlign w:val="center"/>
          </w:tcPr>
          <w:p w14:paraId="71AF0747" w14:textId="77777777" w:rsidR="00794534" w:rsidRPr="00794534" w:rsidRDefault="00794534" w:rsidP="00794534">
            <w:pPr>
              <w:spacing w:line="360" w:lineRule="auto"/>
              <w:ind w:left="100"/>
              <w:jc w:val="left"/>
              <w:rPr>
                <w:rFonts w:ascii="宋体" w:eastAsia="宋体" w:hAnsi="宋体" w:cs="宋体"/>
                <w:kern w:val="0"/>
                <w:sz w:val="24"/>
                <w:szCs w:val="24"/>
              </w:rPr>
            </w:pPr>
            <w:r w:rsidRPr="00794534">
              <w:rPr>
                <w:rFonts w:ascii="宋体" w:eastAsia="宋体" w:hAnsi="宋体" w:cs="宋体" w:hint="eastAsia"/>
                <w:color w:val="000000"/>
                <w:spacing w:val="1"/>
                <w:kern w:val="0"/>
                <w:sz w:val="24"/>
                <w:szCs w:val="24"/>
              </w:rPr>
              <w:t>▲</w:t>
            </w:r>
            <w:r w:rsidRPr="00794534">
              <w:rPr>
                <w:rFonts w:ascii="宋体" w:eastAsia="宋体" w:hAnsi="宋体" w:cs="宋体" w:hint="eastAsia"/>
                <w:kern w:val="0"/>
                <w:sz w:val="24"/>
                <w:szCs w:val="24"/>
              </w:rPr>
              <w:t>1.提供住院重点疾病总例数的指标分析</w:t>
            </w:r>
          </w:p>
          <w:p w14:paraId="62B7239B" w14:textId="77777777" w:rsidR="00794534" w:rsidRPr="00794534" w:rsidRDefault="00794534" w:rsidP="00794534">
            <w:pPr>
              <w:spacing w:line="360" w:lineRule="auto"/>
              <w:ind w:left="100"/>
              <w:jc w:val="left"/>
              <w:rPr>
                <w:rFonts w:ascii="宋体" w:eastAsia="宋体" w:hAnsi="宋体" w:cs="宋体"/>
                <w:kern w:val="0"/>
                <w:sz w:val="24"/>
                <w:szCs w:val="24"/>
              </w:rPr>
            </w:pPr>
            <w:r w:rsidRPr="00794534">
              <w:rPr>
                <w:rFonts w:ascii="宋体" w:eastAsia="宋体" w:hAnsi="宋体" w:cs="宋体" w:hint="eastAsia"/>
                <w:color w:val="000000"/>
                <w:spacing w:val="1"/>
                <w:kern w:val="0"/>
                <w:sz w:val="24"/>
                <w:szCs w:val="24"/>
              </w:rPr>
              <w:t>▲</w:t>
            </w:r>
            <w:r w:rsidRPr="00794534">
              <w:rPr>
                <w:rFonts w:ascii="宋体" w:eastAsia="宋体" w:hAnsi="宋体" w:cs="宋体" w:hint="eastAsia"/>
                <w:kern w:val="0"/>
                <w:sz w:val="24"/>
                <w:szCs w:val="24"/>
              </w:rPr>
              <w:t>2.提供住院重点疾病死亡例数的指标分析</w:t>
            </w:r>
          </w:p>
          <w:p w14:paraId="26DDD20B" w14:textId="77777777" w:rsidR="00794534" w:rsidRPr="00794534" w:rsidRDefault="00794534" w:rsidP="00794534">
            <w:pPr>
              <w:spacing w:line="360" w:lineRule="auto"/>
              <w:ind w:left="100"/>
              <w:jc w:val="left"/>
              <w:rPr>
                <w:rFonts w:ascii="宋体" w:eastAsia="宋体" w:hAnsi="宋体" w:cs="宋体"/>
                <w:kern w:val="0"/>
                <w:sz w:val="24"/>
                <w:szCs w:val="24"/>
              </w:rPr>
            </w:pPr>
            <w:r w:rsidRPr="00794534">
              <w:rPr>
                <w:rFonts w:ascii="宋体" w:eastAsia="宋体" w:hAnsi="宋体" w:cs="宋体" w:hint="eastAsia"/>
                <w:kern w:val="0"/>
                <w:sz w:val="24"/>
                <w:szCs w:val="24"/>
              </w:rPr>
              <w:t>3.提供住院重点疾病死亡率的指标分析</w:t>
            </w:r>
          </w:p>
          <w:p w14:paraId="26CFB695" w14:textId="77777777" w:rsidR="00794534" w:rsidRPr="00794534" w:rsidRDefault="00794534" w:rsidP="00794534">
            <w:pPr>
              <w:spacing w:line="360" w:lineRule="auto"/>
              <w:ind w:left="100"/>
              <w:jc w:val="left"/>
              <w:rPr>
                <w:rFonts w:ascii="宋体" w:eastAsia="宋体" w:hAnsi="宋体" w:cs="宋体"/>
                <w:kern w:val="0"/>
                <w:sz w:val="24"/>
                <w:szCs w:val="24"/>
              </w:rPr>
            </w:pPr>
            <w:r w:rsidRPr="00794534">
              <w:rPr>
                <w:rFonts w:ascii="宋体" w:eastAsia="宋体" w:hAnsi="宋体" w:cs="宋体" w:hint="eastAsia"/>
                <w:kern w:val="0"/>
                <w:sz w:val="24"/>
                <w:szCs w:val="24"/>
              </w:rPr>
              <w:t>4.提供住院重点疾病平均住院日的指标分析</w:t>
            </w:r>
          </w:p>
          <w:p w14:paraId="099C29A8" w14:textId="77777777" w:rsidR="00794534" w:rsidRPr="00794534" w:rsidRDefault="00794534" w:rsidP="00794534">
            <w:pPr>
              <w:tabs>
                <w:tab w:val="left" w:pos="425"/>
              </w:tabs>
              <w:spacing w:line="360" w:lineRule="auto"/>
              <w:ind w:left="100"/>
              <w:jc w:val="left"/>
              <w:rPr>
                <w:rFonts w:ascii="宋体" w:eastAsia="宋体" w:hAnsi="宋体" w:cs="宋体"/>
                <w:kern w:val="0"/>
                <w:sz w:val="24"/>
                <w:szCs w:val="24"/>
              </w:rPr>
            </w:pPr>
            <w:r w:rsidRPr="00794534">
              <w:rPr>
                <w:rFonts w:ascii="宋体" w:eastAsia="宋体" w:hAnsi="宋体" w:cs="宋体" w:hint="eastAsia"/>
                <w:kern w:val="0"/>
                <w:sz w:val="24"/>
                <w:szCs w:val="24"/>
              </w:rPr>
              <w:t>5.提供住院重点疾病平均住院费用 的指标分析</w:t>
            </w:r>
          </w:p>
          <w:p w14:paraId="46F6B5FF" w14:textId="77777777" w:rsidR="00794534" w:rsidRPr="00794534" w:rsidRDefault="00794534" w:rsidP="00794534">
            <w:pPr>
              <w:tabs>
                <w:tab w:val="left" w:pos="425"/>
              </w:tabs>
              <w:spacing w:line="360" w:lineRule="auto"/>
              <w:ind w:left="100"/>
              <w:jc w:val="left"/>
              <w:rPr>
                <w:rFonts w:ascii="宋体" w:eastAsia="宋体" w:hAnsi="宋体" w:cs="宋体"/>
                <w:kern w:val="0"/>
                <w:sz w:val="24"/>
                <w:szCs w:val="24"/>
              </w:rPr>
            </w:pPr>
            <w:r w:rsidRPr="00794534">
              <w:rPr>
                <w:rFonts w:ascii="宋体" w:eastAsia="宋体" w:hAnsi="宋体" w:cs="宋体" w:hint="eastAsia"/>
                <w:kern w:val="0"/>
                <w:sz w:val="24"/>
                <w:szCs w:val="24"/>
              </w:rPr>
              <w:t>6.所有的指标分析都支持按年份等条件进行筛选；</w:t>
            </w:r>
          </w:p>
        </w:tc>
      </w:tr>
      <w:tr w:rsidR="00794534" w:rsidRPr="00794534" w14:paraId="07998E68" w14:textId="77777777" w:rsidTr="00F26CA9">
        <w:trPr>
          <w:trHeight w:hRule="exact" w:val="1535"/>
          <w:jc w:val="center"/>
        </w:trPr>
        <w:tc>
          <w:tcPr>
            <w:tcW w:w="2132" w:type="dxa"/>
            <w:tcBorders>
              <w:top w:val="single" w:sz="4" w:space="0" w:color="000000"/>
              <w:left w:val="single" w:sz="4" w:space="0" w:color="000000"/>
              <w:bottom w:val="single" w:sz="4" w:space="0" w:color="000000"/>
              <w:right w:val="single" w:sz="4" w:space="0" w:color="000000"/>
            </w:tcBorders>
            <w:vAlign w:val="center"/>
          </w:tcPr>
          <w:p w14:paraId="7874FA93" w14:textId="77777777" w:rsidR="00794534" w:rsidRPr="00794534" w:rsidRDefault="00794534" w:rsidP="00794534">
            <w:pPr>
              <w:jc w:val="center"/>
              <w:rPr>
                <w:rFonts w:ascii="宋体" w:eastAsia="宋体" w:hAnsi="宋体" w:cs="宋体"/>
                <w:b/>
                <w:bCs/>
                <w:kern w:val="0"/>
                <w:sz w:val="24"/>
                <w:szCs w:val="24"/>
                <w:lang w:eastAsia="en-US"/>
              </w:rPr>
            </w:pPr>
            <w:proofErr w:type="spellStart"/>
            <w:r w:rsidRPr="00794534">
              <w:rPr>
                <w:rFonts w:ascii="宋体" w:eastAsia="宋体" w:hAnsi="宋体" w:cs="宋体" w:hint="eastAsia"/>
                <w:b/>
                <w:bCs/>
                <w:kern w:val="0"/>
                <w:sz w:val="24"/>
                <w:szCs w:val="24"/>
                <w:lang w:eastAsia="en-US"/>
              </w:rPr>
              <w:t>住院总死亡</w:t>
            </w:r>
            <w:proofErr w:type="spellEnd"/>
          </w:p>
        </w:tc>
        <w:tc>
          <w:tcPr>
            <w:tcW w:w="6508" w:type="dxa"/>
            <w:tcBorders>
              <w:top w:val="single" w:sz="4" w:space="0" w:color="000000"/>
              <w:left w:val="single" w:sz="4" w:space="0" w:color="000000"/>
              <w:bottom w:val="single" w:sz="4" w:space="0" w:color="000000"/>
              <w:right w:val="single" w:sz="4" w:space="0" w:color="000000"/>
            </w:tcBorders>
            <w:vAlign w:val="center"/>
          </w:tcPr>
          <w:p w14:paraId="3ABDCD2B" w14:textId="77777777" w:rsidR="00794534" w:rsidRPr="00794534" w:rsidRDefault="00794534" w:rsidP="00794534">
            <w:pPr>
              <w:spacing w:line="360" w:lineRule="auto"/>
              <w:ind w:left="100"/>
              <w:jc w:val="left"/>
              <w:rPr>
                <w:rFonts w:ascii="宋体" w:eastAsia="宋体" w:hAnsi="宋体" w:cs="宋体"/>
                <w:kern w:val="0"/>
                <w:sz w:val="24"/>
                <w:szCs w:val="24"/>
              </w:rPr>
            </w:pPr>
            <w:r w:rsidRPr="00794534">
              <w:rPr>
                <w:rFonts w:ascii="宋体" w:eastAsia="宋体" w:hAnsi="宋体" w:cs="宋体" w:hint="eastAsia"/>
                <w:kern w:val="0"/>
                <w:sz w:val="24"/>
                <w:szCs w:val="24"/>
              </w:rPr>
              <w:t>1.提供住院总死亡患者人数的指标分析</w:t>
            </w:r>
          </w:p>
          <w:p w14:paraId="1E74CD74" w14:textId="77777777" w:rsidR="00794534" w:rsidRPr="00794534" w:rsidRDefault="00794534" w:rsidP="00794534">
            <w:pPr>
              <w:spacing w:line="360" w:lineRule="auto"/>
              <w:ind w:left="100"/>
              <w:jc w:val="left"/>
              <w:rPr>
                <w:rFonts w:ascii="宋体" w:eastAsia="宋体" w:hAnsi="宋体" w:cs="宋体"/>
                <w:kern w:val="0"/>
                <w:sz w:val="24"/>
                <w:szCs w:val="24"/>
              </w:rPr>
            </w:pPr>
            <w:r w:rsidRPr="00794534">
              <w:rPr>
                <w:rFonts w:ascii="宋体" w:eastAsia="宋体" w:hAnsi="宋体" w:cs="宋体" w:hint="eastAsia"/>
                <w:color w:val="000000"/>
                <w:spacing w:val="1"/>
                <w:kern w:val="0"/>
                <w:sz w:val="24"/>
                <w:szCs w:val="24"/>
              </w:rPr>
              <w:t>▲</w:t>
            </w:r>
            <w:r w:rsidRPr="00794534">
              <w:rPr>
                <w:rFonts w:ascii="宋体" w:eastAsia="宋体" w:hAnsi="宋体" w:cs="宋体" w:hint="eastAsia"/>
                <w:kern w:val="0"/>
                <w:sz w:val="24"/>
                <w:szCs w:val="24"/>
              </w:rPr>
              <w:t>2.提供住院总死亡率的指标分析</w:t>
            </w:r>
          </w:p>
          <w:p w14:paraId="01FAA506" w14:textId="77777777" w:rsidR="00794534" w:rsidRPr="00794534" w:rsidRDefault="00794534" w:rsidP="00794534">
            <w:pPr>
              <w:spacing w:line="360" w:lineRule="auto"/>
              <w:ind w:left="100"/>
              <w:jc w:val="left"/>
              <w:rPr>
                <w:rFonts w:ascii="宋体" w:eastAsia="宋体" w:hAnsi="宋体" w:cs="宋体"/>
                <w:kern w:val="0"/>
                <w:sz w:val="24"/>
                <w:szCs w:val="24"/>
              </w:rPr>
            </w:pPr>
            <w:r w:rsidRPr="00794534">
              <w:rPr>
                <w:rFonts w:ascii="宋体" w:eastAsia="宋体" w:hAnsi="宋体" w:cs="宋体" w:hint="eastAsia"/>
                <w:color w:val="000000"/>
                <w:spacing w:val="1"/>
                <w:kern w:val="0"/>
                <w:sz w:val="24"/>
                <w:szCs w:val="24"/>
              </w:rPr>
              <w:t>▲</w:t>
            </w:r>
            <w:r w:rsidRPr="00794534">
              <w:rPr>
                <w:rFonts w:ascii="宋体" w:eastAsia="宋体" w:hAnsi="宋体" w:cs="宋体" w:hint="eastAsia"/>
                <w:kern w:val="0"/>
                <w:sz w:val="24"/>
                <w:szCs w:val="24"/>
              </w:rPr>
              <w:t>3.所有的指标分析都支持按年份等条件进行筛选；</w:t>
            </w:r>
          </w:p>
        </w:tc>
      </w:tr>
      <w:tr w:rsidR="00794534" w:rsidRPr="00794534" w14:paraId="376A84B5" w14:textId="77777777" w:rsidTr="00F26CA9">
        <w:trPr>
          <w:trHeight w:hRule="exact" w:val="1840"/>
          <w:jc w:val="center"/>
        </w:trPr>
        <w:tc>
          <w:tcPr>
            <w:tcW w:w="2132" w:type="dxa"/>
            <w:tcBorders>
              <w:top w:val="single" w:sz="4" w:space="0" w:color="000000"/>
              <w:left w:val="single" w:sz="4" w:space="0" w:color="000000"/>
              <w:bottom w:val="single" w:sz="4" w:space="0" w:color="000000"/>
              <w:right w:val="single" w:sz="4" w:space="0" w:color="000000"/>
            </w:tcBorders>
            <w:vAlign w:val="center"/>
          </w:tcPr>
          <w:p w14:paraId="28F8DA3E" w14:textId="77777777" w:rsidR="00794534" w:rsidRPr="00794534" w:rsidRDefault="00794534" w:rsidP="00794534">
            <w:pPr>
              <w:jc w:val="center"/>
              <w:rPr>
                <w:rFonts w:ascii="宋体" w:eastAsia="宋体" w:hAnsi="宋体" w:cs="宋体"/>
                <w:b/>
                <w:bCs/>
                <w:kern w:val="0"/>
                <w:sz w:val="24"/>
                <w:szCs w:val="24"/>
                <w:lang w:eastAsia="en-US"/>
              </w:rPr>
            </w:pPr>
            <w:proofErr w:type="spellStart"/>
            <w:r w:rsidRPr="00794534">
              <w:rPr>
                <w:rFonts w:ascii="宋体" w:eastAsia="宋体" w:hAnsi="宋体" w:cs="宋体" w:hint="eastAsia"/>
                <w:b/>
                <w:bCs/>
                <w:kern w:val="0"/>
                <w:sz w:val="24"/>
                <w:szCs w:val="24"/>
                <w:lang w:eastAsia="en-US"/>
              </w:rPr>
              <w:lastRenderedPageBreak/>
              <w:t>出院患者再住院</w:t>
            </w:r>
            <w:proofErr w:type="spellEnd"/>
          </w:p>
        </w:tc>
        <w:tc>
          <w:tcPr>
            <w:tcW w:w="6508" w:type="dxa"/>
            <w:tcBorders>
              <w:top w:val="single" w:sz="4" w:space="0" w:color="000000"/>
              <w:left w:val="single" w:sz="4" w:space="0" w:color="000000"/>
              <w:bottom w:val="single" w:sz="4" w:space="0" w:color="000000"/>
              <w:right w:val="single" w:sz="4" w:space="0" w:color="000000"/>
            </w:tcBorders>
            <w:vAlign w:val="center"/>
          </w:tcPr>
          <w:p w14:paraId="6DD9384E" w14:textId="77777777" w:rsidR="00794534" w:rsidRPr="00794534" w:rsidRDefault="00794534" w:rsidP="00794534">
            <w:pPr>
              <w:spacing w:line="360" w:lineRule="auto"/>
              <w:ind w:left="100"/>
              <w:jc w:val="left"/>
              <w:rPr>
                <w:rFonts w:ascii="宋体" w:eastAsia="宋体" w:hAnsi="宋体" w:cs="宋体"/>
                <w:kern w:val="0"/>
                <w:sz w:val="24"/>
                <w:szCs w:val="24"/>
              </w:rPr>
            </w:pPr>
            <w:r w:rsidRPr="00794534">
              <w:rPr>
                <w:rFonts w:ascii="宋体" w:eastAsia="宋体" w:hAnsi="宋体" w:cs="宋体" w:hint="eastAsia"/>
                <w:kern w:val="0"/>
                <w:sz w:val="24"/>
                <w:szCs w:val="24"/>
              </w:rPr>
              <w:t>1.提供出院当天再住院患者人次的指标分析</w:t>
            </w:r>
          </w:p>
          <w:p w14:paraId="4151F758" w14:textId="77777777" w:rsidR="00794534" w:rsidRPr="00794534" w:rsidRDefault="00794534" w:rsidP="00794534">
            <w:pPr>
              <w:spacing w:line="360" w:lineRule="auto"/>
              <w:ind w:left="100"/>
              <w:jc w:val="left"/>
              <w:rPr>
                <w:rFonts w:ascii="宋体" w:eastAsia="宋体" w:hAnsi="宋体" w:cs="宋体"/>
                <w:kern w:val="0"/>
                <w:sz w:val="24"/>
                <w:szCs w:val="24"/>
              </w:rPr>
            </w:pPr>
            <w:r w:rsidRPr="00794534">
              <w:rPr>
                <w:rFonts w:ascii="宋体" w:eastAsia="宋体" w:hAnsi="宋体" w:cs="宋体" w:hint="eastAsia"/>
                <w:kern w:val="0"/>
                <w:sz w:val="24"/>
                <w:szCs w:val="24"/>
              </w:rPr>
              <w:t>2.提供重点疾病患者出院31天内再住院人次的指标分析</w:t>
            </w:r>
          </w:p>
          <w:p w14:paraId="008AB587" w14:textId="77777777" w:rsidR="00794534" w:rsidRPr="00794534" w:rsidRDefault="00794534" w:rsidP="00794534">
            <w:pPr>
              <w:spacing w:line="360" w:lineRule="auto"/>
              <w:ind w:left="100"/>
              <w:jc w:val="left"/>
              <w:rPr>
                <w:rFonts w:ascii="宋体" w:eastAsia="宋体" w:hAnsi="宋体" w:cs="宋体"/>
                <w:kern w:val="0"/>
                <w:sz w:val="24"/>
                <w:szCs w:val="24"/>
              </w:rPr>
            </w:pPr>
            <w:r w:rsidRPr="00794534">
              <w:rPr>
                <w:rFonts w:ascii="宋体" w:eastAsia="宋体" w:hAnsi="宋体" w:cs="宋体" w:hint="eastAsia"/>
                <w:kern w:val="0"/>
                <w:sz w:val="24"/>
                <w:szCs w:val="24"/>
              </w:rPr>
              <w:t>3.提供重点疾病患者出院31天内再住院率的指标分析</w:t>
            </w:r>
          </w:p>
          <w:p w14:paraId="6462A540" w14:textId="77777777" w:rsidR="00794534" w:rsidRPr="00794534" w:rsidRDefault="00794534" w:rsidP="00794534">
            <w:pPr>
              <w:spacing w:line="360" w:lineRule="auto"/>
              <w:ind w:left="100"/>
              <w:jc w:val="left"/>
              <w:rPr>
                <w:rFonts w:ascii="宋体" w:eastAsia="宋体" w:hAnsi="宋体" w:cs="宋体"/>
                <w:kern w:val="0"/>
                <w:sz w:val="24"/>
                <w:szCs w:val="24"/>
              </w:rPr>
            </w:pPr>
            <w:r w:rsidRPr="00794534">
              <w:rPr>
                <w:rFonts w:ascii="宋体" w:eastAsia="宋体" w:hAnsi="宋体" w:cs="宋体" w:hint="eastAsia"/>
                <w:kern w:val="0"/>
                <w:sz w:val="24"/>
                <w:szCs w:val="24"/>
              </w:rPr>
              <w:t>4.所有的指标分析都支持按年份等条件进行筛选；</w:t>
            </w:r>
          </w:p>
        </w:tc>
      </w:tr>
      <w:tr w:rsidR="00794534" w:rsidRPr="00794534" w14:paraId="336D108A" w14:textId="77777777" w:rsidTr="00F26CA9">
        <w:trPr>
          <w:trHeight w:val="1340"/>
          <w:jc w:val="center"/>
        </w:trPr>
        <w:tc>
          <w:tcPr>
            <w:tcW w:w="2132" w:type="dxa"/>
            <w:tcBorders>
              <w:top w:val="single" w:sz="4" w:space="0" w:color="000000"/>
              <w:left w:val="single" w:sz="4" w:space="0" w:color="000000"/>
              <w:bottom w:val="single" w:sz="4" w:space="0" w:color="000000"/>
              <w:right w:val="single" w:sz="4" w:space="0" w:color="000000"/>
            </w:tcBorders>
            <w:vAlign w:val="center"/>
          </w:tcPr>
          <w:p w14:paraId="0C71EDBF" w14:textId="77777777" w:rsidR="00794534" w:rsidRPr="00794534" w:rsidRDefault="00794534" w:rsidP="00794534">
            <w:pPr>
              <w:jc w:val="center"/>
              <w:rPr>
                <w:rFonts w:ascii="宋体" w:eastAsia="宋体" w:hAnsi="宋体" w:cs="宋体"/>
                <w:b/>
                <w:bCs/>
                <w:kern w:val="0"/>
                <w:sz w:val="24"/>
                <w:szCs w:val="24"/>
                <w:lang w:eastAsia="en-US"/>
              </w:rPr>
            </w:pPr>
            <w:proofErr w:type="spellStart"/>
            <w:r w:rsidRPr="00794534">
              <w:rPr>
                <w:rFonts w:ascii="宋体" w:eastAsia="宋体" w:hAnsi="宋体" w:cs="宋体" w:hint="eastAsia"/>
                <w:b/>
                <w:bCs/>
                <w:kern w:val="0"/>
                <w:sz w:val="24"/>
                <w:szCs w:val="24"/>
                <w:lang w:eastAsia="en-US"/>
              </w:rPr>
              <w:t>医院感染</w:t>
            </w:r>
            <w:proofErr w:type="spellEnd"/>
          </w:p>
        </w:tc>
        <w:tc>
          <w:tcPr>
            <w:tcW w:w="6508" w:type="dxa"/>
            <w:tcBorders>
              <w:top w:val="single" w:sz="4" w:space="0" w:color="000000"/>
              <w:left w:val="single" w:sz="4" w:space="0" w:color="000000"/>
              <w:bottom w:val="single" w:sz="4" w:space="0" w:color="000000"/>
              <w:right w:val="single" w:sz="4" w:space="0" w:color="000000"/>
            </w:tcBorders>
            <w:vAlign w:val="center"/>
          </w:tcPr>
          <w:p w14:paraId="09BA71A3" w14:textId="77777777" w:rsidR="00794534" w:rsidRPr="00794534" w:rsidRDefault="00794534" w:rsidP="00794534">
            <w:pPr>
              <w:spacing w:line="360" w:lineRule="auto"/>
              <w:ind w:left="100"/>
              <w:jc w:val="left"/>
              <w:rPr>
                <w:rFonts w:ascii="宋体" w:eastAsia="宋体" w:hAnsi="宋体" w:cs="宋体"/>
                <w:kern w:val="0"/>
                <w:sz w:val="24"/>
                <w:szCs w:val="24"/>
              </w:rPr>
            </w:pPr>
            <w:r w:rsidRPr="00794534">
              <w:rPr>
                <w:rFonts w:ascii="宋体" w:eastAsia="宋体" w:hAnsi="宋体" w:cs="宋体" w:hint="eastAsia"/>
                <w:kern w:val="0"/>
                <w:sz w:val="24"/>
                <w:szCs w:val="24"/>
              </w:rPr>
              <w:t>1.提供出院病人感染人数占比的指标分析</w:t>
            </w:r>
          </w:p>
          <w:p w14:paraId="50A62500" w14:textId="77777777" w:rsidR="00794534" w:rsidRPr="00794534" w:rsidRDefault="00794534" w:rsidP="00794534">
            <w:pPr>
              <w:spacing w:line="360" w:lineRule="auto"/>
              <w:ind w:left="100"/>
              <w:jc w:val="left"/>
              <w:rPr>
                <w:rFonts w:ascii="宋体" w:eastAsia="宋体" w:hAnsi="宋体" w:cs="宋体"/>
                <w:kern w:val="0"/>
                <w:sz w:val="24"/>
                <w:szCs w:val="24"/>
              </w:rPr>
            </w:pPr>
            <w:r w:rsidRPr="00794534">
              <w:rPr>
                <w:rFonts w:ascii="宋体" w:eastAsia="宋体" w:hAnsi="宋体" w:cs="宋体" w:hint="eastAsia"/>
                <w:kern w:val="0"/>
                <w:sz w:val="24"/>
                <w:szCs w:val="24"/>
              </w:rPr>
              <w:t>2.提供医院感染死亡例数的指标分析</w:t>
            </w:r>
          </w:p>
          <w:p w14:paraId="10E63FFA" w14:textId="77777777" w:rsidR="00794534" w:rsidRPr="00794534" w:rsidRDefault="00794534" w:rsidP="00794534">
            <w:pPr>
              <w:spacing w:line="360" w:lineRule="auto"/>
              <w:ind w:left="100"/>
              <w:jc w:val="left"/>
              <w:rPr>
                <w:rFonts w:ascii="宋体" w:eastAsia="宋体" w:hAnsi="宋体" w:cs="宋体"/>
                <w:kern w:val="0"/>
                <w:sz w:val="24"/>
                <w:szCs w:val="24"/>
              </w:rPr>
            </w:pPr>
            <w:r w:rsidRPr="00794534">
              <w:rPr>
                <w:rFonts w:ascii="宋体" w:eastAsia="宋体" w:hAnsi="宋体" w:cs="宋体" w:hint="eastAsia"/>
                <w:kern w:val="0"/>
                <w:sz w:val="24"/>
                <w:szCs w:val="24"/>
              </w:rPr>
              <w:t>3.提供医院感染死亡率的指标分析</w:t>
            </w:r>
          </w:p>
          <w:p w14:paraId="6C311E87" w14:textId="77777777" w:rsidR="00794534" w:rsidRPr="00794534" w:rsidRDefault="00794534" w:rsidP="00794534">
            <w:pPr>
              <w:spacing w:line="360" w:lineRule="auto"/>
              <w:ind w:left="100"/>
              <w:jc w:val="left"/>
              <w:rPr>
                <w:rFonts w:ascii="宋体" w:eastAsia="宋体" w:hAnsi="宋体" w:cs="宋体"/>
                <w:kern w:val="0"/>
                <w:sz w:val="24"/>
                <w:szCs w:val="24"/>
              </w:rPr>
            </w:pPr>
            <w:r w:rsidRPr="00794534">
              <w:rPr>
                <w:rFonts w:ascii="宋体" w:eastAsia="宋体" w:hAnsi="宋体" w:cs="宋体" w:hint="eastAsia"/>
                <w:kern w:val="0"/>
                <w:sz w:val="24"/>
                <w:szCs w:val="24"/>
              </w:rPr>
              <w:t>4.所有的指标分析都支持按年份等条件进行筛选；</w:t>
            </w:r>
          </w:p>
        </w:tc>
      </w:tr>
      <w:tr w:rsidR="00794534" w:rsidRPr="00794534" w14:paraId="4268E838" w14:textId="77777777" w:rsidTr="00F26CA9">
        <w:trPr>
          <w:trHeight w:val="1408"/>
          <w:jc w:val="center"/>
        </w:trPr>
        <w:tc>
          <w:tcPr>
            <w:tcW w:w="2132" w:type="dxa"/>
            <w:tcBorders>
              <w:top w:val="single" w:sz="4" w:space="0" w:color="000000"/>
              <w:left w:val="single" w:sz="4" w:space="0" w:color="000000"/>
              <w:bottom w:val="single" w:sz="4" w:space="0" w:color="000000"/>
              <w:right w:val="single" w:sz="4" w:space="0" w:color="000000"/>
            </w:tcBorders>
            <w:vAlign w:val="center"/>
          </w:tcPr>
          <w:p w14:paraId="7A203C65" w14:textId="77777777" w:rsidR="00794534" w:rsidRPr="00794534" w:rsidRDefault="00794534" w:rsidP="00794534">
            <w:pPr>
              <w:jc w:val="center"/>
              <w:rPr>
                <w:rFonts w:ascii="宋体" w:eastAsia="宋体" w:hAnsi="宋体" w:cs="宋体"/>
                <w:b/>
                <w:bCs/>
                <w:kern w:val="0"/>
                <w:sz w:val="24"/>
                <w:szCs w:val="24"/>
                <w:lang w:eastAsia="en-US"/>
              </w:rPr>
            </w:pPr>
            <w:proofErr w:type="spellStart"/>
            <w:r w:rsidRPr="00794534">
              <w:rPr>
                <w:rFonts w:ascii="宋体" w:eastAsia="宋体" w:hAnsi="宋体" w:cs="宋体" w:hint="eastAsia"/>
                <w:b/>
                <w:bCs/>
                <w:kern w:val="0"/>
                <w:sz w:val="24"/>
                <w:szCs w:val="24"/>
                <w:lang w:eastAsia="en-US"/>
              </w:rPr>
              <w:t>护理评估</w:t>
            </w:r>
            <w:proofErr w:type="spellEnd"/>
          </w:p>
        </w:tc>
        <w:tc>
          <w:tcPr>
            <w:tcW w:w="6508" w:type="dxa"/>
            <w:tcBorders>
              <w:top w:val="single" w:sz="4" w:space="0" w:color="000000"/>
              <w:left w:val="single" w:sz="4" w:space="0" w:color="000000"/>
              <w:bottom w:val="single" w:sz="4" w:space="0" w:color="000000"/>
              <w:right w:val="single" w:sz="4" w:space="0" w:color="000000"/>
            </w:tcBorders>
            <w:vAlign w:val="center"/>
          </w:tcPr>
          <w:p w14:paraId="41B9ECB9" w14:textId="77777777" w:rsidR="00794534" w:rsidRPr="00794534" w:rsidRDefault="00794534" w:rsidP="00794534">
            <w:pPr>
              <w:spacing w:line="360" w:lineRule="auto"/>
              <w:ind w:left="100"/>
              <w:jc w:val="left"/>
              <w:rPr>
                <w:rFonts w:ascii="宋体" w:eastAsia="宋体" w:hAnsi="宋体" w:cs="宋体"/>
                <w:kern w:val="0"/>
                <w:sz w:val="24"/>
                <w:szCs w:val="24"/>
              </w:rPr>
            </w:pPr>
            <w:r w:rsidRPr="00794534">
              <w:rPr>
                <w:rFonts w:ascii="宋体" w:eastAsia="宋体" w:hAnsi="宋体" w:cs="宋体" w:hint="eastAsia"/>
                <w:kern w:val="0"/>
                <w:sz w:val="24"/>
                <w:szCs w:val="24"/>
              </w:rPr>
              <w:t>1.提</w:t>
            </w:r>
            <w:r w:rsidRPr="00794534">
              <w:rPr>
                <w:rFonts w:ascii="宋体" w:eastAsia="宋体" w:hAnsi="宋体" w:cs="宋体" w:hint="eastAsia"/>
                <w:spacing w:val="-3"/>
                <w:kern w:val="0"/>
                <w:sz w:val="24"/>
                <w:szCs w:val="24"/>
              </w:rPr>
              <w:t>供</w:t>
            </w:r>
            <w:r w:rsidRPr="00794534">
              <w:rPr>
                <w:rFonts w:ascii="宋体" w:eastAsia="宋体" w:hAnsi="宋体" w:cs="宋体" w:hint="eastAsia"/>
                <w:kern w:val="0"/>
                <w:sz w:val="24"/>
                <w:szCs w:val="24"/>
              </w:rPr>
              <w:t>暴力评估例数的</w:t>
            </w:r>
            <w:r w:rsidRPr="00794534">
              <w:rPr>
                <w:rFonts w:ascii="宋体" w:eastAsia="宋体" w:hAnsi="宋体" w:cs="宋体" w:hint="eastAsia"/>
                <w:spacing w:val="-3"/>
                <w:kern w:val="0"/>
                <w:sz w:val="24"/>
                <w:szCs w:val="24"/>
              </w:rPr>
              <w:t>指</w:t>
            </w:r>
            <w:r w:rsidRPr="00794534">
              <w:rPr>
                <w:rFonts w:ascii="宋体" w:eastAsia="宋体" w:hAnsi="宋体" w:cs="宋体" w:hint="eastAsia"/>
                <w:kern w:val="0"/>
                <w:sz w:val="24"/>
                <w:szCs w:val="24"/>
              </w:rPr>
              <w:t>标分</w:t>
            </w:r>
            <w:r w:rsidRPr="00794534">
              <w:rPr>
                <w:rFonts w:ascii="宋体" w:eastAsia="宋体" w:hAnsi="宋体" w:cs="宋体" w:hint="eastAsia"/>
                <w:spacing w:val="-3"/>
                <w:kern w:val="0"/>
                <w:sz w:val="24"/>
                <w:szCs w:val="24"/>
              </w:rPr>
              <w:t>析</w:t>
            </w:r>
          </w:p>
          <w:p w14:paraId="14BB3CC4" w14:textId="77777777" w:rsidR="00794534" w:rsidRPr="00794534" w:rsidRDefault="00794534" w:rsidP="00794534">
            <w:pPr>
              <w:spacing w:line="360" w:lineRule="auto"/>
              <w:ind w:left="100"/>
              <w:jc w:val="left"/>
              <w:rPr>
                <w:rFonts w:ascii="宋体" w:eastAsia="宋体" w:hAnsi="宋体" w:cs="宋体"/>
                <w:kern w:val="0"/>
                <w:sz w:val="24"/>
                <w:szCs w:val="24"/>
              </w:rPr>
            </w:pPr>
            <w:r w:rsidRPr="00794534">
              <w:rPr>
                <w:rFonts w:ascii="宋体" w:eastAsia="宋体" w:hAnsi="宋体" w:cs="宋体" w:hint="eastAsia"/>
                <w:kern w:val="0"/>
                <w:sz w:val="24"/>
                <w:szCs w:val="24"/>
              </w:rPr>
              <w:t>2.提</w:t>
            </w:r>
            <w:r w:rsidRPr="00794534">
              <w:rPr>
                <w:rFonts w:ascii="宋体" w:eastAsia="宋体" w:hAnsi="宋体" w:cs="宋体" w:hint="eastAsia"/>
                <w:spacing w:val="-3"/>
                <w:kern w:val="0"/>
                <w:sz w:val="24"/>
                <w:szCs w:val="24"/>
              </w:rPr>
              <w:t>供</w:t>
            </w:r>
            <w:r w:rsidRPr="00794534">
              <w:rPr>
                <w:rFonts w:ascii="宋体" w:eastAsia="宋体" w:hAnsi="宋体" w:cs="宋体" w:hint="eastAsia"/>
                <w:kern w:val="0"/>
                <w:sz w:val="24"/>
                <w:szCs w:val="24"/>
              </w:rPr>
              <w:t>自杀评估例数的</w:t>
            </w:r>
            <w:r w:rsidRPr="00794534">
              <w:rPr>
                <w:rFonts w:ascii="宋体" w:eastAsia="宋体" w:hAnsi="宋体" w:cs="宋体" w:hint="eastAsia"/>
                <w:spacing w:val="-3"/>
                <w:kern w:val="0"/>
                <w:sz w:val="24"/>
                <w:szCs w:val="24"/>
              </w:rPr>
              <w:t>指</w:t>
            </w:r>
            <w:r w:rsidRPr="00794534">
              <w:rPr>
                <w:rFonts w:ascii="宋体" w:eastAsia="宋体" w:hAnsi="宋体" w:cs="宋体" w:hint="eastAsia"/>
                <w:kern w:val="0"/>
                <w:sz w:val="24"/>
                <w:szCs w:val="24"/>
              </w:rPr>
              <w:t>标分</w:t>
            </w:r>
            <w:r w:rsidRPr="00794534">
              <w:rPr>
                <w:rFonts w:ascii="宋体" w:eastAsia="宋体" w:hAnsi="宋体" w:cs="宋体" w:hint="eastAsia"/>
                <w:spacing w:val="-3"/>
                <w:kern w:val="0"/>
                <w:sz w:val="24"/>
                <w:szCs w:val="24"/>
              </w:rPr>
              <w:t>析</w:t>
            </w:r>
          </w:p>
          <w:p w14:paraId="6E16F096" w14:textId="77777777" w:rsidR="00794534" w:rsidRPr="00794534" w:rsidRDefault="00794534" w:rsidP="00794534">
            <w:pPr>
              <w:spacing w:line="360" w:lineRule="auto"/>
              <w:ind w:left="100"/>
              <w:jc w:val="left"/>
              <w:rPr>
                <w:rFonts w:ascii="宋体" w:eastAsia="宋体" w:hAnsi="宋体" w:cs="宋体"/>
                <w:kern w:val="0"/>
                <w:sz w:val="24"/>
                <w:szCs w:val="24"/>
              </w:rPr>
            </w:pPr>
            <w:r w:rsidRPr="00794534">
              <w:rPr>
                <w:rFonts w:ascii="宋体" w:eastAsia="宋体" w:hAnsi="宋体" w:cs="宋体" w:hint="eastAsia"/>
                <w:kern w:val="0"/>
                <w:sz w:val="24"/>
                <w:szCs w:val="24"/>
              </w:rPr>
              <w:t>3.提</w:t>
            </w:r>
            <w:r w:rsidRPr="00794534">
              <w:rPr>
                <w:rFonts w:ascii="宋体" w:eastAsia="宋体" w:hAnsi="宋体" w:cs="宋体" w:hint="eastAsia"/>
                <w:spacing w:val="-3"/>
                <w:kern w:val="0"/>
                <w:sz w:val="24"/>
                <w:szCs w:val="24"/>
              </w:rPr>
              <w:t>供</w:t>
            </w:r>
            <w:r w:rsidRPr="00794534">
              <w:rPr>
                <w:rFonts w:ascii="宋体" w:eastAsia="宋体" w:hAnsi="宋体" w:cs="宋体" w:hint="eastAsia"/>
                <w:kern w:val="0"/>
                <w:sz w:val="24"/>
                <w:szCs w:val="24"/>
              </w:rPr>
              <w:t>出走评估例数的</w:t>
            </w:r>
            <w:r w:rsidRPr="00794534">
              <w:rPr>
                <w:rFonts w:ascii="宋体" w:eastAsia="宋体" w:hAnsi="宋体" w:cs="宋体" w:hint="eastAsia"/>
                <w:spacing w:val="-3"/>
                <w:kern w:val="0"/>
                <w:sz w:val="24"/>
                <w:szCs w:val="24"/>
              </w:rPr>
              <w:t>指</w:t>
            </w:r>
            <w:r w:rsidRPr="00794534">
              <w:rPr>
                <w:rFonts w:ascii="宋体" w:eastAsia="宋体" w:hAnsi="宋体" w:cs="宋体" w:hint="eastAsia"/>
                <w:kern w:val="0"/>
                <w:sz w:val="24"/>
                <w:szCs w:val="24"/>
              </w:rPr>
              <w:t>标分</w:t>
            </w:r>
            <w:r w:rsidRPr="00794534">
              <w:rPr>
                <w:rFonts w:ascii="宋体" w:eastAsia="宋体" w:hAnsi="宋体" w:cs="宋体" w:hint="eastAsia"/>
                <w:spacing w:val="-3"/>
                <w:kern w:val="0"/>
                <w:sz w:val="24"/>
                <w:szCs w:val="24"/>
              </w:rPr>
              <w:t>析</w:t>
            </w:r>
          </w:p>
          <w:p w14:paraId="01188BFA" w14:textId="77777777" w:rsidR="00794534" w:rsidRPr="00794534" w:rsidRDefault="00794534" w:rsidP="00794534">
            <w:pPr>
              <w:spacing w:line="360" w:lineRule="auto"/>
              <w:ind w:left="100"/>
              <w:jc w:val="left"/>
              <w:rPr>
                <w:rFonts w:ascii="宋体" w:eastAsia="宋体" w:hAnsi="宋体" w:cs="宋体"/>
                <w:kern w:val="0"/>
                <w:sz w:val="24"/>
                <w:szCs w:val="24"/>
              </w:rPr>
            </w:pPr>
            <w:r w:rsidRPr="00794534">
              <w:rPr>
                <w:rFonts w:ascii="宋体" w:eastAsia="宋体" w:hAnsi="宋体" w:cs="宋体" w:hint="eastAsia"/>
                <w:kern w:val="0"/>
                <w:sz w:val="24"/>
                <w:szCs w:val="24"/>
              </w:rPr>
              <w:t>4.提</w:t>
            </w:r>
            <w:r w:rsidRPr="00794534">
              <w:rPr>
                <w:rFonts w:ascii="宋体" w:eastAsia="宋体" w:hAnsi="宋体" w:cs="宋体" w:hint="eastAsia"/>
                <w:spacing w:val="-3"/>
                <w:kern w:val="0"/>
                <w:sz w:val="24"/>
                <w:szCs w:val="24"/>
              </w:rPr>
              <w:t>供</w:t>
            </w:r>
            <w:r w:rsidRPr="00794534">
              <w:rPr>
                <w:rFonts w:ascii="宋体" w:eastAsia="宋体" w:hAnsi="宋体" w:cs="宋体" w:hint="eastAsia"/>
                <w:kern w:val="0"/>
                <w:sz w:val="24"/>
                <w:szCs w:val="24"/>
              </w:rPr>
              <w:t>跌倒评估例数的</w:t>
            </w:r>
            <w:r w:rsidRPr="00794534">
              <w:rPr>
                <w:rFonts w:ascii="宋体" w:eastAsia="宋体" w:hAnsi="宋体" w:cs="宋体" w:hint="eastAsia"/>
                <w:spacing w:val="-3"/>
                <w:kern w:val="0"/>
                <w:sz w:val="24"/>
                <w:szCs w:val="24"/>
              </w:rPr>
              <w:t>指</w:t>
            </w:r>
            <w:r w:rsidRPr="00794534">
              <w:rPr>
                <w:rFonts w:ascii="宋体" w:eastAsia="宋体" w:hAnsi="宋体" w:cs="宋体" w:hint="eastAsia"/>
                <w:kern w:val="0"/>
                <w:sz w:val="24"/>
                <w:szCs w:val="24"/>
              </w:rPr>
              <w:t>标分</w:t>
            </w:r>
            <w:r w:rsidRPr="00794534">
              <w:rPr>
                <w:rFonts w:ascii="宋体" w:eastAsia="宋体" w:hAnsi="宋体" w:cs="宋体" w:hint="eastAsia"/>
                <w:spacing w:val="-3"/>
                <w:kern w:val="0"/>
                <w:sz w:val="24"/>
                <w:szCs w:val="24"/>
              </w:rPr>
              <w:t>析</w:t>
            </w:r>
          </w:p>
          <w:p w14:paraId="25BEB570" w14:textId="77777777" w:rsidR="00794534" w:rsidRPr="00794534" w:rsidRDefault="00794534" w:rsidP="00794534">
            <w:pPr>
              <w:spacing w:line="360" w:lineRule="auto"/>
              <w:ind w:left="100"/>
              <w:jc w:val="left"/>
              <w:rPr>
                <w:rFonts w:ascii="宋体" w:eastAsia="宋体" w:hAnsi="宋体" w:cs="宋体"/>
                <w:kern w:val="0"/>
                <w:sz w:val="24"/>
                <w:szCs w:val="24"/>
              </w:rPr>
            </w:pPr>
            <w:r w:rsidRPr="00794534">
              <w:rPr>
                <w:rFonts w:ascii="宋体" w:eastAsia="宋体" w:hAnsi="宋体" w:cs="宋体" w:hint="eastAsia"/>
                <w:kern w:val="0"/>
                <w:sz w:val="24"/>
                <w:szCs w:val="24"/>
              </w:rPr>
              <w:t>5.提</w:t>
            </w:r>
            <w:r w:rsidRPr="00794534">
              <w:rPr>
                <w:rFonts w:ascii="宋体" w:eastAsia="宋体" w:hAnsi="宋体" w:cs="宋体" w:hint="eastAsia"/>
                <w:spacing w:val="-3"/>
                <w:kern w:val="0"/>
                <w:sz w:val="24"/>
                <w:szCs w:val="24"/>
              </w:rPr>
              <w:t>供</w:t>
            </w:r>
            <w:r w:rsidRPr="00794534">
              <w:rPr>
                <w:rFonts w:ascii="宋体" w:eastAsia="宋体" w:hAnsi="宋体" w:cs="宋体" w:hint="eastAsia"/>
                <w:kern w:val="0"/>
                <w:sz w:val="24"/>
                <w:szCs w:val="24"/>
              </w:rPr>
              <w:t>噎食评估例数的</w:t>
            </w:r>
            <w:r w:rsidRPr="00794534">
              <w:rPr>
                <w:rFonts w:ascii="宋体" w:eastAsia="宋体" w:hAnsi="宋体" w:cs="宋体" w:hint="eastAsia"/>
                <w:spacing w:val="-3"/>
                <w:kern w:val="0"/>
                <w:sz w:val="24"/>
                <w:szCs w:val="24"/>
              </w:rPr>
              <w:t>指</w:t>
            </w:r>
            <w:r w:rsidRPr="00794534">
              <w:rPr>
                <w:rFonts w:ascii="宋体" w:eastAsia="宋体" w:hAnsi="宋体" w:cs="宋体" w:hint="eastAsia"/>
                <w:kern w:val="0"/>
                <w:sz w:val="24"/>
                <w:szCs w:val="24"/>
              </w:rPr>
              <w:t>标分</w:t>
            </w:r>
            <w:r w:rsidRPr="00794534">
              <w:rPr>
                <w:rFonts w:ascii="宋体" w:eastAsia="宋体" w:hAnsi="宋体" w:cs="宋体" w:hint="eastAsia"/>
                <w:spacing w:val="-3"/>
                <w:kern w:val="0"/>
                <w:sz w:val="24"/>
                <w:szCs w:val="24"/>
              </w:rPr>
              <w:t>析</w:t>
            </w:r>
          </w:p>
          <w:p w14:paraId="20434555" w14:textId="77777777" w:rsidR="00794534" w:rsidRPr="00794534" w:rsidRDefault="00794534" w:rsidP="00794534">
            <w:pPr>
              <w:spacing w:line="360" w:lineRule="auto"/>
              <w:ind w:left="100"/>
              <w:jc w:val="left"/>
              <w:rPr>
                <w:rFonts w:ascii="宋体" w:eastAsia="宋体" w:hAnsi="宋体" w:cs="宋体"/>
                <w:kern w:val="0"/>
                <w:sz w:val="24"/>
                <w:szCs w:val="24"/>
              </w:rPr>
            </w:pPr>
            <w:r w:rsidRPr="00794534">
              <w:rPr>
                <w:rFonts w:ascii="宋体" w:eastAsia="宋体" w:hAnsi="宋体" w:cs="宋体" w:hint="eastAsia"/>
                <w:kern w:val="0"/>
                <w:sz w:val="24"/>
                <w:szCs w:val="24"/>
              </w:rPr>
              <w:t>6.提</w:t>
            </w:r>
            <w:r w:rsidRPr="00794534">
              <w:rPr>
                <w:rFonts w:ascii="宋体" w:eastAsia="宋体" w:hAnsi="宋体" w:cs="宋体" w:hint="eastAsia"/>
                <w:spacing w:val="-3"/>
                <w:kern w:val="0"/>
                <w:sz w:val="24"/>
                <w:szCs w:val="24"/>
              </w:rPr>
              <w:t>供</w:t>
            </w:r>
            <w:r w:rsidRPr="00794534">
              <w:rPr>
                <w:rFonts w:ascii="宋体" w:eastAsia="宋体" w:hAnsi="宋体" w:cs="宋体" w:hint="eastAsia"/>
                <w:kern w:val="0"/>
                <w:sz w:val="24"/>
                <w:szCs w:val="24"/>
              </w:rPr>
              <w:t>压疮评估例数的</w:t>
            </w:r>
            <w:r w:rsidRPr="00794534">
              <w:rPr>
                <w:rFonts w:ascii="宋体" w:eastAsia="宋体" w:hAnsi="宋体" w:cs="宋体" w:hint="eastAsia"/>
                <w:spacing w:val="-3"/>
                <w:kern w:val="0"/>
                <w:sz w:val="24"/>
                <w:szCs w:val="24"/>
              </w:rPr>
              <w:t>指</w:t>
            </w:r>
            <w:r w:rsidRPr="00794534">
              <w:rPr>
                <w:rFonts w:ascii="宋体" w:eastAsia="宋体" w:hAnsi="宋体" w:cs="宋体" w:hint="eastAsia"/>
                <w:kern w:val="0"/>
                <w:sz w:val="24"/>
                <w:szCs w:val="24"/>
              </w:rPr>
              <w:t>标分</w:t>
            </w:r>
            <w:r w:rsidRPr="00794534">
              <w:rPr>
                <w:rFonts w:ascii="宋体" w:eastAsia="宋体" w:hAnsi="宋体" w:cs="宋体" w:hint="eastAsia"/>
                <w:spacing w:val="-3"/>
                <w:kern w:val="0"/>
                <w:sz w:val="24"/>
                <w:szCs w:val="24"/>
              </w:rPr>
              <w:t>析</w:t>
            </w:r>
          </w:p>
          <w:p w14:paraId="4FC7A356" w14:textId="77777777" w:rsidR="00794534" w:rsidRPr="00794534" w:rsidRDefault="00794534" w:rsidP="00794534">
            <w:pPr>
              <w:spacing w:line="360" w:lineRule="auto"/>
              <w:ind w:left="100"/>
              <w:jc w:val="left"/>
              <w:rPr>
                <w:rFonts w:ascii="宋体" w:eastAsia="宋体" w:hAnsi="宋体" w:cs="宋体"/>
                <w:kern w:val="0"/>
                <w:sz w:val="24"/>
                <w:szCs w:val="24"/>
              </w:rPr>
            </w:pPr>
            <w:r w:rsidRPr="00794534">
              <w:rPr>
                <w:rFonts w:ascii="宋体" w:eastAsia="宋体" w:hAnsi="宋体" w:cs="宋体" w:hint="eastAsia"/>
                <w:kern w:val="0"/>
                <w:sz w:val="24"/>
                <w:szCs w:val="24"/>
              </w:rPr>
              <w:t>7.提</w:t>
            </w:r>
            <w:r w:rsidRPr="00794534">
              <w:rPr>
                <w:rFonts w:ascii="宋体" w:eastAsia="宋体" w:hAnsi="宋体" w:cs="宋体" w:hint="eastAsia"/>
                <w:spacing w:val="-3"/>
                <w:kern w:val="0"/>
                <w:sz w:val="24"/>
                <w:szCs w:val="24"/>
              </w:rPr>
              <w:t>供</w:t>
            </w:r>
            <w:r w:rsidRPr="00794534">
              <w:rPr>
                <w:rFonts w:ascii="宋体" w:eastAsia="宋体" w:hAnsi="宋体" w:cs="宋体" w:hint="eastAsia"/>
                <w:kern w:val="0"/>
                <w:sz w:val="24"/>
                <w:szCs w:val="24"/>
              </w:rPr>
              <w:t>非计划拔管评估例数的</w:t>
            </w:r>
            <w:r w:rsidRPr="00794534">
              <w:rPr>
                <w:rFonts w:ascii="宋体" w:eastAsia="宋体" w:hAnsi="宋体" w:cs="宋体" w:hint="eastAsia"/>
                <w:spacing w:val="-3"/>
                <w:kern w:val="0"/>
                <w:sz w:val="24"/>
                <w:szCs w:val="24"/>
              </w:rPr>
              <w:t>指</w:t>
            </w:r>
            <w:r w:rsidRPr="00794534">
              <w:rPr>
                <w:rFonts w:ascii="宋体" w:eastAsia="宋体" w:hAnsi="宋体" w:cs="宋体" w:hint="eastAsia"/>
                <w:kern w:val="0"/>
                <w:sz w:val="24"/>
                <w:szCs w:val="24"/>
              </w:rPr>
              <w:t>标分</w:t>
            </w:r>
            <w:r w:rsidRPr="00794534">
              <w:rPr>
                <w:rFonts w:ascii="宋体" w:eastAsia="宋体" w:hAnsi="宋体" w:cs="宋体" w:hint="eastAsia"/>
                <w:spacing w:val="-3"/>
                <w:kern w:val="0"/>
                <w:sz w:val="24"/>
                <w:szCs w:val="24"/>
              </w:rPr>
              <w:t>析</w:t>
            </w:r>
          </w:p>
          <w:p w14:paraId="38D1E715" w14:textId="77777777" w:rsidR="00794534" w:rsidRPr="00794534" w:rsidRDefault="00794534" w:rsidP="00794534">
            <w:pPr>
              <w:spacing w:line="360" w:lineRule="auto"/>
              <w:ind w:left="100"/>
              <w:jc w:val="left"/>
              <w:rPr>
                <w:rFonts w:ascii="宋体" w:eastAsia="宋体" w:hAnsi="宋体" w:cs="宋体"/>
                <w:kern w:val="0"/>
                <w:sz w:val="24"/>
                <w:szCs w:val="24"/>
              </w:rPr>
            </w:pPr>
            <w:r w:rsidRPr="00794534">
              <w:rPr>
                <w:rFonts w:ascii="宋体" w:eastAsia="宋体" w:hAnsi="宋体" w:cs="宋体" w:hint="eastAsia"/>
                <w:kern w:val="0"/>
                <w:sz w:val="24"/>
                <w:szCs w:val="24"/>
              </w:rPr>
              <w:t>8.提</w:t>
            </w:r>
            <w:r w:rsidRPr="00794534">
              <w:rPr>
                <w:rFonts w:ascii="宋体" w:eastAsia="宋体" w:hAnsi="宋体" w:cs="宋体" w:hint="eastAsia"/>
                <w:spacing w:val="-3"/>
                <w:kern w:val="0"/>
                <w:sz w:val="24"/>
                <w:szCs w:val="24"/>
              </w:rPr>
              <w:t>供</w:t>
            </w:r>
            <w:r w:rsidRPr="00794534">
              <w:rPr>
                <w:rFonts w:ascii="宋体" w:eastAsia="宋体" w:hAnsi="宋体" w:cs="宋体" w:hint="eastAsia"/>
                <w:kern w:val="0"/>
                <w:sz w:val="24"/>
                <w:szCs w:val="24"/>
              </w:rPr>
              <w:t>疼痛评估例数的</w:t>
            </w:r>
            <w:r w:rsidRPr="00794534">
              <w:rPr>
                <w:rFonts w:ascii="宋体" w:eastAsia="宋体" w:hAnsi="宋体" w:cs="宋体" w:hint="eastAsia"/>
                <w:spacing w:val="-3"/>
                <w:kern w:val="0"/>
                <w:sz w:val="24"/>
                <w:szCs w:val="24"/>
              </w:rPr>
              <w:t>指</w:t>
            </w:r>
            <w:r w:rsidRPr="00794534">
              <w:rPr>
                <w:rFonts w:ascii="宋体" w:eastAsia="宋体" w:hAnsi="宋体" w:cs="宋体" w:hint="eastAsia"/>
                <w:kern w:val="0"/>
                <w:sz w:val="24"/>
                <w:szCs w:val="24"/>
              </w:rPr>
              <w:t>标分</w:t>
            </w:r>
            <w:r w:rsidRPr="00794534">
              <w:rPr>
                <w:rFonts w:ascii="宋体" w:eastAsia="宋体" w:hAnsi="宋体" w:cs="宋体" w:hint="eastAsia"/>
                <w:spacing w:val="-3"/>
                <w:kern w:val="0"/>
                <w:sz w:val="24"/>
                <w:szCs w:val="24"/>
              </w:rPr>
              <w:t>析</w:t>
            </w:r>
          </w:p>
          <w:p w14:paraId="679AE1B3" w14:textId="77777777" w:rsidR="00794534" w:rsidRPr="00794534" w:rsidRDefault="00794534" w:rsidP="00794534">
            <w:pPr>
              <w:spacing w:line="360" w:lineRule="auto"/>
              <w:ind w:left="100"/>
              <w:jc w:val="left"/>
              <w:rPr>
                <w:rFonts w:ascii="宋体" w:eastAsia="宋体" w:hAnsi="宋体" w:cs="宋体"/>
                <w:kern w:val="0"/>
                <w:sz w:val="24"/>
                <w:szCs w:val="24"/>
              </w:rPr>
            </w:pPr>
            <w:r w:rsidRPr="00794534">
              <w:rPr>
                <w:rFonts w:ascii="宋体" w:eastAsia="宋体" w:hAnsi="宋体" w:cs="宋体" w:hint="eastAsia"/>
                <w:kern w:val="0"/>
                <w:sz w:val="24"/>
                <w:szCs w:val="24"/>
              </w:rPr>
              <w:t>9.提</w:t>
            </w:r>
            <w:r w:rsidRPr="00794534">
              <w:rPr>
                <w:rFonts w:ascii="宋体" w:eastAsia="宋体" w:hAnsi="宋体" w:cs="宋体" w:hint="eastAsia"/>
                <w:spacing w:val="-3"/>
                <w:kern w:val="0"/>
                <w:sz w:val="24"/>
                <w:szCs w:val="24"/>
              </w:rPr>
              <w:t>供</w:t>
            </w:r>
            <w:r w:rsidRPr="00794534">
              <w:rPr>
                <w:rFonts w:ascii="宋体" w:eastAsia="宋体" w:hAnsi="宋体" w:cs="宋体" w:hint="eastAsia"/>
                <w:kern w:val="0"/>
                <w:sz w:val="24"/>
                <w:szCs w:val="24"/>
              </w:rPr>
              <w:t>MEWS评估例数的</w:t>
            </w:r>
            <w:r w:rsidRPr="00794534">
              <w:rPr>
                <w:rFonts w:ascii="宋体" w:eastAsia="宋体" w:hAnsi="宋体" w:cs="宋体" w:hint="eastAsia"/>
                <w:spacing w:val="-3"/>
                <w:kern w:val="0"/>
                <w:sz w:val="24"/>
                <w:szCs w:val="24"/>
              </w:rPr>
              <w:t>指</w:t>
            </w:r>
            <w:r w:rsidRPr="00794534">
              <w:rPr>
                <w:rFonts w:ascii="宋体" w:eastAsia="宋体" w:hAnsi="宋体" w:cs="宋体" w:hint="eastAsia"/>
                <w:kern w:val="0"/>
                <w:sz w:val="24"/>
                <w:szCs w:val="24"/>
              </w:rPr>
              <w:t>标分</w:t>
            </w:r>
            <w:r w:rsidRPr="00794534">
              <w:rPr>
                <w:rFonts w:ascii="宋体" w:eastAsia="宋体" w:hAnsi="宋体" w:cs="宋体" w:hint="eastAsia"/>
                <w:spacing w:val="-3"/>
                <w:kern w:val="0"/>
                <w:sz w:val="24"/>
                <w:szCs w:val="24"/>
              </w:rPr>
              <w:t>析</w:t>
            </w:r>
          </w:p>
          <w:p w14:paraId="3BD17E66" w14:textId="77777777" w:rsidR="00794534" w:rsidRPr="00794534" w:rsidRDefault="00794534" w:rsidP="00794534">
            <w:pPr>
              <w:spacing w:line="360" w:lineRule="auto"/>
              <w:ind w:left="100"/>
              <w:jc w:val="left"/>
              <w:rPr>
                <w:rFonts w:ascii="宋体" w:eastAsia="宋体" w:hAnsi="宋体" w:cs="宋体"/>
                <w:kern w:val="0"/>
                <w:sz w:val="24"/>
                <w:szCs w:val="24"/>
              </w:rPr>
            </w:pPr>
            <w:r w:rsidRPr="00794534">
              <w:rPr>
                <w:rFonts w:ascii="宋体" w:eastAsia="宋体" w:hAnsi="宋体" w:cs="宋体" w:hint="eastAsia"/>
                <w:kern w:val="0"/>
                <w:sz w:val="24"/>
                <w:szCs w:val="24"/>
              </w:rPr>
              <w:t>11.提</w:t>
            </w:r>
            <w:r w:rsidRPr="00794534">
              <w:rPr>
                <w:rFonts w:ascii="宋体" w:eastAsia="宋体" w:hAnsi="宋体" w:cs="宋体" w:hint="eastAsia"/>
                <w:spacing w:val="-3"/>
                <w:kern w:val="0"/>
                <w:sz w:val="24"/>
                <w:szCs w:val="24"/>
              </w:rPr>
              <w:t>供</w:t>
            </w:r>
            <w:r w:rsidRPr="00794534">
              <w:rPr>
                <w:rFonts w:ascii="宋体" w:eastAsia="宋体" w:hAnsi="宋体" w:cs="宋体" w:hint="eastAsia"/>
                <w:kern w:val="0"/>
                <w:sz w:val="24"/>
                <w:szCs w:val="24"/>
              </w:rPr>
              <w:t>生活自理能力评估例数的</w:t>
            </w:r>
            <w:r w:rsidRPr="00794534">
              <w:rPr>
                <w:rFonts w:ascii="宋体" w:eastAsia="宋体" w:hAnsi="宋体" w:cs="宋体" w:hint="eastAsia"/>
                <w:spacing w:val="-3"/>
                <w:kern w:val="0"/>
                <w:sz w:val="24"/>
                <w:szCs w:val="24"/>
              </w:rPr>
              <w:t>指</w:t>
            </w:r>
            <w:r w:rsidRPr="00794534">
              <w:rPr>
                <w:rFonts w:ascii="宋体" w:eastAsia="宋体" w:hAnsi="宋体" w:cs="宋体" w:hint="eastAsia"/>
                <w:kern w:val="0"/>
                <w:sz w:val="24"/>
                <w:szCs w:val="24"/>
              </w:rPr>
              <w:t>标分</w:t>
            </w:r>
            <w:r w:rsidRPr="00794534">
              <w:rPr>
                <w:rFonts w:ascii="宋体" w:eastAsia="宋体" w:hAnsi="宋体" w:cs="宋体" w:hint="eastAsia"/>
                <w:spacing w:val="-3"/>
                <w:kern w:val="0"/>
                <w:sz w:val="24"/>
                <w:szCs w:val="24"/>
              </w:rPr>
              <w:t>析</w:t>
            </w:r>
          </w:p>
          <w:p w14:paraId="6EEAD7E2" w14:textId="77777777" w:rsidR="00794534" w:rsidRPr="00794534" w:rsidRDefault="00794534" w:rsidP="00794534">
            <w:pPr>
              <w:spacing w:line="360" w:lineRule="auto"/>
              <w:ind w:left="100"/>
              <w:jc w:val="left"/>
              <w:rPr>
                <w:rFonts w:ascii="宋体" w:eastAsia="宋体" w:hAnsi="宋体" w:cs="宋体"/>
                <w:kern w:val="0"/>
                <w:sz w:val="24"/>
                <w:szCs w:val="24"/>
              </w:rPr>
            </w:pPr>
            <w:r w:rsidRPr="00794534">
              <w:rPr>
                <w:rFonts w:ascii="宋体" w:eastAsia="宋体" w:hAnsi="宋体" w:cs="宋体" w:hint="eastAsia"/>
                <w:kern w:val="0"/>
                <w:sz w:val="24"/>
                <w:szCs w:val="24"/>
              </w:rPr>
              <w:t>12.支持按年份、时间等条件进行筛选；</w:t>
            </w:r>
          </w:p>
        </w:tc>
      </w:tr>
      <w:tr w:rsidR="00794534" w:rsidRPr="00794534" w14:paraId="31AF922A" w14:textId="77777777" w:rsidTr="00F26CA9">
        <w:trPr>
          <w:trHeight w:val="2820"/>
          <w:jc w:val="center"/>
        </w:trPr>
        <w:tc>
          <w:tcPr>
            <w:tcW w:w="2132" w:type="dxa"/>
            <w:tcBorders>
              <w:top w:val="single" w:sz="4" w:space="0" w:color="000000"/>
              <w:left w:val="single" w:sz="4" w:space="0" w:color="000000"/>
              <w:bottom w:val="single" w:sz="4" w:space="0" w:color="000000"/>
              <w:right w:val="single" w:sz="4" w:space="0" w:color="000000"/>
            </w:tcBorders>
            <w:vAlign w:val="center"/>
          </w:tcPr>
          <w:p w14:paraId="4DA19492" w14:textId="77777777" w:rsidR="00794534" w:rsidRPr="00794534" w:rsidRDefault="00794534" w:rsidP="00794534">
            <w:pPr>
              <w:jc w:val="center"/>
              <w:rPr>
                <w:rFonts w:ascii="宋体" w:eastAsia="宋体" w:hAnsi="宋体" w:cs="宋体"/>
                <w:b/>
                <w:bCs/>
                <w:kern w:val="0"/>
                <w:sz w:val="24"/>
                <w:szCs w:val="24"/>
                <w:lang w:eastAsia="en-US"/>
              </w:rPr>
            </w:pPr>
            <w:proofErr w:type="spellStart"/>
            <w:r w:rsidRPr="00794534">
              <w:rPr>
                <w:rFonts w:ascii="宋体" w:eastAsia="宋体" w:hAnsi="宋体" w:cs="宋体" w:hint="eastAsia"/>
                <w:b/>
                <w:bCs/>
                <w:kern w:val="0"/>
                <w:sz w:val="24"/>
                <w:szCs w:val="24"/>
                <w:lang w:eastAsia="en-US"/>
              </w:rPr>
              <w:t>不良事件发生率</w:t>
            </w:r>
            <w:proofErr w:type="spellEnd"/>
          </w:p>
        </w:tc>
        <w:tc>
          <w:tcPr>
            <w:tcW w:w="6508" w:type="dxa"/>
            <w:tcBorders>
              <w:top w:val="single" w:sz="4" w:space="0" w:color="000000"/>
              <w:left w:val="single" w:sz="4" w:space="0" w:color="000000"/>
              <w:bottom w:val="single" w:sz="4" w:space="0" w:color="000000"/>
              <w:right w:val="single" w:sz="4" w:space="0" w:color="000000"/>
            </w:tcBorders>
            <w:vAlign w:val="center"/>
          </w:tcPr>
          <w:p w14:paraId="4ACD71EA" w14:textId="77777777" w:rsidR="00794534" w:rsidRPr="00794534" w:rsidRDefault="00794534" w:rsidP="00794534">
            <w:pPr>
              <w:spacing w:line="360" w:lineRule="auto"/>
              <w:ind w:left="100"/>
              <w:jc w:val="left"/>
              <w:rPr>
                <w:rFonts w:ascii="宋体" w:eastAsia="宋体" w:hAnsi="宋体" w:cs="宋体"/>
                <w:kern w:val="0"/>
                <w:sz w:val="24"/>
                <w:szCs w:val="24"/>
              </w:rPr>
            </w:pPr>
            <w:r w:rsidRPr="00794534">
              <w:rPr>
                <w:rFonts w:ascii="宋体" w:eastAsia="宋体" w:hAnsi="宋体" w:cs="宋体" w:hint="eastAsia"/>
                <w:kern w:val="0"/>
                <w:sz w:val="24"/>
                <w:szCs w:val="24"/>
              </w:rPr>
              <w:t>1.提</w:t>
            </w:r>
            <w:r w:rsidRPr="00794534">
              <w:rPr>
                <w:rFonts w:ascii="宋体" w:eastAsia="宋体" w:hAnsi="宋体" w:cs="宋体" w:hint="eastAsia"/>
                <w:spacing w:val="-3"/>
                <w:kern w:val="0"/>
                <w:sz w:val="24"/>
                <w:szCs w:val="24"/>
              </w:rPr>
              <w:t>供</w:t>
            </w:r>
            <w:r w:rsidRPr="00794534">
              <w:rPr>
                <w:rFonts w:ascii="宋体" w:eastAsia="宋体" w:hAnsi="宋体" w:cs="宋体" w:hint="eastAsia"/>
                <w:kern w:val="0"/>
                <w:sz w:val="24"/>
                <w:szCs w:val="24"/>
              </w:rPr>
              <w:t>压疮发生率的</w:t>
            </w:r>
            <w:r w:rsidRPr="00794534">
              <w:rPr>
                <w:rFonts w:ascii="宋体" w:eastAsia="宋体" w:hAnsi="宋体" w:cs="宋体" w:hint="eastAsia"/>
                <w:spacing w:val="-3"/>
                <w:kern w:val="0"/>
                <w:sz w:val="24"/>
                <w:szCs w:val="24"/>
              </w:rPr>
              <w:t>指</w:t>
            </w:r>
            <w:r w:rsidRPr="00794534">
              <w:rPr>
                <w:rFonts w:ascii="宋体" w:eastAsia="宋体" w:hAnsi="宋体" w:cs="宋体" w:hint="eastAsia"/>
                <w:kern w:val="0"/>
                <w:sz w:val="24"/>
                <w:szCs w:val="24"/>
              </w:rPr>
              <w:t>标分</w:t>
            </w:r>
            <w:r w:rsidRPr="00794534">
              <w:rPr>
                <w:rFonts w:ascii="宋体" w:eastAsia="宋体" w:hAnsi="宋体" w:cs="宋体" w:hint="eastAsia"/>
                <w:spacing w:val="-3"/>
                <w:kern w:val="0"/>
                <w:sz w:val="24"/>
                <w:szCs w:val="24"/>
              </w:rPr>
              <w:t>析</w:t>
            </w:r>
          </w:p>
          <w:p w14:paraId="469805C9" w14:textId="77777777" w:rsidR="00794534" w:rsidRPr="00794534" w:rsidRDefault="00794534" w:rsidP="00794534">
            <w:pPr>
              <w:spacing w:line="360" w:lineRule="auto"/>
              <w:ind w:left="100"/>
              <w:jc w:val="left"/>
              <w:rPr>
                <w:rFonts w:ascii="宋体" w:eastAsia="宋体" w:hAnsi="宋体" w:cs="宋体"/>
                <w:kern w:val="0"/>
                <w:sz w:val="24"/>
                <w:szCs w:val="24"/>
              </w:rPr>
            </w:pPr>
            <w:r w:rsidRPr="00794534">
              <w:rPr>
                <w:rFonts w:ascii="宋体" w:eastAsia="宋体" w:hAnsi="宋体" w:cs="宋体" w:hint="eastAsia"/>
                <w:kern w:val="0"/>
                <w:sz w:val="24"/>
                <w:szCs w:val="24"/>
              </w:rPr>
              <w:t>2.提</w:t>
            </w:r>
            <w:r w:rsidRPr="00794534">
              <w:rPr>
                <w:rFonts w:ascii="宋体" w:eastAsia="宋体" w:hAnsi="宋体" w:cs="宋体" w:hint="eastAsia"/>
                <w:spacing w:val="-3"/>
                <w:kern w:val="0"/>
                <w:sz w:val="24"/>
                <w:szCs w:val="24"/>
              </w:rPr>
              <w:t>供</w:t>
            </w:r>
            <w:r w:rsidRPr="00794534">
              <w:rPr>
                <w:rFonts w:ascii="宋体" w:eastAsia="宋体" w:hAnsi="宋体" w:cs="宋体" w:hint="eastAsia"/>
                <w:kern w:val="0"/>
                <w:sz w:val="24"/>
                <w:szCs w:val="24"/>
              </w:rPr>
              <w:t>出走发生率的</w:t>
            </w:r>
            <w:r w:rsidRPr="00794534">
              <w:rPr>
                <w:rFonts w:ascii="宋体" w:eastAsia="宋体" w:hAnsi="宋体" w:cs="宋体" w:hint="eastAsia"/>
                <w:spacing w:val="-3"/>
                <w:kern w:val="0"/>
                <w:sz w:val="24"/>
                <w:szCs w:val="24"/>
              </w:rPr>
              <w:t>指</w:t>
            </w:r>
            <w:r w:rsidRPr="00794534">
              <w:rPr>
                <w:rFonts w:ascii="宋体" w:eastAsia="宋体" w:hAnsi="宋体" w:cs="宋体" w:hint="eastAsia"/>
                <w:kern w:val="0"/>
                <w:sz w:val="24"/>
                <w:szCs w:val="24"/>
              </w:rPr>
              <w:t>标分</w:t>
            </w:r>
            <w:r w:rsidRPr="00794534">
              <w:rPr>
                <w:rFonts w:ascii="宋体" w:eastAsia="宋体" w:hAnsi="宋体" w:cs="宋体" w:hint="eastAsia"/>
                <w:spacing w:val="-3"/>
                <w:kern w:val="0"/>
                <w:sz w:val="24"/>
                <w:szCs w:val="24"/>
              </w:rPr>
              <w:t>析</w:t>
            </w:r>
          </w:p>
          <w:p w14:paraId="5122B973" w14:textId="77777777" w:rsidR="00794534" w:rsidRPr="00794534" w:rsidRDefault="00794534" w:rsidP="00794534">
            <w:pPr>
              <w:spacing w:line="360" w:lineRule="auto"/>
              <w:ind w:left="100"/>
              <w:jc w:val="left"/>
              <w:rPr>
                <w:rFonts w:ascii="宋体" w:eastAsia="宋体" w:hAnsi="宋体" w:cs="宋体"/>
                <w:kern w:val="0"/>
                <w:sz w:val="24"/>
                <w:szCs w:val="24"/>
              </w:rPr>
            </w:pPr>
            <w:r w:rsidRPr="00794534">
              <w:rPr>
                <w:rFonts w:ascii="宋体" w:eastAsia="宋体" w:hAnsi="宋体" w:cs="宋体" w:hint="eastAsia"/>
                <w:kern w:val="0"/>
                <w:sz w:val="24"/>
                <w:szCs w:val="24"/>
              </w:rPr>
              <w:t>3.提</w:t>
            </w:r>
            <w:r w:rsidRPr="00794534">
              <w:rPr>
                <w:rFonts w:ascii="宋体" w:eastAsia="宋体" w:hAnsi="宋体" w:cs="宋体" w:hint="eastAsia"/>
                <w:spacing w:val="-3"/>
                <w:kern w:val="0"/>
                <w:sz w:val="24"/>
                <w:szCs w:val="24"/>
              </w:rPr>
              <w:t>供</w:t>
            </w:r>
            <w:r w:rsidRPr="00794534">
              <w:rPr>
                <w:rFonts w:ascii="宋体" w:eastAsia="宋体" w:hAnsi="宋体" w:cs="宋体" w:hint="eastAsia"/>
                <w:kern w:val="0"/>
                <w:sz w:val="24"/>
                <w:szCs w:val="24"/>
              </w:rPr>
              <w:t>跌倒发生率的</w:t>
            </w:r>
            <w:r w:rsidRPr="00794534">
              <w:rPr>
                <w:rFonts w:ascii="宋体" w:eastAsia="宋体" w:hAnsi="宋体" w:cs="宋体" w:hint="eastAsia"/>
                <w:spacing w:val="-3"/>
                <w:kern w:val="0"/>
                <w:sz w:val="24"/>
                <w:szCs w:val="24"/>
              </w:rPr>
              <w:t>指</w:t>
            </w:r>
            <w:r w:rsidRPr="00794534">
              <w:rPr>
                <w:rFonts w:ascii="宋体" w:eastAsia="宋体" w:hAnsi="宋体" w:cs="宋体" w:hint="eastAsia"/>
                <w:kern w:val="0"/>
                <w:sz w:val="24"/>
                <w:szCs w:val="24"/>
              </w:rPr>
              <w:t>标分</w:t>
            </w:r>
            <w:r w:rsidRPr="00794534">
              <w:rPr>
                <w:rFonts w:ascii="宋体" w:eastAsia="宋体" w:hAnsi="宋体" w:cs="宋体" w:hint="eastAsia"/>
                <w:spacing w:val="-3"/>
                <w:kern w:val="0"/>
                <w:sz w:val="24"/>
                <w:szCs w:val="24"/>
              </w:rPr>
              <w:t>析</w:t>
            </w:r>
          </w:p>
          <w:p w14:paraId="3C314AEB" w14:textId="77777777" w:rsidR="00794534" w:rsidRPr="00794534" w:rsidRDefault="00794534" w:rsidP="00794534">
            <w:pPr>
              <w:spacing w:line="360" w:lineRule="auto"/>
              <w:ind w:left="100"/>
              <w:jc w:val="left"/>
              <w:rPr>
                <w:rFonts w:ascii="宋体" w:eastAsia="宋体" w:hAnsi="宋体" w:cs="宋体"/>
                <w:kern w:val="0"/>
                <w:sz w:val="24"/>
                <w:szCs w:val="24"/>
              </w:rPr>
            </w:pPr>
            <w:r w:rsidRPr="00794534">
              <w:rPr>
                <w:rFonts w:ascii="宋体" w:eastAsia="宋体" w:hAnsi="宋体" w:cs="宋体" w:hint="eastAsia"/>
                <w:kern w:val="0"/>
                <w:sz w:val="24"/>
                <w:szCs w:val="24"/>
              </w:rPr>
              <w:t>4.提</w:t>
            </w:r>
            <w:r w:rsidRPr="00794534">
              <w:rPr>
                <w:rFonts w:ascii="宋体" w:eastAsia="宋体" w:hAnsi="宋体" w:cs="宋体" w:hint="eastAsia"/>
                <w:spacing w:val="-3"/>
                <w:kern w:val="0"/>
                <w:sz w:val="24"/>
                <w:szCs w:val="24"/>
              </w:rPr>
              <w:t>供</w:t>
            </w:r>
            <w:r w:rsidRPr="00794534">
              <w:rPr>
                <w:rFonts w:ascii="宋体" w:eastAsia="宋体" w:hAnsi="宋体" w:cs="宋体" w:hint="eastAsia"/>
                <w:kern w:val="0"/>
                <w:sz w:val="24"/>
                <w:szCs w:val="24"/>
              </w:rPr>
              <w:t>暴力发生率的</w:t>
            </w:r>
            <w:r w:rsidRPr="00794534">
              <w:rPr>
                <w:rFonts w:ascii="宋体" w:eastAsia="宋体" w:hAnsi="宋体" w:cs="宋体" w:hint="eastAsia"/>
                <w:spacing w:val="-3"/>
                <w:kern w:val="0"/>
                <w:sz w:val="24"/>
                <w:szCs w:val="24"/>
              </w:rPr>
              <w:t>指</w:t>
            </w:r>
            <w:r w:rsidRPr="00794534">
              <w:rPr>
                <w:rFonts w:ascii="宋体" w:eastAsia="宋体" w:hAnsi="宋体" w:cs="宋体" w:hint="eastAsia"/>
                <w:kern w:val="0"/>
                <w:sz w:val="24"/>
                <w:szCs w:val="24"/>
              </w:rPr>
              <w:t>标分</w:t>
            </w:r>
            <w:r w:rsidRPr="00794534">
              <w:rPr>
                <w:rFonts w:ascii="宋体" w:eastAsia="宋体" w:hAnsi="宋体" w:cs="宋体" w:hint="eastAsia"/>
                <w:spacing w:val="-3"/>
                <w:kern w:val="0"/>
                <w:sz w:val="24"/>
                <w:szCs w:val="24"/>
              </w:rPr>
              <w:t>析</w:t>
            </w:r>
          </w:p>
          <w:p w14:paraId="4A13E08D" w14:textId="77777777" w:rsidR="00794534" w:rsidRPr="00794534" w:rsidRDefault="00794534" w:rsidP="00794534">
            <w:pPr>
              <w:spacing w:line="360" w:lineRule="auto"/>
              <w:ind w:left="100"/>
              <w:jc w:val="left"/>
              <w:rPr>
                <w:rFonts w:ascii="宋体" w:eastAsia="宋体" w:hAnsi="宋体" w:cs="宋体"/>
                <w:kern w:val="0"/>
                <w:sz w:val="24"/>
                <w:szCs w:val="24"/>
              </w:rPr>
            </w:pPr>
            <w:r w:rsidRPr="00794534">
              <w:rPr>
                <w:rFonts w:ascii="宋体" w:eastAsia="宋体" w:hAnsi="宋体" w:cs="宋体" w:hint="eastAsia"/>
                <w:kern w:val="0"/>
                <w:sz w:val="24"/>
                <w:szCs w:val="24"/>
              </w:rPr>
              <w:t>5.提</w:t>
            </w:r>
            <w:r w:rsidRPr="00794534">
              <w:rPr>
                <w:rFonts w:ascii="宋体" w:eastAsia="宋体" w:hAnsi="宋体" w:cs="宋体" w:hint="eastAsia"/>
                <w:spacing w:val="-3"/>
                <w:kern w:val="0"/>
                <w:sz w:val="24"/>
                <w:szCs w:val="24"/>
              </w:rPr>
              <w:t>供</w:t>
            </w:r>
            <w:r w:rsidRPr="00794534">
              <w:rPr>
                <w:rFonts w:ascii="宋体" w:eastAsia="宋体" w:hAnsi="宋体" w:cs="宋体" w:hint="eastAsia"/>
                <w:kern w:val="0"/>
                <w:sz w:val="24"/>
                <w:szCs w:val="24"/>
              </w:rPr>
              <w:t>噎食发生率的</w:t>
            </w:r>
            <w:r w:rsidRPr="00794534">
              <w:rPr>
                <w:rFonts w:ascii="宋体" w:eastAsia="宋体" w:hAnsi="宋体" w:cs="宋体" w:hint="eastAsia"/>
                <w:spacing w:val="-3"/>
                <w:kern w:val="0"/>
                <w:sz w:val="24"/>
                <w:szCs w:val="24"/>
              </w:rPr>
              <w:t>指</w:t>
            </w:r>
            <w:r w:rsidRPr="00794534">
              <w:rPr>
                <w:rFonts w:ascii="宋体" w:eastAsia="宋体" w:hAnsi="宋体" w:cs="宋体" w:hint="eastAsia"/>
                <w:kern w:val="0"/>
                <w:sz w:val="24"/>
                <w:szCs w:val="24"/>
              </w:rPr>
              <w:t>标分</w:t>
            </w:r>
            <w:r w:rsidRPr="00794534">
              <w:rPr>
                <w:rFonts w:ascii="宋体" w:eastAsia="宋体" w:hAnsi="宋体" w:cs="宋体" w:hint="eastAsia"/>
                <w:spacing w:val="-3"/>
                <w:kern w:val="0"/>
                <w:sz w:val="24"/>
                <w:szCs w:val="24"/>
              </w:rPr>
              <w:t>析</w:t>
            </w:r>
          </w:p>
          <w:p w14:paraId="779A707D" w14:textId="77777777" w:rsidR="00794534" w:rsidRPr="00794534" w:rsidRDefault="00794534" w:rsidP="00794534">
            <w:pPr>
              <w:spacing w:line="360" w:lineRule="auto"/>
              <w:ind w:left="100"/>
              <w:jc w:val="left"/>
              <w:rPr>
                <w:rFonts w:ascii="宋体" w:eastAsia="宋体" w:hAnsi="宋体" w:cs="宋体"/>
                <w:kern w:val="0"/>
                <w:sz w:val="24"/>
                <w:szCs w:val="24"/>
              </w:rPr>
            </w:pPr>
            <w:r w:rsidRPr="00794534">
              <w:rPr>
                <w:rFonts w:ascii="宋体" w:eastAsia="宋体" w:hAnsi="宋体" w:cs="宋体" w:hint="eastAsia"/>
                <w:kern w:val="0"/>
                <w:sz w:val="24"/>
                <w:szCs w:val="24"/>
              </w:rPr>
              <w:t>6.提</w:t>
            </w:r>
            <w:r w:rsidRPr="00794534">
              <w:rPr>
                <w:rFonts w:ascii="宋体" w:eastAsia="宋体" w:hAnsi="宋体" w:cs="宋体" w:hint="eastAsia"/>
                <w:spacing w:val="-3"/>
                <w:kern w:val="0"/>
                <w:sz w:val="24"/>
                <w:szCs w:val="24"/>
              </w:rPr>
              <w:t>供</w:t>
            </w:r>
            <w:r w:rsidRPr="00794534">
              <w:rPr>
                <w:rFonts w:ascii="宋体" w:eastAsia="宋体" w:hAnsi="宋体" w:cs="宋体" w:hint="eastAsia"/>
                <w:kern w:val="0"/>
                <w:sz w:val="24"/>
                <w:szCs w:val="24"/>
              </w:rPr>
              <w:t>自杀发生率的</w:t>
            </w:r>
            <w:r w:rsidRPr="00794534">
              <w:rPr>
                <w:rFonts w:ascii="宋体" w:eastAsia="宋体" w:hAnsi="宋体" w:cs="宋体" w:hint="eastAsia"/>
                <w:spacing w:val="-3"/>
                <w:kern w:val="0"/>
                <w:sz w:val="24"/>
                <w:szCs w:val="24"/>
              </w:rPr>
              <w:t>指</w:t>
            </w:r>
            <w:r w:rsidRPr="00794534">
              <w:rPr>
                <w:rFonts w:ascii="宋体" w:eastAsia="宋体" w:hAnsi="宋体" w:cs="宋体" w:hint="eastAsia"/>
                <w:kern w:val="0"/>
                <w:sz w:val="24"/>
                <w:szCs w:val="24"/>
              </w:rPr>
              <w:t>标分</w:t>
            </w:r>
            <w:r w:rsidRPr="00794534">
              <w:rPr>
                <w:rFonts w:ascii="宋体" w:eastAsia="宋体" w:hAnsi="宋体" w:cs="宋体" w:hint="eastAsia"/>
                <w:spacing w:val="-3"/>
                <w:kern w:val="0"/>
                <w:sz w:val="24"/>
                <w:szCs w:val="24"/>
              </w:rPr>
              <w:t>析</w:t>
            </w:r>
          </w:p>
          <w:p w14:paraId="7ADA617E" w14:textId="77777777" w:rsidR="00794534" w:rsidRPr="00794534" w:rsidRDefault="00794534" w:rsidP="00794534">
            <w:pPr>
              <w:spacing w:line="360" w:lineRule="auto"/>
              <w:ind w:left="100"/>
              <w:jc w:val="left"/>
              <w:rPr>
                <w:rFonts w:ascii="宋体" w:eastAsia="宋体" w:hAnsi="宋体" w:cs="宋体"/>
                <w:kern w:val="0"/>
                <w:sz w:val="24"/>
                <w:szCs w:val="24"/>
              </w:rPr>
            </w:pPr>
            <w:r w:rsidRPr="00794534">
              <w:rPr>
                <w:rFonts w:ascii="宋体" w:eastAsia="宋体" w:hAnsi="宋体" w:cs="宋体" w:hint="eastAsia"/>
                <w:kern w:val="0"/>
                <w:sz w:val="24"/>
                <w:szCs w:val="24"/>
              </w:rPr>
              <w:t>7.提</w:t>
            </w:r>
            <w:r w:rsidRPr="00794534">
              <w:rPr>
                <w:rFonts w:ascii="宋体" w:eastAsia="宋体" w:hAnsi="宋体" w:cs="宋体" w:hint="eastAsia"/>
                <w:spacing w:val="-3"/>
                <w:kern w:val="0"/>
                <w:sz w:val="24"/>
                <w:szCs w:val="24"/>
              </w:rPr>
              <w:t>供</w:t>
            </w:r>
            <w:r w:rsidRPr="00794534">
              <w:rPr>
                <w:rFonts w:ascii="宋体" w:eastAsia="宋体" w:hAnsi="宋体" w:cs="宋体" w:hint="eastAsia"/>
                <w:kern w:val="0"/>
                <w:sz w:val="24"/>
                <w:szCs w:val="24"/>
              </w:rPr>
              <w:t>约束保护发生率的</w:t>
            </w:r>
            <w:r w:rsidRPr="00794534">
              <w:rPr>
                <w:rFonts w:ascii="宋体" w:eastAsia="宋体" w:hAnsi="宋体" w:cs="宋体" w:hint="eastAsia"/>
                <w:spacing w:val="-3"/>
                <w:kern w:val="0"/>
                <w:sz w:val="24"/>
                <w:szCs w:val="24"/>
              </w:rPr>
              <w:t>指</w:t>
            </w:r>
            <w:r w:rsidRPr="00794534">
              <w:rPr>
                <w:rFonts w:ascii="宋体" w:eastAsia="宋体" w:hAnsi="宋体" w:cs="宋体" w:hint="eastAsia"/>
                <w:kern w:val="0"/>
                <w:sz w:val="24"/>
                <w:szCs w:val="24"/>
              </w:rPr>
              <w:t>标分</w:t>
            </w:r>
            <w:r w:rsidRPr="00794534">
              <w:rPr>
                <w:rFonts w:ascii="宋体" w:eastAsia="宋体" w:hAnsi="宋体" w:cs="宋体" w:hint="eastAsia"/>
                <w:spacing w:val="-3"/>
                <w:kern w:val="0"/>
                <w:sz w:val="24"/>
                <w:szCs w:val="24"/>
              </w:rPr>
              <w:t>析</w:t>
            </w:r>
          </w:p>
          <w:p w14:paraId="26DB292B" w14:textId="77777777" w:rsidR="00794534" w:rsidRPr="00794534" w:rsidRDefault="00794534" w:rsidP="00794534">
            <w:pPr>
              <w:spacing w:line="360" w:lineRule="auto"/>
              <w:ind w:left="100"/>
              <w:jc w:val="left"/>
              <w:rPr>
                <w:rFonts w:ascii="宋体" w:eastAsia="宋体" w:hAnsi="宋体" w:cs="宋体"/>
                <w:kern w:val="0"/>
                <w:sz w:val="24"/>
                <w:szCs w:val="24"/>
              </w:rPr>
            </w:pPr>
            <w:r w:rsidRPr="00794534">
              <w:rPr>
                <w:rFonts w:ascii="宋体" w:eastAsia="宋体" w:hAnsi="宋体" w:cs="宋体" w:hint="eastAsia"/>
                <w:kern w:val="0"/>
                <w:sz w:val="24"/>
                <w:szCs w:val="24"/>
              </w:rPr>
              <w:t>8.提</w:t>
            </w:r>
            <w:r w:rsidRPr="00794534">
              <w:rPr>
                <w:rFonts w:ascii="宋体" w:eastAsia="宋体" w:hAnsi="宋体" w:cs="宋体" w:hint="eastAsia"/>
                <w:spacing w:val="-3"/>
                <w:kern w:val="0"/>
                <w:sz w:val="24"/>
                <w:szCs w:val="24"/>
              </w:rPr>
              <w:t>供</w:t>
            </w:r>
            <w:r w:rsidRPr="00794534">
              <w:rPr>
                <w:rFonts w:ascii="宋体" w:eastAsia="宋体" w:hAnsi="宋体" w:cs="宋体" w:hint="eastAsia"/>
                <w:kern w:val="0"/>
                <w:sz w:val="24"/>
                <w:szCs w:val="24"/>
              </w:rPr>
              <w:t>安全保护发生率的</w:t>
            </w:r>
            <w:r w:rsidRPr="00794534">
              <w:rPr>
                <w:rFonts w:ascii="宋体" w:eastAsia="宋体" w:hAnsi="宋体" w:cs="宋体" w:hint="eastAsia"/>
                <w:spacing w:val="-3"/>
                <w:kern w:val="0"/>
                <w:sz w:val="24"/>
                <w:szCs w:val="24"/>
              </w:rPr>
              <w:t>指</w:t>
            </w:r>
            <w:r w:rsidRPr="00794534">
              <w:rPr>
                <w:rFonts w:ascii="宋体" w:eastAsia="宋体" w:hAnsi="宋体" w:cs="宋体" w:hint="eastAsia"/>
                <w:kern w:val="0"/>
                <w:sz w:val="24"/>
                <w:szCs w:val="24"/>
              </w:rPr>
              <w:t>标分</w:t>
            </w:r>
            <w:r w:rsidRPr="00794534">
              <w:rPr>
                <w:rFonts w:ascii="宋体" w:eastAsia="宋体" w:hAnsi="宋体" w:cs="宋体" w:hint="eastAsia"/>
                <w:spacing w:val="-3"/>
                <w:kern w:val="0"/>
                <w:sz w:val="24"/>
                <w:szCs w:val="24"/>
              </w:rPr>
              <w:t>析</w:t>
            </w:r>
          </w:p>
          <w:p w14:paraId="40C71CFB" w14:textId="77777777" w:rsidR="00794534" w:rsidRPr="00794534" w:rsidRDefault="00794534" w:rsidP="00794534">
            <w:pPr>
              <w:spacing w:line="360" w:lineRule="auto"/>
              <w:ind w:left="100"/>
              <w:jc w:val="left"/>
              <w:rPr>
                <w:rFonts w:ascii="宋体" w:eastAsia="宋体" w:hAnsi="宋体" w:cs="宋体"/>
                <w:kern w:val="0"/>
                <w:sz w:val="24"/>
                <w:szCs w:val="24"/>
              </w:rPr>
            </w:pPr>
            <w:r w:rsidRPr="00794534">
              <w:rPr>
                <w:rFonts w:ascii="宋体" w:eastAsia="宋体" w:hAnsi="宋体" w:cs="宋体" w:hint="eastAsia"/>
                <w:kern w:val="0"/>
                <w:sz w:val="24"/>
                <w:szCs w:val="24"/>
              </w:rPr>
              <w:t>9.支持按年份、时间等条件进行筛选</w:t>
            </w:r>
          </w:p>
        </w:tc>
      </w:tr>
      <w:tr w:rsidR="00794534" w:rsidRPr="00794534" w14:paraId="249BFFBE" w14:textId="77777777" w:rsidTr="00F26CA9">
        <w:trPr>
          <w:trHeight w:val="2840"/>
          <w:jc w:val="center"/>
        </w:trPr>
        <w:tc>
          <w:tcPr>
            <w:tcW w:w="2132" w:type="dxa"/>
            <w:tcBorders>
              <w:top w:val="single" w:sz="4" w:space="0" w:color="000000"/>
              <w:left w:val="single" w:sz="4" w:space="0" w:color="000000"/>
              <w:bottom w:val="single" w:sz="4" w:space="0" w:color="000000"/>
              <w:right w:val="single" w:sz="4" w:space="0" w:color="000000"/>
            </w:tcBorders>
            <w:vAlign w:val="center"/>
          </w:tcPr>
          <w:p w14:paraId="37872BF3" w14:textId="77777777" w:rsidR="00794534" w:rsidRPr="00794534" w:rsidRDefault="00794534" w:rsidP="00794534">
            <w:pPr>
              <w:jc w:val="center"/>
              <w:rPr>
                <w:rFonts w:ascii="宋体" w:eastAsia="宋体" w:hAnsi="宋体" w:cs="宋体"/>
                <w:b/>
                <w:bCs/>
                <w:kern w:val="0"/>
                <w:sz w:val="24"/>
                <w:szCs w:val="24"/>
                <w:lang w:eastAsia="en-US"/>
              </w:rPr>
            </w:pPr>
            <w:proofErr w:type="spellStart"/>
            <w:r w:rsidRPr="00794534">
              <w:rPr>
                <w:rFonts w:ascii="宋体" w:eastAsia="宋体" w:hAnsi="宋体" w:cs="宋体" w:hint="eastAsia"/>
                <w:b/>
                <w:bCs/>
                <w:kern w:val="0"/>
                <w:sz w:val="24"/>
                <w:szCs w:val="24"/>
                <w:lang w:eastAsia="en-US"/>
              </w:rPr>
              <w:lastRenderedPageBreak/>
              <w:t>不良事件发生量</w:t>
            </w:r>
            <w:proofErr w:type="spellEnd"/>
          </w:p>
        </w:tc>
        <w:tc>
          <w:tcPr>
            <w:tcW w:w="6508" w:type="dxa"/>
            <w:tcBorders>
              <w:top w:val="single" w:sz="4" w:space="0" w:color="000000"/>
              <w:left w:val="single" w:sz="4" w:space="0" w:color="000000"/>
              <w:bottom w:val="single" w:sz="4" w:space="0" w:color="000000"/>
              <w:right w:val="single" w:sz="4" w:space="0" w:color="000000"/>
            </w:tcBorders>
            <w:vAlign w:val="center"/>
          </w:tcPr>
          <w:p w14:paraId="57ADE92F" w14:textId="77777777" w:rsidR="00794534" w:rsidRPr="00794534" w:rsidRDefault="00794534" w:rsidP="00794534">
            <w:pPr>
              <w:spacing w:line="360" w:lineRule="auto"/>
              <w:ind w:left="100"/>
              <w:jc w:val="left"/>
              <w:rPr>
                <w:rFonts w:ascii="宋体" w:eastAsia="宋体" w:hAnsi="宋体" w:cs="宋体"/>
                <w:kern w:val="0"/>
                <w:sz w:val="24"/>
                <w:szCs w:val="24"/>
              </w:rPr>
            </w:pPr>
            <w:r w:rsidRPr="00794534">
              <w:rPr>
                <w:rFonts w:ascii="宋体" w:eastAsia="宋体" w:hAnsi="宋体" w:cs="宋体" w:hint="eastAsia"/>
                <w:kern w:val="0"/>
                <w:sz w:val="24"/>
                <w:szCs w:val="24"/>
              </w:rPr>
              <w:t>1.提</w:t>
            </w:r>
            <w:r w:rsidRPr="00794534">
              <w:rPr>
                <w:rFonts w:ascii="宋体" w:eastAsia="宋体" w:hAnsi="宋体" w:cs="宋体" w:hint="eastAsia"/>
                <w:spacing w:val="-3"/>
                <w:kern w:val="0"/>
                <w:sz w:val="24"/>
                <w:szCs w:val="24"/>
              </w:rPr>
              <w:t>供</w:t>
            </w:r>
            <w:r w:rsidRPr="00794534">
              <w:rPr>
                <w:rFonts w:ascii="宋体" w:eastAsia="宋体" w:hAnsi="宋体" w:cs="宋体" w:hint="eastAsia"/>
                <w:kern w:val="0"/>
                <w:sz w:val="24"/>
                <w:szCs w:val="24"/>
              </w:rPr>
              <w:t>压</w:t>
            </w:r>
            <w:proofErr w:type="gramStart"/>
            <w:r w:rsidRPr="00794534">
              <w:rPr>
                <w:rFonts w:ascii="宋体" w:eastAsia="宋体" w:hAnsi="宋体" w:cs="宋体" w:hint="eastAsia"/>
                <w:kern w:val="0"/>
                <w:sz w:val="24"/>
                <w:szCs w:val="24"/>
              </w:rPr>
              <w:t>疮发生</w:t>
            </w:r>
            <w:proofErr w:type="gramEnd"/>
            <w:r w:rsidRPr="00794534">
              <w:rPr>
                <w:rFonts w:ascii="宋体" w:eastAsia="宋体" w:hAnsi="宋体" w:cs="宋体" w:hint="eastAsia"/>
                <w:kern w:val="0"/>
                <w:sz w:val="24"/>
                <w:szCs w:val="24"/>
              </w:rPr>
              <w:t>例数的</w:t>
            </w:r>
            <w:r w:rsidRPr="00794534">
              <w:rPr>
                <w:rFonts w:ascii="宋体" w:eastAsia="宋体" w:hAnsi="宋体" w:cs="宋体" w:hint="eastAsia"/>
                <w:spacing w:val="-3"/>
                <w:kern w:val="0"/>
                <w:sz w:val="24"/>
                <w:szCs w:val="24"/>
              </w:rPr>
              <w:t>指</w:t>
            </w:r>
            <w:r w:rsidRPr="00794534">
              <w:rPr>
                <w:rFonts w:ascii="宋体" w:eastAsia="宋体" w:hAnsi="宋体" w:cs="宋体" w:hint="eastAsia"/>
                <w:kern w:val="0"/>
                <w:sz w:val="24"/>
                <w:szCs w:val="24"/>
              </w:rPr>
              <w:t>标分</w:t>
            </w:r>
            <w:r w:rsidRPr="00794534">
              <w:rPr>
                <w:rFonts w:ascii="宋体" w:eastAsia="宋体" w:hAnsi="宋体" w:cs="宋体" w:hint="eastAsia"/>
                <w:spacing w:val="-3"/>
                <w:kern w:val="0"/>
                <w:sz w:val="24"/>
                <w:szCs w:val="24"/>
              </w:rPr>
              <w:t>析</w:t>
            </w:r>
          </w:p>
          <w:p w14:paraId="45D79D18" w14:textId="77777777" w:rsidR="00794534" w:rsidRPr="00794534" w:rsidRDefault="00794534" w:rsidP="00794534">
            <w:pPr>
              <w:spacing w:line="360" w:lineRule="auto"/>
              <w:ind w:left="100"/>
              <w:jc w:val="left"/>
              <w:rPr>
                <w:rFonts w:ascii="宋体" w:eastAsia="宋体" w:hAnsi="宋体" w:cs="宋体"/>
                <w:kern w:val="0"/>
                <w:sz w:val="24"/>
                <w:szCs w:val="24"/>
              </w:rPr>
            </w:pPr>
            <w:r w:rsidRPr="00794534">
              <w:rPr>
                <w:rFonts w:ascii="宋体" w:eastAsia="宋体" w:hAnsi="宋体" w:cs="宋体" w:hint="eastAsia"/>
                <w:kern w:val="0"/>
                <w:sz w:val="24"/>
                <w:szCs w:val="24"/>
              </w:rPr>
              <w:t>2.提</w:t>
            </w:r>
            <w:r w:rsidRPr="00794534">
              <w:rPr>
                <w:rFonts w:ascii="宋体" w:eastAsia="宋体" w:hAnsi="宋体" w:cs="宋体" w:hint="eastAsia"/>
                <w:spacing w:val="-3"/>
                <w:kern w:val="0"/>
                <w:sz w:val="24"/>
                <w:szCs w:val="24"/>
              </w:rPr>
              <w:t>供</w:t>
            </w:r>
            <w:r w:rsidRPr="00794534">
              <w:rPr>
                <w:rFonts w:ascii="宋体" w:eastAsia="宋体" w:hAnsi="宋体" w:cs="宋体" w:hint="eastAsia"/>
                <w:kern w:val="0"/>
                <w:sz w:val="24"/>
                <w:szCs w:val="24"/>
              </w:rPr>
              <w:t>出走发生例数的</w:t>
            </w:r>
            <w:r w:rsidRPr="00794534">
              <w:rPr>
                <w:rFonts w:ascii="宋体" w:eastAsia="宋体" w:hAnsi="宋体" w:cs="宋体" w:hint="eastAsia"/>
                <w:spacing w:val="-3"/>
                <w:kern w:val="0"/>
                <w:sz w:val="24"/>
                <w:szCs w:val="24"/>
              </w:rPr>
              <w:t>指</w:t>
            </w:r>
            <w:r w:rsidRPr="00794534">
              <w:rPr>
                <w:rFonts w:ascii="宋体" w:eastAsia="宋体" w:hAnsi="宋体" w:cs="宋体" w:hint="eastAsia"/>
                <w:kern w:val="0"/>
                <w:sz w:val="24"/>
                <w:szCs w:val="24"/>
              </w:rPr>
              <w:t>标分</w:t>
            </w:r>
            <w:r w:rsidRPr="00794534">
              <w:rPr>
                <w:rFonts w:ascii="宋体" w:eastAsia="宋体" w:hAnsi="宋体" w:cs="宋体" w:hint="eastAsia"/>
                <w:spacing w:val="-3"/>
                <w:kern w:val="0"/>
                <w:sz w:val="24"/>
                <w:szCs w:val="24"/>
              </w:rPr>
              <w:t>析</w:t>
            </w:r>
          </w:p>
          <w:p w14:paraId="7BB28692" w14:textId="77777777" w:rsidR="00794534" w:rsidRPr="00794534" w:rsidRDefault="00794534" w:rsidP="00794534">
            <w:pPr>
              <w:spacing w:line="360" w:lineRule="auto"/>
              <w:ind w:left="100"/>
              <w:jc w:val="left"/>
              <w:rPr>
                <w:rFonts w:ascii="宋体" w:eastAsia="宋体" w:hAnsi="宋体" w:cs="宋体"/>
                <w:kern w:val="0"/>
                <w:sz w:val="24"/>
                <w:szCs w:val="24"/>
              </w:rPr>
            </w:pPr>
            <w:r w:rsidRPr="00794534">
              <w:rPr>
                <w:rFonts w:ascii="宋体" w:eastAsia="宋体" w:hAnsi="宋体" w:cs="宋体" w:hint="eastAsia"/>
                <w:kern w:val="0"/>
                <w:sz w:val="24"/>
                <w:szCs w:val="24"/>
              </w:rPr>
              <w:t>3.提</w:t>
            </w:r>
            <w:r w:rsidRPr="00794534">
              <w:rPr>
                <w:rFonts w:ascii="宋体" w:eastAsia="宋体" w:hAnsi="宋体" w:cs="宋体" w:hint="eastAsia"/>
                <w:spacing w:val="-3"/>
                <w:kern w:val="0"/>
                <w:sz w:val="24"/>
                <w:szCs w:val="24"/>
              </w:rPr>
              <w:t>供</w:t>
            </w:r>
            <w:r w:rsidRPr="00794534">
              <w:rPr>
                <w:rFonts w:ascii="宋体" w:eastAsia="宋体" w:hAnsi="宋体" w:cs="宋体" w:hint="eastAsia"/>
                <w:kern w:val="0"/>
                <w:sz w:val="24"/>
                <w:szCs w:val="24"/>
              </w:rPr>
              <w:t>跌倒发生例数的</w:t>
            </w:r>
            <w:r w:rsidRPr="00794534">
              <w:rPr>
                <w:rFonts w:ascii="宋体" w:eastAsia="宋体" w:hAnsi="宋体" w:cs="宋体" w:hint="eastAsia"/>
                <w:spacing w:val="-3"/>
                <w:kern w:val="0"/>
                <w:sz w:val="24"/>
                <w:szCs w:val="24"/>
              </w:rPr>
              <w:t>指</w:t>
            </w:r>
            <w:r w:rsidRPr="00794534">
              <w:rPr>
                <w:rFonts w:ascii="宋体" w:eastAsia="宋体" w:hAnsi="宋体" w:cs="宋体" w:hint="eastAsia"/>
                <w:kern w:val="0"/>
                <w:sz w:val="24"/>
                <w:szCs w:val="24"/>
              </w:rPr>
              <w:t>标分</w:t>
            </w:r>
            <w:r w:rsidRPr="00794534">
              <w:rPr>
                <w:rFonts w:ascii="宋体" w:eastAsia="宋体" w:hAnsi="宋体" w:cs="宋体" w:hint="eastAsia"/>
                <w:spacing w:val="-3"/>
                <w:kern w:val="0"/>
                <w:sz w:val="24"/>
                <w:szCs w:val="24"/>
              </w:rPr>
              <w:t>析</w:t>
            </w:r>
          </w:p>
          <w:p w14:paraId="0AE17B9D" w14:textId="77777777" w:rsidR="00794534" w:rsidRPr="00794534" w:rsidRDefault="00794534" w:rsidP="00794534">
            <w:pPr>
              <w:spacing w:line="360" w:lineRule="auto"/>
              <w:ind w:left="100"/>
              <w:jc w:val="left"/>
              <w:rPr>
                <w:rFonts w:ascii="宋体" w:eastAsia="宋体" w:hAnsi="宋体" w:cs="宋体"/>
                <w:kern w:val="0"/>
                <w:sz w:val="24"/>
                <w:szCs w:val="24"/>
              </w:rPr>
            </w:pPr>
            <w:r w:rsidRPr="00794534">
              <w:rPr>
                <w:rFonts w:ascii="宋体" w:eastAsia="宋体" w:hAnsi="宋体" w:cs="宋体" w:hint="eastAsia"/>
                <w:kern w:val="0"/>
                <w:sz w:val="24"/>
                <w:szCs w:val="24"/>
              </w:rPr>
              <w:t>4.提</w:t>
            </w:r>
            <w:r w:rsidRPr="00794534">
              <w:rPr>
                <w:rFonts w:ascii="宋体" w:eastAsia="宋体" w:hAnsi="宋体" w:cs="宋体" w:hint="eastAsia"/>
                <w:spacing w:val="-3"/>
                <w:kern w:val="0"/>
                <w:sz w:val="24"/>
                <w:szCs w:val="24"/>
              </w:rPr>
              <w:t>供</w:t>
            </w:r>
            <w:r w:rsidRPr="00794534">
              <w:rPr>
                <w:rFonts w:ascii="宋体" w:eastAsia="宋体" w:hAnsi="宋体" w:cs="宋体" w:hint="eastAsia"/>
                <w:kern w:val="0"/>
                <w:sz w:val="24"/>
                <w:szCs w:val="24"/>
              </w:rPr>
              <w:t>暴力发生例数的</w:t>
            </w:r>
            <w:r w:rsidRPr="00794534">
              <w:rPr>
                <w:rFonts w:ascii="宋体" w:eastAsia="宋体" w:hAnsi="宋体" w:cs="宋体" w:hint="eastAsia"/>
                <w:spacing w:val="-3"/>
                <w:kern w:val="0"/>
                <w:sz w:val="24"/>
                <w:szCs w:val="24"/>
              </w:rPr>
              <w:t>指</w:t>
            </w:r>
            <w:r w:rsidRPr="00794534">
              <w:rPr>
                <w:rFonts w:ascii="宋体" w:eastAsia="宋体" w:hAnsi="宋体" w:cs="宋体" w:hint="eastAsia"/>
                <w:kern w:val="0"/>
                <w:sz w:val="24"/>
                <w:szCs w:val="24"/>
              </w:rPr>
              <w:t>标分</w:t>
            </w:r>
            <w:r w:rsidRPr="00794534">
              <w:rPr>
                <w:rFonts w:ascii="宋体" w:eastAsia="宋体" w:hAnsi="宋体" w:cs="宋体" w:hint="eastAsia"/>
                <w:spacing w:val="-3"/>
                <w:kern w:val="0"/>
                <w:sz w:val="24"/>
                <w:szCs w:val="24"/>
              </w:rPr>
              <w:t>析</w:t>
            </w:r>
          </w:p>
          <w:p w14:paraId="074FF128" w14:textId="77777777" w:rsidR="00794534" w:rsidRPr="00794534" w:rsidRDefault="00794534" w:rsidP="00794534">
            <w:pPr>
              <w:spacing w:line="360" w:lineRule="auto"/>
              <w:ind w:left="100"/>
              <w:jc w:val="left"/>
              <w:rPr>
                <w:rFonts w:ascii="宋体" w:eastAsia="宋体" w:hAnsi="宋体" w:cs="宋体"/>
                <w:kern w:val="0"/>
                <w:sz w:val="24"/>
                <w:szCs w:val="24"/>
              </w:rPr>
            </w:pPr>
            <w:r w:rsidRPr="00794534">
              <w:rPr>
                <w:rFonts w:ascii="宋体" w:eastAsia="宋体" w:hAnsi="宋体" w:cs="宋体" w:hint="eastAsia"/>
                <w:kern w:val="0"/>
                <w:sz w:val="24"/>
                <w:szCs w:val="24"/>
              </w:rPr>
              <w:t>5.提</w:t>
            </w:r>
            <w:r w:rsidRPr="00794534">
              <w:rPr>
                <w:rFonts w:ascii="宋体" w:eastAsia="宋体" w:hAnsi="宋体" w:cs="宋体" w:hint="eastAsia"/>
                <w:spacing w:val="-3"/>
                <w:kern w:val="0"/>
                <w:sz w:val="24"/>
                <w:szCs w:val="24"/>
              </w:rPr>
              <w:t>供</w:t>
            </w:r>
            <w:r w:rsidRPr="00794534">
              <w:rPr>
                <w:rFonts w:ascii="宋体" w:eastAsia="宋体" w:hAnsi="宋体" w:cs="宋体" w:hint="eastAsia"/>
                <w:kern w:val="0"/>
                <w:sz w:val="24"/>
                <w:szCs w:val="24"/>
              </w:rPr>
              <w:t>噎</w:t>
            </w:r>
            <w:proofErr w:type="gramStart"/>
            <w:r w:rsidRPr="00794534">
              <w:rPr>
                <w:rFonts w:ascii="宋体" w:eastAsia="宋体" w:hAnsi="宋体" w:cs="宋体" w:hint="eastAsia"/>
                <w:kern w:val="0"/>
                <w:sz w:val="24"/>
                <w:szCs w:val="24"/>
              </w:rPr>
              <w:t>食发生</w:t>
            </w:r>
            <w:proofErr w:type="gramEnd"/>
            <w:r w:rsidRPr="00794534">
              <w:rPr>
                <w:rFonts w:ascii="宋体" w:eastAsia="宋体" w:hAnsi="宋体" w:cs="宋体" w:hint="eastAsia"/>
                <w:kern w:val="0"/>
                <w:sz w:val="24"/>
                <w:szCs w:val="24"/>
              </w:rPr>
              <w:t>例数的</w:t>
            </w:r>
            <w:r w:rsidRPr="00794534">
              <w:rPr>
                <w:rFonts w:ascii="宋体" w:eastAsia="宋体" w:hAnsi="宋体" w:cs="宋体" w:hint="eastAsia"/>
                <w:spacing w:val="-3"/>
                <w:kern w:val="0"/>
                <w:sz w:val="24"/>
                <w:szCs w:val="24"/>
              </w:rPr>
              <w:t>指</w:t>
            </w:r>
            <w:r w:rsidRPr="00794534">
              <w:rPr>
                <w:rFonts w:ascii="宋体" w:eastAsia="宋体" w:hAnsi="宋体" w:cs="宋体" w:hint="eastAsia"/>
                <w:kern w:val="0"/>
                <w:sz w:val="24"/>
                <w:szCs w:val="24"/>
              </w:rPr>
              <w:t>标分</w:t>
            </w:r>
            <w:r w:rsidRPr="00794534">
              <w:rPr>
                <w:rFonts w:ascii="宋体" w:eastAsia="宋体" w:hAnsi="宋体" w:cs="宋体" w:hint="eastAsia"/>
                <w:spacing w:val="-3"/>
                <w:kern w:val="0"/>
                <w:sz w:val="24"/>
                <w:szCs w:val="24"/>
              </w:rPr>
              <w:t>析</w:t>
            </w:r>
          </w:p>
          <w:p w14:paraId="20E34B13" w14:textId="77777777" w:rsidR="00794534" w:rsidRPr="00794534" w:rsidRDefault="00794534" w:rsidP="00794534">
            <w:pPr>
              <w:spacing w:line="360" w:lineRule="auto"/>
              <w:ind w:left="100"/>
              <w:jc w:val="left"/>
              <w:rPr>
                <w:rFonts w:ascii="宋体" w:eastAsia="宋体" w:hAnsi="宋体" w:cs="宋体"/>
                <w:kern w:val="0"/>
                <w:sz w:val="24"/>
                <w:szCs w:val="24"/>
              </w:rPr>
            </w:pPr>
            <w:r w:rsidRPr="00794534">
              <w:rPr>
                <w:rFonts w:ascii="宋体" w:eastAsia="宋体" w:hAnsi="宋体" w:cs="宋体" w:hint="eastAsia"/>
                <w:kern w:val="0"/>
                <w:sz w:val="24"/>
                <w:szCs w:val="24"/>
              </w:rPr>
              <w:t>6.提</w:t>
            </w:r>
            <w:r w:rsidRPr="00794534">
              <w:rPr>
                <w:rFonts w:ascii="宋体" w:eastAsia="宋体" w:hAnsi="宋体" w:cs="宋体" w:hint="eastAsia"/>
                <w:spacing w:val="-3"/>
                <w:kern w:val="0"/>
                <w:sz w:val="24"/>
                <w:szCs w:val="24"/>
              </w:rPr>
              <w:t>供</w:t>
            </w:r>
            <w:r w:rsidRPr="00794534">
              <w:rPr>
                <w:rFonts w:ascii="宋体" w:eastAsia="宋体" w:hAnsi="宋体" w:cs="宋体" w:hint="eastAsia"/>
                <w:kern w:val="0"/>
                <w:sz w:val="24"/>
                <w:szCs w:val="24"/>
              </w:rPr>
              <w:t>自杀发生例数的</w:t>
            </w:r>
            <w:r w:rsidRPr="00794534">
              <w:rPr>
                <w:rFonts w:ascii="宋体" w:eastAsia="宋体" w:hAnsi="宋体" w:cs="宋体" w:hint="eastAsia"/>
                <w:spacing w:val="-3"/>
                <w:kern w:val="0"/>
                <w:sz w:val="24"/>
                <w:szCs w:val="24"/>
              </w:rPr>
              <w:t>指</w:t>
            </w:r>
            <w:r w:rsidRPr="00794534">
              <w:rPr>
                <w:rFonts w:ascii="宋体" w:eastAsia="宋体" w:hAnsi="宋体" w:cs="宋体" w:hint="eastAsia"/>
                <w:kern w:val="0"/>
                <w:sz w:val="24"/>
                <w:szCs w:val="24"/>
              </w:rPr>
              <w:t>标分</w:t>
            </w:r>
            <w:r w:rsidRPr="00794534">
              <w:rPr>
                <w:rFonts w:ascii="宋体" w:eastAsia="宋体" w:hAnsi="宋体" w:cs="宋体" w:hint="eastAsia"/>
                <w:spacing w:val="-3"/>
                <w:kern w:val="0"/>
                <w:sz w:val="24"/>
                <w:szCs w:val="24"/>
              </w:rPr>
              <w:t>析</w:t>
            </w:r>
          </w:p>
          <w:p w14:paraId="4AC3CC94" w14:textId="77777777" w:rsidR="00794534" w:rsidRPr="00794534" w:rsidRDefault="00794534" w:rsidP="00794534">
            <w:pPr>
              <w:spacing w:line="360" w:lineRule="auto"/>
              <w:ind w:left="100"/>
              <w:jc w:val="left"/>
              <w:rPr>
                <w:rFonts w:ascii="宋体" w:eastAsia="宋体" w:hAnsi="宋体" w:cs="宋体"/>
                <w:kern w:val="0"/>
                <w:sz w:val="24"/>
                <w:szCs w:val="24"/>
              </w:rPr>
            </w:pPr>
            <w:r w:rsidRPr="00794534">
              <w:rPr>
                <w:rFonts w:ascii="宋体" w:eastAsia="宋体" w:hAnsi="宋体" w:cs="宋体" w:hint="eastAsia"/>
                <w:kern w:val="0"/>
                <w:sz w:val="24"/>
                <w:szCs w:val="24"/>
              </w:rPr>
              <w:t>7.提</w:t>
            </w:r>
            <w:r w:rsidRPr="00794534">
              <w:rPr>
                <w:rFonts w:ascii="宋体" w:eastAsia="宋体" w:hAnsi="宋体" w:cs="宋体" w:hint="eastAsia"/>
                <w:spacing w:val="-3"/>
                <w:kern w:val="0"/>
                <w:sz w:val="24"/>
                <w:szCs w:val="24"/>
              </w:rPr>
              <w:t>供</w:t>
            </w:r>
            <w:r w:rsidRPr="00794534">
              <w:rPr>
                <w:rFonts w:ascii="宋体" w:eastAsia="宋体" w:hAnsi="宋体" w:cs="宋体" w:hint="eastAsia"/>
                <w:kern w:val="0"/>
                <w:sz w:val="24"/>
                <w:szCs w:val="24"/>
              </w:rPr>
              <w:t>约束保护发生例数的</w:t>
            </w:r>
            <w:r w:rsidRPr="00794534">
              <w:rPr>
                <w:rFonts w:ascii="宋体" w:eastAsia="宋体" w:hAnsi="宋体" w:cs="宋体" w:hint="eastAsia"/>
                <w:spacing w:val="-3"/>
                <w:kern w:val="0"/>
                <w:sz w:val="24"/>
                <w:szCs w:val="24"/>
              </w:rPr>
              <w:t>指</w:t>
            </w:r>
            <w:r w:rsidRPr="00794534">
              <w:rPr>
                <w:rFonts w:ascii="宋体" w:eastAsia="宋体" w:hAnsi="宋体" w:cs="宋体" w:hint="eastAsia"/>
                <w:kern w:val="0"/>
                <w:sz w:val="24"/>
                <w:szCs w:val="24"/>
              </w:rPr>
              <w:t>标分</w:t>
            </w:r>
            <w:r w:rsidRPr="00794534">
              <w:rPr>
                <w:rFonts w:ascii="宋体" w:eastAsia="宋体" w:hAnsi="宋体" w:cs="宋体" w:hint="eastAsia"/>
                <w:spacing w:val="-3"/>
                <w:kern w:val="0"/>
                <w:sz w:val="24"/>
                <w:szCs w:val="24"/>
              </w:rPr>
              <w:t>析</w:t>
            </w:r>
          </w:p>
          <w:p w14:paraId="548C17D7" w14:textId="77777777" w:rsidR="00794534" w:rsidRPr="00794534" w:rsidRDefault="00794534" w:rsidP="00794534">
            <w:pPr>
              <w:spacing w:line="360" w:lineRule="auto"/>
              <w:ind w:left="100"/>
              <w:jc w:val="left"/>
              <w:rPr>
                <w:rFonts w:ascii="宋体" w:eastAsia="宋体" w:hAnsi="宋体" w:cs="宋体"/>
                <w:kern w:val="0"/>
                <w:sz w:val="24"/>
                <w:szCs w:val="24"/>
              </w:rPr>
            </w:pPr>
            <w:r w:rsidRPr="00794534">
              <w:rPr>
                <w:rFonts w:ascii="宋体" w:eastAsia="宋体" w:hAnsi="宋体" w:cs="宋体" w:hint="eastAsia"/>
                <w:kern w:val="0"/>
                <w:sz w:val="24"/>
                <w:szCs w:val="24"/>
              </w:rPr>
              <w:t>8.提</w:t>
            </w:r>
            <w:r w:rsidRPr="00794534">
              <w:rPr>
                <w:rFonts w:ascii="宋体" w:eastAsia="宋体" w:hAnsi="宋体" w:cs="宋体" w:hint="eastAsia"/>
                <w:spacing w:val="-3"/>
                <w:kern w:val="0"/>
                <w:sz w:val="24"/>
                <w:szCs w:val="24"/>
              </w:rPr>
              <w:t>供</w:t>
            </w:r>
            <w:r w:rsidRPr="00794534">
              <w:rPr>
                <w:rFonts w:ascii="宋体" w:eastAsia="宋体" w:hAnsi="宋体" w:cs="宋体" w:hint="eastAsia"/>
                <w:kern w:val="0"/>
                <w:sz w:val="24"/>
                <w:szCs w:val="24"/>
              </w:rPr>
              <w:t>安全保护发生例数的</w:t>
            </w:r>
            <w:r w:rsidRPr="00794534">
              <w:rPr>
                <w:rFonts w:ascii="宋体" w:eastAsia="宋体" w:hAnsi="宋体" w:cs="宋体" w:hint="eastAsia"/>
                <w:spacing w:val="-3"/>
                <w:kern w:val="0"/>
                <w:sz w:val="24"/>
                <w:szCs w:val="24"/>
              </w:rPr>
              <w:t>指</w:t>
            </w:r>
            <w:r w:rsidRPr="00794534">
              <w:rPr>
                <w:rFonts w:ascii="宋体" w:eastAsia="宋体" w:hAnsi="宋体" w:cs="宋体" w:hint="eastAsia"/>
                <w:kern w:val="0"/>
                <w:sz w:val="24"/>
                <w:szCs w:val="24"/>
              </w:rPr>
              <w:t>标分</w:t>
            </w:r>
            <w:r w:rsidRPr="00794534">
              <w:rPr>
                <w:rFonts w:ascii="宋体" w:eastAsia="宋体" w:hAnsi="宋体" w:cs="宋体" w:hint="eastAsia"/>
                <w:spacing w:val="-3"/>
                <w:kern w:val="0"/>
                <w:sz w:val="24"/>
                <w:szCs w:val="24"/>
              </w:rPr>
              <w:t>析</w:t>
            </w:r>
          </w:p>
          <w:p w14:paraId="1D7B7749" w14:textId="77777777" w:rsidR="00794534" w:rsidRPr="00794534" w:rsidRDefault="00794534" w:rsidP="00794534">
            <w:pPr>
              <w:spacing w:line="360" w:lineRule="auto"/>
              <w:ind w:left="100"/>
              <w:jc w:val="left"/>
              <w:rPr>
                <w:rFonts w:ascii="宋体" w:eastAsia="宋体" w:hAnsi="宋体" w:cs="宋体"/>
                <w:kern w:val="0"/>
                <w:sz w:val="24"/>
                <w:szCs w:val="24"/>
              </w:rPr>
            </w:pPr>
            <w:r w:rsidRPr="00794534">
              <w:rPr>
                <w:rFonts w:ascii="宋体" w:eastAsia="宋体" w:hAnsi="宋体" w:cs="宋体" w:hint="eastAsia"/>
                <w:kern w:val="0"/>
                <w:sz w:val="24"/>
                <w:szCs w:val="24"/>
              </w:rPr>
              <w:t>9.支持按年份、时间等条件进行筛选</w:t>
            </w:r>
          </w:p>
        </w:tc>
      </w:tr>
      <w:tr w:rsidR="00794534" w:rsidRPr="00794534" w14:paraId="6C0AAAF1" w14:textId="77777777" w:rsidTr="00F26CA9">
        <w:trPr>
          <w:trHeight w:val="416"/>
          <w:jc w:val="center"/>
        </w:trPr>
        <w:tc>
          <w:tcPr>
            <w:tcW w:w="2132" w:type="dxa"/>
            <w:tcBorders>
              <w:top w:val="single" w:sz="4" w:space="0" w:color="000000"/>
              <w:left w:val="single" w:sz="4" w:space="0" w:color="000000"/>
              <w:bottom w:val="single" w:sz="4" w:space="0" w:color="000000"/>
              <w:right w:val="single" w:sz="4" w:space="0" w:color="000000"/>
            </w:tcBorders>
            <w:vAlign w:val="center"/>
          </w:tcPr>
          <w:p w14:paraId="0FAED5CC" w14:textId="77777777" w:rsidR="00794534" w:rsidRPr="00794534" w:rsidRDefault="00794534" w:rsidP="00794534">
            <w:pPr>
              <w:jc w:val="center"/>
              <w:rPr>
                <w:rFonts w:ascii="宋体" w:eastAsia="宋体" w:hAnsi="宋体" w:cs="宋体"/>
                <w:b/>
                <w:bCs/>
                <w:kern w:val="0"/>
                <w:sz w:val="24"/>
                <w:szCs w:val="24"/>
                <w:lang w:eastAsia="en-US"/>
              </w:rPr>
            </w:pPr>
            <w:proofErr w:type="spellStart"/>
            <w:r w:rsidRPr="00794534">
              <w:rPr>
                <w:rFonts w:ascii="宋体" w:eastAsia="宋体" w:hAnsi="宋体" w:cs="宋体" w:hint="eastAsia"/>
                <w:b/>
                <w:bCs/>
                <w:kern w:val="0"/>
                <w:sz w:val="24"/>
                <w:szCs w:val="24"/>
                <w:lang w:eastAsia="en-US"/>
              </w:rPr>
              <w:t>合理用药检测指标</w:t>
            </w:r>
            <w:proofErr w:type="spellEnd"/>
          </w:p>
        </w:tc>
        <w:tc>
          <w:tcPr>
            <w:tcW w:w="6508" w:type="dxa"/>
            <w:tcBorders>
              <w:top w:val="single" w:sz="4" w:space="0" w:color="000000"/>
              <w:left w:val="single" w:sz="4" w:space="0" w:color="000000"/>
              <w:bottom w:val="single" w:sz="4" w:space="0" w:color="000000"/>
              <w:right w:val="single" w:sz="4" w:space="0" w:color="000000"/>
            </w:tcBorders>
            <w:vAlign w:val="center"/>
          </w:tcPr>
          <w:p w14:paraId="414CA84F" w14:textId="77777777" w:rsidR="00794534" w:rsidRPr="00794534" w:rsidRDefault="00794534" w:rsidP="00794534">
            <w:pPr>
              <w:spacing w:line="360" w:lineRule="auto"/>
              <w:ind w:left="100"/>
              <w:jc w:val="left"/>
              <w:rPr>
                <w:rFonts w:ascii="宋体" w:eastAsia="宋体" w:hAnsi="宋体" w:cs="宋体"/>
                <w:kern w:val="0"/>
                <w:sz w:val="24"/>
                <w:szCs w:val="24"/>
              </w:rPr>
            </w:pPr>
            <w:r w:rsidRPr="00794534">
              <w:rPr>
                <w:rFonts w:ascii="宋体" w:eastAsia="宋体" w:hAnsi="宋体" w:cs="宋体" w:hint="eastAsia"/>
                <w:kern w:val="0"/>
                <w:sz w:val="24"/>
                <w:szCs w:val="24"/>
              </w:rPr>
              <w:t>1.提</w:t>
            </w:r>
            <w:r w:rsidRPr="00794534">
              <w:rPr>
                <w:rFonts w:ascii="宋体" w:eastAsia="宋体" w:hAnsi="宋体" w:cs="宋体" w:hint="eastAsia"/>
                <w:spacing w:val="-3"/>
                <w:kern w:val="0"/>
                <w:sz w:val="24"/>
                <w:szCs w:val="24"/>
              </w:rPr>
              <w:t>供</w:t>
            </w:r>
            <w:r w:rsidRPr="00794534">
              <w:rPr>
                <w:rFonts w:ascii="宋体" w:eastAsia="宋体" w:hAnsi="宋体" w:cs="宋体" w:hint="eastAsia"/>
                <w:kern w:val="0"/>
                <w:sz w:val="24"/>
                <w:szCs w:val="24"/>
              </w:rPr>
              <w:t>住院患者人均使用抗菌药物品种数的</w:t>
            </w:r>
            <w:r w:rsidRPr="00794534">
              <w:rPr>
                <w:rFonts w:ascii="宋体" w:eastAsia="宋体" w:hAnsi="宋体" w:cs="宋体" w:hint="eastAsia"/>
                <w:spacing w:val="-3"/>
                <w:kern w:val="0"/>
                <w:sz w:val="24"/>
                <w:szCs w:val="24"/>
              </w:rPr>
              <w:t>指</w:t>
            </w:r>
            <w:r w:rsidRPr="00794534">
              <w:rPr>
                <w:rFonts w:ascii="宋体" w:eastAsia="宋体" w:hAnsi="宋体" w:cs="宋体" w:hint="eastAsia"/>
                <w:kern w:val="0"/>
                <w:sz w:val="24"/>
                <w:szCs w:val="24"/>
              </w:rPr>
              <w:t>标分</w:t>
            </w:r>
            <w:r w:rsidRPr="00794534">
              <w:rPr>
                <w:rFonts w:ascii="宋体" w:eastAsia="宋体" w:hAnsi="宋体" w:cs="宋体" w:hint="eastAsia"/>
                <w:spacing w:val="-3"/>
                <w:kern w:val="0"/>
                <w:sz w:val="24"/>
                <w:szCs w:val="24"/>
              </w:rPr>
              <w:t>析</w:t>
            </w:r>
          </w:p>
          <w:p w14:paraId="34E1B731" w14:textId="77777777" w:rsidR="00794534" w:rsidRPr="00794534" w:rsidRDefault="00794534" w:rsidP="00794534">
            <w:pPr>
              <w:spacing w:line="360" w:lineRule="auto"/>
              <w:ind w:left="100"/>
              <w:jc w:val="left"/>
              <w:rPr>
                <w:rFonts w:ascii="宋体" w:eastAsia="宋体" w:hAnsi="宋体" w:cs="宋体"/>
                <w:kern w:val="0"/>
                <w:sz w:val="24"/>
                <w:szCs w:val="24"/>
              </w:rPr>
            </w:pPr>
            <w:r w:rsidRPr="00794534">
              <w:rPr>
                <w:rFonts w:ascii="宋体" w:eastAsia="宋体" w:hAnsi="宋体" w:cs="宋体" w:hint="eastAsia"/>
                <w:kern w:val="0"/>
                <w:sz w:val="24"/>
                <w:szCs w:val="24"/>
              </w:rPr>
              <w:t>2.提</w:t>
            </w:r>
            <w:r w:rsidRPr="00794534">
              <w:rPr>
                <w:rFonts w:ascii="宋体" w:eastAsia="宋体" w:hAnsi="宋体" w:cs="宋体" w:hint="eastAsia"/>
                <w:spacing w:val="-3"/>
                <w:kern w:val="0"/>
                <w:sz w:val="24"/>
                <w:szCs w:val="24"/>
              </w:rPr>
              <w:t>供</w:t>
            </w:r>
            <w:r w:rsidRPr="00794534">
              <w:rPr>
                <w:rFonts w:ascii="宋体" w:eastAsia="宋体" w:hAnsi="宋体" w:cs="宋体" w:hint="eastAsia"/>
                <w:kern w:val="0"/>
                <w:sz w:val="24"/>
                <w:szCs w:val="24"/>
              </w:rPr>
              <w:t>住院患者人均使用抗菌药物费用的</w:t>
            </w:r>
            <w:r w:rsidRPr="00794534">
              <w:rPr>
                <w:rFonts w:ascii="宋体" w:eastAsia="宋体" w:hAnsi="宋体" w:cs="宋体" w:hint="eastAsia"/>
                <w:spacing w:val="-3"/>
                <w:kern w:val="0"/>
                <w:sz w:val="24"/>
                <w:szCs w:val="24"/>
              </w:rPr>
              <w:t>指</w:t>
            </w:r>
            <w:r w:rsidRPr="00794534">
              <w:rPr>
                <w:rFonts w:ascii="宋体" w:eastAsia="宋体" w:hAnsi="宋体" w:cs="宋体" w:hint="eastAsia"/>
                <w:kern w:val="0"/>
                <w:sz w:val="24"/>
                <w:szCs w:val="24"/>
              </w:rPr>
              <w:t>标分</w:t>
            </w:r>
            <w:r w:rsidRPr="00794534">
              <w:rPr>
                <w:rFonts w:ascii="宋体" w:eastAsia="宋体" w:hAnsi="宋体" w:cs="宋体" w:hint="eastAsia"/>
                <w:spacing w:val="-3"/>
                <w:kern w:val="0"/>
                <w:sz w:val="24"/>
                <w:szCs w:val="24"/>
              </w:rPr>
              <w:t>析</w:t>
            </w:r>
          </w:p>
          <w:p w14:paraId="523D9A22" w14:textId="77777777" w:rsidR="00794534" w:rsidRPr="00794534" w:rsidRDefault="00794534" w:rsidP="00794534">
            <w:pPr>
              <w:spacing w:line="360" w:lineRule="auto"/>
              <w:ind w:left="100"/>
              <w:jc w:val="left"/>
              <w:rPr>
                <w:rFonts w:ascii="宋体" w:eastAsia="宋体" w:hAnsi="宋体" w:cs="宋体"/>
                <w:kern w:val="0"/>
                <w:sz w:val="24"/>
                <w:szCs w:val="24"/>
              </w:rPr>
            </w:pPr>
            <w:r w:rsidRPr="00794534">
              <w:rPr>
                <w:rFonts w:ascii="宋体" w:eastAsia="宋体" w:hAnsi="宋体" w:cs="宋体" w:hint="eastAsia"/>
                <w:kern w:val="0"/>
                <w:sz w:val="24"/>
                <w:szCs w:val="24"/>
              </w:rPr>
              <w:t>3.提</w:t>
            </w:r>
            <w:r w:rsidRPr="00794534">
              <w:rPr>
                <w:rFonts w:ascii="宋体" w:eastAsia="宋体" w:hAnsi="宋体" w:cs="宋体" w:hint="eastAsia"/>
                <w:spacing w:val="-3"/>
                <w:kern w:val="0"/>
                <w:sz w:val="24"/>
                <w:szCs w:val="24"/>
              </w:rPr>
              <w:t>供</w:t>
            </w:r>
            <w:r w:rsidRPr="00794534">
              <w:rPr>
                <w:rFonts w:ascii="宋体" w:eastAsia="宋体" w:hAnsi="宋体" w:cs="宋体" w:hint="eastAsia"/>
                <w:kern w:val="0"/>
                <w:sz w:val="24"/>
                <w:szCs w:val="24"/>
              </w:rPr>
              <w:t>住院患者使用抗菌药物的百分率的</w:t>
            </w:r>
            <w:r w:rsidRPr="00794534">
              <w:rPr>
                <w:rFonts w:ascii="宋体" w:eastAsia="宋体" w:hAnsi="宋体" w:cs="宋体" w:hint="eastAsia"/>
                <w:spacing w:val="-3"/>
                <w:kern w:val="0"/>
                <w:sz w:val="24"/>
                <w:szCs w:val="24"/>
              </w:rPr>
              <w:t>指</w:t>
            </w:r>
            <w:r w:rsidRPr="00794534">
              <w:rPr>
                <w:rFonts w:ascii="宋体" w:eastAsia="宋体" w:hAnsi="宋体" w:cs="宋体" w:hint="eastAsia"/>
                <w:kern w:val="0"/>
                <w:sz w:val="24"/>
                <w:szCs w:val="24"/>
              </w:rPr>
              <w:t>标分</w:t>
            </w:r>
            <w:r w:rsidRPr="00794534">
              <w:rPr>
                <w:rFonts w:ascii="宋体" w:eastAsia="宋体" w:hAnsi="宋体" w:cs="宋体" w:hint="eastAsia"/>
                <w:spacing w:val="-3"/>
                <w:kern w:val="0"/>
                <w:sz w:val="24"/>
                <w:szCs w:val="24"/>
              </w:rPr>
              <w:t>析</w:t>
            </w:r>
          </w:p>
          <w:p w14:paraId="204EE132" w14:textId="77777777" w:rsidR="00794534" w:rsidRPr="00794534" w:rsidRDefault="00794534" w:rsidP="00794534">
            <w:pPr>
              <w:spacing w:line="360" w:lineRule="auto"/>
              <w:ind w:left="100"/>
              <w:jc w:val="left"/>
              <w:rPr>
                <w:rFonts w:ascii="宋体" w:eastAsia="宋体" w:hAnsi="宋体" w:cs="宋体"/>
                <w:kern w:val="0"/>
                <w:sz w:val="24"/>
                <w:szCs w:val="24"/>
              </w:rPr>
            </w:pPr>
            <w:r w:rsidRPr="00794534">
              <w:rPr>
                <w:rFonts w:ascii="宋体" w:eastAsia="宋体" w:hAnsi="宋体" w:cs="宋体" w:hint="eastAsia"/>
                <w:kern w:val="0"/>
                <w:sz w:val="24"/>
                <w:szCs w:val="24"/>
              </w:rPr>
              <w:t>4.提</w:t>
            </w:r>
            <w:r w:rsidRPr="00794534">
              <w:rPr>
                <w:rFonts w:ascii="宋体" w:eastAsia="宋体" w:hAnsi="宋体" w:cs="宋体" w:hint="eastAsia"/>
                <w:spacing w:val="-3"/>
                <w:kern w:val="0"/>
                <w:sz w:val="24"/>
                <w:szCs w:val="24"/>
              </w:rPr>
              <w:t>供</w:t>
            </w:r>
            <w:r w:rsidRPr="00794534">
              <w:rPr>
                <w:rFonts w:ascii="宋体" w:eastAsia="宋体" w:hAnsi="宋体" w:cs="宋体" w:hint="eastAsia"/>
                <w:kern w:val="0"/>
                <w:sz w:val="24"/>
                <w:szCs w:val="24"/>
              </w:rPr>
              <w:t>抗菌药物使用强度的</w:t>
            </w:r>
            <w:r w:rsidRPr="00794534">
              <w:rPr>
                <w:rFonts w:ascii="宋体" w:eastAsia="宋体" w:hAnsi="宋体" w:cs="宋体" w:hint="eastAsia"/>
                <w:spacing w:val="-3"/>
                <w:kern w:val="0"/>
                <w:sz w:val="24"/>
                <w:szCs w:val="24"/>
              </w:rPr>
              <w:t>指</w:t>
            </w:r>
            <w:r w:rsidRPr="00794534">
              <w:rPr>
                <w:rFonts w:ascii="宋体" w:eastAsia="宋体" w:hAnsi="宋体" w:cs="宋体" w:hint="eastAsia"/>
                <w:kern w:val="0"/>
                <w:sz w:val="24"/>
                <w:szCs w:val="24"/>
              </w:rPr>
              <w:t>标分</w:t>
            </w:r>
            <w:r w:rsidRPr="00794534">
              <w:rPr>
                <w:rFonts w:ascii="宋体" w:eastAsia="宋体" w:hAnsi="宋体" w:cs="宋体" w:hint="eastAsia"/>
                <w:spacing w:val="-3"/>
                <w:kern w:val="0"/>
                <w:sz w:val="24"/>
                <w:szCs w:val="24"/>
              </w:rPr>
              <w:t>析</w:t>
            </w:r>
          </w:p>
          <w:p w14:paraId="0D2202A6" w14:textId="77777777" w:rsidR="00794534" w:rsidRPr="00794534" w:rsidRDefault="00794534" w:rsidP="00794534">
            <w:pPr>
              <w:spacing w:line="360" w:lineRule="auto"/>
              <w:ind w:left="100"/>
              <w:jc w:val="left"/>
              <w:rPr>
                <w:rFonts w:ascii="宋体" w:eastAsia="宋体" w:hAnsi="宋体" w:cs="宋体"/>
                <w:kern w:val="0"/>
                <w:sz w:val="24"/>
                <w:szCs w:val="24"/>
              </w:rPr>
            </w:pPr>
            <w:r w:rsidRPr="00794534">
              <w:rPr>
                <w:rFonts w:ascii="宋体" w:eastAsia="宋体" w:hAnsi="宋体" w:cs="宋体" w:hint="eastAsia"/>
                <w:kern w:val="0"/>
                <w:sz w:val="24"/>
                <w:szCs w:val="24"/>
              </w:rPr>
              <w:t>5.提</w:t>
            </w:r>
            <w:r w:rsidRPr="00794534">
              <w:rPr>
                <w:rFonts w:ascii="宋体" w:eastAsia="宋体" w:hAnsi="宋体" w:cs="宋体" w:hint="eastAsia"/>
                <w:spacing w:val="-3"/>
                <w:kern w:val="0"/>
                <w:sz w:val="24"/>
                <w:szCs w:val="24"/>
              </w:rPr>
              <w:t>供</w:t>
            </w:r>
            <w:r w:rsidRPr="00794534">
              <w:rPr>
                <w:rFonts w:ascii="宋体" w:eastAsia="宋体" w:hAnsi="宋体" w:cs="宋体" w:hint="eastAsia"/>
                <w:kern w:val="0"/>
                <w:sz w:val="24"/>
                <w:szCs w:val="24"/>
              </w:rPr>
              <w:t>抗菌药物费用占比的</w:t>
            </w:r>
            <w:r w:rsidRPr="00794534">
              <w:rPr>
                <w:rFonts w:ascii="宋体" w:eastAsia="宋体" w:hAnsi="宋体" w:cs="宋体" w:hint="eastAsia"/>
                <w:spacing w:val="-3"/>
                <w:kern w:val="0"/>
                <w:sz w:val="24"/>
                <w:szCs w:val="24"/>
              </w:rPr>
              <w:t>指</w:t>
            </w:r>
            <w:r w:rsidRPr="00794534">
              <w:rPr>
                <w:rFonts w:ascii="宋体" w:eastAsia="宋体" w:hAnsi="宋体" w:cs="宋体" w:hint="eastAsia"/>
                <w:kern w:val="0"/>
                <w:sz w:val="24"/>
                <w:szCs w:val="24"/>
              </w:rPr>
              <w:t>标分</w:t>
            </w:r>
            <w:r w:rsidRPr="00794534">
              <w:rPr>
                <w:rFonts w:ascii="宋体" w:eastAsia="宋体" w:hAnsi="宋体" w:cs="宋体" w:hint="eastAsia"/>
                <w:spacing w:val="-3"/>
                <w:kern w:val="0"/>
                <w:sz w:val="24"/>
                <w:szCs w:val="24"/>
              </w:rPr>
              <w:t>析</w:t>
            </w:r>
          </w:p>
          <w:p w14:paraId="6CCC58B8" w14:textId="77777777" w:rsidR="00794534" w:rsidRPr="00794534" w:rsidRDefault="00794534" w:rsidP="00794534">
            <w:pPr>
              <w:spacing w:line="360" w:lineRule="auto"/>
              <w:ind w:left="100"/>
              <w:jc w:val="left"/>
              <w:rPr>
                <w:rFonts w:ascii="宋体" w:eastAsia="宋体" w:hAnsi="宋体" w:cs="宋体"/>
                <w:kern w:val="0"/>
                <w:sz w:val="24"/>
                <w:szCs w:val="24"/>
              </w:rPr>
            </w:pPr>
            <w:r w:rsidRPr="00794534">
              <w:rPr>
                <w:rFonts w:ascii="宋体" w:eastAsia="宋体" w:hAnsi="宋体" w:cs="宋体" w:hint="eastAsia"/>
                <w:kern w:val="0"/>
                <w:sz w:val="24"/>
                <w:szCs w:val="24"/>
              </w:rPr>
              <w:t>6.提</w:t>
            </w:r>
            <w:r w:rsidRPr="00794534">
              <w:rPr>
                <w:rFonts w:ascii="宋体" w:eastAsia="宋体" w:hAnsi="宋体" w:cs="宋体" w:hint="eastAsia"/>
                <w:spacing w:val="-3"/>
                <w:kern w:val="0"/>
                <w:sz w:val="24"/>
                <w:szCs w:val="24"/>
              </w:rPr>
              <w:t>供</w:t>
            </w:r>
            <w:r w:rsidRPr="00794534">
              <w:rPr>
                <w:rFonts w:ascii="宋体" w:eastAsia="宋体" w:hAnsi="宋体" w:cs="宋体" w:hint="eastAsia"/>
                <w:kern w:val="0"/>
                <w:sz w:val="24"/>
                <w:szCs w:val="24"/>
              </w:rPr>
              <w:t>出院抗菌药物患者微生物</w:t>
            </w:r>
            <w:proofErr w:type="gramStart"/>
            <w:r w:rsidRPr="00794534">
              <w:rPr>
                <w:rFonts w:ascii="宋体" w:eastAsia="宋体" w:hAnsi="宋体" w:cs="宋体" w:hint="eastAsia"/>
                <w:kern w:val="0"/>
                <w:sz w:val="24"/>
                <w:szCs w:val="24"/>
              </w:rPr>
              <w:t>送检率</w:t>
            </w:r>
            <w:proofErr w:type="gramEnd"/>
            <w:r w:rsidRPr="00794534">
              <w:rPr>
                <w:rFonts w:ascii="宋体" w:eastAsia="宋体" w:hAnsi="宋体" w:cs="宋体" w:hint="eastAsia"/>
                <w:kern w:val="0"/>
                <w:sz w:val="24"/>
                <w:szCs w:val="24"/>
              </w:rPr>
              <w:t>的</w:t>
            </w:r>
            <w:r w:rsidRPr="00794534">
              <w:rPr>
                <w:rFonts w:ascii="宋体" w:eastAsia="宋体" w:hAnsi="宋体" w:cs="宋体" w:hint="eastAsia"/>
                <w:spacing w:val="-3"/>
                <w:kern w:val="0"/>
                <w:sz w:val="24"/>
                <w:szCs w:val="24"/>
              </w:rPr>
              <w:t>指</w:t>
            </w:r>
            <w:r w:rsidRPr="00794534">
              <w:rPr>
                <w:rFonts w:ascii="宋体" w:eastAsia="宋体" w:hAnsi="宋体" w:cs="宋体" w:hint="eastAsia"/>
                <w:kern w:val="0"/>
                <w:sz w:val="24"/>
                <w:szCs w:val="24"/>
              </w:rPr>
              <w:t>标分</w:t>
            </w:r>
            <w:r w:rsidRPr="00794534">
              <w:rPr>
                <w:rFonts w:ascii="宋体" w:eastAsia="宋体" w:hAnsi="宋体" w:cs="宋体" w:hint="eastAsia"/>
                <w:spacing w:val="-3"/>
                <w:kern w:val="0"/>
                <w:sz w:val="24"/>
                <w:szCs w:val="24"/>
              </w:rPr>
              <w:t>析</w:t>
            </w:r>
          </w:p>
          <w:p w14:paraId="76747072" w14:textId="77777777" w:rsidR="00794534" w:rsidRPr="00794534" w:rsidRDefault="00794534" w:rsidP="00794534">
            <w:pPr>
              <w:spacing w:line="360" w:lineRule="auto"/>
              <w:ind w:left="100"/>
              <w:jc w:val="left"/>
              <w:rPr>
                <w:rFonts w:ascii="宋体" w:eastAsia="宋体" w:hAnsi="宋体" w:cs="宋体"/>
                <w:kern w:val="0"/>
                <w:sz w:val="24"/>
                <w:szCs w:val="24"/>
              </w:rPr>
            </w:pPr>
            <w:r w:rsidRPr="00794534">
              <w:rPr>
                <w:rFonts w:ascii="宋体" w:eastAsia="宋体" w:hAnsi="宋体" w:cs="宋体" w:hint="eastAsia"/>
                <w:kern w:val="0"/>
                <w:sz w:val="24"/>
                <w:szCs w:val="24"/>
              </w:rPr>
              <w:t>7.支持按年份、时间等条件进行筛选</w:t>
            </w:r>
          </w:p>
        </w:tc>
      </w:tr>
      <w:tr w:rsidR="00794534" w:rsidRPr="00794534" w14:paraId="451B4B31" w14:textId="77777777" w:rsidTr="00F26CA9">
        <w:trPr>
          <w:trHeight w:val="2240"/>
          <w:jc w:val="center"/>
        </w:trPr>
        <w:tc>
          <w:tcPr>
            <w:tcW w:w="2132" w:type="dxa"/>
            <w:tcBorders>
              <w:top w:val="single" w:sz="4" w:space="0" w:color="000000"/>
              <w:left w:val="single" w:sz="4" w:space="0" w:color="000000"/>
              <w:bottom w:val="single" w:sz="4" w:space="0" w:color="000000"/>
              <w:right w:val="single" w:sz="4" w:space="0" w:color="000000"/>
            </w:tcBorders>
            <w:vAlign w:val="center"/>
          </w:tcPr>
          <w:p w14:paraId="704CBE2F" w14:textId="77777777" w:rsidR="00794534" w:rsidRPr="00794534" w:rsidRDefault="00794534" w:rsidP="00794534">
            <w:pPr>
              <w:jc w:val="center"/>
              <w:rPr>
                <w:rFonts w:ascii="宋体" w:eastAsia="宋体" w:hAnsi="宋体" w:cs="宋体"/>
                <w:b/>
                <w:bCs/>
                <w:kern w:val="0"/>
                <w:sz w:val="24"/>
                <w:szCs w:val="24"/>
                <w:lang w:eastAsia="en-US"/>
              </w:rPr>
            </w:pPr>
            <w:proofErr w:type="spellStart"/>
            <w:r w:rsidRPr="00794534">
              <w:rPr>
                <w:rFonts w:ascii="宋体" w:eastAsia="宋体" w:hAnsi="宋体" w:cs="宋体" w:hint="eastAsia"/>
                <w:b/>
                <w:bCs/>
                <w:kern w:val="0"/>
                <w:sz w:val="24"/>
                <w:szCs w:val="24"/>
                <w:lang w:eastAsia="en-US"/>
              </w:rPr>
              <w:t>病历时限</w:t>
            </w:r>
            <w:proofErr w:type="spellEnd"/>
          </w:p>
        </w:tc>
        <w:tc>
          <w:tcPr>
            <w:tcW w:w="6508" w:type="dxa"/>
            <w:tcBorders>
              <w:top w:val="single" w:sz="4" w:space="0" w:color="000000"/>
              <w:left w:val="single" w:sz="4" w:space="0" w:color="000000"/>
              <w:bottom w:val="single" w:sz="4" w:space="0" w:color="000000"/>
              <w:right w:val="single" w:sz="4" w:space="0" w:color="000000"/>
            </w:tcBorders>
            <w:vAlign w:val="center"/>
          </w:tcPr>
          <w:p w14:paraId="4B28FACC" w14:textId="77777777" w:rsidR="00794534" w:rsidRPr="00794534" w:rsidRDefault="00794534" w:rsidP="00794534">
            <w:pPr>
              <w:spacing w:line="360" w:lineRule="auto"/>
              <w:ind w:left="100"/>
              <w:rPr>
                <w:rFonts w:ascii="宋体" w:eastAsia="宋体" w:hAnsi="宋体" w:cs="宋体"/>
                <w:kern w:val="0"/>
                <w:sz w:val="24"/>
                <w:szCs w:val="24"/>
              </w:rPr>
            </w:pPr>
            <w:r w:rsidRPr="00794534">
              <w:rPr>
                <w:rFonts w:ascii="宋体" w:eastAsia="宋体" w:hAnsi="宋体" w:cs="宋体" w:hint="eastAsia"/>
                <w:kern w:val="0"/>
                <w:sz w:val="24"/>
                <w:szCs w:val="24"/>
              </w:rPr>
              <w:t>1)提</w:t>
            </w:r>
            <w:r w:rsidRPr="00794534">
              <w:rPr>
                <w:rFonts w:ascii="宋体" w:eastAsia="宋体" w:hAnsi="宋体" w:cs="宋体" w:hint="eastAsia"/>
                <w:spacing w:val="-3"/>
                <w:kern w:val="0"/>
                <w:sz w:val="24"/>
                <w:szCs w:val="24"/>
              </w:rPr>
              <w:t>供</w:t>
            </w:r>
            <w:r w:rsidRPr="00794534">
              <w:rPr>
                <w:rFonts w:ascii="宋体" w:eastAsia="宋体" w:hAnsi="宋体" w:cs="宋体" w:hint="eastAsia"/>
                <w:kern w:val="0"/>
                <w:sz w:val="24"/>
                <w:szCs w:val="24"/>
              </w:rPr>
              <w:t>8小时内首次病程完成率的</w:t>
            </w:r>
            <w:r w:rsidRPr="00794534">
              <w:rPr>
                <w:rFonts w:ascii="宋体" w:eastAsia="宋体" w:hAnsi="宋体" w:cs="宋体" w:hint="eastAsia"/>
                <w:spacing w:val="-3"/>
                <w:kern w:val="0"/>
                <w:sz w:val="24"/>
                <w:szCs w:val="24"/>
              </w:rPr>
              <w:t>指</w:t>
            </w:r>
            <w:r w:rsidRPr="00794534">
              <w:rPr>
                <w:rFonts w:ascii="宋体" w:eastAsia="宋体" w:hAnsi="宋体" w:cs="宋体" w:hint="eastAsia"/>
                <w:kern w:val="0"/>
                <w:sz w:val="24"/>
                <w:szCs w:val="24"/>
              </w:rPr>
              <w:t>标分</w:t>
            </w:r>
            <w:r w:rsidRPr="00794534">
              <w:rPr>
                <w:rFonts w:ascii="宋体" w:eastAsia="宋体" w:hAnsi="宋体" w:cs="宋体" w:hint="eastAsia"/>
                <w:spacing w:val="-3"/>
                <w:kern w:val="0"/>
                <w:sz w:val="24"/>
                <w:szCs w:val="24"/>
              </w:rPr>
              <w:t>析</w:t>
            </w:r>
          </w:p>
          <w:p w14:paraId="7E2A4956" w14:textId="77777777" w:rsidR="00794534" w:rsidRPr="00794534" w:rsidRDefault="00794534" w:rsidP="00794534">
            <w:pPr>
              <w:spacing w:line="360" w:lineRule="auto"/>
              <w:ind w:left="100"/>
              <w:rPr>
                <w:rFonts w:ascii="宋体" w:eastAsia="宋体" w:hAnsi="宋体" w:cs="宋体"/>
                <w:kern w:val="0"/>
                <w:sz w:val="24"/>
                <w:szCs w:val="24"/>
              </w:rPr>
            </w:pPr>
            <w:r w:rsidRPr="00794534">
              <w:rPr>
                <w:rFonts w:ascii="宋体" w:eastAsia="宋体" w:hAnsi="宋体" w:cs="宋体" w:hint="eastAsia"/>
                <w:kern w:val="0"/>
                <w:sz w:val="24"/>
                <w:szCs w:val="24"/>
              </w:rPr>
              <w:t>2)提</w:t>
            </w:r>
            <w:r w:rsidRPr="00794534">
              <w:rPr>
                <w:rFonts w:ascii="宋体" w:eastAsia="宋体" w:hAnsi="宋体" w:cs="宋体" w:hint="eastAsia"/>
                <w:spacing w:val="-3"/>
                <w:kern w:val="0"/>
                <w:sz w:val="24"/>
                <w:szCs w:val="24"/>
              </w:rPr>
              <w:t>供</w:t>
            </w:r>
            <w:r w:rsidRPr="00794534">
              <w:rPr>
                <w:rFonts w:ascii="宋体" w:eastAsia="宋体" w:hAnsi="宋体" w:cs="宋体" w:hint="eastAsia"/>
                <w:kern w:val="0"/>
                <w:sz w:val="24"/>
                <w:szCs w:val="24"/>
              </w:rPr>
              <w:t>8小时首次病程完成量的</w:t>
            </w:r>
            <w:r w:rsidRPr="00794534">
              <w:rPr>
                <w:rFonts w:ascii="宋体" w:eastAsia="宋体" w:hAnsi="宋体" w:cs="宋体" w:hint="eastAsia"/>
                <w:spacing w:val="-3"/>
                <w:kern w:val="0"/>
                <w:sz w:val="24"/>
                <w:szCs w:val="24"/>
              </w:rPr>
              <w:t>指</w:t>
            </w:r>
            <w:r w:rsidRPr="00794534">
              <w:rPr>
                <w:rFonts w:ascii="宋体" w:eastAsia="宋体" w:hAnsi="宋体" w:cs="宋体" w:hint="eastAsia"/>
                <w:kern w:val="0"/>
                <w:sz w:val="24"/>
                <w:szCs w:val="24"/>
              </w:rPr>
              <w:t>标分</w:t>
            </w:r>
            <w:r w:rsidRPr="00794534">
              <w:rPr>
                <w:rFonts w:ascii="宋体" w:eastAsia="宋体" w:hAnsi="宋体" w:cs="宋体" w:hint="eastAsia"/>
                <w:spacing w:val="-3"/>
                <w:kern w:val="0"/>
                <w:sz w:val="24"/>
                <w:szCs w:val="24"/>
              </w:rPr>
              <w:t>析</w:t>
            </w:r>
          </w:p>
          <w:p w14:paraId="374C514B" w14:textId="77777777" w:rsidR="00794534" w:rsidRPr="00794534" w:rsidRDefault="00794534" w:rsidP="00794534">
            <w:pPr>
              <w:spacing w:line="360" w:lineRule="auto"/>
              <w:ind w:left="100"/>
              <w:rPr>
                <w:rFonts w:ascii="宋体" w:eastAsia="宋体" w:hAnsi="宋体" w:cs="宋体"/>
                <w:kern w:val="0"/>
                <w:sz w:val="24"/>
                <w:szCs w:val="24"/>
              </w:rPr>
            </w:pPr>
            <w:r w:rsidRPr="00794534">
              <w:rPr>
                <w:rFonts w:ascii="宋体" w:eastAsia="宋体" w:hAnsi="宋体" w:cs="宋体" w:hint="eastAsia"/>
                <w:kern w:val="0"/>
                <w:sz w:val="24"/>
                <w:szCs w:val="24"/>
              </w:rPr>
              <w:t>3)提</w:t>
            </w:r>
            <w:r w:rsidRPr="00794534">
              <w:rPr>
                <w:rFonts w:ascii="宋体" w:eastAsia="宋体" w:hAnsi="宋体" w:cs="宋体" w:hint="eastAsia"/>
                <w:spacing w:val="-3"/>
                <w:kern w:val="0"/>
                <w:sz w:val="24"/>
                <w:szCs w:val="24"/>
              </w:rPr>
              <w:t>供</w:t>
            </w:r>
            <w:r w:rsidRPr="00794534">
              <w:rPr>
                <w:rFonts w:ascii="宋体" w:eastAsia="宋体" w:hAnsi="宋体" w:cs="宋体" w:hint="eastAsia"/>
                <w:kern w:val="0"/>
                <w:sz w:val="24"/>
                <w:szCs w:val="24"/>
              </w:rPr>
              <w:t>48小时内主治医师首次查房完成率的</w:t>
            </w:r>
            <w:r w:rsidRPr="00794534">
              <w:rPr>
                <w:rFonts w:ascii="宋体" w:eastAsia="宋体" w:hAnsi="宋体" w:cs="宋体" w:hint="eastAsia"/>
                <w:spacing w:val="-3"/>
                <w:kern w:val="0"/>
                <w:sz w:val="24"/>
                <w:szCs w:val="24"/>
              </w:rPr>
              <w:t>指</w:t>
            </w:r>
            <w:r w:rsidRPr="00794534">
              <w:rPr>
                <w:rFonts w:ascii="宋体" w:eastAsia="宋体" w:hAnsi="宋体" w:cs="宋体" w:hint="eastAsia"/>
                <w:kern w:val="0"/>
                <w:sz w:val="24"/>
                <w:szCs w:val="24"/>
              </w:rPr>
              <w:t>标分</w:t>
            </w:r>
            <w:r w:rsidRPr="00794534">
              <w:rPr>
                <w:rFonts w:ascii="宋体" w:eastAsia="宋体" w:hAnsi="宋体" w:cs="宋体" w:hint="eastAsia"/>
                <w:spacing w:val="-3"/>
                <w:kern w:val="0"/>
                <w:sz w:val="24"/>
                <w:szCs w:val="24"/>
              </w:rPr>
              <w:t>析</w:t>
            </w:r>
          </w:p>
          <w:p w14:paraId="05D77734" w14:textId="77777777" w:rsidR="00794534" w:rsidRPr="00794534" w:rsidRDefault="00794534" w:rsidP="00794534">
            <w:pPr>
              <w:spacing w:line="360" w:lineRule="auto"/>
              <w:ind w:left="100"/>
              <w:rPr>
                <w:rFonts w:ascii="宋体" w:eastAsia="宋体" w:hAnsi="宋体" w:cs="宋体"/>
                <w:kern w:val="0"/>
                <w:sz w:val="24"/>
                <w:szCs w:val="24"/>
              </w:rPr>
            </w:pPr>
            <w:r w:rsidRPr="00794534">
              <w:rPr>
                <w:rFonts w:ascii="宋体" w:eastAsia="宋体" w:hAnsi="宋体" w:cs="宋体" w:hint="eastAsia"/>
                <w:kern w:val="0"/>
                <w:sz w:val="24"/>
                <w:szCs w:val="24"/>
              </w:rPr>
              <w:t>4)提</w:t>
            </w:r>
            <w:r w:rsidRPr="00794534">
              <w:rPr>
                <w:rFonts w:ascii="宋体" w:eastAsia="宋体" w:hAnsi="宋体" w:cs="宋体" w:hint="eastAsia"/>
                <w:spacing w:val="-3"/>
                <w:kern w:val="0"/>
                <w:sz w:val="24"/>
                <w:szCs w:val="24"/>
              </w:rPr>
              <w:t>供</w:t>
            </w:r>
            <w:r w:rsidRPr="00794534">
              <w:rPr>
                <w:rFonts w:ascii="宋体" w:eastAsia="宋体" w:hAnsi="宋体" w:cs="宋体" w:hint="eastAsia"/>
                <w:kern w:val="0"/>
                <w:sz w:val="24"/>
                <w:szCs w:val="24"/>
              </w:rPr>
              <w:t>48小时内主治医师首次查房完成量的</w:t>
            </w:r>
            <w:r w:rsidRPr="00794534">
              <w:rPr>
                <w:rFonts w:ascii="宋体" w:eastAsia="宋体" w:hAnsi="宋体" w:cs="宋体" w:hint="eastAsia"/>
                <w:spacing w:val="-3"/>
                <w:kern w:val="0"/>
                <w:sz w:val="24"/>
                <w:szCs w:val="24"/>
              </w:rPr>
              <w:t>指</w:t>
            </w:r>
            <w:r w:rsidRPr="00794534">
              <w:rPr>
                <w:rFonts w:ascii="宋体" w:eastAsia="宋体" w:hAnsi="宋体" w:cs="宋体" w:hint="eastAsia"/>
                <w:kern w:val="0"/>
                <w:sz w:val="24"/>
                <w:szCs w:val="24"/>
              </w:rPr>
              <w:t>标分</w:t>
            </w:r>
            <w:r w:rsidRPr="00794534">
              <w:rPr>
                <w:rFonts w:ascii="宋体" w:eastAsia="宋体" w:hAnsi="宋体" w:cs="宋体" w:hint="eastAsia"/>
                <w:spacing w:val="-3"/>
                <w:kern w:val="0"/>
                <w:sz w:val="24"/>
                <w:szCs w:val="24"/>
              </w:rPr>
              <w:t>析</w:t>
            </w:r>
          </w:p>
          <w:p w14:paraId="3604A7E9" w14:textId="77777777" w:rsidR="00794534" w:rsidRPr="00794534" w:rsidRDefault="00794534" w:rsidP="00794534">
            <w:pPr>
              <w:spacing w:line="360" w:lineRule="auto"/>
              <w:ind w:left="100"/>
              <w:rPr>
                <w:rFonts w:ascii="宋体" w:eastAsia="宋体" w:hAnsi="宋体" w:cs="宋体"/>
                <w:kern w:val="0"/>
                <w:sz w:val="24"/>
                <w:szCs w:val="24"/>
              </w:rPr>
            </w:pPr>
            <w:r w:rsidRPr="00794534">
              <w:rPr>
                <w:rFonts w:ascii="宋体" w:eastAsia="宋体" w:hAnsi="宋体" w:cs="宋体" w:hint="eastAsia"/>
                <w:kern w:val="0"/>
                <w:sz w:val="24"/>
                <w:szCs w:val="24"/>
              </w:rPr>
              <w:t>5)提</w:t>
            </w:r>
            <w:r w:rsidRPr="00794534">
              <w:rPr>
                <w:rFonts w:ascii="宋体" w:eastAsia="宋体" w:hAnsi="宋体" w:cs="宋体" w:hint="eastAsia"/>
                <w:spacing w:val="-3"/>
                <w:kern w:val="0"/>
                <w:sz w:val="24"/>
                <w:szCs w:val="24"/>
              </w:rPr>
              <w:t>供</w:t>
            </w:r>
            <w:r w:rsidRPr="00794534">
              <w:rPr>
                <w:rFonts w:ascii="宋体" w:eastAsia="宋体" w:hAnsi="宋体" w:cs="宋体" w:hint="eastAsia"/>
                <w:kern w:val="0"/>
                <w:sz w:val="24"/>
                <w:szCs w:val="24"/>
              </w:rPr>
              <w:t>7天内科主任首次查房完成率的</w:t>
            </w:r>
            <w:r w:rsidRPr="00794534">
              <w:rPr>
                <w:rFonts w:ascii="宋体" w:eastAsia="宋体" w:hAnsi="宋体" w:cs="宋体" w:hint="eastAsia"/>
                <w:spacing w:val="-3"/>
                <w:kern w:val="0"/>
                <w:sz w:val="24"/>
                <w:szCs w:val="24"/>
              </w:rPr>
              <w:t>指</w:t>
            </w:r>
            <w:r w:rsidRPr="00794534">
              <w:rPr>
                <w:rFonts w:ascii="宋体" w:eastAsia="宋体" w:hAnsi="宋体" w:cs="宋体" w:hint="eastAsia"/>
                <w:kern w:val="0"/>
                <w:sz w:val="24"/>
                <w:szCs w:val="24"/>
              </w:rPr>
              <w:t>标分</w:t>
            </w:r>
            <w:r w:rsidRPr="00794534">
              <w:rPr>
                <w:rFonts w:ascii="宋体" w:eastAsia="宋体" w:hAnsi="宋体" w:cs="宋体" w:hint="eastAsia"/>
                <w:spacing w:val="-3"/>
                <w:kern w:val="0"/>
                <w:sz w:val="24"/>
                <w:szCs w:val="24"/>
              </w:rPr>
              <w:t>析</w:t>
            </w:r>
          </w:p>
          <w:p w14:paraId="6BAA5AF3" w14:textId="77777777" w:rsidR="00794534" w:rsidRPr="00794534" w:rsidRDefault="00794534" w:rsidP="00794534">
            <w:pPr>
              <w:spacing w:line="360" w:lineRule="auto"/>
              <w:ind w:left="100"/>
              <w:rPr>
                <w:rFonts w:ascii="宋体" w:eastAsia="宋体" w:hAnsi="宋体" w:cs="宋体"/>
                <w:kern w:val="0"/>
                <w:sz w:val="24"/>
                <w:szCs w:val="24"/>
              </w:rPr>
            </w:pPr>
            <w:r w:rsidRPr="00794534">
              <w:rPr>
                <w:rFonts w:ascii="宋体" w:eastAsia="宋体" w:hAnsi="宋体" w:cs="宋体" w:hint="eastAsia"/>
                <w:kern w:val="0"/>
                <w:sz w:val="24"/>
                <w:szCs w:val="24"/>
              </w:rPr>
              <w:t>6)提</w:t>
            </w:r>
            <w:r w:rsidRPr="00794534">
              <w:rPr>
                <w:rFonts w:ascii="宋体" w:eastAsia="宋体" w:hAnsi="宋体" w:cs="宋体" w:hint="eastAsia"/>
                <w:spacing w:val="-3"/>
                <w:kern w:val="0"/>
                <w:sz w:val="24"/>
                <w:szCs w:val="24"/>
              </w:rPr>
              <w:t>供</w:t>
            </w:r>
            <w:r w:rsidRPr="00794534">
              <w:rPr>
                <w:rFonts w:ascii="宋体" w:eastAsia="宋体" w:hAnsi="宋体" w:cs="宋体" w:hint="eastAsia"/>
                <w:kern w:val="0"/>
                <w:sz w:val="24"/>
                <w:szCs w:val="24"/>
              </w:rPr>
              <w:t>7天内科主任首次查房完成量的</w:t>
            </w:r>
            <w:r w:rsidRPr="00794534">
              <w:rPr>
                <w:rFonts w:ascii="宋体" w:eastAsia="宋体" w:hAnsi="宋体" w:cs="宋体" w:hint="eastAsia"/>
                <w:spacing w:val="-3"/>
                <w:kern w:val="0"/>
                <w:sz w:val="24"/>
                <w:szCs w:val="24"/>
              </w:rPr>
              <w:t>指</w:t>
            </w:r>
            <w:r w:rsidRPr="00794534">
              <w:rPr>
                <w:rFonts w:ascii="宋体" w:eastAsia="宋体" w:hAnsi="宋体" w:cs="宋体" w:hint="eastAsia"/>
                <w:kern w:val="0"/>
                <w:sz w:val="24"/>
                <w:szCs w:val="24"/>
              </w:rPr>
              <w:t>标分</w:t>
            </w:r>
            <w:r w:rsidRPr="00794534">
              <w:rPr>
                <w:rFonts w:ascii="宋体" w:eastAsia="宋体" w:hAnsi="宋体" w:cs="宋体" w:hint="eastAsia"/>
                <w:spacing w:val="-3"/>
                <w:kern w:val="0"/>
                <w:sz w:val="24"/>
                <w:szCs w:val="24"/>
              </w:rPr>
              <w:t>析</w:t>
            </w:r>
          </w:p>
          <w:p w14:paraId="01701D28" w14:textId="77777777" w:rsidR="00794534" w:rsidRPr="00794534" w:rsidRDefault="00794534" w:rsidP="00794534">
            <w:pPr>
              <w:spacing w:line="360" w:lineRule="auto"/>
              <w:ind w:left="100"/>
              <w:rPr>
                <w:rFonts w:ascii="宋体" w:eastAsia="宋体" w:hAnsi="宋体" w:cs="宋体"/>
                <w:kern w:val="0"/>
                <w:sz w:val="24"/>
                <w:szCs w:val="24"/>
              </w:rPr>
            </w:pPr>
            <w:r w:rsidRPr="00794534">
              <w:rPr>
                <w:rFonts w:ascii="宋体" w:eastAsia="宋体" w:hAnsi="宋体" w:cs="宋体" w:hint="eastAsia"/>
                <w:kern w:val="0"/>
                <w:sz w:val="24"/>
                <w:szCs w:val="24"/>
              </w:rPr>
              <w:t>7)支持按年份、时间等条件进行筛选</w:t>
            </w:r>
          </w:p>
        </w:tc>
      </w:tr>
      <w:tr w:rsidR="00794534" w:rsidRPr="00794534" w14:paraId="1B1A4443" w14:textId="77777777" w:rsidTr="00F26CA9">
        <w:trPr>
          <w:trHeight w:val="1460"/>
          <w:jc w:val="center"/>
        </w:trPr>
        <w:tc>
          <w:tcPr>
            <w:tcW w:w="2132" w:type="dxa"/>
            <w:tcBorders>
              <w:top w:val="single" w:sz="4" w:space="0" w:color="000000"/>
              <w:left w:val="single" w:sz="4" w:space="0" w:color="000000"/>
              <w:bottom w:val="single" w:sz="4" w:space="0" w:color="000000"/>
              <w:right w:val="single" w:sz="4" w:space="0" w:color="000000"/>
            </w:tcBorders>
            <w:vAlign w:val="center"/>
          </w:tcPr>
          <w:p w14:paraId="43207177" w14:textId="77777777" w:rsidR="00794534" w:rsidRPr="00794534" w:rsidRDefault="00794534" w:rsidP="00794534">
            <w:pPr>
              <w:jc w:val="center"/>
              <w:rPr>
                <w:rFonts w:ascii="宋体" w:eastAsia="宋体" w:hAnsi="宋体" w:cs="宋体"/>
                <w:b/>
                <w:bCs/>
                <w:kern w:val="0"/>
                <w:sz w:val="24"/>
                <w:szCs w:val="24"/>
                <w:lang w:eastAsia="en-US"/>
              </w:rPr>
            </w:pPr>
            <w:proofErr w:type="spellStart"/>
            <w:r w:rsidRPr="00794534">
              <w:rPr>
                <w:rFonts w:ascii="宋体" w:eastAsia="宋体" w:hAnsi="宋体" w:cs="宋体" w:hint="eastAsia"/>
                <w:b/>
                <w:bCs/>
                <w:kern w:val="0"/>
                <w:sz w:val="24"/>
                <w:szCs w:val="24"/>
                <w:lang w:eastAsia="en-US"/>
              </w:rPr>
              <w:t>危急值</w:t>
            </w:r>
            <w:proofErr w:type="spellEnd"/>
          </w:p>
        </w:tc>
        <w:tc>
          <w:tcPr>
            <w:tcW w:w="6508" w:type="dxa"/>
            <w:tcBorders>
              <w:top w:val="single" w:sz="4" w:space="0" w:color="000000"/>
              <w:left w:val="single" w:sz="4" w:space="0" w:color="000000"/>
              <w:bottom w:val="single" w:sz="4" w:space="0" w:color="000000"/>
              <w:right w:val="single" w:sz="4" w:space="0" w:color="000000"/>
            </w:tcBorders>
            <w:vAlign w:val="center"/>
          </w:tcPr>
          <w:p w14:paraId="4EADBF4A" w14:textId="77777777" w:rsidR="00794534" w:rsidRPr="00794534" w:rsidRDefault="00794534" w:rsidP="00794534">
            <w:pPr>
              <w:spacing w:line="360" w:lineRule="auto"/>
              <w:ind w:left="100"/>
              <w:rPr>
                <w:rFonts w:ascii="宋体" w:eastAsia="宋体" w:hAnsi="宋体" w:cs="宋体"/>
                <w:kern w:val="0"/>
                <w:sz w:val="24"/>
                <w:szCs w:val="24"/>
              </w:rPr>
            </w:pPr>
            <w:r w:rsidRPr="00794534">
              <w:rPr>
                <w:rFonts w:ascii="宋体" w:eastAsia="宋体" w:hAnsi="宋体" w:cs="宋体" w:hint="eastAsia"/>
                <w:kern w:val="0"/>
                <w:sz w:val="24"/>
                <w:szCs w:val="24"/>
              </w:rPr>
              <w:t>1.提</w:t>
            </w:r>
            <w:r w:rsidRPr="00794534">
              <w:rPr>
                <w:rFonts w:ascii="宋体" w:eastAsia="宋体" w:hAnsi="宋体" w:cs="宋体" w:hint="eastAsia"/>
                <w:spacing w:val="-3"/>
                <w:kern w:val="0"/>
                <w:sz w:val="24"/>
                <w:szCs w:val="24"/>
              </w:rPr>
              <w:t>供</w:t>
            </w:r>
            <w:r w:rsidRPr="00794534">
              <w:rPr>
                <w:rFonts w:ascii="宋体" w:eastAsia="宋体" w:hAnsi="宋体" w:cs="宋体" w:hint="eastAsia"/>
                <w:kern w:val="0"/>
                <w:sz w:val="24"/>
                <w:szCs w:val="24"/>
              </w:rPr>
              <w:t>危急</w:t>
            </w:r>
            <w:proofErr w:type="gramStart"/>
            <w:r w:rsidRPr="00794534">
              <w:rPr>
                <w:rFonts w:ascii="宋体" w:eastAsia="宋体" w:hAnsi="宋体" w:cs="宋体" w:hint="eastAsia"/>
                <w:kern w:val="0"/>
                <w:sz w:val="24"/>
                <w:szCs w:val="24"/>
              </w:rPr>
              <w:t>值接受数</w:t>
            </w:r>
            <w:proofErr w:type="gramEnd"/>
            <w:r w:rsidRPr="00794534">
              <w:rPr>
                <w:rFonts w:ascii="宋体" w:eastAsia="宋体" w:hAnsi="宋体" w:cs="宋体" w:hint="eastAsia"/>
                <w:kern w:val="0"/>
                <w:sz w:val="24"/>
                <w:szCs w:val="24"/>
              </w:rPr>
              <w:t>的</w:t>
            </w:r>
            <w:r w:rsidRPr="00794534">
              <w:rPr>
                <w:rFonts w:ascii="宋体" w:eastAsia="宋体" w:hAnsi="宋体" w:cs="宋体" w:hint="eastAsia"/>
                <w:spacing w:val="-3"/>
                <w:kern w:val="0"/>
                <w:sz w:val="24"/>
                <w:szCs w:val="24"/>
              </w:rPr>
              <w:t>指</w:t>
            </w:r>
            <w:r w:rsidRPr="00794534">
              <w:rPr>
                <w:rFonts w:ascii="宋体" w:eastAsia="宋体" w:hAnsi="宋体" w:cs="宋体" w:hint="eastAsia"/>
                <w:kern w:val="0"/>
                <w:sz w:val="24"/>
                <w:szCs w:val="24"/>
              </w:rPr>
              <w:t>标分</w:t>
            </w:r>
            <w:r w:rsidRPr="00794534">
              <w:rPr>
                <w:rFonts w:ascii="宋体" w:eastAsia="宋体" w:hAnsi="宋体" w:cs="宋体" w:hint="eastAsia"/>
                <w:spacing w:val="-3"/>
                <w:kern w:val="0"/>
                <w:sz w:val="24"/>
                <w:szCs w:val="24"/>
              </w:rPr>
              <w:t>析</w:t>
            </w:r>
          </w:p>
          <w:p w14:paraId="7A906AA6" w14:textId="77777777" w:rsidR="00794534" w:rsidRPr="00794534" w:rsidRDefault="00794534" w:rsidP="00794534">
            <w:pPr>
              <w:spacing w:line="360" w:lineRule="auto"/>
              <w:ind w:left="100"/>
              <w:rPr>
                <w:rFonts w:ascii="宋体" w:eastAsia="宋体" w:hAnsi="宋体" w:cs="宋体"/>
                <w:kern w:val="0"/>
                <w:sz w:val="24"/>
                <w:szCs w:val="24"/>
              </w:rPr>
            </w:pPr>
            <w:r w:rsidRPr="00794534">
              <w:rPr>
                <w:rFonts w:ascii="宋体" w:eastAsia="宋体" w:hAnsi="宋体" w:cs="宋体" w:hint="eastAsia"/>
                <w:kern w:val="0"/>
                <w:sz w:val="24"/>
                <w:szCs w:val="24"/>
              </w:rPr>
              <w:t>2.提</w:t>
            </w:r>
            <w:r w:rsidRPr="00794534">
              <w:rPr>
                <w:rFonts w:ascii="宋体" w:eastAsia="宋体" w:hAnsi="宋体" w:cs="宋体" w:hint="eastAsia"/>
                <w:spacing w:val="-3"/>
                <w:kern w:val="0"/>
                <w:sz w:val="24"/>
                <w:szCs w:val="24"/>
              </w:rPr>
              <w:t>供</w:t>
            </w:r>
            <w:r w:rsidRPr="00794534">
              <w:rPr>
                <w:rFonts w:ascii="宋体" w:eastAsia="宋体" w:hAnsi="宋体" w:cs="宋体" w:hint="eastAsia"/>
                <w:kern w:val="0"/>
                <w:sz w:val="24"/>
                <w:szCs w:val="24"/>
              </w:rPr>
              <w:t>危急值未处理数的</w:t>
            </w:r>
            <w:r w:rsidRPr="00794534">
              <w:rPr>
                <w:rFonts w:ascii="宋体" w:eastAsia="宋体" w:hAnsi="宋体" w:cs="宋体" w:hint="eastAsia"/>
                <w:spacing w:val="-3"/>
                <w:kern w:val="0"/>
                <w:sz w:val="24"/>
                <w:szCs w:val="24"/>
              </w:rPr>
              <w:t>指</w:t>
            </w:r>
            <w:r w:rsidRPr="00794534">
              <w:rPr>
                <w:rFonts w:ascii="宋体" w:eastAsia="宋体" w:hAnsi="宋体" w:cs="宋体" w:hint="eastAsia"/>
                <w:kern w:val="0"/>
                <w:sz w:val="24"/>
                <w:szCs w:val="24"/>
              </w:rPr>
              <w:t>标分</w:t>
            </w:r>
            <w:r w:rsidRPr="00794534">
              <w:rPr>
                <w:rFonts w:ascii="宋体" w:eastAsia="宋体" w:hAnsi="宋体" w:cs="宋体" w:hint="eastAsia"/>
                <w:spacing w:val="-3"/>
                <w:kern w:val="0"/>
                <w:sz w:val="24"/>
                <w:szCs w:val="24"/>
              </w:rPr>
              <w:t>析</w:t>
            </w:r>
          </w:p>
          <w:p w14:paraId="11584A4F" w14:textId="77777777" w:rsidR="00794534" w:rsidRPr="00794534" w:rsidRDefault="00794534" w:rsidP="00794534">
            <w:pPr>
              <w:spacing w:line="360" w:lineRule="auto"/>
              <w:ind w:left="100"/>
              <w:rPr>
                <w:rFonts w:ascii="宋体" w:eastAsia="宋体" w:hAnsi="宋体" w:cs="宋体"/>
                <w:kern w:val="0"/>
                <w:sz w:val="24"/>
                <w:szCs w:val="24"/>
              </w:rPr>
            </w:pPr>
            <w:r w:rsidRPr="00794534">
              <w:rPr>
                <w:rFonts w:ascii="宋体" w:eastAsia="宋体" w:hAnsi="宋体" w:cs="宋体" w:hint="eastAsia"/>
                <w:kern w:val="0"/>
                <w:sz w:val="24"/>
                <w:szCs w:val="24"/>
              </w:rPr>
              <w:t>3.提</w:t>
            </w:r>
            <w:r w:rsidRPr="00794534">
              <w:rPr>
                <w:rFonts w:ascii="宋体" w:eastAsia="宋体" w:hAnsi="宋体" w:cs="宋体" w:hint="eastAsia"/>
                <w:spacing w:val="-3"/>
                <w:kern w:val="0"/>
                <w:sz w:val="24"/>
                <w:szCs w:val="24"/>
              </w:rPr>
              <w:t>供</w:t>
            </w:r>
            <w:r w:rsidRPr="00794534">
              <w:rPr>
                <w:rFonts w:ascii="宋体" w:eastAsia="宋体" w:hAnsi="宋体" w:cs="宋体" w:hint="eastAsia"/>
                <w:kern w:val="0"/>
                <w:sz w:val="24"/>
                <w:szCs w:val="24"/>
              </w:rPr>
              <w:t>危急值已处理数的</w:t>
            </w:r>
            <w:r w:rsidRPr="00794534">
              <w:rPr>
                <w:rFonts w:ascii="宋体" w:eastAsia="宋体" w:hAnsi="宋体" w:cs="宋体" w:hint="eastAsia"/>
                <w:spacing w:val="-3"/>
                <w:kern w:val="0"/>
                <w:sz w:val="24"/>
                <w:szCs w:val="24"/>
              </w:rPr>
              <w:t>指</w:t>
            </w:r>
            <w:r w:rsidRPr="00794534">
              <w:rPr>
                <w:rFonts w:ascii="宋体" w:eastAsia="宋体" w:hAnsi="宋体" w:cs="宋体" w:hint="eastAsia"/>
                <w:kern w:val="0"/>
                <w:sz w:val="24"/>
                <w:szCs w:val="24"/>
              </w:rPr>
              <w:t>标分</w:t>
            </w:r>
            <w:r w:rsidRPr="00794534">
              <w:rPr>
                <w:rFonts w:ascii="宋体" w:eastAsia="宋体" w:hAnsi="宋体" w:cs="宋体" w:hint="eastAsia"/>
                <w:spacing w:val="-3"/>
                <w:kern w:val="0"/>
                <w:sz w:val="24"/>
                <w:szCs w:val="24"/>
              </w:rPr>
              <w:t>析</w:t>
            </w:r>
          </w:p>
          <w:p w14:paraId="032770AD" w14:textId="77777777" w:rsidR="00794534" w:rsidRPr="00794534" w:rsidRDefault="00794534" w:rsidP="00794534">
            <w:pPr>
              <w:spacing w:line="360" w:lineRule="auto"/>
              <w:ind w:left="100"/>
              <w:rPr>
                <w:rFonts w:ascii="宋体" w:eastAsia="宋体" w:hAnsi="宋体" w:cs="宋体"/>
                <w:kern w:val="0"/>
                <w:sz w:val="24"/>
                <w:szCs w:val="24"/>
              </w:rPr>
            </w:pPr>
            <w:r w:rsidRPr="00794534">
              <w:rPr>
                <w:rFonts w:ascii="宋体" w:eastAsia="宋体" w:hAnsi="宋体" w:cs="宋体" w:hint="eastAsia"/>
                <w:kern w:val="0"/>
                <w:sz w:val="24"/>
                <w:szCs w:val="24"/>
              </w:rPr>
              <w:t>4.支持按年份、时间等条件进行筛选</w:t>
            </w:r>
          </w:p>
        </w:tc>
      </w:tr>
    </w:tbl>
    <w:bookmarkEnd w:id="21"/>
    <w:bookmarkEnd w:id="23"/>
    <w:p w14:paraId="59B986A6" w14:textId="77777777" w:rsidR="00794534" w:rsidRPr="00794534" w:rsidRDefault="00794534" w:rsidP="00794534">
      <w:pPr>
        <w:widowControl/>
        <w:numPr>
          <w:ilvl w:val="0"/>
          <w:numId w:val="59"/>
        </w:numPr>
        <w:adjustRightInd w:val="0"/>
        <w:spacing w:line="360" w:lineRule="auto"/>
        <w:textAlignment w:val="baseline"/>
        <w:outlineLvl w:val="2"/>
        <w:rPr>
          <w:rFonts w:ascii="宋体" w:eastAsia="宋体" w:hAnsi="宋体" w:cs="宋体"/>
          <w:b/>
          <w:bCs/>
          <w:kern w:val="0"/>
          <w:sz w:val="24"/>
          <w:szCs w:val="24"/>
        </w:rPr>
      </w:pPr>
      <w:proofErr w:type="gramStart"/>
      <w:r w:rsidRPr="00794534">
        <w:rPr>
          <w:rFonts w:ascii="宋体" w:eastAsia="宋体" w:hAnsi="宋体" w:cs="宋体" w:hint="eastAsia"/>
          <w:b/>
          <w:bCs/>
          <w:kern w:val="0"/>
          <w:sz w:val="24"/>
          <w:szCs w:val="24"/>
        </w:rPr>
        <w:t>医疗大</w:t>
      </w:r>
      <w:proofErr w:type="gramEnd"/>
      <w:r w:rsidRPr="00794534">
        <w:rPr>
          <w:rFonts w:ascii="宋体" w:eastAsia="宋体" w:hAnsi="宋体" w:cs="宋体" w:hint="eastAsia"/>
          <w:b/>
          <w:bCs/>
          <w:kern w:val="0"/>
          <w:sz w:val="24"/>
          <w:szCs w:val="24"/>
        </w:rPr>
        <w:t>数据可视化</w:t>
      </w:r>
    </w:p>
    <w:p w14:paraId="3D6F63A6" w14:textId="77777777" w:rsidR="00794534" w:rsidRPr="00794534" w:rsidRDefault="00794534" w:rsidP="00794534">
      <w:pPr>
        <w:rPr>
          <w:rFonts w:ascii="宋体" w:eastAsia="宋体" w:hAnsi="宋体" w:cs="宋体"/>
          <w:sz w:val="24"/>
          <w:szCs w:val="24"/>
        </w:rPr>
      </w:pPr>
      <w:r w:rsidRPr="00794534">
        <w:rPr>
          <w:rFonts w:ascii="宋体" w:eastAsia="宋体" w:hAnsi="宋体" w:cs="宋体" w:hint="eastAsia"/>
          <w:sz w:val="24"/>
          <w:szCs w:val="24"/>
        </w:rPr>
        <w:t>相关技术参数清单如下：</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7"/>
        <w:gridCol w:w="1701"/>
        <w:gridCol w:w="4785"/>
      </w:tblGrid>
      <w:tr w:rsidR="00794534" w:rsidRPr="00794534" w14:paraId="1C9F9DA3" w14:textId="77777777" w:rsidTr="00F26CA9">
        <w:trPr>
          <w:trHeight w:val="596"/>
        </w:trPr>
        <w:tc>
          <w:tcPr>
            <w:tcW w:w="2127" w:type="dxa"/>
            <w:vAlign w:val="center"/>
          </w:tcPr>
          <w:p w14:paraId="754EACDF" w14:textId="77777777" w:rsidR="00794534" w:rsidRPr="00794534" w:rsidRDefault="00794534" w:rsidP="00794534">
            <w:pPr>
              <w:widowControl/>
              <w:spacing w:beforeLines="25" w:before="78" w:afterLines="25" w:after="78" w:line="360" w:lineRule="auto"/>
              <w:jc w:val="center"/>
              <w:rPr>
                <w:rFonts w:ascii="宋体" w:eastAsia="宋体" w:hAnsi="宋体" w:cs="宋体"/>
                <w:b/>
                <w:sz w:val="24"/>
                <w:szCs w:val="24"/>
              </w:rPr>
            </w:pPr>
            <w:r w:rsidRPr="00794534">
              <w:rPr>
                <w:rFonts w:ascii="宋体" w:eastAsia="宋体" w:hAnsi="宋体" w:cs="宋体" w:hint="eastAsia"/>
                <w:b/>
                <w:sz w:val="24"/>
                <w:szCs w:val="24"/>
              </w:rPr>
              <w:lastRenderedPageBreak/>
              <w:t>一级功能</w:t>
            </w:r>
          </w:p>
        </w:tc>
        <w:tc>
          <w:tcPr>
            <w:tcW w:w="1701" w:type="dxa"/>
            <w:vAlign w:val="center"/>
          </w:tcPr>
          <w:p w14:paraId="664AD17C" w14:textId="77777777" w:rsidR="00794534" w:rsidRPr="00794534" w:rsidRDefault="00794534" w:rsidP="00794534">
            <w:pPr>
              <w:widowControl/>
              <w:spacing w:beforeLines="25" w:before="78" w:afterLines="25" w:after="78" w:line="360" w:lineRule="auto"/>
              <w:jc w:val="center"/>
              <w:rPr>
                <w:rFonts w:ascii="宋体" w:eastAsia="宋体" w:hAnsi="宋体" w:cs="宋体"/>
                <w:b/>
                <w:sz w:val="24"/>
                <w:szCs w:val="24"/>
              </w:rPr>
            </w:pPr>
            <w:r w:rsidRPr="00794534">
              <w:rPr>
                <w:rFonts w:ascii="宋体" w:eastAsia="宋体" w:hAnsi="宋体" w:cs="宋体" w:hint="eastAsia"/>
                <w:b/>
                <w:sz w:val="24"/>
                <w:szCs w:val="24"/>
              </w:rPr>
              <w:t>二级功能</w:t>
            </w:r>
          </w:p>
        </w:tc>
        <w:tc>
          <w:tcPr>
            <w:tcW w:w="4785" w:type="dxa"/>
            <w:vAlign w:val="center"/>
          </w:tcPr>
          <w:p w14:paraId="5F53603B" w14:textId="77777777" w:rsidR="00794534" w:rsidRPr="00794534" w:rsidRDefault="00794534" w:rsidP="00794534">
            <w:pPr>
              <w:widowControl/>
              <w:tabs>
                <w:tab w:val="left" w:pos="1032"/>
                <w:tab w:val="center" w:pos="3041"/>
              </w:tabs>
              <w:spacing w:beforeLines="25" w:before="78" w:afterLines="25" w:after="78" w:line="360" w:lineRule="auto"/>
              <w:jc w:val="center"/>
              <w:rPr>
                <w:rFonts w:ascii="宋体" w:eastAsia="宋体" w:hAnsi="宋体" w:cs="宋体"/>
                <w:b/>
                <w:sz w:val="24"/>
                <w:szCs w:val="24"/>
              </w:rPr>
            </w:pPr>
            <w:r w:rsidRPr="00794534">
              <w:rPr>
                <w:rFonts w:ascii="宋体" w:eastAsia="宋体" w:hAnsi="宋体" w:cs="宋体" w:hint="eastAsia"/>
                <w:b/>
                <w:sz w:val="24"/>
                <w:szCs w:val="24"/>
              </w:rPr>
              <w:t>功能说明</w:t>
            </w:r>
          </w:p>
        </w:tc>
      </w:tr>
      <w:tr w:rsidR="00794534" w:rsidRPr="00794534" w14:paraId="5377E2CE" w14:textId="77777777" w:rsidTr="00F26CA9">
        <w:trPr>
          <w:trHeight w:val="611"/>
        </w:trPr>
        <w:tc>
          <w:tcPr>
            <w:tcW w:w="2127" w:type="dxa"/>
            <w:vMerge w:val="restart"/>
            <w:vAlign w:val="center"/>
          </w:tcPr>
          <w:p w14:paraId="326F46C4" w14:textId="77777777" w:rsidR="00794534" w:rsidRPr="00794534" w:rsidRDefault="00794534" w:rsidP="00794534">
            <w:pPr>
              <w:spacing w:line="360" w:lineRule="auto"/>
              <w:jc w:val="center"/>
              <w:rPr>
                <w:rFonts w:ascii="宋体" w:eastAsia="宋体" w:hAnsi="宋体" w:cs="宋体"/>
                <w:sz w:val="24"/>
                <w:szCs w:val="24"/>
              </w:rPr>
            </w:pPr>
            <w:r w:rsidRPr="00794534">
              <w:rPr>
                <w:rFonts w:ascii="宋体" w:eastAsia="宋体" w:hAnsi="宋体" w:cs="宋体" w:hint="eastAsia"/>
                <w:sz w:val="24"/>
                <w:szCs w:val="24"/>
              </w:rPr>
              <w:t>数据源</w:t>
            </w:r>
          </w:p>
        </w:tc>
        <w:tc>
          <w:tcPr>
            <w:tcW w:w="1701" w:type="dxa"/>
            <w:vAlign w:val="center"/>
          </w:tcPr>
          <w:p w14:paraId="71FA8ACB" w14:textId="77777777" w:rsidR="00794534" w:rsidRPr="00794534" w:rsidRDefault="00794534" w:rsidP="00794534">
            <w:pPr>
              <w:spacing w:line="360" w:lineRule="auto"/>
              <w:jc w:val="center"/>
              <w:rPr>
                <w:rFonts w:ascii="宋体" w:eastAsia="宋体" w:hAnsi="宋体" w:cs="宋体"/>
                <w:sz w:val="24"/>
                <w:szCs w:val="24"/>
              </w:rPr>
            </w:pPr>
            <w:r w:rsidRPr="00794534">
              <w:rPr>
                <w:rFonts w:ascii="宋体" w:eastAsia="宋体" w:hAnsi="宋体" w:cs="宋体" w:hint="eastAsia"/>
                <w:sz w:val="24"/>
                <w:szCs w:val="24"/>
              </w:rPr>
              <w:t>新建数据源</w:t>
            </w:r>
          </w:p>
        </w:tc>
        <w:tc>
          <w:tcPr>
            <w:tcW w:w="4785" w:type="dxa"/>
          </w:tcPr>
          <w:p w14:paraId="33AB736D" w14:textId="77777777" w:rsidR="00794534" w:rsidRPr="00794534" w:rsidRDefault="00794534" w:rsidP="00794534">
            <w:pPr>
              <w:spacing w:line="360" w:lineRule="auto"/>
              <w:rPr>
                <w:rFonts w:ascii="宋体" w:eastAsia="宋体" w:hAnsi="宋体" w:cs="宋体"/>
                <w:sz w:val="24"/>
                <w:szCs w:val="24"/>
              </w:rPr>
            </w:pPr>
            <w:r w:rsidRPr="00794534">
              <w:rPr>
                <w:rFonts w:ascii="宋体" w:eastAsia="宋体" w:hAnsi="宋体" w:cs="宋体" w:hint="eastAsia"/>
                <w:sz w:val="24"/>
                <w:szCs w:val="24"/>
              </w:rPr>
              <w:t>为数据可视化提供数据支持；通过从数据仓库选择表，建立图表构建的数据基础。要支持关系型数据库、分布式数据库、数据仓库、EXCEL等各类数据源。</w:t>
            </w:r>
          </w:p>
        </w:tc>
      </w:tr>
      <w:tr w:rsidR="00794534" w:rsidRPr="00794534" w14:paraId="46CF2575" w14:textId="77777777" w:rsidTr="00F26CA9">
        <w:trPr>
          <w:trHeight w:val="596"/>
        </w:trPr>
        <w:tc>
          <w:tcPr>
            <w:tcW w:w="2127" w:type="dxa"/>
            <w:vMerge/>
            <w:vAlign w:val="center"/>
          </w:tcPr>
          <w:p w14:paraId="3944DA3E" w14:textId="77777777" w:rsidR="00794534" w:rsidRPr="00794534" w:rsidRDefault="00794534" w:rsidP="00794534">
            <w:pPr>
              <w:spacing w:line="360" w:lineRule="auto"/>
              <w:jc w:val="center"/>
              <w:rPr>
                <w:rFonts w:ascii="宋体" w:eastAsia="宋体" w:hAnsi="宋体" w:cs="宋体"/>
                <w:sz w:val="24"/>
                <w:szCs w:val="24"/>
              </w:rPr>
            </w:pPr>
          </w:p>
        </w:tc>
        <w:tc>
          <w:tcPr>
            <w:tcW w:w="1701" w:type="dxa"/>
            <w:vAlign w:val="center"/>
          </w:tcPr>
          <w:p w14:paraId="21755B76" w14:textId="77777777" w:rsidR="00794534" w:rsidRPr="00794534" w:rsidRDefault="00794534" w:rsidP="00794534">
            <w:pPr>
              <w:spacing w:line="360" w:lineRule="auto"/>
              <w:jc w:val="center"/>
              <w:rPr>
                <w:rFonts w:ascii="宋体" w:eastAsia="宋体" w:hAnsi="宋体" w:cs="宋体"/>
                <w:sz w:val="24"/>
                <w:szCs w:val="24"/>
              </w:rPr>
            </w:pPr>
            <w:r w:rsidRPr="00794534">
              <w:rPr>
                <w:rFonts w:ascii="宋体" w:eastAsia="宋体" w:hAnsi="宋体" w:cs="宋体" w:hint="eastAsia"/>
                <w:sz w:val="24"/>
                <w:szCs w:val="24"/>
              </w:rPr>
              <w:t>选择数据源</w:t>
            </w:r>
          </w:p>
        </w:tc>
        <w:tc>
          <w:tcPr>
            <w:tcW w:w="4785" w:type="dxa"/>
          </w:tcPr>
          <w:p w14:paraId="2E4276AA" w14:textId="77777777" w:rsidR="00794534" w:rsidRPr="00794534" w:rsidRDefault="00794534" w:rsidP="00794534">
            <w:pPr>
              <w:spacing w:line="360" w:lineRule="auto"/>
              <w:rPr>
                <w:rFonts w:ascii="宋体" w:eastAsia="宋体" w:hAnsi="宋体" w:cs="宋体"/>
                <w:sz w:val="24"/>
                <w:szCs w:val="24"/>
              </w:rPr>
            </w:pPr>
            <w:r w:rsidRPr="00794534">
              <w:rPr>
                <w:rFonts w:ascii="宋体" w:eastAsia="宋体" w:hAnsi="宋体" w:cs="宋体" w:hint="eastAsia"/>
                <w:sz w:val="24"/>
                <w:szCs w:val="24"/>
              </w:rPr>
              <w:t>为数据可视化选择已经建立的数据源。可以建立多表边接，并进行图形式展示，可以预览数据</w:t>
            </w:r>
          </w:p>
        </w:tc>
      </w:tr>
      <w:tr w:rsidR="00794534" w:rsidRPr="00794534" w14:paraId="724811D4" w14:textId="77777777" w:rsidTr="00F26CA9">
        <w:trPr>
          <w:trHeight w:val="596"/>
        </w:trPr>
        <w:tc>
          <w:tcPr>
            <w:tcW w:w="2127" w:type="dxa"/>
            <w:vMerge w:val="restart"/>
            <w:vAlign w:val="center"/>
          </w:tcPr>
          <w:p w14:paraId="13DCE135" w14:textId="77777777" w:rsidR="00794534" w:rsidRPr="00794534" w:rsidRDefault="00794534" w:rsidP="00794534">
            <w:pPr>
              <w:spacing w:line="360" w:lineRule="auto"/>
              <w:jc w:val="center"/>
              <w:rPr>
                <w:rFonts w:ascii="宋体" w:eastAsia="宋体" w:hAnsi="宋体" w:cs="宋体"/>
                <w:sz w:val="24"/>
                <w:szCs w:val="24"/>
              </w:rPr>
            </w:pPr>
            <w:r w:rsidRPr="00794534">
              <w:rPr>
                <w:rFonts w:ascii="宋体" w:eastAsia="宋体" w:hAnsi="宋体" w:cs="宋体" w:hint="eastAsia"/>
                <w:sz w:val="24"/>
                <w:szCs w:val="24"/>
              </w:rPr>
              <w:t>图表</w:t>
            </w:r>
          </w:p>
        </w:tc>
        <w:tc>
          <w:tcPr>
            <w:tcW w:w="1701" w:type="dxa"/>
            <w:vAlign w:val="center"/>
          </w:tcPr>
          <w:p w14:paraId="1BB870B8" w14:textId="77777777" w:rsidR="00794534" w:rsidRPr="00794534" w:rsidRDefault="00794534" w:rsidP="00794534">
            <w:pPr>
              <w:spacing w:line="360" w:lineRule="auto"/>
              <w:jc w:val="center"/>
              <w:rPr>
                <w:rFonts w:ascii="宋体" w:eastAsia="宋体" w:hAnsi="宋体" w:cs="宋体"/>
                <w:sz w:val="24"/>
                <w:szCs w:val="24"/>
              </w:rPr>
            </w:pPr>
            <w:r w:rsidRPr="00794534">
              <w:rPr>
                <w:rFonts w:ascii="宋体" w:eastAsia="宋体" w:hAnsi="宋体" w:cs="宋体" w:hint="eastAsia"/>
                <w:sz w:val="24"/>
                <w:szCs w:val="24"/>
              </w:rPr>
              <w:t>维度</w:t>
            </w:r>
          </w:p>
        </w:tc>
        <w:tc>
          <w:tcPr>
            <w:tcW w:w="4785" w:type="dxa"/>
          </w:tcPr>
          <w:p w14:paraId="0DC8FABE" w14:textId="77777777" w:rsidR="00794534" w:rsidRPr="00794534" w:rsidRDefault="00794534" w:rsidP="00794534">
            <w:pPr>
              <w:spacing w:line="360" w:lineRule="auto"/>
              <w:rPr>
                <w:rFonts w:ascii="宋体" w:eastAsia="宋体" w:hAnsi="宋体" w:cs="宋体"/>
                <w:sz w:val="24"/>
                <w:szCs w:val="24"/>
              </w:rPr>
            </w:pPr>
            <w:r w:rsidRPr="00794534">
              <w:rPr>
                <w:rFonts w:ascii="宋体" w:eastAsia="宋体" w:hAnsi="宋体" w:cs="宋体" w:hint="eastAsia"/>
                <w:sz w:val="24"/>
                <w:szCs w:val="24"/>
              </w:rPr>
              <w:t>支持根据数据源选择不同的维度进行数据图表构建</w:t>
            </w:r>
          </w:p>
        </w:tc>
      </w:tr>
      <w:tr w:rsidR="00794534" w:rsidRPr="00794534" w14:paraId="2299A267" w14:textId="77777777" w:rsidTr="00F26CA9">
        <w:trPr>
          <w:trHeight w:val="611"/>
        </w:trPr>
        <w:tc>
          <w:tcPr>
            <w:tcW w:w="2127" w:type="dxa"/>
            <w:vMerge/>
            <w:vAlign w:val="center"/>
          </w:tcPr>
          <w:p w14:paraId="51E0E4CE" w14:textId="77777777" w:rsidR="00794534" w:rsidRPr="00794534" w:rsidRDefault="00794534" w:rsidP="00794534">
            <w:pPr>
              <w:spacing w:line="360" w:lineRule="auto"/>
              <w:jc w:val="center"/>
              <w:rPr>
                <w:rFonts w:ascii="宋体" w:eastAsia="宋体" w:hAnsi="宋体" w:cs="宋体"/>
                <w:sz w:val="24"/>
                <w:szCs w:val="24"/>
              </w:rPr>
            </w:pPr>
          </w:p>
        </w:tc>
        <w:tc>
          <w:tcPr>
            <w:tcW w:w="1701" w:type="dxa"/>
            <w:vAlign w:val="center"/>
          </w:tcPr>
          <w:p w14:paraId="3BB6972A" w14:textId="77777777" w:rsidR="00794534" w:rsidRPr="00794534" w:rsidRDefault="00794534" w:rsidP="00794534">
            <w:pPr>
              <w:spacing w:line="360" w:lineRule="auto"/>
              <w:jc w:val="center"/>
              <w:rPr>
                <w:rFonts w:ascii="宋体" w:eastAsia="宋体" w:hAnsi="宋体" w:cs="宋体"/>
                <w:sz w:val="24"/>
                <w:szCs w:val="24"/>
              </w:rPr>
            </w:pPr>
            <w:r w:rsidRPr="00794534">
              <w:rPr>
                <w:rFonts w:ascii="宋体" w:eastAsia="宋体" w:hAnsi="宋体" w:cs="宋体" w:hint="eastAsia"/>
                <w:sz w:val="24"/>
                <w:szCs w:val="24"/>
              </w:rPr>
              <w:t>度量</w:t>
            </w:r>
          </w:p>
        </w:tc>
        <w:tc>
          <w:tcPr>
            <w:tcW w:w="4785" w:type="dxa"/>
          </w:tcPr>
          <w:p w14:paraId="66D20869" w14:textId="77777777" w:rsidR="00794534" w:rsidRPr="00794534" w:rsidRDefault="00794534" w:rsidP="00794534">
            <w:pPr>
              <w:spacing w:line="360" w:lineRule="auto"/>
              <w:rPr>
                <w:rFonts w:ascii="宋体" w:eastAsia="宋体" w:hAnsi="宋体" w:cs="宋体"/>
                <w:sz w:val="24"/>
                <w:szCs w:val="24"/>
              </w:rPr>
            </w:pPr>
            <w:r w:rsidRPr="00794534">
              <w:rPr>
                <w:rFonts w:ascii="宋体" w:eastAsia="宋体" w:hAnsi="宋体" w:cs="宋体" w:hint="eastAsia"/>
                <w:sz w:val="24"/>
                <w:szCs w:val="24"/>
              </w:rPr>
              <w:t>支持根据数据源选择不同的度量进行数据图表构建</w:t>
            </w:r>
          </w:p>
        </w:tc>
      </w:tr>
      <w:tr w:rsidR="00794534" w:rsidRPr="00794534" w14:paraId="14304AA3" w14:textId="77777777" w:rsidTr="00F26CA9">
        <w:trPr>
          <w:trHeight w:val="596"/>
        </w:trPr>
        <w:tc>
          <w:tcPr>
            <w:tcW w:w="2127" w:type="dxa"/>
            <w:vMerge/>
            <w:vAlign w:val="center"/>
          </w:tcPr>
          <w:p w14:paraId="7AF7FF5D" w14:textId="77777777" w:rsidR="00794534" w:rsidRPr="00794534" w:rsidRDefault="00794534" w:rsidP="00794534">
            <w:pPr>
              <w:spacing w:line="360" w:lineRule="auto"/>
              <w:jc w:val="center"/>
              <w:rPr>
                <w:rFonts w:ascii="宋体" w:eastAsia="宋体" w:hAnsi="宋体" w:cs="宋体"/>
                <w:sz w:val="24"/>
                <w:szCs w:val="24"/>
              </w:rPr>
            </w:pPr>
          </w:p>
        </w:tc>
        <w:tc>
          <w:tcPr>
            <w:tcW w:w="1701" w:type="dxa"/>
            <w:vAlign w:val="center"/>
          </w:tcPr>
          <w:p w14:paraId="170C8A99" w14:textId="77777777" w:rsidR="00794534" w:rsidRPr="00794534" w:rsidRDefault="00794534" w:rsidP="00794534">
            <w:pPr>
              <w:spacing w:line="360" w:lineRule="auto"/>
              <w:jc w:val="center"/>
              <w:rPr>
                <w:rFonts w:ascii="宋体" w:eastAsia="宋体" w:hAnsi="宋体" w:cs="宋体"/>
                <w:sz w:val="24"/>
                <w:szCs w:val="24"/>
              </w:rPr>
            </w:pPr>
            <w:r w:rsidRPr="00794534">
              <w:rPr>
                <w:rFonts w:ascii="宋体" w:eastAsia="宋体" w:hAnsi="宋体" w:cs="宋体" w:hint="eastAsia"/>
                <w:sz w:val="24"/>
                <w:szCs w:val="24"/>
              </w:rPr>
              <w:t>标记</w:t>
            </w:r>
          </w:p>
        </w:tc>
        <w:tc>
          <w:tcPr>
            <w:tcW w:w="4785" w:type="dxa"/>
          </w:tcPr>
          <w:p w14:paraId="572DD424" w14:textId="77777777" w:rsidR="00794534" w:rsidRPr="00794534" w:rsidRDefault="00794534" w:rsidP="00794534">
            <w:pPr>
              <w:spacing w:line="360" w:lineRule="auto"/>
              <w:rPr>
                <w:rFonts w:ascii="宋体" w:eastAsia="宋体" w:hAnsi="宋体" w:cs="宋体"/>
                <w:sz w:val="24"/>
                <w:szCs w:val="24"/>
              </w:rPr>
            </w:pPr>
            <w:r w:rsidRPr="00794534">
              <w:rPr>
                <w:rFonts w:ascii="宋体" w:eastAsia="宋体" w:hAnsi="宋体" w:cs="宋体" w:hint="eastAsia"/>
                <w:sz w:val="24"/>
                <w:szCs w:val="24"/>
              </w:rPr>
              <w:t>支持通过颜色、提示、标签等进行数据标记</w:t>
            </w:r>
          </w:p>
        </w:tc>
      </w:tr>
      <w:tr w:rsidR="00794534" w:rsidRPr="00794534" w14:paraId="0C3E2490" w14:textId="77777777" w:rsidTr="00F26CA9">
        <w:trPr>
          <w:trHeight w:val="596"/>
        </w:trPr>
        <w:tc>
          <w:tcPr>
            <w:tcW w:w="2127" w:type="dxa"/>
            <w:vMerge/>
            <w:vAlign w:val="center"/>
          </w:tcPr>
          <w:p w14:paraId="1BAC15BA" w14:textId="77777777" w:rsidR="00794534" w:rsidRPr="00794534" w:rsidRDefault="00794534" w:rsidP="00794534">
            <w:pPr>
              <w:spacing w:line="360" w:lineRule="auto"/>
              <w:jc w:val="center"/>
              <w:rPr>
                <w:rFonts w:ascii="宋体" w:eastAsia="宋体" w:hAnsi="宋体" w:cs="宋体"/>
                <w:sz w:val="24"/>
                <w:szCs w:val="24"/>
              </w:rPr>
            </w:pPr>
          </w:p>
        </w:tc>
        <w:tc>
          <w:tcPr>
            <w:tcW w:w="1701" w:type="dxa"/>
            <w:vAlign w:val="center"/>
          </w:tcPr>
          <w:p w14:paraId="33CA3120" w14:textId="77777777" w:rsidR="00794534" w:rsidRPr="00794534" w:rsidRDefault="00794534" w:rsidP="00794534">
            <w:pPr>
              <w:spacing w:line="360" w:lineRule="auto"/>
              <w:jc w:val="center"/>
              <w:rPr>
                <w:rFonts w:ascii="宋体" w:eastAsia="宋体" w:hAnsi="宋体" w:cs="宋体"/>
                <w:sz w:val="24"/>
                <w:szCs w:val="24"/>
              </w:rPr>
            </w:pPr>
            <w:r w:rsidRPr="00794534">
              <w:rPr>
                <w:rFonts w:ascii="宋体" w:eastAsia="宋体" w:hAnsi="宋体" w:cs="宋体" w:hint="eastAsia"/>
                <w:sz w:val="24"/>
                <w:szCs w:val="24"/>
              </w:rPr>
              <w:t>排序</w:t>
            </w:r>
          </w:p>
        </w:tc>
        <w:tc>
          <w:tcPr>
            <w:tcW w:w="4785" w:type="dxa"/>
          </w:tcPr>
          <w:p w14:paraId="6ECB6713" w14:textId="77777777" w:rsidR="00794534" w:rsidRPr="00794534" w:rsidRDefault="00794534" w:rsidP="00794534">
            <w:pPr>
              <w:spacing w:line="360" w:lineRule="auto"/>
              <w:rPr>
                <w:rFonts w:ascii="宋体" w:eastAsia="宋体" w:hAnsi="宋体" w:cs="宋体"/>
                <w:sz w:val="24"/>
                <w:szCs w:val="24"/>
              </w:rPr>
            </w:pPr>
            <w:r w:rsidRPr="00794534">
              <w:rPr>
                <w:rFonts w:ascii="宋体" w:eastAsia="宋体" w:hAnsi="宋体" w:cs="宋体" w:hint="eastAsia"/>
                <w:sz w:val="24"/>
                <w:szCs w:val="24"/>
              </w:rPr>
              <w:t>支持指定某个维</w:t>
            </w:r>
            <w:proofErr w:type="gramStart"/>
            <w:r w:rsidRPr="00794534">
              <w:rPr>
                <w:rFonts w:ascii="宋体" w:eastAsia="宋体" w:hAnsi="宋体" w:cs="宋体" w:hint="eastAsia"/>
                <w:sz w:val="24"/>
                <w:szCs w:val="24"/>
              </w:rPr>
              <w:t>度用于</w:t>
            </w:r>
            <w:proofErr w:type="gramEnd"/>
            <w:r w:rsidRPr="00794534">
              <w:rPr>
                <w:rFonts w:ascii="宋体" w:eastAsia="宋体" w:hAnsi="宋体" w:cs="宋体" w:hint="eastAsia"/>
                <w:sz w:val="24"/>
                <w:szCs w:val="24"/>
              </w:rPr>
              <w:t>数据的排序</w:t>
            </w:r>
          </w:p>
        </w:tc>
      </w:tr>
      <w:tr w:rsidR="00794534" w:rsidRPr="00794534" w14:paraId="658737CC" w14:textId="77777777" w:rsidTr="00F26CA9">
        <w:trPr>
          <w:trHeight w:val="596"/>
        </w:trPr>
        <w:tc>
          <w:tcPr>
            <w:tcW w:w="2127" w:type="dxa"/>
            <w:vMerge/>
            <w:vAlign w:val="center"/>
          </w:tcPr>
          <w:p w14:paraId="470D6814" w14:textId="77777777" w:rsidR="00794534" w:rsidRPr="00794534" w:rsidRDefault="00794534" w:rsidP="00794534">
            <w:pPr>
              <w:spacing w:line="360" w:lineRule="auto"/>
              <w:jc w:val="center"/>
              <w:rPr>
                <w:rFonts w:ascii="宋体" w:eastAsia="宋体" w:hAnsi="宋体" w:cs="宋体"/>
                <w:sz w:val="24"/>
                <w:szCs w:val="24"/>
              </w:rPr>
            </w:pPr>
          </w:p>
        </w:tc>
        <w:tc>
          <w:tcPr>
            <w:tcW w:w="1701" w:type="dxa"/>
            <w:vAlign w:val="center"/>
          </w:tcPr>
          <w:p w14:paraId="685E90D8" w14:textId="77777777" w:rsidR="00794534" w:rsidRPr="00794534" w:rsidRDefault="00794534" w:rsidP="00794534">
            <w:pPr>
              <w:spacing w:line="360" w:lineRule="auto"/>
              <w:jc w:val="center"/>
              <w:rPr>
                <w:rFonts w:ascii="宋体" w:eastAsia="宋体" w:hAnsi="宋体" w:cs="宋体"/>
                <w:sz w:val="24"/>
                <w:szCs w:val="24"/>
              </w:rPr>
            </w:pPr>
            <w:r w:rsidRPr="00794534">
              <w:rPr>
                <w:rFonts w:ascii="宋体" w:eastAsia="宋体" w:hAnsi="宋体" w:cs="宋体" w:hint="eastAsia"/>
                <w:sz w:val="24"/>
                <w:szCs w:val="24"/>
              </w:rPr>
              <w:t>筛选</w:t>
            </w:r>
          </w:p>
        </w:tc>
        <w:tc>
          <w:tcPr>
            <w:tcW w:w="4785" w:type="dxa"/>
          </w:tcPr>
          <w:p w14:paraId="0EE7968C" w14:textId="77777777" w:rsidR="00794534" w:rsidRPr="00794534" w:rsidRDefault="00794534" w:rsidP="00794534">
            <w:pPr>
              <w:spacing w:line="360" w:lineRule="auto"/>
              <w:rPr>
                <w:rFonts w:ascii="宋体" w:eastAsia="宋体" w:hAnsi="宋体" w:cs="宋体"/>
                <w:sz w:val="24"/>
                <w:szCs w:val="24"/>
              </w:rPr>
            </w:pPr>
            <w:r w:rsidRPr="00794534">
              <w:rPr>
                <w:rFonts w:ascii="宋体" w:eastAsia="宋体" w:hAnsi="宋体" w:cs="宋体" w:hint="eastAsia"/>
                <w:sz w:val="24"/>
                <w:szCs w:val="24"/>
              </w:rPr>
              <w:t>支持自定义数据筛选条件</w:t>
            </w:r>
          </w:p>
        </w:tc>
      </w:tr>
      <w:tr w:rsidR="00794534" w:rsidRPr="00794534" w14:paraId="2266D25F" w14:textId="77777777" w:rsidTr="00F26CA9">
        <w:trPr>
          <w:trHeight w:val="596"/>
        </w:trPr>
        <w:tc>
          <w:tcPr>
            <w:tcW w:w="2127" w:type="dxa"/>
            <w:vMerge/>
            <w:vAlign w:val="center"/>
          </w:tcPr>
          <w:p w14:paraId="0F747D21" w14:textId="77777777" w:rsidR="00794534" w:rsidRPr="00794534" w:rsidRDefault="00794534" w:rsidP="00794534">
            <w:pPr>
              <w:spacing w:line="360" w:lineRule="auto"/>
              <w:jc w:val="center"/>
              <w:rPr>
                <w:rFonts w:ascii="宋体" w:eastAsia="宋体" w:hAnsi="宋体" w:cs="宋体"/>
                <w:sz w:val="24"/>
                <w:szCs w:val="24"/>
              </w:rPr>
            </w:pPr>
          </w:p>
        </w:tc>
        <w:tc>
          <w:tcPr>
            <w:tcW w:w="1701" w:type="dxa"/>
            <w:vAlign w:val="center"/>
          </w:tcPr>
          <w:p w14:paraId="02F123AC" w14:textId="77777777" w:rsidR="00794534" w:rsidRPr="00794534" w:rsidRDefault="00794534" w:rsidP="00794534">
            <w:pPr>
              <w:spacing w:line="360" w:lineRule="auto"/>
              <w:jc w:val="center"/>
              <w:rPr>
                <w:rFonts w:ascii="宋体" w:eastAsia="宋体" w:hAnsi="宋体" w:cs="宋体"/>
                <w:sz w:val="24"/>
                <w:szCs w:val="24"/>
              </w:rPr>
            </w:pPr>
            <w:r w:rsidRPr="00794534">
              <w:rPr>
                <w:rFonts w:ascii="宋体" w:eastAsia="宋体" w:hAnsi="宋体" w:cs="宋体" w:hint="eastAsia"/>
                <w:color w:val="000000"/>
                <w:spacing w:val="1"/>
                <w:sz w:val="24"/>
                <w:szCs w:val="24"/>
              </w:rPr>
              <w:t>▲</w:t>
            </w:r>
            <w:r w:rsidRPr="00794534">
              <w:rPr>
                <w:rFonts w:ascii="宋体" w:eastAsia="宋体" w:hAnsi="宋体" w:cs="宋体" w:hint="eastAsia"/>
                <w:sz w:val="24"/>
                <w:szCs w:val="24"/>
              </w:rPr>
              <w:t>图表</w:t>
            </w:r>
          </w:p>
        </w:tc>
        <w:tc>
          <w:tcPr>
            <w:tcW w:w="4785" w:type="dxa"/>
          </w:tcPr>
          <w:p w14:paraId="77F2384D" w14:textId="77777777" w:rsidR="00794534" w:rsidRPr="00794534" w:rsidRDefault="00794534" w:rsidP="00794534">
            <w:pPr>
              <w:spacing w:line="360" w:lineRule="auto"/>
              <w:rPr>
                <w:rFonts w:ascii="宋体" w:eastAsia="宋体" w:hAnsi="宋体" w:cs="宋体"/>
                <w:sz w:val="24"/>
                <w:szCs w:val="24"/>
              </w:rPr>
            </w:pPr>
            <w:r w:rsidRPr="00794534">
              <w:rPr>
                <w:rFonts w:ascii="宋体" w:eastAsia="宋体" w:hAnsi="宋体" w:cs="宋体" w:hint="eastAsia"/>
                <w:sz w:val="24"/>
                <w:szCs w:val="24"/>
              </w:rPr>
              <w:t>支持选择表格、条图、线图、饼图、散点图、矩形树图、地图等数据可视化模型，编辑期间可实时展示数据并对图表实时二次编辑更新</w:t>
            </w:r>
          </w:p>
        </w:tc>
      </w:tr>
      <w:tr w:rsidR="00794534" w:rsidRPr="00794534" w14:paraId="30B20C08" w14:textId="77777777" w:rsidTr="00F26CA9">
        <w:trPr>
          <w:trHeight w:val="596"/>
        </w:trPr>
        <w:tc>
          <w:tcPr>
            <w:tcW w:w="2127" w:type="dxa"/>
            <w:vMerge w:val="restart"/>
            <w:vAlign w:val="center"/>
          </w:tcPr>
          <w:p w14:paraId="5DA13C62" w14:textId="77777777" w:rsidR="00794534" w:rsidRPr="00794534" w:rsidRDefault="00794534" w:rsidP="00794534">
            <w:pPr>
              <w:spacing w:line="360" w:lineRule="auto"/>
              <w:jc w:val="center"/>
              <w:rPr>
                <w:rFonts w:ascii="宋体" w:eastAsia="宋体" w:hAnsi="宋体" w:cs="宋体"/>
                <w:sz w:val="24"/>
                <w:szCs w:val="24"/>
              </w:rPr>
            </w:pPr>
            <w:r w:rsidRPr="00794534">
              <w:rPr>
                <w:rFonts w:ascii="宋体" w:eastAsia="宋体" w:hAnsi="宋体" w:cs="宋体" w:hint="eastAsia"/>
                <w:sz w:val="24"/>
                <w:szCs w:val="24"/>
              </w:rPr>
              <w:t>分析</w:t>
            </w:r>
          </w:p>
        </w:tc>
        <w:tc>
          <w:tcPr>
            <w:tcW w:w="1701" w:type="dxa"/>
            <w:vAlign w:val="center"/>
          </w:tcPr>
          <w:p w14:paraId="0D966C72" w14:textId="77777777" w:rsidR="00794534" w:rsidRPr="00794534" w:rsidRDefault="00794534" w:rsidP="00794534">
            <w:pPr>
              <w:spacing w:line="360" w:lineRule="auto"/>
              <w:jc w:val="center"/>
              <w:rPr>
                <w:rFonts w:ascii="宋体" w:eastAsia="宋体" w:hAnsi="宋体" w:cs="宋体"/>
                <w:sz w:val="24"/>
                <w:szCs w:val="24"/>
              </w:rPr>
            </w:pPr>
            <w:r w:rsidRPr="00794534">
              <w:rPr>
                <w:rFonts w:ascii="宋体" w:eastAsia="宋体" w:hAnsi="宋体" w:cs="宋体" w:hint="eastAsia"/>
                <w:sz w:val="24"/>
                <w:szCs w:val="24"/>
              </w:rPr>
              <w:t>添加</w:t>
            </w:r>
          </w:p>
        </w:tc>
        <w:tc>
          <w:tcPr>
            <w:tcW w:w="4785" w:type="dxa"/>
          </w:tcPr>
          <w:p w14:paraId="5ECB1A05" w14:textId="77777777" w:rsidR="00794534" w:rsidRPr="00794534" w:rsidRDefault="00794534" w:rsidP="00794534">
            <w:pPr>
              <w:spacing w:line="360" w:lineRule="auto"/>
              <w:rPr>
                <w:rFonts w:ascii="宋体" w:eastAsia="宋体" w:hAnsi="宋体" w:cs="宋体"/>
                <w:sz w:val="24"/>
                <w:szCs w:val="24"/>
              </w:rPr>
            </w:pPr>
            <w:r w:rsidRPr="00794534">
              <w:rPr>
                <w:rFonts w:ascii="宋体" w:eastAsia="宋体" w:hAnsi="宋体" w:cs="宋体" w:hint="eastAsia"/>
                <w:sz w:val="24"/>
                <w:szCs w:val="24"/>
              </w:rPr>
              <w:t>支持添加多个图表，进行数据主题分析</w:t>
            </w:r>
          </w:p>
        </w:tc>
      </w:tr>
      <w:tr w:rsidR="00794534" w:rsidRPr="00794534" w14:paraId="2E849FB3" w14:textId="77777777" w:rsidTr="00F26CA9">
        <w:trPr>
          <w:trHeight w:val="596"/>
        </w:trPr>
        <w:tc>
          <w:tcPr>
            <w:tcW w:w="2127" w:type="dxa"/>
            <w:vMerge/>
            <w:vAlign w:val="center"/>
          </w:tcPr>
          <w:p w14:paraId="39845D0F" w14:textId="77777777" w:rsidR="00794534" w:rsidRPr="00794534" w:rsidRDefault="00794534" w:rsidP="00794534">
            <w:pPr>
              <w:spacing w:line="360" w:lineRule="auto"/>
              <w:jc w:val="center"/>
              <w:rPr>
                <w:rFonts w:ascii="宋体" w:eastAsia="宋体" w:hAnsi="宋体" w:cs="宋体"/>
                <w:sz w:val="24"/>
                <w:szCs w:val="24"/>
              </w:rPr>
            </w:pPr>
          </w:p>
        </w:tc>
        <w:tc>
          <w:tcPr>
            <w:tcW w:w="1701" w:type="dxa"/>
            <w:vAlign w:val="center"/>
          </w:tcPr>
          <w:p w14:paraId="25F2CD3C" w14:textId="77777777" w:rsidR="00794534" w:rsidRPr="00794534" w:rsidRDefault="00794534" w:rsidP="00794534">
            <w:pPr>
              <w:spacing w:line="360" w:lineRule="auto"/>
              <w:jc w:val="center"/>
              <w:rPr>
                <w:rFonts w:ascii="宋体" w:eastAsia="宋体" w:hAnsi="宋体" w:cs="宋体"/>
                <w:sz w:val="24"/>
                <w:szCs w:val="24"/>
              </w:rPr>
            </w:pPr>
            <w:r w:rsidRPr="00794534">
              <w:rPr>
                <w:rFonts w:ascii="宋体" w:eastAsia="宋体" w:hAnsi="宋体" w:cs="宋体" w:hint="eastAsia"/>
                <w:sz w:val="24"/>
                <w:szCs w:val="24"/>
              </w:rPr>
              <w:t>布局</w:t>
            </w:r>
          </w:p>
        </w:tc>
        <w:tc>
          <w:tcPr>
            <w:tcW w:w="4785" w:type="dxa"/>
          </w:tcPr>
          <w:p w14:paraId="6EB846E5" w14:textId="77777777" w:rsidR="00794534" w:rsidRPr="00794534" w:rsidRDefault="00794534" w:rsidP="00794534">
            <w:pPr>
              <w:spacing w:line="360" w:lineRule="auto"/>
              <w:rPr>
                <w:rFonts w:ascii="宋体" w:eastAsia="宋体" w:hAnsi="宋体" w:cs="宋体"/>
                <w:sz w:val="24"/>
                <w:szCs w:val="24"/>
              </w:rPr>
            </w:pPr>
            <w:r w:rsidRPr="00794534">
              <w:rPr>
                <w:rFonts w:ascii="宋体" w:eastAsia="宋体" w:hAnsi="宋体" w:cs="宋体" w:hint="eastAsia"/>
                <w:sz w:val="24"/>
                <w:szCs w:val="24"/>
              </w:rPr>
              <w:t>支持拖拉方式进行自由图表布局</w:t>
            </w:r>
          </w:p>
        </w:tc>
      </w:tr>
      <w:tr w:rsidR="00794534" w:rsidRPr="00794534" w14:paraId="27125625" w14:textId="77777777" w:rsidTr="00F26CA9">
        <w:trPr>
          <w:trHeight w:val="596"/>
        </w:trPr>
        <w:tc>
          <w:tcPr>
            <w:tcW w:w="2127" w:type="dxa"/>
            <w:vMerge/>
            <w:vAlign w:val="center"/>
          </w:tcPr>
          <w:p w14:paraId="30EF6E12" w14:textId="77777777" w:rsidR="00794534" w:rsidRPr="00794534" w:rsidRDefault="00794534" w:rsidP="00794534">
            <w:pPr>
              <w:spacing w:line="360" w:lineRule="auto"/>
              <w:jc w:val="center"/>
              <w:rPr>
                <w:rFonts w:ascii="宋体" w:eastAsia="宋体" w:hAnsi="宋体" w:cs="宋体"/>
                <w:sz w:val="24"/>
                <w:szCs w:val="24"/>
              </w:rPr>
            </w:pPr>
          </w:p>
        </w:tc>
        <w:tc>
          <w:tcPr>
            <w:tcW w:w="1701" w:type="dxa"/>
            <w:vAlign w:val="center"/>
          </w:tcPr>
          <w:p w14:paraId="6C5E6C6C" w14:textId="77777777" w:rsidR="00794534" w:rsidRPr="00794534" w:rsidRDefault="00794534" w:rsidP="00794534">
            <w:pPr>
              <w:spacing w:line="360" w:lineRule="auto"/>
              <w:jc w:val="center"/>
              <w:rPr>
                <w:rFonts w:ascii="宋体" w:eastAsia="宋体" w:hAnsi="宋体" w:cs="宋体"/>
                <w:sz w:val="24"/>
                <w:szCs w:val="24"/>
              </w:rPr>
            </w:pPr>
            <w:r w:rsidRPr="00794534">
              <w:rPr>
                <w:rFonts w:ascii="宋体" w:eastAsia="宋体" w:hAnsi="宋体" w:cs="宋体" w:hint="eastAsia"/>
                <w:color w:val="000000"/>
                <w:spacing w:val="1"/>
                <w:sz w:val="24"/>
                <w:szCs w:val="24"/>
              </w:rPr>
              <w:t>▲</w:t>
            </w:r>
            <w:r w:rsidRPr="00794534">
              <w:rPr>
                <w:rFonts w:ascii="宋体" w:eastAsia="宋体" w:hAnsi="宋体" w:cs="宋体" w:hint="eastAsia"/>
                <w:sz w:val="24"/>
                <w:szCs w:val="24"/>
              </w:rPr>
              <w:t>下钻</w:t>
            </w:r>
          </w:p>
        </w:tc>
        <w:tc>
          <w:tcPr>
            <w:tcW w:w="4785" w:type="dxa"/>
          </w:tcPr>
          <w:p w14:paraId="7D725ACD" w14:textId="77777777" w:rsidR="00794534" w:rsidRPr="00794534" w:rsidRDefault="00794534" w:rsidP="00794534">
            <w:pPr>
              <w:spacing w:line="360" w:lineRule="auto"/>
              <w:rPr>
                <w:rFonts w:ascii="宋体" w:eastAsia="宋体" w:hAnsi="宋体" w:cs="宋体"/>
                <w:sz w:val="24"/>
                <w:szCs w:val="24"/>
              </w:rPr>
            </w:pPr>
            <w:r w:rsidRPr="00794534">
              <w:rPr>
                <w:rFonts w:ascii="宋体" w:eastAsia="宋体" w:hAnsi="宋体" w:cs="宋体" w:hint="eastAsia"/>
                <w:sz w:val="24"/>
                <w:szCs w:val="24"/>
              </w:rPr>
              <w:t>支持多图表的下钻设置</w:t>
            </w:r>
          </w:p>
        </w:tc>
      </w:tr>
      <w:tr w:rsidR="00794534" w:rsidRPr="00794534" w14:paraId="3E8ECE09" w14:textId="77777777" w:rsidTr="00F26CA9">
        <w:trPr>
          <w:trHeight w:val="596"/>
        </w:trPr>
        <w:tc>
          <w:tcPr>
            <w:tcW w:w="2127" w:type="dxa"/>
            <w:vMerge/>
            <w:vAlign w:val="center"/>
          </w:tcPr>
          <w:p w14:paraId="057FA409" w14:textId="77777777" w:rsidR="00794534" w:rsidRPr="00794534" w:rsidRDefault="00794534" w:rsidP="00794534">
            <w:pPr>
              <w:spacing w:line="360" w:lineRule="auto"/>
              <w:jc w:val="center"/>
              <w:rPr>
                <w:rFonts w:ascii="宋体" w:eastAsia="宋体" w:hAnsi="宋体" w:cs="宋体"/>
                <w:sz w:val="24"/>
                <w:szCs w:val="24"/>
              </w:rPr>
            </w:pPr>
          </w:p>
        </w:tc>
        <w:tc>
          <w:tcPr>
            <w:tcW w:w="1701" w:type="dxa"/>
            <w:vAlign w:val="center"/>
          </w:tcPr>
          <w:p w14:paraId="0CC4918A" w14:textId="77777777" w:rsidR="00794534" w:rsidRPr="00794534" w:rsidRDefault="00794534" w:rsidP="00794534">
            <w:pPr>
              <w:spacing w:line="360" w:lineRule="auto"/>
              <w:jc w:val="center"/>
              <w:rPr>
                <w:rFonts w:ascii="宋体" w:eastAsia="宋体" w:hAnsi="宋体" w:cs="宋体"/>
                <w:color w:val="000000"/>
                <w:spacing w:val="1"/>
                <w:sz w:val="24"/>
                <w:szCs w:val="24"/>
              </w:rPr>
            </w:pPr>
            <w:r w:rsidRPr="00794534">
              <w:rPr>
                <w:rFonts w:ascii="宋体" w:eastAsia="宋体" w:hAnsi="宋体" w:cs="宋体" w:hint="eastAsia"/>
                <w:sz w:val="24"/>
                <w:szCs w:val="24"/>
              </w:rPr>
              <w:t>移除</w:t>
            </w:r>
          </w:p>
        </w:tc>
        <w:tc>
          <w:tcPr>
            <w:tcW w:w="4785" w:type="dxa"/>
          </w:tcPr>
          <w:p w14:paraId="6C100B4F" w14:textId="77777777" w:rsidR="00794534" w:rsidRPr="00794534" w:rsidRDefault="00794534" w:rsidP="00794534">
            <w:pPr>
              <w:spacing w:line="360" w:lineRule="auto"/>
              <w:rPr>
                <w:rFonts w:ascii="宋体" w:eastAsia="宋体" w:hAnsi="宋体" w:cs="宋体"/>
                <w:sz w:val="24"/>
                <w:szCs w:val="24"/>
              </w:rPr>
            </w:pPr>
            <w:r w:rsidRPr="00794534">
              <w:rPr>
                <w:rFonts w:ascii="宋体" w:eastAsia="宋体" w:hAnsi="宋体" w:cs="宋体" w:hint="eastAsia"/>
                <w:sz w:val="24"/>
                <w:szCs w:val="24"/>
              </w:rPr>
              <w:t>支持移除不需要的分析图表</w:t>
            </w:r>
          </w:p>
        </w:tc>
      </w:tr>
      <w:tr w:rsidR="00794534" w:rsidRPr="00794534" w14:paraId="52012BF3" w14:textId="77777777" w:rsidTr="00F26CA9">
        <w:trPr>
          <w:trHeight w:val="596"/>
        </w:trPr>
        <w:tc>
          <w:tcPr>
            <w:tcW w:w="2127" w:type="dxa"/>
            <w:vMerge/>
            <w:vAlign w:val="center"/>
          </w:tcPr>
          <w:p w14:paraId="0782FE53" w14:textId="77777777" w:rsidR="00794534" w:rsidRPr="00794534" w:rsidRDefault="00794534" w:rsidP="00794534">
            <w:pPr>
              <w:spacing w:line="360" w:lineRule="auto"/>
              <w:jc w:val="center"/>
              <w:rPr>
                <w:rFonts w:ascii="宋体" w:eastAsia="宋体" w:hAnsi="宋体" w:cs="宋体"/>
                <w:sz w:val="24"/>
                <w:szCs w:val="24"/>
              </w:rPr>
            </w:pPr>
          </w:p>
        </w:tc>
        <w:tc>
          <w:tcPr>
            <w:tcW w:w="1701" w:type="dxa"/>
            <w:vAlign w:val="center"/>
          </w:tcPr>
          <w:p w14:paraId="47635B77" w14:textId="77777777" w:rsidR="00794534" w:rsidRPr="00794534" w:rsidRDefault="00794534" w:rsidP="00794534">
            <w:pPr>
              <w:spacing w:line="360" w:lineRule="auto"/>
              <w:jc w:val="center"/>
              <w:rPr>
                <w:rFonts w:ascii="宋体" w:eastAsia="宋体" w:hAnsi="宋体" w:cs="宋体"/>
                <w:sz w:val="24"/>
                <w:szCs w:val="24"/>
              </w:rPr>
            </w:pPr>
            <w:r w:rsidRPr="00794534">
              <w:rPr>
                <w:rFonts w:ascii="宋体" w:eastAsia="宋体" w:hAnsi="宋体" w:cs="宋体" w:hint="eastAsia"/>
                <w:sz w:val="24"/>
                <w:szCs w:val="24"/>
              </w:rPr>
              <w:t>发布</w:t>
            </w:r>
          </w:p>
        </w:tc>
        <w:tc>
          <w:tcPr>
            <w:tcW w:w="4785" w:type="dxa"/>
            <w:vAlign w:val="center"/>
          </w:tcPr>
          <w:p w14:paraId="49B8CF9A" w14:textId="77777777" w:rsidR="00794534" w:rsidRPr="00794534" w:rsidRDefault="00794534" w:rsidP="00794534">
            <w:pPr>
              <w:spacing w:line="360" w:lineRule="auto"/>
              <w:rPr>
                <w:rFonts w:ascii="宋体" w:eastAsia="宋体" w:hAnsi="宋体" w:cs="宋体"/>
                <w:sz w:val="24"/>
                <w:szCs w:val="24"/>
              </w:rPr>
            </w:pPr>
            <w:r w:rsidRPr="00794534">
              <w:rPr>
                <w:rFonts w:ascii="宋体" w:eastAsia="宋体" w:hAnsi="宋体" w:cs="宋体" w:hint="eastAsia"/>
                <w:sz w:val="24"/>
                <w:szCs w:val="24"/>
              </w:rPr>
              <w:t>支持将分析视图发布到集中展示页。</w:t>
            </w:r>
          </w:p>
        </w:tc>
      </w:tr>
      <w:tr w:rsidR="00794534" w:rsidRPr="00794534" w14:paraId="38AE4BC7" w14:textId="77777777" w:rsidTr="00F26CA9">
        <w:trPr>
          <w:trHeight w:val="596"/>
        </w:trPr>
        <w:tc>
          <w:tcPr>
            <w:tcW w:w="2127" w:type="dxa"/>
            <w:vMerge w:val="restart"/>
            <w:vAlign w:val="center"/>
          </w:tcPr>
          <w:p w14:paraId="11FFDD6D" w14:textId="77777777" w:rsidR="00794534" w:rsidRPr="00794534" w:rsidRDefault="00794534" w:rsidP="00794534">
            <w:pPr>
              <w:spacing w:line="360" w:lineRule="auto"/>
              <w:jc w:val="center"/>
              <w:rPr>
                <w:rFonts w:ascii="宋体" w:eastAsia="宋体" w:hAnsi="宋体" w:cs="宋体"/>
                <w:sz w:val="24"/>
                <w:szCs w:val="24"/>
              </w:rPr>
            </w:pPr>
            <w:r w:rsidRPr="00794534">
              <w:rPr>
                <w:rFonts w:ascii="宋体" w:eastAsia="宋体" w:hAnsi="宋体" w:cs="宋体" w:hint="eastAsia"/>
                <w:sz w:val="24"/>
                <w:szCs w:val="24"/>
              </w:rPr>
              <w:t>报表</w:t>
            </w:r>
          </w:p>
        </w:tc>
        <w:tc>
          <w:tcPr>
            <w:tcW w:w="1701" w:type="dxa"/>
            <w:vAlign w:val="center"/>
          </w:tcPr>
          <w:p w14:paraId="1FDE5167" w14:textId="77777777" w:rsidR="00794534" w:rsidRPr="00794534" w:rsidRDefault="00794534" w:rsidP="00794534">
            <w:pPr>
              <w:spacing w:line="360" w:lineRule="auto"/>
              <w:jc w:val="center"/>
              <w:rPr>
                <w:rFonts w:ascii="宋体" w:eastAsia="宋体" w:hAnsi="宋体" w:cs="宋体"/>
                <w:sz w:val="24"/>
                <w:szCs w:val="24"/>
              </w:rPr>
            </w:pPr>
            <w:r w:rsidRPr="00794534">
              <w:rPr>
                <w:rFonts w:ascii="宋体" w:eastAsia="宋体" w:hAnsi="宋体" w:cs="宋体" w:hint="eastAsia"/>
                <w:spacing w:val="-76"/>
                <w:sz w:val="24"/>
                <w:szCs w:val="24"/>
              </w:rPr>
              <w:t>填</w:t>
            </w:r>
            <w:r w:rsidRPr="00794534">
              <w:rPr>
                <w:rFonts w:ascii="宋体" w:eastAsia="宋体" w:hAnsi="宋体" w:cs="宋体" w:hint="eastAsia"/>
                <w:sz w:val="24"/>
                <w:szCs w:val="24"/>
              </w:rPr>
              <w:t xml:space="preserve"> 充</w:t>
            </w:r>
          </w:p>
        </w:tc>
        <w:tc>
          <w:tcPr>
            <w:tcW w:w="4785" w:type="dxa"/>
            <w:vAlign w:val="center"/>
          </w:tcPr>
          <w:p w14:paraId="2EE595BD" w14:textId="77777777" w:rsidR="00794534" w:rsidRPr="00794534" w:rsidRDefault="00794534" w:rsidP="00794534">
            <w:pPr>
              <w:spacing w:line="360" w:lineRule="auto"/>
              <w:rPr>
                <w:rFonts w:ascii="宋体" w:eastAsia="宋体" w:hAnsi="宋体" w:cs="宋体"/>
                <w:sz w:val="24"/>
                <w:szCs w:val="24"/>
              </w:rPr>
            </w:pPr>
            <w:r w:rsidRPr="00794534">
              <w:rPr>
                <w:rFonts w:ascii="宋体" w:eastAsia="宋体" w:hAnsi="宋体" w:cs="宋体" w:hint="eastAsia"/>
                <w:sz w:val="24"/>
                <w:szCs w:val="24"/>
              </w:rPr>
              <w:t>支持选择维度或度量进行报表内容填充 。</w:t>
            </w:r>
          </w:p>
        </w:tc>
      </w:tr>
      <w:tr w:rsidR="00794534" w:rsidRPr="00794534" w14:paraId="5F5CBAC9" w14:textId="77777777" w:rsidTr="00F26CA9">
        <w:trPr>
          <w:trHeight w:val="596"/>
        </w:trPr>
        <w:tc>
          <w:tcPr>
            <w:tcW w:w="2127" w:type="dxa"/>
            <w:vMerge/>
            <w:vAlign w:val="center"/>
          </w:tcPr>
          <w:p w14:paraId="119DDC26" w14:textId="77777777" w:rsidR="00794534" w:rsidRPr="00794534" w:rsidRDefault="00794534" w:rsidP="00794534">
            <w:pPr>
              <w:spacing w:line="360" w:lineRule="auto"/>
              <w:jc w:val="center"/>
              <w:rPr>
                <w:rFonts w:ascii="宋体" w:eastAsia="宋体" w:hAnsi="宋体" w:cs="宋体"/>
                <w:sz w:val="24"/>
                <w:szCs w:val="24"/>
              </w:rPr>
            </w:pPr>
          </w:p>
        </w:tc>
        <w:tc>
          <w:tcPr>
            <w:tcW w:w="1701" w:type="dxa"/>
            <w:vAlign w:val="center"/>
          </w:tcPr>
          <w:p w14:paraId="701362E3" w14:textId="77777777" w:rsidR="00794534" w:rsidRPr="00794534" w:rsidRDefault="00794534" w:rsidP="00794534">
            <w:pPr>
              <w:spacing w:line="360" w:lineRule="auto"/>
              <w:jc w:val="center"/>
              <w:rPr>
                <w:rFonts w:ascii="宋体" w:eastAsia="宋体" w:hAnsi="宋体" w:cs="宋体"/>
                <w:sz w:val="24"/>
                <w:szCs w:val="24"/>
              </w:rPr>
            </w:pPr>
            <w:r w:rsidRPr="00794534">
              <w:rPr>
                <w:rFonts w:ascii="宋体" w:eastAsia="宋体" w:hAnsi="宋体" w:cs="宋体" w:hint="eastAsia"/>
                <w:sz w:val="24"/>
                <w:szCs w:val="24"/>
              </w:rPr>
              <w:t>筛选</w:t>
            </w:r>
          </w:p>
        </w:tc>
        <w:tc>
          <w:tcPr>
            <w:tcW w:w="4785" w:type="dxa"/>
            <w:vAlign w:val="center"/>
          </w:tcPr>
          <w:p w14:paraId="32C58A70" w14:textId="77777777" w:rsidR="00794534" w:rsidRPr="00794534" w:rsidRDefault="00794534" w:rsidP="00794534">
            <w:pPr>
              <w:spacing w:line="360" w:lineRule="auto"/>
              <w:rPr>
                <w:rFonts w:ascii="宋体" w:eastAsia="宋体" w:hAnsi="宋体" w:cs="宋体"/>
                <w:sz w:val="24"/>
                <w:szCs w:val="24"/>
              </w:rPr>
            </w:pPr>
            <w:r w:rsidRPr="00794534">
              <w:rPr>
                <w:rFonts w:ascii="宋体" w:eastAsia="宋体" w:hAnsi="宋体" w:cs="宋体" w:hint="eastAsia"/>
                <w:sz w:val="24"/>
                <w:szCs w:val="24"/>
              </w:rPr>
              <w:t>支持自定义数据筛选条件。</w:t>
            </w:r>
          </w:p>
        </w:tc>
      </w:tr>
      <w:tr w:rsidR="00794534" w:rsidRPr="00794534" w14:paraId="6CD5B417" w14:textId="77777777" w:rsidTr="00F26CA9">
        <w:trPr>
          <w:trHeight w:val="596"/>
        </w:trPr>
        <w:tc>
          <w:tcPr>
            <w:tcW w:w="2127" w:type="dxa"/>
            <w:vMerge/>
            <w:vAlign w:val="center"/>
          </w:tcPr>
          <w:p w14:paraId="03769188" w14:textId="77777777" w:rsidR="00794534" w:rsidRPr="00794534" w:rsidRDefault="00794534" w:rsidP="00794534">
            <w:pPr>
              <w:spacing w:line="360" w:lineRule="auto"/>
              <w:jc w:val="center"/>
              <w:rPr>
                <w:rFonts w:ascii="宋体" w:eastAsia="宋体" w:hAnsi="宋体" w:cs="宋体"/>
                <w:sz w:val="24"/>
                <w:szCs w:val="24"/>
              </w:rPr>
            </w:pPr>
          </w:p>
        </w:tc>
        <w:tc>
          <w:tcPr>
            <w:tcW w:w="1701" w:type="dxa"/>
            <w:vAlign w:val="center"/>
          </w:tcPr>
          <w:p w14:paraId="76B9C015" w14:textId="77777777" w:rsidR="00794534" w:rsidRPr="00794534" w:rsidRDefault="00794534" w:rsidP="00794534">
            <w:pPr>
              <w:spacing w:line="360" w:lineRule="auto"/>
              <w:jc w:val="center"/>
              <w:rPr>
                <w:rFonts w:ascii="宋体" w:eastAsia="宋体" w:hAnsi="宋体" w:cs="宋体"/>
                <w:sz w:val="24"/>
                <w:szCs w:val="24"/>
              </w:rPr>
            </w:pPr>
            <w:r w:rsidRPr="00794534">
              <w:rPr>
                <w:rFonts w:ascii="宋体" w:eastAsia="宋体" w:hAnsi="宋体" w:cs="宋体" w:hint="eastAsia"/>
                <w:sz w:val="24"/>
                <w:szCs w:val="24"/>
              </w:rPr>
              <w:t>报表</w:t>
            </w:r>
          </w:p>
        </w:tc>
        <w:tc>
          <w:tcPr>
            <w:tcW w:w="4785" w:type="dxa"/>
            <w:vAlign w:val="center"/>
          </w:tcPr>
          <w:p w14:paraId="4F0ACFE0" w14:textId="77777777" w:rsidR="00794534" w:rsidRPr="00794534" w:rsidRDefault="00794534" w:rsidP="00794534">
            <w:pPr>
              <w:spacing w:line="360" w:lineRule="auto"/>
              <w:rPr>
                <w:rFonts w:ascii="宋体" w:eastAsia="宋体" w:hAnsi="宋体" w:cs="宋体"/>
                <w:sz w:val="24"/>
                <w:szCs w:val="24"/>
              </w:rPr>
            </w:pPr>
            <w:r w:rsidRPr="00794534">
              <w:rPr>
                <w:rFonts w:ascii="宋体" w:eastAsia="宋体" w:hAnsi="宋体" w:cs="宋体" w:hint="eastAsia"/>
                <w:spacing w:val="-5"/>
                <w:sz w:val="24"/>
                <w:szCs w:val="24"/>
              </w:rPr>
              <w:t>支持基本表、分组表、交叉表和存储过程专用表等报表模型，可配置报表样式。</w:t>
            </w:r>
          </w:p>
        </w:tc>
      </w:tr>
      <w:tr w:rsidR="00794534" w:rsidRPr="00794534" w14:paraId="63C51620" w14:textId="77777777" w:rsidTr="00F26CA9">
        <w:trPr>
          <w:trHeight w:val="596"/>
        </w:trPr>
        <w:tc>
          <w:tcPr>
            <w:tcW w:w="2127" w:type="dxa"/>
            <w:vMerge w:val="restart"/>
            <w:vAlign w:val="center"/>
          </w:tcPr>
          <w:p w14:paraId="5D6ACFE3" w14:textId="77777777" w:rsidR="00794534" w:rsidRPr="00794534" w:rsidRDefault="00794534" w:rsidP="00794534">
            <w:pPr>
              <w:spacing w:line="360" w:lineRule="auto"/>
              <w:jc w:val="center"/>
              <w:rPr>
                <w:rFonts w:ascii="宋体" w:eastAsia="宋体" w:hAnsi="宋体" w:cs="宋体"/>
                <w:sz w:val="24"/>
                <w:szCs w:val="24"/>
              </w:rPr>
            </w:pPr>
            <w:r w:rsidRPr="00794534">
              <w:rPr>
                <w:rFonts w:ascii="宋体" w:eastAsia="宋体" w:hAnsi="宋体" w:cs="宋体" w:hint="eastAsia"/>
                <w:sz w:val="24"/>
                <w:szCs w:val="24"/>
              </w:rPr>
              <w:t>报告</w:t>
            </w:r>
          </w:p>
        </w:tc>
        <w:tc>
          <w:tcPr>
            <w:tcW w:w="1701" w:type="dxa"/>
            <w:vAlign w:val="center"/>
          </w:tcPr>
          <w:p w14:paraId="65B62947" w14:textId="77777777" w:rsidR="00794534" w:rsidRPr="00794534" w:rsidRDefault="00794534" w:rsidP="00794534">
            <w:pPr>
              <w:spacing w:line="360" w:lineRule="auto"/>
              <w:jc w:val="center"/>
              <w:rPr>
                <w:rFonts w:ascii="宋体" w:eastAsia="宋体" w:hAnsi="宋体" w:cs="宋体"/>
                <w:sz w:val="24"/>
                <w:szCs w:val="24"/>
              </w:rPr>
            </w:pPr>
            <w:r w:rsidRPr="00794534">
              <w:rPr>
                <w:rFonts w:ascii="宋体" w:eastAsia="宋体" w:hAnsi="宋体" w:cs="宋体" w:hint="eastAsia"/>
                <w:sz w:val="24"/>
                <w:szCs w:val="24"/>
              </w:rPr>
              <w:t>报告页</w:t>
            </w:r>
          </w:p>
        </w:tc>
        <w:tc>
          <w:tcPr>
            <w:tcW w:w="4785" w:type="dxa"/>
            <w:vAlign w:val="center"/>
          </w:tcPr>
          <w:p w14:paraId="185A85A0" w14:textId="77777777" w:rsidR="00794534" w:rsidRPr="00794534" w:rsidRDefault="00794534" w:rsidP="00794534">
            <w:pPr>
              <w:spacing w:line="360" w:lineRule="auto"/>
              <w:rPr>
                <w:rFonts w:ascii="宋体" w:eastAsia="宋体" w:hAnsi="宋体" w:cs="宋体"/>
                <w:sz w:val="24"/>
                <w:szCs w:val="24"/>
              </w:rPr>
            </w:pPr>
            <w:r w:rsidRPr="00794534">
              <w:rPr>
                <w:rFonts w:ascii="宋体" w:eastAsia="宋体" w:hAnsi="宋体" w:cs="宋体" w:hint="eastAsia"/>
                <w:spacing w:val="-5"/>
                <w:sz w:val="24"/>
                <w:szCs w:val="24"/>
              </w:rPr>
              <w:t>支持多个报告页，每个</w:t>
            </w:r>
            <w:proofErr w:type="gramStart"/>
            <w:r w:rsidRPr="00794534">
              <w:rPr>
                <w:rFonts w:ascii="宋体" w:eastAsia="宋体" w:hAnsi="宋体" w:cs="宋体" w:hint="eastAsia"/>
                <w:spacing w:val="-5"/>
                <w:sz w:val="24"/>
                <w:szCs w:val="24"/>
              </w:rPr>
              <w:t>报告页能单独</w:t>
            </w:r>
            <w:proofErr w:type="gramEnd"/>
            <w:r w:rsidRPr="00794534">
              <w:rPr>
                <w:rFonts w:ascii="宋体" w:eastAsia="宋体" w:hAnsi="宋体" w:cs="宋体" w:hint="eastAsia"/>
                <w:spacing w:val="-5"/>
                <w:sz w:val="24"/>
                <w:szCs w:val="24"/>
              </w:rPr>
              <w:t>放图表、报表或分析视图。</w:t>
            </w:r>
          </w:p>
        </w:tc>
      </w:tr>
      <w:tr w:rsidR="00794534" w:rsidRPr="00794534" w14:paraId="08204A4B" w14:textId="77777777" w:rsidTr="00F26CA9">
        <w:trPr>
          <w:trHeight w:val="596"/>
        </w:trPr>
        <w:tc>
          <w:tcPr>
            <w:tcW w:w="2127" w:type="dxa"/>
            <w:vMerge/>
            <w:vAlign w:val="center"/>
          </w:tcPr>
          <w:p w14:paraId="1AEEC303" w14:textId="77777777" w:rsidR="00794534" w:rsidRPr="00794534" w:rsidRDefault="00794534" w:rsidP="00794534">
            <w:pPr>
              <w:spacing w:line="360" w:lineRule="auto"/>
              <w:jc w:val="center"/>
              <w:rPr>
                <w:rFonts w:ascii="宋体" w:eastAsia="宋体" w:hAnsi="宋体" w:cs="宋体"/>
                <w:sz w:val="24"/>
                <w:szCs w:val="24"/>
              </w:rPr>
            </w:pPr>
          </w:p>
        </w:tc>
        <w:tc>
          <w:tcPr>
            <w:tcW w:w="1701" w:type="dxa"/>
            <w:vAlign w:val="center"/>
          </w:tcPr>
          <w:p w14:paraId="54BC0775" w14:textId="77777777" w:rsidR="00794534" w:rsidRPr="00794534" w:rsidRDefault="00794534" w:rsidP="00794534">
            <w:pPr>
              <w:spacing w:line="360" w:lineRule="auto"/>
              <w:jc w:val="center"/>
              <w:rPr>
                <w:rFonts w:ascii="宋体" w:eastAsia="宋体" w:hAnsi="宋体" w:cs="宋体"/>
                <w:sz w:val="24"/>
                <w:szCs w:val="24"/>
              </w:rPr>
            </w:pPr>
            <w:r w:rsidRPr="00794534">
              <w:rPr>
                <w:rFonts w:ascii="宋体" w:eastAsia="宋体" w:hAnsi="宋体" w:cs="宋体" w:hint="eastAsia"/>
                <w:color w:val="000000"/>
                <w:spacing w:val="1"/>
                <w:sz w:val="24"/>
                <w:szCs w:val="24"/>
              </w:rPr>
              <w:t>▲</w:t>
            </w:r>
            <w:r w:rsidRPr="00794534">
              <w:rPr>
                <w:rFonts w:ascii="宋体" w:eastAsia="宋体" w:hAnsi="宋体" w:cs="宋体" w:hint="eastAsia"/>
                <w:sz w:val="24"/>
                <w:szCs w:val="24"/>
              </w:rPr>
              <w:t>报告</w:t>
            </w:r>
          </w:p>
        </w:tc>
        <w:tc>
          <w:tcPr>
            <w:tcW w:w="4785" w:type="dxa"/>
          </w:tcPr>
          <w:p w14:paraId="4C76E447" w14:textId="77777777" w:rsidR="00794534" w:rsidRPr="00794534" w:rsidRDefault="00794534" w:rsidP="00794534">
            <w:pPr>
              <w:spacing w:line="360" w:lineRule="auto"/>
              <w:rPr>
                <w:rFonts w:ascii="宋体" w:eastAsia="宋体" w:hAnsi="宋体" w:cs="宋体"/>
                <w:spacing w:val="-5"/>
                <w:sz w:val="24"/>
                <w:szCs w:val="24"/>
              </w:rPr>
            </w:pPr>
            <w:r w:rsidRPr="00794534">
              <w:rPr>
                <w:rFonts w:ascii="宋体" w:eastAsia="宋体" w:hAnsi="宋体" w:cs="宋体" w:hint="eastAsia"/>
                <w:sz w:val="24"/>
                <w:szCs w:val="24"/>
              </w:rPr>
              <w:t>支持通过分析数据形成数据分析报告，对某一主题进行深度的数据分析</w:t>
            </w:r>
          </w:p>
        </w:tc>
      </w:tr>
      <w:tr w:rsidR="00794534" w:rsidRPr="00794534" w14:paraId="6F3CAFF1" w14:textId="77777777" w:rsidTr="00F26CA9">
        <w:trPr>
          <w:trHeight w:val="596"/>
        </w:trPr>
        <w:tc>
          <w:tcPr>
            <w:tcW w:w="2127" w:type="dxa"/>
            <w:vMerge/>
            <w:vAlign w:val="center"/>
          </w:tcPr>
          <w:p w14:paraId="59CED232" w14:textId="77777777" w:rsidR="00794534" w:rsidRPr="00794534" w:rsidRDefault="00794534" w:rsidP="00794534">
            <w:pPr>
              <w:spacing w:line="360" w:lineRule="auto"/>
              <w:jc w:val="center"/>
              <w:rPr>
                <w:rFonts w:ascii="宋体" w:eastAsia="宋体" w:hAnsi="宋体" w:cs="宋体"/>
                <w:sz w:val="24"/>
                <w:szCs w:val="24"/>
              </w:rPr>
            </w:pPr>
          </w:p>
        </w:tc>
        <w:tc>
          <w:tcPr>
            <w:tcW w:w="1701" w:type="dxa"/>
            <w:vAlign w:val="center"/>
          </w:tcPr>
          <w:p w14:paraId="6E62B5C8" w14:textId="77777777" w:rsidR="00794534" w:rsidRPr="00794534" w:rsidRDefault="00794534" w:rsidP="00794534">
            <w:pPr>
              <w:spacing w:line="360" w:lineRule="auto"/>
              <w:jc w:val="center"/>
              <w:rPr>
                <w:rFonts w:ascii="宋体" w:eastAsia="宋体" w:hAnsi="宋体" w:cs="宋体"/>
                <w:sz w:val="24"/>
                <w:szCs w:val="24"/>
              </w:rPr>
            </w:pPr>
            <w:r w:rsidRPr="00794534">
              <w:rPr>
                <w:rFonts w:ascii="宋体" w:eastAsia="宋体" w:hAnsi="宋体" w:cs="宋体" w:hint="eastAsia"/>
                <w:sz w:val="24"/>
                <w:szCs w:val="24"/>
              </w:rPr>
              <w:t>发布</w:t>
            </w:r>
          </w:p>
        </w:tc>
        <w:tc>
          <w:tcPr>
            <w:tcW w:w="4785" w:type="dxa"/>
            <w:vAlign w:val="center"/>
          </w:tcPr>
          <w:p w14:paraId="5BE4AFE4" w14:textId="77777777" w:rsidR="00794534" w:rsidRPr="00794534" w:rsidRDefault="00794534" w:rsidP="00794534">
            <w:pPr>
              <w:spacing w:line="360" w:lineRule="auto"/>
              <w:rPr>
                <w:rFonts w:ascii="宋体" w:eastAsia="宋体" w:hAnsi="宋体" w:cs="宋体"/>
                <w:sz w:val="24"/>
                <w:szCs w:val="24"/>
              </w:rPr>
            </w:pPr>
            <w:r w:rsidRPr="00794534">
              <w:rPr>
                <w:rFonts w:ascii="宋体" w:eastAsia="宋体" w:hAnsi="宋体" w:cs="宋体" w:hint="eastAsia"/>
                <w:spacing w:val="-5"/>
                <w:sz w:val="24"/>
                <w:szCs w:val="24"/>
              </w:rPr>
              <w:t>支持将报告视图发布到集中展示页。</w:t>
            </w:r>
          </w:p>
        </w:tc>
      </w:tr>
    </w:tbl>
    <w:p w14:paraId="0636A2E5" w14:textId="77777777" w:rsidR="00794534" w:rsidRPr="00794534" w:rsidRDefault="00794534" w:rsidP="00794534">
      <w:pPr>
        <w:tabs>
          <w:tab w:val="right" w:leader="dot" w:pos="8658"/>
        </w:tabs>
        <w:rPr>
          <w:rFonts w:ascii="宋体" w:eastAsia="宋体" w:hAnsi="宋体" w:cs="宋体"/>
          <w:bCs/>
          <w:kern w:val="0"/>
          <w:sz w:val="24"/>
          <w:szCs w:val="24"/>
        </w:rPr>
      </w:pPr>
    </w:p>
    <w:p w14:paraId="7913E5DB" w14:textId="77777777" w:rsidR="00794534" w:rsidRPr="00794534" w:rsidRDefault="00794534" w:rsidP="00794534">
      <w:pPr>
        <w:rPr>
          <w:rFonts w:ascii="等线" w:eastAsia="等线" w:hAnsi="等线" w:cs="Times New Roman"/>
          <w:kern w:val="0"/>
          <w:sz w:val="24"/>
          <w:szCs w:val="24"/>
        </w:rPr>
      </w:pPr>
    </w:p>
    <w:p w14:paraId="0B660B62" w14:textId="77777777" w:rsidR="00794534" w:rsidRPr="00794534" w:rsidRDefault="00794534" w:rsidP="00794534">
      <w:pPr>
        <w:spacing w:line="360" w:lineRule="auto"/>
        <w:ind w:left="482" w:hangingChars="200" w:hanging="482"/>
        <w:rPr>
          <w:rFonts w:ascii="宋体" w:eastAsia="宋体" w:hAnsi="宋体" w:cs="Times New Roman"/>
          <w:b/>
          <w:kern w:val="0"/>
          <w:sz w:val="24"/>
          <w:szCs w:val="24"/>
        </w:rPr>
      </w:pPr>
      <w:r w:rsidRPr="00794534">
        <w:rPr>
          <w:rFonts w:ascii="宋体" w:eastAsia="宋体" w:hAnsi="宋体" w:cs="Times New Roman" w:hint="eastAsia"/>
          <w:b/>
          <w:kern w:val="0"/>
          <w:sz w:val="24"/>
          <w:szCs w:val="24"/>
        </w:rPr>
        <w:t>（二）数据库服务器（2台）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0"/>
        <w:gridCol w:w="854"/>
        <w:gridCol w:w="6802"/>
      </w:tblGrid>
      <w:tr w:rsidR="00794534" w:rsidRPr="00794534" w14:paraId="7C7264BC" w14:textId="77777777" w:rsidTr="00F26CA9">
        <w:trPr>
          <w:trHeight w:val="320"/>
        </w:trPr>
        <w:tc>
          <w:tcPr>
            <w:tcW w:w="640" w:type="dxa"/>
            <w:shd w:val="clear" w:color="auto" w:fill="auto"/>
            <w:noWrap/>
            <w:vAlign w:val="center"/>
          </w:tcPr>
          <w:p w14:paraId="64CF55CA" w14:textId="77777777" w:rsidR="00794534" w:rsidRPr="00794534" w:rsidRDefault="00794534" w:rsidP="00794534">
            <w:pPr>
              <w:widowControl/>
              <w:jc w:val="left"/>
              <w:rPr>
                <w:rFonts w:ascii="宋体" w:eastAsia="宋体" w:hAnsi="宋体" w:cs="宋体"/>
                <w:color w:val="000000"/>
                <w:kern w:val="0"/>
                <w:sz w:val="20"/>
                <w:szCs w:val="20"/>
              </w:rPr>
            </w:pPr>
            <w:r w:rsidRPr="00794534">
              <w:rPr>
                <w:rFonts w:ascii="宋体" w:eastAsia="宋体" w:hAnsi="宋体" w:cs="宋体" w:hint="eastAsia"/>
                <w:color w:val="000000"/>
                <w:kern w:val="0"/>
                <w:sz w:val="20"/>
                <w:szCs w:val="20"/>
              </w:rPr>
              <w:t>序号</w:t>
            </w:r>
          </w:p>
        </w:tc>
        <w:tc>
          <w:tcPr>
            <w:tcW w:w="1060" w:type="dxa"/>
            <w:shd w:val="clear" w:color="auto" w:fill="auto"/>
            <w:vAlign w:val="center"/>
          </w:tcPr>
          <w:p w14:paraId="011B0027" w14:textId="77777777" w:rsidR="00794534" w:rsidRPr="00794534" w:rsidRDefault="00794534" w:rsidP="00794534">
            <w:pPr>
              <w:widowControl/>
              <w:jc w:val="left"/>
              <w:rPr>
                <w:rFonts w:ascii="宋体" w:eastAsia="宋体" w:hAnsi="宋体" w:cs="宋体"/>
                <w:color w:val="000000"/>
                <w:kern w:val="0"/>
                <w:sz w:val="20"/>
                <w:szCs w:val="20"/>
              </w:rPr>
            </w:pPr>
            <w:r w:rsidRPr="00794534">
              <w:rPr>
                <w:rFonts w:ascii="宋体" w:eastAsia="宋体" w:hAnsi="宋体" w:cs="宋体" w:hint="eastAsia"/>
                <w:color w:val="000000"/>
                <w:kern w:val="0"/>
                <w:sz w:val="20"/>
                <w:szCs w:val="20"/>
              </w:rPr>
              <w:t>指标项</w:t>
            </w:r>
          </w:p>
        </w:tc>
        <w:tc>
          <w:tcPr>
            <w:tcW w:w="9960" w:type="dxa"/>
            <w:shd w:val="clear" w:color="auto" w:fill="auto"/>
            <w:vAlign w:val="center"/>
          </w:tcPr>
          <w:p w14:paraId="03E17C83" w14:textId="77777777" w:rsidR="00794534" w:rsidRPr="00794534" w:rsidRDefault="00794534" w:rsidP="00794534">
            <w:pPr>
              <w:widowControl/>
              <w:jc w:val="left"/>
              <w:rPr>
                <w:rFonts w:ascii="宋体" w:eastAsia="宋体" w:hAnsi="宋体" w:cs="宋体"/>
                <w:color w:val="000000"/>
                <w:kern w:val="0"/>
                <w:sz w:val="20"/>
                <w:szCs w:val="20"/>
              </w:rPr>
            </w:pPr>
            <w:r w:rsidRPr="00794534">
              <w:rPr>
                <w:rFonts w:ascii="宋体" w:eastAsia="宋体" w:hAnsi="宋体" w:cs="宋体" w:hint="eastAsia"/>
                <w:color w:val="000000"/>
                <w:kern w:val="0"/>
                <w:sz w:val="20"/>
                <w:szCs w:val="20"/>
              </w:rPr>
              <w:t>技术规格</w:t>
            </w:r>
          </w:p>
        </w:tc>
      </w:tr>
      <w:tr w:rsidR="00794534" w:rsidRPr="00794534" w14:paraId="28F65AC1" w14:textId="77777777" w:rsidTr="00F26CA9">
        <w:trPr>
          <w:trHeight w:val="320"/>
        </w:trPr>
        <w:tc>
          <w:tcPr>
            <w:tcW w:w="640" w:type="dxa"/>
            <w:vMerge w:val="restart"/>
            <w:shd w:val="clear" w:color="auto" w:fill="auto"/>
            <w:noWrap/>
            <w:vAlign w:val="center"/>
          </w:tcPr>
          <w:p w14:paraId="4B8F8002" w14:textId="77777777" w:rsidR="00794534" w:rsidRPr="00794534" w:rsidRDefault="00794534" w:rsidP="00794534">
            <w:pPr>
              <w:widowControl/>
              <w:jc w:val="center"/>
              <w:rPr>
                <w:rFonts w:ascii="宋体" w:eastAsia="宋体" w:hAnsi="宋体" w:cs="宋体"/>
                <w:color w:val="000000"/>
                <w:kern w:val="0"/>
                <w:sz w:val="20"/>
                <w:szCs w:val="20"/>
              </w:rPr>
            </w:pPr>
            <w:r w:rsidRPr="00794534">
              <w:rPr>
                <w:rFonts w:ascii="宋体" w:eastAsia="宋体" w:hAnsi="宋体" w:cs="宋体" w:hint="eastAsia"/>
                <w:color w:val="000000"/>
                <w:kern w:val="0"/>
                <w:sz w:val="20"/>
                <w:szCs w:val="20"/>
              </w:rPr>
              <w:t>1</w:t>
            </w:r>
          </w:p>
        </w:tc>
        <w:tc>
          <w:tcPr>
            <w:tcW w:w="1060" w:type="dxa"/>
            <w:vMerge w:val="restart"/>
            <w:shd w:val="clear" w:color="auto" w:fill="auto"/>
            <w:vAlign w:val="center"/>
          </w:tcPr>
          <w:p w14:paraId="5B2EA31E" w14:textId="77777777" w:rsidR="00794534" w:rsidRPr="00794534" w:rsidRDefault="00794534" w:rsidP="00794534">
            <w:pPr>
              <w:widowControl/>
              <w:jc w:val="left"/>
              <w:rPr>
                <w:rFonts w:ascii="宋体" w:eastAsia="宋体" w:hAnsi="宋体" w:cs="宋体"/>
                <w:color w:val="000000"/>
                <w:kern w:val="0"/>
                <w:sz w:val="20"/>
                <w:szCs w:val="20"/>
              </w:rPr>
            </w:pPr>
            <w:r w:rsidRPr="00794534">
              <w:rPr>
                <w:rFonts w:ascii="宋体" w:eastAsia="宋体" w:hAnsi="宋体" w:cs="Times New Roman" w:hint="eastAsia"/>
                <w:bCs/>
                <w:kern w:val="0"/>
                <w:sz w:val="24"/>
                <w:szCs w:val="24"/>
              </w:rPr>
              <w:t>★</w:t>
            </w:r>
            <w:r w:rsidRPr="00794534">
              <w:rPr>
                <w:rFonts w:ascii="宋体" w:eastAsia="宋体" w:hAnsi="宋体" w:cs="宋体" w:hint="eastAsia"/>
                <w:color w:val="000000"/>
                <w:kern w:val="0"/>
                <w:sz w:val="20"/>
                <w:szCs w:val="20"/>
              </w:rPr>
              <w:t>总体要求</w:t>
            </w:r>
          </w:p>
        </w:tc>
        <w:tc>
          <w:tcPr>
            <w:tcW w:w="9960" w:type="dxa"/>
            <w:shd w:val="clear" w:color="auto" w:fill="auto"/>
            <w:vAlign w:val="center"/>
          </w:tcPr>
          <w:p w14:paraId="2734A04C" w14:textId="77777777" w:rsidR="00794534" w:rsidRPr="00794534" w:rsidRDefault="00794534" w:rsidP="00794534">
            <w:pPr>
              <w:widowControl/>
              <w:jc w:val="left"/>
              <w:rPr>
                <w:rFonts w:ascii="宋体" w:eastAsia="宋体" w:hAnsi="宋体" w:cs="宋体"/>
                <w:color w:val="000000"/>
                <w:kern w:val="0"/>
                <w:sz w:val="20"/>
                <w:szCs w:val="20"/>
              </w:rPr>
            </w:pPr>
            <w:r w:rsidRPr="00794534">
              <w:rPr>
                <w:rFonts w:ascii="宋体" w:eastAsia="宋体" w:hAnsi="宋体" w:cs="宋体" w:hint="eastAsia"/>
                <w:color w:val="000000"/>
                <w:kern w:val="0"/>
                <w:sz w:val="20"/>
                <w:szCs w:val="20"/>
              </w:rPr>
              <w:t>国产品牌，非OEM产品。</w:t>
            </w:r>
          </w:p>
        </w:tc>
      </w:tr>
      <w:tr w:rsidR="00794534" w:rsidRPr="00794534" w14:paraId="7251954C" w14:textId="77777777" w:rsidTr="00F26CA9">
        <w:trPr>
          <w:trHeight w:val="600"/>
        </w:trPr>
        <w:tc>
          <w:tcPr>
            <w:tcW w:w="640" w:type="dxa"/>
            <w:vMerge/>
            <w:vAlign w:val="center"/>
          </w:tcPr>
          <w:p w14:paraId="0E045B1C" w14:textId="77777777" w:rsidR="00794534" w:rsidRPr="00794534" w:rsidRDefault="00794534" w:rsidP="00794534">
            <w:pPr>
              <w:widowControl/>
              <w:jc w:val="left"/>
              <w:rPr>
                <w:rFonts w:ascii="宋体" w:eastAsia="宋体" w:hAnsi="宋体" w:cs="宋体"/>
                <w:color w:val="000000"/>
                <w:kern w:val="0"/>
                <w:sz w:val="20"/>
                <w:szCs w:val="20"/>
              </w:rPr>
            </w:pPr>
          </w:p>
        </w:tc>
        <w:tc>
          <w:tcPr>
            <w:tcW w:w="1060" w:type="dxa"/>
            <w:vMerge/>
            <w:vAlign w:val="center"/>
          </w:tcPr>
          <w:p w14:paraId="5827EF1A" w14:textId="77777777" w:rsidR="00794534" w:rsidRPr="00794534" w:rsidRDefault="00794534" w:rsidP="00794534">
            <w:pPr>
              <w:widowControl/>
              <w:jc w:val="left"/>
              <w:rPr>
                <w:rFonts w:ascii="宋体" w:eastAsia="宋体" w:hAnsi="宋体" w:cs="宋体"/>
                <w:color w:val="000000"/>
                <w:kern w:val="0"/>
                <w:sz w:val="20"/>
                <w:szCs w:val="20"/>
              </w:rPr>
            </w:pPr>
          </w:p>
        </w:tc>
        <w:tc>
          <w:tcPr>
            <w:tcW w:w="9960" w:type="dxa"/>
            <w:shd w:val="clear" w:color="auto" w:fill="auto"/>
            <w:vAlign w:val="center"/>
          </w:tcPr>
          <w:p w14:paraId="0F0C9F8D" w14:textId="77777777" w:rsidR="00794534" w:rsidRPr="00794534" w:rsidRDefault="00794534" w:rsidP="00794534">
            <w:pPr>
              <w:widowControl/>
              <w:jc w:val="left"/>
              <w:rPr>
                <w:rFonts w:ascii="宋体" w:eastAsia="宋体" w:hAnsi="宋体" w:cs="宋体"/>
                <w:color w:val="000000"/>
                <w:kern w:val="0"/>
                <w:sz w:val="20"/>
                <w:szCs w:val="20"/>
              </w:rPr>
            </w:pPr>
            <w:r w:rsidRPr="00794534">
              <w:rPr>
                <w:rFonts w:ascii="宋体" w:eastAsia="宋体" w:hAnsi="宋体" w:cs="宋体" w:hint="eastAsia"/>
                <w:color w:val="000000"/>
                <w:kern w:val="0"/>
                <w:sz w:val="20"/>
                <w:szCs w:val="20"/>
              </w:rPr>
              <w:t>投标机型在官方网站中文资料齐全，包含中文版（产品彩页、规格、技术白皮书、兼容性列表、用户指南、安装升级指南等）。</w:t>
            </w:r>
          </w:p>
        </w:tc>
      </w:tr>
      <w:tr w:rsidR="00794534" w:rsidRPr="00794534" w14:paraId="694C14CE" w14:textId="77777777" w:rsidTr="00F26CA9">
        <w:trPr>
          <w:trHeight w:val="320"/>
        </w:trPr>
        <w:tc>
          <w:tcPr>
            <w:tcW w:w="640" w:type="dxa"/>
            <w:vMerge/>
            <w:vAlign w:val="center"/>
          </w:tcPr>
          <w:p w14:paraId="3ED983D7" w14:textId="77777777" w:rsidR="00794534" w:rsidRPr="00794534" w:rsidRDefault="00794534" w:rsidP="00794534">
            <w:pPr>
              <w:widowControl/>
              <w:jc w:val="left"/>
              <w:rPr>
                <w:rFonts w:ascii="宋体" w:eastAsia="宋体" w:hAnsi="宋体" w:cs="宋体"/>
                <w:color w:val="000000"/>
                <w:kern w:val="0"/>
                <w:sz w:val="20"/>
                <w:szCs w:val="20"/>
              </w:rPr>
            </w:pPr>
          </w:p>
        </w:tc>
        <w:tc>
          <w:tcPr>
            <w:tcW w:w="1060" w:type="dxa"/>
            <w:vMerge/>
            <w:vAlign w:val="center"/>
          </w:tcPr>
          <w:p w14:paraId="39A39311" w14:textId="77777777" w:rsidR="00794534" w:rsidRPr="00794534" w:rsidRDefault="00794534" w:rsidP="00794534">
            <w:pPr>
              <w:widowControl/>
              <w:jc w:val="left"/>
              <w:rPr>
                <w:rFonts w:ascii="宋体" w:eastAsia="宋体" w:hAnsi="宋体" w:cs="宋体"/>
                <w:color w:val="000000"/>
                <w:kern w:val="0"/>
                <w:sz w:val="20"/>
                <w:szCs w:val="20"/>
              </w:rPr>
            </w:pPr>
          </w:p>
        </w:tc>
        <w:tc>
          <w:tcPr>
            <w:tcW w:w="9960" w:type="dxa"/>
            <w:shd w:val="clear" w:color="auto" w:fill="auto"/>
            <w:vAlign w:val="center"/>
          </w:tcPr>
          <w:p w14:paraId="534DC359" w14:textId="77777777" w:rsidR="00794534" w:rsidRPr="00794534" w:rsidRDefault="00794534" w:rsidP="00794534">
            <w:pPr>
              <w:widowControl/>
              <w:jc w:val="left"/>
              <w:rPr>
                <w:rFonts w:ascii="宋体" w:eastAsia="宋体" w:hAnsi="宋体" w:cs="宋体"/>
                <w:color w:val="000000"/>
                <w:kern w:val="0"/>
                <w:sz w:val="20"/>
                <w:szCs w:val="20"/>
              </w:rPr>
            </w:pPr>
            <w:r w:rsidRPr="00794534">
              <w:rPr>
                <w:rFonts w:ascii="宋体" w:eastAsia="宋体" w:hAnsi="宋体" w:cs="宋体" w:hint="eastAsia"/>
                <w:color w:val="000000"/>
                <w:kern w:val="0"/>
                <w:sz w:val="20"/>
                <w:szCs w:val="20"/>
              </w:rPr>
              <w:t>4U机架服务器。</w:t>
            </w:r>
          </w:p>
        </w:tc>
      </w:tr>
      <w:tr w:rsidR="00794534" w:rsidRPr="00794534" w14:paraId="0021FAC8" w14:textId="77777777" w:rsidTr="00F26CA9">
        <w:trPr>
          <w:trHeight w:val="320"/>
        </w:trPr>
        <w:tc>
          <w:tcPr>
            <w:tcW w:w="640" w:type="dxa"/>
            <w:vMerge w:val="restart"/>
            <w:shd w:val="clear" w:color="auto" w:fill="auto"/>
            <w:noWrap/>
            <w:vAlign w:val="center"/>
          </w:tcPr>
          <w:p w14:paraId="26C71D1F" w14:textId="77777777" w:rsidR="00794534" w:rsidRPr="00794534" w:rsidRDefault="00794534" w:rsidP="00794534">
            <w:pPr>
              <w:widowControl/>
              <w:jc w:val="center"/>
              <w:rPr>
                <w:rFonts w:ascii="宋体" w:eastAsia="宋体" w:hAnsi="宋体" w:cs="宋体"/>
                <w:color w:val="000000"/>
                <w:kern w:val="0"/>
                <w:sz w:val="20"/>
                <w:szCs w:val="20"/>
              </w:rPr>
            </w:pPr>
            <w:r w:rsidRPr="00794534">
              <w:rPr>
                <w:rFonts w:ascii="宋体" w:eastAsia="宋体" w:hAnsi="宋体" w:cs="宋体" w:hint="eastAsia"/>
                <w:color w:val="000000"/>
                <w:kern w:val="0"/>
                <w:sz w:val="20"/>
                <w:szCs w:val="20"/>
              </w:rPr>
              <w:t>2</w:t>
            </w:r>
          </w:p>
        </w:tc>
        <w:tc>
          <w:tcPr>
            <w:tcW w:w="1060" w:type="dxa"/>
            <w:vMerge w:val="restart"/>
            <w:shd w:val="clear" w:color="auto" w:fill="auto"/>
            <w:vAlign w:val="center"/>
          </w:tcPr>
          <w:p w14:paraId="3FB4F286" w14:textId="77777777" w:rsidR="00794534" w:rsidRPr="00794534" w:rsidRDefault="00794534" w:rsidP="00794534">
            <w:pPr>
              <w:widowControl/>
              <w:jc w:val="left"/>
              <w:rPr>
                <w:rFonts w:ascii="宋体" w:eastAsia="宋体" w:hAnsi="宋体" w:cs="宋体"/>
                <w:color w:val="000000"/>
                <w:kern w:val="0"/>
                <w:sz w:val="20"/>
                <w:szCs w:val="20"/>
              </w:rPr>
            </w:pPr>
            <w:r w:rsidRPr="00794534">
              <w:rPr>
                <w:rFonts w:ascii="宋体" w:eastAsia="宋体" w:hAnsi="宋体" w:cs="Times New Roman" w:hint="eastAsia"/>
                <w:bCs/>
                <w:kern w:val="0"/>
                <w:sz w:val="24"/>
                <w:szCs w:val="24"/>
              </w:rPr>
              <w:t>★</w:t>
            </w:r>
            <w:r w:rsidRPr="00794534">
              <w:rPr>
                <w:rFonts w:ascii="宋体" w:eastAsia="宋体" w:hAnsi="宋体" w:cs="宋体" w:hint="eastAsia"/>
                <w:color w:val="000000"/>
                <w:kern w:val="0"/>
                <w:sz w:val="20"/>
                <w:szCs w:val="20"/>
              </w:rPr>
              <w:t>处理器</w:t>
            </w:r>
          </w:p>
        </w:tc>
        <w:tc>
          <w:tcPr>
            <w:tcW w:w="9960" w:type="dxa"/>
            <w:shd w:val="clear" w:color="auto" w:fill="auto"/>
            <w:vAlign w:val="center"/>
          </w:tcPr>
          <w:p w14:paraId="1BC8C45E" w14:textId="77777777" w:rsidR="00794534" w:rsidRPr="00794534" w:rsidRDefault="00794534" w:rsidP="00794534">
            <w:pPr>
              <w:widowControl/>
              <w:jc w:val="left"/>
              <w:rPr>
                <w:rFonts w:ascii="宋体" w:eastAsia="宋体" w:hAnsi="宋体" w:cs="宋体"/>
                <w:color w:val="000000"/>
                <w:kern w:val="0"/>
                <w:sz w:val="20"/>
                <w:szCs w:val="20"/>
              </w:rPr>
            </w:pPr>
            <w:r w:rsidRPr="00794534">
              <w:rPr>
                <w:rFonts w:ascii="宋体" w:eastAsia="宋体" w:hAnsi="宋体" w:cs="宋体" w:hint="eastAsia"/>
                <w:color w:val="000000"/>
                <w:kern w:val="0"/>
                <w:sz w:val="20"/>
                <w:szCs w:val="20"/>
              </w:rPr>
              <w:t>支持Intel Xeon SCALABLE全系列处理器；TDP≥205W。</w:t>
            </w:r>
          </w:p>
        </w:tc>
      </w:tr>
      <w:tr w:rsidR="00794534" w:rsidRPr="00794534" w14:paraId="7367AD78" w14:textId="77777777" w:rsidTr="00F26CA9">
        <w:trPr>
          <w:trHeight w:val="320"/>
        </w:trPr>
        <w:tc>
          <w:tcPr>
            <w:tcW w:w="640" w:type="dxa"/>
            <w:vMerge/>
            <w:vAlign w:val="center"/>
          </w:tcPr>
          <w:p w14:paraId="329E79B6" w14:textId="77777777" w:rsidR="00794534" w:rsidRPr="00794534" w:rsidRDefault="00794534" w:rsidP="00794534">
            <w:pPr>
              <w:widowControl/>
              <w:jc w:val="left"/>
              <w:rPr>
                <w:rFonts w:ascii="宋体" w:eastAsia="宋体" w:hAnsi="宋体" w:cs="宋体"/>
                <w:color w:val="000000"/>
                <w:kern w:val="0"/>
                <w:sz w:val="20"/>
                <w:szCs w:val="20"/>
              </w:rPr>
            </w:pPr>
          </w:p>
        </w:tc>
        <w:tc>
          <w:tcPr>
            <w:tcW w:w="1060" w:type="dxa"/>
            <w:vMerge/>
            <w:vAlign w:val="center"/>
          </w:tcPr>
          <w:p w14:paraId="04B017A9" w14:textId="77777777" w:rsidR="00794534" w:rsidRPr="00794534" w:rsidRDefault="00794534" w:rsidP="00794534">
            <w:pPr>
              <w:widowControl/>
              <w:jc w:val="left"/>
              <w:rPr>
                <w:rFonts w:ascii="宋体" w:eastAsia="宋体" w:hAnsi="宋体" w:cs="宋体"/>
                <w:color w:val="000000"/>
                <w:kern w:val="0"/>
                <w:sz w:val="20"/>
                <w:szCs w:val="20"/>
              </w:rPr>
            </w:pPr>
          </w:p>
        </w:tc>
        <w:tc>
          <w:tcPr>
            <w:tcW w:w="9960" w:type="dxa"/>
            <w:shd w:val="clear" w:color="auto" w:fill="auto"/>
            <w:vAlign w:val="center"/>
          </w:tcPr>
          <w:p w14:paraId="72885667" w14:textId="77777777" w:rsidR="00794534" w:rsidRPr="00794534" w:rsidRDefault="00794534" w:rsidP="00794534">
            <w:pPr>
              <w:widowControl/>
              <w:jc w:val="left"/>
              <w:rPr>
                <w:rFonts w:ascii="宋体" w:eastAsia="宋体" w:hAnsi="宋体" w:cs="宋体"/>
                <w:color w:val="000000"/>
                <w:kern w:val="0"/>
                <w:sz w:val="20"/>
                <w:szCs w:val="20"/>
              </w:rPr>
            </w:pPr>
            <w:r w:rsidRPr="00794534">
              <w:rPr>
                <w:rFonts w:ascii="宋体" w:eastAsia="宋体" w:hAnsi="宋体" w:cs="宋体" w:hint="eastAsia"/>
                <w:color w:val="000000"/>
                <w:kern w:val="0"/>
                <w:sz w:val="20"/>
                <w:szCs w:val="20"/>
              </w:rPr>
              <w:t>配置≥4颗Intel至强处理器，单处理器核数≥16核。</w:t>
            </w:r>
          </w:p>
        </w:tc>
      </w:tr>
      <w:tr w:rsidR="00794534" w:rsidRPr="00794534" w14:paraId="5E87F1BB" w14:textId="77777777" w:rsidTr="00F26CA9">
        <w:trPr>
          <w:trHeight w:val="320"/>
        </w:trPr>
        <w:tc>
          <w:tcPr>
            <w:tcW w:w="640" w:type="dxa"/>
            <w:vMerge w:val="restart"/>
            <w:shd w:val="clear" w:color="auto" w:fill="auto"/>
            <w:noWrap/>
            <w:vAlign w:val="center"/>
          </w:tcPr>
          <w:p w14:paraId="6B76BEC4" w14:textId="77777777" w:rsidR="00794534" w:rsidRPr="00794534" w:rsidRDefault="00794534" w:rsidP="00794534">
            <w:pPr>
              <w:widowControl/>
              <w:jc w:val="center"/>
              <w:rPr>
                <w:rFonts w:ascii="宋体" w:eastAsia="宋体" w:hAnsi="宋体" w:cs="宋体"/>
                <w:color w:val="000000"/>
                <w:kern w:val="0"/>
                <w:sz w:val="20"/>
                <w:szCs w:val="20"/>
              </w:rPr>
            </w:pPr>
            <w:r w:rsidRPr="00794534">
              <w:rPr>
                <w:rFonts w:ascii="宋体" w:eastAsia="宋体" w:hAnsi="宋体" w:cs="宋体" w:hint="eastAsia"/>
                <w:color w:val="000000"/>
                <w:kern w:val="0"/>
                <w:sz w:val="20"/>
                <w:szCs w:val="20"/>
              </w:rPr>
              <w:t>3</w:t>
            </w:r>
          </w:p>
        </w:tc>
        <w:tc>
          <w:tcPr>
            <w:tcW w:w="1060" w:type="dxa"/>
            <w:vMerge w:val="restart"/>
            <w:shd w:val="clear" w:color="auto" w:fill="auto"/>
            <w:vAlign w:val="center"/>
          </w:tcPr>
          <w:p w14:paraId="45814DE1" w14:textId="77777777" w:rsidR="00794534" w:rsidRPr="00794534" w:rsidRDefault="00794534" w:rsidP="00794534">
            <w:pPr>
              <w:widowControl/>
              <w:jc w:val="left"/>
              <w:rPr>
                <w:rFonts w:ascii="宋体" w:eastAsia="宋体" w:hAnsi="宋体" w:cs="宋体"/>
                <w:color w:val="000000"/>
                <w:kern w:val="0"/>
                <w:sz w:val="20"/>
                <w:szCs w:val="20"/>
              </w:rPr>
            </w:pPr>
            <w:r w:rsidRPr="00794534">
              <w:rPr>
                <w:rFonts w:ascii="宋体" w:eastAsia="宋体" w:hAnsi="宋体" w:cs="Times New Roman" w:hint="eastAsia"/>
                <w:bCs/>
                <w:kern w:val="0"/>
                <w:sz w:val="24"/>
                <w:szCs w:val="24"/>
              </w:rPr>
              <w:t>★</w:t>
            </w:r>
            <w:r w:rsidRPr="00794534">
              <w:rPr>
                <w:rFonts w:ascii="宋体" w:eastAsia="宋体" w:hAnsi="宋体" w:cs="宋体" w:hint="eastAsia"/>
                <w:color w:val="000000"/>
                <w:kern w:val="0"/>
                <w:sz w:val="20"/>
                <w:szCs w:val="20"/>
              </w:rPr>
              <w:t>内存</w:t>
            </w:r>
          </w:p>
        </w:tc>
        <w:tc>
          <w:tcPr>
            <w:tcW w:w="9960" w:type="dxa"/>
            <w:shd w:val="clear" w:color="auto" w:fill="auto"/>
            <w:vAlign w:val="center"/>
          </w:tcPr>
          <w:p w14:paraId="0C958124" w14:textId="77777777" w:rsidR="00794534" w:rsidRPr="00794534" w:rsidRDefault="00794534" w:rsidP="00794534">
            <w:pPr>
              <w:widowControl/>
              <w:jc w:val="left"/>
              <w:rPr>
                <w:rFonts w:ascii="宋体" w:eastAsia="宋体" w:hAnsi="宋体" w:cs="宋体"/>
                <w:color w:val="000000"/>
                <w:kern w:val="0"/>
                <w:sz w:val="20"/>
                <w:szCs w:val="20"/>
              </w:rPr>
            </w:pPr>
            <w:r w:rsidRPr="00794534">
              <w:rPr>
                <w:rFonts w:ascii="宋体" w:eastAsia="宋体" w:hAnsi="宋体" w:cs="宋体" w:hint="eastAsia"/>
                <w:color w:val="000000"/>
                <w:kern w:val="0"/>
                <w:sz w:val="20"/>
                <w:szCs w:val="20"/>
              </w:rPr>
              <w:t>支持ECC DDR4 RDIMM/LRDIMM内存插槽，内存槽位≥48个。</w:t>
            </w:r>
          </w:p>
        </w:tc>
      </w:tr>
      <w:tr w:rsidR="00794534" w:rsidRPr="00794534" w14:paraId="77D501E1" w14:textId="77777777" w:rsidTr="00F26CA9">
        <w:trPr>
          <w:trHeight w:val="320"/>
        </w:trPr>
        <w:tc>
          <w:tcPr>
            <w:tcW w:w="640" w:type="dxa"/>
            <w:vMerge/>
            <w:vAlign w:val="center"/>
          </w:tcPr>
          <w:p w14:paraId="205180DB" w14:textId="77777777" w:rsidR="00794534" w:rsidRPr="00794534" w:rsidRDefault="00794534" w:rsidP="00794534">
            <w:pPr>
              <w:widowControl/>
              <w:jc w:val="left"/>
              <w:rPr>
                <w:rFonts w:ascii="宋体" w:eastAsia="宋体" w:hAnsi="宋体" w:cs="宋体"/>
                <w:color w:val="000000"/>
                <w:kern w:val="0"/>
                <w:sz w:val="20"/>
                <w:szCs w:val="20"/>
              </w:rPr>
            </w:pPr>
          </w:p>
        </w:tc>
        <w:tc>
          <w:tcPr>
            <w:tcW w:w="1060" w:type="dxa"/>
            <w:vMerge/>
            <w:vAlign w:val="center"/>
          </w:tcPr>
          <w:p w14:paraId="71C916F1" w14:textId="77777777" w:rsidR="00794534" w:rsidRPr="00794534" w:rsidRDefault="00794534" w:rsidP="00794534">
            <w:pPr>
              <w:widowControl/>
              <w:jc w:val="left"/>
              <w:rPr>
                <w:rFonts w:ascii="宋体" w:eastAsia="宋体" w:hAnsi="宋体" w:cs="宋体"/>
                <w:color w:val="000000"/>
                <w:kern w:val="0"/>
                <w:sz w:val="20"/>
                <w:szCs w:val="20"/>
              </w:rPr>
            </w:pPr>
          </w:p>
        </w:tc>
        <w:tc>
          <w:tcPr>
            <w:tcW w:w="9960" w:type="dxa"/>
            <w:shd w:val="clear" w:color="auto" w:fill="auto"/>
            <w:vAlign w:val="center"/>
          </w:tcPr>
          <w:p w14:paraId="4A81FD08" w14:textId="77777777" w:rsidR="00794534" w:rsidRPr="00794534" w:rsidRDefault="00794534" w:rsidP="00794534">
            <w:pPr>
              <w:widowControl/>
              <w:jc w:val="left"/>
              <w:rPr>
                <w:rFonts w:ascii="宋体" w:eastAsia="宋体" w:hAnsi="宋体" w:cs="宋体"/>
                <w:color w:val="000000"/>
                <w:kern w:val="0"/>
                <w:sz w:val="20"/>
                <w:szCs w:val="20"/>
              </w:rPr>
            </w:pPr>
            <w:r w:rsidRPr="00794534">
              <w:rPr>
                <w:rFonts w:ascii="宋体" w:eastAsia="宋体" w:hAnsi="宋体" w:cs="宋体" w:hint="eastAsia"/>
                <w:color w:val="000000"/>
                <w:kern w:val="0"/>
                <w:sz w:val="20"/>
                <w:szCs w:val="20"/>
              </w:rPr>
              <w:t>配置≥512GB内存。</w:t>
            </w:r>
          </w:p>
        </w:tc>
      </w:tr>
      <w:tr w:rsidR="00794534" w:rsidRPr="00794534" w14:paraId="55391269" w14:textId="77777777" w:rsidTr="00F26CA9">
        <w:trPr>
          <w:trHeight w:val="320"/>
        </w:trPr>
        <w:tc>
          <w:tcPr>
            <w:tcW w:w="640" w:type="dxa"/>
            <w:vMerge w:val="restart"/>
            <w:shd w:val="clear" w:color="auto" w:fill="auto"/>
            <w:noWrap/>
            <w:vAlign w:val="center"/>
          </w:tcPr>
          <w:p w14:paraId="41B61D1C" w14:textId="77777777" w:rsidR="00794534" w:rsidRPr="00794534" w:rsidRDefault="00794534" w:rsidP="00794534">
            <w:pPr>
              <w:widowControl/>
              <w:jc w:val="center"/>
              <w:rPr>
                <w:rFonts w:ascii="宋体" w:eastAsia="宋体" w:hAnsi="宋体" w:cs="宋体"/>
                <w:color w:val="000000"/>
                <w:kern w:val="0"/>
                <w:sz w:val="20"/>
                <w:szCs w:val="20"/>
              </w:rPr>
            </w:pPr>
            <w:r w:rsidRPr="00794534">
              <w:rPr>
                <w:rFonts w:ascii="宋体" w:eastAsia="宋体" w:hAnsi="宋体" w:cs="宋体" w:hint="eastAsia"/>
                <w:color w:val="000000"/>
                <w:kern w:val="0"/>
                <w:sz w:val="20"/>
                <w:szCs w:val="20"/>
              </w:rPr>
              <w:t>4</w:t>
            </w:r>
          </w:p>
        </w:tc>
        <w:tc>
          <w:tcPr>
            <w:tcW w:w="1060" w:type="dxa"/>
            <w:vMerge w:val="restart"/>
            <w:shd w:val="clear" w:color="auto" w:fill="auto"/>
            <w:vAlign w:val="center"/>
          </w:tcPr>
          <w:p w14:paraId="02878521" w14:textId="77777777" w:rsidR="00794534" w:rsidRPr="00794534" w:rsidRDefault="00794534" w:rsidP="00794534">
            <w:pPr>
              <w:widowControl/>
              <w:jc w:val="left"/>
              <w:rPr>
                <w:rFonts w:ascii="宋体" w:eastAsia="宋体" w:hAnsi="宋体" w:cs="宋体"/>
                <w:color w:val="000000"/>
                <w:kern w:val="0"/>
                <w:sz w:val="20"/>
                <w:szCs w:val="20"/>
              </w:rPr>
            </w:pPr>
            <w:r w:rsidRPr="00794534">
              <w:rPr>
                <w:rFonts w:ascii="宋体" w:eastAsia="宋体" w:hAnsi="宋体" w:cs="Times New Roman" w:hint="eastAsia"/>
                <w:bCs/>
                <w:kern w:val="0"/>
                <w:sz w:val="24"/>
                <w:szCs w:val="24"/>
              </w:rPr>
              <w:t>★</w:t>
            </w:r>
            <w:r w:rsidRPr="00794534">
              <w:rPr>
                <w:rFonts w:ascii="宋体" w:eastAsia="宋体" w:hAnsi="宋体" w:cs="宋体" w:hint="eastAsia"/>
                <w:color w:val="000000"/>
                <w:kern w:val="0"/>
                <w:sz w:val="20"/>
                <w:szCs w:val="20"/>
              </w:rPr>
              <w:t>硬盘</w:t>
            </w:r>
          </w:p>
        </w:tc>
        <w:tc>
          <w:tcPr>
            <w:tcW w:w="9960" w:type="dxa"/>
            <w:shd w:val="clear" w:color="auto" w:fill="auto"/>
            <w:vAlign w:val="center"/>
          </w:tcPr>
          <w:p w14:paraId="240B012E" w14:textId="77777777" w:rsidR="00794534" w:rsidRPr="00794534" w:rsidRDefault="00794534" w:rsidP="00794534">
            <w:pPr>
              <w:widowControl/>
              <w:jc w:val="left"/>
              <w:rPr>
                <w:rFonts w:ascii="宋体" w:eastAsia="宋体" w:hAnsi="宋体" w:cs="宋体"/>
                <w:color w:val="000000"/>
                <w:kern w:val="0"/>
                <w:sz w:val="20"/>
                <w:szCs w:val="20"/>
              </w:rPr>
            </w:pPr>
            <w:r w:rsidRPr="00794534">
              <w:rPr>
                <w:rFonts w:ascii="宋体" w:eastAsia="宋体" w:hAnsi="宋体" w:cs="宋体" w:hint="eastAsia"/>
                <w:color w:val="000000"/>
                <w:kern w:val="0"/>
                <w:sz w:val="20"/>
                <w:szCs w:val="20"/>
              </w:rPr>
              <w:t>支持≥8个前置的2.5英寸SAS/SATA硬盘。</w:t>
            </w:r>
          </w:p>
        </w:tc>
      </w:tr>
      <w:tr w:rsidR="00794534" w:rsidRPr="00794534" w14:paraId="6A07130A" w14:textId="77777777" w:rsidTr="00F26CA9">
        <w:trPr>
          <w:trHeight w:val="320"/>
        </w:trPr>
        <w:tc>
          <w:tcPr>
            <w:tcW w:w="640" w:type="dxa"/>
            <w:vMerge/>
            <w:vAlign w:val="center"/>
          </w:tcPr>
          <w:p w14:paraId="098428AE" w14:textId="77777777" w:rsidR="00794534" w:rsidRPr="00794534" w:rsidRDefault="00794534" w:rsidP="00794534">
            <w:pPr>
              <w:widowControl/>
              <w:jc w:val="left"/>
              <w:rPr>
                <w:rFonts w:ascii="宋体" w:eastAsia="宋体" w:hAnsi="宋体" w:cs="宋体"/>
                <w:color w:val="000000"/>
                <w:kern w:val="0"/>
                <w:sz w:val="20"/>
                <w:szCs w:val="20"/>
              </w:rPr>
            </w:pPr>
          </w:p>
        </w:tc>
        <w:tc>
          <w:tcPr>
            <w:tcW w:w="1060" w:type="dxa"/>
            <w:vMerge/>
            <w:vAlign w:val="center"/>
          </w:tcPr>
          <w:p w14:paraId="2E194938" w14:textId="77777777" w:rsidR="00794534" w:rsidRPr="00794534" w:rsidRDefault="00794534" w:rsidP="00794534">
            <w:pPr>
              <w:widowControl/>
              <w:jc w:val="left"/>
              <w:rPr>
                <w:rFonts w:ascii="宋体" w:eastAsia="宋体" w:hAnsi="宋体" w:cs="宋体"/>
                <w:color w:val="000000"/>
                <w:kern w:val="0"/>
                <w:sz w:val="20"/>
                <w:szCs w:val="20"/>
              </w:rPr>
            </w:pPr>
          </w:p>
        </w:tc>
        <w:tc>
          <w:tcPr>
            <w:tcW w:w="9960" w:type="dxa"/>
            <w:shd w:val="clear" w:color="auto" w:fill="auto"/>
            <w:vAlign w:val="center"/>
          </w:tcPr>
          <w:p w14:paraId="1B1AB10D" w14:textId="77777777" w:rsidR="00794534" w:rsidRPr="00794534" w:rsidRDefault="00794534" w:rsidP="00794534">
            <w:pPr>
              <w:widowControl/>
              <w:jc w:val="left"/>
              <w:rPr>
                <w:rFonts w:ascii="宋体" w:eastAsia="宋体" w:hAnsi="宋体" w:cs="宋体"/>
                <w:color w:val="000000"/>
                <w:kern w:val="0"/>
                <w:sz w:val="20"/>
                <w:szCs w:val="20"/>
              </w:rPr>
            </w:pPr>
            <w:r w:rsidRPr="00794534">
              <w:rPr>
                <w:rFonts w:ascii="宋体" w:eastAsia="宋体" w:hAnsi="宋体" w:cs="宋体" w:hint="eastAsia"/>
                <w:color w:val="000000"/>
                <w:kern w:val="0"/>
                <w:sz w:val="20"/>
                <w:szCs w:val="20"/>
              </w:rPr>
              <w:t>支持热插拔SAS/SATA/SSD硬盘。</w:t>
            </w:r>
          </w:p>
        </w:tc>
      </w:tr>
      <w:tr w:rsidR="00794534" w:rsidRPr="00794534" w14:paraId="44BFEC28" w14:textId="77777777" w:rsidTr="00F26CA9">
        <w:trPr>
          <w:trHeight w:val="320"/>
        </w:trPr>
        <w:tc>
          <w:tcPr>
            <w:tcW w:w="640" w:type="dxa"/>
            <w:vMerge/>
            <w:vAlign w:val="center"/>
          </w:tcPr>
          <w:p w14:paraId="2C72663D" w14:textId="77777777" w:rsidR="00794534" w:rsidRPr="00794534" w:rsidRDefault="00794534" w:rsidP="00794534">
            <w:pPr>
              <w:widowControl/>
              <w:jc w:val="left"/>
              <w:rPr>
                <w:rFonts w:ascii="宋体" w:eastAsia="宋体" w:hAnsi="宋体" w:cs="宋体"/>
                <w:color w:val="000000"/>
                <w:kern w:val="0"/>
                <w:sz w:val="20"/>
                <w:szCs w:val="20"/>
              </w:rPr>
            </w:pPr>
          </w:p>
        </w:tc>
        <w:tc>
          <w:tcPr>
            <w:tcW w:w="1060" w:type="dxa"/>
            <w:vMerge/>
            <w:vAlign w:val="center"/>
          </w:tcPr>
          <w:p w14:paraId="3BC8F273" w14:textId="77777777" w:rsidR="00794534" w:rsidRPr="00794534" w:rsidRDefault="00794534" w:rsidP="00794534">
            <w:pPr>
              <w:widowControl/>
              <w:jc w:val="left"/>
              <w:rPr>
                <w:rFonts w:ascii="宋体" w:eastAsia="宋体" w:hAnsi="宋体" w:cs="宋体"/>
                <w:color w:val="000000"/>
                <w:kern w:val="0"/>
                <w:sz w:val="20"/>
                <w:szCs w:val="20"/>
              </w:rPr>
            </w:pPr>
          </w:p>
        </w:tc>
        <w:tc>
          <w:tcPr>
            <w:tcW w:w="9960" w:type="dxa"/>
            <w:shd w:val="clear" w:color="auto" w:fill="auto"/>
            <w:vAlign w:val="center"/>
          </w:tcPr>
          <w:p w14:paraId="2709F9C6" w14:textId="77777777" w:rsidR="00794534" w:rsidRPr="00794534" w:rsidRDefault="00794534" w:rsidP="00794534">
            <w:pPr>
              <w:widowControl/>
              <w:jc w:val="left"/>
              <w:rPr>
                <w:rFonts w:ascii="宋体" w:eastAsia="宋体" w:hAnsi="宋体" w:cs="宋体"/>
                <w:color w:val="000000"/>
                <w:kern w:val="0"/>
                <w:sz w:val="20"/>
                <w:szCs w:val="20"/>
              </w:rPr>
            </w:pPr>
            <w:r w:rsidRPr="00794534">
              <w:rPr>
                <w:rFonts w:ascii="宋体" w:eastAsia="宋体" w:hAnsi="宋体" w:cs="宋体" w:hint="eastAsia"/>
                <w:color w:val="000000"/>
                <w:kern w:val="0"/>
                <w:sz w:val="20"/>
                <w:szCs w:val="20"/>
              </w:rPr>
              <w:t>配置≥2个1.2T 10K SAS硬盘。</w:t>
            </w:r>
          </w:p>
        </w:tc>
      </w:tr>
      <w:tr w:rsidR="00794534" w:rsidRPr="00794534" w14:paraId="25913FA7" w14:textId="77777777" w:rsidTr="00F26CA9">
        <w:trPr>
          <w:trHeight w:val="320"/>
        </w:trPr>
        <w:tc>
          <w:tcPr>
            <w:tcW w:w="640" w:type="dxa"/>
            <w:vMerge w:val="restart"/>
            <w:shd w:val="clear" w:color="auto" w:fill="auto"/>
            <w:noWrap/>
            <w:vAlign w:val="center"/>
          </w:tcPr>
          <w:p w14:paraId="11D3A276" w14:textId="77777777" w:rsidR="00794534" w:rsidRPr="00794534" w:rsidRDefault="00794534" w:rsidP="00794534">
            <w:pPr>
              <w:widowControl/>
              <w:jc w:val="center"/>
              <w:rPr>
                <w:rFonts w:ascii="宋体" w:eastAsia="宋体" w:hAnsi="宋体" w:cs="宋体"/>
                <w:color w:val="000000"/>
                <w:kern w:val="0"/>
                <w:sz w:val="20"/>
                <w:szCs w:val="20"/>
              </w:rPr>
            </w:pPr>
            <w:r w:rsidRPr="00794534">
              <w:rPr>
                <w:rFonts w:ascii="宋体" w:eastAsia="宋体" w:hAnsi="宋体" w:cs="宋体" w:hint="eastAsia"/>
                <w:color w:val="000000"/>
                <w:kern w:val="0"/>
                <w:sz w:val="20"/>
                <w:szCs w:val="20"/>
              </w:rPr>
              <w:t>5</w:t>
            </w:r>
          </w:p>
        </w:tc>
        <w:tc>
          <w:tcPr>
            <w:tcW w:w="1060" w:type="dxa"/>
            <w:vMerge w:val="restart"/>
            <w:shd w:val="clear" w:color="auto" w:fill="auto"/>
            <w:vAlign w:val="center"/>
          </w:tcPr>
          <w:p w14:paraId="7F0C39DE" w14:textId="77777777" w:rsidR="00794534" w:rsidRPr="00794534" w:rsidRDefault="00794534" w:rsidP="00794534">
            <w:pPr>
              <w:widowControl/>
              <w:jc w:val="left"/>
              <w:rPr>
                <w:rFonts w:ascii="宋体" w:eastAsia="宋体" w:hAnsi="宋体" w:cs="宋体"/>
                <w:color w:val="000000"/>
                <w:kern w:val="0"/>
                <w:sz w:val="20"/>
                <w:szCs w:val="20"/>
              </w:rPr>
            </w:pPr>
            <w:r w:rsidRPr="00794534">
              <w:rPr>
                <w:rFonts w:ascii="宋体" w:eastAsia="宋体" w:hAnsi="宋体" w:cs="Times New Roman" w:hint="eastAsia"/>
                <w:bCs/>
                <w:kern w:val="0"/>
                <w:sz w:val="24"/>
                <w:szCs w:val="24"/>
              </w:rPr>
              <w:t>★</w:t>
            </w:r>
            <w:r w:rsidRPr="00794534">
              <w:rPr>
                <w:rFonts w:ascii="宋体" w:eastAsia="宋体" w:hAnsi="宋体" w:cs="宋体" w:hint="eastAsia"/>
                <w:color w:val="000000"/>
                <w:kern w:val="0"/>
                <w:sz w:val="20"/>
                <w:szCs w:val="20"/>
              </w:rPr>
              <w:t>I/O扩展</w:t>
            </w:r>
          </w:p>
        </w:tc>
        <w:tc>
          <w:tcPr>
            <w:tcW w:w="9960" w:type="dxa"/>
            <w:shd w:val="clear" w:color="auto" w:fill="auto"/>
            <w:vAlign w:val="center"/>
          </w:tcPr>
          <w:p w14:paraId="1314F1E9" w14:textId="77777777" w:rsidR="00794534" w:rsidRPr="00794534" w:rsidRDefault="00794534" w:rsidP="00794534">
            <w:pPr>
              <w:widowControl/>
              <w:jc w:val="left"/>
              <w:rPr>
                <w:rFonts w:ascii="宋体" w:eastAsia="宋体" w:hAnsi="宋体" w:cs="宋体"/>
                <w:color w:val="000000"/>
                <w:kern w:val="0"/>
                <w:sz w:val="20"/>
                <w:szCs w:val="20"/>
              </w:rPr>
            </w:pPr>
            <w:r w:rsidRPr="00794534">
              <w:rPr>
                <w:rFonts w:ascii="宋体" w:eastAsia="宋体" w:hAnsi="宋体" w:cs="宋体" w:hint="eastAsia"/>
                <w:color w:val="000000"/>
                <w:kern w:val="0"/>
                <w:sz w:val="20"/>
                <w:szCs w:val="20"/>
              </w:rPr>
              <w:t>支持≥15个PCIe I/O扩展槽位。</w:t>
            </w:r>
          </w:p>
        </w:tc>
      </w:tr>
      <w:tr w:rsidR="00794534" w:rsidRPr="00794534" w14:paraId="27B87F1D" w14:textId="77777777" w:rsidTr="00F26CA9">
        <w:trPr>
          <w:trHeight w:val="320"/>
        </w:trPr>
        <w:tc>
          <w:tcPr>
            <w:tcW w:w="640" w:type="dxa"/>
            <w:vMerge/>
            <w:vAlign w:val="center"/>
          </w:tcPr>
          <w:p w14:paraId="5043B27F" w14:textId="77777777" w:rsidR="00794534" w:rsidRPr="00794534" w:rsidRDefault="00794534" w:rsidP="00794534">
            <w:pPr>
              <w:widowControl/>
              <w:jc w:val="left"/>
              <w:rPr>
                <w:rFonts w:ascii="宋体" w:eastAsia="宋体" w:hAnsi="宋体" w:cs="宋体"/>
                <w:color w:val="000000"/>
                <w:kern w:val="0"/>
                <w:sz w:val="20"/>
                <w:szCs w:val="20"/>
              </w:rPr>
            </w:pPr>
          </w:p>
        </w:tc>
        <w:tc>
          <w:tcPr>
            <w:tcW w:w="1060" w:type="dxa"/>
            <w:vMerge/>
            <w:vAlign w:val="center"/>
          </w:tcPr>
          <w:p w14:paraId="5023A141" w14:textId="77777777" w:rsidR="00794534" w:rsidRPr="00794534" w:rsidRDefault="00794534" w:rsidP="00794534">
            <w:pPr>
              <w:widowControl/>
              <w:jc w:val="left"/>
              <w:rPr>
                <w:rFonts w:ascii="宋体" w:eastAsia="宋体" w:hAnsi="宋体" w:cs="宋体"/>
                <w:color w:val="000000"/>
                <w:kern w:val="0"/>
                <w:sz w:val="20"/>
                <w:szCs w:val="20"/>
              </w:rPr>
            </w:pPr>
          </w:p>
        </w:tc>
        <w:tc>
          <w:tcPr>
            <w:tcW w:w="9960" w:type="dxa"/>
            <w:shd w:val="clear" w:color="auto" w:fill="auto"/>
            <w:vAlign w:val="center"/>
          </w:tcPr>
          <w:p w14:paraId="01EE22C5" w14:textId="77777777" w:rsidR="00794534" w:rsidRPr="00794534" w:rsidRDefault="00794534" w:rsidP="00794534">
            <w:pPr>
              <w:widowControl/>
              <w:jc w:val="left"/>
              <w:rPr>
                <w:rFonts w:ascii="宋体" w:eastAsia="宋体" w:hAnsi="宋体" w:cs="宋体"/>
                <w:color w:val="000000"/>
                <w:kern w:val="0"/>
                <w:sz w:val="20"/>
                <w:szCs w:val="20"/>
              </w:rPr>
            </w:pPr>
            <w:r w:rsidRPr="00794534">
              <w:rPr>
                <w:rFonts w:ascii="宋体" w:eastAsia="宋体" w:hAnsi="宋体" w:cs="宋体" w:hint="eastAsia"/>
                <w:color w:val="000000"/>
                <w:kern w:val="0"/>
                <w:sz w:val="20"/>
                <w:szCs w:val="20"/>
              </w:rPr>
              <w:t>支持Raid0,1,5,6,10级别。</w:t>
            </w:r>
          </w:p>
        </w:tc>
      </w:tr>
      <w:tr w:rsidR="00794534" w:rsidRPr="00794534" w14:paraId="1B64BBB4" w14:textId="77777777" w:rsidTr="00F26CA9">
        <w:trPr>
          <w:trHeight w:val="320"/>
        </w:trPr>
        <w:tc>
          <w:tcPr>
            <w:tcW w:w="640" w:type="dxa"/>
            <w:vMerge/>
            <w:vAlign w:val="center"/>
          </w:tcPr>
          <w:p w14:paraId="6BF14112" w14:textId="77777777" w:rsidR="00794534" w:rsidRPr="00794534" w:rsidRDefault="00794534" w:rsidP="00794534">
            <w:pPr>
              <w:widowControl/>
              <w:jc w:val="left"/>
              <w:rPr>
                <w:rFonts w:ascii="宋体" w:eastAsia="宋体" w:hAnsi="宋体" w:cs="宋体"/>
                <w:color w:val="000000"/>
                <w:kern w:val="0"/>
                <w:sz w:val="20"/>
                <w:szCs w:val="20"/>
              </w:rPr>
            </w:pPr>
          </w:p>
        </w:tc>
        <w:tc>
          <w:tcPr>
            <w:tcW w:w="1060" w:type="dxa"/>
            <w:vMerge/>
            <w:vAlign w:val="center"/>
          </w:tcPr>
          <w:p w14:paraId="215A2F99" w14:textId="77777777" w:rsidR="00794534" w:rsidRPr="00794534" w:rsidRDefault="00794534" w:rsidP="00794534">
            <w:pPr>
              <w:widowControl/>
              <w:jc w:val="left"/>
              <w:rPr>
                <w:rFonts w:ascii="宋体" w:eastAsia="宋体" w:hAnsi="宋体" w:cs="宋体"/>
                <w:color w:val="000000"/>
                <w:kern w:val="0"/>
                <w:sz w:val="20"/>
                <w:szCs w:val="20"/>
              </w:rPr>
            </w:pPr>
          </w:p>
        </w:tc>
        <w:tc>
          <w:tcPr>
            <w:tcW w:w="9960" w:type="dxa"/>
            <w:shd w:val="clear" w:color="auto" w:fill="auto"/>
            <w:vAlign w:val="center"/>
          </w:tcPr>
          <w:p w14:paraId="1BE0D554" w14:textId="77777777" w:rsidR="00794534" w:rsidRPr="00794534" w:rsidRDefault="00794534" w:rsidP="00794534">
            <w:pPr>
              <w:widowControl/>
              <w:jc w:val="left"/>
              <w:rPr>
                <w:rFonts w:ascii="宋体" w:eastAsia="宋体" w:hAnsi="宋体" w:cs="宋体"/>
                <w:color w:val="000000"/>
                <w:kern w:val="0"/>
                <w:sz w:val="20"/>
                <w:szCs w:val="20"/>
              </w:rPr>
            </w:pPr>
            <w:r w:rsidRPr="00794534">
              <w:rPr>
                <w:rFonts w:ascii="宋体" w:eastAsia="宋体" w:hAnsi="宋体" w:cs="宋体" w:hint="eastAsia"/>
                <w:color w:val="000000"/>
                <w:kern w:val="0"/>
                <w:sz w:val="20"/>
                <w:szCs w:val="20"/>
              </w:rPr>
              <w:t>支持主板集成GE和10GE</w:t>
            </w:r>
            <w:proofErr w:type="gramStart"/>
            <w:r w:rsidRPr="00794534">
              <w:rPr>
                <w:rFonts w:ascii="宋体" w:eastAsia="宋体" w:hAnsi="宋体" w:cs="宋体" w:hint="eastAsia"/>
                <w:color w:val="000000"/>
                <w:kern w:val="0"/>
                <w:sz w:val="20"/>
                <w:szCs w:val="20"/>
              </w:rPr>
              <w:t>接口板载插卡</w:t>
            </w:r>
            <w:proofErr w:type="gramEnd"/>
            <w:r w:rsidRPr="00794534">
              <w:rPr>
                <w:rFonts w:ascii="宋体" w:eastAsia="宋体" w:hAnsi="宋体" w:cs="宋体" w:hint="eastAsia"/>
                <w:color w:val="000000"/>
                <w:kern w:val="0"/>
                <w:sz w:val="20"/>
                <w:szCs w:val="20"/>
              </w:rPr>
              <w:t>。</w:t>
            </w:r>
          </w:p>
        </w:tc>
      </w:tr>
      <w:tr w:rsidR="00794534" w:rsidRPr="00794534" w14:paraId="732BCC5A" w14:textId="77777777" w:rsidTr="00F26CA9">
        <w:trPr>
          <w:trHeight w:val="320"/>
        </w:trPr>
        <w:tc>
          <w:tcPr>
            <w:tcW w:w="640" w:type="dxa"/>
            <w:vMerge/>
            <w:vAlign w:val="center"/>
          </w:tcPr>
          <w:p w14:paraId="0281A71C" w14:textId="77777777" w:rsidR="00794534" w:rsidRPr="00794534" w:rsidRDefault="00794534" w:rsidP="00794534">
            <w:pPr>
              <w:widowControl/>
              <w:jc w:val="left"/>
              <w:rPr>
                <w:rFonts w:ascii="宋体" w:eastAsia="宋体" w:hAnsi="宋体" w:cs="宋体"/>
                <w:color w:val="000000"/>
                <w:kern w:val="0"/>
                <w:sz w:val="20"/>
                <w:szCs w:val="20"/>
              </w:rPr>
            </w:pPr>
          </w:p>
        </w:tc>
        <w:tc>
          <w:tcPr>
            <w:tcW w:w="1060" w:type="dxa"/>
            <w:vMerge/>
            <w:vAlign w:val="center"/>
          </w:tcPr>
          <w:p w14:paraId="42F491EC" w14:textId="77777777" w:rsidR="00794534" w:rsidRPr="00794534" w:rsidRDefault="00794534" w:rsidP="00794534">
            <w:pPr>
              <w:widowControl/>
              <w:jc w:val="left"/>
              <w:rPr>
                <w:rFonts w:ascii="宋体" w:eastAsia="宋体" w:hAnsi="宋体" w:cs="宋体"/>
                <w:color w:val="000000"/>
                <w:kern w:val="0"/>
                <w:sz w:val="20"/>
                <w:szCs w:val="20"/>
              </w:rPr>
            </w:pPr>
          </w:p>
        </w:tc>
        <w:tc>
          <w:tcPr>
            <w:tcW w:w="9960" w:type="dxa"/>
            <w:shd w:val="clear" w:color="auto" w:fill="auto"/>
            <w:vAlign w:val="center"/>
          </w:tcPr>
          <w:p w14:paraId="3B8EDFC8" w14:textId="77777777" w:rsidR="00794534" w:rsidRPr="00794534" w:rsidRDefault="00794534" w:rsidP="00794534">
            <w:pPr>
              <w:widowControl/>
              <w:jc w:val="left"/>
              <w:rPr>
                <w:rFonts w:ascii="宋体" w:eastAsia="宋体" w:hAnsi="宋体" w:cs="宋体"/>
                <w:color w:val="000000"/>
                <w:kern w:val="0"/>
                <w:sz w:val="20"/>
                <w:szCs w:val="20"/>
              </w:rPr>
            </w:pPr>
            <w:r w:rsidRPr="00794534">
              <w:rPr>
                <w:rFonts w:ascii="宋体" w:eastAsia="宋体" w:hAnsi="宋体" w:cs="宋体" w:hint="eastAsia"/>
                <w:color w:val="000000"/>
                <w:kern w:val="0"/>
                <w:sz w:val="20"/>
                <w:szCs w:val="20"/>
              </w:rPr>
              <w:t>配置≥1块RAID卡；配置≥2块32G HBA卡；配置≥2块双口万兆网卡（含模块）；配置≥4个千兆网口。</w:t>
            </w:r>
          </w:p>
        </w:tc>
      </w:tr>
      <w:tr w:rsidR="00794534" w:rsidRPr="00794534" w14:paraId="78BFF13B" w14:textId="77777777" w:rsidTr="00F26CA9">
        <w:trPr>
          <w:trHeight w:val="320"/>
        </w:trPr>
        <w:tc>
          <w:tcPr>
            <w:tcW w:w="640" w:type="dxa"/>
            <w:vMerge w:val="restart"/>
            <w:shd w:val="clear" w:color="auto" w:fill="auto"/>
            <w:noWrap/>
            <w:vAlign w:val="center"/>
          </w:tcPr>
          <w:p w14:paraId="724B8A95" w14:textId="77777777" w:rsidR="00794534" w:rsidRPr="00794534" w:rsidRDefault="00794534" w:rsidP="00794534">
            <w:pPr>
              <w:widowControl/>
              <w:jc w:val="center"/>
              <w:rPr>
                <w:rFonts w:ascii="宋体" w:eastAsia="宋体" w:hAnsi="宋体" w:cs="宋体"/>
                <w:color w:val="000000"/>
                <w:kern w:val="0"/>
                <w:sz w:val="20"/>
                <w:szCs w:val="20"/>
              </w:rPr>
            </w:pPr>
            <w:r w:rsidRPr="00794534">
              <w:rPr>
                <w:rFonts w:ascii="宋体" w:eastAsia="宋体" w:hAnsi="宋体" w:cs="宋体" w:hint="eastAsia"/>
                <w:color w:val="000000"/>
                <w:kern w:val="0"/>
                <w:sz w:val="20"/>
                <w:szCs w:val="20"/>
              </w:rPr>
              <w:t>6</w:t>
            </w:r>
          </w:p>
        </w:tc>
        <w:tc>
          <w:tcPr>
            <w:tcW w:w="1060" w:type="dxa"/>
            <w:shd w:val="clear" w:color="auto" w:fill="auto"/>
            <w:vAlign w:val="center"/>
          </w:tcPr>
          <w:p w14:paraId="571079ED" w14:textId="77777777" w:rsidR="00794534" w:rsidRPr="00794534" w:rsidRDefault="00794534" w:rsidP="00794534">
            <w:pPr>
              <w:widowControl/>
              <w:jc w:val="left"/>
              <w:rPr>
                <w:rFonts w:ascii="宋体" w:eastAsia="宋体" w:hAnsi="宋体" w:cs="宋体"/>
                <w:color w:val="000000"/>
                <w:kern w:val="0"/>
                <w:sz w:val="20"/>
                <w:szCs w:val="20"/>
              </w:rPr>
            </w:pPr>
            <w:r w:rsidRPr="00794534">
              <w:rPr>
                <w:rFonts w:ascii="宋体" w:eastAsia="宋体" w:hAnsi="宋体" w:cs="宋体" w:hint="eastAsia"/>
                <w:color w:val="000000"/>
                <w:kern w:val="0"/>
                <w:sz w:val="20"/>
                <w:szCs w:val="20"/>
              </w:rPr>
              <w:t>电源模块</w:t>
            </w:r>
          </w:p>
        </w:tc>
        <w:tc>
          <w:tcPr>
            <w:tcW w:w="9960" w:type="dxa"/>
            <w:shd w:val="clear" w:color="auto" w:fill="auto"/>
            <w:vAlign w:val="center"/>
          </w:tcPr>
          <w:p w14:paraId="2E22666B" w14:textId="77777777" w:rsidR="00794534" w:rsidRPr="00794534" w:rsidRDefault="00794534" w:rsidP="00794534">
            <w:pPr>
              <w:widowControl/>
              <w:jc w:val="left"/>
              <w:rPr>
                <w:rFonts w:ascii="宋体" w:eastAsia="宋体" w:hAnsi="宋体" w:cs="宋体"/>
                <w:color w:val="000000"/>
                <w:kern w:val="0"/>
                <w:sz w:val="20"/>
                <w:szCs w:val="20"/>
              </w:rPr>
            </w:pPr>
            <w:proofErr w:type="gramStart"/>
            <w:r w:rsidRPr="00794534">
              <w:rPr>
                <w:rFonts w:ascii="宋体" w:eastAsia="宋体" w:hAnsi="宋体" w:cs="宋体" w:hint="eastAsia"/>
                <w:color w:val="000000"/>
                <w:kern w:val="0"/>
                <w:sz w:val="20"/>
                <w:szCs w:val="20"/>
              </w:rPr>
              <w:t>满配冗余</w:t>
            </w:r>
            <w:proofErr w:type="gramEnd"/>
            <w:r w:rsidRPr="00794534">
              <w:rPr>
                <w:rFonts w:ascii="宋体" w:eastAsia="宋体" w:hAnsi="宋体" w:cs="宋体" w:hint="eastAsia"/>
                <w:color w:val="000000"/>
                <w:kern w:val="0"/>
                <w:sz w:val="20"/>
                <w:szCs w:val="20"/>
              </w:rPr>
              <w:t>交流电源模块，并提供配套的电源连接线，电源模块支持热插拔，支持2+2冗余备份。</w:t>
            </w:r>
          </w:p>
        </w:tc>
      </w:tr>
      <w:tr w:rsidR="00794534" w:rsidRPr="00794534" w14:paraId="0D503AA2" w14:textId="77777777" w:rsidTr="00F26CA9">
        <w:trPr>
          <w:trHeight w:val="320"/>
        </w:trPr>
        <w:tc>
          <w:tcPr>
            <w:tcW w:w="640" w:type="dxa"/>
            <w:vMerge/>
            <w:vAlign w:val="center"/>
          </w:tcPr>
          <w:p w14:paraId="769666E1" w14:textId="77777777" w:rsidR="00794534" w:rsidRPr="00794534" w:rsidRDefault="00794534" w:rsidP="00794534">
            <w:pPr>
              <w:widowControl/>
              <w:jc w:val="left"/>
              <w:rPr>
                <w:rFonts w:ascii="宋体" w:eastAsia="宋体" w:hAnsi="宋体" w:cs="宋体"/>
                <w:color w:val="000000"/>
                <w:kern w:val="0"/>
                <w:sz w:val="20"/>
                <w:szCs w:val="20"/>
              </w:rPr>
            </w:pPr>
          </w:p>
        </w:tc>
        <w:tc>
          <w:tcPr>
            <w:tcW w:w="1060" w:type="dxa"/>
            <w:shd w:val="clear" w:color="auto" w:fill="auto"/>
            <w:vAlign w:val="center"/>
          </w:tcPr>
          <w:p w14:paraId="02F5CF16" w14:textId="77777777" w:rsidR="00794534" w:rsidRPr="00794534" w:rsidRDefault="00794534" w:rsidP="00794534">
            <w:pPr>
              <w:widowControl/>
              <w:jc w:val="left"/>
              <w:rPr>
                <w:rFonts w:ascii="宋体" w:eastAsia="宋体" w:hAnsi="宋体" w:cs="宋体"/>
                <w:color w:val="000000"/>
                <w:kern w:val="0"/>
                <w:sz w:val="20"/>
                <w:szCs w:val="20"/>
              </w:rPr>
            </w:pPr>
            <w:r w:rsidRPr="00794534">
              <w:rPr>
                <w:rFonts w:ascii="宋体" w:eastAsia="宋体" w:hAnsi="宋体" w:cs="宋体" w:hint="eastAsia"/>
                <w:color w:val="000000"/>
                <w:kern w:val="0"/>
                <w:sz w:val="20"/>
                <w:szCs w:val="20"/>
              </w:rPr>
              <w:t>风扇模块</w:t>
            </w:r>
          </w:p>
        </w:tc>
        <w:tc>
          <w:tcPr>
            <w:tcW w:w="9960" w:type="dxa"/>
            <w:shd w:val="clear" w:color="auto" w:fill="auto"/>
            <w:vAlign w:val="center"/>
          </w:tcPr>
          <w:p w14:paraId="2B163085" w14:textId="77777777" w:rsidR="00794534" w:rsidRPr="00794534" w:rsidRDefault="00794534" w:rsidP="00794534">
            <w:pPr>
              <w:widowControl/>
              <w:jc w:val="left"/>
              <w:rPr>
                <w:rFonts w:ascii="宋体" w:eastAsia="宋体" w:hAnsi="宋体" w:cs="宋体"/>
                <w:color w:val="000000"/>
                <w:kern w:val="0"/>
                <w:sz w:val="20"/>
                <w:szCs w:val="20"/>
              </w:rPr>
            </w:pPr>
            <w:proofErr w:type="gramStart"/>
            <w:r w:rsidRPr="00794534">
              <w:rPr>
                <w:rFonts w:ascii="宋体" w:eastAsia="宋体" w:hAnsi="宋体" w:cs="宋体" w:hint="eastAsia"/>
                <w:color w:val="000000"/>
                <w:kern w:val="0"/>
                <w:sz w:val="20"/>
                <w:szCs w:val="20"/>
              </w:rPr>
              <w:t>满配热拔</w:t>
            </w:r>
            <w:proofErr w:type="gramEnd"/>
            <w:r w:rsidRPr="00794534">
              <w:rPr>
                <w:rFonts w:ascii="宋体" w:eastAsia="宋体" w:hAnsi="宋体" w:cs="宋体" w:hint="eastAsia"/>
                <w:color w:val="000000"/>
                <w:kern w:val="0"/>
                <w:sz w:val="20"/>
                <w:szCs w:val="20"/>
              </w:rPr>
              <w:t>插风扇模组，支持N+1冗余。</w:t>
            </w:r>
          </w:p>
        </w:tc>
      </w:tr>
      <w:tr w:rsidR="00794534" w:rsidRPr="00794534" w14:paraId="6DAA30C7" w14:textId="77777777" w:rsidTr="00F26CA9">
        <w:trPr>
          <w:trHeight w:val="509"/>
        </w:trPr>
        <w:tc>
          <w:tcPr>
            <w:tcW w:w="640" w:type="dxa"/>
            <w:vMerge w:val="restart"/>
            <w:shd w:val="clear" w:color="auto" w:fill="auto"/>
            <w:noWrap/>
            <w:vAlign w:val="center"/>
          </w:tcPr>
          <w:p w14:paraId="59E61AF0" w14:textId="77777777" w:rsidR="00794534" w:rsidRPr="00794534" w:rsidRDefault="00794534" w:rsidP="00794534">
            <w:pPr>
              <w:widowControl/>
              <w:jc w:val="center"/>
              <w:rPr>
                <w:rFonts w:ascii="宋体" w:eastAsia="宋体" w:hAnsi="宋体" w:cs="宋体"/>
                <w:color w:val="000000"/>
                <w:kern w:val="0"/>
                <w:sz w:val="20"/>
                <w:szCs w:val="20"/>
              </w:rPr>
            </w:pPr>
            <w:r w:rsidRPr="00794534">
              <w:rPr>
                <w:rFonts w:ascii="宋体" w:eastAsia="宋体" w:hAnsi="宋体" w:cs="宋体" w:hint="eastAsia"/>
                <w:color w:val="000000"/>
                <w:kern w:val="0"/>
                <w:sz w:val="20"/>
                <w:szCs w:val="20"/>
              </w:rPr>
              <w:t>7</w:t>
            </w:r>
          </w:p>
        </w:tc>
        <w:tc>
          <w:tcPr>
            <w:tcW w:w="1060" w:type="dxa"/>
            <w:vMerge w:val="restart"/>
            <w:shd w:val="clear" w:color="auto" w:fill="auto"/>
            <w:vAlign w:val="center"/>
          </w:tcPr>
          <w:p w14:paraId="6BA44AF7" w14:textId="77777777" w:rsidR="00794534" w:rsidRPr="00794534" w:rsidRDefault="00794534" w:rsidP="00794534">
            <w:pPr>
              <w:widowControl/>
              <w:jc w:val="left"/>
              <w:rPr>
                <w:rFonts w:ascii="宋体" w:eastAsia="宋体" w:hAnsi="宋体" w:cs="宋体"/>
                <w:color w:val="000000"/>
                <w:kern w:val="0"/>
                <w:sz w:val="20"/>
                <w:szCs w:val="20"/>
              </w:rPr>
            </w:pPr>
            <w:r w:rsidRPr="00794534">
              <w:rPr>
                <w:rFonts w:ascii="宋体" w:eastAsia="宋体" w:hAnsi="宋体" w:cs="宋体" w:hint="eastAsia"/>
                <w:color w:val="000000"/>
                <w:kern w:val="0"/>
                <w:sz w:val="20"/>
                <w:szCs w:val="20"/>
              </w:rPr>
              <w:t>管理</w:t>
            </w:r>
          </w:p>
        </w:tc>
        <w:tc>
          <w:tcPr>
            <w:tcW w:w="9960" w:type="dxa"/>
            <w:shd w:val="clear" w:color="auto" w:fill="auto"/>
            <w:vAlign w:val="center"/>
          </w:tcPr>
          <w:p w14:paraId="18DCE782" w14:textId="77777777" w:rsidR="00794534" w:rsidRPr="00794534" w:rsidRDefault="00794534" w:rsidP="00794534">
            <w:pPr>
              <w:widowControl/>
              <w:jc w:val="left"/>
              <w:rPr>
                <w:rFonts w:ascii="宋体" w:eastAsia="宋体" w:hAnsi="宋体" w:cs="宋体"/>
                <w:color w:val="000000"/>
                <w:kern w:val="0"/>
                <w:sz w:val="20"/>
                <w:szCs w:val="20"/>
              </w:rPr>
            </w:pPr>
            <w:r w:rsidRPr="00794534">
              <w:rPr>
                <w:rFonts w:ascii="宋体" w:eastAsia="宋体" w:hAnsi="宋体" w:cs="宋体" w:hint="eastAsia"/>
                <w:color w:val="000000"/>
                <w:kern w:val="0"/>
                <w:sz w:val="20"/>
                <w:szCs w:val="20"/>
              </w:rPr>
              <w:t>1. 集成系统管理处理器支持：自动服务器重启、风扇监视和控制、电源监控、温度监控、启动/关闭、按序重启、本地固件更新、错误日志，可通过可视化工具提供系统未来状况的可视显示； 2.具有图形管理界面及其他高级管理功能；3.配置独立的远程管理控制端口，支持远程监控图形界面, 可实现与操作系统无关的</w:t>
            </w:r>
            <w:proofErr w:type="gramStart"/>
            <w:r w:rsidRPr="00794534">
              <w:rPr>
                <w:rFonts w:ascii="宋体" w:eastAsia="宋体" w:hAnsi="宋体" w:cs="宋体" w:hint="eastAsia"/>
                <w:color w:val="000000"/>
                <w:kern w:val="0"/>
                <w:sz w:val="20"/>
                <w:szCs w:val="20"/>
              </w:rPr>
              <w:t>远程对</w:t>
            </w:r>
            <w:proofErr w:type="gramEnd"/>
            <w:r w:rsidRPr="00794534">
              <w:rPr>
                <w:rFonts w:ascii="宋体" w:eastAsia="宋体" w:hAnsi="宋体" w:cs="宋体" w:hint="eastAsia"/>
                <w:color w:val="000000"/>
                <w:kern w:val="0"/>
                <w:sz w:val="20"/>
                <w:szCs w:val="20"/>
              </w:rPr>
              <w:t>服务器的完全控制，包括远程的开机、关机、重启、虚拟软驱、虚拟光驱等操作。</w:t>
            </w:r>
          </w:p>
        </w:tc>
      </w:tr>
      <w:tr w:rsidR="00794534" w:rsidRPr="00794534" w14:paraId="5F1AA815" w14:textId="77777777" w:rsidTr="00F26CA9">
        <w:trPr>
          <w:trHeight w:val="320"/>
        </w:trPr>
        <w:tc>
          <w:tcPr>
            <w:tcW w:w="640" w:type="dxa"/>
            <w:vMerge/>
            <w:vAlign w:val="center"/>
          </w:tcPr>
          <w:p w14:paraId="351E383B" w14:textId="77777777" w:rsidR="00794534" w:rsidRPr="00794534" w:rsidRDefault="00794534" w:rsidP="00794534">
            <w:pPr>
              <w:widowControl/>
              <w:jc w:val="left"/>
              <w:rPr>
                <w:rFonts w:ascii="宋体" w:eastAsia="宋体" w:hAnsi="宋体" w:cs="宋体"/>
                <w:color w:val="000000"/>
                <w:kern w:val="0"/>
                <w:sz w:val="20"/>
                <w:szCs w:val="20"/>
              </w:rPr>
            </w:pPr>
          </w:p>
        </w:tc>
        <w:tc>
          <w:tcPr>
            <w:tcW w:w="1060" w:type="dxa"/>
            <w:vMerge/>
            <w:vAlign w:val="center"/>
          </w:tcPr>
          <w:p w14:paraId="636005AD" w14:textId="77777777" w:rsidR="00794534" w:rsidRPr="00794534" w:rsidRDefault="00794534" w:rsidP="00794534">
            <w:pPr>
              <w:widowControl/>
              <w:jc w:val="left"/>
              <w:rPr>
                <w:rFonts w:ascii="宋体" w:eastAsia="宋体" w:hAnsi="宋体" w:cs="宋体"/>
                <w:color w:val="000000"/>
                <w:kern w:val="0"/>
                <w:sz w:val="20"/>
                <w:szCs w:val="20"/>
              </w:rPr>
            </w:pPr>
          </w:p>
        </w:tc>
        <w:tc>
          <w:tcPr>
            <w:tcW w:w="9960" w:type="dxa"/>
            <w:shd w:val="clear" w:color="auto" w:fill="auto"/>
            <w:vAlign w:val="center"/>
          </w:tcPr>
          <w:p w14:paraId="75C69A4E" w14:textId="77777777" w:rsidR="00794534" w:rsidRPr="00794534" w:rsidRDefault="00794534" w:rsidP="00794534">
            <w:pPr>
              <w:widowControl/>
              <w:jc w:val="left"/>
              <w:rPr>
                <w:rFonts w:ascii="宋体" w:eastAsia="宋体" w:hAnsi="宋体" w:cs="宋体"/>
                <w:color w:val="000000"/>
                <w:kern w:val="0"/>
                <w:sz w:val="20"/>
                <w:szCs w:val="20"/>
              </w:rPr>
            </w:pPr>
            <w:r w:rsidRPr="00794534">
              <w:rPr>
                <w:rFonts w:ascii="宋体" w:eastAsia="宋体" w:hAnsi="宋体" w:cs="宋体" w:hint="eastAsia"/>
                <w:color w:val="000000"/>
                <w:kern w:val="0"/>
                <w:sz w:val="20"/>
                <w:szCs w:val="20"/>
              </w:rPr>
              <w:t>支持可信平台TPM模块。</w:t>
            </w:r>
          </w:p>
        </w:tc>
      </w:tr>
      <w:tr w:rsidR="00794534" w:rsidRPr="00794534" w14:paraId="708318DF" w14:textId="77777777" w:rsidTr="00F26CA9">
        <w:trPr>
          <w:trHeight w:val="320"/>
        </w:trPr>
        <w:tc>
          <w:tcPr>
            <w:tcW w:w="640" w:type="dxa"/>
            <w:vMerge w:val="restart"/>
            <w:shd w:val="clear" w:color="auto" w:fill="auto"/>
            <w:noWrap/>
            <w:vAlign w:val="center"/>
          </w:tcPr>
          <w:p w14:paraId="1CAF1050" w14:textId="77777777" w:rsidR="00794534" w:rsidRPr="00794534" w:rsidRDefault="00794534" w:rsidP="00794534">
            <w:pPr>
              <w:widowControl/>
              <w:jc w:val="center"/>
              <w:rPr>
                <w:rFonts w:ascii="宋体" w:eastAsia="宋体" w:hAnsi="宋体" w:cs="宋体"/>
                <w:color w:val="000000"/>
                <w:kern w:val="0"/>
                <w:sz w:val="20"/>
                <w:szCs w:val="20"/>
              </w:rPr>
            </w:pPr>
            <w:r w:rsidRPr="00794534">
              <w:rPr>
                <w:rFonts w:ascii="宋体" w:eastAsia="宋体" w:hAnsi="宋体" w:cs="宋体" w:hint="eastAsia"/>
                <w:color w:val="000000"/>
                <w:kern w:val="0"/>
                <w:sz w:val="20"/>
                <w:szCs w:val="20"/>
              </w:rPr>
              <w:lastRenderedPageBreak/>
              <w:t>8</w:t>
            </w:r>
          </w:p>
        </w:tc>
        <w:tc>
          <w:tcPr>
            <w:tcW w:w="1060" w:type="dxa"/>
            <w:vMerge w:val="restart"/>
            <w:shd w:val="clear" w:color="auto" w:fill="auto"/>
            <w:vAlign w:val="center"/>
          </w:tcPr>
          <w:p w14:paraId="03118902" w14:textId="77777777" w:rsidR="00794534" w:rsidRPr="00794534" w:rsidRDefault="00794534" w:rsidP="00794534">
            <w:pPr>
              <w:widowControl/>
              <w:jc w:val="left"/>
              <w:rPr>
                <w:rFonts w:ascii="宋体" w:eastAsia="宋体" w:hAnsi="宋体" w:cs="宋体"/>
                <w:color w:val="000000"/>
                <w:kern w:val="0"/>
                <w:sz w:val="20"/>
                <w:szCs w:val="20"/>
              </w:rPr>
            </w:pPr>
            <w:r w:rsidRPr="00794534">
              <w:rPr>
                <w:rFonts w:ascii="宋体" w:eastAsia="宋体" w:hAnsi="宋体" w:cs="宋体" w:hint="eastAsia"/>
                <w:color w:val="000000"/>
                <w:kern w:val="0"/>
                <w:sz w:val="20"/>
                <w:szCs w:val="20"/>
              </w:rPr>
              <w:t>可靠性</w:t>
            </w:r>
          </w:p>
        </w:tc>
        <w:tc>
          <w:tcPr>
            <w:tcW w:w="9960" w:type="dxa"/>
            <w:shd w:val="clear" w:color="auto" w:fill="auto"/>
            <w:vAlign w:val="center"/>
          </w:tcPr>
          <w:p w14:paraId="52C1D131" w14:textId="77777777" w:rsidR="00794534" w:rsidRPr="00794534" w:rsidRDefault="00794534" w:rsidP="00794534">
            <w:pPr>
              <w:widowControl/>
              <w:jc w:val="left"/>
              <w:rPr>
                <w:rFonts w:ascii="宋体" w:eastAsia="宋体" w:hAnsi="宋体" w:cs="宋体"/>
                <w:color w:val="000000"/>
                <w:kern w:val="0"/>
                <w:sz w:val="20"/>
                <w:szCs w:val="20"/>
              </w:rPr>
            </w:pPr>
            <w:r w:rsidRPr="00794534">
              <w:rPr>
                <w:rFonts w:ascii="宋体" w:eastAsia="宋体" w:hAnsi="宋体" w:cs="宋体" w:hint="eastAsia"/>
                <w:color w:val="000000"/>
                <w:kern w:val="0"/>
                <w:sz w:val="20"/>
                <w:szCs w:val="20"/>
              </w:rPr>
              <w:t>电源、风扇、硬盘可实现热插拔。</w:t>
            </w:r>
          </w:p>
        </w:tc>
      </w:tr>
      <w:tr w:rsidR="00794534" w:rsidRPr="00794534" w14:paraId="395A954C" w14:textId="77777777" w:rsidTr="00F26CA9">
        <w:trPr>
          <w:trHeight w:val="320"/>
        </w:trPr>
        <w:tc>
          <w:tcPr>
            <w:tcW w:w="640" w:type="dxa"/>
            <w:vMerge/>
            <w:vAlign w:val="center"/>
          </w:tcPr>
          <w:p w14:paraId="705E0C35" w14:textId="77777777" w:rsidR="00794534" w:rsidRPr="00794534" w:rsidRDefault="00794534" w:rsidP="00794534">
            <w:pPr>
              <w:widowControl/>
              <w:jc w:val="left"/>
              <w:rPr>
                <w:rFonts w:ascii="宋体" w:eastAsia="宋体" w:hAnsi="宋体" w:cs="宋体"/>
                <w:color w:val="000000"/>
                <w:kern w:val="0"/>
                <w:sz w:val="20"/>
                <w:szCs w:val="20"/>
              </w:rPr>
            </w:pPr>
          </w:p>
        </w:tc>
        <w:tc>
          <w:tcPr>
            <w:tcW w:w="1060" w:type="dxa"/>
            <w:vMerge/>
            <w:vAlign w:val="center"/>
          </w:tcPr>
          <w:p w14:paraId="63074E5B" w14:textId="77777777" w:rsidR="00794534" w:rsidRPr="00794534" w:rsidRDefault="00794534" w:rsidP="00794534">
            <w:pPr>
              <w:widowControl/>
              <w:jc w:val="left"/>
              <w:rPr>
                <w:rFonts w:ascii="宋体" w:eastAsia="宋体" w:hAnsi="宋体" w:cs="宋体"/>
                <w:color w:val="000000"/>
                <w:kern w:val="0"/>
                <w:sz w:val="20"/>
                <w:szCs w:val="20"/>
              </w:rPr>
            </w:pPr>
          </w:p>
        </w:tc>
        <w:tc>
          <w:tcPr>
            <w:tcW w:w="9960" w:type="dxa"/>
            <w:shd w:val="clear" w:color="auto" w:fill="auto"/>
            <w:vAlign w:val="center"/>
          </w:tcPr>
          <w:p w14:paraId="2A55D1B3" w14:textId="77777777" w:rsidR="00794534" w:rsidRPr="00794534" w:rsidRDefault="00794534" w:rsidP="00794534">
            <w:pPr>
              <w:widowControl/>
              <w:jc w:val="left"/>
              <w:rPr>
                <w:rFonts w:ascii="宋体" w:eastAsia="宋体" w:hAnsi="宋体" w:cs="宋体"/>
                <w:color w:val="000000"/>
                <w:kern w:val="0"/>
                <w:sz w:val="20"/>
                <w:szCs w:val="20"/>
              </w:rPr>
            </w:pPr>
            <w:r w:rsidRPr="00794534">
              <w:rPr>
                <w:rFonts w:ascii="宋体" w:eastAsia="宋体" w:hAnsi="宋体" w:cs="宋体" w:hint="eastAsia"/>
                <w:color w:val="000000"/>
                <w:kern w:val="0"/>
                <w:sz w:val="20"/>
                <w:szCs w:val="20"/>
              </w:rPr>
              <w:t>长期工作环境温度支持5℃～40℃度。</w:t>
            </w:r>
          </w:p>
        </w:tc>
      </w:tr>
      <w:tr w:rsidR="00794534" w:rsidRPr="00794534" w14:paraId="4DA0ED6E" w14:textId="77777777" w:rsidTr="00F26CA9">
        <w:trPr>
          <w:trHeight w:val="320"/>
        </w:trPr>
        <w:tc>
          <w:tcPr>
            <w:tcW w:w="640" w:type="dxa"/>
            <w:shd w:val="clear" w:color="auto" w:fill="auto"/>
            <w:noWrap/>
            <w:vAlign w:val="center"/>
          </w:tcPr>
          <w:p w14:paraId="631E5335" w14:textId="77777777" w:rsidR="00794534" w:rsidRPr="00794534" w:rsidRDefault="00794534" w:rsidP="00794534">
            <w:pPr>
              <w:widowControl/>
              <w:jc w:val="center"/>
              <w:rPr>
                <w:rFonts w:ascii="宋体" w:eastAsia="宋体" w:hAnsi="宋体" w:cs="宋体"/>
                <w:color w:val="000000"/>
                <w:kern w:val="0"/>
                <w:sz w:val="20"/>
                <w:szCs w:val="20"/>
              </w:rPr>
            </w:pPr>
            <w:r w:rsidRPr="00794534">
              <w:rPr>
                <w:rFonts w:ascii="宋体" w:eastAsia="宋体" w:hAnsi="宋体" w:cs="宋体" w:hint="eastAsia"/>
                <w:color w:val="000000"/>
                <w:kern w:val="0"/>
                <w:sz w:val="20"/>
                <w:szCs w:val="20"/>
              </w:rPr>
              <w:t>9</w:t>
            </w:r>
          </w:p>
        </w:tc>
        <w:tc>
          <w:tcPr>
            <w:tcW w:w="1060" w:type="dxa"/>
            <w:shd w:val="clear" w:color="auto" w:fill="auto"/>
            <w:vAlign w:val="center"/>
          </w:tcPr>
          <w:p w14:paraId="1D6B06DA" w14:textId="77777777" w:rsidR="00794534" w:rsidRPr="00794534" w:rsidRDefault="00794534" w:rsidP="00794534">
            <w:pPr>
              <w:widowControl/>
              <w:jc w:val="left"/>
              <w:rPr>
                <w:rFonts w:ascii="宋体" w:eastAsia="宋体" w:hAnsi="宋体" w:cs="宋体"/>
                <w:color w:val="000000"/>
                <w:kern w:val="0"/>
                <w:sz w:val="20"/>
                <w:szCs w:val="20"/>
              </w:rPr>
            </w:pPr>
            <w:r w:rsidRPr="00794534">
              <w:rPr>
                <w:rFonts w:ascii="宋体" w:eastAsia="宋体" w:hAnsi="宋体" w:cs="Times New Roman" w:hint="eastAsia"/>
                <w:bCs/>
                <w:kern w:val="0"/>
                <w:sz w:val="24"/>
                <w:szCs w:val="24"/>
              </w:rPr>
              <w:t>★</w:t>
            </w:r>
            <w:r w:rsidRPr="00794534">
              <w:rPr>
                <w:rFonts w:ascii="宋体" w:eastAsia="宋体" w:hAnsi="宋体" w:cs="宋体" w:hint="eastAsia"/>
                <w:color w:val="000000"/>
                <w:kern w:val="0"/>
                <w:sz w:val="20"/>
                <w:szCs w:val="20"/>
              </w:rPr>
              <w:t>质保服务</w:t>
            </w:r>
          </w:p>
        </w:tc>
        <w:tc>
          <w:tcPr>
            <w:tcW w:w="9960" w:type="dxa"/>
            <w:shd w:val="clear" w:color="auto" w:fill="auto"/>
            <w:vAlign w:val="center"/>
          </w:tcPr>
          <w:p w14:paraId="2DF29092" w14:textId="77777777" w:rsidR="00794534" w:rsidRPr="00794534" w:rsidRDefault="00794534" w:rsidP="00794534">
            <w:pPr>
              <w:widowControl/>
              <w:jc w:val="left"/>
              <w:rPr>
                <w:rFonts w:ascii="宋体" w:eastAsia="宋体" w:hAnsi="宋体" w:cs="宋体"/>
                <w:color w:val="000000"/>
                <w:kern w:val="0"/>
                <w:sz w:val="20"/>
                <w:szCs w:val="20"/>
              </w:rPr>
            </w:pPr>
            <w:r w:rsidRPr="00794534">
              <w:rPr>
                <w:rFonts w:ascii="宋体" w:eastAsia="宋体" w:hAnsi="宋体" w:cs="宋体" w:hint="eastAsia"/>
                <w:color w:val="000000"/>
                <w:kern w:val="0"/>
                <w:sz w:val="20"/>
                <w:szCs w:val="20"/>
              </w:rPr>
              <w:t>提供五年原厂服务</w:t>
            </w:r>
          </w:p>
        </w:tc>
      </w:tr>
    </w:tbl>
    <w:p w14:paraId="31C17E3D" w14:textId="77777777" w:rsidR="00794534" w:rsidRPr="00794534" w:rsidRDefault="00794534" w:rsidP="00794534">
      <w:pPr>
        <w:rPr>
          <w:rFonts w:ascii="等线" w:eastAsia="等线" w:hAnsi="等线" w:cs="Times New Roman"/>
          <w:kern w:val="0"/>
          <w:sz w:val="24"/>
          <w:szCs w:val="24"/>
        </w:rPr>
      </w:pPr>
    </w:p>
    <w:p w14:paraId="6714A580" w14:textId="77777777" w:rsidR="00794534" w:rsidRPr="00794534" w:rsidRDefault="00794534" w:rsidP="00794534">
      <w:pPr>
        <w:tabs>
          <w:tab w:val="right" w:leader="dot" w:pos="8658"/>
        </w:tabs>
        <w:ind w:leftChars="400" w:left="840"/>
        <w:rPr>
          <w:rFonts w:ascii="等线" w:eastAsia="等线" w:hAnsi="等线" w:cs="Times New Roman"/>
          <w:kern w:val="0"/>
          <w:sz w:val="24"/>
          <w:szCs w:val="24"/>
        </w:rPr>
      </w:pPr>
    </w:p>
    <w:p w14:paraId="1E1E1A4F" w14:textId="77777777" w:rsidR="00794534" w:rsidRPr="00794534" w:rsidRDefault="00794534" w:rsidP="00794534">
      <w:pPr>
        <w:rPr>
          <w:rFonts w:ascii="等线" w:eastAsia="等线" w:hAnsi="等线" w:cs="Times New Roman"/>
          <w:kern w:val="0"/>
          <w:sz w:val="24"/>
          <w:szCs w:val="24"/>
        </w:rPr>
      </w:pPr>
    </w:p>
    <w:p w14:paraId="03E41761" w14:textId="77777777" w:rsidR="00794534" w:rsidRPr="00794534" w:rsidRDefault="00794534" w:rsidP="00794534">
      <w:pPr>
        <w:tabs>
          <w:tab w:val="right" w:leader="dot" w:pos="8658"/>
        </w:tabs>
        <w:rPr>
          <w:rFonts w:ascii="宋体" w:eastAsia="宋体" w:hAnsi="宋体" w:cs="Times New Roman"/>
          <w:b/>
          <w:bCs/>
          <w:kern w:val="0"/>
          <w:sz w:val="24"/>
          <w:szCs w:val="24"/>
        </w:rPr>
      </w:pPr>
      <w:r w:rsidRPr="00794534">
        <w:rPr>
          <w:rFonts w:ascii="宋体" w:eastAsia="宋体" w:hAnsi="宋体" w:cs="Times New Roman" w:hint="eastAsia"/>
          <w:b/>
          <w:bCs/>
          <w:kern w:val="0"/>
          <w:sz w:val="24"/>
          <w:szCs w:val="24"/>
        </w:rPr>
        <w:t>（三）数据防勒索系统（1套）</w:t>
      </w:r>
    </w:p>
    <w:tbl>
      <w:tblPr>
        <w:tblW w:w="9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134"/>
        <w:gridCol w:w="7414"/>
      </w:tblGrid>
      <w:tr w:rsidR="00794534" w:rsidRPr="00794534" w14:paraId="421CAD62" w14:textId="77777777" w:rsidTr="00794534">
        <w:trPr>
          <w:trHeight w:val="528"/>
          <w:jc w:val="center"/>
        </w:trPr>
        <w:tc>
          <w:tcPr>
            <w:tcW w:w="738" w:type="dxa"/>
            <w:shd w:val="clear" w:color="auto" w:fill="FFFFFF"/>
          </w:tcPr>
          <w:p w14:paraId="60618D13" w14:textId="77777777" w:rsidR="00794534" w:rsidRPr="00794534" w:rsidRDefault="00794534" w:rsidP="00794534">
            <w:pPr>
              <w:rPr>
                <w:rFonts w:ascii="宋体" w:eastAsia="宋体" w:hAnsi="宋体" w:cs="Times New Roman"/>
                <w:b/>
                <w:bCs/>
                <w:kern w:val="0"/>
                <w:sz w:val="20"/>
                <w:szCs w:val="20"/>
              </w:rPr>
            </w:pPr>
            <w:r w:rsidRPr="00794534">
              <w:rPr>
                <w:rFonts w:ascii="宋体" w:eastAsia="宋体" w:hAnsi="宋体" w:cs="Times New Roman" w:hint="eastAsia"/>
                <w:b/>
                <w:bCs/>
                <w:kern w:val="0"/>
                <w:sz w:val="20"/>
                <w:szCs w:val="20"/>
              </w:rPr>
              <w:t>类别</w:t>
            </w:r>
          </w:p>
        </w:tc>
        <w:tc>
          <w:tcPr>
            <w:tcW w:w="1134" w:type="dxa"/>
            <w:shd w:val="clear" w:color="auto" w:fill="FFFFFF"/>
            <w:vAlign w:val="center"/>
          </w:tcPr>
          <w:p w14:paraId="196DEB85" w14:textId="77777777" w:rsidR="00794534" w:rsidRPr="00794534" w:rsidRDefault="00794534" w:rsidP="00794534">
            <w:pPr>
              <w:rPr>
                <w:rFonts w:ascii="宋体" w:eastAsia="宋体" w:hAnsi="宋体" w:cs="Times New Roman"/>
                <w:b/>
                <w:bCs/>
                <w:kern w:val="0"/>
                <w:sz w:val="20"/>
                <w:szCs w:val="20"/>
              </w:rPr>
            </w:pPr>
            <w:r w:rsidRPr="00794534">
              <w:rPr>
                <w:rFonts w:ascii="宋体" w:eastAsia="宋体" w:hAnsi="宋体" w:cs="Times New Roman" w:hint="eastAsia"/>
                <w:b/>
                <w:bCs/>
                <w:kern w:val="0"/>
                <w:sz w:val="20"/>
                <w:szCs w:val="20"/>
              </w:rPr>
              <w:t>指标项</w:t>
            </w:r>
          </w:p>
        </w:tc>
        <w:tc>
          <w:tcPr>
            <w:tcW w:w="7414" w:type="dxa"/>
            <w:shd w:val="clear" w:color="auto" w:fill="FFFFFF"/>
            <w:vAlign w:val="center"/>
          </w:tcPr>
          <w:p w14:paraId="28F10A16" w14:textId="77777777" w:rsidR="00794534" w:rsidRPr="00794534" w:rsidRDefault="00794534" w:rsidP="00794534">
            <w:pPr>
              <w:rPr>
                <w:rFonts w:ascii="宋体" w:eastAsia="宋体" w:hAnsi="宋体" w:cs="Times New Roman"/>
                <w:b/>
                <w:bCs/>
                <w:kern w:val="0"/>
                <w:sz w:val="20"/>
                <w:szCs w:val="20"/>
              </w:rPr>
            </w:pPr>
            <w:r w:rsidRPr="00794534">
              <w:rPr>
                <w:rFonts w:ascii="宋体" w:eastAsia="宋体" w:hAnsi="宋体" w:cs="Times New Roman" w:hint="eastAsia"/>
                <w:b/>
                <w:bCs/>
                <w:kern w:val="0"/>
                <w:sz w:val="20"/>
                <w:szCs w:val="20"/>
              </w:rPr>
              <w:t>技术规格</w:t>
            </w:r>
          </w:p>
        </w:tc>
      </w:tr>
      <w:tr w:rsidR="00794534" w:rsidRPr="00794534" w14:paraId="67912D56" w14:textId="77777777" w:rsidTr="00F26CA9">
        <w:trPr>
          <w:trHeight w:val="115"/>
          <w:jc w:val="center"/>
        </w:trPr>
        <w:tc>
          <w:tcPr>
            <w:tcW w:w="738" w:type="dxa"/>
            <w:vMerge w:val="restart"/>
            <w:vAlign w:val="center"/>
          </w:tcPr>
          <w:p w14:paraId="613455B3"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规格</w:t>
            </w:r>
          </w:p>
        </w:tc>
        <w:tc>
          <w:tcPr>
            <w:tcW w:w="1134" w:type="dxa"/>
          </w:tcPr>
          <w:p w14:paraId="2FC8B0B6"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品牌</w:t>
            </w:r>
          </w:p>
        </w:tc>
        <w:tc>
          <w:tcPr>
            <w:tcW w:w="7414" w:type="dxa"/>
          </w:tcPr>
          <w:p w14:paraId="412FF32F"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自主研发的国产化品牌，非OEM，具有软件著作权证书。</w:t>
            </w:r>
          </w:p>
        </w:tc>
      </w:tr>
      <w:tr w:rsidR="00794534" w:rsidRPr="00794534" w14:paraId="76B44ABF" w14:textId="77777777" w:rsidTr="00F26CA9">
        <w:trPr>
          <w:trHeight w:val="115"/>
          <w:jc w:val="center"/>
        </w:trPr>
        <w:tc>
          <w:tcPr>
            <w:tcW w:w="738" w:type="dxa"/>
            <w:vMerge/>
          </w:tcPr>
          <w:p w14:paraId="47851F39" w14:textId="77777777" w:rsidR="00794534" w:rsidRPr="00794534" w:rsidRDefault="00794534" w:rsidP="00794534">
            <w:pPr>
              <w:rPr>
                <w:rFonts w:ascii="宋体" w:eastAsia="宋体" w:hAnsi="宋体" w:cs="Times New Roman"/>
                <w:kern w:val="0"/>
                <w:sz w:val="20"/>
                <w:szCs w:val="20"/>
              </w:rPr>
            </w:pPr>
          </w:p>
        </w:tc>
        <w:tc>
          <w:tcPr>
            <w:tcW w:w="1134" w:type="dxa"/>
          </w:tcPr>
          <w:p w14:paraId="590BA586"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配置</w:t>
            </w:r>
          </w:p>
        </w:tc>
        <w:tc>
          <w:tcPr>
            <w:tcW w:w="7414" w:type="dxa"/>
          </w:tcPr>
          <w:p w14:paraId="2ED9DB06"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包含1台服务器防勒索授权，含1年原厂质保服务。</w:t>
            </w:r>
          </w:p>
        </w:tc>
      </w:tr>
      <w:tr w:rsidR="00794534" w:rsidRPr="00794534" w14:paraId="64ED2A82" w14:textId="77777777" w:rsidTr="00F26CA9">
        <w:trPr>
          <w:trHeight w:val="115"/>
          <w:jc w:val="center"/>
        </w:trPr>
        <w:tc>
          <w:tcPr>
            <w:tcW w:w="738" w:type="dxa"/>
            <w:vMerge w:val="restart"/>
            <w:vAlign w:val="center"/>
          </w:tcPr>
          <w:p w14:paraId="7DA46BDB"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基本要求</w:t>
            </w:r>
          </w:p>
        </w:tc>
        <w:tc>
          <w:tcPr>
            <w:tcW w:w="1134" w:type="dxa"/>
            <w:vAlign w:val="center"/>
          </w:tcPr>
          <w:p w14:paraId="27CAB51C"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管理架构</w:t>
            </w:r>
          </w:p>
        </w:tc>
        <w:tc>
          <w:tcPr>
            <w:tcW w:w="7414" w:type="dxa"/>
            <w:vAlign w:val="center"/>
          </w:tcPr>
          <w:p w14:paraId="2692B316"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部署方式为C/S架构，管理方式为B/S架构。</w:t>
            </w:r>
          </w:p>
        </w:tc>
      </w:tr>
      <w:tr w:rsidR="00794534" w:rsidRPr="00794534" w14:paraId="22AB46F9" w14:textId="77777777" w:rsidTr="00F26CA9">
        <w:trPr>
          <w:trHeight w:val="115"/>
          <w:jc w:val="center"/>
        </w:trPr>
        <w:tc>
          <w:tcPr>
            <w:tcW w:w="738" w:type="dxa"/>
            <w:vMerge/>
          </w:tcPr>
          <w:p w14:paraId="79849D0F" w14:textId="77777777" w:rsidR="00794534" w:rsidRPr="00794534" w:rsidRDefault="00794534" w:rsidP="00794534">
            <w:pPr>
              <w:rPr>
                <w:rFonts w:ascii="宋体" w:eastAsia="宋体" w:hAnsi="宋体" w:cs="Times New Roman"/>
                <w:kern w:val="0"/>
                <w:sz w:val="20"/>
                <w:szCs w:val="20"/>
              </w:rPr>
            </w:pPr>
          </w:p>
        </w:tc>
        <w:tc>
          <w:tcPr>
            <w:tcW w:w="1134" w:type="dxa"/>
            <w:vAlign w:val="center"/>
          </w:tcPr>
          <w:p w14:paraId="6F8A2E80"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易用性</w:t>
            </w:r>
          </w:p>
        </w:tc>
        <w:tc>
          <w:tcPr>
            <w:tcW w:w="7414" w:type="dxa"/>
            <w:vAlign w:val="center"/>
          </w:tcPr>
          <w:p w14:paraId="2326CDA0"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软件界面友好、简单易用，提供中文操作界面，系统升级、维护方便。</w:t>
            </w:r>
          </w:p>
        </w:tc>
      </w:tr>
      <w:tr w:rsidR="00794534" w:rsidRPr="00794534" w14:paraId="0A4237D6" w14:textId="77777777" w:rsidTr="00F26CA9">
        <w:trPr>
          <w:trHeight w:val="115"/>
          <w:jc w:val="center"/>
        </w:trPr>
        <w:tc>
          <w:tcPr>
            <w:tcW w:w="738" w:type="dxa"/>
            <w:vMerge/>
          </w:tcPr>
          <w:p w14:paraId="1FCE7BC0" w14:textId="77777777" w:rsidR="00794534" w:rsidRPr="00794534" w:rsidRDefault="00794534" w:rsidP="00794534">
            <w:pPr>
              <w:rPr>
                <w:rFonts w:ascii="宋体" w:eastAsia="宋体" w:hAnsi="宋体" w:cs="Times New Roman"/>
                <w:kern w:val="0"/>
                <w:sz w:val="20"/>
                <w:szCs w:val="20"/>
              </w:rPr>
            </w:pPr>
          </w:p>
        </w:tc>
        <w:tc>
          <w:tcPr>
            <w:tcW w:w="1134" w:type="dxa"/>
            <w:vAlign w:val="center"/>
          </w:tcPr>
          <w:p w14:paraId="4F6E3E8E"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稳定性</w:t>
            </w:r>
          </w:p>
        </w:tc>
        <w:tc>
          <w:tcPr>
            <w:tcW w:w="7414" w:type="dxa"/>
            <w:vAlign w:val="center"/>
          </w:tcPr>
          <w:p w14:paraId="5362A434"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终端</w:t>
            </w:r>
            <w:r w:rsidRPr="00794534">
              <w:rPr>
                <w:rFonts w:ascii="宋体" w:eastAsia="宋体" w:hAnsi="宋体" w:cs="Times New Roman"/>
                <w:kern w:val="0"/>
                <w:sz w:val="20"/>
                <w:szCs w:val="20"/>
              </w:rPr>
              <w:t>主机安装</w:t>
            </w:r>
            <w:r w:rsidRPr="00794534">
              <w:rPr>
                <w:rFonts w:ascii="宋体" w:eastAsia="宋体" w:hAnsi="宋体" w:cs="Times New Roman" w:hint="eastAsia"/>
                <w:kern w:val="0"/>
                <w:sz w:val="20"/>
                <w:szCs w:val="20"/>
              </w:rPr>
              <w:t>防勒索</w:t>
            </w:r>
            <w:r w:rsidRPr="00794534">
              <w:rPr>
                <w:rFonts w:ascii="宋体" w:eastAsia="宋体" w:hAnsi="宋体" w:cs="Times New Roman"/>
                <w:kern w:val="0"/>
                <w:sz w:val="20"/>
                <w:szCs w:val="20"/>
              </w:rPr>
              <w:t>系统客户端</w:t>
            </w:r>
            <w:r w:rsidRPr="00794534">
              <w:rPr>
                <w:rFonts w:ascii="宋体" w:eastAsia="宋体" w:hAnsi="宋体" w:cs="Times New Roman" w:hint="eastAsia"/>
                <w:kern w:val="0"/>
                <w:sz w:val="20"/>
                <w:szCs w:val="20"/>
              </w:rPr>
              <w:t>代理</w:t>
            </w:r>
            <w:r w:rsidRPr="00794534">
              <w:rPr>
                <w:rFonts w:ascii="宋体" w:eastAsia="宋体" w:hAnsi="宋体" w:cs="Times New Roman"/>
                <w:kern w:val="0"/>
                <w:sz w:val="20"/>
                <w:szCs w:val="20"/>
              </w:rPr>
              <w:t>软件后，</w:t>
            </w:r>
            <w:r w:rsidRPr="00794534">
              <w:rPr>
                <w:rFonts w:ascii="宋体" w:eastAsia="宋体" w:hAnsi="宋体" w:cs="Times New Roman" w:hint="eastAsia"/>
                <w:kern w:val="0"/>
                <w:sz w:val="20"/>
                <w:szCs w:val="20"/>
              </w:rPr>
              <w:t>CPU性能平均消耗</w:t>
            </w:r>
            <w:r w:rsidRPr="00794534">
              <w:rPr>
                <w:rFonts w:ascii="宋体" w:eastAsia="宋体" w:hAnsi="宋体" w:cs="Times New Roman"/>
                <w:kern w:val="0"/>
                <w:sz w:val="20"/>
                <w:szCs w:val="20"/>
              </w:rPr>
              <w:t>不超过1%</w:t>
            </w:r>
            <w:r w:rsidRPr="00794534">
              <w:rPr>
                <w:rFonts w:ascii="宋体" w:eastAsia="宋体" w:hAnsi="宋体" w:cs="Times New Roman" w:hint="eastAsia"/>
                <w:kern w:val="0"/>
                <w:sz w:val="20"/>
                <w:szCs w:val="20"/>
              </w:rPr>
              <w:t>，并提供测试报告。</w:t>
            </w:r>
          </w:p>
        </w:tc>
      </w:tr>
      <w:tr w:rsidR="00794534" w:rsidRPr="00794534" w14:paraId="528DC3F0" w14:textId="77777777" w:rsidTr="00F26CA9">
        <w:trPr>
          <w:trHeight w:val="115"/>
          <w:jc w:val="center"/>
        </w:trPr>
        <w:tc>
          <w:tcPr>
            <w:tcW w:w="738" w:type="dxa"/>
            <w:vMerge w:val="restart"/>
            <w:vAlign w:val="center"/>
          </w:tcPr>
          <w:p w14:paraId="2964B129"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核心功能</w:t>
            </w:r>
          </w:p>
        </w:tc>
        <w:tc>
          <w:tcPr>
            <w:tcW w:w="1134" w:type="dxa"/>
            <w:vAlign w:val="center"/>
          </w:tcPr>
          <w:p w14:paraId="16ED3003"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管理界面</w:t>
            </w:r>
          </w:p>
        </w:tc>
        <w:tc>
          <w:tcPr>
            <w:tcW w:w="7414" w:type="dxa"/>
            <w:vAlign w:val="center"/>
          </w:tcPr>
          <w:p w14:paraId="2457ACD2"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支持SSL的WEB界面。</w:t>
            </w:r>
          </w:p>
        </w:tc>
      </w:tr>
      <w:tr w:rsidR="00794534" w:rsidRPr="00794534" w14:paraId="7B367474" w14:textId="77777777" w:rsidTr="00F26CA9">
        <w:trPr>
          <w:trHeight w:val="115"/>
          <w:jc w:val="center"/>
        </w:trPr>
        <w:tc>
          <w:tcPr>
            <w:tcW w:w="738" w:type="dxa"/>
            <w:vMerge/>
            <w:vAlign w:val="center"/>
          </w:tcPr>
          <w:p w14:paraId="23A2AB40" w14:textId="77777777" w:rsidR="00794534" w:rsidRPr="00794534" w:rsidRDefault="00794534" w:rsidP="00794534">
            <w:pPr>
              <w:rPr>
                <w:rFonts w:ascii="宋体" w:eastAsia="宋体" w:hAnsi="宋体" w:cs="Times New Roman"/>
                <w:kern w:val="0"/>
                <w:sz w:val="20"/>
                <w:szCs w:val="20"/>
              </w:rPr>
            </w:pPr>
          </w:p>
        </w:tc>
        <w:tc>
          <w:tcPr>
            <w:tcW w:w="1134" w:type="dxa"/>
            <w:vAlign w:val="center"/>
          </w:tcPr>
          <w:p w14:paraId="329080A8"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安全通信</w:t>
            </w:r>
          </w:p>
        </w:tc>
        <w:tc>
          <w:tcPr>
            <w:tcW w:w="7414" w:type="dxa"/>
            <w:vAlign w:val="center"/>
          </w:tcPr>
          <w:p w14:paraId="6CA46EAB"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终端客户端与服务管理端通信使用https加密协议进行通信，终端客户端执行服务管理端下发的安全策略，并将相关安全日志上传到服务端。</w:t>
            </w:r>
          </w:p>
        </w:tc>
      </w:tr>
      <w:tr w:rsidR="00794534" w:rsidRPr="00794534" w14:paraId="27D9C4B7" w14:textId="77777777" w:rsidTr="00F26CA9">
        <w:trPr>
          <w:trHeight w:val="115"/>
          <w:jc w:val="center"/>
        </w:trPr>
        <w:tc>
          <w:tcPr>
            <w:tcW w:w="738" w:type="dxa"/>
            <w:vMerge/>
            <w:vAlign w:val="center"/>
          </w:tcPr>
          <w:p w14:paraId="731E7A5A" w14:textId="77777777" w:rsidR="00794534" w:rsidRPr="00794534" w:rsidRDefault="00794534" w:rsidP="00794534">
            <w:pPr>
              <w:rPr>
                <w:rFonts w:ascii="宋体" w:eastAsia="宋体" w:hAnsi="宋体" w:cs="Times New Roman"/>
                <w:kern w:val="0"/>
                <w:sz w:val="20"/>
                <w:szCs w:val="20"/>
              </w:rPr>
            </w:pPr>
          </w:p>
        </w:tc>
        <w:tc>
          <w:tcPr>
            <w:tcW w:w="1134" w:type="dxa"/>
            <w:vAlign w:val="center"/>
          </w:tcPr>
          <w:p w14:paraId="7348C468"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网络协议</w:t>
            </w:r>
          </w:p>
        </w:tc>
        <w:tc>
          <w:tcPr>
            <w:tcW w:w="7414" w:type="dxa"/>
            <w:vAlign w:val="center"/>
          </w:tcPr>
          <w:p w14:paraId="49A3B168"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支持IPV</w:t>
            </w:r>
            <w:r w:rsidRPr="00794534">
              <w:rPr>
                <w:rFonts w:ascii="宋体" w:eastAsia="宋体" w:hAnsi="宋体" w:cs="Times New Roman"/>
                <w:kern w:val="0"/>
                <w:sz w:val="20"/>
                <w:szCs w:val="20"/>
              </w:rPr>
              <w:t>4</w:t>
            </w:r>
            <w:r w:rsidRPr="00794534">
              <w:rPr>
                <w:rFonts w:ascii="宋体" w:eastAsia="宋体" w:hAnsi="宋体" w:cs="Times New Roman" w:hint="eastAsia"/>
                <w:kern w:val="0"/>
                <w:sz w:val="20"/>
                <w:szCs w:val="20"/>
              </w:rPr>
              <w:t>、IPV</w:t>
            </w:r>
            <w:r w:rsidRPr="00794534">
              <w:rPr>
                <w:rFonts w:ascii="宋体" w:eastAsia="宋体" w:hAnsi="宋体" w:cs="Times New Roman"/>
                <w:kern w:val="0"/>
                <w:sz w:val="20"/>
                <w:szCs w:val="20"/>
              </w:rPr>
              <w:t>6</w:t>
            </w:r>
            <w:r w:rsidRPr="00794534">
              <w:rPr>
                <w:rFonts w:ascii="宋体" w:eastAsia="宋体" w:hAnsi="宋体" w:cs="Times New Roman" w:hint="eastAsia"/>
                <w:kern w:val="0"/>
                <w:sz w:val="20"/>
                <w:szCs w:val="20"/>
              </w:rPr>
              <w:t>。</w:t>
            </w:r>
          </w:p>
        </w:tc>
      </w:tr>
      <w:tr w:rsidR="00794534" w:rsidRPr="00794534" w14:paraId="5B36215B" w14:textId="77777777" w:rsidTr="00F26CA9">
        <w:trPr>
          <w:trHeight w:val="115"/>
          <w:jc w:val="center"/>
        </w:trPr>
        <w:tc>
          <w:tcPr>
            <w:tcW w:w="738" w:type="dxa"/>
            <w:vMerge/>
            <w:vAlign w:val="center"/>
          </w:tcPr>
          <w:p w14:paraId="685C6377" w14:textId="77777777" w:rsidR="00794534" w:rsidRPr="00794534" w:rsidRDefault="00794534" w:rsidP="00794534">
            <w:pPr>
              <w:rPr>
                <w:rFonts w:ascii="宋体" w:eastAsia="宋体" w:hAnsi="宋体" w:cs="Times New Roman"/>
                <w:kern w:val="0"/>
                <w:sz w:val="20"/>
                <w:szCs w:val="20"/>
              </w:rPr>
            </w:pPr>
          </w:p>
        </w:tc>
        <w:tc>
          <w:tcPr>
            <w:tcW w:w="1134" w:type="dxa"/>
            <w:vAlign w:val="center"/>
          </w:tcPr>
          <w:p w14:paraId="3B60B4E8"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操作系统兼容</w:t>
            </w:r>
          </w:p>
        </w:tc>
        <w:tc>
          <w:tcPr>
            <w:tcW w:w="7414" w:type="dxa"/>
            <w:vAlign w:val="center"/>
          </w:tcPr>
          <w:p w14:paraId="0808F89C"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终端客户端至少支持Windows Server、Windows XP、Win</w:t>
            </w:r>
            <w:r w:rsidRPr="00794534">
              <w:rPr>
                <w:rFonts w:ascii="宋体" w:eastAsia="宋体" w:hAnsi="宋体" w:cs="Times New Roman"/>
                <w:kern w:val="0"/>
                <w:sz w:val="20"/>
                <w:szCs w:val="20"/>
              </w:rPr>
              <w:t>7</w:t>
            </w:r>
            <w:r w:rsidRPr="00794534">
              <w:rPr>
                <w:rFonts w:ascii="宋体" w:eastAsia="宋体" w:hAnsi="宋体" w:cs="Times New Roman" w:hint="eastAsia"/>
                <w:kern w:val="0"/>
                <w:sz w:val="20"/>
                <w:szCs w:val="20"/>
              </w:rPr>
              <w:t>、Win</w:t>
            </w:r>
            <w:r w:rsidRPr="00794534">
              <w:rPr>
                <w:rFonts w:ascii="宋体" w:eastAsia="宋体" w:hAnsi="宋体" w:cs="Times New Roman"/>
                <w:kern w:val="0"/>
                <w:sz w:val="20"/>
                <w:szCs w:val="20"/>
              </w:rPr>
              <w:t>8</w:t>
            </w:r>
            <w:r w:rsidRPr="00794534">
              <w:rPr>
                <w:rFonts w:ascii="宋体" w:eastAsia="宋体" w:hAnsi="宋体" w:cs="Times New Roman" w:hint="eastAsia"/>
                <w:kern w:val="0"/>
                <w:sz w:val="20"/>
                <w:szCs w:val="20"/>
              </w:rPr>
              <w:t>、Win</w:t>
            </w:r>
            <w:r w:rsidRPr="00794534">
              <w:rPr>
                <w:rFonts w:ascii="宋体" w:eastAsia="宋体" w:hAnsi="宋体" w:cs="Times New Roman"/>
                <w:kern w:val="0"/>
                <w:sz w:val="20"/>
                <w:szCs w:val="20"/>
              </w:rPr>
              <w:t>10</w:t>
            </w:r>
            <w:r w:rsidRPr="00794534">
              <w:rPr>
                <w:rFonts w:ascii="宋体" w:eastAsia="宋体" w:hAnsi="宋体" w:cs="Times New Roman" w:hint="eastAsia"/>
                <w:kern w:val="0"/>
                <w:sz w:val="20"/>
                <w:szCs w:val="20"/>
              </w:rPr>
              <w:t>等Windows操作系统，</w:t>
            </w:r>
            <w:r w:rsidRPr="00794534">
              <w:rPr>
                <w:rFonts w:ascii="宋体" w:eastAsia="宋体" w:hAnsi="宋体" w:cs="Times New Roman"/>
                <w:kern w:val="0"/>
                <w:sz w:val="20"/>
                <w:szCs w:val="20"/>
              </w:rPr>
              <w:t>RedHat</w:t>
            </w:r>
            <w:r w:rsidRPr="00794534">
              <w:rPr>
                <w:rFonts w:ascii="宋体" w:eastAsia="宋体" w:hAnsi="宋体" w:cs="Times New Roman" w:hint="eastAsia"/>
                <w:kern w:val="0"/>
                <w:sz w:val="20"/>
                <w:szCs w:val="20"/>
              </w:rPr>
              <w:t>、</w:t>
            </w:r>
            <w:r w:rsidRPr="00794534">
              <w:rPr>
                <w:rFonts w:ascii="宋体" w:eastAsia="宋体" w:hAnsi="宋体" w:cs="Times New Roman"/>
                <w:kern w:val="0"/>
                <w:sz w:val="20"/>
                <w:szCs w:val="20"/>
              </w:rPr>
              <w:t>CentOS</w:t>
            </w:r>
            <w:r w:rsidRPr="00794534">
              <w:rPr>
                <w:rFonts w:ascii="宋体" w:eastAsia="宋体" w:hAnsi="宋体" w:cs="Times New Roman" w:hint="eastAsia"/>
                <w:kern w:val="0"/>
                <w:sz w:val="20"/>
                <w:szCs w:val="20"/>
              </w:rPr>
              <w:t>、Oracle</w:t>
            </w:r>
            <w:r w:rsidRPr="00794534">
              <w:rPr>
                <w:rFonts w:ascii="宋体" w:eastAsia="宋体" w:hAnsi="宋体" w:cs="Times New Roman"/>
                <w:kern w:val="0"/>
                <w:sz w:val="20"/>
                <w:szCs w:val="20"/>
              </w:rPr>
              <w:t xml:space="preserve"> </w:t>
            </w:r>
            <w:r w:rsidRPr="00794534">
              <w:rPr>
                <w:rFonts w:ascii="宋体" w:eastAsia="宋体" w:hAnsi="宋体" w:cs="Times New Roman" w:hint="eastAsia"/>
                <w:kern w:val="0"/>
                <w:sz w:val="20"/>
                <w:szCs w:val="20"/>
              </w:rPr>
              <w:t>Linux、</w:t>
            </w:r>
            <w:r w:rsidRPr="00794534">
              <w:rPr>
                <w:rFonts w:ascii="宋体" w:eastAsia="宋体" w:hAnsi="宋体" w:cs="Times New Roman"/>
                <w:kern w:val="0"/>
                <w:sz w:val="20"/>
                <w:szCs w:val="20"/>
              </w:rPr>
              <w:t>Ubuntu</w:t>
            </w:r>
            <w:r w:rsidRPr="00794534">
              <w:rPr>
                <w:rFonts w:ascii="宋体" w:eastAsia="宋体" w:hAnsi="宋体" w:cs="Times New Roman" w:hint="eastAsia"/>
                <w:kern w:val="0"/>
                <w:sz w:val="20"/>
                <w:szCs w:val="20"/>
              </w:rPr>
              <w:t>、Debian、</w:t>
            </w:r>
            <w:proofErr w:type="spellStart"/>
            <w:r w:rsidRPr="00794534">
              <w:rPr>
                <w:rFonts w:ascii="宋体" w:eastAsia="宋体" w:hAnsi="宋体" w:cs="Times New Roman" w:hint="eastAsia"/>
                <w:kern w:val="0"/>
                <w:sz w:val="20"/>
                <w:szCs w:val="20"/>
              </w:rPr>
              <w:t>suse</w:t>
            </w:r>
            <w:proofErr w:type="spellEnd"/>
            <w:r w:rsidRPr="00794534">
              <w:rPr>
                <w:rFonts w:ascii="宋体" w:eastAsia="宋体" w:hAnsi="宋体" w:cs="Times New Roman" w:hint="eastAsia"/>
                <w:kern w:val="0"/>
                <w:sz w:val="20"/>
                <w:szCs w:val="20"/>
              </w:rPr>
              <w:t>等</w:t>
            </w:r>
            <w:r w:rsidRPr="00794534">
              <w:rPr>
                <w:rFonts w:ascii="宋体" w:eastAsia="宋体" w:hAnsi="宋体" w:cs="Times New Roman"/>
                <w:kern w:val="0"/>
                <w:sz w:val="20"/>
                <w:szCs w:val="20"/>
              </w:rPr>
              <w:t>Linux</w:t>
            </w:r>
            <w:r w:rsidRPr="00794534">
              <w:rPr>
                <w:rFonts w:ascii="宋体" w:eastAsia="宋体" w:hAnsi="宋体" w:cs="Times New Roman" w:hint="eastAsia"/>
                <w:kern w:val="0"/>
                <w:sz w:val="20"/>
                <w:szCs w:val="20"/>
              </w:rPr>
              <w:t>操作系统，银河麒麟、统信等国产操作系统。</w:t>
            </w:r>
          </w:p>
        </w:tc>
      </w:tr>
      <w:tr w:rsidR="00794534" w:rsidRPr="00794534" w14:paraId="50987E96" w14:textId="77777777" w:rsidTr="00F26CA9">
        <w:trPr>
          <w:trHeight w:val="115"/>
          <w:jc w:val="center"/>
        </w:trPr>
        <w:tc>
          <w:tcPr>
            <w:tcW w:w="738" w:type="dxa"/>
            <w:vMerge/>
          </w:tcPr>
          <w:p w14:paraId="46AA9219" w14:textId="77777777" w:rsidR="00794534" w:rsidRPr="00794534" w:rsidRDefault="00794534" w:rsidP="00794534">
            <w:pPr>
              <w:rPr>
                <w:rFonts w:ascii="宋体" w:eastAsia="宋体" w:hAnsi="宋体" w:cs="Times New Roman"/>
                <w:kern w:val="0"/>
                <w:sz w:val="20"/>
                <w:szCs w:val="20"/>
              </w:rPr>
            </w:pPr>
          </w:p>
        </w:tc>
        <w:tc>
          <w:tcPr>
            <w:tcW w:w="1134" w:type="dxa"/>
            <w:vAlign w:val="center"/>
          </w:tcPr>
          <w:p w14:paraId="18B3B475"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终端安装</w:t>
            </w:r>
          </w:p>
        </w:tc>
        <w:tc>
          <w:tcPr>
            <w:tcW w:w="7414" w:type="dxa"/>
            <w:vAlign w:val="center"/>
          </w:tcPr>
          <w:p w14:paraId="411EAB25"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支持管理平台下载至本地安装，同时支持管理平台推送自动下发到终端进行安装。</w:t>
            </w:r>
          </w:p>
        </w:tc>
      </w:tr>
      <w:tr w:rsidR="00794534" w:rsidRPr="00794534" w14:paraId="0574476A" w14:textId="77777777" w:rsidTr="00F26CA9">
        <w:trPr>
          <w:trHeight w:val="115"/>
          <w:jc w:val="center"/>
        </w:trPr>
        <w:tc>
          <w:tcPr>
            <w:tcW w:w="738" w:type="dxa"/>
            <w:vMerge/>
          </w:tcPr>
          <w:p w14:paraId="053D19A9" w14:textId="77777777" w:rsidR="00794534" w:rsidRPr="00794534" w:rsidRDefault="00794534" w:rsidP="00794534">
            <w:pPr>
              <w:rPr>
                <w:rFonts w:ascii="宋体" w:eastAsia="宋体" w:hAnsi="宋体" w:cs="Times New Roman"/>
                <w:kern w:val="0"/>
                <w:sz w:val="20"/>
                <w:szCs w:val="20"/>
              </w:rPr>
            </w:pPr>
          </w:p>
        </w:tc>
        <w:tc>
          <w:tcPr>
            <w:tcW w:w="1134" w:type="dxa"/>
            <w:vAlign w:val="center"/>
          </w:tcPr>
          <w:p w14:paraId="140E21B8"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保护对象</w:t>
            </w:r>
          </w:p>
        </w:tc>
        <w:tc>
          <w:tcPr>
            <w:tcW w:w="7414" w:type="dxa"/>
            <w:vAlign w:val="center"/>
          </w:tcPr>
          <w:p w14:paraId="7D304198" w14:textId="77777777" w:rsidR="00794534" w:rsidRPr="00794534" w:rsidRDefault="00794534" w:rsidP="00794534">
            <w:pPr>
              <w:numPr>
                <w:ilvl w:val="0"/>
                <w:numId w:val="60"/>
              </w:numPr>
              <w:rPr>
                <w:rFonts w:ascii="宋体" w:eastAsia="宋体" w:hAnsi="宋体" w:cs="Times New Roman"/>
                <w:kern w:val="0"/>
                <w:sz w:val="20"/>
                <w:szCs w:val="20"/>
              </w:rPr>
            </w:pPr>
            <w:r w:rsidRPr="00794534">
              <w:rPr>
                <w:rFonts w:ascii="宋体" w:eastAsia="宋体" w:hAnsi="宋体" w:cs="Times New Roman" w:hint="eastAsia"/>
                <w:kern w:val="0"/>
                <w:sz w:val="20"/>
                <w:szCs w:val="20"/>
              </w:rPr>
              <w:t>支持所有类型的数据库，防护机制与数据库类型无关，无需额外进行开发适配。（提供原理说明）</w:t>
            </w:r>
          </w:p>
          <w:p w14:paraId="3F515570" w14:textId="77777777" w:rsidR="00794534" w:rsidRPr="00794534" w:rsidRDefault="00794534" w:rsidP="00794534">
            <w:pPr>
              <w:numPr>
                <w:ilvl w:val="0"/>
                <w:numId w:val="60"/>
              </w:numPr>
              <w:rPr>
                <w:rFonts w:ascii="宋体" w:eastAsia="宋体" w:hAnsi="宋体" w:cs="Times New Roman"/>
                <w:kern w:val="0"/>
                <w:sz w:val="20"/>
                <w:szCs w:val="20"/>
              </w:rPr>
            </w:pPr>
            <w:r w:rsidRPr="00794534">
              <w:rPr>
                <w:rFonts w:ascii="宋体" w:eastAsia="宋体" w:hAnsi="宋体" w:cs="Times New Roman" w:hint="eastAsia"/>
                <w:kern w:val="0"/>
                <w:sz w:val="20"/>
                <w:szCs w:val="20"/>
              </w:rPr>
              <w:t>内置主流文档类型保护机制，支持保护核心数据文档如对WORD、EXCEL、PPT、PDF、设计图纸等文件类型的非法篡改、非法删除、非法勒索加密等手段进行防护。</w:t>
            </w:r>
          </w:p>
          <w:p w14:paraId="2E476ED9" w14:textId="77777777" w:rsidR="00794534" w:rsidRPr="00794534" w:rsidRDefault="00794534" w:rsidP="00794534">
            <w:pPr>
              <w:numPr>
                <w:ilvl w:val="0"/>
                <w:numId w:val="60"/>
              </w:numPr>
              <w:rPr>
                <w:rFonts w:ascii="宋体" w:eastAsia="宋体" w:hAnsi="宋体" w:cs="Times New Roman"/>
                <w:kern w:val="0"/>
                <w:sz w:val="20"/>
                <w:szCs w:val="20"/>
              </w:rPr>
            </w:pPr>
            <w:r w:rsidRPr="00794534">
              <w:rPr>
                <w:rFonts w:ascii="宋体" w:eastAsia="宋体" w:hAnsi="宋体" w:cs="Times New Roman" w:hint="eastAsia"/>
                <w:kern w:val="0"/>
                <w:sz w:val="20"/>
                <w:szCs w:val="20"/>
              </w:rPr>
              <w:t>支持自助终端防护。</w:t>
            </w:r>
          </w:p>
        </w:tc>
      </w:tr>
      <w:tr w:rsidR="00794534" w:rsidRPr="00794534" w14:paraId="58A9BACE" w14:textId="77777777" w:rsidTr="00F26CA9">
        <w:trPr>
          <w:trHeight w:val="115"/>
          <w:jc w:val="center"/>
        </w:trPr>
        <w:tc>
          <w:tcPr>
            <w:tcW w:w="738" w:type="dxa"/>
            <w:vMerge/>
          </w:tcPr>
          <w:p w14:paraId="58E4530C" w14:textId="77777777" w:rsidR="00794534" w:rsidRPr="00794534" w:rsidRDefault="00794534" w:rsidP="00794534">
            <w:pPr>
              <w:rPr>
                <w:rFonts w:ascii="宋体" w:eastAsia="宋体" w:hAnsi="宋体" w:cs="Times New Roman"/>
                <w:kern w:val="0"/>
                <w:sz w:val="20"/>
                <w:szCs w:val="20"/>
              </w:rPr>
            </w:pPr>
          </w:p>
        </w:tc>
        <w:tc>
          <w:tcPr>
            <w:tcW w:w="1134" w:type="dxa"/>
            <w:vAlign w:val="center"/>
          </w:tcPr>
          <w:p w14:paraId="4A52CD46"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防护原理</w:t>
            </w:r>
          </w:p>
        </w:tc>
        <w:tc>
          <w:tcPr>
            <w:tcW w:w="7414" w:type="dxa"/>
            <w:vAlign w:val="center"/>
          </w:tcPr>
          <w:p w14:paraId="6599CF11"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系统不依赖于特征库识别方式防御勒索病毒攻击，要求基于</w:t>
            </w:r>
            <w:proofErr w:type="gramStart"/>
            <w:r w:rsidRPr="00794534">
              <w:rPr>
                <w:rFonts w:ascii="宋体" w:eastAsia="宋体" w:hAnsi="宋体" w:cs="Times New Roman" w:hint="eastAsia"/>
                <w:kern w:val="0"/>
                <w:sz w:val="20"/>
                <w:szCs w:val="20"/>
              </w:rPr>
              <w:t>内核级</w:t>
            </w:r>
            <w:proofErr w:type="gramEnd"/>
            <w:r w:rsidRPr="00794534">
              <w:rPr>
                <w:rFonts w:ascii="宋体" w:eastAsia="宋体" w:hAnsi="宋体" w:cs="Times New Roman" w:hint="eastAsia"/>
                <w:kern w:val="0"/>
                <w:sz w:val="20"/>
                <w:szCs w:val="20"/>
              </w:rPr>
              <w:t>管控技术原理实现对数据库、文档、自助终端等防护对象的非法篡改、非法删除、勒索加密等攻击进行防护，实现对已知及未知勒索病毒的防御能力（投标产品需详细描述其保护原理机制）。</w:t>
            </w:r>
          </w:p>
        </w:tc>
      </w:tr>
      <w:tr w:rsidR="00794534" w:rsidRPr="00794534" w14:paraId="6F365962" w14:textId="77777777" w:rsidTr="00F26CA9">
        <w:trPr>
          <w:trHeight w:val="115"/>
          <w:jc w:val="center"/>
        </w:trPr>
        <w:tc>
          <w:tcPr>
            <w:tcW w:w="738" w:type="dxa"/>
            <w:vMerge/>
          </w:tcPr>
          <w:p w14:paraId="027065CE" w14:textId="77777777" w:rsidR="00794534" w:rsidRPr="00794534" w:rsidRDefault="00794534" w:rsidP="00794534">
            <w:pPr>
              <w:rPr>
                <w:rFonts w:ascii="宋体" w:eastAsia="宋体" w:hAnsi="宋体" w:cs="Times New Roman"/>
                <w:kern w:val="0"/>
                <w:sz w:val="20"/>
                <w:szCs w:val="20"/>
              </w:rPr>
            </w:pPr>
          </w:p>
        </w:tc>
        <w:tc>
          <w:tcPr>
            <w:tcW w:w="1134" w:type="dxa"/>
            <w:vMerge w:val="restart"/>
            <w:vAlign w:val="center"/>
          </w:tcPr>
          <w:p w14:paraId="2CFE31B4"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策略管理</w:t>
            </w:r>
          </w:p>
        </w:tc>
        <w:tc>
          <w:tcPr>
            <w:tcW w:w="7414" w:type="dxa"/>
            <w:vAlign w:val="center"/>
          </w:tcPr>
          <w:p w14:paraId="2EC5A421"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WEB服务管理</w:t>
            </w:r>
            <w:proofErr w:type="gramStart"/>
            <w:r w:rsidRPr="00794534">
              <w:rPr>
                <w:rFonts w:ascii="宋体" w:eastAsia="宋体" w:hAnsi="宋体" w:cs="Times New Roman" w:hint="eastAsia"/>
                <w:kern w:val="0"/>
                <w:sz w:val="20"/>
                <w:szCs w:val="20"/>
              </w:rPr>
              <w:t>端支持</w:t>
            </w:r>
            <w:proofErr w:type="gramEnd"/>
            <w:r w:rsidRPr="00794534">
              <w:rPr>
                <w:rFonts w:ascii="宋体" w:eastAsia="宋体" w:hAnsi="宋体" w:cs="Times New Roman" w:hint="eastAsia"/>
                <w:kern w:val="0"/>
                <w:sz w:val="20"/>
                <w:szCs w:val="20"/>
              </w:rPr>
              <w:t>全局策略制定、下发和回收。</w:t>
            </w:r>
          </w:p>
        </w:tc>
      </w:tr>
      <w:tr w:rsidR="00794534" w:rsidRPr="00794534" w14:paraId="56BE7D0B" w14:textId="77777777" w:rsidTr="00F26CA9">
        <w:trPr>
          <w:trHeight w:val="115"/>
          <w:jc w:val="center"/>
        </w:trPr>
        <w:tc>
          <w:tcPr>
            <w:tcW w:w="738" w:type="dxa"/>
            <w:vMerge/>
          </w:tcPr>
          <w:p w14:paraId="130FE4D0" w14:textId="77777777" w:rsidR="00794534" w:rsidRPr="00794534" w:rsidRDefault="00794534" w:rsidP="00794534">
            <w:pPr>
              <w:rPr>
                <w:rFonts w:ascii="宋体" w:eastAsia="宋体" w:hAnsi="宋体" w:cs="Times New Roman"/>
                <w:kern w:val="0"/>
                <w:sz w:val="20"/>
                <w:szCs w:val="20"/>
              </w:rPr>
            </w:pPr>
          </w:p>
        </w:tc>
        <w:tc>
          <w:tcPr>
            <w:tcW w:w="1134" w:type="dxa"/>
            <w:vMerge/>
            <w:vAlign w:val="center"/>
          </w:tcPr>
          <w:p w14:paraId="63C9BBBA" w14:textId="77777777" w:rsidR="00794534" w:rsidRPr="00794534" w:rsidRDefault="00794534" w:rsidP="00794534">
            <w:pPr>
              <w:rPr>
                <w:rFonts w:ascii="宋体" w:eastAsia="宋体" w:hAnsi="宋体" w:cs="Times New Roman"/>
                <w:kern w:val="0"/>
                <w:sz w:val="20"/>
                <w:szCs w:val="20"/>
              </w:rPr>
            </w:pPr>
          </w:p>
        </w:tc>
        <w:tc>
          <w:tcPr>
            <w:tcW w:w="7414" w:type="dxa"/>
            <w:vAlign w:val="center"/>
          </w:tcPr>
          <w:p w14:paraId="4D33C94D"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支持智能化添加保护策略，客户端自动采集程序名、程序签名、安全标签，管理中心可一键配置保护策略。（投标时提供功能截图）</w:t>
            </w:r>
          </w:p>
        </w:tc>
      </w:tr>
      <w:tr w:rsidR="00794534" w:rsidRPr="00794534" w14:paraId="0D96B624" w14:textId="77777777" w:rsidTr="00F26CA9">
        <w:trPr>
          <w:trHeight w:val="115"/>
          <w:jc w:val="center"/>
        </w:trPr>
        <w:tc>
          <w:tcPr>
            <w:tcW w:w="738" w:type="dxa"/>
            <w:vMerge/>
          </w:tcPr>
          <w:p w14:paraId="64CFE250" w14:textId="77777777" w:rsidR="00794534" w:rsidRPr="00794534" w:rsidRDefault="00794534" w:rsidP="00794534">
            <w:pPr>
              <w:rPr>
                <w:rFonts w:ascii="宋体" w:eastAsia="宋体" w:hAnsi="宋体" w:cs="Times New Roman"/>
                <w:kern w:val="0"/>
                <w:sz w:val="20"/>
                <w:szCs w:val="20"/>
              </w:rPr>
            </w:pPr>
          </w:p>
        </w:tc>
        <w:tc>
          <w:tcPr>
            <w:tcW w:w="1134" w:type="dxa"/>
            <w:vMerge/>
            <w:vAlign w:val="center"/>
          </w:tcPr>
          <w:p w14:paraId="162A16AB" w14:textId="77777777" w:rsidR="00794534" w:rsidRPr="00794534" w:rsidRDefault="00794534" w:rsidP="00794534">
            <w:pPr>
              <w:rPr>
                <w:rFonts w:ascii="宋体" w:eastAsia="宋体" w:hAnsi="宋体" w:cs="Times New Roman"/>
                <w:kern w:val="0"/>
                <w:sz w:val="20"/>
                <w:szCs w:val="20"/>
              </w:rPr>
            </w:pPr>
          </w:p>
        </w:tc>
        <w:tc>
          <w:tcPr>
            <w:tcW w:w="7414" w:type="dxa"/>
            <w:vAlign w:val="center"/>
          </w:tcPr>
          <w:p w14:paraId="67B45E68"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支持在终端客户端本地自定义数据保护策略。</w:t>
            </w:r>
          </w:p>
        </w:tc>
      </w:tr>
      <w:tr w:rsidR="00794534" w:rsidRPr="00794534" w14:paraId="76848CA6" w14:textId="77777777" w:rsidTr="00F26CA9">
        <w:trPr>
          <w:trHeight w:val="115"/>
          <w:jc w:val="center"/>
        </w:trPr>
        <w:tc>
          <w:tcPr>
            <w:tcW w:w="738" w:type="dxa"/>
            <w:vMerge/>
          </w:tcPr>
          <w:p w14:paraId="69D64E4E" w14:textId="77777777" w:rsidR="00794534" w:rsidRPr="00794534" w:rsidRDefault="00794534" w:rsidP="00794534">
            <w:pPr>
              <w:rPr>
                <w:rFonts w:ascii="宋体" w:eastAsia="宋体" w:hAnsi="宋体" w:cs="Times New Roman"/>
                <w:kern w:val="0"/>
                <w:sz w:val="20"/>
                <w:szCs w:val="20"/>
              </w:rPr>
            </w:pPr>
          </w:p>
        </w:tc>
        <w:tc>
          <w:tcPr>
            <w:tcW w:w="1134" w:type="dxa"/>
            <w:vMerge/>
            <w:vAlign w:val="center"/>
          </w:tcPr>
          <w:p w14:paraId="5D86EE43" w14:textId="77777777" w:rsidR="00794534" w:rsidRPr="00794534" w:rsidRDefault="00794534" w:rsidP="00794534">
            <w:pPr>
              <w:rPr>
                <w:rFonts w:ascii="宋体" w:eastAsia="宋体" w:hAnsi="宋体" w:cs="Times New Roman"/>
                <w:kern w:val="0"/>
                <w:sz w:val="20"/>
                <w:szCs w:val="20"/>
              </w:rPr>
            </w:pPr>
          </w:p>
        </w:tc>
        <w:tc>
          <w:tcPr>
            <w:tcW w:w="7414" w:type="dxa"/>
            <w:vAlign w:val="center"/>
          </w:tcPr>
          <w:p w14:paraId="1C6F57B5"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支持策略在线分组推送，可根据不同分组下发自定义策略。</w:t>
            </w:r>
          </w:p>
        </w:tc>
      </w:tr>
      <w:tr w:rsidR="00794534" w:rsidRPr="00794534" w14:paraId="1AC199D5" w14:textId="77777777" w:rsidTr="00F26CA9">
        <w:trPr>
          <w:trHeight w:val="115"/>
          <w:jc w:val="center"/>
        </w:trPr>
        <w:tc>
          <w:tcPr>
            <w:tcW w:w="738" w:type="dxa"/>
            <w:vMerge/>
          </w:tcPr>
          <w:p w14:paraId="5614AA99" w14:textId="77777777" w:rsidR="00794534" w:rsidRPr="00794534" w:rsidRDefault="00794534" w:rsidP="00794534">
            <w:pPr>
              <w:rPr>
                <w:rFonts w:ascii="宋体" w:eastAsia="宋体" w:hAnsi="宋体" w:cs="Times New Roman"/>
                <w:kern w:val="0"/>
                <w:sz w:val="20"/>
                <w:szCs w:val="20"/>
              </w:rPr>
            </w:pPr>
          </w:p>
        </w:tc>
        <w:tc>
          <w:tcPr>
            <w:tcW w:w="1134" w:type="dxa"/>
            <w:vMerge/>
            <w:vAlign w:val="center"/>
          </w:tcPr>
          <w:p w14:paraId="71E197CE" w14:textId="77777777" w:rsidR="00794534" w:rsidRPr="00794534" w:rsidRDefault="00794534" w:rsidP="00794534">
            <w:pPr>
              <w:rPr>
                <w:rFonts w:ascii="宋体" w:eastAsia="宋体" w:hAnsi="宋体" w:cs="Times New Roman"/>
                <w:kern w:val="0"/>
                <w:sz w:val="20"/>
                <w:szCs w:val="20"/>
              </w:rPr>
            </w:pPr>
          </w:p>
        </w:tc>
        <w:tc>
          <w:tcPr>
            <w:tcW w:w="7414" w:type="dxa"/>
            <w:vAlign w:val="center"/>
          </w:tcPr>
          <w:p w14:paraId="7689AD13"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支持在服务端远程控制客户端的强安全保护模式、引导区防护模式。</w:t>
            </w:r>
          </w:p>
        </w:tc>
      </w:tr>
      <w:tr w:rsidR="00794534" w:rsidRPr="00794534" w14:paraId="5FBB5063" w14:textId="77777777" w:rsidTr="00F26CA9">
        <w:trPr>
          <w:trHeight w:val="115"/>
          <w:jc w:val="center"/>
        </w:trPr>
        <w:tc>
          <w:tcPr>
            <w:tcW w:w="738" w:type="dxa"/>
            <w:vMerge/>
          </w:tcPr>
          <w:p w14:paraId="10373176" w14:textId="77777777" w:rsidR="00794534" w:rsidRPr="00794534" w:rsidRDefault="00794534" w:rsidP="00794534">
            <w:pPr>
              <w:rPr>
                <w:rFonts w:ascii="宋体" w:eastAsia="宋体" w:hAnsi="宋体" w:cs="Times New Roman"/>
                <w:kern w:val="0"/>
                <w:sz w:val="20"/>
                <w:szCs w:val="20"/>
              </w:rPr>
            </w:pPr>
          </w:p>
        </w:tc>
        <w:tc>
          <w:tcPr>
            <w:tcW w:w="1134" w:type="dxa"/>
            <w:vMerge w:val="restart"/>
            <w:vAlign w:val="center"/>
          </w:tcPr>
          <w:p w14:paraId="30712E5F"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保护模式</w:t>
            </w:r>
          </w:p>
        </w:tc>
        <w:tc>
          <w:tcPr>
            <w:tcW w:w="7414" w:type="dxa"/>
            <w:vAlign w:val="center"/>
          </w:tcPr>
          <w:p w14:paraId="010CB653"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支持客户端强安全保护模式，启用强安全保护模式后所有未授权软件启动时均被隔</w:t>
            </w:r>
            <w:r w:rsidRPr="00794534">
              <w:rPr>
                <w:rFonts w:ascii="宋体" w:eastAsia="宋体" w:hAnsi="宋体" w:cs="Times New Roman" w:hint="eastAsia"/>
                <w:kern w:val="0"/>
                <w:sz w:val="20"/>
                <w:szCs w:val="20"/>
              </w:rPr>
              <w:lastRenderedPageBreak/>
              <w:t>离，包括勒索软件、</w:t>
            </w:r>
            <w:r w:rsidRPr="00794534">
              <w:rPr>
                <w:rFonts w:ascii="宋体" w:eastAsia="宋体" w:hAnsi="宋体" w:cs="Times New Roman"/>
                <w:kern w:val="0"/>
                <w:sz w:val="20"/>
                <w:szCs w:val="20"/>
              </w:rPr>
              <w:t>已知勒索病毒、</w:t>
            </w:r>
            <w:r w:rsidRPr="00794534">
              <w:rPr>
                <w:rFonts w:ascii="宋体" w:eastAsia="宋体" w:hAnsi="宋体" w:cs="Times New Roman" w:hint="eastAsia"/>
                <w:kern w:val="0"/>
                <w:sz w:val="20"/>
                <w:szCs w:val="20"/>
              </w:rPr>
              <w:t>未知</w:t>
            </w:r>
            <w:r w:rsidRPr="00794534">
              <w:rPr>
                <w:rFonts w:ascii="宋体" w:eastAsia="宋体" w:hAnsi="宋体" w:cs="Times New Roman"/>
                <w:kern w:val="0"/>
                <w:sz w:val="20"/>
                <w:szCs w:val="20"/>
              </w:rPr>
              <w:t>勒索病毒、挖矿病毒等</w:t>
            </w:r>
            <w:r w:rsidRPr="00794534">
              <w:rPr>
                <w:rFonts w:ascii="宋体" w:eastAsia="宋体" w:hAnsi="宋体" w:cs="Times New Roman" w:hint="eastAsia"/>
                <w:kern w:val="0"/>
                <w:sz w:val="20"/>
                <w:szCs w:val="20"/>
              </w:rPr>
              <w:t>恶意</w:t>
            </w:r>
            <w:r w:rsidRPr="00794534">
              <w:rPr>
                <w:rFonts w:ascii="宋体" w:eastAsia="宋体" w:hAnsi="宋体" w:cs="Times New Roman"/>
                <w:kern w:val="0"/>
                <w:sz w:val="20"/>
                <w:szCs w:val="20"/>
              </w:rPr>
              <w:t>攻击</w:t>
            </w:r>
            <w:r w:rsidRPr="00794534">
              <w:rPr>
                <w:rFonts w:ascii="宋体" w:eastAsia="宋体" w:hAnsi="宋体" w:cs="Times New Roman" w:hint="eastAsia"/>
                <w:kern w:val="0"/>
                <w:sz w:val="20"/>
                <w:szCs w:val="20"/>
              </w:rPr>
              <w:t>程序以及非授权应用运行。</w:t>
            </w:r>
          </w:p>
        </w:tc>
      </w:tr>
      <w:tr w:rsidR="00794534" w:rsidRPr="00794534" w14:paraId="3E17AF1A" w14:textId="77777777" w:rsidTr="00F26CA9">
        <w:trPr>
          <w:trHeight w:val="115"/>
          <w:jc w:val="center"/>
        </w:trPr>
        <w:tc>
          <w:tcPr>
            <w:tcW w:w="738" w:type="dxa"/>
            <w:vMerge/>
          </w:tcPr>
          <w:p w14:paraId="3007D5AF" w14:textId="77777777" w:rsidR="00794534" w:rsidRPr="00794534" w:rsidRDefault="00794534" w:rsidP="00794534">
            <w:pPr>
              <w:rPr>
                <w:rFonts w:ascii="宋体" w:eastAsia="宋体" w:hAnsi="宋体" w:cs="Times New Roman"/>
                <w:kern w:val="0"/>
                <w:sz w:val="20"/>
                <w:szCs w:val="20"/>
              </w:rPr>
            </w:pPr>
          </w:p>
        </w:tc>
        <w:tc>
          <w:tcPr>
            <w:tcW w:w="1134" w:type="dxa"/>
            <w:vMerge/>
            <w:vAlign w:val="center"/>
          </w:tcPr>
          <w:p w14:paraId="379D7936" w14:textId="77777777" w:rsidR="00794534" w:rsidRPr="00794534" w:rsidRDefault="00794534" w:rsidP="00794534">
            <w:pPr>
              <w:rPr>
                <w:rFonts w:ascii="宋体" w:eastAsia="宋体" w:hAnsi="宋体" w:cs="Times New Roman"/>
                <w:kern w:val="0"/>
                <w:sz w:val="20"/>
                <w:szCs w:val="20"/>
              </w:rPr>
            </w:pPr>
          </w:p>
        </w:tc>
        <w:tc>
          <w:tcPr>
            <w:tcW w:w="7414" w:type="dxa"/>
            <w:vAlign w:val="center"/>
          </w:tcPr>
          <w:p w14:paraId="2F3FCFE7"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支持引导区保护模式，通过锁住系统引导区，防止恶意指令或代码修改操作系统系统引导区。（投标时提供功能截图）</w:t>
            </w:r>
          </w:p>
        </w:tc>
      </w:tr>
      <w:tr w:rsidR="00794534" w:rsidRPr="00794534" w14:paraId="410B907C" w14:textId="77777777" w:rsidTr="00F26CA9">
        <w:trPr>
          <w:trHeight w:val="115"/>
          <w:jc w:val="center"/>
        </w:trPr>
        <w:tc>
          <w:tcPr>
            <w:tcW w:w="738" w:type="dxa"/>
            <w:vMerge/>
          </w:tcPr>
          <w:p w14:paraId="2DA55EA6" w14:textId="77777777" w:rsidR="00794534" w:rsidRPr="00794534" w:rsidRDefault="00794534" w:rsidP="00794534">
            <w:pPr>
              <w:rPr>
                <w:rFonts w:ascii="宋体" w:eastAsia="宋体" w:hAnsi="宋体" w:cs="Times New Roman"/>
                <w:kern w:val="0"/>
                <w:sz w:val="20"/>
                <w:szCs w:val="20"/>
              </w:rPr>
            </w:pPr>
          </w:p>
        </w:tc>
        <w:tc>
          <w:tcPr>
            <w:tcW w:w="1134" w:type="dxa"/>
            <w:vMerge/>
            <w:vAlign w:val="center"/>
          </w:tcPr>
          <w:p w14:paraId="3C2CD6DA" w14:textId="77777777" w:rsidR="00794534" w:rsidRPr="00794534" w:rsidRDefault="00794534" w:rsidP="00794534">
            <w:pPr>
              <w:rPr>
                <w:rFonts w:ascii="宋体" w:eastAsia="宋体" w:hAnsi="宋体" w:cs="Times New Roman"/>
                <w:kern w:val="0"/>
                <w:sz w:val="20"/>
                <w:szCs w:val="20"/>
              </w:rPr>
            </w:pPr>
          </w:p>
        </w:tc>
        <w:tc>
          <w:tcPr>
            <w:tcW w:w="7414" w:type="dxa"/>
            <w:vAlign w:val="center"/>
          </w:tcPr>
          <w:p w14:paraId="1F3B4D27"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支持终端模拟保护模式，模拟验证各终端强安全保护模式的运行情况。</w:t>
            </w:r>
          </w:p>
        </w:tc>
      </w:tr>
      <w:tr w:rsidR="00794534" w:rsidRPr="00794534" w14:paraId="5381C893" w14:textId="77777777" w:rsidTr="00F26CA9">
        <w:trPr>
          <w:trHeight w:val="115"/>
          <w:jc w:val="center"/>
        </w:trPr>
        <w:tc>
          <w:tcPr>
            <w:tcW w:w="738" w:type="dxa"/>
            <w:vMerge/>
          </w:tcPr>
          <w:p w14:paraId="73B2AB2D" w14:textId="77777777" w:rsidR="00794534" w:rsidRPr="00794534" w:rsidRDefault="00794534" w:rsidP="00794534">
            <w:pPr>
              <w:rPr>
                <w:rFonts w:ascii="宋体" w:eastAsia="宋体" w:hAnsi="宋体" w:cs="Times New Roman"/>
                <w:kern w:val="0"/>
                <w:sz w:val="20"/>
                <w:szCs w:val="20"/>
              </w:rPr>
            </w:pPr>
          </w:p>
        </w:tc>
        <w:tc>
          <w:tcPr>
            <w:tcW w:w="1134" w:type="dxa"/>
            <w:vMerge/>
            <w:vAlign w:val="center"/>
          </w:tcPr>
          <w:p w14:paraId="285DDE27" w14:textId="77777777" w:rsidR="00794534" w:rsidRPr="00794534" w:rsidRDefault="00794534" w:rsidP="00794534">
            <w:pPr>
              <w:rPr>
                <w:rFonts w:ascii="宋体" w:eastAsia="宋体" w:hAnsi="宋体" w:cs="Times New Roman"/>
                <w:kern w:val="0"/>
                <w:sz w:val="20"/>
                <w:szCs w:val="20"/>
              </w:rPr>
            </w:pPr>
          </w:p>
        </w:tc>
        <w:tc>
          <w:tcPr>
            <w:tcW w:w="7414" w:type="dxa"/>
            <w:vAlign w:val="center"/>
          </w:tcPr>
          <w:p w14:paraId="34203AF0"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内置</w:t>
            </w:r>
            <w:r w:rsidRPr="00794534">
              <w:rPr>
                <w:rFonts w:ascii="宋体" w:eastAsia="宋体" w:hAnsi="宋体" w:cs="Times New Roman"/>
                <w:kern w:val="0"/>
                <w:sz w:val="20"/>
                <w:szCs w:val="20"/>
              </w:rPr>
              <w:t>文件保护引擎，</w:t>
            </w:r>
            <w:r w:rsidRPr="00794534">
              <w:rPr>
                <w:rFonts w:ascii="宋体" w:eastAsia="宋体" w:hAnsi="宋体" w:cs="Times New Roman" w:hint="eastAsia"/>
                <w:kern w:val="0"/>
                <w:sz w:val="20"/>
                <w:szCs w:val="20"/>
              </w:rPr>
              <w:t>防范</w:t>
            </w:r>
            <w:proofErr w:type="spellStart"/>
            <w:r w:rsidRPr="00794534">
              <w:rPr>
                <w:rFonts w:ascii="宋体" w:eastAsia="宋体" w:hAnsi="宋体" w:cs="Times New Roman" w:hint="eastAsia"/>
                <w:kern w:val="0"/>
                <w:sz w:val="20"/>
                <w:szCs w:val="20"/>
              </w:rPr>
              <w:t>RootKit</w:t>
            </w:r>
            <w:proofErr w:type="spellEnd"/>
            <w:r w:rsidRPr="00794534">
              <w:rPr>
                <w:rFonts w:ascii="宋体" w:eastAsia="宋体" w:hAnsi="宋体" w:cs="Times New Roman" w:hint="eastAsia"/>
                <w:kern w:val="0"/>
                <w:sz w:val="20"/>
                <w:szCs w:val="20"/>
              </w:rPr>
              <w:t>等各类病毒攻击，保护数据库等各类文件免受勒索病毒的加密和删除。</w:t>
            </w:r>
          </w:p>
        </w:tc>
      </w:tr>
      <w:tr w:rsidR="00794534" w:rsidRPr="00794534" w14:paraId="784D7F27" w14:textId="77777777" w:rsidTr="00F26CA9">
        <w:trPr>
          <w:trHeight w:val="115"/>
          <w:jc w:val="center"/>
        </w:trPr>
        <w:tc>
          <w:tcPr>
            <w:tcW w:w="738" w:type="dxa"/>
            <w:vMerge/>
          </w:tcPr>
          <w:p w14:paraId="34F8A2DE" w14:textId="77777777" w:rsidR="00794534" w:rsidRPr="00794534" w:rsidRDefault="00794534" w:rsidP="00794534">
            <w:pPr>
              <w:rPr>
                <w:rFonts w:ascii="宋体" w:eastAsia="宋体" w:hAnsi="宋体" w:cs="Times New Roman"/>
                <w:kern w:val="0"/>
                <w:sz w:val="20"/>
                <w:szCs w:val="20"/>
              </w:rPr>
            </w:pPr>
          </w:p>
        </w:tc>
        <w:tc>
          <w:tcPr>
            <w:tcW w:w="1134" w:type="dxa"/>
            <w:vMerge/>
            <w:vAlign w:val="center"/>
          </w:tcPr>
          <w:p w14:paraId="418CF4F7" w14:textId="77777777" w:rsidR="00794534" w:rsidRPr="00794534" w:rsidRDefault="00794534" w:rsidP="00794534">
            <w:pPr>
              <w:rPr>
                <w:rFonts w:ascii="宋体" w:eastAsia="宋体" w:hAnsi="宋体" w:cs="Times New Roman"/>
                <w:kern w:val="0"/>
                <w:sz w:val="20"/>
                <w:szCs w:val="20"/>
              </w:rPr>
            </w:pPr>
          </w:p>
        </w:tc>
        <w:tc>
          <w:tcPr>
            <w:tcW w:w="7414" w:type="dxa"/>
            <w:vAlign w:val="center"/>
          </w:tcPr>
          <w:p w14:paraId="579E8B29"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支持诱饵文件对勒索病毒的诱捕，精确识别勒索病毒，并</w:t>
            </w:r>
            <w:proofErr w:type="gramStart"/>
            <w:r w:rsidRPr="00794534">
              <w:rPr>
                <w:rFonts w:ascii="宋体" w:eastAsia="宋体" w:hAnsi="宋体" w:cs="Times New Roman" w:hint="eastAsia"/>
                <w:kern w:val="0"/>
                <w:sz w:val="20"/>
                <w:szCs w:val="20"/>
              </w:rPr>
              <w:t>记录受</w:t>
            </w:r>
            <w:proofErr w:type="gramEnd"/>
            <w:r w:rsidRPr="00794534">
              <w:rPr>
                <w:rFonts w:ascii="宋体" w:eastAsia="宋体" w:hAnsi="宋体" w:cs="Times New Roman" w:hint="eastAsia"/>
                <w:kern w:val="0"/>
                <w:sz w:val="20"/>
                <w:szCs w:val="20"/>
              </w:rPr>
              <w:t>影响的设备名、IP地址、进程名、访问时间等。</w:t>
            </w:r>
          </w:p>
        </w:tc>
      </w:tr>
      <w:tr w:rsidR="00794534" w:rsidRPr="00794534" w14:paraId="26E4FF16" w14:textId="77777777" w:rsidTr="00F26CA9">
        <w:trPr>
          <w:trHeight w:val="115"/>
          <w:jc w:val="center"/>
        </w:trPr>
        <w:tc>
          <w:tcPr>
            <w:tcW w:w="738" w:type="dxa"/>
            <w:vMerge/>
          </w:tcPr>
          <w:p w14:paraId="50140483" w14:textId="77777777" w:rsidR="00794534" w:rsidRPr="00794534" w:rsidRDefault="00794534" w:rsidP="00794534">
            <w:pPr>
              <w:rPr>
                <w:rFonts w:ascii="宋体" w:eastAsia="宋体" w:hAnsi="宋体" w:cs="Times New Roman"/>
                <w:kern w:val="0"/>
                <w:sz w:val="20"/>
                <w:szCs w:val="20"/>
              </w:rPr>
            </w:pPr>
          </w:p>
        </w:tc>
        <w:tc>
          <w:tcPr>
            <w:tcW w:w="1134" w:type="dxa"/>
            <w:vMerge/>
            <w:vAlign w:val="center"/>
          </w:tcPr>
          <w:p w14:paraId="2AFDED7B" w14:textId="77777777" w:rsidR="00794534" w:rsidRPr="00794534" w:rsidRDefault="00794534" w:rsidP="00794534">
            <w:pPr>
              <w:rPr>
                <w:rFonts w:ascii="宋体" w:eastAsia="宋体" w:hAnsi="宋体" w:cs="Times New Roman"/>
                <w:kern w:val="0"/>
                <w:sz w:val="20"/>
                <w:szCs w:val="20"/>
              </w:rPr>
            </w:pPr>
          </w:p>
        </w:tc>
        <w:tc>
          <w:tcPr>
            <w:tcW w:w="7414" w:type="dxa"/>
            <w:vAlign w:val="center"/>
          </w:tcPr>
          <w:p w14:paraId="6A8C63FE"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支持信任应用保护策略，信任验证机制至少通过识别程序名、程序签名及安全标签（程序哈希值）三种方式对应用进行保护（投标时提供功能截图）。</w:t>
            </w:r>
          </w:p>
        </w:tc>
      </w:tr>
      <w:tr w:rsidR="00794534" w:rsidRPr="00794534" w14:paraId="3D3345F9" w14:textId="77777777" w:rsidTr="00F26CA9">
        <w:trPr>
          <w:trHeight w:val="115"/>
          <w:jc w:val="center"/>
        </w:trPr>
        <w:tc>
          <w:tcPr>
            <w:tcW w:w="738" w:type="dxa"/>
            <w:vMerge/>
          </w:tcPr>
          <w:p w14:paraId="3A1AB37A" w14:textId="77777777" w:rsidR="00794534" w:rsidRPr="00794534" w:rsidRDefault="00794534" w:rsidP="00794534">
            <w:pPr>
              <w:rPr>
                <w:rFonts w:ascii="宋体" w:eastAsia="宋体" w:hAnsi="宋体" w:cs="Times New Roman"/>
                <w:kern w:val="0"/>
                <w:sz w:val="20"/>
                <w:szCs w:val="20"/>
              </w:rPr>
            </w:pPr>
          </w:p>
        </w:tc>
        <w:tc>
          <w:tcPr>
            <w:tcW w:w="1134" w:type="dxa"/>
            <w:vMerge/>
            <w:vAlign w:val="center"/>
          </w:tcPr>
          <w:p w14:paraId="2D6429E9" w14:textId="77777777" w:rsidR="00794534" w:rsidRPr="00794534" w:rsidRDefault="00794534" w:rsidP="00794534">
            <w:pPr>
              <w:rPr>
                <w:rFonts w:ascii="宋体" w:eastAsia="宋体" w:hAnsi="宋体" w:cs="Times New Roman"/>
                <w:kern w:val="0"/>
                <w:sz w:val="20"/>
                <w:szCs w:val="20"/>
              </w:rPr>
            </w:pPr>
          </w:p>
        </w:tc>
        <w:tc>
          <w:tcPr>
            <w:tcW w:w="7414" w:type="dxa"/>
            <w:vAlign w:val="center"/>
          </w:tcPr>
          <w:p w14:paraId="76A89A45"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支持根据独立文件名、后缀和目录提供应用数据文件保护配置。</w:t>
            </w:r>
          </w:p>
        </w:tc>
      </w:tr>
      <w:tr w:rsidR="00794534" w:rsidRPr="00794534" w14:paraId="5C7AEEBD" w14:textId="77777777" w:rsidTr="00F26CA9">
        <w:trPr>
          <w:trHeight w:val="115"/>
          <w:jc w:val="center"/>
        </w:trPr>
        <w:tc>
          <w:tcPr>
            <w:tcW w:w="738" w:type="dxa"/>
            <w:vMerge/>
          </w:tcPr>
          <w:p w14:paraId="73103380" w14:textId="77777777" w:rsidR="00794534" w:rsidRPr="00794534" w:rsidRDefault="00794534" w:rsidP="00794534">
            <w:pPr>
              <w:rPr>
                <w:rFonts w:ascii="宋体" w:eastAsia="宋体" w:hAnsi="宋体" w:cs="Times New Roman"/>
                <w:kern w:val="0"/>
                <w:sz w:val="20"/>
                <w:szCs w:val="20"/>
              </w:rPr>
            </w:pPr>
          </w:p>
        </w:tc>
        <w:tc>
          <w:tcPr>
            <w:tcW w:w="1134" w:type="dxa"/>
            <w:vMerge/>
            <w:vAlign w:val="center"/>
          </w:tcPr>
          <w:p w14:paraId="4F94B1BB" w14:textId="77777777" w:rsidR="00794534" w:rsidRPr="00794534" w:rsidRDefault="00794534" w:rsidP="00794534">
            <w:pPr>
              <w:rPr>
                <w:rFonts w:ascii="宋体" w:eastAsia="宋体" w:hAnsi="宋体" w:cs="Times New Roman"/>
                <w:kern w:val="0"/>
                <w:sz w:val="20"/>
                <w:szCs w:val="20"/>
              </w:rPr>
            </w:pPr>
          </w:p>
        </w:tc>
        <w:tc>
          <w:tcPr>
            <w:tcW w:w="7414" w:type="dxa"/>
            <w:vAlign w:val="center"/>
          </w:tcPr>
          <w:p w14:paraId="16733312"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支持</w:t>
            </w:r>
            <w:r w:rsidRPr="00794534">
              <w:rPr>
                <w:rFonts w:ascii="宋体" w:eastAsia="宋体" w:hAnsi="宋体" w:cs="Times New Roman"/>
                <w:kern w:val="0"/>
                <w:sz w:val="20"/>
                <w:szCs w:val="20"/>
              </w:rPr>
              <w:t>通过目录保护的方式实现关键应用的运行保护</w:t>
            </w:r>
            <w:r w:rsidRPr="00794534">
              <w:rPr>
                <w:rFonts w:ascii="宋体" w:eastAsia="宋体" w:hAnsi="宋体" w:cs="Times New Roman" w:hint="eastAsia"/>
                <w:kern w:val="0"/>
                <w:sz w:val="20"/>
                <w:szCs w:val="20"/>
              </w:rPr>
              <w:t>。</w:t>
            </w:r>
          </w:p>
        </w:tc>
      </w:tr>
      <w:tr w:rsidR="00794534" w:rsidRPr="00794534" w14:paraId="30FFC474" w14:textId="77777777" w:rsidTr="00F26CA9">
        <w:trPr>
          <w:trHeight w:val="115"/>
          <w:jc w:val="center"/>
        </w:trPr>
        <w:tc>
          <w:tcPr>
            <w:tcW w:w="738" w:type="dxa"/>
            <w:vMerge/>
          </w:tcPr>
          <w:p w14:paraId="7325A126" w14:textId="77777777" w:rsidR="00794534" w:rsidRPr="00794534" w:rsidRDefault="00794534" w:rsidP="00794534">
            <w:pPr>
              <w:rPr>
                <w:rFonts w:ascii="宋体" w:eastAsia="宋体" w:hAnsi="宋体" w:cs="Times New Roman"/>
                <w:kern w:val="0"/>
                <w:sz w:val="20"/>
                <w:szCs w:val="20"/>
              </w:rPr>
            </w:pPr>
          </w:p>
        </w:tc>
        <w:tc>
          <w:tcPr>
            <w:tcW w:w="1134" w:type="dxa"/>
            <w:vMerge/>
            <w:vAlign w:val="center"/>
          </w:tcPr>
          <w:p w14:paraId="05A41C81" w14:textId="77777777" w:rsidR="00794534" w:rsidRPr="00794534" w:rsidRDefault="00794534" w:rsidP="00794534">
            <w:pPr>
              <w:rPr>
                <w:rFonts w:ascii="宋体" w:eastAsia="宋体" w:hAnsi="宋体" w:cs="Times New Roman"/>
                <w:kern w:val="0"/>
                <w:sz w:val="20"/>
                <w:szCs w:val="20"/>
              </w:rPr>
            </w:pPr>
          </w:p>
        </w:tc>
        <w:tc>
          <w:tcPr>
            <w:tcW w:w="7414" w:type="dxa"/>
            <w:vAlign w:val="center"/>
          </w:tcPr>
          <w:p w14:paraId="03E63159"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支持远程登录防暴力破解，精准识别攻击源IP、目的IP。</w:t>
            </w:r>
          </w:p>
        </w:tc>
      </w:tr>
      <w:tr w:rsidR="00794534" w:rsidRPr="00794534" w14:paraId="6211D95D" w14:textId="77777777" w:rsidTr="00F26CA9">
        <w:trPr>
          <w:trHeight w:val="115"/>
          <w:jc w:val="center"/>
        </w:trPr>
        <w:tc>
          <w:tcPr>
            <w:tcW w:w="738" w:type="dxa"/>
            <w:vMerge/>
          </w:tcPr>
          <w:p w14:paraId="5F20548E" w14:textId="77777777" w:rsidR="00794534" w:rsidRPr="00794534" w:rsidRDefault="00794534" w:rsidP="00794534">
            <w:pPr>
              <w:rPr>
                <w:rFonts w:ascii="宋体" w:eastAsia="宋体" w:hAnsi="宋体" w:cs="Times New Roman"/>
                <w:kern w:val="0"/>
                <w:sz w:val="20"/>
                <w:szCs w:val="20"/>
              </w:rPr>
            </w:pPr>
          </w:p>
        </w:tc>
        <w:tc>
          <w:tcPr>
            <w:tcW w:w="1134" w:type="dxa"/>
            <w:vMerge/>
            <w:vAlign w:val="center"/>
          </w:tcPr>
          <w:p w14:paraId="7658B130" w14:textId="77777777" w:rsidR="00794534" w:rsidRPr="00794534" w:rsidRDefault="00794534" w:rsidP="00794534">
            <w:pPr>
              <w:rPr>
                <w:rFonts w:ascii="宋体" w:eastAsia="宋体" w:hAnsi="宋体" w:cs="Times New Roman"/>
                <w:kern w:val="0"/>
                <w:sz w:val="20"/>
                <w:szCs w:val="20"/>
              </w:rPr>
            </w:pPr>
          </w:p>
        </w:tc>
        <w:tc>
          <w:tcPr>
            <w:tcW w:w="7414" w:type="dxa"/>
            <w:vAlign w:val="center"/>
          </w:tcPr>
          <w:p w14:paraId="439263F7"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支持挖矿病毒防护，通过匹配挖矿病毒程序运行、</w:t>
            </w:r>
            <w:proofErr w:type="gramStart"/>
            <w:r w:rsidRPr="00794534">
              <w:rPr>
                <w:rFonts w:ascii="宋体" w:eastAsia="宋体" w:hAnsi="宋体" w:cs="Times New Roman" w:hint="eastAsia"/>
                <w:kern w:val="0"/>
                <w:sz w:val="20"/>
                <w:szCs w:val="20"/>
              </w:rPr>
              <w:t>矿池链接</w:t>
            </w:r>
            <w:proofErr w:type="gramEnd"/>
            <w:r w:rsidRPr="00794534">
              <w:rPr>
                <w:rFonts w:ascii="宋体" w:eastAsia="宋体" w:hAnsi="宋体" w:cs="Times New Roman" w:hint="eastAsia"/>
                <w:kern w:val="0"/>
                <w:sz w:val="20"/>
                <w:szCs w:val="20"/>
              </w:rPr>
              <w:t>规则，对恶意挖矿行为进行告警。</w:t>
            </w:r>
          </w:p>
        </w:tc>
      </w:tr>
      <w:tr w:rsidR="00794534" w:rsidRPr="00794534" w14:paraId="10DF6F83" w14:textId="77777777" w:rsidTr="00F26CA9">
        <w:trPr>
          <w:trHeight w:val="115"/>
          <w:jc w:val="center"/>
        </w:trPr>
        <w:tc>
          <w:tcPr>
            <w:tcW w:w="738" w:type="dxa"/>
            <w:vMerge/>
          </w:tcPr>
          <w:p w14:paraId="61CCAE6F" w14:textId="77777777" w:rsidR="00794534" w:rsidRPr="00794534" w:rsidRDefault="00794534" w:rsidP="00794534">
            <w:pPr>
              <w:rPr>
                <w:rFonts w:ascii="宋体" w:eastAsia="宋体" w:hAnsi="宋体" w:cs="Times New Roman"/>
                <w:kern w:val="0"/>
                <w:sz w:val="20"/>
                <w:szCs w:val="20"/>
              </w:rPr>
            </w:pPr>
          </w:p>
        </w:tc>
        <w:tc>
          <w:tcPr>
            <w:tcW w:w="1134" w:type="dxa"/>
            <w:vMerge/>
            <w:vAlign w:val="center"/>
          </w:tcPr>
          <w:p w14:paraId="044CB683" w14:textId="77777777" w:rsidR="00794534" w:rsidRPr="00794534" w:rsidRDefault="00794534" w:rsidP="00794534">
            <w:pPr>
              <w:rPr>
                <w:rFonts w:ascii="宋体" w:eastAsia="宋体" w:hAnsi="宋体" w:cs="Times New Roman"/>
                <w:kern w:val="0"/>
                <w:sz w:val="20"/>
                <w:szCs w:val="20"/>
              </w:rPr>
            </w:pPr>
          </w:p>
        </w:tc>
        <w:tc>
          <w:tcPr>
            <w:tcW w:w="7414" w:type="dxa"/>
            <w:vAlign w:val="center"/>
          </w:tcPr>
          <w:p w14:paraId="0E027F6F"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支持数据库文件落地加密，非信任进程、非信任终端访问返回密文。</w:t>
            </w:r>
          </w:p>
        </w:tc>
      </w:tr>
      <w:tr w:rsidR="00794534" w:rsidRPr="00794534" w14:paraId="5298174E" w14:textId="77777777" w:rsidTr="00F26CA9">
        <w:trPr>
          <w:trHeight w:val="115"/>
          <w:jc w:val="center"/>
        </w:trPr>
        <w:tc>
          <w:tcPr>
            <w:tcW w:w="738" w:type="dxa"/>
            <w:vMerge/>
          </w:tcPr>
          <w:p w14:paraId="66C5B22E" w14:textId="77777777" w:rsidR="00794534" w:rsidRPr="00794534" w:rsidRDefault="00794534" w:rsidP="00794534">
            <w:pPr>
              <w:rPr>
                <w:rFonts w:ascii="宋体" w:eastAsia="宋体" w:hAnsi="宋体" w:cs="Times New Roman"/>
                <w:kern w:val="0"/>
                <w:sz w:val="20"/>
                <w:szCs w:val="20"/>
              </w:rPr>
            </w:pPr>
          </w:p>
        </w:tc>
        <w:tc>
          <w:tcPr>
            <w:tcW w:w="1134" w:type="dxa"/>
            <w:vMerge w:val="restart"/>
            <w:vAlign w:val="center"/>
          </w:tcPr>
          <w:p w14:paraId="49517463"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系统安全</w:t>
            </w:r>
          </w:p>
        </w:tc>
        <w:tc>
          <w:tcPr>
            <w:tcW w:w="7414" w:type="dxa"/>
            <w:vAlign w:val="center"/>
          </w:tcPr>
          <w:p w14:paraId="54EAE676"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登陆管理端失败、退出客户端失败超过5次时告警。</w:t>
            </w:r>
          </w:p>
        </w:tc>
      </w:tr>
      <w:tr w:rsidR="00794534" w:rsidRPr="00794534" w14:paraId="1DC8666C" w14:textId="77777777" w:rsidTr="00F26CA9">
        <w:trPr>
          <w:trHeight w:val="115"/>
          <w:jc w:val="center"/>
        </w:trPr>
        <w:tc>
          <w:tcPr>
            <w:tcW w:w="738" w:type="dxa"/>
            <w:vMerge/>
          </w:tcPr>
          <w:p w14:paraId="2FC2EE64" w14:textId="77777777" w:rsidR="00794534" w:rsidRPr="00794534" w:rsidRDefault="00794534" w:rsidP="00794534">
            <w:pPr>
              <w:rPr>
                <w:rFonts w:ascii="宋体" w:eastAsia="宋体" w:hAnsi="宋体" w:cs="Times New Roman"/>
                <w:kern w:val="0"/>
                <w:sz w:val="20"/>
                <w:szCs w:val="20"/>
              </w:rPr>
            </w:pPr>
          </w:p>
        </w:tc>
        <w:tc>
          <w:tcPr>
            <w:tcW w:w="1134" w:type="dxa"/>
            <w:vMerge/>
            <w:vAlign w:val="center"/>
          </w:tcPr>
          <w:p w14:paraId="6440511C" w14:textId="77777777" w:rsidR="00794534" w:rsidRPr="00794534" w:rsidRDefault="00794534" w:rsidP="00794534">
            <w:pPr>
              <w:rPr>
                <w:rFonts w:ascii="宋体" w:eastAsia="宋体" w:hAnsi="宋体" w:cs="Times New Roman"/>
                <w:kern w:val="0"/>
                <w:sz w:val="20"/>
                <w:szCs w:val="20"/>
              </w:rPr>
            </w:pPr>
          </w:p>
        </w:tc>
        <w:tc>
          <w:tcPr>
            <w:tcW w:w="7414" w:type="dxa"/>
            <w:vAlign w:val="center"/>
          </w:tcPr>
          <w:p w14:paraId="127496C3"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客户端具备防杀机制，仅能通过预设密码退出，阻止人为或病毒非法结束保护进程。（投标时提供功能截图）</w:t>
            </w:r>
          </w:p>
        </w:tc>
      </w:tr>
      <w:tr w:rsidR="00794534" w:rsidRPr="00794534" w14:paraId="45ADF2A4" w14:textId="77777777" w:rsidTr="00F26CA9">
        <w:trPr>
          <w:trHeight w:val="115"/>
          <w:jc w:val="center"/>
        </w:trPr>
        <w:tc>
          <w:tcPr>
            <w:tcW w:w="738" w:type="dxa"/>
            <w:vMerge/>
          </w:tcPr>
          <w:p w14:paraId="2C0DFDD3" w14:textId="77777777" w:rsidR="00794534" w:rsidRPr="00794534" w:rsidRDefault="00794534" w:rsidP="00794534">
            <w:pPr>
              <w:rPr>
                <w:rFonts w:ascii="宋体" w:eastAsia="宋体" w:hAnsi="宋体" w:cs="Times New Roman"/>
                <w:kern w:val="0"/>
                <w:sz w:val="20"/>
                <w:szCs w:val="20"/>
              </w:rPr>
            </w:pPr>
          </w:p>
        </w:tc>
        <w:tc>
          <w:tcPr>
            <w:tcW w:w="1134" w:type="dxa"/>
            <w:vMerge/>
            <w:vAlign w:val="center"/>
          </w:tcPr>
          <w:p w14:paraId="2FCF5129" w14:textId="77777777" w:rsidR="00794534" w:rsidRPr="00794534" w:rsidRDefault="00794534" w:rsidP="00794534">
            <w:pPr>
              <w:rPr>
                <w:rFonts w:ascii="宋体" w:eastAsia="宋体" w:hAnsi="宋体" w:cs="Times New Roman"/>
                <w:kern w:val="0"/>
                <w:sz w:val="20"/>
                <w:szCs w:val="20"/>
              </w:rPr>
            </w:pPr>
          </w:p>
        </w:tc>
        <w:tc>
          <w:tcPr>
            <w:tcW w:w="7414" w:type="dxa"/>
            <w:vAlign w:val="center"/>
          </w:tcPr>
          <w:p w14:paraId="3F694CA4"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终端客户端在离线模式下仍然具备数据安全保护能力。（投标时提供功能截图）</w:t>
            </w:r>
          </w:p>
        </w:tc>
      </w:tr>
      <w:tr w:rsidR="00794534" w:rsidRPr="00794534" w14:paraId="46AFCD81" w14:textId="77777777" w:rsidTr="00F26CA9">
        <w:trPr>
          <w:trHeight w:val="115"/>
          <w:jc w:val="center"/>
        </w:trPr>
        <w:tc>
          <w:tcPr>
            <w:tcW w:w="738" w:type="dxa"/>
            <w:vMerge/>
            <w:vAlign w:val="center"/>
          </w:tcPr>
          <w:p w14:paraId="3D4246DC" w14:textId="77777777" w:rsidR="00794534" w:rsidRPr="00794534" w:rsidRDefault="00794534" w:rsidP="00794534">
            <w:pPr>
              <w:rPr>
                <w:rFonts w:ascii="宋体" w:eastAsia="宋体" w:hAnsi="宋体" w:cs="Times New Roman"/>
                <w:kern w:val="0"/>
                <w:sz w:val="20"/>
                <w:szCs w:val="20"/>
              </w:rPr>
            </w:pPr>
          </w:p>
        </w:tc>
        <w:tc>
          <w:tcPr>
            <w:tcW w:w="1134" w:type="dxa"/>
            <w:vAlign w:val="center"/>
          </w:tcPr>
          <w:p w14:paraId="32A53220"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防御</w:t>
            </w:r>
          </w:p>
          <w:p w14:paraId="0680C50E"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可视化</w:t>
            </w:r>
          </w:p>
        </w:tc>
        <w:tc>
          <w:tcPr>
            <w:tcW w:w="7414" w:type="dxa"/>
            <w:vAlign w:val="center"/>
          </w:tcPr>
          <w:p w14:paraId="15144BE2"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支持资产访问可视化分析，可描绘进程访问资产关系图，分析恶意进程运行方式，及监控恶意进程主机入侵生命周期。</w:t>
            </w:r>
          </w:p>
        </w:tc>
      </w:tr>
      <w:tr w:rsidR="00794534" w:rsidRPr="00794534" w14:paraId="3F86A579" w14:textId="77777777" w:rsidTr="00F26CA9">
        <w:trPr>
          <w:trHeight w:val="115"/>
          <w:jc w:val="center"/>
        </w:trPr>
        <w:tc>
          <w:tcPr>
            <w:tcW w:w="738" w:type="dxa"/>
            <w:vMerge/>
            <w:vAlign w:val="center"/>
          </w:tcPr>
          <w:p w14:paraId="616BB4BD" w14:textId="77777777" w:rsidR="00794534" w:rsidRPr="00794534" w:rsidRDefault="00794534" w:rsidP="00794534">
            <w:pPr>
              <w:rPr>
                <w:rFonts w:ascii="宋体" w:eastAsia="宋体" w:hAnsi="宋体" w:cs="Times New Roman"/>
                <w:kern w:val="0"/>
                <w:sz w:val="20"/>
                <w:szCs w:val="20"/>
              </w:rPr>
            </w:pPr>
          </w:p>
        </w:tc>
        <w:tc>
          <w:tcPr>
            <w:tcW w:w="1134" w:type="dxa"/>
            <w:vAlign w:val="center"/>
          </w:tcPr>
          <w:p w14:paraId="7C019F8E"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告警功能</w:t>
            </w:r>
          </w:p>
        </w:tc>
        <w:tc>
          <w:tcPr>
            <w:tcW w:w="7414" w:type="dxa"/>
            <w:vAlign w:val="center"/>
          </w:tcPr>
          <w:p w14:paraId="6553162D"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告警方式包括：邮件（包括SMTP、</w:t>
            </w:r>
            <w:r w:rsidRPr="00794534">
              <w:rPr>
                <w:rFonts w:ascii="宋体" w:eastAsia="宋体" w:hAnsi="宋体" w:cs="Times New Roman"/>
                <w:kern w:val="0"/>
                <w:sz w:val="20"/>
                <w:szCs w:val="20"/>
              </w:rPr>
              <w:t>Exchange</w:t>
            </w:r>
            <w:r w:rsidRPr="00794534">
              <w:rPr>
                <w:rFonts w:ascii="宋体" w:eastAsia="宋体" w:hAnsi="宋体" w:cs="Times New Roman" w:hint="eastAsia"/>
                <w:kern w:val="0"/>
                <w:sz w:val="20"/>
                <w:szCs w:val="20"/>
              </w:rPr>
              <w:t>）、短信（包括短信猫、</w:t>
            </w:r>
            <w:proofErr w:type="gramStart"/>
            <w:r w:rsidRPr="00794534">
              <w:rPr>
                <w:rFonts w:ascii="宋体" w:eastAsia="宋体" w:hAnsi="宋体" w:cs="Times New Roman" w:hint="eastAsia"/>
                <w:kern w:val="0"/>
                <w:sz w:val="20"/>
                <w:szCs w:val="20"/>
              </w:rPr>
              <w:t>第翼短信</w:t>
            </w:r>
            <w:proofErr w:type="gramEnd"/>
            <w:r w:rsidRPr="00794534">
              <w:rPr>
                <w:rFonts w:ascii="宋体" w:eastAsia="宋体" w:hAnsi="宋体" w:cs="Times New Roman" w:hint="eastAsia"/>
                <w:kern w:val="0"/>
                <w:sz w:val="20"/>
                <w:szCs w:val="20"/>
              </w:rPr>
              <w:t>平台、容联云通讯短信平台）两种方式。</w:t>
            </w:r>
          </w:p>
        </w:tc>
      </w:tr>
      <w:tr w:rsidR="00794534" w:rsidRPr="00794534" w14:paraId="49CDDB29" w14:textId="77777777" w:rsidTr="00F26CA9">
        <w:trPr>
          <w:trHeight w:val="115"/>
          <w:jc w:val="center"/>
        </w:trPr>
        <w:tc>
          <w:tcPr>
            <w:tcW w:w="738" w:type="dxa"/>
            <w:vMerge/>
          </w:tcPr>
          <w:p w14:paraId="2B86E6BA" w14:textId="77777777" w:rsidR="00794534" w:rsidRPr="00794534" w:rsidRDefault="00794534" w:rsidP="00794534">
            <w:pPr>
              <w:rPr>
                <w:rFonts w:ascii="宋体" w:eastAsia="宋体" w:hAnsi="宋体" w:cs="Times New Roman"/>
                <w:kern w:val="0"/>
                <w:sz w:val="20"/>
                <w:szCs w:val="20"/>
              </w:rPr>
            </w:pPr>
          </w:p>
        </w:tc>
        <w:tc>
          <w:tcPr>
            <w:tcW w:w="1134" w:type="dxa"/>
            <w:vMerge w:val="restart"/>
            <w:vAlign w:val="center"/>
          </w:tcPr>
          <w:p w14:paraId="714E4A41"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日志审计</w:t>
            </w:r>
          </w:p>
        </w:tc>
        <w:tc>
          <w:tcPr>
            <w:tcW w:w="7414" w:type="dxa"/>
            <w:vAlign w:val="center"/>
          </w:tcPr>
          <w:p w14:paraId="638393E6"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终端客户端与服务端</w:t>
            </w:r>
            <w:r w:rsidRPr="00794534">
              <w:rPr>
                <w:rFonts w:ascii="宋体" w:eastAsia="宋体" w:hAnsi="宋体" w:cs="Times New Roman"/>
                <w:kern w:val="0"/>
                <w:sz w:val="20"/>
                <w:szCs w:val="20"/>
              </w:rPr>
              <w:t>控制中心</w:t>
            </w:r>
            <w:r w:rsidRPr="00794534">
              <w:rPr>
                <w:rFonts w:ascii="宋体" w:eastAsia="宋体" w:hAnsi="宋体" w:cs="Times New Roman" w:hint="eastAsia"/>
                <w:kern w:val="0"/>
                <w:sz w:val="20"/>
                <w:szCs w:val="20"/>
              </w:rPr>
              <w:t>通信，</w:t>
            </w:r>
            <w:r w:rsidRPr="00794534">
              <w:rPr>
                <w:rFonts w:ascii="宋体" w:eastAsia="宋体" w:hAnsi="宋体" w:cs="Times New Roman"/>
                <w:kern w:val="0"/>
                <w:sz w:val="20"/>
                <w:szCs w:val="20"/>
              </w:rPr>
              <w:t>将</w:t>
            </w:r>
            <w:r w:rsidRPr="00794534">
              <w:rPr>
                <w:rFonts w:ascii="宋体" w:eastAsia="宋体" w:hAnsi="宋体" w:cs="Times New Roman" w:hint="eastAsia"/>
                <w:kern w:val="0"/>
                <w:sz w:val="20"/>
                <w:szCs w:val="20"/>
              </w:rPr>
              <w:t>日志内容</w:t>
            </w:r>
            <w:r w:rsidRPr="00794534">
              <w:rPr>
                <w:rFonts w:ascii="宋体" w:eastAsia="宋体" w:hAnsi="宋体" w:cs="Times New Roman"/>
                <w:kern w:val="0"/>
                <w:sz w:val="20"/>
                <w:szCs w:val="20"/>
              </w:rPr>
              <w:t>上传到</w:t>
            </w:r>
            <w:r w:rsidRPr="00794534">
              <w:rPr>
                <w:rFonts w:ascii="宋体" w:eastAsia="宋体" w:hAnsi="宋体" w:cs="Times New Roman" w:hint="eastAsia"/>
                <w:kern w:val="0"/>
                <w:sz w:val="20"/>
                <w:szCs w:val="20"/>
              </w:rPr>
              <w:t>服务端，包括策略名、行为名、设备名、IP地址（内部IP、外部IP）、访问目标路径、访问使用的进程路径及名称、进程HASH值、主机信息、主体设备类型、操作系统类型、主机MAC地址、时间、操作结果等；支持以图表方式查看近期全网客户端保护情况。</w:t>
            </w:r>
          </w:p>
        </w:tc>
      </w:tr>
      <w:tr w:rsidR="00794534" w:rsidRPr="00794534" w14:paraId="6121B73D" w14:textId="77777777" w:rsidTr="00F26CA9">
        <w:trPr>
          <w:trHeight w:val="115"/>
          <w:jc w:val="center"/>
        </w:trPr>
        <w:tc>
          <w:tcPr>
            <w:tcW w:w="738" w:type="dxa"/>
            <w:vMerge/>
          </w:tcPr>
          <w:p w14:paraId="795D905A" w14:textId="77777777" w:rsidR="00794534" w:rsidRPr="00794534" w:rsidRDefault="00794534" w:rsidP="00794534">
            <w:pPr>
              <w:rPr>
                <w:rFonts w:ascii="宋体" w:eastAsia="宋体" w:hAnsi="宋体" w:cs="Times New Roman"/>
                <w:kern w:val="0"/>
                <w:sz w:val="20"/>
                <w:szCs w:val="20"/>
              </w:rPr>
            </w:pPr>
          </w:p>
        </w:tc>
        <w:tc>
          <w:tcPr>
            <w:tcW w:w="1134" w:type="dxa"/>
            <w:vMerge/>
            <w:vAlign w:val="center"/>
          </w:tcPr>
          <w:p w14:paraId="1577D272" w14:textId="77777777" w:rsidR="00794534" w:rsidRPr="00794534" w:rsidRDefault="00794534" w:rsidP="00794534">
            <w:pPr>
              <w:rPr>
                <w:rFonts w:ascii="宋体" w:eastAsia="宋体" w:hAnsi="宋体" w:cs="Times New Roman"/>
                <w:kern w:val="0"/>
                <w:sz w:val="20"/>
                <w:szCs w:val="20"/>
              </w:rPr>
            </w:pPr>
          </w:p>
        </w:tc>
        <w:tc>
          <w:tcPr>
            <w:tcW w:w="7414" w:type="dxa"/>
            <w:vAlign w:val="center"/>
          </w:tcPr>
          <w:p w14:paraId="30D11BBC"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支持访问控制日志事件翻译，清晰描述事件发起主体、目标客体、访问行为、访问时间，以及该事件产生的访问结果。</w:t>
            </w:r>
          </w:p>
        </w:tc>
      </w:tr>
      <w:tr w:rsidR="00794534" w:rsidRPr="00794534" w14:paraId="32E4B90B" w14:textId="77777777" w:rsidTr="00F26CA9">
        <w:trPr>
          <w:trHeight w:val="115"/>
          <w:jc w:val="center"/>
        </w:trPr>
        <w:tc>
          <w:tcPr>
            <w:tcW w:w="738" w:type="dxa"/>
            <w:vMerge w:val="restart"/>
            <w:vAlign w:val="center"/>
          </w:tcPr>
          <w:p w14:paraId="657F84FC"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管理功能</w:t>
            </w:r>
          </w:p>
        </w:tc>
        <w:tc>
          <w:tcPr>
            <w:tcW w:w="1134" w:type="dxa"/>
            <w:vAlign w:val="center"/>
          </w:tcPr>
          <w:p w14:paraId="681DB1FA"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集中管控</w:t>
            </w:r>
          </w:p>
        </w:tc>
        <w:tc>
          <w:tcPr>
            <w:tcW w:w="7414" w:type="dxa"/>
            <w:vAlign w:val="center"/>
          </w:tcPr>
          <w:p w14:paraId="5641BC61"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支持通过统一的管理中心对多个服务器进行监控。</w:t>
            </w:r>
          </w:p>
        </w:tc>
      </w:tr>
      <w:tr w:rsidR="00794534" w:rsidRPr="00794534" w14:paraId="6D882E2D" w14:textId="77777777" w:rsidTr="00F26CA9">
        <w:trPr>
          <w:trHeight w:val="115"/>
          <w:jc w:val="center"/>
        </w:trPr>
        <w:tc>
          <w:tcPr>
            <w:tcW w:w="738" w:type="dxa"/>
            <w:vMerge/>
          </w:tcPr>
          <w:p w14:paraId="0B9BB2BE" w14:textId="77777777" w:rsidR="00794534" w:rsidRPr="00794534" w:rsidRDefault="00794534" w:rsidP="00794534">
            <w:pPr>
              <w:rPr>
                <w:rFonts w:ascii="宋体" w:eastAsia="宋体" w:hAnsi="宋体" w:cs="Times New Roman"/>
                <w:kern w:val="0"/>
                <w:sz w:val="20"/>
                <w:szCs w:val="20"/>
              </w:rPr>
            </w:pPr>
          </w:p>
        </w:tc>
        <w:tc>
          <w:tcPr>
            <w:tcW w:w="1134" w:type="dxa"/>
            <w:vAlign w:val="center"/>
          </w:tcPr>
          <w:p w14:paraId="6F24CB08"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系统监控展示</w:t>
            </w:r>
          </w:p>
        </w:tc>
        <w:tc>
          <w:tcPr>
            <w:tcW w:w="7414" w:type="dxa"/>
            <w:vAlign w:val="center"/>
          </w:tcPr>
          <w:p w14:paraId="718DF1F5"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以列表形式展现受保护的终端设备状态，至少包括设备名、客户端版本、操作系统类型及版本、IP地址（公网及私网）、设备在线状态、最近被访问的时间等信息。</w:t>
            </w:r>
          </w:p>
        </w:tc>
      </w:tr>
      <w:tr w:rsidR="00794534" w:rsidRPr="00794534" w14:paraId="4E00B493" w14:textId="77777777" w:rsidTr="00F26CA9">
        <w:trPr>
          <w:trHeight w:val="115"/>
          <w:jc w:val="center"/>
        </w:trPr>
        <w:tc>
          <w:tcPr>
            <w:tcW w:w="738" w:type="dxa"/>
            <w:vMerge/>
          </w:tcPr>
          <w:p w14:paraId="1C605D06" w14:textId="77777777" w:rsidR="00794534" w:rsidRPr="00794534" w:rsidRDefault="00794534" w:rsidP="00794534">
            <w:pPr>
              <w:rPr>
                <w:rFonts w:ascii="宋体" w:eastAsia="宋体" w:hAnsi="宋体" w:cs="Times New Roman"/>
                <w:kern w:val="0"/>
                <w:sz w:val="20"/>
                <w:szCs w:val="20"/>
              </w:rPr>
            </w:pPr>
          </w:p>
        </w:tc>
        <w:tc>
          <w:tcPr>
            <w:tcW w:w="1134" w:type="dxa"/>
            <w:vAlign w:val="center"/>
          </w:tcPr>
          <w:p w14:paraId="37DD7F94"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操作日志</w:t>
            </w:r>
          </w:p>
        </w:tc>
        <w:tc>
          <w:tcPr>
            <w:tcW w:w="7414" w:type="dxa"/>
            <w:vAlign w:val="center"/>
          </w:tcPr>
          <w:p w14:paraId="477426C8"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监控记录服务</w:t>
            </w:r>
            <w:proofErr w:type="gramStart"/>
            <w:r w:rsidRPr="00794534">
              <w:rPr>
                <w:rFonts w:ascii="宋体" w:eastAsia="宋体" w:hAnsi="宋体" w:cs="Times New Roman" w:hint="eastAsia"/>
                <w:kern w:val="0"/>
                <w:sz w:val="20"/>
                <w:szCs w:val="20"/>
              </w:rPr>
              <w:t>端操作</w:t>
            </w:r>
            <w:proofErr w:type="gramEnd"/>
            <w:r w:rsidRPr="00794534">
              <w:rPr>
                <w:rFonts w:ascii="宋体" w:eastAsia="宋体" w:hAnsi="宋体" w:cs="Times New Roman" w:hint="eastAsia"/>
                <w:kern w:val="0"/>
                <w:sz w:val="20"/>
                <w:szCs w:val="20"/>
              </w:rPr>
              <w:t>日志，至少应包括事件类型、事件、操作用户、IP来源、操作模块、操作行为、响应结果等。</w:t>
            </w:r>
          </w:p>
        </w:tc>
      </w:tr>
      <w:tr w:rsidR="00794534" w:rsidRPr="00794534" w14:paraId="372BE646" w14:textId="77777777" w:rsidTr="00F26CA9">
        <w:trPr>
          <w:trHeight w:val="313"/>
          <w:jc w:val="center"/>
        </w:trPr>
        <w:tc>
          <w:tcPr>
            <w:tcW w:w="738" w:type="dxa"/>
            <w:vMerge w:val="restart"/>
            <w:vAlign w:val="center"/>
          </w:tcPr>
          <w:p w14:paraId="0C1C5727"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资质要求</w:t>
            </w:r>
          </w:p>
        </w:tc>
        <w:tc>
          <w:tcPr>
            <w:tcW w:w="1134" w:type="dxa"/>
            <w:vMerge w:val="restart"/>
            <w:vAlign w:val="center"/>
          </w:tcPr>
          <w:p w14:paraId="36482E4A"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宋体" w:hint="eastAsia"/>
                <w:color w:val="000000"/>
                <w:spacing w:val="1"/>
                <w:kern w:val="0"/>
                <w:sz w:val="20"/>
                <w:szCs w:val="20"/>
              </w:rPr>
              <w:t>▲</w:t>
            </w:r>
            <w:r w:rsidRPr="00794534">
              <w:rPr>
                <w:rFonts w:ascii="宋体" w:eastAsia="宋体" w:hAnsi="宋体" w:cs="Times New Roman" w:hint="eastAsia"/>
                <w:kern w:val="0"/>
                <w:sz w:val="20"/>
                <w:szCs w:val="20"/>
              </w:rPr>
              <w:t>产品资质</w:t>
            </w:r>
          </w:p>
        </w:tc>
        <w:tc>
          <w:tcPr>
            <w:tcW w:w="7414" w:type="dxa"/>
          </w:tcPr>
          <w:p w14:paraId="0A248C6D"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kern w:val="0"/>
                <w:sz w:val="20"/>
                <w:szCs w:val="20"/>
              </w:rPr>
              <w:t>具备国家版权局颁发的《计算机软件著作权登记证书》</w:t>
            </w:r>
          </w:p>
        </w:tc>
      </w:tr>
      <w:tr w:rsidR="00794534" w:rsidRPr="00794534" w14:paraId="32426E1D" w14:textId="77777777" w:rsidTr="00F26CA9">
        <w:trPr>
          <w:trHeight w:val="313"/>
          <w:jc w:val="center"/>
        </w:trPr>
        <w:tc>
          <w:tcPr>
            <w:tcW w:w="738" w:type="dxa"/>
            <w:vMerge/>
          </w:tcPr>
          <w:p w14:paraId="2A2DD982" w14:textId="77777777" w:rsidR="00794534" w:rsidRPr="00794534" w:rsidRDefault="00794534" w:rsidP="00794534">
            <w:pPr>
              <w:rPr>
                <w:rFonts w:ascii="宋体" w:eastAsia="宋体" w:hAnsi="宋体" w:cs="Times New Roman"/>
                <w:kern w:val="0"/>
                <w:sz w:val="20"/>
                <w:szCs w:val="20"/>
              </w:rPr>
            </w:pPr>
          </w:p>
        </w:tc>
        <w:tc>
          <w:tcPr>
            <w:tcW w:w="1134" w:type="dxa"/>
            <w:vMerge/>
          </w:tcPr>
          <w:p w14:paraId="3BFE0E0B" w14:textId="77777777" w:rsidR="00794534" w:rsidRPr="00794534" w:rsidRDefault="00794534" w:rsidP="00794534">
            <w:pPr>
              <w:rPr>
                <w:rFonts w:ascii="宋体" w:eastAsia="宋体" w:hAnsi="宋体" w:cs="Times New Roman"/>
                <w:kern w:val="0"/>
                <w:sz w:val="20"/>
                <w:szCs w:val="20"/>
              </w:rPr>
            </w:pPr>
          </w:p>
        </w:tc>
        <w:tc>
          <w:tcPr>
            <w:tcW w:w="7414" w:type="dxa"/>
          </w:tcPr>
          <w:p w14:paraId="1C6D9038"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具备</w:t>
            </w:r>
            <w:r w:rsidRPr="00794534">
              <w:rPr>
                <w:rFonts w:ascii="宋体" w:eastAsia="宋体" w:hAnsi="宋体" w:cs="Times New Roman"/>
                <w:kern w:val="0"/>
                <w:sz w:val="20"/>
                <w:szCs w:val="20"/>
              </w:rPr>
              <w:t>公安部颁发的</w:t>
            </w:r>
            <w:r w:rsidRPr="00794534">
              <w:rPr>
                <w:rFonts w:ascii="宋体" w:eastAsia="宋体" w:hAnsi="宋体" w:cs="Times New Roman" w:hint="eastAsia"/>
                <w:kern w:val="0"/>
                <w:sz w:val="20"/>
                <w:szCs w:val="20"/>
              </w:rPr>
              <w:t>《计算机</w:t>
            </w:r>
            <w:r w:rsidRPr="00794534">
              <w:rPr>
                <w:rFonts w:ascii="宋体" w:eastAsia="宋体" w:hAnsi="宋体" w:cs="Times New Roman"/>
                <w:kern w:val="0"/>
                <w:sz w:val="20"/>
                <w:szCs w:val="20"/>
              </w:rPr>
              <w:t>信息系统安全专用产品销售许可证</w:t>
            </w:r>
            <w:r w:rsidRPr="00794534">
              <w:rPr>
                <w:rFonts w:ascii="宋体" w:eastAsia="宋体" w:hAnsi="宋体" w:cs="Times New Roman" w:hint="eastAsia"/>
                <w:kern w:val="0"/>
                <w:sz w:val="20"/>
                <w:szCs w:val="20"/>
              </w:rPr>
              <w:t>》证书</w:t>
            </w:r>
          </w:p>
        </w:tc>
      </w:tr>
      <w:tr w:rsidR="00794534" w:rsidRPr="00794534" w14:paraId="20573A24" w14:textId="77777777" w:rsidTr="00F26CA9">
        <w:trPr>
          <w:trHeight w:val="313"/>
          <w:jc w:val="center"/>
        </w:trPr>
        <w:tc>
          <w:tcPr>
            <w:tcW w:w="738" w:type="dxa"/>
            <w:vMerge/>
          </w:tcPr>
          <w:p w14:paraId="39872A19" w14:textId="77777777" w:rsidR="00794534" w:rsidRPr="00794534" w:rsidRDefault="00794534" w:rsidP="00794534">
            <w:pPr>
              <w:rPr>
                <w:rFonts w:ascii="宋体" w:eastAsia="宋体" w:hAnsi="宋体" w:cs="Times New Roman"/>
                <w:kern w:val="0"/>
                <w:sz w:val="20"/>
                <w:szCs w:val="20"/>
              </w:rPr>
            </w:pPr>
          </w:p>
        </w:tc>
        <w:tc>
          <w:tcPr>
            <w:tcW w:w="1134" w:type="dxa"/>
            <w:vMerge/>
          </w:tcPr>
          <w:p w14:paraId="1166D993" w14:textId="77777777" w:rsidR="00794534" w:rsidRPr="00794534" w:rsidRDefault="00794534" w:rsidP="00794534">
            <w:pPr>
              <w:rPr>
                <w:rFonts w:ascii="宋体" w:eastAsia="宋体" w:hAnsi="宋体" w:cs="Times New Roman"/>
                <w:kern w:val="0"/>
                <w:sz w:val="20"/>
                <w:szCs w:val="20"/>
              </w:rPr>
            </w:pPr>
          </w:p>
        </w:tc>
        <w:tc>
          <w:tcPr>
            <w:tcW w:w="7414" w:type="dxa"/>
          </w:tcPr>
          <w:p w14:paraId="31B5A3BC"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具备省级以上软件评测机构认可的软件测试报告</w:t>
            </w:r>
          </w:p>
        </w:tc>
      </w:tr>
      <w:tr w:rsidR="00794534" w:rsidRPr="00794534" w14:paraId="5EB36DA3" w14:textId="77777777" w:rsidTr="00F26CA9">
        <w:trPr>
          <w:trHeight w:val="313"/>
          <w:jc w:val="center"/>
        </w:trPr>
        <w:tc>
          <w:tcPr>
            <w:tcW w:w="738" w:type="dxa"/>
            <w:vMerge/>
          </w:tcPr>
          <w:p w14:paraId="4D5E3E8F" w14:textId="77777777" w:rsidR="00794534" w:rsidRPr="00794534" w:rsidRDefault="00794534" w:rsidP="00794534">
            <w:pPr>
              <w:rPr>
                <w:rFonts w:ascii="宋体" w:eastAsia="宋体" w:hAnsi="宋体" w:cs="Times New Roman"/>
                <w:kern w:val="0"/>
                <w:sz w:val="20"/>
                <w:szCs w:val="20"/>
              </w:rPr>
            </w:pPr>
          </w:p>
        </w:tc>
        <w:tc>
          <w:tcPr>
            <w:tcW w:w="1134" w:type="dxa"/>
            <w:vMerge/>
          </w:tcPr>
          <w:p w14:paraId="3392D8BB" w14:textId="77777777" w:rsidR="00794534" w:rsidRPr="00794534" w:rsidRDefault="00794534" w:rsidP="00794534">
            <w:pPr>
              <w:rPr>
                <w:rFonts w:ascii="宋体" w:eastAsia="宋体" w:hAnsi="宋体" w:cs="Times New Roman"/>
                <w:kern w:val="0"/>
                <w:sz w:val="20"/>
                <w:szCs w:val="20"/>
              </w:rPr>
            </w:pPr>
          </w:p>
        </w:tc>
        <w:tc>
          <w:tcPr>
            <w:tcW w:w="7414" w:type="dxa"/>
          </w:tcPr>
          <w:p w14:paraId="23913D2D"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与达梦数据库兼容（提供兼容性证书）</w:t>
            </w:r>
          </w:p>
          <w:p w14:paraId="15E4A684"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与</w:t>
            </w:r>
            <w:proofErr w:type="spellStart"/>
            <w:r w:rsidRPr="00794534">
              <w:rPr>
                <w:rFonts w:ascii="宋体" w:eastAsia="宋体" w:hAnsi="宋体" w:cs="Times New Roman" w:hint="eastAsia"/>
                <w:kern w:val="0"/>
                <w:sz w:val="20"/>
                <w:szCs w:val="20"/>
              </w:rPr>
              <w:t>Kingbase</w:t>
            </w:r>
            <w:proofErr w:type="spellEnd"/>
            <w:r w:rsidRPr="00794534">
              <w:rPr>
                <w:rFonts w:ascii="宋体" w:eastAsia="宋体" w:hAnsi="宋体" w:cs="Times New Roman" w:hint="eastAsia"/>
                <w:kern w:val="0"/>
                <w:sz w:val="20"/>
                <w:szCs w:val="20"/>
              </w:rPr>
              <w:t xml:space="preserve"> ES数据库兼容（提供兼容性证书）</w:t>
            </w:r>
          </w:p>
          <w:p w14:paraId="7FD4CE25"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与</w:t>
            </w:r>
            <w:r w:rsidRPr="00794534">
              <w:rPr>
                <w:rFonts w:ascii="宋体" w:eastAsia="宋体" w:hAnsi="宋体" w:cs="Times New Roman"/>
                <w:kern w:val="0"/>
                <w:sz w:val="20"/>
                <w:szCs w:val="20"/>
              </w:rPr>
              <w:t>中科可控</w:t>
            </w:r>
            <w:r w:rsidRPr="00794534">
              <w:rPr>
                <w:rFonts w:ascii="宋体" w:eastAsia="宋体" w:hAnsi="宋体" w:cs="Times New Roman" w:hint="eastAsia"/>
                <w:kern w:val="0"/>
                <w:sz w:val="20"/>
                <w:szCs w:val="20"/>
              </w:rPr>
              <w:t>服务器兼容（提供兼容性证书）</w:t>
            </w:r>
          </w:p>
          <w:p w14:paraId="21F56A7D"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与统信服务器操作系统兼容（提供兼容性证书）</w:t>
            </w:r>
          </w:p>
          <w:p w14:paraId="5F02F96D"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lastRenderedPageBreak/>
              <w:t>与南大通用数据库兼容（提供兼容性证书）</w:t>
            </w:r>
          </w:p>
          <w:p w14:paraId="1027B766"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与海光CPU7000/5000/3000兼容（提供兼容性证书）</w:t>
            </w:r>
          </w:p>
        </w:tc>
      </w:tr>
      <w:tr w:rsidR="00794534" w:rsidRPr="00794534" w14:paraId="0E3B0355" w14:textId="77777777" w:rsidTr="00F26CA9">
        <w:trPr>
          <w:trHeight w:val="313"/>
          <w:jc w:val="center"/>
        </w:trPr>
        <w:tc>
          <w:tcPr>
            <w:tcW w:w="738" w:type="dxa"/>
            <w:vMerge/>
          </w:tcPr>
          <w:p w14:paraId="2481FF27" w14:textId="77777777" w:rsidR="00794534" w:rsidRPr="00794534" w:rsidRDefault="00794534" w:rsidP="00794534">
            <w:pPr>
              <w:rPr>
                <w:rFonts w:ascii="宋体" w:eastAsia="宋体" w:hAnsi="宋体" w:cs="Times New Roman"/>
                <w:kern w:val="0"/>
                <w:sz w:val="20"/>
                <w:szCs w:val="20"/>
              </w:rPr>
            </w:pPr>
          </w:p>
        </w:tc>
        <w:tc>
          <w:tcPr>
            <w:tcW w:w="1134" w:type="dxa"/>
            <w:vMerge/>
          </w:tcPr>
          <w:p w14:paraId="2A263517" w14:textId="77777777" w:rsidR="00794534" w:rsidRPr="00794534" w:rsidRDefault="00794534" w:rsidP="00794534">
            <w:pPr>
              <w:rPr>
                <w:rFonts w:ascii="宋体" w:eastAsia="宋体" w:hAnsi="宋体" w:cs="Times New Roman"/>
                <w:kern w:val="0"/>
                <w:sz w:val="20"/>
                <w:szCs w:val="20"/>
              </w:rPr>
            </w:pPr>
          </w:p>
        </w:tc>
        <w:tc>
          <w:tcPr>
            <w:tcW w:w="7414" w:type="dxa"/>
          </w:tcPr>
          <w:p w14:paraId="16CF767E"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获得中国网络</w:t>
            </w:r>
            <w:proofErr w:type="gramStart"/>
            <w:r w:rsidRPr="00794534">
              <w:rPr>
                <w:rFonts w:ascii="宋体" w:eastAsia="宋体" w:hAnsi="宋体" w:cs="Times New Roman" w:hint="eastAsia"/>
                <w:kern w:val="0"/>
                <w:sz w:val="20"/>
                <w:szCs w:val="20"/>
              </w:rPr>
              <w:t>安全安全</w:t>
            </w:r>
            <w:proofErr w:type="gramEnd"/>
            <w:r w:rsidRPr="00794534">
              <w:rPr>
                <w:rFonts w:ascii="宋体" w:eastAsia="宋体" w:hAnsi="宋体" w:cs="Times New Roman" w:hint="eastAsia"/>
                <w:kern w:val="0"/>
                <w:sz w:val="20"/>
                <w:szCs w:val="20"/>
              </w:rPr>
              <w:t>与信息产品年度优秀产品资质</w:t>
            </w:r>
          </w:p>
          <w:p w14:paraId="30019006"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获得网络与数据安全产品守护奖</w:t>
            </w:r>
          </w:p>
          <w:p w14:paraId="46FEFE43"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获得</w:t>
            </w:r>
            <w:r w:rsidRPr="00794534">
              <w:rPr>
                <w:rFonts w:ascii="宋体" w:eastAsia="宋体" w:hAnsi="宋体" w:cs="Times New Roman"/>
                <w:kern w:val="0"/>
                <w:sz w:val="20"/>
                <w:szCs w:val="20"/>
              </w:rPr>
              <w:t>网络安全新技术新应用创新产品</w:t>
            </w:r>
            <w:r w:rsidRPr="00794534">
              <w:rPr>
                <w:rFonts w:ascii="宋体" w:eastAsia="宋体" w:hAnsi="宋体" w:cs="Times New Roman" w:hint="eastAsia"/>
                <w:kern w:val="0"/>
                <w:sz w:val="20"/>
                <w:szCs w:val="20"/>
              </w:rPr>
              <w:t>奖</w:t>
            </w:r>
          </w:p>
          <w:p w14:paraId="3F6D2024"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获得网络安全创新产品优秀奖（CCIA）</w:t>
            </w:r>
          </w:p>
          <w:p w14:paraId="5876C9B6"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获得网络安全创新产品最具投资价值奖（CCIA）</w:t>
            </w:r>
          </w:p>
          <w:p w14:paraId="602533A4"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获得</w:t>
            </w:r>
            <w:proofErr w:type="gramStart"/>
            <w:r w:rsidRPr="00794534">
              <w:rPr>
                <w:rFonts w:ascii="宋体" w:eastAsia="宋体" w:hAnsi="宋体" w:cs="Times New Roman" w:hint="eastAsia"/>
                <w:kern w:val="0"/>
                <w:sz w:val="20"/>
                <w:szCs w:val="20"/>
              </w:rPr>
              <w:t>年度</w:t>
            </w:r>
            <w:r w:rsidRPr="00794534">
              <w:rPr>
                <w:rFonts w:ascii="宋体" w:eastAsia="宋体" w:hAnsi="宋体" w:cs="Times New Roman"/>
                <w:kern w:val="0"/>
                <w:sz w:val="20"/>
                <w:szCs w:val="20"/>
              </w:rPr>
              <w:t>赛</w:t>
            </w:r>
            <w:proofErr w:type="gramEnd"/>
            <w:r w:rsidRPr="00794534">
              <w:rPr>
                <w:rFonts w:ascii="宋体" w:eastAsia="宋体" w:hAnsi="宋体" w:cs="Times New Roman"/>
                <w:kern w:val="0"/>
                <w:sz w:val="20"/>
                <w:szCs w:val="20"/>
              </w:rPr>
              <w:t>可达优秀产品奖</w:t>
            </w:r>
          </w:p>
        </w:tc>
      </w:tr>
      <w:tr w:rsidR="00794534" w:rsidRPr="00794534" w14:paraId="7D00CBDC" w14:textId="77777777" w:rsidTr="00F26CA9">
        <w:trPr>
          <w:trHeight w:val="313"/>
          <w:jc w:val="center"/>
        </w:trPr>
        <w:tc>
          <w:tcPr>
            <w:tcW w:w="738" w:type="dxa"/>
            <w:vMerge/>
          </w:tcPr>
          <w:p w14:paraId="08FB84D0" w14:textId="77777777" w:rsidR="00794534" w:rsidRPr="00794534" w:rsidRDefault="00794534" w:rsidP="00794534">
            <w:pPr>
              <w:rPr>
                <w:rFonts w:ascii="宋体" w:eastAsia="宋体" w:hAnsi="宋体" w:cs="Times New Roman"/>
                <w:kern w:val="0"/>
                <w:sz w:val="20"/>
                <w:szCs w:val="20"/>
              </w:rPr>
            </w:pPr>
          </w:p>
        </w:tc>
        <w:tc>
          <w:tcPr>
            <w:tcW w:w="1134" w:type="dxa"/>
            <w:vAlign w:val="center"/>
          </w:tcPr>
          <w:p w14:paraId="3422C421"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宋体" w:hint="eastAsia"/>
                <w:color w:val="000000"/>
                <w:spacing w:val="1"/>
                <w:kern w:val="0"/>
                <w:sz w:val="20"/>
                <w:szCs w:val="20"/>
              </w:rPr>
              <w:t>▲</w:t>
            </w:r>
            <w:r w:rsidRPr="00794534">
              <w:rPr>
                <w:rFonts w:ascii="宋体" w:eastAsia="宋体" w:hAnsi="宋体" w:cs="Times New Roman" w:hint="eastAsia"/>
                <w:kern w:val="0"/>
                <w:sz w:val="20"/>
                <w:szCs w:val="20"/>
              </w:rPr>
              <w:t>厂商资质</w:t>
            </w:r>
          </w:p>
        </w:tc>
        <w:tc>
          <w:tcPr>
            <w:tcW w:w="7414" w:type="dxa"/>
          </w:tcPr>
          <w:p w14:paraId="34CAF20B"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具备ISO9001质量管理体系认证证书</w:t>
            </w:r>
          </w:p>
          <w:p w14:paraId="68B4517B"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具备ISO27001信息安全管理体系认证证书</w:t>
            </w:r>
          </w:p>
          <w:p w14:paraId="68A6D271"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具备ISO20000信息技术服务管理体系认证证书</w:t>
            </w:r>
          </w:p>
          <w:p w14:paraId="62E4356E"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具备ISO14000环境管理体系认证证书</w:t>
            </w:r>
          </w:p>
          <w:p w14:paraId="67E2AAE1"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具备ITSS信息技术服务标准符合性证书</w:t>
            </w:r>
          </w:p>
          <w:p w14:paraId="7DC2657B"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具备CCRC信息安全服务资质认证证书</w:t>
            </w:r>
          </w:p>
          <w:p w14:paraId="25BC2788"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具备GB/T 29490知识产权管理体系认证证书</w:t>
            </w:r>
          </w:p>
          <w:p w14:paraId="3E454C05"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具备政府部分颁布的地市级专利示范企业证书</w:t>
            </w:r>
          </w:p>
          <w:p w14:paraId="03823DD4"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具备省级行政主管部门颁发的AAA级“守合同、重信用”证书</w:t>
            </w:r>
          </w:p>
          <w:p w14:paraId="368A919C"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为国家网络与信息安全信息通报机制技术支持单位</w:t>
            </w:r>
          </w:p>
        </w:tc>
      </w:tr>
      <w:tr w:rsidR="00794534" w:rsidRPr="00794534" w14:paraId="65CAF269" w14:textId="77777777" w:rsidTr="00F26CA9">
        <w:trPr>
          <w:trHeight w:val="313"/>
          <w:jc w:val="center"/>
        </w:trPr>
        <w:tc>
          <w:tcPr>
            <w:tcW w:w="738" w:type="dxa"/>
            <w:vAlign w:val="center"/>
          </w:tcPr>
          <w:p w14:paraId="2299ADFC"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服务能力</w:t>
            </w:r>
          </w:p>
        </w:tc>
        <w:tc>
          <w:tcPr>
            <w:tcW w:w="1134" w:type="dxa"/>
            <w:vAlign w:val="center"/>
          </w:tcPr>
          <w:p w14:paraId="7CB46825"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售后服务能力</w:t>
            </w:r>
          </w:p>
        </w:tc>
        <w:tc>
          <w:tcPr>
            <w:tcW w:w="7414" w:type="dxa"/>
          </w:tcPr>
          <w:p w14:paraId="300C5E36"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要求项目团队成员具备良好的数据库技术支持能力以保障本系统的顺利运行，项目团队成员具体要求如下（要求</w:t>
            </w:r>
            <w:r w:rsidRPr="00794534">
              <w:rPr>
                <w:rFonts w:ascii="宋体" w:eastAsia="宋体" w:hAnsi="宋体" w:cs="Times New Roman"/>
                <w:kern w:val="0"/>
                <w:sz w:val="20"/>
                <w:szCs w:val="20"/>
              </w:rPr>
              <w:t>提供相关证书和社保复印件备查，</w:t>
            </w:r>
            <w:r w:rsidRPr="00794534">
              <w:rPr>
                <w:rFonts w:ascii="宋体" w:eastAsia="宋体" w:hAnsi="宋体" w:cs="Times New Roman" w:hint="eastAsia"/>
                <w:kern w:val="0"/>
                <w:sz w:val="20"/>
                <w:szCs w:val="20"/>
              </w:rPr>
              <w:t>）：</w:t>
            </w:r>
          </w:p>
          <w:p w14:paraId="65870060"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1、项目经理同时具备PMP和OCM；</w:t>
            </w:r>
          </w:p>
          <w:p w14:paraId="07265D03"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2、实施工程师同时具有OCP和CISP。</w:t>
            </w:r>
          </w:p>
        </w:tc>
      </w:tr>
      <w:tr w:rsidR="00794534" w:rsidRPr="00794534" w14:paraId="2FE5331A" w14:textId="77777777" w:rsidTr="00F26CA9">
        <w:trPr>
          <w:trHeight w:val="313"/>
          <w:jc w:val="center"/>
        </w:trPr>
        <w:tc>
          <w:tcPr>
            <w:tcW w:w="738" w:type="dxa"/>
            <w:vAlign w:val="center"/>
          </w:tcPr>
          <w:p w14:paraId="35C29A6F"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功能验证</w:t>
            </w:r>
          </w:p>
        </w:tc>
        <w:tc>
          <w:tcPr>
            <w:tcW w:w="1134" w:type="dxa"/>
            <w:vAlign w:val="center"/>
          </w:tcPr>
          <w:p w14:paraId="05AB6A92"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hint="eastAsia"/>
                <w:kern w:val="0"/>
                <w:sz w:val="20"/>
                <w:szCs w:val="20"/>
              </w:rPr>
              <w:t>功能验证</w:t>
            </w:r>
          </w:p>
        </w:tc>
        <w:tc>
          <w:tcPr>
            <w:tcW w:w="7414" w:type="dxa"/>
            <w:vAlign w:val="center"/>
          </w:tcPr>
          <w:p w14:paraId="1C241924" w14:textId="77777777" w:rsidR="00794534" w:rsidRPr="00794534" w:rsidRDefault="00794534" w:rsidP="00794534">
            <w:pPr>
              <w:rPr>
                <w:rFonts w:ascii="宋体" w:eastAsia="宋体" w:hAnsi="宋体" w:cs="Times New Roman"/>
                <w:kern w:val="0"/>
                <w:sz w:val="20"/>
                <w:szCs w:val="20"/>
              </w:rPr>
            </w:pPr>
            <w:r w:rsidRPr="00794534">
              <w:rPr>
                <w:rFonts w:ascii="宋体" w:eastAsia="宋体" w:hAnsi="宋体" w:cs="Times New Roman"/>
                <w:kern w:val="0"/>
                <w:sz w:val="20"/>
                <w:szCs w:val="20"/>
              </w:rPr>
              <w:t>中标后，招标人有权要求中标方提供产品进行相关功能验证，如存在虚假应标行为，将废除中标资格，并依法追究相关法律责任。</w:t>
            </w:r>
          </w:p>
        </w:tc>
      </w:tr>
    </w:tbl>
    <w:p w14:paraId="74C11474" w14:textId="77777777" w:rsidR="00794534" w:rsidRPr="00794534" w:rsidRDefault="00794534" w:rsidP="00C263E4">
      <w:pPr>
        <w:widowControl/>
        <w:jc w:val="left"/>
        <w:rPr>
          <w:rFonts w:ascii="楷体_GB2312" w:eastAsia="楷体_GB2312"/>
          <w:sz w:val="28"/>
          <w:szCs w:val="32"/>
        </w:rPr>
      </w:pPr>
    </w:p>
    <w:sectPr w:rsidRPr="00794534" w:rsidR="00794534">
      <w:headerReference w:type="default" r:id="rI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Book Antiqua">
    <w:panose1 w:val="02040602050305030304"/>
    <w:charset w:val="00"/>
    <w:family w:val="roman"/>
    <w:pitch w:val="variable"/>
    <w:sig w:usb0="00000287" w:usb1="00000000" w:usb2="00000000" w:usb3="00000000" w:csb0="0000009F" w:csb1="00000000"/>
  </w:font>
  <w:font w:name="MingLiU-ExtB">
    <w:panose1 w:val="02020500000000000000"/>
    <w:charset w:val="88"/>
    <w:family w:val="roman"/>
    <w:pitch w:val="variable"/>
    <w:sig w:usb0="8000002F" w:usb1="0A080008" w:usb2="00000010" w:usb3="00000000" w:csb0="00100001" w:csb1="00000000"/>
  </w:font>
  <w:font w:name="宋体 ( 正文 )">
    <w:altName w:val="宋体"/>
    <w:charset w:val="00"/>
    <w:family w:val="auto"/>
    <w:pitch w:val="default"/>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panose1 w:val="0201060903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新宋体">
    <w:panose1 w:val="02010609030101010101"/>
    <w:charset w:val="86"/>
    <w:family w:val="modern"/>
    <w:pitch w:val="fixed"/>
    <w:sig w:usb0="00000283" w:usb1="288F0000" w:usb2="00000016" w:usb3="00000000" w:csb0="00040001" w:csb1="00000000"/>
  </w:font>
  <w:font w:name="sans-serif">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6"/>
    <w:family w:val="swiss"/>
    <w:pitch w:val="variable"/>
    <w:sig w:usb0="F7FFAFFF" w:usb1="E9DFFFFF" w:usb2="0000003F" w:usb3="00000000" w:csb0="003F01FF" w:csb1="00000000"/>
  </w:font>
  <w:font w:name="仿宋">
    <w:panose1 w:val="02010609060101010101"/>
    <w:charset w:val="86"/>
    <w:family w:val="modern"/>
    <w:pitch w:val="fixed"/>
    <w:sig w:usb0="800002BF" w:usb1="38CF7CFA" w:usb2="00000016" w:usb3="00000000" w:csb0="00040001" w:csb1="00000000"/>
  </w:font>
</w:fonts>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6E8" w:rsidP="007316E8" w:rsidRDefault="007316E8">
    <w:r>
      <w:rPr>
        <w:noProof/>
      </w:rPr>
      <w:pict>
        <v:shape id="IPGWMV_P-1_T-3_U-0084D503" style="position:absolute;left:0;text-align:left;margin-left:0pt;margin-top:0pt;width:594pt;height:840pt;rotation:0;z-index:-1;mso-position-horizontal:absolute;mso-position-horizontal-relative:page;mso-position-vertical:absolute;mso-position-vertical-relative:page" alt="IPGWMV_P-1_T-3_U-0084D503" stroked="false" type="#_x0000_t75">
          <v:imagedata o:title="QK-B4C8956A-0-0-319-461.png" r:id="rId1"/>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93E377"/>
    <w:multiLevelType w:val="singleLevel"/>
    <w:tmpl w:val="8293E377"/>
    <w:lvl w:ilvl="0">
      <w:start w:val="1"/>
      <w:numFmt w:val="decimal"/>
      <w:lvlText w:val="(%1)"/>
      <w:lvlJc w:val="left"/>
      <w:pPr>
        <w:ind w:left="425" w:hanging="425"/>
      </w:pPr>
      <w:rPr>
        <w:rFonts w:hint="default"/>
      </w:rPr>
    </w:lvl>
  </w:abstractNum>
  <w:abstractNum w:abstractNumId="1" w15:restartNumberingAfterBreak="0">
    <w:nsid w:val="AAEB709C"/>
    <w:multiLevelType w:val="singleLevel"/>
    <w:tmpl w:val="AAEB709C"/>
    <w:lvl w:ilvl="0">
      <w:start w:val="1"/>
      <w:numFmt w:val="bullet"/>
      <w:lvlText w:val=""/>
      <w:lvlJc w:val="left"/>
      <w:pPr>
        <w:ind w:left="420" w:hanging="420"/>
      </w:pPr>
      <w:rPr>
        <w:rFonts w:ascii="Wingdings" w:hAnsi="Wingdings" w:hint="default"/>
      </w:rPr>
    </w:lvl>
  </w:abstractNum>
  <w:abstractNum w:abstractNumId="2" w15:restartNumberingAfterBreak="0">
    <w:nsid w:val="B6793A76"/>
    <w:multiLevelType w:val="singleLevel"/>
    <w:tmpl w:val="B6793A76"/>
    <w:lvl w:ilvl="0">
      <w:start w:val="1"/>
      <w:numFmt w:val="decimal"/>
      <w:lvlText w:val="%1)"/>
      <w:lvlJc w:val="left"/>
      <w:pPr>
        <w:tabs>
          <w:tab w:val="left" w:pos="840"/>
        </w:tabs>
        <w:ind w:left="1265" w:hanging="425"/>
      </w:pPr>
      <w:rPr>
        <w:rFonts w:hint="default"/>
      </w:rPr>
    </w:lvl>
  </w:abstractNum>
  <w:abstractNum w:abstractNumId="3" w15:restartNumberingAfterBreak="0">
    <w:nsid w:val="BF8D5CFF"/>
    <w:multiLevelType w:val="singleLevel"/>
    <w:tmpl w:val="BF8D5CFF"/>
    <w:lvl w:ilvl="0">
      <w:start w:val="1"/>
      <w:numFmt w:val="decimal"/>
      <w:suff w:val="nothing"/>
      <w:lvlText w:val="%1）"/>
      <w:lvlJc w:val="left"/>
      <w:pPr>
        <w:ind w:left="420" w:firstLine="0"/>
      </w:pPr>
    </w:lvl>
  </w:abstractNum>
  <w:abstractNum w:abstractNumId="4" w15:restartNumberingAfterBreak="0">
    <w:nsid w:val="BFE91599"/>
    <w:multiLevelType w:val="singleLevel"/>
    <w:tmpl w:val="BFE91599"/>
    <w:lvl w:ilvl="0">
      <w:start w:val="1"/>
      <w:numFmt w:val="decimal"/>
      <w:lvlText w:val="%1)"/>
      <w:lvlJc w:val="left"/>
      <w:pPr>
        <w:tabs>
          <w:tab w:val="left" w:pos="840"/>
        </w:tabs>
        <w:ind w:left="1265" w:hanging="425"/>
      </w:pPr>
      <w:rPr>
        <w:rFonts w:hint="default"/>
      </w:rPr>
    </w:lvl>
  </w:abstractNum>
  <w:abstractNum w:abstractNumId="5" w15:restartNumberingAfterBreak="0">
    <w:nsid w:val="CE41EF6E"/>
    <w:multiLevelType w:val="singleLevel"/>
    <w:tmpl w:val="CE41EF6E"/>
    <w:lvl w:ilvl="0">
      <w:start w:val="1"/>
      <w:numFmt w:val="decimal"/>
      <w:lvlText w:val="%1)"/>
      <w:lvlJc w:val="left"/>
      <w:pPr>
        <w:tabs>
          <w:tab w:val="left" w:pos="840"/>
        </w:tabs>
        <w:ind w:left="1265" w:hanging="425"/>
      </w:pPr>
      <w:rPr>
        <w:rFonts w:hint="default"/>
      </w:rPr>
    </w:lvl>
  </w:abstractNum>
  <w:abstractNum w:abstractNumId="6" w15:restartNumberingAfterBreak="0">
    <w:nsid w:val="DE93609E"/>
    <w:multiLevelType w:val="singleLevel"/>
    <w:tmpl w:val="DE93609E"/>
    <w:lvl w:ilvl="0">
      <w:start w:val="1"/>
      <w:numFmt w:val="decimal"/>
      <w:lvlText w:val="%1)"/>
      <w:lvlJc w:val="left"/>
      <w:pPr>
        <w:tabs>
          <w:tab w:val="left" w:pos="840"/>
        </w:tabs>
        <w:ind w:left="1265" w:hanging="425"/>
      </w:pPr>
      <w:rPr>
        <w:rFonts w:hint="default"/>
      </w:rPr>
    </w:lvl>
  </w:abstractNum>
  <w:abstractNum w:abstractNumId="7" w15:restartNumberingAfterBreak="0">
    <w:nsid w:val="E2928A48"/>
    <w:multiLevelType w:val="singleLevel"/>
    <w:tmpl w:val="E2928A48"/>
    <w:lvl w:ilvl="0">
      <w:start w:val="1"/>
      <w:numFmt w:val="decimal"/>
      <w:lvlText w:val="%1)"/>
      <w:lvlJc w:val="left"/>
      <w:pPr>
        <w:tabs>
          <w:tab w:val="left" w:pos="840"/>
        </w:tabs>
        <w:ind w:left="1265" w:hanging="425"/>
      </w:pPr>
      <w:rPr>
        <w:rFonts w:hint="default"/>
      </w:rPr>
    </w:lvl>
  </w:abstractNum>
  <w:abstractNum w:abstractNumId="8" w15:restartNumberingAfterBreak="0">
    <w:nsid w:val="E29294A0"/>
    <w:multiLevelType w:val="singleLevel"/>
    <w:tmpl w:val="E29294A0"/>
    <w:lvl w:ilvl="0">
      <w:start w:val="1"/>
      <w:numFmt w:val="decimalEnclosedCircleChinese"/>
      <w:suff w:val="nothing"/>
      <w:lvlText w:val="%1　"/>
      <w:lvlJc w:val="left"/>
      <w:pPr>
        <w:ind w:left="0" w:firstLine="400"/>
      </w:pPr>
      <w:rPr>
        <w:rFonts w:hint="eastAsia"/>
      </w:rPr>
    </w:lvl>
  </w:abstractNum>
  <w:abstractNum w:abstractNumId="9" w15:restartNumberingAfterBreak="0">
    <w:nsid w:val="E83EB8D0"/>
    <w:multiLevelType w:val="singleLevel"/>
    <w:tmpl w:val="E83EB8D0"/>
    <w:lvl w:ilvl="0">
      <w:start w:val="1"/>
      <w:numFmt w:val="decimal"/>
      <w:lvlText w:val="(%1)"/>
      <w:lvlJc w:val="left"/>
      <w:pPr>
        <w:ind w:left="425" w:hanging="425"/>
      </w:pPr>
      <w:rPr>
        <w:rFonts w:hint="default"/>
      </w:rPr>
    </w:lvl>
  </w:abstractNum>
  <w:abstractNum w:abstractNumId="10" w15:restartNumberingAfterBreak="0">
    <w:nsid w:val="E8A7334B"/>
    <w:multiLevelType w:val="singleLevel"/>
    <w:tmpl w:val="E8A7334B"/>
    <w:lvl w:ilvl="0">
      <w:start w:val="1"/>
      <w:numFmt w:val="decimal"/>
      <w:lvlText w:val="%1)"/>
      <w:lvlJc w:val="left"/>
      <w:pPr>
        <w:tabs>
          <w:tab w:val="left" w:pos="840"/>
        </w:tabs>
        <w:ind w:left="1265" w:hanging="425"/>
      </w:pPr>
      <w:rPr>
        <w:rFonts w:hint="default"/>
      </w:rPr>
    </w:lvl>
  </w:abstractNum>
  <w:abstractNum w:abstractNumId="11" w15:restartNumberingAfterBreak="0">
    <w:nsid w:val="EB2F2489"/>
    <w:multiLevelType w:val="singleLevel"/>
    <w:tmpl w:val="EB2F2489"/>
    <w:lvl w:ilvl="0">
      <w:start w:val="1"/>
      <w:numFmt w:val="decimal"/>
      <w:suff w:val="nothing"/>
      <w:lvlText w:val="%1、"/>
      <w:lvlJc w:val="left"/>
    </w:lvl>
  </w:abstractNum>
  <w:abstractNum w:abstractNumId="12" w15:restartNumberingAfterBreak="0">
    <w:nsid w:val="F19B5720"/>
    <w:multiLevelType w:val="singleLevel"/>
    <w:tmpl w:val="F19B5720"/>
    <w:lvl w:ilvl="0">
      <w:start w:val="1"/>
      <w:numFmt w:val="decimal"/>
      <w:lvlText w:val="%1)"/>
      <w:lvlJc w:val="left"/>
      <w:pPr>
        <w:tabs>
          <w:tab w:val="left" w:pos="840"/>
        </w:tabs>
        <w:ind w:left="1265" w:hanging="425"/>
      </w:pPr>
      <w:rPr>
        <w:rFonts w:hint="default"/>
      </w:rPr>
    </w:lvl>
  </w:abstractNum>
  <w:abstractNum w:abstractNumId="13" w15:restartNumberingAfterBreak="0">
    <w:nsid w:val="F7DE3341"/>
    <w:multiLevelType w:val="multilevel"/>
    <w:tmpl w:val="F7DE334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FA86B97F"/>
    <w:multiLevelType w:val="singleLevel"/>
    <w:tmpl w:val="FA86B97F"/>
    <w:lvl w:ilvl="0">
      <w:start w:val="1"/>
      <w:numFmt w:val="decimal"/>
      <w:lvlText w:val="%1)"/>
      <w:lvlJc w:val="left"/>
      <w:pPr>
        <w:tabs>
          <w:tab w:val="left" w:pos="840"/>
        </w:tabs>
        <w:ind w:left="1265" w:hanging="425"/>
      </w:pPr>
      <w:rPr>
        <w:rFonts w:hint="default"/>
      </w:rPr>
    </w:lvl>
  </w:abstractNum>
  <w:abstractNum w:abstractNumId="15" w15:restartNumberingAfterBreak="0">
    <w:nsid w:val="0053208E"/>
    <w:multiLevelType w:val="multilevel"/>
    <w:tmpl w:val="0053208E"/>
    <w:lvl w:ilvl="0">
      <w:start w:val="12"/>
      <w:numFmt w:val="decimal"/>
      <w:lvlText w:val="%1)"/>
      <w:lvlJc w:val="left"/>
      <w:pPr>
        <w:ind w:left="103" w:hanging="421"/>
      </w:pPr>
      <w:rPr>
        <w:rFonts w:ascii="宋体" w:eastAsia="宋体" w:hAnsi="宋体" w:hint="eastAsia"/>
        <w:w w:val="100"/>
        <w:sz w:val="21"/>
        <w:szCs w:val="21"/>
      </w:rPr>
    </w:lvl>
    <w:lvl w:ilvl="1">
      <w:start w:val="1"/>
      <w:numFmt w:val="bullet"/>
      <w:lvlText w:val="•"/>
      <w:lvlJc w:val="left"/>
      <w:pPr>
        <w:ind w:left="683" w:hanging="421"/>
      </w:pPr>
    </w:lvl>
    <w:lvl w:ilvl="2">
      <w:start w:val="1"/>
      <w:numFmt w:val="bullet"/>
      <w:lvlText w:val="•"/>
      <w:lvlJc w:val="left"/>
      <w:pPr>
        <w:ind w:left="1267" w:hanging="421"/>
      </w:pPr>
    </w:lvl>
    <w:lvl w:ilvl="3">
      <w:start w:val="1"/>
      <w:numFmt w:val="bullet"/>
      <w:lvlText w:val="•"/>
      <w:lvlJc w:val="left"/>
      <w:pPr>
        <w:ind w:left="1851" w:hanging="421"/>
      </w:pPr>
    </w:lvl>
    <w:lvl w:ilvl="4">
      <w:start w:val="1"/>
      <w:numFmt w:val="bullet"/>
      <w:lvlText w:val="•"/>
      <w:lvlJc w:val="left"/>
      <w:pPr>
        <w:ind w:left="2434" w:hanging="421"/>
      </w:pPr>
    </w:lvl>
    <w:lvl w:ilvl="5">
      <w:start w:val="1"/>
      <w:numFmt w:val="bullet"/>
      <w:lvlText w:val="•"/>
      <w:lvlJc w:val="left"/>
      <w:pPr>
        <w:ind w:left="3018" w:hanging="421"/>
      </w:pPr>
    </w:lvl>
    <w:lvl w:ilvl="6">
      <w:start w:val="1"/>
      <w:numFmt w:val="bullet"/>
      <w:lvlText w:val="•"/>
      <w:lvlJc w:val="left"/>
      <w:pPr>
        <w:ind w:left="3602" w:hanging="421"/>
      </w:pPr>
    </w:lvl>
    <w:lvl w:ilvl="7">
      <w:start w:val="1"/>
      <w:numFmt w:val="bullet"/>
      <w:lvlText w:val="•"/>
      <w:lvlJc w:val="left"/>
      <w:pPr>
        <w:ind w:left="4185" w:hanging="421"/>
      </w:pPr>
    </w:lvl>
    <w:lvl w:ilvl="8">
      <w:start w:val="1"/>
      <w:numFmt w:val="bullet"/>
      <w:lvlText w:val="•"/>
      <w:lvlJc w:val="left"/>
      <w:pPr>
        <w:ind w:left="4769" w:hanging="421"/>
      </w:pPr>
    </w:lvl>
  </w:abstractNum>
  <w:abstractNum w:abstractNumId="16" w15:restartNumberingAfterBreak="0">
    <w:nsid w:val="01B122C3"/>
    <w:multiLevelType w:val="multilevel"/>
    <w:tmpl w:val="01B122C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052D3C5A"/>
    <w:multiLevelType w:val="multilevel"/>
    <w:tmpl w:val="052D3C5A"/>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098F6FAC"/>
    <w:multiLevelType w:val="multilevel"/>
    <w:tmpl w:val="098F6FA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0D105902"/>
    <w:multiLevelType w:val="multilevel"/>
    <w:tmpl w:val="0D105902"/>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20" w15:restartNumberingAfterBreak="0">
    <w:nsid w:val="0D1D537C"/>
    <w:multiLevelType w:val="multilevel"/>
    <w:tmpl w:val="0D1D537C"/>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0FA26F31"/>
    <w:multiLevelType w:val="multilevel"/>
    <w:tmpl w:val="0FA26F3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2" w15:restartNumberingAfterBreak="0">
    <w:nsid w:val="193D626F"/>
    <w:multiLevelType w:val="multilevel"/>
    <w:tmpl w:val="193D626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1A1249CE"/>
    <w:multiLevelType w:val="multilevel"/>
    <w:tmpl w:val="1A1249C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1BD6EEED"/>
    <w:multiLevelType w:val="singleLevel"/>
    <w:tmpl w:val="1BD6EEED"/>
    <w:lvl w:ilvl="0">
      <w:start w:val="1"/>
      <w:numFmt w:val="bullet"/>
      <w:lvlText w:val=""/>
      <w:lvlJc w:val="left"/>
      <w:pPr>
        <w:ind w:left="420" w:hanging="420"/>
      </w:pPr>
      <w:rPr>
        <w:rFonts w:ascii="Wingdings" w:hAnsi="Wingdings" w:hint="default"/>
      </w:rPr>
    </w:lvl>
  </w:abstractNum>
  <w:abstractNum w:abstractNumId="25" w15:restartNumberingAfterBreak="0">
    <w:nsid w:val="1EEC08BB"/>
    <w:multiLevelType w:val="hybridMultilevel"/>
    <w:tmpl w:val="694016B2"/>
    <w:lvl w:ilvl="0" w:tplc="90FA40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FCB753B"/>
    <w:multiLevelType w:val="multilevel"/>
    <w:tmpl w:val="1FCB753B"/>
    <w:lvl w:ilvl="0">
      <w:start w:val="1"/>
      <w:numFmt w:val="japaneseCounting"/>
      <w:lvlText w:val="（%1）"/>
      <w:lvlJc w:val="left"/>
      <w:pPr>
        <w:ind w:left="1429" w:hanging="720"/>
      </w:pPr>
      <w:rPr>
        <w:rFonts w:hint="default"/>
      </w:r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27" w15:restartNumberingAfterBreak="0">
    <w:nsid w:val="2188AA22"/>
    <w:multiLevelType w:val="singleLevel"/>
    <w:tmpl w:val="2188AA22"/>
    <w:lvl w:ilvl="0">
      <w:start w:val="1"/>
      <w:numFmt w:val="decimal"/>
      <w:lvlText w:val="%1)"/>
      <w:lvlJc w:val="left"/>
      <w:pPr>
        <w:tabs>
          <w:tab w:val="left" w:pos="840"/>
        </w:tabs>
        <w:ind w:left="1265" w:hanging="425"/>
      </w:pPr>
      <w:rPr>
        <w:rFonts w:hint="default"/>
      </w:rPr>
    </w:lvl>
  </w:abstractNum>
  <w:abstractNum w:abstractNumId="28" w15:restartNumberingAfterBreak="0">
    <w:nsid w:val="233ED740"/>
    <w:multiLevelType w:val="singleLevel"/>
    <w:tmpl w:val="233ED740"/>
    <w:lvl w:ilvl="0">
      <w:start w:val="1"/>
      <w:numFmt w:val="decimal"/>
      <w:lvlText w:val="%1)"/>
      <w:lvlJc w:val="left"/>
      <w:pPr>
        <w:tabs>
          <w:tab w:val="left" w:pos="840"/>
        </w:tabs>
        <w:ind w:left="1265" w:hanging="425"/>
      </w:pPr>
      <w:rPr>
        <w:rFonts w:hint="default"/>
      </w:rPr>
    </w:lvl>
  </w:abstractNum>
  <w:abstractNum w:abstractNumId="29" w15:restartNumberingAfterBreak="0">
    <w:nsid w:val="2485427B"/>
    <w:multiLevelType w:val="multilevel"/>
    <w:tmpl w:val="2485427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24CB3DF3"/>
    <w:multiLevelType w:val="multilevel"/>
    <w:tmpl w:val="24CB3DF3"/>
    <w:lvl w:ilvl="0">
      <w:start w:val="1"/>
      <w:numFmt w:val="bullet"/>
      <w:lvlText w:val=""/>
      <w:lvlJc w:val="left"/>
      <w:pPr>
        <w:tabs>
          <w:tab w:val="left" w:pos="1229"/>
        </w:tabs>
        <w:ind w:left="1229" w:hanging="420"/>
      </w:pPr>
      <w:rPr>
        <w:rFonts w:ascii="Wingdings" w:hAnsi="Wingdings" w:hint="default"/>
      </w:rPr>
    </w:lvl>
    <w:lvl w:ilvl="1">
      <w:start w:val="1"/>
      <w:numFmt w:val="bullet"/>
      <w:lvlText w:val=""/>
      <w:lvlJc w:val="left"/>
      <w:pPr>
        <w:tabs>
          <w:tab w:val="left" w:pos="1229"/>
        </w:tabs>
        <w:ind w:left="1229" w:hanging="420"/>
      </w:pPr>
      <w:rPr>
        <w:rFonts w:ascii="Wingdings" w:hAnsi="Wingdings" w:hint="default"/>
      </w:rPr>
    </w:lvl>
    <w:lvl w:ilvl="2">
      <w:start w:val="1"/>
      <w:numFmt w:val="bullet"/>
      <w:lvlText w:val=""/>
      <w:lvlJc w:val="left"/>
      <w:pPr>
        <w:tabs>
          <w:tab w:val="left" w:pos="1649"/>
        </w:tabs>
        <w:ind w:left="1649" w:hanging="420"/>
      </w:pPr>
      <w:rPr>
        <w:rFonts w:ascii="Wingdings" w:hAnsi="Wingdings" w:hint="default"/>
      </w:rPr>
    </w:lvl>
    <w:lvl w:ilvl="3">
      <w:start w:val="1"/>
      <w:numFmt w:val="bullet"/>
      <w:lvlText w:val=""/>
      <w:lvlJc w:val="left"/>
      <w:pPr>
        <w:tabs>
          <w:tab w:val="left" w:pos="2069"/>
        </w:tabs>
        <w:ind w:left="2069" w:hanging="420"/>
      </w:pPr>
      <w:rPr>
        <w:rFonts w:ascii="Wingdings" w:hAnsi="Wingdings" w:hint="default"/>
      </w:rPr>
    </w:lvl>
    <w:lvl w:ilvl="4">
      <w:start w:val="1"/>
      <w:numFmt w:val="bullet"/>
      <w:lvlText w:val=""/>
      <w:lvlJc w:val="left"/>
      <w:pPr>
        <w:tabs>
          <w:tab w:val="left" w:pos="2489"/>
        </w:tabs>
        <w:ind w:left="2489" w:hanging="420"/>
      </w:pPr>
      <w:rPr>
        <w:rFonts w:ascii="Wingdings" w:hAnsi="Wingdings" w:hint="default"/>
      </w:rPr>
    </w:lvl>
    <w:lvl w:ilvl="5">
      <w:start w:val="1"/>
      <w:numFmt w:val="bullet"/>
      <w:lvlText w:val=""/>
      <w:lvlJc w:val="left"/>
      <w:pPr>
        <w:tabs>
          <w:tab w:val="left" w:pos="2909"/>
        </w:tabs>
        <w:ind w:left="2909" w:hanging="420"/>
      </w:pPr>
      <w:rPr>
        <w:rFonts w:ascii="Wingdings" w:hAnsi="Wingdings" w:hint="default"/>
      </w:rPr>
    </w:lvl>
    <w:lvl w:ilvl="6">
      <w:start w:val="1"/>
      <w:numFmt w:val="bullet"/>
      <w:lvlText w:val=""/>
      <w:lvlJc w:val="left"/>
      <w:pPr>
        <w:tabs>
          <w:tab w:val="left" w:pos="3329"/>
        </w:tabs>
        <w:ind w:left="3329" w:hanging="420"/>
      </w:pPr>
      <w:rPr>
        <w:rFonts w:ascii="Wingdings" w:hAnsi="Wingdings" w:hint="default"/>
      </w:rPr>
    </w:lvl>
    <w:lvl w:ilvl="7">
      <w:start w:val="1"/>
      <w:numFmt w:val="bullet"/>
      <w:lvlText w:val=""/>
      <w:lvlJc w:val="left"/>
      <w:pPr>
        <w:tabs>
          <w:tab w:val="left" w:pos="3749"/>
        </w:tabs>
        <w:ind w:left="3749" w:hanging="420"/>
      </w:pPr>
      <w:rPr>
        <w:rFonts w:ascii="Wingdings" w:hAnsi="Wingdings" w:hint="default"/>
      </w:rPr>
    </w:lvl>
    <w:lvl w:ilvl="8">
      <w:start w:val="1"/>
      <w:numFmt w:val="bullet"/>
      <w:lvlText w:val=""/>
      <w:lvlJc w:val="left"/>
      <w:pPr>
        <w:tabs>
          <w:tab w:val="left" w:pos="4169"/>
        </w:tabs>
        <w:ind w:left="4169" w:hanging="420"/>
      </w:pPr>
      <w:rPr>
        <w:rFonts w:ascii="Wingdings" w:hAnsi="Wingdings" w:hint="default"/>
      </w:rPr>
    </w:lvl>
  </w:abstractNum>
  <w:abstractNum w:abstractNumId="31" w15:restartNumberingAfterBreak="0">
    <w:nsid w:val="27FFE86D"/>
    <w:multiLevelType w:val="singleLevel"/>
    <w:tmpl w:val="27FFE86D"/>
    <w:lvl w:ilvl="0">
      <w:start w:val="1"/>
      <w:numFmt w:val="decimalEnclosedCircleChinese"/>
      <w:suff w:val="nothing"/>
      <w:lvlText w:val="%1　"/>
      <w:lvlJc w:val="left"/>
      <w:pPr>
        <w:ind w:left="0" w:firstLine="400"/>
      </w:pPr>
      <w:rPr>
        <w:rFonts w:hint="eastAsia"/>
      </w:rPr>
    </w:lvl>
  </w:abstractNum>
  <w:abstractNum w:abstractNumId="32" w15:restartNumberingAfterBreak="0">
    <w:nsid w:val="2913005A"/>
    <w:multiLevelType w:val="multilevel"/>
    <w:tmpl w:val="2913005A"/>
    <w:lvl w:ilvl="0">
      <w:start w:val="1"/>
      <w:numFmt w:val="decimal"/>
      <w:lvlText w:val="%1)"/>
      <w:lvlJc w:val="left"/>
      <w:pPr>
        <w:ind w:left="779" w:hanging="360"/>
      </w:pPr>
      <w:rPr>
        <w:rFonts w:hint="default"/>
      </w:rPr>
    </w:lvl>
    <w:lvl w:ilvl="1">
      <w:start w:val="1"/>
      <w:numFmt w:val="lowerLetter"/>
      <w:lvlText w:val="%2)"/>
      <w:lvlJc w:val="left"/>
      <w:pPr>
        <w:ind w:left="1259" w:hanging="420"/>
      </w:pPr>
    </w:lvl>
    <w:lvl w:ilvl="2">
      <w:start w:val="1"/>
      <w:numFmt w:val="lowerRoman"/>
      <w:lvlText w:val="%3."/>
      <w:lvlJc w:val="right"/>
      <w:pPr>
        <w:ind w:left="1679" w:hanging="420"/>
      </w:pPr>
    </w:lvl>
    <w:lvl w:ilvl="3">
      <w:start w:val="1"/>
      <w:numFmt w:val="decimal"/>
      <w:lvlText w:val="%4."/>
      <w:lvlJc w:val="left"/>
      <w:pPr>
        <w:ind w:left="2099" w:hanging="420"/>
      </w:pPr>
    </w:lvl>
    <w:lvl w:ilvl="4">
      <w:start w:val="1"/>
      <w:numFmt w:val="lowerLetter"/>
      <w:lvlText w:val="%5)"/>
      <w:lvlJc w:val="left"/>
      <w:pPr>
        <w:ind w:left="2519" w:hanging="420"/>
      </w:pPr>
    </w:lvl>
    <w:lvl w:ilvl="5">
      <w:start w:val="1"/>
      <w:numFmt w:val="lowerRoman"/>
      <w:lvlText w:val="%6."/>
      <w:lvlJc w:val="right"/>
      <w:pPr>
        <w:ind w:left="2939" w:hanging="420"/>
      </w:pPr>
    </w:lvl>
    <w:lvl w:ilvl="6">
      <w:start w:val="1"/>
      <w:numFmt w:val="decimal"/>
      <w:lvlText w:val="%7."/>
      <w:lvlJc w:val="left"/>
      <w:pPr>
        <w:ind w:left="3359" w:hanging="420"/>
      </w:pPr>
    </w:lvl>
    <w:lvl w:ilvl="7">
      <w:start w:val="1"/>
      <w:numFmt w:val="lowerLetter"/>
      <w:lvlText w:val="%8)"/>
      <w:lvlJc w:val="left"/>
      <w:pPr>
        <w:ind w:left="3779" w:hanging="420"/>
      </w:pPr>
    </w:lvl>
    <w:lvl w:ilvl="8">
      <w:start w:val="1"/>
      <w:numFmt w:val="lowerRoman"/>
      <w:lvlText w:val="%9."/>
      <w:lvlJc w:val="right"/>
      <w:pPr>
        <w:ind w:left="4199" w:hanging="420"/>
      </w:pPr>
    </w:lvl>
  </w:abstractNum>
  <w:abstractNum w:abstractNumId="33" w15:restartNumberingAfterBreak="0">
    <w:nsid w:val="2CF6066C"/>
    <w:multiLevelType w:val="multilevel"/>
    <w:tmpl w:val="2CF6066C"/>
    <w:lvl w:ilvl="0">
      <w:start w:val="1"/>
      <w:numFmt w:val="decimal"/>
      <w:lvlText w:val="%1、"/>
      <w:lvlJc w:val="left"/>
      <w:pPr>
        <w:ind w:left="535"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320D4DFE"/>
    <w:multiLevelType w:val="multilevel"/>
    <w:tmpl w:val="320D4DFE"/>
    <w:lvl w:ilvl="0">
      <w:start w:val="1"/>
      <w:numFmt w:val="decimal"/>
      <w:lvlText w:val="%1)"/>
      <w:lvlJc w:val="left"/>
      <w:pPr>
        <w:ind w:left="846"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33067E73"/>
    <w:multiLevelType w:val="singleLevel"/>
    <w:tmpl w:val="33067E73"/>
    <w:lvl w:ilvl="0">
      <w:start w:val="1"/>
      <w:numFmt w:val="decimal"/>
      <w:lvlText w:val="%1)"/>
      <w:lvlJc w:val="left"/>
      <w:pPr>
        <w:tabs>
          <w:tab w:val="left" w:pos="840"/>
        </w:tabs>
        <w:ind w:left="1265" w:hanging="425"/>
      </w:pPr>
      <w:rPr>
        <w:rFonts w:hint="default"/>
      </w:rPr>
    </w:lvl>
  </w:abstractNum>
  <w:abstractNum w:abstractNumId="36" w15:restartNumberingAfterBreak="0">
    <w:nsid w:val="3D243C58"/>
    <w:multiLevelType w:val="multilevel"/>
    <w:tmpl w:val="3D243C58"/>
    <w:lvl w:ilvl="0">
      <w:start w:val="1"/>
      <w:numFmt w:val="decimal"/>
      <w:lvlText w:val="%1 "/>
      <w:lvlJc w:val="center"/>
      <w:pPr>
        <w:ind w:left="0" w:firstLine="288"/>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7" w15:restartNumberingAfterBreak="0">
    <w:nsid w:val="43DB67BC"/>
    <w:multiLevelType w:val="multilevel"/>
    <w:tmpl w:val="43DB67B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43EF69A6"/>
    <w:multiLevelType w:val="singleLevel"/>
    <w:tmpl w:val="43EF69A6"/>
    <w:lvl w:ilvl="0">
      <w:start w:val="7"/>
      <w:numFmt w:val="decimal"/>
      <w:suff w:val="space"/>
      <w:lvlText w:val="%1."/>
      <w:lvlJc w:val="left"/>
    </w:lvl>
  </w:abstractNum>
  <w:abstractNum w:abstractNumId="39" w15:restartNumberingAfterBreak="0">
    <w:nsid w:val="48553A66"/>
    <w:multiLevelType w:val="hybridMultilevel"/>
    <w:tmpl w:val="B456BB2A"/>
    <w:lvl w:ilvl="0" w:tplc="F26E02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85B019D"/>
    <w:multiLevelType w:val="multilevel"/>
    <w:tmpl w:val="485B019D"/>
    <w:lvl w:ilvl="0">
      <w:start w:val="1"/>
      <w:numFmt w:val="decimal"/>
      <w:lvlText w:val="%1)"/>
      <w:lvlJc w:val="left"/>
      <w:pPr>
        <w:ind w:left="779" w:hanging="360"/>
      </w:pPr>
      <w:rPr>
        <w:rFonts w:hint="default"/>
      </w:rPr>
    </w:lvl>
    <w:lvl w:ilvl="1">
      <w:start w:val="1"/>
      <w:numFmt w:val="lowerLetter"/>
      <w:lvlText w:val="%2)"/>
      <w:lvlJc w:val="left"/>
      <w:pPr>
        <w:ind w:left="1259" w:hanging="420"/>
      </w:pPr>
    </w:lvl>
    <w:lvl w:ilvl="2">
      <w:start w:val="1"/>
      <w:numFmt w:val="lowerRoman"/>
      <w:lvlText w:val="%3."/>
      <w:lvlJc w:val="right"/>
      <w:pPr>
        <w:ind w:left="1679" w:hanging="420"/>
      </w:pPr>
    </w:lvl>
    <w:lvl w:ilvl="3">
      <w:start w:val="1"/>
      <w:numFmt w:val="decimal"/>
      <w:lvlText w:val="%4."/>
      <w:lvlJc w:val="left"/>
      <w:pPr>
        <w:ind w:left="2099" w:hanging="420"/>
      </w:pPr>
    </w:lvl>
    <w:lvl w:ilvl="4">
      <w:start w:val="1"/>
      <w:numFmt w:val="lowerLetter"/>
      <w:lvlText w:val="%5)"/>
      <w:lvlJc w:val="left"/>
      <w:pPr>
        <w:ind w:left="2519" w:hanging="420"/>
      </w:pPr>
    </w:lvl>
    <w:lvl w:ilvl="5">
      <w:start w:val="1"/>
      <w:numFmt w:val="lowerRoman"/>
      <w:lvlText w:val="%6."/>
      <w:lvlJc w:val="right"/>
      <w:pPr>
        <w:ind w:left="2939" w:hanging="420"/>
      </w:pPr>
    </w:lvl>
    <w:lvl w:ilvl="6">
      <w:start w:val="1"/>
      <w:numFmt w:val="decimal"/>
      <w:lvlText w:val="%7."/>
      <w:lvlJc w:val="left"/>
      <w:pPr>
        <w:ind w:left="3359" w:hanging="420"/>
      </w:pPr>
    </w:lvl>
    <w:lvl w:ilvl="7">
      <w:start w:val="1"/>
      <w:numFmt w:val="lowerLetter"/>
      <w:lvlText w:val="%8)"/>
      <w:lvlJc w:val="left"/>
      <w:pPr>
        <w:ind w:left="3779" w:hanging="420"/>
      </w:pPr>
    </w:lvl>
    <w:lvl w:ilvl="8">
      <w:start w:val="1"/>
      <w:numFmt w:val="lowerRoman"/>
      <w:lvlText w:val="%9."/>
      <w:lvlJc w:val="right"/>
      <w:pPr>
        <w:ind w:left="4199" w:hanging="420"/>
      </w:pPr>
    </w:lvl>
  </w:abstractNum>
  <w:abstractNum w:abstractNumId="41" w15:restartNumberingAfterBreak="0">
    <w:nsid w:val="4C6462BD"/>
    <w:multiLevelType w:val="multilevel"/>
    <w:tmpl w:val="4C6462BD"/>
    <w:lvl w:ilvl="0">
      <w:start w:val="1"/>
      <w:numFmt w:val="decimal"/>
      <w:lvlText w:val="%1)"/>
      <w:lvlJc w:val="left"/>
      <w:pPr>
        <w:ind w:left="779" w:hanging="360"/>
      </w:pPr>
      <w:rPr>
        <w:rFonts w:hint="default"/>
      </w:rPr>
    </w:lvl>
    <w:lvl w:ilvl="1">
      <w:start w:val="1"/>
      <w:numFmt w:val="lowerLetter"/>
      <w:lvlText w:val="%2)"/>
      <w:lvlJc w:val="left"/>
      <w:pPr>
        <w:ind w:left="1259" w:hanging="420"/>
      </w:pPr>
    </w:lvl>
    <w:lvl w:ilvl="2">
      <w:start w:val="1"/>
      <w:numFmt w:val="lowerRoman"/>
      <w:lvlText w:val="%3."/>
      <w:lvlJc w:val="right"/>
      <w:pPr>
        <w:ind w:left="1679" w:hanging="420"/>
      </w:pPr>
    </w:lvl>
    <w:lvl w:ilvl="3">
      <w:start w:val="1"/>
      <w:numFmt w:val="decimal"/>
      <w:lvlText w:val="%4."/>
      <w:lvlJc w:val="left"/>
      <w:pPr>
        <w:ind w:left="2099" w:hanging="420"/>
      </w:pPr>
    </w:lvl>
    <w:lvl w:ilvl="4">
      <w:start w:val="1"/>
      <w:numFmt w:val="lowerLetter"/>
      <w:lvlText w:val="%5)"/>
      <w:lvlJc w:val="left"/>
      <w:pPr>
        <w:ind w:left="2519" w:hanging="420"/>
      </w:pPr>
    </w:lvl>
    <w:lvl w:ilvl="5">
      <w:start w:val="1"/>
      <w:numFmt w:val="lowerRoman"/>
      <w:lvlText w:val="%6."/>
      <w:lvlJc w:val="right"/>
      <w:pPr>
        <w:ind w:left="2939" w:hanging="420"/>
      </w:pPr>
    </w:lvl>
    <w:lvl w:ilvl="6">
      <w:start w:val="1"/>
      <w:numFmt w:val="decimal"/>
      <w:lvlText w:val="%7."/>
      <w:lvlJc w:val="left"/>
      <w:pPr>
        <w:ind w:left="3359" w:hanging="420"/>
      </w:pPr>
    </w:lvl>
    <w:lvl w:ilvl="7">
      <w:start w:val="1"/>
      <w:numFmt w:val="lowerLetter"/>
      <w:lvlText w:val="%8)"/>
      <w:lvlJc w:val="left"/>
      <w:pPr>
        <w:ind w:left="3779" w:hanging="420"/>
      </w:pPr>
    </w:lvl>
    <w:lvl w:ilvl="8">
      <w:start w:val="1"/>
      <w:numFmt w:val="lowerRoman"/>
      <w:lvlText w:val="%9."/>
      <w:lvlJc w:val="right"/>
      <w:pPr>
        <w:ind w:left="4199" w:hanging="420"/>
      </w:pPr>
    </w:lvl>
  </w:abstractNum>
  <w:abstractNum w:abstractNumId="42" w15:restartNumberingAfterBreak="0">
    <w:nsid w:val="53B05BB2"/>
    <w:multiLevelType w:val="multilevel"/>
    <w:tmpl w:val="53B05BB2"/>
    <w:lvl w:ilvl="0">
      <w:start w:val="1"/>
      <w:numFmt w:val="decimal"/>
      <w:lvlText w:val="%1)"/>
      <w:lvlJc w:val="left"/>
      <w:pPr>
        <w:ind w:left="779" w:hanging="360"/>
      </w:pPr>
      <w:rPr>
        <w:rFonts w:hint="default"/>
      </w:rPr>
    </w:lvl>
    <w:lvl w:ilvl="1">
      <w:start w:val="1"/>
      <w:numFmt w:val="lowerLetter"/>
      <w:lvlText w:val="%2)"/>
      <w:lvlJc w:val="left"/>
      <w:pPr>
        <w:ind w:left="1259" w:hanging="420"/>
      </w:pPr>
    </w:lvl>
    <w:lvl w:ilvl="2">
      <w:start w:val="1"/>
      <w:numFmt w:val="lowerRoman"/>
      <w:lvlText w:val="%3."/>
      <w:lvlJc w:val="right"/>
      <w:pPr>
        <w:ind w:left="1679" w:hanging="420"/>
      </w:pPr>
    </w:lvl>
    <w:lvl w:ilvl="3">
      <w:start w:val="1"/>
      <w:numFmt w:val="decimal"/>
      <w:lvlText w:val="%4."/>
      <w:lvlJc w:val="left"/>
      <w:pPr>
        <w:ind w:left="2099" w:hanging="420"/>
      </w:pPr>
    </w:lvl>
    <w:lvl w:ilvl="4">
      <w:start w:val="1"/>
      <w:numFmt w:val="lowerLetter"/>
      <w:lvlText w:val="%5)"/>
      <w:lvlJc w:val="left"/>
      <w:pPr>
        <w:ind w:left="2519" w:hanging="420"/>
      </w:pPr>
    </w:lvl>
    <w:lvl w:ilvl="5">
      <w:start w:val="1"/>
      <w:numFmt w:val="lowerRoman"/>
      <w:lvlText w:val="%6."/>
      <w:lvlJc w:val="right"/>
      <w:pPr>
        <w:ind w:left="2939" w:hanging="420"/>
      </w:pPr>
    </w:lvl>
    <w:lvl w:ilvl="6">
      <w:start w:val="1"/>
      <w:numFmt w:val="decimal"/>
      <w:lvlText w:val="%7."/>
      <w:lvlJc w:val="left"/>
      <w:pPr>
        <w:ind w:left="3359" w:hanging="420"/>
      </w:pPr>
    </w:lvl>
    <w:lvl w:ilvl="7">
      <w:start w:val="1"/>
      <w:numFmt w:val="lowerLetter"/>
      <w:lvlText w:val="%8)"/>
      <w:lvlJc w:val="left"/>
      <w:pPr>
        <w:ind w:left="3779" w:hanging="420"/>
      </w:pPr>
    </w:lvl>
    <w:lvl w:ilvl="8">
      <w:start w:val="1"/>
      <w:numFmt w:val="lowerRoman"/>
      <w:lvlText w:val="%9."/>
      <w:lvlJc w:val="right"/>
      <w:pPr>
        <w:ind w:left="4199" w:hanging="420"/>
      </w:pPr>
    </w:lvl>
  </w:abstractNum>
  <w:abstractNum w:abstractNumId="43" w15:restartNumberingAfterBreak="0">
    <w:nsid w:val="553A4F87"/>
    <w:multiLevelType w:val="multilevel"/>
    <w:tmpl w:val="553A4F87"/>
    <w:lvl w:ilvl="0">
      <w:start w:val="1"/>
      <w:numFmt w:val="decimal"/>
      <w:lvlText w:val="%1)"/>
      <w:lvlJc w:val="left"/>
      <w:pPr>
        <w:ind w:left="779" w:hanging="360"/>
      </w:pPr>
      <w:rPr>
        <w:rFonts w:hint="default"/>
      </w:rPr>
    </w:lvl>
    <w:lvl w:ilvl="1">
      <w:start w:val="1"/>
      <w:numFmt w:val="lowerLetter"/>
      <w:lvlText w:val="%2)"/>
      <w:lvlJc w:val="left"/>
      <w:pPr>
        <w:ind w:left="1259" w:hanging="420"/>
      </w:pPr>
    </w:lvl>
    <w:lvl w:ilvl="2">
      <w:start w:val="1"/>
      <w:numFmt w:val="lowerRoman"/>
      <w:lvlText w:val="%3."/>
      <w:lvlJc w:val="right"/>
      <w:pPr>
        <w:ind w:left="1679" w:hanging="420"/>
      </w:pPr>
    </w:lvl>
    <w:lvl w:ilvl="3">
      <w:start w:val="1"/>
      <w:numFmt w:val="decimal"/>
      <w:lvlText w:val="%4."/>
      <w:lvlJc w:val="left"/>
      <w:pPr>
        <w:ind w:left="2099" w:hanging="420"/>
      </w:pPr>
    </w:lvl>
    <w:lvl w:ilvl="4">
      <w:start w:val="1"/>
      <w:numFmt w:val="lowerLetter"/>
      <w:lvlText w:val="%5)"/>
      <w:lvlJc w:val="left"/>
      <w:pPr>
        <w:ind w:left="2519" w:hanging="420"/>
      </w:pPr>
    </w:lvl>
    <w:lvl w:ilvl="5">
      <w:start w:val="1"/>
      <w:numFmt w:val="lowerRoman"/>
      <w:lvlText w:val="%6."/>
      <w:lvlJc w:val="right"/>
      <w:pPr>
        <w:ind w:left="2939" w:hanging="420"/>
      </w:pPr>
    </w:lvl>
    <w:lvl w:ilvl="6">
      <w:start w:val="1"/>
      <w:numFmt w:val="decimal"/>
      <w:lvlText w:val="%7."/>
      <w:lvlJc w:val="left"/>
      <w:pPr>
        <w:ind w:left="3359" w:hanging="420"/>
      </w:pPr>
    </w:lvl>
    <w:lvl w:ilvl="7">
      <w:start w:val="1"/>
      <w:numFmt w:val="lowerLetter"/>
      <w:lvlText w:val="%8)"/>
      <w:lvlJc w:val="left"/>
      <w:pPr>
        <w:ind w:left="3779" w:hanging="420"/>
      </w:pPr>
    </w:lvl>
    <w:lvl w:ilvl="8">
      <w:start w:val="1"/>
      <w:numFmt w:val="lowerRoman"/>
      <w:lvlText w:val="%9."/>
      <w:lvlJc w:val="right"/>
      <w:pPr>
        <w:ind w:left="4199" w:hanging="420"/>
      </w:pPr>
    </w:lvl>
  </w:abstractNum>
  <w:abstractNum w:abstractNumId="44" w15:restartNumberingAfterBreak="0">
    <w:nsid w:val="55ED2662"/>
    <w:multiLevelType w:val="hybridMultilevel"/>
    <w:tmpl w:val="C756BCC4"/>
    <w:lvl w:ilvl="0" w:tplc="518A7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3D0546"/>
    <w:multiLevelType w:val="multilevel"/>
    <w:tmpl w:val="573D0546"/>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5B702638"/>
    <w:multiLevelType w:val="multilevel"/>
    <w:tmpl w:val="5B702638"/>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5C95C98C"/>
    <w:multiLevelType w:val="singleLevel"/>
    <w:tmpl w:val="5C95C98C"/>
    <w:lvl w:ilvl="0">
      <w:start w:val="2"/>
      <w:numFmt w:val="decimal"/>
      <w:suff w:val="nothing"/>
      <w:lvlText w:val="%1、"/>
      <w:lvlJc w:val="left"/>
    </w:lvl>
  </w:abstractNum>
  <w:abstractNum w:abstractNumId="48" w15:restartNumberingAfterBreak="0">
    <w:nsid w:val="60E4585E"/>
    <w:multiLevelType w:val="multilevel"/>
    <w:tmpl w:val="60E4585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9" w15:restartNumberingAfterBreak="0">
    <w:nsid w:val="61AA0AD4"/>
    <w:multiLevelType w:val="multilevel"/>
    <w:tmpl w:val="61AA0AD4"/>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0" w15:restartNumberingAfterBreak="0">
    <w:nsid w:val="62577045"/>
    <w:multiLevelType w:val="multilevel"/>
    <w:tmpl w:val="6257704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1" w15:restartNumberingAfterBreak="0">
    <w:nsid w:val="642B1D5E"/>
    <w:multiLevelType w:val="multilevel"/>
    <w:tmpl w:val="642B1D5E"/>
    <w:lvl w:ilvl="0">
      <w:start w:val="1"/>
      <w:numFmt w:val="decimal"/>
      <w:lvlText w:val="%1)"/>
      <w:lvlJc w:val="left"/>
      <w:pPr>
        <w:ind w:left="804" w:hanging="360"/>
      </w:pPr>
      <w:rPr>
        <w:rFonts w:hint="default"/>
      </w:rPr>
    </w:lvl>
    <w:lvl w:ilvl="1">
      <w:start w:val="1"/>
      <w:numFmt w:val="lowerLetter"/>
      <w:lvlText w:val="%2)"/>
      <w:lvlJc w:val="left"/>
      <w:pPr>
        <w:ind w:left="1284" w:hanging="420"/>
      </w:pPr>
    </w:lvl>
    <w:lvl w:ilvl="2">
      <w:start w:val="1"/>
      <w:numFmt w:val="lowerRoman"/>
      <w:lvlText w:val="%3."/>
      <w:lvlJc w:val="right"/>
      <w:pPr>
        <w:ind w:left="1704" w:hanging="420"/>
      </w:pPr>
    </w:lvl>
    <w:lvl w:ilvl="3">
      <w:start w:val="1"/>
      <w:numFmt w:val="decimal"/>
      <w:lvlText w:val="%4."/>
      <w:lvlJc w:val="left"/>
      <w:pPr>
        <w:ind w:left="2124" w:hanging="420"/>
      </w:pPr>
    </w:lvl>
    <w:lvl w:ilvl="4">
      <w:start w:val="1"/>
      <w:numFmt w:val="lowerLetter"/>
      <w:lvlText w:val="%5)"/>
      <w:lvlJc w:val="left"/>
      <w:pPr>
        <w:ind w:left="2544" w:hanging="420"/>
      </w:pPr>
    </w:lvl>
    <w:lvl w:ilvl="5">
      <w:start w:val="1"/>
      <w:numFmt w:val="lowerRoman"/>
      <w:lvlText w:val="%6."/>
      <w:lvlJc w:val="right"/>
      <w:pPr>
        <w:ind w:left="2964" w:hanging="420"/>
      </w:pPr>
    </w:lvl>
    <w:lvl w:ilvl="6">
      <w:start w:val="1"/>
      <w:numFmt w:val="decimal"/>
      <w:lvlText w:val="%7."/>
      <w:lvlJc w:val="left"/>
      <w:pPr>
        <w:ind w:left="3384" w:hanging="420"/>
      </w:pPr>
    </w:lvl>
    <w:lvl w:ilvl="7">
      <w:start w:val="1"/>
      <w:numFmt w:val="lowerLetter"/>
      <w:lvlText w:val="%8)"/>
      <w:lvlJc w:val="left"/>
      <w:pPr>
        <w:ind w:left="3804" w:hanging="420"/>
      </w:pPr>
    </w:lvl>
    <w:lvl w:ilvl="8">
      <w:start w:val="1"/>
      <w:numFmt w:val="lowerRoman"/>
      <w:lvlText w:val="%9."/>
      <w:lvlJc w:val="right"/>
      <w:pPr>
        <w:ind w:left="4224" w:hanging="420"/>
      </w:pPr>
    </w:lvl>
  </w:abstractNum>
  <w:abstractNum w:abstractNumId="52" w15:restartNumberingAfterBreak="0">
    <w:nsid w:val="67A15939"/>
    <w:multiLevelType w:val="multilevel"/>
    <w:tmpl w:val="67A15939"/>
    <w:lvl w:ilvl="0">
      <w:start w:val="1"/>
      <w:numFmt w:val="decimal"/>
      <w:lvlText w:val="%1)"/>
      <w:lvlJc w:val="left"/>
      <w:pPr>
        <w:ind w:left="420" w:hanging="420"/>
      </w:pPr>
    </w:lvl>
    <w:lvl w:ilvl="1">
      <w:start w:val="1"/>
      <w:numFmt w:val="decimal"/>
      <w:lvlText w:val="%2)"/>
      <w:lvlJc w:val="left"/>
      <w:pPr>
        <w:ind w:left="1260" w:hanging="840"/>
      </w:pPr>
      <w:rPr>
        <w:rFonts w:hint="default"/>
        <w:sz w:val="21"/>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3" w15:restartNumberingAfterBreak="0">
    <w:nsid w:val="6D3A15D8"/>
    <w:multiLevelType w:val="multilevel"/>
    <w:tmpl w:val="6D3A15D8"/>
    <w:lvl w:ilvl="0">
      <w:start w:val="1"/>
      <w:numFmt w:val="chineseCountingThousand"/>
      <w:pStyle w:val="a"/>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15:restartNumberingAfterBreak="0">
    <w:nsid w:val="6E9B7483"/>
    <w:multiLevelType w:val="multilevel"/>
    <w:tmpl w:val="6E9B7483"/>
    <w:lvl w:ilvl="0">
      <w:start w:val="6"/>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771711EF"/>
    <w:multiLevelType w:val="multilevel"/>
    <w:tmpl w:val="771711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15:restartNumberingAfterBreak="0">
    <w:nsid w:val="78A77B87"/>
    <w:multiLevelType w:val="hybridMultilevel"/>
    <w:tmpl w:val="3246EF12"/>
    <w:lvl w:ilvl="0" w:tplc="E20A26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7D266F9D"/>
    <w:multiLevelType w:val="multilevel"/>
    <w:tmpl w:val="7D266F9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8" w15:restartNumberingAfterBreak="0">
    <w:nsid w:val="7D417F86"/>
    <w:multiLevelType w:val="multilevel"/>
    <w:tmpl w:val="7D417F8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9" w15:restartNumberingAfterBreak="0">
    <w:nsid w:val="7F006BD2"/>
    <w:multiLevelType w:val="multilevel"/>
    <w:tmpl w:val="7F006BD2"/>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5"/>
  </w:num>
  <w:num w:numId="2">
    <w:abstractNumId w:val="56"/>
  </w:num>
  <w:num w:numId="3">
    <w:abstractNumId w:val="49"/>
  </w:num>
  <w:num w:numId="4">
    <w:abstractNumId w:val="43"/>
  </w:num>
  <w:num w:numId="5">
    <w:abstractNumId w:val="42"/>
  </w:num>
  <w:num w:numId="6">
    <w:abstractNumId w:val="41"/>
  </w:num>
  <w:num w:numId="7">
    <w:abstractNumId w:val="32"/>
  </w:num>
  <w:num w:numId="8">
    <w:abstractNumId w:val="40"/>
  </w:num>
  <w:num w:numId="9">
    <w:abstractNumId w:val="19"/>
  </w:num>
  <w:num w:numId="10">
    <w:abstractNumId w:val="51"/>
  </w:num>
  <w:num w:numId="11">
    <w:abstractNumId w:val="3"/>
  </w:num>
  <w:num w:numId="12">
    <w:abstractNumId w:val="39"/>
  </w:num>
  <w:num w:numId="13">
    <w:abstractNumId w:val="25"/>
  </w:num>
  <w:num w:numId="14">
    <w:abstractNumId w:val="44"/>
  </w:num>
  <w:num w:numId="15">
    <w:abstractNumId w:val="57"/>
  </w:num>
  <w:num w:numId="16">
    <w:abstractNumId w:val="11"/>
  </w:num>
  <w:num w:numId="17">
    <w:abstractNumId w:val="34"/>
  </w:num>
  <w:num w:numId="18">
    <w:abstractNumId w:val="47"/>
  </w:num>
  <w:num w:numId="19">
    <w:abstractNumId w:val="33"/>
  </w:num>
  <w:num w:numId="20">
    <w:abstractNumId w:val="13"/>
  </w:num>
  <w:num w:numId="21">
    <w:abstractNumId w:val="58"/>
  </w:num>
  <w:num w:numId="22">
    <w:abstractNumId w:val="38"/>
  </w:num>
  <w:num w:numId="23">
    <w:abstractNumId w:val="1"/>
  </w:num>
  <w:num w:numId="24">
    <w:abstractNumId w:val="9"/>
  </w:num>
  <w:num w:numId="25">
    <w:abstractNumId w:val="4"/>
  </w:num>
  <w:num w:numId="26">
    <w:abstractNumId w:val="14"/>
  </w:num>
  <w:num w:numId="27">
    <w:abstractNumId w:val="7"/>
  </w:num>
  <w:num w:numId="28">
    <w:abstractNumId w:val="27"/>
  </w:num>
  <w:num w:numId="29">
    <w:abstractNumId w:val="28"/>
  </w:num>
  <w:num w:numId="30">
    <w:abstractNumId w:val="12"/>
  </w:num>
  <w:num w:numId="31">
    <w:abstractNumId w:val="10"/>
  </w:num>
  <w:num w:numId="32">
    <w:abstractNumId w:val="5"/>
  </w:num>
  <w:num w:numId="33">
    <w:abstractNumId w:val="6"/>
  </w:num>
  <w:num w:numId="34">
    <w:abstractNumId w:val="8"/>
  </w:num>
  <w:num w:numId="35">
    <w:abstractNumId w:val="0"/>
  </w:num>
  <w:num w:numId="36">
    <w:abstractNumId w:val="2"/>
  </w:num>
  <w:num w:numId="37">
    <w:abstractNumId w:val="35"/>
  </w:num>
  <w:num w:numId="38">
    <w:abstractNumId w:val="31"/>
  </w:num>
  <w:num w:numId="39">
    <w:abstractNumId w:val="36"/>
  </w:num>
  <w:num w:numId="40">
    <w:abstractNumId w:val="26"/>
  </w:num>
  <w:num w:numId="41">
    <w:abstractNumId w:val="21"/>
  </w:num>
  <w:num w:numId="42">
    <w:abstractNumId w:val="48"/>
  </w:num>
  <w:num w:numId="43">
    <w:abstractNumId w:val="54"/>
  </w:num>
  <w:num w:numId="44">
    <w:abstractNumId w:val="30"/>
  </w:num>
  <w:num w:numId="45">
    <w:abstractNumId w:val="16"/>
  </w:num>
  <w:num w:numId="46">
    <w:abstractNumId w:val="53"/>
  </w:num>
  <w:num w:numId="47">
    <w:abstractNumId w:val="17"/>
  </w:num>
  <w:num w:numId="48">
    <w:abstractNumId w:val="24"/>
  </w:num>
  <w:num w:numId="49">
    <w:abstractNumId w:val="46"/>
  </w:num>
  <w:num w:numId="50">
    <w:abstractNumId w:val="37"/>
  </w:num>
  <w:num w:numId="51">
    <w:abstractNumId w:val="50"/>
  </w:num>
  <w:num w:numId="52">
    <w:abstractNumId w:val="29"/>
  </w:num>
  <w:num w:numId="53">
    <w:abstractNumId w:val="18"/>
  </w:num>
  <w:num w:numId="54">
    <w:abstractNumId w:val="52"/>
  </w:num>
  <w:num w:numId="55">
    <w:abstractNumId w:val="23"/>
  </w:num>
  <w:num w:numId="56">
    <w:abstractNumId w:val="15"/>
    <w:lvlOverride w:ilvl="0">
      <w:startOverride w:val="12"/>
    </w:lvlOverride>
  </w:num>
  <w:num w:numId="57">
    <w:abstractNumId w:val="45"/>
  </w:num>
  <w:num w:numId="58">
    <w:abstractNumId w:val="59"/>
  </w:num>
  <w:num w:numId="59">
    <w:abstractNumId w:val="20"/>
  </w:num>
  <w:num w:numId="60">
    <w:abstractNumId w:val="2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6E8"/>
    <w:rsid w:val="00561F84"/>
    <w:rsid w:val="005A650D"/>
    <w:rsid w:val="0067049F"/>
    <w:rsid w:val="007316E8"/>
    <w:rsid w:val="00767913"/>
    <w:rsid w:val="00794534"/>
    <w:rsid w:val="008E514B"/>
    <w:rsid w:val="00BB17F1"/>
    <w:rsid w:val="00C263E4"/>
    <w:rsid w:val="00D904DA"/>
    <w:rsid w:val="00DE54C2"/>
    <w:rsid w:val="00EE2F71"/>
    <w:rsid w:val="00F41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A33DE"/>
  <w15:chartTrackingRefBased/>
  <w15:docId w15:val="{718BE46E-993C-414D-A9B2-5C8F09927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qFormat="1"/>
    <w:lsdException w:name="index 2" w:semiHidden="1" w:unhideWhenUsed="1"/>
    <w:lsdException w:name="index 3" w:semiHidden="1" w:unhideWhenUsed="1"/>
    <w:lsdException w:name="index 4" w:semiHidden="1" w:uiPriority="0"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qFormat="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iPriority="0" w:unhideWhenUsed="1" w:qFormat="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0" w:qFormat="1"/>
    <w:lsdException w:name="Emphasis" w:uiPriority="20" w:qFormat="1"/>
    <w:lsdException w:name="Document Map" w:semiHidden="1" w:uiPriority="0"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basedOn w:val="a0"/>
    <w:next w:val="a0"/>
    <w:link w:val="10"/>
    <w:qFormat/>
    <w:rsid w:val="00BB17F1"/>
    <w:pPr>
      <w:keepNext/>
      <w:keepLines/>
      <w:spacing w:before="340" w:after="330" w:line="578" w:lineRule="auto"/>
      <w:outlineLvl w:val="0"/>
    </w:pPr>
    <w:rPr>
      <w:rFonts w:ascii="等线" w:eastAsia="等线" w:hAnsi="等线" w:cs="Times New Roman"/>
      <w:b/>
      <w:bCs/>
      <w:kern w:val="44"/>
      <w:sz w:val="44"/>
      <w:szCs w:val="44"/>
    </w:rPr>
  </w:style>
  <w:style w:type="paragraph" w:styleId="2">
    <w:name w:val="heading 2"/>
    <w:basedOn w:val="a0"/>
    <w:next w:val="a1"/>
    <w:link w:val="20"/>
    <w:uiPriority w:val="9"/>
    <w:qFormat/>
    <w:rsid w:val="00BB17F1"/>
    <w:pPr>
      <w:keepNext/>
      <w:keepLines/>
      <w:widowControl/>
      <w:spacing w:before="260" w:after="260" w:line="416" w:lineRule="auto"/>
      <w:jc w:val="left"/>
      <w:outlineLvl w:val="1"/>
    </w:pPr>
    <w:rPr>
      <w:rFonts w:ascii="Arial" w:eastAsia="黑体" w:hAnsi="Arial" w:cs="Times New Roman"/>
      <w:b/>
      <w:kern w:val="0"/>
      <w:sz w:val="32"/>
      <w:szCs w:val="20"/>
    </w:rPr>
  </w:style>
  <w:style w:type="paragraph" w:styleId="3">
    <w:name w:val="heading 3"/>
    <w:basedOn w:val="a0"/>
    <w:next w:val="a0"/>
    <w:link w:val="30"/>
    <w:uiPriority w:val="9"/>
    <w:qFormat/>
    <w:rsid w:val="00BB17F1"/>
    <w:pPr>
      <w:keepNext/>
      <w:keepLines/>
      <w:spacing w:before="260" w:after="260" w:line="412" w:lineRule="auto"/>
      <w:ind w:firstLineChars="49" w:firstLine="49"/>
      <w:outlineLvl w:val="2"/>
    </w:pPr>
    <w:rPr>
      <w:rFonts w:ascii="黑体" w:eastAsia="黑体" w:hAnsi="等线" w:cs="Times New Roman"/>
      <w:kern w:val="0"/>
      <w:sz w:val="28"/>
      <w:szCs w:val="20"/>
    </w:rPr>
  </w:style>
  <w:style w:type="paragraph" w:styleId="4">
    <w:name w:val="heading 4"/>
    <w:basedOn w:val="a0"/>
    <w:next w:val="a0"/>
    <w:link w:val="41"/>
    <w:semiHidden/>
    <w:unhideWhenUsed/>
    <w:qFormat/>
    <w:rsid w:val="00BB17F1"/>
    <w:pPr>
      <w:keepNext/>
      <w:keepLines/>
      <w:spacing w:before="280" w:after="290" w:line="374" w:lineRule="auto"/>
      <w:outlineLvl w:val="3"/>
    </w:pPr>
    <w:rPr>
      <w:rFonts w:ascii="Cambria" w:eastAsia="宋体" w:hAnsi="Cambria" w:cs="宋体"/>
      <w:b/>
      <w:bCs/>
      <w:sz w:val="28"/>
      <w:szCs w:val="28"/>
    </w:rPr>
  </w:style>
  <w:style w:type="paragraph" w:styleId="6">
    <w:name w:val="heading 6"/>
    <w:basedOn w:val="a0"/>
    <w:next w:val="a0"/>
    <w:link w:val="61"/>
    <w:uiPriority w:val="9"/>
    <w:semiHidden/>
    <w:unhideWhenUsed/>
    <w:qFormat/>
    <w:rsid w:val="00BB17F1"/>
    <w:pPr>
      <w:keepNext/>
      <w:keepLines/>
      <w:spacing w:before="240" w:after="64" w:line="319" w:lineRule="auto"/>
      <w:outlineLvl w:val="5"/>
    </w:pPr>
    <w:rPr>
      <w:rFonts w:ascii="Cambria" w:eastAsia="宋体" w:hAnsi="Cambria" w:cs="宋体"/>
      <w:b/>
      <w:bCs/>
      <w:kern w:val="0"/>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0"/>
    <w:link w:val="a6"/>
    <w:uiPriority w:val="34"/>
    <w:qFormat/>
    <w:rsid w:val="008E514B"/>
    <w:pPr>
      <w:ind w:firstLineChars="200" w:firstLine="420"/>
    </w:pPr>
  </w:style>
  <w:style w:type="paragraph" w:styleId="40">
    <w:name w:val="index 4"/>
    <w:basedOn w:val="a0"/>
    <w:next w:val="a0"/>
    <w:qFormat/>
    <w:rsid w:val="008E514B"/>
    <w:pPr>
      <w:suppressAutoHyphens/>
      <w:overflowPunct w:val="0"/>
      <w:autoSpaceDE w:val="0"/>
      <w:autoSpaceDN w:val="0"/>
      <w:ind w:leftChars="600" w:left="600"/>
      <w:textAlignment w:val="baseline"/>
    </w:pPr>
    <w:rPr>
      <w:rFonts w:ascii="Calibri" w:eastAsia="等线" w:hAnsi="Calibri" w:cs="Times New Roman"/>
      <w:kern w:val="3"/>
      <w:sz w:val="22"/>
    </w:rPr>
  </w:style>
  <w:style w:type="paragraph" w:styleId="a7">
    <w:name w:val="Normal (Web)"/>
    <w:basedOn w:val="a0"/>
    <w:link w:val="a8"/>
    <w:qFormat/>
    <w:rsid w:val="008E514B"/>
    <w:pPr>
      <w:suppressAutoHyphens/>
      <w:overflowPunct w:val="0"/>
      <w:autoSpaceDE w:val="0"/>
      <w:autoSpaceDN w:val="0"/>
      <w:textAlignment w:val="baseline"/>
    </w:pPr>
    <w:rPr>
      <w:rFonts w:ascii="Calibri" w:eastAsia="等线" w:hAnsi="Calibri" w:cs="Times New Roman"/>
      <w:kern w:val="3"/>
      <w:sz w:val="24"/>
    </w:rPr>
  </w:style>
  <w:style w:type="character" w:customStyle="1" w:styleId="a6">
    <w:name w:val="列表段落 字符"/>
    <w:link w:val="a5"/>
    <w:uiPriority w:val="99"/>
    <w:qFormat/>
    <w:locked/>
    <w:rsid w:val="008E514B"/>
  </w:style>
  <w:style w:type="table" w:styleId="a9">
    <w:name w:val="Table Grid"/>
    <w:basedOn w:val="a3"/>
    <w:qFormat/>
    <w:rsid w:val="008E514B"/>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0"/>
    <w:link w:val="ab"/>
    <w:unhideWhenUsed/>
    <w:qFormat/>
    <w:rsid w:val="00F41E10"/>
    <w:pPr>
      <w:spacing w:after="120"/>
    </w:pPr>
  </w:style>
  <w:style w:type="character" w:customStyle="1" w:styleId="ab">
    <w:name w:val="正文文本 字符"/>
    <w:basedOn w:val="a2"/>
    <w:link w:val="aa"/>
    <w:qFormat/>
    <w:rsid w:val="00F41E10"/>
  </w:style>
  <w:style w:type="paragraph" w:styleId="ac">
    <w:name w:val="Body Text First Indent"/>
    <w:basedOn w:val="aa"/>
    <w:link w:val="ad"/>
    <w:qFormat/>
    <w:rsid w:val="00F41E10"/>
    <w:pPr>
      <w:suppressAutoHyphens/>
      <w:overflowPunct w:val="0"/>
      <w:autoSpaceDE w:val="0"/>
      <w:autoSpaceDN w:val="0"/>
      <w:ind w:firstLineChars="100" w:firstLine="420"/>
    </w:pPr>
    <w:rPr>
      <w:rFonts w:ascii="Times New Roman" w:eastAsia="宋体" w:hAnsi="Calibri" w:cs="Times New Roman"/>
      <w:szCs w:val="20"/>
    </w:rPr>
  </w:style>
  <w:style w:type="character" w:customStyle="1" w:styleId="ad">
    <w:name w:val="正文文本首行缩进 字符"/>
    <w:basedOn w:val="ab"/>
    <w:link w:val="ac"/>
    <w:rsid w:val="00F41E10"/>
    <w:rPr>
      <w:rFonts w:ascii="Times New Roman" w:eastAsia="宋体" w:hAnsi="Calibri" w:cs="Times New Roman"/>
      <w:szCs w:val="20"/>
    </w:rPr>
  </w:style>
  <w:style w:type="table" w:customStyle="1" w:styleId="11">
    <w:name w:val="网格型1"/>
    <w:basedOn w:val="a3"/>
    <w:next w:val="a9"/>
    <w:qFormat/>
    <w:rsid w:val="00C263E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
    <w:name w:val="无列表1"/>
    <w:next w:val="a4"/>
    <w:uiPriority w:val="99"/>
    <w:semiHidden/>
    <w:unhideWhenUsed/>
    <w:rsid w:val="00D904DA"/>
  </w:style>
  <w:style w:type="paragraph" w:styleId="TOC1">
    <w:name w:val="toc 1"/>
    <w:basedOn w:val="a0"/>
    <w:next w:val="a0"/>
    <w:uiPriority w:val="39"/>
    <w:qFormat/>
    <w:rsid w:val="00D904DA"/>
    <w:pPr>
      <w:tabs>
        <w:tab w:val="right" w:leader="dot" w:pos="8658"/>
      </w:tabs>
      <w:suppressAutoHyphens/>
      <w:overflowPunct w:val="0"/>
      <w:autoSpaceDE w:val="0"/>
      <w:autoSpaceDN w:val="0"/>
      <w:ind w:leftChars="400" w:left="935"/>
      <w:textAlignment w:val="baseline"/>
    </w:pPr>
    <w:rPr>
      <w:rFonts w:ascii="Calibri" w:eastAsia="等线" w:hAnsi="Calibri" w:cs="Times New Roman"/>
      <w:kern w:val="3"/>
      <w:sz w:val="22"/>
    </w:rPr>
  </w:style>
  <w:style w:type="paragraph" w:styleId="ae">
    <w:name w:val="annotation text"/>
    <w:basedOn w:val="a0"/>
    <w:link w:val="af"/>
    <w:uiPriority w:val="99"/>
    <w:unhideWhenUsed/>
    <w:qFormat/>
    <w:rsid w:val="00D904DA"/>
    <w:pPr>
      <w:suppressAutoHyphens/>
      <w:overflowPunct w:val="0"/>
      <w:autoSpaceDE w:val="0"/>
      <w:autoSpaceDN w:val="0"/>
      <w:jc w:val="left"/>
      <w:textAlignment w:val="baseline"/>
    </w:pPr>
    <w:rPr>
      <w:rFonts w:ascii="Calibri" w:eastAsia="等线" w:hAnsi="Calibri" w:cs="Times New Roman"/>
      <w:kern w:val="3"/>
      <w:sz w:val="22"/>
    </w:rPr>
  </w:style>
  <w:style w:type="character" w:customStyle="1" w:styleId="af">
    <w:name w:val="批注文字 字符"/>
    <w:basedOn w:val="a2"/>
    <w:link w:val="ae"/>
    <w:uiPriority w:val="99"/>
    <w:qFormat/>
    <w:rsid w:val="00D904DA"/>
    <w:rPr>
      <w:rFonts w:ascii="Calibri" w:eastAsia="等线" w:hAnsi="Calibri" w:cs="Times New Roman"/>
      <w:kern w:val="3"/>
      <w:sz w:val="22"/>
    </w:rPr>
  </w:style>
  <w:style w:type="paragraph" w:styleId="21">
    <w:name w:val="Body Text 2"/>
    <w:basedOn w:val="a0"/>
    <w:link w:val="22"/>
    <w:unhideWhenUsed/>
    <w:qFormat/>
    <w:rsid w:val="00D904DA"/>
    <w:pPr>
      <w:suppressAutoHyphens/>
      <w:overflowPunct w:val="0"/>
      <w:autoSpaceDE w:val="0"/>
      <w:autoSpaceDN w:val="0"/>
      <w:spacing w:after="120" w:line="480" w:lineRule="auto"/>
      <w:textAlignment w:val="baseline"/>
    </w:pPr>
    <w:rPr>
      <w:rFonts w:ascii="Calibri" w:eastAsia="等线" w:hAnsi="Calibri" w:cs="Times New Roman"/>
      <w:kern w:val="3"/>
      <w:sz w:val="22"/>
    </w:rPr>
  </w:style>
  <w:style w:type="character" w:customStyle="1" w:styleId="22">
    <w:name w:val="正文文本 2 字符"/>
    <w:basedOn w:val="a2"/>
    <w:link w:val="21"/>
    <w:uiPriority w:val="99"/>
    <w:semiHidden/>
    <w:qFormat/>
    <w:rsid w:val="00D904DA"/>
    <w:rPr>
      <w:rFonts w:ascii="Calibri" w:eastAsia="等线" w:hAnsi="Calibri" w:cs="Times New Roman"/>
      <w:kern w:val="3"/>
      <w:sz w:val="22"/>
    </w:rPr>
  </w:style>
  <w:style w:type="paragraph" w:styleId="af0">
    <w:name w:val="Balloon Text"/>
    <w:basedOn w:val="a0"/>
    <w:link w:val="af1"/>
    <w:uiPriority w:val="99"/>
    <w:semiHidden/>
    <w:unhideWhenUsed/>
    <w:qFormat/>
    <w:rsid w:val="00D904DA"/>
    <w:pPr>
      <w:suppressAutoHyphens/>
      <w:overflowPunct w:val="0"/>
      <w:autoSpaceDE w:val="0"/>
      <w:autoSpaceDN w:val="0"/>
      <w:textAlignment w:val="baseline"/>
    </w:pPr>
    <w:rPr>
      <w:rFonts w:ascii="Calibri" w:eastAsia="等线" w:hAnsi="Calibri" w:cs="Times New Roman"/>
      <w:kern w:val="3"/>
      <w:sz w:val="18"/>
      <w:szCs w:val="18"/>
    </w:rPr>
  </w:style>
  <w:style w:type="character" w:customStyle="1" w:styleId="af1">
    <w:name w:val="批注框文本 字符"/>
    <w:basedOn w:val="a2"/>
    <w:link w:val="af0"/>
    <w:qFormat/>
    <w:rsid w:val="00D904DA"/>
    <w:rPr>
      <w:rFonts w:ascii="Calibri" w:eastAsia="等线" w:hAnsi="Calibri" w:cs="Times New Roman"/>
      <w:kern w:val="3"/>
      <w:sz w:val="18"/>
      <w:szCs w:val="18"/>
    </w:rPr>
  </w:style>
  <w:style w:type="paragraph" w:styleId="af2">
    <w:name w:val="footer"/>
    <w:basedOn w:val="a0"/>
    <w:link w:val="af3"/>
    <w:uiPriority w:val="99"/>
    <w:unhideWhenUsed/>
    <w:qFormat/>
    <w:rsid w:val="00D904DA"/>
    <w:pPr>
      <w:tabs>
        <w:tab w:val="center" w:pos="4153"/>
        <w:tab w:val="right" w:pos="8306"/>
      </w:tabs>
      <w:suppressAutoHyphens/>
      <w:overflowPunct w:val="0"/>
      <w:autoSpaceDE w:val="0"/>
      <w:autoSpaceDN w:val="0"/>
      <w:snapToGrid w:val="0"/>
      <w:jc w:val="left"/>
      <w:textAlignment w:val="baseline"/>
    </w:pPr>
    <w:rPr>
      <w:rFonts w:ascii="Calibri" w:eastAsia="等线" w:hAnsi="Calibri" w:cs="Times New Roman"/>
      <w:kern w:val="3"/>
      <w:sz w:val="18"/>
      <w:szCs w:val="18"/>
    </w:rPr>
  </w:style>
  <w:style w:type="character" w:customStyle="1" w:styleId="af3">
    <w:name w:val="页脚 字符"/>
    <w:basedOn w:val="a2"/>
    <w:link w:val="af2"/>
    <w:qFormat/>
    <w:rsid w:val="00D904DA"/>
    <w:rPr>
      <w:rFonts w:ascii="Calibri" w:eastAsia="等线" w:hAnsi="Calibri" w:cs="Times New Roman"/>
      <w:kern w:val="3"/>
      <w:sz w:val="18"/>
      <w:szCs w:val="18"/>
    </w:rPr>
  </w:style>
  <w:style w:type="paragraph" w:styleId="af4">
    <w:name w:val="header"/>
    <w:basedOn w:val="a0"/>
    <w:link w:val="af5"/>
    <w:unhideWhenUsed/>
    <w:qFormat/>
    <w:rsid w:val="00D904DA"/>
    <w:pPr>
      <w:pBdr>
        <w:bottom w:val="single" w:sz="6" w:space="1" w:color="auto"/>
      </w:pBdr>
      <w:tabs>
        <w:tab w:val="center" w:pos="4153"/>
        <w:tab w:val="right" w:pos="8306"/>
      </w:tabs>
      <w:suppressAutoHyphens/>
      <w:overflowPunct w:val="0"/>
      <w:autoSpaceDE w:val="0"/>
      <w:autoSpaceDN w:val="0"/>
      <w:snapToGrid w:val="0"/>
      <w:jc w:val="center"/>
      <w:textAlignment w:val="baseline"/>
    </w:pPr>
    <w:rPr>
      <w:rFonts w:ascii="Calibri" w:eastAsia="等线" w:hAnsi="Calibri" w:cs="Times New Roman"/>
      <w:kern w:val="3"/>
      <w:sz w:val="18"/>
      <w:szCs w:val="18"/>
    </w:rPr>
  </w:style>
  <w:style w:type="character" w:customStyle="1" w:styleId="af5">
    <w:name w:val="页眉 字符"/>
    <w:basedOn w:val="a2"/>
    <w:link w:val="af4"/>
    <w:qFormat/>
    <w:rsid w:val="00D904DA"/>
    <w:rPr>
      <w:rFonts w:ascii="Calibri" w:eastAsia="等线" w:hAnsi="Calibri" w:cs="Times New Roman"/>
      <w:kern w:val="3"/>
      <w:sz w:val="18"/>
      <w:szCs w:val="18"/>
    </w:rPr>
  </w:style>
  <w:style w:type="table" w:customStyle="1" w:styleId="23">
    <w:name w:val="网格型2"/>
    <w:basedOn w:val="a3"/>
    <w:next w:val="a9"/>
    <w:uiPriority w:val="39"/>
    <w:qFormat/>
    <w:rsid w:val="00D904DA"/>
    <w:rPr>
      <w:rFonts w:ascii="宋体" w:eastAsia="宋体"/>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3">
    <w:name w:val="访问过的超链接1"/>
    <w:basedOn w:val="a2"/>
    <w:uiPriority w:val="99"/>
    <w:semiHidden/>
    <w:unhideWhenUsed/>
    <w:qFormat/>
    <w:rsid w:val="00D904DA"/>
    <w:rPr>
      <w:color w:val="800080"/>
      <w:u w:val="single"/>
    </w:rPr>
  </w:style>
  <w:style w:type="character" w:styleId="af6">
    <w:name w:val="Hyperlink"/>
    <w:uiPriority w:val="99"/>
    <w:unhideWhenUsed/>
    <w:qFormat/>
    <w:rsid w:val="00D904DA"/>
    <w:rPr>
      <w:color w:val="0563C1"/>
      <w:u w:val="single"/>
    </w:rPr>
  </w:style>
  <w:style w:type="character" w:styleId="af7">
    <w:name w:val="annotation reference"/>
    <w:uiPriority w:val="99"/>
    <w:unhideWhenUsed/>
    <w:qFormat/>
    <w:rsid w:val="00D904DA"/>
    <w:rPr>
      <w:sz w:val="21"/>
      <w:szCs w:val="21"/>
    </w:rPr>
  </w:style>
  <w:style w:type="character" w:customStyle="1" w:styleId="Char">
    <w:name w:val="页眉 Char"/>
    <w:basedOn w:val="a2"/>
    <w:uiPriority w:val="99"/>
    <w:qFormat/>
    <w:rsid w:val="00D904DA"/>
    <w:rPr>
      <w:rFonts w:ascii="Calibri" w:eastAsia="等线" w:hAnsi="Calibri" w:cs="Times New Roman"/>
      <w:kern w:val="3"/>
      <w:sz w:val="18"/>
      <w:szCs w:val="18"/>
    </w:rPr>
  </w:style>
  <w:style w:type="character" w:customStyle="1" w:styleId="Char0">
    <w:name w:val="页脚 Char"/>
    <w:basedOn w:val="a2"/>
    <w:uiPriority w:val="99"/>
    <w:qFormat/>
    <w:rsid w:val="00D904DA"/>
    <w:rPr>
      <w:rFonts w:ascii="Calibri" w:eastAsia="等线" w:hAnsi="Calibri" w:cs="Times New Roman"/>
      <w:kern w:val="3"/>
      <w:sz w:val="18"/>
      <w:szCs w:val="18"/>
    </w:rPr>
  </w:style>
  <w:style w:type="paragraph" w:customStyle="1" w:styleId="14">
    <w:name w:val="1"/>
    <w:unhideWhenUsed/>
    <w:qFormat/>
    <w:rsid w:val="00D904DA"/>
    <w:pPr>
      <w:widowControl w:val="0"/>
      <w:ind w:firstLineChars="200" w:firstLine="420"/>
      <w:jc w:val="both"/>
    </w:pPr>
    <w:rPr>
      <w:rFonts w:ascii="Calibri" w:eastAsia="宋体" w:hAnsi="Calibri" w:cs="Times New Roman"/>
    </w:rPr>
  </w:style>
  <w:style w:type="character" w:customStyle="1" w:styleId="Char1">
    <w:name w:val="批注框文本 Char"/>
    <w:basedOn w:val="a2"/>
    <w:uiPriority w:val="99"/>
    <w:qFormat/>
    <w:rsid w:val="00D904DA"/>
    <w:rPr>
      <w:rFonts w:ascii="Calibri" w:eastAsia="等线" w:hAnsi="Calibri" w:cs="Times New Roman"/>
      <w:kern w:val="3"/>
      <w:sz w:val="18"/>
      <w:szCs w:val="18"/>
    </w:rPr>
  </w:style>
  <w:style w:type="paragraph" w:customStyle="1" w:styleId="16">
    <w:name w:val="16"/>
    <w:basedOn w:val="a0"/>
    <w:qFormat/>
    <w:rsid w:val="00D904DA"/>
    <w:pPr>
      <w:widowControl/>
      <w:spacing w:before="100" w:beforeAutospacing="1" w:after="100" w:afterAutospacing="1"/>
      <w:jc w:val="left"/>
    </w:pPr>
    <w:rPr>
      <w:rFonts w:ascii="宋体" w:eastAsia="宋体" w:hAnsi="宋体" w:cs="宋体"/>
      <w:kern w:val="0"/>
      <w:sz w:val="24"/>
      <w:szCs w:val="24"/>
    </w:rPr>
  </w:style>
  <w:style w:type="paragraph" w:customStyle="1" w:styleId="msonormal0">
    <w:name w:val="msonormal"/>
    <w:basedOn w:val="a0"/>
    <w:qFormat/>
    <w:rsid w:val="00D904DA"/>
    <w:pPr>
      <w:widowControl/>
      <w:spacing w:before="100" w:beforeAutospacing="1" w:after="100" w:afterAutospacing="1"/>
      <w:jc w:val="left"/>
    </w:pPr>
    <w:rPr>
      <w:rFonts w:ascii="宋体" w:eastAsia="宋体" w:hAnsi="宋体" w:cs="宋体"/>
      <w:kern w:val="0"/>
      <w:sz w:val="24"/>
      <w:szCs w:val="24"/>
    </w:rPr>
  </w:style>
  <w:style w:type="paragraph" w:customStyle="1" w:styleId="font5">
    <w:name w:val="font5"/>
    <w:basedOn w:val="a0"/>
    <w:qFormat/>
    <w:rsid w:val="00D904DA"/>
    <w:pPr>
      <w:widowControl/>
      <w:spacing w:before="100" w:beforeAutospacing="1" w:after="100" w:afterAutospacing="1"/>
      <w:jc w:val="left"/>
    </w:pPr>
    <w:rPr>
      <w:rFonts w:ascii="等线" w:eastAsia="等线" w:hAnsi="等线" w:cs="宋体"/>
      <w:kern w:val="0"/>
      <w:sz w:val="18"/>
      <w:szCs w:val="18"/>
    </w:rPr>
  </w:style>
  <w:style w:type="paragraph" w:customStyle="1" w:styleId="font6">
    <w:name w:val="font6"/>
    <w:basedOn w:val="a0"/>
    <w:qFormat/>
    <w:rsid w:val="00D904DA"/>
    <w:pPr>
      <w:widowControl/>
      <w:spacing w:before="100" w:beforeAutospacing="1" w:after="100" w:afterAutospacing="1"/>
      <w:jc w:val="left"/>
    </w:pPr>
    <w:rPr>
      <w:rFonts w:ascii="宋体" w:eastAsia="宋体" w:hAnsi="宋体" w:cs="宋体"/>
      <w:kern w:val="0"/>
      <w:sz w:val="18"/>
      <w:szCs w:val="18"/>
    </w:rPr>
  </w:style>
  <w:style w:type="paragraph" w:customStyle="1" w:styleId="xl63">
    <w:name w:val="xl63"/>
    <w:basedOn w:val="a0"/>
    <w:qFormat/>
    <w:rsid w:val="00D904D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24"/>
      <w:szCs w:val="24"/>
    </w:rPr>
  </w:style>
  <w:style w:type="paragraph" w:customStyle="1" w:styleId="xl64">
    <w:name w:val="xl64"/>
    <w:basedOn w:val="a0"/>
    <w:qFormat/>
    <w:rsid w:val="00D904D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24"/>
      <w:szCs w:val="24"/>
    </w:rPr>
  </w:style>
  <w:style w:type="paragraph" w:customStyle="1" w:styleId="xl65">
    <w:name w:val="xl65"/>
    <w:basedOn w:val="a0"/>
    <w:qFormat/>
    <w:rsid w:val="00D904D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66">
    <w:name w:val="xl66"/>
    <w:basedOn w:val="a0"/>
    <w:qFormat/>
    <w:rsid w:val="00D904DA"/>
    <w:pPr>
      <w:widowControl/>
      <w:spacing w:before="100" w:beforeAutospacing="1" w:after="100" w:afterAutospacing="1"/>
      <w:jc w:val="left"/>
    </w:pPr>
    <w:rPr>
      <w:rFonts w:ascii="宋体" w:eastAsia="宋体" w:hAnsi="宋体" w:cs="宋体"/>
      <w:kern w:val="0"/>
      <w:sz w:val="24"/>
      <w:szCs w:val="24"/>
    </w:rPr>
  </w:style>
  <w:style w:type="paragraph" w:customStyle="1" w:styleId="xl67">
    <w:name w:val="xl67"/>
    <w:basedOn w:val="a0"/>
    <w:qFormat/>
    <w:rsid w:val="00D904D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b/>
      <w:bCs/>
      <w:kern w:val="0"/>
      <w:sz w:val="24"/>
      <w:szCs w:val="24"/>
    </w:rPr>
  </w:style>
  <w:style w:type="paragraph" w:customStyle="1" w:styleId="xl68">
    <w:name w:val="xl68"/>
    <w:basedOn w:val="a0"/>
    <w:qFormat/>
    <w:rsid w:val="00D904D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69">
    <w:name w:val="xl69"/>
    <w:basedOn w:val="a0"/>
    <w:qFormat/>
    <w:rsid w:val="00D904D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70">
    <w:name w:val="xl70"/>
    <w:basedOn w:val="a0"/>
    <w:qFormat/>
    <w:rsid w:val="00D904D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b/>
      <w:bCs/>
      <w:kern w:val="0"/>
      <w:sz w:val="28"/>
      <w:szCs w:val="28"/>
    </w:rPr>
  </w:style>
  <w:style w:type="paragraph" w:customStyle="1" w:styleId="xl71">
    <w:name w:val="xl71"/>
    <w:basedOn w:val="a0"/>
    <w:qFormat/>
    <w:rsid w:val="00D904D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72">
    <w:name w:val="xl72"/>
    <w:basedOn w:val="a0"/>
    <w:qFormat/>
    <w:rsid w:val="00D904DA"/>
    <w:pPr>
      <w:widowControl/>
      <w:spacing w:before="100" w:beforeAutospacing="1" w:after="100" w:afterAutospacing="1"/>
      <w:jc w:val="left"/>
    </w:pPr>
    <w:rPr>
      <w:rFonts w:ascii="微软雅黑" w:eastAsia="微软雅黑" w:hAnsi="微软雅黑" w:cs="宋体"/>
      <w:kern w:val="0"/>
      <w:sz w:val="18"/>
      <w:szCs w:val="18"/>
    </w:rPr>
  </w:style>
  <w:style w:type="paragraph" w:customStyle="1" w:styleId="xl73">
    <w:name w:val="xl73"/>
    <w:basedOn w:val="a0"/>
    <w:qFormat/>
    <w:rsid w:val="00D904D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微软雅黑" w:eastAsia="微软雅黑" w:hAnsi="微软雅黑" w:cs="宋体"/>
      <w:kern w:val="0"/>
      <w:sz w:val="18"/>
      <w:szCs w:val="18"/>
    </w:rPr>
  </w:style>
  <w:style w:type="character" w:customStyle="1" w:styleId="Char2">
    <w:name w:val="批注文字 Char"/>
    <w:basedOn w:val="a2"/>
    <w:uiPriority w:val="99"/>
    <w:qFormat/>
    <w:rsid w:val="00D904DA"/>
    <w:rPr>
      <w:rFonts w:ascii="Calibri" w:eastAsia="等线" w:hAnsi="Calibri" w:cs="Times New Roman"/>
      <w:kern w:val="3"/>
      <w:sz w:val="22"/>
    </w:rPr>
  </w:style>
  <w:style w:type="paragraph" w:customStyle="1" w:styleId="xl75">
    <w:name w:val="xl75"/>
    <w:basedOn w:val="a0"/>
    <w:qFormat/>
    <w:rsid w:val="00D904D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b/>
      <w:bCs/>
      <w:kern w:val="0"/>
      <w:sz w:val="24"/>
      <w:szCs w:val="24"/>
    </w:rPr>
  </w:style>
  <w:style w:type="paragraph" w:customStyle="1" w:styleId="xl78">
    <w:name w:val="xl78"/>
    <w:basedOn w:val="a0"/>
    <w:qFormat/>
    <w:rsid w:val="00D904D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微软雅黑" w:eastAsia="微软雅黑" w:hAnsi="微软雅黑" w:cs="宋体"/>
      <w:color w:val="FF0000"/>
      <w:kern w:val="0"/>
      <w:sz w:val="18"/>
      <w:szCs w:val="18"/>
    </w:rPr>
  </w:style>
  <w:style w:type="paragraph" w:customStyle="1" w:styleId="TableHeading">
    <w:name w:val="Table Heading"/>
    <w:basedOn w:val="a0"/>
    <w:qFormat/>
    <w:rsid w:val="00D904DA"/>
    <w:pPr>
      <w:keepNext/>
      <w:suppressAutoHyphens/>
      <w:overflowPunct w:val="0"/>
      <w:autoSpaceDE w:val="0"/>
      <w:autoSpaceDN w:val="0"/>
      <w:spacing w:before="80" w:after="80" w:line="240" w:lineRule="exact"/>
      <w:textAlignment w:val="baseline"/>
    </w:pPr>
    <w:rPr>
      <w:rFonts w:ascii="Times New Roman" w:eastAsia="等线" w:hAnsi="Times New Roman" w:cs="Book Antiqua"/>
      <w:b/>
      <w:bCs/>
      <w:snapToGrid w:val="0"/>
      <w:color w:val="FFFFFF"/>
      <w:kern w:val="0"/>
    </w:rPr>
  </w:style>
  <w:style w:type="paragraph" w:customStyle="1" w:styleId="TableText">
    <w:name w:val="Table Text"/>
    <w:basedOn w:val="a0"/>
    <w:qFormat/>
    <w:rsid w:val="00D904DA"/>
    <w:pPr>
      <w:suppressAutoHyphens/>
      <w:overflowPunct w:val="0"/>
      <w:topLinePunct/>
      <w:autoSpaceDE w:val="0"/>
      <w:autoSpaceDN w:val="0"/>
      <w:adjustRightInd w:val="0"/>
      <w:snapToGrid w:val="0"/>
      <w:spacing w:before="80" w:after="80" w:line="240" w:lineRule="atLeast"/>
      <w:textAlignment w:val="baseline"/>
    </w:pPr>
    <w:rPr>
      <w:rFonts w:ascii="Times New Roman" w:eastAsia="等线" w:hAnsi="Times New Roman" w:cs="Arial"/>
      <w:snapToGrid w:val="0"/>
      <w:kern w:val="0"/>
      <w:sz w:val="20"/>
      <w:szCs w:val="21"/>
    </w:rPr>
  </w:style>
  <w:style w:type="character" w:styleId="af8">
    <w:name w:val="FollowedHyperlink"/>
    <w:basedOn w:val="a2"/>
    <w:uiPriority w:val="99"/>
    <w:unhideWhenUsed/>
    <w:qFormat/>
    <w:rsid w:val="00D904DA"/>
    <w:rPr>
      <w:color w:val="954F72" w:themeColor="followedHyperlink"/>
      <w:u w:val="single"/>
    </w:rPr>
  </w:style>
  <w:style w:type="paragraph" w:customStyle="1" w:styleId="210">
    <w:name w:val="标题 21"/>
    <w:basedOn w:val="a0"/>
    <w:next w:val="a0"/>
    <w:uiPriority w:val="9"/>
    <w:unhideWhenUsed/>
    <w:qFormat/>
    <w:rsid w:val="00BB17F1"/>
    <w:pPr>
      <w:keepNext/>
      <w:keepLines/>
      <w:suppressAutoHyphens/>
      <w:overflowPunct w:val="0"/>
      <w:autoSpaceDE w:val="0"/>
      <w:autoSpaceDN w:val="0"/>
      <w:spacing w:before="260" w:after="260" w:line="416" w:lineRule="auto"/>
      <w:textAlignment w:val="baseline"/>
      <w:outlineLvl w:val="1"/>
    </w:pPr>
    <w:rPr>
      <w:rFonts w:ascii="Cambria" w:eastAsia="宋体" w:hAnsi="Cambria" w:cs="Times New Roman"/>
      <w:b/>
      <w:bCs/>
      <w:sz w:val="32"/>
      <w:szCs w:val="32"/>
    </w:rPr>
  </w:style>
  <w:style w:type="numbering" w:customStyle="1" w:styleId="24">
    <w:name w:val="无列表2"/>
    <w:next w:val="a4"/>
    <w:uiPriority w:val="99"/>
    <w:semiHidden/>
    <w:unhideWhenUsed/>
    <w:rsid w:val="00BB17F1"/>
  </w:style>
  <w:style w:type="table" w:customStyle="1" w:styleId="31">
    <w:name w:val="网格型3"/>
    <w:basedOn w:val="a3"/>
    <w:next w:val="a9"/>
    <w:uiPriority w:val="39"/>
    <w:qFormat/>
    <w:rsid w:val="00BB17F1"/>
    <w:rPr>
      <w:rFonts w:ascii="宋体"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11">
    <w:name w:val="font11"/>
    <w:basedOn w:val="a2"/>
    <w:qFormat/>
    <w:rsid w:val="00BB17F1"/>
    <w:rPr>
      <w:rFonts w:ascii="宋体" w:eastAsia="宋体" w:hAnsi="宋体" w:cs="宋体" w:hint="eastAsia"/>
      <w:color w:val="000000"/>
      <w:sz w:val="20"/>
      <w:szCs w:val="20"/>
      <w:u w:val="none"/>
    </w:rPr>
  </w:style>
  <w:style w:type="character" w:customStyle="1" w:styleId="font91">
    <w:name w:val="font91"/>
    <w:basedOn w:val="a2"/>
    <w:rsid w:val="00BB17F1"/>
    <w:rPr>
      <w:rFonts w:ascii="MingLiU-ExtB" w:eastAsia="MingLiU-ExtB" w:hAnsi="MingLiU-ExtB" w:cs="MingLiU-ExtB"/>
      <w:color w:val="000000"/>
      <w:sz w:val="20"/>
      <w:szCs w:val="20"/>
      <w:u w:val="none"/>
    </w:rPr>
  </w:style>
  <w:style w:type="character" w:customStyle="1" w:styleId="font71">
    <w:name w:val="font71"/>
    <w:basedOn w:val="a2"/>
    <w:rsid w:val="00BB17F1"/>
    <w:rPr>
      <w:rFonts w:ascii="宋体 ( 正文 )" w:eastAsia="宋体 ( 正文 )" w:hAnsi="宋体 ( 正文 )" w:cs="宋体 ( 正文 )"/>
      <w:color w:val="000000"/>
      <w:sz w:val="20"/>
      <w:szCs w:val="20"/>
      <w:u w:val="none"/>
    </w:rPr>
  </w:style>
  <w:style w:type="character" w:customStyle="1" w:styleId="10">
    <w:name w:val="标题 1 字符"/>
    <w:basedOn w:val="a2"/>
    <w:link w:val="1"/>
    <w:qFormat/>
    <w:rsid w:val="00BB17F1"/>
    <w:rPr>
      <w:rFonts w:ascii="等线" w:eastAsia="等线" w:hAnsi="等线" w:cs="Times New Roman"/>
      <w:b/>
      <w:bCs/>
      <w:kern w:val="44"/>
      <w:sz w:val="44"/>
      <w:szCs w:val="44"/>
    </w:rPr>
  </w:style>
  <w:style w:type="character" w:customStyle="1" w:styleId="20">
    <w:name w:val="标题 2 字符"/>
    <w:basedOn w:val="a2"/>
    <w:link w:val="2"/>
    <w:uiPriority w:val="9"/>
    <w:qFormat/>
    <w:rsid w:val="00BB17F1"/>
    <w:rPr>
      <w:rFonts w:ascii="Arial" w:eastAsia="黑体" w:hAnsi="Arial" w:cs="Times New Roman"/>
      <w:b/>
      <w:kern w:val="0"/>
      <w:sz w:val="32"/>
      <w:szCs w:val="20"/>
    </w:rPr>
  </w:style>
  <w:style w:type="character" w:customStyle="1" w:styleId="30">
    <w:name w:val="标题 3 字符"/>
    <w:basedOn w:val="a2"/>
    <w:link w:val="3"/>
    <w:uiPriority w:val="9"/>
    <w:qFormat/>
    <w:rsid w:val="00BB17F1"/>
    <w:rPr>
      <w:rFonts w:ascii="黑体" w:eastAsia="黑体" w:hAnsi="等线" w:cs="Times New Roman"/>
      <w:kern w:val="0"/>
      <w:sz w:val="28"/>
      <w:szCs w:val="20"/>
    </w:rPr>
  </w:style>
  <w:style w:type="character" w:customStyle="1" w:styleId="42">
    <w:name w:val="标题 4 字符"/>
    <w:basedOn w:val="a2"/>
    <w:semiHidden/>
    <w:qFormat/>
    <w:rsid w:val="00BB17F1"/>
    <w:rPr>
      <w:rFonts w:asciiTheme="majorHAnsi" w:eastAsiaTheme="majorEastAsia" w:hAnsiTheme="majorHAnsi" w:cstheme="majorBidi"/>
      <w:b/>
      <w:bCs/>
      <w:sz w:val="28"/>
      <w:szCs w:val="28"/>
    </w:rPr>
  </w:style>
  <w:style w:type="character" w:customStyle="1" w:styleId="60">
    <w:name w:val="标题 6 字符"/>
    <w:basedOn w:val="a2"/>
    <w:semiHidden/>
    <w:qFormat/>
    <w:rsid w:val="00BB17F1"/>
    <w:rPr>
      <w:rFonts w:asciiTheme="majorHAnsi" w:eastAsiaTheme="majorEastAsia" w:hAnsiTheme="majorHAnsi" w:cstheme="majorBidi"/>
      <w:b/>
      <w:bCs/>
      <w:sz w:val="24"/>
      <w:szCs w:val="24"/>
    </w:rPr>
  </w:style>
  <w:style w:type="numbering" w:customStyle="1" w:styleId="32">
    <w:name w:val="无列表3"/>
    <w:next w:val="a4"/>
    <w:uiPriority w:val="99"/>
    <w:semiHidden/>
    <w:unhideWhenUsed/>
    <w:rsid w:val="00BB17F1"/>
  </w:style>
  <w:style w:type="paragraph" w:styleId="a1">
    <w:name w:val="Normal Indent"/>
    <w:basedOn w:val="a0"/>
    <w:link w:val="af9"/>
    <w:qFormat/>
    <w:rsid w:val="00BB17F1"/>
    <w:pPr>
      <w:ind w:firstLineChars="200" w:firstLine="420"/>
    </w:pPr>
    <w:rPr>
      <w:rFonts w:ascii="等线" w:eastAsia="等线" w:hAnsi="等线" w:cs="Times New Roman"/>
      <w:kern w:val="0"/>
      <w:sz w:val="24"/>
      <w:szCs w:val="24"/>
    </w:rPr>
  </w:style>
  <w:style w:type="paragraph" w:styleId="afa">
    <w:name w:val="Document Map"/>
    <w:basedOn w:val="a0"/>
    <w:link w:val="afb"/>
    <w:qFormat/>
    <w:rsid w:val="00BB17F1"/>
    <w:pPr>
      <w:shd w:val="clear" w:color="auto" w:fill="000080"/>
    </w:pPr>
    <w:rPr>
      <w:rFonts w:ascii="等线" w:eastAsia="等线" w:hAnsi="等线" w:cs="Times New Roman"/>
      <w:kern w:val="0"/>
      <w:sz w:val="24"/>
      <w:szCs w:val="24"/>
    </w:rPr>
  </w:style>
  <w:style w:type="character" w:customStyle="1" w:styleId="afb">
    <w:name w:val="文档结构图 字符"/>
    <w:basedOn w:val="a2"/>
    <w:link w:val="afa"/>
    <w:qFormat/>
    <w:rsid w:val="00BB17F1"/>
    <w:rPr>
      <w:rFonts w:ascii="等线" w:eastAsia="等线" w:hAnsi="等线" w:cs="Times New Roman"/>
      <w:kern w:val="0"/>
      <w:sz w:val="24"/>
      <w:szCs w:val="24"/>
      <w:shd w:val="clear" w:color="auto" w:fill="000080"/>
    </w:rPr>
  </w:style>
  <w:style w:type="paragraph" w:styleId="afc">
    <w:name w:val="Body Text Indent"/>
    <w:basedOn w:val="a0"/>
    <w:link w:val="afd"/>
    <w:qFormat/>
    <w:rsid w:val="00BB17F1"/>
    <w:pPr>
      <w:ind w:firstLine="555"/>
    </w:pPr>
    <w:rPr>
      <w:rFonts w:ascii="等线" w:eastAsia="等线" w:hAnsi="等线" w:cs="Times New Roman"/>
      <w:kern w:val="0"/>
      <w:sz w:val="24"/>
      <w:szCs w:val="24"/>
    </w:rPr>
  </w:style>
  <w:style w:type="character" w:customStyle="1" w:styleId="afd">
    <w:name w:val="正文文本缩进 字符"/>
    <w:basedOn w:val="a2"/>
    <w:link w:val="afc"/>
    <w:rsid w:val="00BB17F1"/>
    <w:rPr>
      <w:rFonts w:ascii="等线" w:eastAsia="等线" w:hAnsi="等线" w:cs="Times New Roman"/>
      <w:kern w:val="0"/>
      <w:sz w:val="24"/>
      <w:szCs w:val="24"/>
    </w:rPr>
  </w:style>
  <w:style w:type="paragraph" w:styleId="afe">
    <w:name w:val="Plain Text"/>
    <w:basedOn w:val="a0"/>
    <w:link w:val="aff"/>
    <w:qFormat/>
    <w:rsid w:val="00BB17F1"/>
    <w:rPr>
      <w:rFonts w:ascii="宋体" w:eastAsia="宋体" w:hAnsi="Courier New" w:cs="Courier New"/>
      <w:sz w:val="24"/>
      <w:szCs w:val="21"/>
    </w:rPr>
  </w:style>
  <w:style w:type="character" w:customStyle="1" w:styleId="aff">
    <w:name w:val="纯文本 字符"/>
    <w:basedOn w:val="a2"/>
    <w:link w:val="afe"/>
    <w:qFormat/>
    <w:rsid w:val="00BB17F1"/>
    <w:rPr>
      <w:rFonts w:ascii="宋体" w:eastAsia="宋体" w:hAnsi="Courier New" w:cs="Courier New"/>
      <w:sz w:val="24"/>
      <w:szCs w:val="21"/>
    </w:rPr>
  </w:style>
  <w:style w:type="paragraph" w:styleId="aff0">
    <w:name w:val="Date"/>
    <w:basedOn w:val="a0"/>
    <w:next w:val="a0"/>
    <w:link w:val="15"/>
    <w:qFormat/>
    <w:rsid w:val="00BB17F1"/>
    <w:pPr>
      <w:ind w:leftChars="2500" w:left="100"/>
    </w:pPr>
    <w:rPr>
      <w:rFonts w:ascii="Times New Roman" w:eastAsia="宋体" w:hAnsi="Times New Roman" w:cs="Times New Roman"/>
      <w:szCs w:val="21"/>
    </w:rPr>
  </w:style>
  <w:style w:type="character" w:customStyle="1" w:styleId="aff1">
    <w:name w:val="日期 字符"/>
    <w:basedOn w:val="a2"/>
    <w:qFormat/>
    <w:rsid w:val="00BB17F1"/>
  </w:style>
  <w:style w:type="paragraph" w:styleId="25">
    <w:name w:val="Body Text Indent 2"/>
    <w:basedOn w:val="a0"/>
    <w:link w:val="26"/>
    <w:qFormat/>
    <w:rsid w:val="00BB17F1"/>
    <w:pPr>
      <w:spacing w:line="540" w:lineRule="exact"/>
      <w:ind w:firstLine="630"/>
    </w:pPr>
    <w:rPr>
      <w:rFonts w:ascii="等线" w:eastAsia="等线" w:hAnsi="等线" w:cs="Times New Roman"/>
      <w:kern w:val="0"/>
      <w:sz w:val="24"/>
      <w:szCs w:val="24"/>
    </w:rPr>
  </w:style>
  <w:style w:type="character" w:customStyle="1" w:styleId="26">
    <w:name w:val="正文文本缩进 2 字符"/>
    <w:basedOn w:val="a2"/>
    <w:link w:val="25"/>
    <w:rsid w:val="00BB17F1"/>
    <w:rPr>
      <w:rFonts w:ascii="等线" w:eastAsia="等线" w:hAnsi="等线" w:cs="Times New Roman"/>
      <w:kern w:val="0"/>
      <w:sz w:val="24"/>
      <w:szCs w:val="24"/>
    </w:rPr>
  </w:style>
  <w:style w:type="paragraph" w:styleId="aff2">
    <w:name w:val="Subtitle"/>
    <w:basedOn w:val="a0"/>
    <w:next w:val="a0"/>
    <w:link w:val="17"/>
    <w:uiPriority w:val="11"/>
    <w:qFormat/>
    <w:rsid w:val="00BB17F1"/>
    <w:pPr>
      <w:spacing w:before="240" w:after="60" w:line="312" w:lineRule="auto"/>
      <w:jc w:val="center"/>
      <w:outlineLvl w:val="1"/>
    </w:pPr>
    <w:rPr>
      <w:rFonts w:ascii="Cambria" w:eastAsia="宋体" w:hAnsi="Cambria" w:cs="Cambria"/>
      <w:b/>
      <w:bCs/>
      <w:kern w:val="28"/>
      <w:sz w:val="32"/>
      <w:szCs w:val="32"/>
    </w:rPr>
  </w:style>
  <w:style w:type="character" w:customStyle="1" w:styleId="aff3">
    <w:name w:val="副标题 字符"/>
    <w:basedOn w:val="a2"/>
    <w:qFormat/>
    <w:rsid w:val="00BB17F1"/>
    <w:rPr>
      <w:b/>
      <w:bCs/>
      <w:kern w:val="28"/>
      <w:sz w:val="32"/>
      <w:szCs w:val="32"/>
    </w:rPr>
  </w:style>
  <w:style w:type="paragraph" w:styleId="18">
    <w:name w:val="index 1"/>
    <w:basedOn w:val="a0"/>
    <w:next w:val="a0"/>
    <w:semiHidden/>
    <w:qFormat/>
    <w:rsid w:val="00BB17F1"/>
    <w:rPr>
      <w:rFonts w:ascii="等线" w:eastAsia="等线" w:hAnsi="等线" w:cs="Times New Roman"/>
      <w:kern w:val="0"/>
      <w:sz w:val="24"/>
      <w:szCs w:val="24"/>
    </w:rPr>
  </w:style>
  <w:style w:type="paragraph" w:styleId="aff4">
    <w:name w:val="Title"/>
    <w:basedOn w:val="a0"/>
    <w:next w:val="a0"/>
    <w:link w:val="19"/>
    <w:uiPriority w:val="10"/>
    <w:qFormat/>
    <w:rsid w:val="00BB17F1"/>
    <w:pPr>
      <w:spacing w:before="240" w:after="60" w:line="276" w:lineRule="auto"/>
      <w:jc w:val="center"/>
      <w:outlineLvl w:val="0"/>
    </w:pPr>
    <w:rPr>
      <w:rFonts w:ascii="Cambria" w:eastAsia="宋体" w:hAnsi="Cambria" w:cs="Times New Roman"/>
      <w:b/>
      <w:bCs/>
      <w:sz w:val="32"/>
      <w:szCs w:val="32"/>
    </w:rPr>
  </w:style>
  <w:style w:type="character" w:customStyle="1" w:styleId="aff5">
    <w:name w:val="标题 字符"/>
    <w:basedOn w:val="a2"/>
    <w:qFormat/>
    <w:rsid w:val="00BB17F1"/>
    <w:rPr>
      <w:rFonts w:asciiTheme="majorHAnsi" w:eastAsiaTheme="majorEastAsia" w:hAnsiTheme="majorHAnsi" w:cstheme="majorBidi"/>
      <w:b/>
      <w:bCs/>
      <w:sz w:val="32"/>
      <w:szCs w:val="32"/>
    </w:rPr>
  </w:style>
  <w:style w:type="paragraph" w:styleId="aff6">
    <w:name w:val="annotation subject"/>
    <w:basedOn w:val="ae"/>
    <w:next w:val="ae"/>
    <w:link w:val="aff7"/>
    <w:uiPriority w:val="99"/>
    <w:qFormat/>
    <w:rsid w:val="00BB17F1"/>
    <w:pPr>
      <w:suppressAutoHyphens w:val="0"/>
      <w:overflowPunct/>
      <w:autoSpaceDE/>
      <w:autoSpaceDN/>
      <w:textAlignment w:val="auto"/>
    </w:pPr>
    <w:rPr>
      <w:rFonts w:ascii="等线" w:hAnsi="等线"/>
      <w:b/>
      <w:bCs/>
      <w:kern w:val="0"/>
      <w:sz w:val="24"/>
      <w:szCs w:val="24"/>
    </w:rPr>
  </w:style>
  <w:style w:type="character" w:customStyle="1" w:styleId="aff7">
    <w:name w:val="批注主题 字符"/>
    <w:basedOn w:val="af"/>
    <w:link w:val="aff6"/>
    <w:qFormat/>
    <w:rsid w:val="00BB17F1"/>
    <w:rPr>
      <w:rFonts w:ascii="等线" w:eastAsia="等线" w:hAnsi="等线" w:cs="Times New Roman"/>
      <w:b/>
      <w:bCs/>
      <w:kern w:val="0"/>
      <w:sz w:val="24"/>
      <w:szCs w:val="24"/>
    </w:rPr>
  </w:style>
  <w:style w:type="table" w:customStyle="1" w:styleId="43">
    <w:name w:val="网格型4"/>
    <w:basedOn w:val="a3"/>
    <w:next w:val="a9"/>
    <w:uiPriority w:val="39"/>
    <w:qFormat/>
    <w:rsid w:val="00BB17F1"/>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f8">
    <w:name w:val="Strong"/>
    <w:qFormat/>
    <w:rsid w:val="00BB17F1"/>
    <w:rPr>
      <w:b/>
      <w:bCs/>
    </w:rPr>
  </w:style>
  <w:style w:type="character" w:styleId="aff9">
    <w:name w:val="page number"/>
    <w:qFormat/>
    <w:rsid w:val="00BB17F1"/>
    <w:rPr>
      <w:rFonts w:cs="Times New Roman"/>
    </w:rPr>
  </w:style>
  <w:style w:type="character" w:customStyle="1" w:styleId="ListParagraphChar">
    <w:name w:val="List Paragraph Char"/>
    <w:link w:val="1a"/>
    <w:qFormat/>
    <w:locked/>
    <w:rsid w:val="00BB17F1"/>
    <w:rPr>
      <w:rFonts w:ascii="Calibri" w:hAnsi="Calibri"/>
      <w:sz w:val="22"/>
      <w:lang w:eastAsia="en-US"/>
    </w:rPr>
  </w:style>
  <w:style w:type="paragraph" w:customStyle="1" w:styleId="1a">
    <w:name w:val="列表段落1"/>
    <w:basedOn w:val="a0"/>
    <w:link w:val="ListParagraphChar"/>
    <w:qFormat/>
    <w:rsid w:val="00BB17F1"/>
    <w:pPr>
      <w:widowControl/>
      <w:ind w:left="720" w:firstLine="360"/>
      <w:jc w:val="left"/>
    </w:pPr>
    <w:rPr>
      <w:rFonts w:ascii="Calibri" w:hAnsi="Calibri"/>
      <w:sz w:val="22"/>
      <w:lang w:eastAsia="en-US"/>
    </w:rPr>
  </w:style>
  <w:style w:type="character" w:customStyle="1" w:styleId="CharChar4">
    <w:name w:val="Char Char4"/>
    <w:qFormat/>
    <w:locked/>
    <w:rsid w:val="00BB17F1"/>
    <w:rPr>
      <w:rFonts w:ascii="宋体" w:eastAsia="宋体" w:hAnsi="Courier New"/>
      <w:kern w:val="2"/>
      <w:sz w:val="21"/>
      <w:lang w:bidi="ar-SA"/>
    </w:rPr>
  </w:style>
  <w:style w:type="character" w:customStyle="1" w:styleId="CharChar3">
    <w:name w:val="Char Char3"/>
    <w:qFormat/>
    <w:locked/>
    <w:rsid w:val="00BB17F1"/>
    <w:rPr>
      <w:rFonts w:ascii="宋体" w:eastAsia="宋体" w:hAnsi="宋体"/>
      <w:sz w:val="18"/>
      <w:szCs w:val="18"/>
      <w:lang w:val="en-US" w:eastAsia="zh-CN" w:bidi="ar-SA"/>
    </w:rPr>
  </w:style>
  <w:style w:type="character" w:customStyle="1" w:styleId="GB2312">
    <w:name w:val="样式 (中文) 仿宋_GB2312 三号"/>
    <w:qFormat/>
    <w:rsid w:val="00BB17F1"/>
    <w:rPr>
      <w:rFonts w:ascii="仿宋_GB2312" w:eastAsia="仿宋_GB2312" w:hint="eastAsia"/>
      <w:sz w:val="32"/>
    </w:rPr>
  </w:style>
  <w:style w:type="character" w:customStyle="1" w:styleId="1111111199999Char">
    <w:name w:val="1111111199999 Char"/>
    <w:link w:val="1111111199999"/>
    <w:qFormat/>
    <w:locked/>
    <w:rsid w:val="00BB17F1"/>
  </w:style>
  <w:style w:type="paragraph" w:customStyle="1" w:styleId="1111111199999">
    <w:name w:val="1111111199999"/>
    <w:basedOn w:val="a0"/>
    <w:link w:val="1111111199999Char"/>
    <w:qFormat/>
    <w:rsid w:val="00BB17F1"/>
    <w:pPr>
      <w:widowControl/>
      <w:spacing w:beforeLines="50" w:line="240" w:lineRule="exact"/>
      <w:ind w:firstLineChars="214" w:firstLine="514"/>
      <w:jc w:val="left"/>
    </w:pPr>
  </w:style>
  <w:style w:type="character" w:customStyle="1" w:styleId="font41">
    <w:name w:val="font41"/>
    <w:qFormat/>
    <w:rsid w:val="00BB17F1"/>
    <w:rPr>
      <w:rFonts w:ascii="宋体" w:eastAsia="宋体" w:hAnsi="宋体" w:cs="宋体" w:hint="eastAsia"/>
      <w:color w:val="000000"/>
      <w:sz w:val="24"/>
      <w:szCs w:val="24"/>
      <w:u w:val="none"/>
    </w:rPr>
  </w:style>
  <w:style w:type="character" w:customStyle="1" w:styleId="apple-style-span">
    <w:name w:val="apple-style-span"/>
    <w:qFormat/>
    <w:rsid w:val="00BB17F1"/>
  </w:style>
  <w:style w:type="character" w:customStyle="1" w:styleId="font51">
    <w:name w:val="font51"/>
    <w:qFormat/>
    <w:rsid w:val="00BB17F1"/>
    <w:rPr>
      <w:rFonts w:ascii="宋体" w:eastAsia="宋体" w:hAnsi="宋体" w:cs="宋体" w:hint="eastAsia"/>
      <w:color w:val="000000"/>
      <w:sz w:val="18"/>
      <w:szCs w:val="18"/>
      <w:u w:val="none"/>
    </w:rPr>
  </w:style>
  <w:style w:type="character" w:customStyle="1" w:styleId="font81">
    <w:name w:val="font81"/>
    <w:qFormat/>
    <w:rsid w:val="00BB17F1"/>
    <w:rPr>
      <w:rFonts w:ascii="宋体" w:eastAsia="宋体" w:hAnsi="宋体" w:cs="宋体" w:hint="eastAsia"/>
      <w:color w:val="0070C0"/>
      <w:sz w:val="18"/>
      <w:szCs w:val="18"/>
      <w:u w:val="none"/>
    </w:rPr>
  </w:style>
  <w:style w:type="character" w:customStyle="1" w:styleId="font01">
    <w:name w:val="font01"/>
    <w:qFormat/>
    <w:rsid w:val="00BB17F1"/>
    <w:rPr>
      <w:rFonts w:ascii="宋体" w:eastAsia="宋体" w:hAnsi="宋体" w:cs="宋体" w:hint="eastAsia"/>
      <w:b/>
      <w:bCs/>
      <w:color w:val="000000"/>
      <w:sz w:val="18"/>
      <w:szCs w:val="18"/>
      <w:u w:val="none"/>
    </w:rPr>
  </w:style>
  <w:style w:type="paragraph" w:customStyle="1" w:styleId="1b">
    <w:name w:val="样式1"/>
    <w:basedOn w:val="1"/>
    <w:qFormat/>
    <w:rsid w:val="00BB17F1"/>
    <w:pPr>
      <w:spacing w:line="640" w:lineRule="exact"/>
      <w:jc w:val="center"/>
    </w:pPr>
    <w:rPr>
      <w:rFonts w:ascii="方正小标宋简体" w:eastAsia="方正小标宋简体" w:hAnsi="华文中宋"/>
      <w:b w:val="0"/>
    </w:rPr>
  </w:style>
  <w:style w:type="paragraph" w:customStyle="1" w:styleId="xl98">
    <w:name w:val="xl98"/>
    <w:basedOn w:val="a0"/>
    <w:qFormat/>
    <w:rsid w:val="00BB17F1"/>
    <w:pPr>
      <w:widowControl/>
      <w:pBdr>
        <w:top w:val="single" w:sz="4" w:space="0" w:color="auto"/>
        <w:bottom w:val="single" w:sz="4" w:space="0" w:color="auto"/>
        <w:right w:val="single" w:sz="4" w:space="0" w:color="auto"/>
      </w:pBdr>
      <w:spacing w:before="100" w:beforeAutospacing="1" w:after="100" w:afterAutospacing="1"/>
      <w:jc w:val="left"/>
    </w:pPr>
    <w:rPr>
      <w:rFonts w:ascii="宋体" w:eastAsia="等线" w:hAnsi="宋体" w:cs="宋体"/>
      <w:kern w:val="0"/>
      <w:sz w:val="24"/>
      <w:szCs w:val="24"/>
    </w:rPr>
  </w:style>
  <w:style w:type="paragraph" w:customStyle="1" w:styleId="xl92">
    <w:name w:val="xl92"/>
    <w:basedOn w:val="a0"/>
    <w:qFormat/>
    <w:rsid w:val="00BB17F1"/>
    <w:pPr>
      <w:widowControl/>
      <w:spacing w:before="100" w:beforeAutospacing="1" w:after="100" w:afterAutospacing="1"/>
      <w:jc w:val="center"/>
    </w:pPr>
    <w:rPr>
      <w:rFonts w:ascii="宋体" w:eastAsia="等线" w:hAnsi="宋体" w:cs="宋体"/>
      <w:kern w:val="0"/>
      <w:sz w:val="18"/>
      <w:szCs w:val="18"/>
    </w:rPr>
  </w:style>
  <w:style w:type="paragraph" w:customStyle="1" w:styleId="27">
    <w:name w:val="样式2"/>
    <w:basedOn w:val="1"/>
    <w:qFormat/>
    <w:rsid w:val="00BB17F1"/>
    <w:pPr>
      <w:spacing w:line="640" w:lineRule="exact"/>
      <w:jc w:val="center"/>
    </w:pPr>
    <w:rPr>
      <w:rFonts w:ascii="方正小标宋简体" w:eastAsia="方正小标宋简体" w:hAnsi="华文中宋"/>
      <w:b w:val="0"/>
    </w:rPr>
  </w:style>
  <w:style w:type="paragraph" w:customStyle="1" w:styleId="affa">
    <w:name w:val="正文文字缩进"/>
    <w:qFormat/>
    <w:rsid w:val="00BB17F1"/>
    <w:pPr>
      <w:spacing w:line="351" w:lineRule="atLeast"/>
      <w:ind w:firstLine="555"/>
      <w:textAlignment w:val="baseline"/>
    </w:pPr>
    <w:rPr>
      <w:rFonts w:ascii="等线" w:eastAsia="等线" w:hAnsi="等线" w:cs="Times New Roman"/>
      <w:color w:val="000000"/>
      <w:kern w:val="0"/>
      <w:sz w:val="28"/>
      <w:szCs w:val="20"/>
      <w:u w:color="000000"/>
    </w:rPr>
  </w:style>
  <w:style w:type="paragraph" w:customStyle="1" w:styleId="xl91">
    <w:name w:val="xl91"/>
    <w:basedOn w:val="a0"/>
    <w:qFormat/>
    <w:rsid w:val="00BB17F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等线" w:hAnsi="宋体" w:cs="宋体"/>
      <w:b/>
      <w:bCs/>
      <w:kern w:val="0"/>
      <w:sz w:val="20"/>
      <w:szCs w:val="20"/>
    </w:rPr>
  </w:style>
  <w:style w:type="paragraph" w:customStyle="1" w:styleId="Style50">
    <w:name w:val="_Style 50"/>
    <w:basedOn w:val="a0"/>
    <w:next w:val="a5"/>
    <w:uiPriority w:val="34"/>
    <w:qFormat/>
    <w:rsid w:val="00BB17F1"/>
    <w:pPr>
      <w:ind w:firstLineChars="200" w:firstLine="420"/>
    </w:pPr>
    <w:rPr>
      <w:rFonts w:ascii="等线" w:eastAsia="等线" w:hAnsi="等线" w:cs="Times New Roman"/>
    </w:rPr>
  </w:style>
  <w:style w:type="paragraph" w:customStyle="1" w:styleId="xl77">
    <w:name w:val="xl77"/>
    <w:basedOn w:val="a0"/>
    <w:qFormat/>
    <w:rsid w:val="00BB17F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等线" w:hAnsi="宋体" w:cs="宋体"/>
      <w:kern w:val="0"/>
      <w:sz w:val="24"/>
      <w:szCs w:val="24"/>
    </w:rPr>
  </w:style>
  <w:style w:type="paragraph" w:customStyle="1" w:styleId="33">
    <w:name w:val="样式3"/>
    <w:basedOn w:val="1"/>
    <w:qFormat/>
    <w:rsid w:val="00BB17F1"/>
    <w:pPr>
      <w:spacing w:line="640" w:lineRule="exact"/>
      <w:jc w:val="center"/>
    </w:pPr>
    <w:rPr>
      <w:rFonts w:ascii="方正小标宋简体" w:eastAsia="方正小标宋简体" w:hAnsi="华文中宋"/>
      <w:b w:val="0"/>
    </w:rPr>
  </w:style>
  <w:style w:type="paragraph" w:customStyle="1" w:styleId="xl89">
    <w:name w:val="xl89"/>
    <w:basedOn w:val="a0"/>
    <w:qFormat/>
    <w:rsid w:val="00BB17F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等线" w:hAnsi="宋体" w:cs="宋体"/>
      <w:kern w:val="0"/>
      <w:sz w:val="24"/>
      <w:szCs w:val="24"/>
    </w:rPr>
  </w:style>
  <w:style w:type="paragraph" w:customStyle="1" w:styleId="xl85">
    <w:name w:val="xl85"/>
    <w:basedOn w:val="a0"/>
    <w:qFormat/>
    <w:rsid w:val="00BB17F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等线" w:hAnsi="宋体" w:cs="宋体"/>
      <w:kern w:val="0"/>
      <w:sz w:val="18"/>
      <w:szCs w:val="18"/>
    </w:rPr>
  </w:style>
  <w:style w:type="paragraph" w:customStyle="1" w:styleId="xl95">
    <w:name w:val="xl95"/>
    <w:basedOn w:val="a0"/>
    <w:qFormat/>
    <w:rsid w:val="00BB17F1"/>
    <w:pPr>
      <w:widowControl/>
      <w:pBdr>
        <w:top w:val="single" w:sz="4" w:space="0" w:color="auto"/>
        <w:left w:val="single" w:sz="4" w:space="0" w:color="auto"/>
        <w:bottom w:val="single" w:sz="4" w:space="0" w:color="auto"/>
      </w:pBdr>
      <w:spacing w:before="100" w:beforeAutospacing="1" w:after="100" w:afterAutospacing="1"/>
      <w:jc w:val="left"/>
    </w:pPr>
    <w:rPr>
      <w:rFonts w:ascii="宋体" w:eastAsia="等线" w:hAnsi="宋体" w:cs="宋体"/>
      <w:kern w:val="0"/>
      <w:sz w:val="24"/>
      <w:szCs w:val="24"/>
    </w:rPr>
  </w:style>
  <w:style w:type="paragraph" w:customStyle="1" w:styleId="xl116">
    <w:name w:val="xl116"/>
    <w:basedOn w:val="a0"/>
    <w:qFormat/>
    <w:rsid w:val="00BB17F1"/>
    <w:pPr>
      <w:widowControl/>
      <w:pBdr>
        <w:left w:val="single" w:sz="4" w:space="0" w:color="auto"/>
        <w:bottom w:val="single" w:sz="4" w:space="0" w:color="auto"/>
        <w:right w:val="single" w:sz="4" w:space="0" w:color="auto"/>
      </w:pBdr>
      <w:spacing w:before="100" w:beforeAutospacing="1" w:after="100" w:afterAutospacing="1"/>
      <w:jc w:val="left"/>
    </w:pPr>
    <w:rPr>
      <w:rFonts w:ascii="宋体" w:eastAsia="等线" w:hAnsi="宋体" w:cs="宋体"/>
      <w:kern w:val="0"/>
      <w:sz w:val="18"/>
      <w:szCs w:val="18"/>
    </w:rPr>
  </w:style>
  <w:style w:type="paragraph" w:customStyle="1" w:styleId="xl93">
    <w:name w:val="xl93"/>
    <w:basedOn w:val="a0"/>
    <w:qFormat/>
    <w:rsid w:val="00BB17F1"/>
    <w:pPr>
      <w:widowControl/>
      <w:pBdr>
        <w:top w:val="single" w:sz="4" w:space="0" w:color="auto"/>
        <w:left w:val="single" w:sz="4" w:space="0" w:color="auto"/>
        <w:bottom w:val="single" w:sz="4" w:space="0" w:color="auto"/>
      </w:pBdr>
      <w:spacing w:before="100" w:beforeAutospacing="1" w:after="100" w:afterAutospacing="1"/>
      <w:jc w:val="center"/>
    </w:pPr>
    <w:rPr>
      <w:rFonts w:ascii="宋体" w:eastAsia="等线" w:hAnsi="宋体" w:cs="宋体"/>
      <w:kern w:val="0"/>
      <w:sz w:val="24"/>
      <w:szCs w:val="24"/>
    </w:rPr>
  </w:style>
  <w:style w:type="paragraph" w:customStyle="1" w:styleId="xl88">
    <w:name w:val="xl88"/>
    <w:basedOn w:val="a0"/>
    <w:qFormat/>
    <w:rsid w:val="00BB17F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等线" w:hAnsi="宋体" w:cs="宋体"/>
      <w:kern w:val="0"/>
      <w:sz w:val="24"/>
      <w:szCs w:val="24"/>
    </w:rPr>
  </w:style>
  <w:style w:type="paragraph" w:customStyle="1" w:styleId="xl84">
    <w:name w:val="xl84"/>
    <w:basedOn w:val="a0"/>
    <w:qFormat/>
    <w:rsid w:val="00BB17F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等线" w:hAnsi="宋体" w:cs="宋体"/>
      <w:b/>
      <w:bCs/>
      <w:kern w:val="0"/>
      <w:sz w:val="20"/>
      <w:szCs w:val="20"/>
    </w:rPr>
  </w:style>
  <w:style w:type="paragraph" w:customStyle="1" w:styleId="xl90">
    <w:name w:val="xl90"/>
    <w:basedOn w:val="a0"/>
    <w:qFormat/>
    <w:rsid w:val="00BB17F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等线" w:hAnsi="宋体" w:cs="宋体"/>
      <w:kern w:val="0"/>
      <w:sz w:val="18"/>
      <w:szCs w:val="18"/>
    </w:rPr>
  </w:style>
  <w:style w:type="paragraph" w:customStyle="1" w:styleId="xl87">
    <w:name w:val="xl87"/>
    <w:basedOn w:val="a0"/>
    <w:qFormat/>
    <w:rsid w:val="00BB17F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eastAsia="等线" w:hAnsi="宋体" w:cs="宋体"/>
      <w:kern w:val="0"/>
      <w:sz w:val="18"/>
      <w:szCs w:val="18"/>
    </w:rPr>
  </w:style>
  <w:style w:type="paragraph" w:customStyle="1" w:styleId="xl100">
    <w:name w:val="xl100"/>
    <w:basedOn w:val="a0"/>
    <w:qFormat/>
    <w:rsid w:val="00BB17F1"/>
    <w:pPr>
      <w:widowControl/>
      <w:pBdr>
        <w:top w:val="single" w:sz="4" w:space="0" w:color="auto"/>
        <w:bottom w:val="single" w:sz="4" w:space="0" w:color="auto"/>
        <w:right w:val="single" w:sz="4" w:space="0" w:color="auto"/>
      </w:pBdr>
      <w:spacing w:before="100" w:beforeAutospacing="1" w:after="100" w:afterAutospacing="1"/>
      <w:jc w:val="left"/>
    </w:pPr>
    <w:rPr>
      <w:rFonts w:ascii="宋体" w:eastAsia="等线" w:hAnsi="宋体" w:cs="宋体"/>
      <w:kern w:val="0"/>
      <w:sz w:val="24"/>
      <w:szCs w:val="24"/>
    </w:rPr>
  </w:style>
  <w:style w:type="paragraph" w:customStyle="1" w:styleId="xl86">
    <w:name w:val="xl86"/>
    <w:basedOn w:val="a0"/>
    <w:qFormat/>
    <w:rsid w:val="00BB17F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等线" w:hAnsi="宋体" w:cs="宋体"/>
      <w:kern w:val="0"/>
      <w:sz w:val="16"/>
      <w:szCs w:val="16"/>
    </w:rPr>
  </w:style>
  <w:style w:type="paragraph" w:customStyle="1" w:styleId="xl82">
    <w:name w:val="xl82"/>
    <w:basedOn w:val="a0"/>
    <w:qFormat/>
    <w:rsid w:val="00BB17F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等线" w:hAnsi="宋体" w:cs="宋体"/>
      <w:kern w:val="0"/>
      <w:sz w:val="18"/>
      <w:szCs w:val="18"/>
    </w:rPr>
  </w:style>
  <w:style w:type="paragraph" w:customStyle="1" w:styleId="xl115">
    <w:name w:val="xl115"/>
    <w:basedOn w:val="a0"/>
    <w:qFormat/>
    <w:rsid w:val="00BB17F1"/>
    <w:pPr>
      <w:widowControl/>
      <w:pBdr>
        <w:left w:val="single" w:sz="4" w:space="0" w:color="auto"/>
        <w:right w:val="single" w:sz="4" w:space="0" w:color="auto"/>
      </w:pBdr>
      <w:spacing w:before="100" w:beforeAutospacing="1" w:after="100" w:afterAutospacing="1"/>
      <w:jc w:val="left"/>
    </w:pPr>
    <w:rPr>
      <w:rFonts w:ascii="宋体" w:eastAsia="等线" w:hAnsi="宋体" w:cs="宋体"/>
      <w:kern w:val="0"/>
      <w:sz w:val="18"/>
      <w:szCs w:val="18"/>
    </w:rPr>
  </w:style>
  <w:style w:type="paragraph" w:customStyle="1" w:styleId="xl111">
    <w:name w:val="xl111"/>
    <w:basedOn w:val="a0"/>
    <w:qFormat/>
    <w:rsid w:val="00BB17F1"/>
    <w:pPr>
      <w:widowControl/>
      <w:pBdr>
        <w:top w:val="single" w:sz="4" w:space="0" w:color="auto"/>
        <w:left w:val="single" w:sz="4" w:space="0" w:color="auto"/>
        <w:right w:val="single" w:sz="4" w:space="0" w:color="auto"/>
      </w:pBdr>
      <w:spacing w:before="100" w:beforeAutospacing="1" w:after="100" w:afterAutospacing="1"/>
      <w:jc w:val="center"/>
    </w:pPr>
    <w:rPr>
      <w:rFonts w:ascii="宋体" w:eastAsia="等线" w:hAnsi="宋体" w:cs="宋体"/>
      <w:kern w:val="0"/>
      <w:sz w:val="18"/>
      <w:szCs w:val="18"/>
    </w:rPr>
  </w:style>
  <w:style w:type="paragraph" w:customStyle="1" w:styleId="CharCharCharChar">
    <w:name w:val="Char Char Char Char"/>
    <w:basedOn w:val="a0"/>
    <w:qFormat/>
    <w:rsid w:val="00BB17F1"/>
    <w:rPr>
      <w:rFonts w:ascii="等线" w:eastAsia="等线" w:hAnsi="等线" w:cs="Times New Roman"/>
      <w:sz w:val="24"/>
      <w:szCs w:val="36"/>
    </w:rPr>
  </w:style>
  <w:style w:type="paragraph" w:customStyle="1" w:styleId="xl79">
    <w:name w:val="xl79"/>
    <w:basedOn w:val="a0"/>
    <w:qFormat/>
    <w:rsid w:val="00BB17F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等线" w:hAnsi="宋体" w:cs="宋体"/>
      <w:kern w:val="0"/>
      <w:sz w:val="20"/>
      <w:szCs w:val="20"/>
    </w:rPr>
  </w:style>
  <w:style w:type="paragraph" w:customStyle="1" w:styleId="xl83">
    <w:name w:val="xl83"/>
    <w:basedOn w:val="a0"/>
    <w:qFormat/>
    <w:rsid w:val="00BB17F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等线" w:hAnsi="宋体" w:cs="宋体"/>
      <w:kern w:val="0"/>
      <w:sz w:val="18"/>
      <w:szCs w:val="18"/>
    </w:rPr>
  </w:style>
  <w:style w:type="paragraph" w:customStyle="1" w:styleId="xl74">
    <w:name w:val="xl74"/>
    <w:basedOn w:val="a0"/>
    <w:qFormat/>
    <w:rsid w:val="00BB17F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等线" w:hAnsi="宋体" w:cs="宋体"/>
      <w:kern w:val="0"/>
      <w:sz w:val="24"/>
      <w:szCs w:val="24"/>
    </w:rPr>
  </w:style>
  <w:style w:type="paragraph" w:customStyle="1" w:styleId="xl80">
    <w:name w:val="xl80"/>
    <w:basedOn w:val="a0"/>
    <w:qFormat/>
    <w:rsid w:val="00BB17F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等线" w:hAnsi="宋体" w:cs="宋体"/>
      <w:kern w:val="0"/>
      <w:sz w:val="18"/>
      <w:szCs w:val="18"/>
    </w:rPr>
  </w:style>
  <w:style w:type="paragraph" w:customStyle="1" w:styleId="xl76">
    <w:name w:val="xl76"/>
    <w:basedOn w:val="a0"/>
    <w:qFormat/>
    <w:rsid w:val="00BB17F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等线" w:hAnsi="宋体" w:cs="宋体"/>
      <w:kern w:val="0"/>
      <w:sz w:val="18"/>
      <w:szCs w:val="18"/>
    </w:rPr>
  </w:style>
  <w:style w:type="paragraph" w:customStyle="1" w:styleId="xl81">
    <w:name w:val="xl81"/>
    <w:basedOn w:val="a0"/>
    <w:qFormat/>
    <w:rsid w:val="00BB17F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等线" w:hAnsi="宋体" w:cs="宋体"/>
      <w:kern w:val="0"/>
      <w:sz w:val="20"/>
      <w:szCs w:val="20"/>
    </w:rPr>
  </w:style>
  <w:style w:type="paragraph" w:customStyle="1" w:styleId="xl96">
    <w:name w:val="xl96"/>
    <w:basedOn w:val="a0"/>
    <w:qFormat/>
    <w:rsid w:val="00BB17F1"/>
    <w:pPr>
      <w:widowControl/>
      <w:pBdr>
        <w:top w:val="single" w:sz="4" w:space="0" w:color="auto"/>
        <w:bottom w:val="single" w:sz="4" w:space="0" w:color="auto"/>
      </w:pBdr>
      <w:spacing w:before="100" w:beforeAutospacing="1" w:after="100" w:afterAutospacing="1"/>
      <w:jc w:val="left"/>
    </w:pPr>
    <w:rPr>
      <w:rFonts w:ascii="宋体" w:eastAsia="等线" w:hAnsi="宋体" w:cs="宋体"/>
      <w:kern w:val="0"/>
      <w:sz w:val="24"/>
      <w:szCs w:val="24"/>
    </w:rPr>
  </w:style>
  <w:style w:type="paragraph" w:customStyle="1" w:styleId="xl94">
    <w:name w:val="xl94"/>
    <w:basedOn w:val="a0"/>
    <w:qFormat/>
    <w:rsid w:val="00BB17F1"/>
    <w:pPr>
      <w:widowControl/>
      <w:pBdr>
        <w:top w:val="single" w:sz="4" w:space="0" w:color="auto"/>
        <w:bottom w:val="single" w:sz="4" w:space="0" w:color="auto"/>
      </w:pBdr>
      <w:spacing w:before="100" w:beforeAutospacing="1" w:after="100" w:afterAutospacing="1"/>
      <w:jc w:val="center"/>
    </w:pPr>
    <w:rPr>
      <w:rFonts w:ascii="宋体" w:eastAsia="等线" w:hAnsi="宋体" w:cs="宋体"/>
      <w:kern w:val="0"/>
      <w:sz w:val="24"/>
      <w:szCs w:val="24"/>
    </w:rPr>
  </w:style>
  <w:style w:type="paragraph" w:customStyle="1" w:styleId="xl97">
    <w:name w:val="xl97"/>
    <w:basedOn w:val="a0"/>
    <w:qFormat/>
    <w:rsid w:val="00BB17F1"/>
    <w:pPr>
      <w:widowControl/>
      <w:pBdr>
        <w:top w:val="single" w:sz="4" w:space="0" w:color="auto"/>
        <w:bottom w:val="single" w:sz="4" w:space="0" w:color="auto"/>
      </w:pBdr>
      <w:spacing w:before="100" w:beforeAutospacing="1" w:after="100" w:afterAutospacing="1"/>
      <w:jc w:val="left"/>
    </w:pPr>
    <w:rPr>
      <w:rFonts w:ascii="宋体" w:eastAsia="等线" w:hAnsi="宋体" w:cs="宋体"/>
      <w:kern w:val="0"/>
      <w:sz w:val="24"/>
      <w:szCs w:val="24"/>
    </w:rPr>
  </w:style>
  <w:style w:type="paragraph" w:customStyle="1" w:styleId="xl99">
    <w:name w:val="xl99"/>
    <w:basedOn w:val="a0"/>
    <w:qFormat/>
    <w:rsid w:val="00BB17F1"/>
    <w:pPr>
      <w:widowControl/>
      <w:pBdr>
        <w:top w:val="single" w:sz="4" w:space="0" w:color="auto"/>
        <w:left w:val="single" w:sz="4" w:space="0" w:color="auto"/>
        <w:bottom w:val="single" w:sz="4" w:space="0" w:color="auto"/>
      </w:pBdr>
      <w:spacing w:before="100" w:beforeAutospacing="1" w:after="100" w:afterAutospacing="1"/>
      <w:jc w:val="left"/>
    </w:pPr>
    <w:rPr>
      <w:rFonts w:ascii="宋体" w:eastAsia="等线" w:hAnsi="宋体" w:cs="宋体"/>
      <w:kern w:val="0"/>
      <w:sz w:val="24"/>
      <w:szCs w:val="24"/>
    </w:rPr>
  </w:style>
  <w:style w:type="paragraph" w:customStyle="1" w:styleId="xl101">
    <w:name w:val="xl101"/>
    <w:basedOn w:val="a0"/>
    <w:qFormat/>
    <w:rsid w:val="00BB17F1"/>
    <w:pPr>
      <w:widowControl/>
      <w:pBdr>
        <w:top w:val="single" w:sz="4" w:space="0" w:color="auto"/>
        <w:bottom w:val="single" w:sz="4" w:space="0" w:color="auto"/>
        <w:right w:val="single" w:sz="4" w:space="0" w:color="auto"/>
      </w:pBdr>
      <w:spacing w:before="100" w:beforeAutospacing="1" w:after="100" w:afterAutospacing="1"/>
      <w:jc w:val="center"/>
    </w:pPr>
    <w:rPr>
      <w:rFonts w:ascii="宋体" w:eastAsia="等线" w:hAnsi="宋体" w:cs="宋体"/>
      <w:kern w:val="0"/>
      <w:sz w:val="24"/>
      <w:szCs w:val="24"/>
    </w:rPr>
  </w:style>
  <w:style w:type="paragraph" w:customStyle="1" w:styleId="xl102">
    <w:name w:val="xl102"/>
    <w:basedOn w:val="a0"/>
    <w:qFormat/>
    <w:rsid w:val="00BB17F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等线" w:hAnsi="宋体" w:cs="宋体"/>
      <w:b/>
      <w:bCs/>
      <w:kern w:val="0"/>
      <w:sz w:val="20"/>
      <w:szCs w:val="20"/>
    </w:rPr>
  </w:style>
  <w:style w:type="paragraph" w:customStyle="1" w:styleId="xl103">
    <w:name w:val="xl103"/>
    <w:basedOn w:val="a0"/>
    <w:qFormat/>
    <w:rsid w:val="00BB17F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等线" w:hAnsi="宋体" w:cs="宋体"/>
      <w:b/>
      <w:bCs/>
      <w:kern w:val="0"/>
      <w:sz w:val="20"/>
      <w:szCs w:val="20"/>
    </w:rPr>
  </w:style>
  <w:style w:type="paragraph" w:customStyle="1" w:styleId="xl104">
    <w:name w:val="xl104"/>
    <w:basedOn w:val="a0"/>
    <w:qFormat/>
    <w:rsid w:val="00BB17F1"/>
    <w:pPr>
      <w:widowControl/>
      <w:pBdr>
        <w:top w:val="single" w:sz="4" w:space="0" w:color="auto"/>
        <w:bottom w:val="single" w:sz="4" w:space="0" w:color="auto"/>
      </w:pBdr>
      <w:spacing w:before="100" w:beforeAutospacing="1" w:after="100" w:afterAutospacing="1"/>
      <w:jc w:val="left"/>
    </w:pPr>
    <w:rPr>
      <w:rFonts w:ascii="宋体" w:eastAsia="等线" w:hAnsi="宋体" w:cs="宋体"/>
      <w:kern w:val="0"/>
      <w:sz w:val="18"/>
      <w:szCs w:val="18"/>
    </w:rPr>
  </w:style>
  <w:style w:type="paragraph" w:customStyle="1" w:styleId="xl105">
    <w:name w:val="xl105"/>
    <w:basedOn w:val="a0"/>
    <w:qFormat/>
    <w:rsid w:val="00BB17F1"/>
    <w:pPr>
      <w:widowControl/>
      <w:pBdr>
        <w:top w:val="single" w:sz="4" w:space="0" w:color="auto"/>
        <w:left w:val="single" w:sz="4" w:space="0" w:color="auto"/>
        <w:bottom w:val="single" w:sz="4" w:space="0" w:color="auto"/>
      </w:pBdr>
      <w:spacing w:before="100" w:beforeAutospacing="1" w:after="100" w:afterAutospacing="1"/>
      <w:jc w:val="center"/>
    </w:pPr>
    <w:rPr>
      <w:rFonts w:ascii="宋体" w:eastAsia="等线" w:hAnsi="宋体" w:cs="宋体"/>
      <w:kern w:val="0"/>
      <w:sz w:val="24"/>
      <w:szCs w:val="24"/>
    </w:rPr>
  </w:style>
  <w:style w:type="paragraph" w:customStyle="1" w:styleId="xl106">
    <w:name w:val="xl106"/>
    <w:basedOn w:val="a0"/>
    <w:qFormat/>
    <w:rsid w:val="00BB17F1"/>
    <w:pPr>
      <w:widowControl/>
      <w:pBdr>
        <w:top w:val="single" w:sz="4" w:space="0" w:color="auto"/>
        <w:bottom w:val="single" w:sz="4" w:space="0" w:color="auto"/>
      </w:pBdr>
      <w:spacing w:before="100" w:beforeAutospacing="1" w:after="100" w:afterAutospacing="1"/>
      <w:jc w:val="center"/>
    </w:pPr>
    <w:rPr>
      <w:rFonts w:ascii="宋体" w:eastAsia="等线" w:hAnsi="宋体" w:cs="宋体"/>
      <w:kern w:val="0"/>
      <w:sz w:val="24"/>
      <w:szCs w:val="24"/>
    </w:rPr>
  </w:style>
  <w:style w:type="paragraph" w:customStyle="1" w:styleId="xl107">
    <w:name w:val="xl107"/>
    <w:basedOn w:val="a0"/>
    <w:qFormat/>
    <w:rsid w:val="00BB17F1"/>
    <w:pPr>
      <w:widowControl/>
      <w:pBdr>
        <w:top w:val="single" w:sz="4" w:space="0" w:color="auto"/>
        <w:left w:val="single" w:sz="4" w:space="0" w:color="auto"/>
        <w:bottom w:val="single" w:sz="4" w:space="0" w:color="auto"/>
      </w:pBdr>
      <w:spacing w:before="100" w:beforeAutospacing="1" w:after="100" w:afterAutospacing="1"/>
      <w:jc w:val="left"/>
    </w:pPr>
    <w:rPr>
      <w:rFonts w:ascii="宋体" w:eastAsia="等线" w:hAnsi="宋体" w:cs="宋体"/>
      <w:kern w:val="0"/>
      <w:sz w:val="24"/>
      <w:szCs w:val="24"/>
    </w:rPr>
  </w:style>
  <w:style w:type="paragraph" w:customStyle="1" w:styleId="xl108">
    <w:name w:val="xl108"/>
    <w:basedOn w:val="a0"/>
    <w:qFormat/>
    <w:rsid w:val="00BB17F1"/>
    <w:pPr>
      <w:widowControl/>
      <w:pBdr>
        <w:top w:val="single" w:sz="4" w:space="0" w:color="auto"/>
        <w:bottom w:val="single" w:sz="4" w:space="0" w:color="auto"/>
      </w:pBdr>
      <w:spacing w:before="100" w:beforeAutospacing="1" w:after="100" w:afterAutospacing="1"/>
      <w:jc w:val="left"/>
    </w:pPr>
    <w:rPr>
      <w:rFonts w:ascii="宋体" w:eastAsia="等线" w:hAnsi="宋体" w:cs="宋体"/>
      <w:kern w:val="0"/>
      <w:sz w:val="24"/>
      <w:szCs w:val="24"/>
    </w:rPr>
  </w:style>
  <w:style w:type="paragraph" w:customStyle="1" w:styleId="xl109">
    <w:name w:val="xl109"/>
    <w:basedOn w:val="a0"/>
    <w:qFormat/>
    <w:rsid w:val="00BB17F1"/>
    <w:pPr>
      <w:widowControl/>
      <w:pBdr>
        <w:top w:val="single" w:sz="4" w:space="0" w:color="auto"/>
        <w:bottom w:val="single" w:sz="4" w:space="0" w:color="auto"/>
      </w:pBdr>
      <w:spacing w:before="100" w:beforeAutospacing="1" w:after="100" w:afterAutospacing="1"/>
      <w:jc w:val="left"/>
    </w:pPr>
    <w:rPr>
      <w:rFonts w:ascii="宋体" w:eastAsia="等线" w:hAnsi="宋体" w:cs="宋体"/>
      <w:kern w:val="0"/>
      <w:sz w:val="24"/>
      <w:szCs w:val="24"/>
    </w:rPr>
  </w:style>
  <w:style w:type="paragraph" w:customStyle="1" w:styleId="xl110">
    <w:name w:val="xl110"/>
    <w:basedOn w:val="a0"/>
    <w:qFormat/>
    <w:rsid w:val="00BB17F1"/>
    <w:pPr>
      <w:widowControl/>
      <w:pBdr>
        <w:top w:val="single" w:sz="4" w:space="0" w:color="auto"/>
        <w:bottom w:val="single" w:sz="4" w:space="0" w:color="auto"/>
        <w:right w:val="single" w:sz="4" w:space="0" w:color="auto"/>
      </w:pBdr>
      <w:spacing w:before="100" w:beforeAutospacing="1" w:after="100" w:afterAutospacing="1"/>
      <w:jc w:val="left"/>
    </w:pPr>
    <w:rPr>
      <w:rFonts w:ascii="宋体" w:eastAsia="等线" w:hAnsi="宋体" w:cs="宋体"/>
      <w:kern w:val="0"/>
      <w:sz w:val="24"/>
      <w:szCs w:val="24"/>
    </w:rPr>
  </w:style>
  <w:style w:type="paragraph" w:customStyle="1" w:styleId="xl112">
    <w:name w:val="xl112"/>
    <w:basedOn w:val="a0"/>
    <w:qFormat/>
    <w:rsid w:val="00BB17F1"/>
    <w:pPr>
      <w:widowControl/>
      <w:pBdr>
        <w:left w:val="single" w:sz="4" w:space="0" w:color="auto"/>
        <w:right w:val="single" w:sz="4" w:space="0" w:color="auto"/>
      </w:pBdr>
      <w:spacing w:before="100" w:beforeAutospacing="1" w:after="100" w:afterAutospacing="1"/>
      <w:jc w:val="center"/>
    </w:pPr>
    <w:rPr>
      <w:rFonts w:ascii="宋体" w:eastAsia="等线" w:hAnsi="宋体" w:cs="宋体"/>
      <w:kern w:val="0"/>
      <w:sz w:val="18"/>
      <w:szCs w:val="18"/>
    </w:rPr>
  </w:style>
  <w:style w:type="paragraph" w:customStyle="1" w:styleId="xl113">
    <w:name w:val="xl113"/>
    <w:basedOn w:val="a0"/>
    <w:qFormat/>
    <w:rsid w:val="00BB17F1"/>
    <w:pPr>
      <w:widowControl/>
      <w:pBdr>
        <w:left w:val="single" w:sz="4" w:space="0" w:color="auto"/>
        <w:bottom w:val="single" w:sz="4" w:space="0" w:color="auto"/>
        <w:right w:val="single" w:sz="4" w:space="0" w:color="auto"/>
      </w:pBdr>
      <w:spacing w:before="100" w:beforeAutospacing="1" w:after="100" w:afterAutospacing="1"/>
      <w:jc w:val="center"/>
    </w:pPr>
    <w:rPr>
      <w:rFonts w:ascii="宋体" w:eastAsia="等线" w:hAnsi="宋体" w:cs="宋体"/>
      <w:kern w:val="0"/>
      <w:sz w:val="18"/>
      <w:szCs w:val="18"/>
    </w:rPr>
  </w:style>
  <w:style w:type="paragraph" w:customStyle="1" w:styleId="xl114">
    <w:name w:val="xl114"/>
    <w:basedOn w:val="a0"/>
    <w:qFormat/>
    <w:rsid w:val="00BB17F1"/>
    <w:pPr>
      <w:widowControl/>
      <w:pBdr>
        <w:top w:val="single" w:sz="4" w:space="0" w:color="auto"/>
        <w:left w:val="single" w:sz="4" w:space="0" w:color="auto"/>
        <w:right w:val="single" w:sz="4" w:space="0" w:color="auto"/>
      </w:pBdr>
      <w:spacing w:before="100" w:beforeAutospacing="1" w:after="100" w:afterAutospacing="1"/>
      <w:jc w:val="left"/>
    </w:pPr>
    <w:rPr>
      <w:rFonts w:ascii="宋体" w:eastAsia="等线" w:hAnsi="宋体" w:cs="宋体"/>
      <w:kern w:val="0"/>
      <w:sz w:val="18"/>
      <w:szCs w:val="18"/>
    </w:rPr>
  </w:style>
  <w:style w:type="paragraph" w:customStyle="1" w:styleId="ifb-1">
    <w:name w:val="ifb-1"/>
    <w:basedOn w:val="a0"/>
    <w:qFormat/>
    <w:rsid w:val="00BB17F1"/>
    <w:pPr>
      <w:ind w:left="420" w:hanging="420"/>
    </w:pPr>
    <w:rPr>
      <w:rFonts w:ascii="楷体_GB2312" w:eastAsia="楷体_GB2312" w:hAnsi="Times New Roman" w:cs="Times New Roman"/>
      <w:szCs w:val="20"/>
    </w:rPr>
  </w:style>
  <w:style w:type="character" w:customStyle="1" w:styleId="a8">
    <w:name w:val="普通(网站) 字符"/>
    <w:link w:val="a7"/>
    <w:qFormat/>
    <w:locked/>
    <w:rsid w:val="00BB17F1"/>
    <w:rPr>
      <w:rFonts w:ascii="Calibri" w:eastAsia="等线" w:hAnsi="Calibri" w:cs="Times New Roman"/>
      <w:kern w:val="3"/>
      <w:sz w:val="24"/>
    </w:rPr>
  </w:style>
  <w:style w:type="paragraph" w:customStyle="1" w:styleId="Style112">
    <w:name w:val="_Style 112"/>
    <w:basedOn w:val="a0"/>
    <w:next w:val="a5"/>
    <w:link w:val="Char3"/>
    <w:uiPriority w:val="34"/>
    <w:qFormat/>
    <w:rsid w:val="00BB17F1"/>
    <w:pPr>
      <w:ind w:firstLineChars="200" w:firstLine="420"/>
    </w:pPr>
    <w:rPr>
      <w:rFonts w:ascii="等线" w:eastAsia="等线" w:hAnsi="等线" w:cs="Times New Roman"/>
      <w:kern w:val="0"/>
      <w:sz w:val="24"/>
      <w:szCs w:val="24"/>
    </w:rPr>
  </w:style>
  <w:style w:type="character" w:customStyle="1" w:styleId="Char4">
    <w:name w:val="纯文本 Char"/>
    <w:qFormat/>
    <w:locked/>
    <w:rsid w:val="00BB17F1"/>
    <w:rPr>
      <w:rFonts w:ascii="宋体" w:eastAsia="宋体" w:hAnsi="Courier New" w:cs="Courier New"/>
      <w:kern w:val="2"/>
      <w:sz w:val="24"/>
      <w:szCs w:val="21"/>
      <w:lang w:val="en-US" w:eastAsia="zh-CN" w:bidi="ar-SA"/>
    </w:rPr>
  </w:style>
  <w:style w:type="character" w:customStyle="1" w:styleId="Char10">
    <w:name w:val="页眉 Char1"/>
    <w:qFormat/>
    <w:locked/>
    <w:rsid w:val="00BB17F1"/>
    <w:rPr>
      <w:rFonts w:cs="Times New Roman"/>
      <w:sz w:val="18"/>
      <w:szCs w:val="18"/>
    </w:rPr>
  </w:style>
  <w:style w:type="character" w:customStyle="1" w:styleId="Char5">
    <w:name w:val="普通(网站) Char"/>
    <w:qFormat/>
    <w:locked/>
    <w:rsid w:val="00BB17F1"/>
    <w:rPr>
      <w:rFonts w:ascii="宋体" w:hAnsi="宋体"/>
      <w:sz w:val="24"/>
      <w:szCs w:val="24"/>
      <w:lang w:bidi="ar-SA"/>
    </w:rPr>
  </w:style>
  <w:style w:type="character" w:customStyle="1" w:styleId="Char6">
    <w:name w:val="批注主题 Char"/>
    <w:uiPriority w:val="99"/>
    <w:qFormat/>
    <w:rsid w:val="00BB17F1"/>
    <w:rPr>
      <w:b/>
      <w:bCs/>
      <w:sz w:val="24"/>
      <w:szCs w:val="24"/>
    </w:rPr>
  </w:style>
  <w:style w:type="character" w:customStyle="1" w:styleId="41">
    <w:name w:val="标题 4 字符1"/>
    <w:link w:val="4"/>
    <w:semiHidden/>
    <w:qFormat/>
    <w:rsid w:val="00BB17F1"/>
    <w:rPr>
      <w:rFonts w:ascii="Cambria" w:eastAsia="宋体" w:hAnsi="Cambria" w:cs="宋体"/>
      <w:b/>
      <w:bCs/>
      <w:sz w:val="28"/>
      <w:szCs w:val="28"/>
    </w:rPr>
  </w:style>
  <w:style w:type="character" w:customStyle="1" w:styleId="61">
    <w:name w:val="标题 6 字符1"/>
    <w:link w:val="6"/>
    <w:uiPriority w:val="9"/>
    <w:semiHidden/>
    <w:qFormat/>
    <w:rsid w:val="00BB17F1"/>
    <w:rPr>
      <w:rFonts w:ascii="Cambria" w:eastAsia="宋体" w:hAnsi="Cambria" w:cs="宋体"/>
      <w:b/>
      <w:bCs/>
      <w:kern w:val="0"/>
      <w:sz w:val="24"/>
      <w:szCs w:val="24"/>
    </w:rPr>
  </w:style>
  <w:style w:type="character" w:customStyle="1" w:styleId="15">
    <w:name w:val="日期 字符1"/>
    <w:link w:val="aff0"/>
    <w:qFormat/>
    <w:rsid w:val="00BB17F1"/>
    <w:rPr>
      <w:rFonts w:ascii="Times New Roman" w:eastAsia="宋体" w:hAnsi="Times New Roman" w:cs="Times New Roman"/>
      <w:szCs w:val="21"/>
    </w:rPr>
  </w:style>
  <w:style w:type="character" w:customStyle="1" w:styleId="17">
    <w:name w:val="副标题 字符1"/>
    <w:link w:val="aff2"/>
    <w:uiPriority w:val="11"/>
    <w:qFormat/>
    <w:rsid w:val="00BB17F1"/>
    <w:rPr>
      <w:rFonts w:ascii="Cambria" w:eastAsia="宋体" w:hAnsi="Cambria" w:cs="Cambria"/>
      <w:b/>
      <w:bCs/>
      <w:kern w:val="28"/>
      <w:sz w:val="32"/>
      <w:szCs w:val="32"/>
    </w:rPr>
  </w:style>
  <w:style w:type="character" w:customStyle="1" w:styleId="19">
    <w:name w:val="标题 字符1"/>
    <w:link w:val="aff4"/>
    <w:uiPriority w:val="10"/>
    <w:qFormat/>
    <w:rsid w:val="00BB17F1"/>
    <w:rPr>
      <w:rFonts w:ascii="Cambria" w:eastAsia="宋体" w:hAnsi="Cambria" w:cs="Times New Roman"/>
      <w:b/>
      <w:bCs/>
      <w:sz w:val="32"/>
      <w:szCs w:val="32"/>
    </w:rPr>
  </w:style>
  <w:style w:type="paragraph" w:customStyle="1" w:styleId="1c">
    <w:name w:val="列出段落1"/>
    <w:basedOn w:val="a0"/>
    <w:qFormat/>
    <w:rsid w:val="00BB17F1"/>
    <w:pPr>
      <w:ind w:firstLineChars="200" w:firstLine="420"/>
    </w:pPr>
    <w:rPr>
      <w:rFonts w:ascii="Times New Roman" w:eastAsia="宋体" w:hAnsi="Times New Roman" w:cs="Times New Roman"/>
      <w:szCs w:val="21"/>
    </w:rPr>
  </w:style>
  <w:style w:type="paragraph" w:customStyle="1" w:styleId="Default">
    <w:name w:val="Default"/>
    <w:qFormat/>
    <w:rsid w:val="00BB17F1"/>
    <w:pPr>
      <w:widowControl w:val="0"/>
      <w:autoSpaceDE w:val="0"/>
      <w:autoSpaceDN w:val="0"/>
      <w:adjustRightInd w:val="0"/>
    </w:pPr>
    <w:rPr>
      <w:rFonts w:ascii="黑体" w:eastAsia="黑体" w:hAnsi="Times New Roman" w:cs="黑体"/>
      <w:kern w:val="0"/>
    </w:rPr>
  </w:style>
  <w:style w:type="paragraph" w:customStyle="1" w:styleId="Head2Para">
    <w:name w:val="Head2 Para"/>
    <w:basedOn w:val="a0"/>
    <w:uiPriority w:val="99"/>
    <w:qFormat/>
    <w:rsid w:val="00BB17F1"/>
    <w:pPr>
      <w:widowControl/>
      <w:spacing w:before="120"/>
      <w:ind w:left="142"/>
      <w:jc w:val="left"/>
    </w:pPr>
    <w:rPr>
      <w:rFonts w:ascii="宋体" w:eastAsia="宋体" w:hAnsi="宋体" w:cs="宋体"/>
      <w:b/>
      <w:bCs/>
      <w:kern w:val="44"/>
      <w:sz w:val="30"/>
      <w:szCs w:val="30"/>
    </w:rPr>
  </w:style>
  <w:style w:type="character" w:customStyle="1" w:styleId="Char3">
    <w:name w:val="列出段落 Char"/>
    <w:link w:val="Style112"/>
    <w:uiPriority w:val="34"/>
    <w:qFormat/>
    <w:rsid w:val="00BB17F1"/>
    <w:rPr>
      <w:rFonts w:ascii="等线" w:eastAsia="等线" w:hAnsi="等线" w:cs="Times New Roman"/>
      <w:kern w:val="0"/>
      <w:sz w:val="24"/>
      <w:szCs w:val="24"/>
    </w:rPr>
  </w:style>
  <w:style w:type="character" w:customStyle="1" w:styleId="af9">
    <w:name w:val="正文缩进 字符"/>
    <w:link w:val="a1"/>
    <w:qFormat/>
    <w:rsid w:val="00BB17F1"/>
    <w:rPr>
      <w:rFonts w:ascii="等线" w:eastAsia="等线" w:hAnsi="等线" w:cs="Times New Roman"/>
      <w:kern w:val="0"/>
      <w:sz w:val="24"/>
      <w:szCs w:val="24"/>
    </w:rPr>
  </w:style>
  <w:style w:type="paragraph" w:customStyle="1" w:styleId="Char1CharCharCharCharCharCharChar">
    <w:name w:val="Char1 Char Char Char Char Char Char Char"/>
    <w:basedOn w:val="a0"/>
    <w:qFormat/>
    <w:rsid w:val="00BB17F1"/>
    <w:rPr>
      <w:rFonts w:ascii="Tahoma" w:eastAsia="仿宋_GB2312" w:hAnsi="Tahoma" w:cs="Tahoma"/>
      <w:sz w:val="24"/>
      <w:szCs w:val="24"/>
    </w:rPr>
  </w:style>
  <w:style w:type="paragraph" w:customStyle="1" w:styleId="a">
    <w:name w:val="虹桥标书条格式"/>
    <w:basedOn w:val="a0"/>
    <w:next w:val="a0"/>
    <w:link w:val="CharChar"/>
    <w:qFormat/>
    <w:rsid w:val="00BB17F1"/>
    <w:pPr>
      <w:widowControl/>
      <w:numPr>
        <w:numId w:val="46"/>
      </w:numPr>
      <w:adjustRightInd w:val="0"/>
      <w:snapToGrid w:val="0"/>
      <w:spacing w:line="360" w:lineRule="auto"/>
      <w:jc w:val="left"/>
    </w:pPr>
    <w:rPr>
      <w:rFonts w:ascii="Calibri" w:eastAsia="宋体" w:hAnsi="宋体" w:cs="Times New Roman"/>
      <w:kern w:val="0"/>
      <w:sz w:val="24"/>
      <w:szCs w:val="24"/>
    </w:rPr>
  </w:style>
  <w:style w:type="character" w:customStyle="1" w:styleId="CharChar">
    <w:name w:val="虹桥标书条格式 Char Char"/>
    <w:link w:val="a"/>
    <w:qFormat/>
    <w:locked/>
    <w:rsid w:val="00BB17F1"/>
    <w:rPr>
      <w:rFonts w:ascii="Calibri" w:eastAsia="宋体" w:hAnsi="宋体" w:cs="Times New Roman"/>
      <w:kern w:val="0"/>
      <w:sz w:val="24"/>
      <w:szCs w:val="24"/>
    </w:rPr>
  </w:style>
  <w:style w:type="paragraph" w:customStyle="1" w:styleId="affb">
    <w:name w:val="虹桥标书章标题"/>
    <w:basedOn w:val="a0"/>
    <w:link w:val="Char7"/>
    <w:qFormat/>
    <w:rsid w:val="00BB17F1"/>
    <w:pPr>
      <w:widowControl/>
      <w:spacing w:beforeLines="50" w:afterLines="50" w:line="360" w:lineRule="auto"/>
      <w:ind w:left="420" w:hanging="420"/>
      <w:jc w:val="center"/>
      <w:outlineLvl w:val="0"/>
    </w:pPr>
    <w:rPr>
      <w:rFonts w:ascii="Cambria" w:eastAsia="宋体" w:hAnsi="Cambria" w:cs="Times New Roman"/>
      <w:b/>
      <w:bCs/>
      <w:kern w:val="28"/>
      <w:sz w:val="30"/>
      <w:szCs w:val="30"/>
      <w:lang w:eastAsia="en-US"/>
    </w:rPr>
  </w:style>
  <w:style w:type="character" w:customStyle="1" w:styleId="Char7">
    <w:name w:val="虹桥标书章标题 Char"/>
    <w:link w:val="affb"/>
    <w:qFormat/>
    <w:locked/>
    <w:rsid w:val="00BB17F1"/>
    <w:rPr>
      <w:rFonts w:ascii="Cambria" w:eastAsia="宋体" w:hAnsi="Cambria" w:cs="Times New Roman"/>
      <w:b/>
      <w:bCs/>
      <w:kern w:val="28"/>
      <w:sz w:val="30"/>
      <w:szCs w:val="30"/>
      <w:lang w:eastAsia="en-US"/>
    </w:rPr>
  </w:style>
  <w:style w:type="paragraph" w:customStyle="1" w:styleId="ITB-0">
    <w:name w:val="ITB-0"/>
    <w:basedOn w:val="a0"/>
    <w:qFormat/>
    <w:rsid w:val="00BB17F1"/>
    <w:pPr>
      <w:adjustRightInd w:val="0"/>
      <w:jc w:val="center"/>
      <w:textAlignment w:val="baseline"/>
    </w:pPr>
    <w:rPr>
      <w:rFonts w:ascii="Times New Roman" w:eastAsia="宋体" w:hAnsi="Times New Roman" w:cs="Times New Roman"/>
      <w:b/>
      <w:bCs/>
      <w:sz w:val="32"/>
      <w:szCs w:val="32"/>
    </w:rPr>
  </w:style>
  <w:style w:type="character" w:customStyle="1" w:styleId="hps">
    <w:name w:val="hps"/>
    <w:qFormat/>
    <w:rsid w:val="00BB17F1"/>
    <w:rPr>
      <w:rFonts w:cs="Times New Roman"/>
    </w:rPr>
  </w:style>
  <w:style w:type="paragraph" w:customStyle="1" w:styleId="ListParagraph1">
    <w:name w:val="List Paragraph1"/>
    <w:basedOn w:val="a0"/>
    <w:qFormat/>
    <w:rsid w:val="00BB17F1"/>
    <w:pPr>
      <w:ind w:firstLineChars="200" w:firstLine="420"/>
    </w:pPr>
    <w:rPr>
      <w:rFonts w:ascii="Calibri" w:eastAsia="宋体" w:hAnsi="Calibri" w:cs="Calibri"/>
      <w:szCs w:val="21"/>
    </w:rPr>
  </w:style>
  <w:style w:type="paragraph" w:styleId="affc">
    <w:name w:val="No Spacing"/>
    <w:uiPriority w:val="1"/>
    <w:qFormat/>
    <w:rsid w:val="00BB17F1"/>
    <w:pPr>
      <w:widowControl w:val="0"/>
      <w:jc w:val="both"/>
    </w:pPr>
    <w:rPr>
      <w:rFonts w:ascii="Times New Roman" w:eastAsia="宋体" w:hAnsi="Times New Roman" w:cs="Times New Roman"/>
      <w:szCs w:val="21"/>
    </w:rPr>
  </w:style>
  <w:style w:type="paragraph" w:customStyle="1" w:styleId="40-">
    <w:name w:val="40-表格首行"/>
    <w:basedOn w:val="a0"/>
    <w:next w:val="a0"/>
    <w:qFormat/>
    <w:rsid w:val="00BB17F1"/>
    <w:pPr>
      <w:widowControl/>
      <w:jc w:val="center"/>
    </w:pPr>
    <w:rPr>
      <w:rFonts w:ascii="Times New Roman" w:eastAsia="宋体" w:hAnsi="Times New Roman" w:cs="宋体"/>
      <w:b/>
      <w:color w:val="000000"/>
      <w:kern w:val="0"/>
      <w:szCs w:val="21"/>
    </w:rPr>
  </w:style>
  <w:style w:type="paragraph" w:customStyle="1" w:styleId="43-">
    <w:name w:val="43-表格正文"/>
    <w:basedOn w:val="a0"/>
    <w:next w:val="a0"/>
    <w:qFormat/>
    <w:rsid w:val="00BB17F1"/>
    <w:pPr>
      <w:jc w:val="left"/>
    </w:pPr>
    <w:rPr>
      <w:rFonts w:ascii="宋体" w:eastAsia="宋体" w:hAnsi="宋体" w:cs="Times New Roman"/>
      <w:sz w:val="24"/>
    </w:rPr>
  </w:style>
  <w:style w:type="paragraph" w:customStyle="1" w:styleId="tabletext0">
    <w:name w:val="tabletext"/>
    <w:basedOn w:val="a0"/>
    <w:qFormat/>
    <w:rsid w:val="00BB17F1"/>
    <w:pPr>
      <w:widowControl/>
      <w:spacing w:before="100" w:beforeAutospacing="1" w:after="100" w:afterAutospacing="1"/>
      <w:jc w:val="left"/>
    </w:pPr>
    <w:rPr>
      <w:rFonts w:ascii="宋体" w:eastAsia="宋体" w:hAnsi="宋体" w:cs="宋体"/>
      <w:kern w:val="0"/>
      <w:sz w:val="24"/>
      <w:szCs w:val="24"/>
    </w:rPr>
  </w:style>
  <w:style w:type="paragraph" w:customStyle="1" w:styleId="110">
    <w:name w:val="列出段落11"/>
    <w:basedOn w:val="a0"/>
    <w:qFormat/>
    <w:rsid w:val="00BB17F1"/>
    <w:pPr>
      <w:ind w:firstLineChars="200" w:firstLine="420"/>
    </w:pPr>
    <w:rPr>
      <w:rFonts w:ascii="Calibri" w:eastAsia="宋体" w:hAnsi="Calibri" w:cs="Calibri"/>
      <w:szCs w:val="21"/>
    </w:rPr>
  </w:style>
  <w:style w:type="paragraph" w:customStyle="1" w:styleId="1d">
    <w:name w:val="修订1"/>
    <w:hidden/>
    <w:uiPriority w:val="99"/>
    <w:semiHidden/>
    <w:qFormat/>
    <w:rsid w:val="00BB17F1"/>
    <w:rPr>
      <w:rFonts w:ascii="Times New Roman" w:eastAsia="宋体" w:hAnsi="Times New Roman" w:cs="Times New Roman"/>
      <w:szCs w:val="21"/>
    </w:rPr>
  </w:style>
  <w:style w:type="paragraph" w:customStyle="1" w:styleId="34">
    <w:name w:val="列出段落3"/>
    <w:basedOn w:val="a0"/>
    <w:qFormat/>
    <w:rsid w:val="00BB17F1"/>
    <w:pPr>
      <w:ind w:firstLineChars="200" w:firstLine="420"/>
    </w:pPr>
    <w:rPr>
      <w:rFonts w:ascii="等线" w:eastAsia="等线" w:hAnsi="等线" w:cs="Times New Roman"/>
      <w:kern w:val="0"/>
      <w:sz w:val="24"/>
      <w:szCs w:val="21"/>
    </w:rPr>
  </w:style>
  <w:style w:type="paragraph" w:customStyle="1" w:styleId="TableParagraph">
    <w:name w:val="Table Paragraph"/>
    <w:basedOn w:val="a0"/>
    <w:uiPriority w:val="1"/>
    <w:qFormat/>
    <w:rsid w:val="00BB17F1"/>
    <w:pPr>
      <w:jc w:val="left"/>
    </w:pPr>
    <w:rPr>
      <w:kern w:val="0"/>
      <w:sz w:val="22"/>
      <w:lang w:eastAsia="en-US"/>
    </w:rPr>
  </w:style>
  <w:style w:type="paragraph" w:customStyle="1" w:styleId="0">
    <w:name w:val="正文_0"/>
    <w:qFormat/>
    <w:rsid w:val="00BB17F1"/>
    <w:pPr>
      <w:widowControl w:val="0"/>
      <w:jc w:val="both"/>
    </w:pPr>
    <w:rPr>
      <w:rFonts w:ascii="Calibri" w:eastAsia="宋体" w:hAnsi="Calibri" w:cs="Times New Roman"/>
      <w:szCs w:val="20"/>
    </w:rPr>
  </w:style>
  <w:style w:type="character" w:customStyle="1" w:styleId="font21">
    <w:name w:val="font21"/>
    <w:basedOn w:val="a2"/>
    <w:qFormat/>
    <w:rsid w:val="00BB17F1"/>
    <w:rPr>
      <w:rFonts w:ascii="宋体" w:eastAsia="宋体" w:hAnsi="宋体" w:cs="宋体" w:hint="eastAsia"/>
      <w:color w:val="000000"/>
      <w:sz w:val="20"/>
      <w:szCs w:val="20"/>
      <w:u w:val="none"/>
    </w:rPr>
  </w:style>
  <w:style w:type="numbering" w:customStyle="1" w:styleId="44">
    <w:name w:val="无列表4"/>
    <w:next w:val="a4"/>
    <w:uiPriority w:val="99"/>
    <w:semiHidden/>
    <w:unhideWhenUsed/>
    <w:rsid w:val="00794534"/>
  </w:style>
  <w:style w:type="table" w:customStyle="1" w:styleId="5">
    <w:name w:val="网格型5"/>
    <w:basedOn w:val="a3"/>
    <w:next w:val="a9"/>
    <w:uiPriority w:val="39"/>
    <w:qFormat/>
    <w:rsid w:val="0079453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
    <w:name w:val="1样式-正文"/>
    <w:basedOn w:val="a0"/>
    <w:qFormat/>
    <w:rsid w:val="00794534"/>
    <w:pPr>
      <w:widowControl/>
      <w:spacing w:line="360" w:lineRule="auto"/>
      <w:ind w:firstLine="482"/>
      <w:jc w:val="left"/>
    </w:pPr>
    <w:rPr>
      <w:bCs/>
      <w:kern w:val="0"/>
      <w:sz w:val="24"/>
      <w:szCs w:val="21"/>
      <w:lang w:val="zh-CN"/>
    </w:rPr>
  </w:style>
  <w:style w:type="paragraph" w:customStyle="1" w:styleId="28">
    <w:name w:val="列出段落2"/>
    <w:basedOn w:val="a0"/>
    <w:uiPriority w:val="99"/>
    <w:qFormat/>
    <w:rsid w:val="00794534"/>
    <w:pPr>
      <w:widowControl/>
      <w:spacing w:beforeLines="25" w:afterLines="25" w:line="300" w:lineRule="auto"/>
      <w:ind w:firstLineChars="200" w:firstLine="420"/>
    </w:pPr>
    <w:rPr>
      <w:kern w:val="0"/>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hyperlink" Target="http://www.xcypc.cn/c/default/pageId/56c5816477eb06b6558b45b8" TargetMode="Externa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header" Target="/word/header2.xml" Id="rId9" /></Relationships>
</file>

<file path=word/_rels/header2.xml.rels>&#65279;<?xml version="1.0" encoding="utf-8"?><Relationships xmlns="http://schemas.openxmlformats.org/package/2006/relationships"><Relationship Type="http://schemas.openxmlformats.org/officeDocument/2006/relationships/image" Target="/media/image.png" Id="rId1"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20F17-123D-41AD-9F72-F4FD8CA3E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195</Pages>
  <Words>19223</Words>
  <Characters>109576</Characters>
  <Application>Microsoft Office Word</Application>
  <DocSecurity>0</DocSecurity>
  <Lines>913</Lines>
  <Paragraphs>257</Paragraphs>
  <ScaleCrop>false</ScaleCrop>
  <Company/>
  <LinksUpToDate>false</LinksUpToDate>
  <CharactersWithSpaces>128542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xyw</dc:creator>
  <cp:keywords/>
  <dc:description/>
  <cp:lastModifiedBy>xyw</cp:lastModifiedBy>
  <cp:revision>6</cp:revision>
  <dcterms:created xsi:type="dcterms:W3CDTF">2022-02-16T06:37:00Z</dcterms:created>
  <dcterms:modified xsi:type="dcterms:W3CDTF">2022-02-16T08:52:00Z</dcterms:modified>
</cp:coreProperties>
</file>