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0B9F" w14:textId="77777777" w:rsidR="00FE090D" w:rsidRDefault="00FE090D" w:rsidP="00FE090D">
      <w:pPr>
        <w:pStyle w:val="Authors"/>
        <w:framePr w:wrap="notBeside" w:x="1514" w:y="1763"/>
      </w:pPr>
      <w:r>
        <w:t xml:space="preserve">Sonia Kopel, Amber Widmer, and Christopher Mullinax, </w:t>
      </w:r>
      <w:r>
        <w:rPr>
          <w:i/>
        </w:rPr>
        <w:t>College of Charleston</w:t>
      </w:r>
    </w:p>
    <w:p w14:paraId="77C30761" w14:textId="389BBF6B" w:rsidR="00FE090D" w:rsidRDefault="005C2962" w:rsidP="00FE090D">
      <w:pPr>
        <w:pStyle w:val="Title"/>
        <w:framePr w:wrap="notBeside" w:x="1504" w:y="323"/>
      </w:pPr>
      <w:r>
        <w:t>A Mathematical Analysis of Unplanned Pregnancies in the United States</w:t>
      </w:r>
    </w:p>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23345CB3" w14:textId="51F1E2C2" w:rsidR="00E97402" w:rsidRDefault="00E97402">
      <w:pPr>
        <w:pStyle w:val="Abstract"/>
      </w:pPr>
      <w:r>
        <w:rPr>
          <w:i/>
          <w:iCs/>
        </w:rPr>
        <w:t>Abstract</w:t>
      </w:r>
      <w:r>
        <w:t>—</w:t>
      </w:r>
      <w:r w:rsidR="00465139">
        <w:t xml:space="preserve">The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2C81D11"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w:t>
      </w:r>
      <w:r w:rsidR="004404A1">
        <w:t xml:space="preserve">carried to term </w:t>
      </w:r>
      <w:r w:rsidR="001A0504">
        <w:t xml:space="preserve">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00D01385">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FDB326E"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Heat map of where the unintended pregnancies are. Compare to other relative heatmaps. Look at rate of unintended over time.</w:t>
      </w:r>
    </w:p>
    <w:p w14:paraId="772A8963" w14:textId="6A88F8CC" w:rsidR="002E3F0D" w:rsidRDefault="002E3F0D" w:rsidP="0029584E">
      <w:pPr>
        <w:pStyle w:val="Text"/>
        <w:ind w:firstLine="0"/>
      </w:pPr>
      <w:r>
        <w:t>These are the impacts on the women, the baby, the country.</w:t>
      </w:r>
    </w:p>
    <w:p w14:paraId="23BD9B2E" w14:textId="474B352E" w:rsidR="000713E4" w:rsidRDefault="000713E4" w:rsidP="0029584E">
      <w:pPr>
        <w:pStyle w:val="Text"/>
        <w:ind w:firstLine="0"/>
      </w:pPr>
      <w:r>
        <w:t>The Affordable Care act had the potential to improve the situation</w:t>
      </w:r>
    </w:p>
    <w:p w14:paraId="0091D2C0" w14:textId="32A93B26" w:rsidR="00916575" w:rsidRDefault="00FE090D" w:rsidP="00916575">
      <w:pPr>
        <w:pStyle w:val="Heading1"/>
      </w:pPr>
      <w:r>
        <w:t>Data</w:t>
      </w:r>
    </w:p>
    <w:p w14:paraId="3425C2D3" w14:textId="214EEDC2" w:rsidR="00916575" w:rsidRDefault="00916575" w:rsidP="0029584E">
      <w:pPr>
        <w:pStyle w:val="Text"/>
        <w:ind w:firstLine="0"/>
      </w:pPr>
      <w:r>
        <w:t>This study analyzed public data gathered from online sources</w:t>
      </w:r>
      <w:r w:rsidR="00FE090D">
        <w:t>.</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after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2A710B30" w:rsidR="008E5FBB" w:rsidRDefault="008E5FBB" w:rsidP="008E5FBB">
      <w:pPr>
        <w:pStyle w:val="Heading2"/>
      </w:pPr>
      <w:r>
        <w:t>Kaiser 1998</w:t>
      </w:r>
    </w:p>
    <w:p w14:paraId="4D30CB70" w14:textId="77777777" w:rsidR="005020E8" w:rsidRDefault="005020E8" w:rsidP="005020E8">
      <w:pPr>
        <w:ind w:left="202"/>
      </w:pPr>
      <w:r>
        <w:t xml:space="preserve">The Kaiser Family Foundation is a nonprofit focused on providing trustworthy non-partisan information on national health issues. We looked at a 1998 National Survey of Americans on Sex and Sexual Health. The survey covered American attitudes on sex education, sexually transmitted disease and unintended pregnancy, and how we talk (or not) about sexual issues with children and partners. </w:t>
      </w:r>
    </w:p>
    <w:p w14:paraId="4DC6F406" w14:textId="1F4E2EC6" w:rsidR="005020E8" w:rsidRPr="005020E8" w:rsidRDefault="005020E8" w:rsidP="005020E8">
      <w:pPr>
        <w:ind w:left="202" w:firstLine="202"/>
      </w:pPr>
      <w:r>
        <w:t xml:space="preserve">The survey coverage on unintended pregnancy were opinion questions on what types of things contributed to </w:t>
      </w:r>
      <w:r>
        <w:lastRenderedPageBreak/>
        <w:t xml:space="preserve">unintended </w:t>
      </w:r>
      <w:r w:rsidR="0037764C">
        <w:t>pregnancy: a lot of openness about sex, poverty and poor education, a decline in moral values, too much casual sex in the movies and on TV, inadequate sex education in the schools.</w:t>
      </w:r>
    </w:p>
    <w:p w14:paraId="257DB8C3" w14:textId="0E75C11D" w:rsidR="008E5FBB" w:rsidRDefault="008E5FBB" w:rsidP="008E5FBB">
      <w:pPr>
        <w:pStyle w:val="Heading2"/>
      </w:pPr>
      <w:r>
        <w:t>Kaiser 2017</w:t>
      </w:r>
    </w:p>
    <w:p w14:paraId="567E2D5B" w14:textId="4573FF1B" w:rsidR="008E5FBB" w:rsidRDefault="0048115D" w:rsidP="0048115D">
      <w:pPr>
        <w:ind w:left="202" w:firstLine="202"/>
      </w:pPr>
      <w:r>
        <w:t>Also examined was the March 2017 Kaiser Health Tracking Poll: ACA, Replacement Plans, Women’s Health. In this dataset we have classification variables Education, Income, Age Category, Politics General (moderate, liberal, conservative), Marriage Status, Political Party Affiliation.</w:t>
      </w:r>
    </w:p>
    <w:p w14:paraId="242D3AFD" w14:textId="3838F738" w:rsidR="00916575" w:rsidRDefault="0048115D" w:rsidP="00B61205">
      <w:pPr>
        <w:ind w:left="202" w:firstLine="202"/>
      </w:pPr>
      <w:r>
        <w:t xml:space="preserve">The poll questions we focused on were Women’s Health and Affordable Care Act questions relating to pregnancy and maternity care. There were also several questions about Planned Parenthood – awareness of services provided, and support for funding.  </w:t>
      </w:r>
    </w:p>
    <w:p w14:paraId="7C70F1D6" w14:textId="77777777" w:rsidR="00B61205" w:rsidRDefault="00B61205" w:rsidP="00B61205">
      <w:pPr>
        <w:ind w:left="202" w:firstLine="202"/>
      </w:pPr>
    </w:p>
    <w:p w14:paraId="463C123B" w14:textId="7B4817E0" w:rsidR="008A3C23" w:rsidRDefault="004C495A" w:rsidP="001F4C5C">
      <w:pPr>
        <w:pStyle w:val="Heading1"/>
      </w:pPr>
      <w:r>
        <w:t>Methods</w:t>
      </w:r>
    </w:p>
    <w:p w14:paraId="5CE8B188" w14:textId="37304832" w:rsidR="004C495A" w:rsidRDefault="0025315B" w:rsidP="0025315B">
      <w:pPr>
        <w:ind w:left="202"/>
      </w:pPr>
      <w:r>
        <w:t xml:space="preserve">.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1A9587CF" w:rsidR="000A208B" w:rsidRDefault="000A208B" w:rsidP="0025315B">
      <w:pPr>
        <w:ind w:left="202" w:firstLine="202"/>
      </w:pPr>
      <w:r>
        <w:t xml:space="preserve">A Markov Chain shows how transition probabilities change over time and eventually converge. In order for the method to work, </w:t>
      </w:r>
      <w:r w:rsidR="004513F7">
        <w:t xml:space="preserve">we must have a stochastic matrix. That is, </w:t>
      </w:r>
      <w:r>
        <w:t xml:space="preserve">the sum of all entries in any row must equal one. </w:t>
      </w:r>
    </w:p>
    <w:p w14:paraId="06207100" w14:textId="4B1F5EC6"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733F6C">
        <w:t xml:space="preserve"> However, Planned Parenthood only provided two decimals of accuracy, and rounded down the efficacies of the implant and the IUD to 0.99.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3CEF503F" w:rsidR="007364C1" w:rsidRPr="007364C1" w:rsidRDefault="007364C1" w:rsidP="0025315B">
      <w:pPr>
        <w:ind w:left="202" w:firstLine="202"/>
      </w:pPr>
      <w:r>
        <w:t xml:space="preserve">Once the transition matrices were created, the matrices were raised to higher and higher powers until they eventually converged. However, </w:t>
      </w:r>
      <w:r w:rsidR="00696958">
        <w:t xml:space="preserve">as the converge occurs far beyond the fertile period or even life span of most women, </w:t>
      </w:r>
      <w:r>
        <w:t xml:space="preserve">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42E316DF" w14:textId="5155855E" w:rsidR="00BF74A4" w:rsidRDefault="00181AF2" w:rsidP="00457AE4">
      <w:pPr>
        <w:pStyle w:val="Heading2"/>
      </w:pPr>
      <w:r>
        <w:t>Chi Squared Testing</w:t>
      </w:r>
    </w:p>
    <w:p w14:paraId="58EA451B" w14:textId="77777777" w:rsidR="00492975" w:rsidRPr="00492975" w:rsidRDefault="00492975" w:rsidP="00492975"/>
    <w:p w14:paraId="2EB205C1" w14:textId="6073F9ED" w:rsidR="004513F7" w:rsidRDefault="004513F7" w:rsidP="004513F7">
      <w:pPr>
        <w:pStyle w:val="Heading3"/>
      </w:pPr>
      <w:r>
        <w:t>Two Proportion Tests</w:t>
      </w:r>
    </w:p>
    <w:p w14:paraId="613C4C12" w14:textId="77777777" w:rsidR="006F3E4C" w:rsidRDefault="006F3E4C" w:rsidP="004513F7"/>
    <w:p w14:paraId="5C47D243" w14:textId="6561EDBA" w:rsidR="004513F7" w:rsidRDefault="004513F7" w:rsidP="002D6FE0">
      <w:pPr>
        <w:ind w:firstLine="202"/>
      </w:pPr>
      <w:r>
        <w:t xml:space="preserve">For the </w:t>
      </w:r>
      <w:r w:rsidR="00131ADE">
        <w:t xml:space="preserve">PRAMS data, we performed a chi-square test to determine whether </w:t>
      </w:r>
      <w:r w:rsidR="005E1119">
        <w:t xml:space="preserve">there were </w:t>
      </w:r>
      <w:r w:rsidR="00131ADE">
        <w:t xml:space="preserve">significant differences between the responses for </w:t>
      </w:r>
      <w:r w:rsidR="00696958">
        <w:t>each question in the Pregnancy survey for the group of respondents who said their pregnancy was unintended and those whose pregnancy was intended. This analysis covered only the qu</w:t>
      </w:r>
      <w:r w:rsidR="005E1119">
        <w:t>estions with binary responses (1</w:t>
      </w:r>
      <w:r w:rsidR="00696958">
        <w:t>80 of the 220 questions in the survey</w:t>
      </w:r>
      <w:r w:rsidR="005E1119">
        <w:t>)</w:t>
      </w:r>
      <w:r w:rsidR="00696958">
        <w:t>.</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15CBE6BF" w14:textId="77777777" w:rsidR="00492975" w:rsidRDefault="00492975" w:rsidP="00492975">
      <w:pPr>
        <w:ind w:firstLine="202"/>
      </w:pPr>
      <w:r>
        <w:t>In all of the data sets that were used in the analysis, the majority of the variables were nominal (categorical) in nature with two or more possible values. We tested the variables for independence for questions that were considered to be interesting. The G-test of independence was used to test whether the proportions of one variable are different for different values of a second variable. The G-test of independence and the Chi-square test of independence provide almost identical results. The biggest difference is that the G-values are additive and can be used for more elaborate statistical designs.</w:t>
      </w:r>
    </w:p>
    <w:p w14:paraId="7FA6BEFB" w14:textId="77777777" w:rsidR="00492975" w:rsidRDefault="00492975" w:rsidP="00492975">
      <w:r>
        <w:tab/>
        <w:t>Numerous variables were tested in all of the data sets. Those that produced a significant result were then investigated further. To do this, an odds ratio was calculated to describe the magnitude of the difference. For example, in the PRAMS data set we were looking for potential predictors of unplanned pregnancies. There was a noticeable difference between women who exercised three or more time per week versus those who did not exercise regularly. The odds ratio for the two groups was calculated to be 0.69. The interpretation of this value indicated that women who exercised three or more times per week were 31% less likely to have an unintended pregnancy. The results for the odds ratio comparisons could lead to potential paths for further research.</w:t>
      </w:r>
    </w:p>
    <w:p w14:paraId="0A143E7A" w14:textId="67CB5C74" w:rsidR="004513F7" w:rsidRPr="004513F7" w:rsidRDefault="004513F7" w:rsidP="00492975"/>
    <w:p w14:paraId="1A5AE077" w14:textId="7A64A0A6" w:rsidR="009C38E6" w:rsidRDefault="00181AF2" w:rsidP="009C38E6">
      <w:pPr>
        <w:pStyle w:val="Heading2"/>
      </w:pPr>
      <w:r>
        <w:t>Variable Correlation</w:t>
      </w:r>
      <w:r w:rsidR="009C38E6">
        <w:t>s</w:t>
      </w:r>
    </w:p>
    <w:p w14:paraId="418AF11B" w14:textId="27CCC3DA" w:rsidR="009C38E6" w:rsidRDefault="00051347" w:rsidP="00051347">
      <w:pPr>
        <w:ind w:firstLine="202"/>
      </w:pPr>
      <w:r>
        <w:t xml:space="preserve">Correlations were used to determine the strengths of linear relationships </w:t>
      </w:r>
      <w:r w:rsidR="00673775">
        <w:t xml:space="preserve">between two variables </w:t>
      </w:r>
      <w:r>
        <w:t>in multiple data sets. They were performed on</w:t>
      </w:r>
      <w:r w:rsidR="00B61205">
        <w:t xml:space="preserve"> entire data sets to gain a top-</w:t>
      </w:r>
      <w:r>
        <w:t xml:space="preserve">level understanding of some of the trends within the data as well as on individual questions to gain a detailed understanding of what variables were correlated with the proportions of certain responses. </w:t>
      </w:r>
    </w:p>
    <w:p w14:paraId="24429594" w14:textId="26EF3951" w:rsidR="00051347" w:rsidRPr="009C38E6" w:rsidRDefault="00051347" w:rsidP="00051347">
      <w:pPr>
        <w:ind w:firstLine="202"/>
      </w:pPr>
      <w:r>
        <w:t>These investigations were all done in R using default and public libraries. Any given correlation value ranges from -1 to 1 with values close to 0 representing weaker correlations (little no linear relationship), values close to 1 representing strong positive correlations (as one variable increases</w:t>
      </w:r>
      <w:r w:rsidR="00673775">
        <w:t xml:space="preserve">, so does the other), and values close to -1 representing strong negative correlations (as one variable increases, the other decreases). </w:t>
      </w:r>
    </w:p>
    <w:p w14:paraId="463F030B" w14:textId="4BBA34DD" w:rsidR="009C38E6" w:rsidRPr="009C38E6" w:rsidRDefault="009C38E6" w:rsidP="009C38E6">
      <w:pPr>
        <w:pStyle w:val="Heading3"/>
      </w:pPr>
      <w:r>
        <w:t>Full Data Correlations</w:t>
      </w:r>
    </w:p>
    <w:p w14:paraId="7F1A3351" w14:textId="067D358A" w:rsidR="008E5FBB" w:rsidRDefault="008E5FBB" w:rsidP="009C38E6">
      <w:pPr>
        <w:ind w:firstLine="202"/>
      </w:pPr>
      <w:r>
        <w:t>In order to find questions with correlated re</w:t>
      </w:r>
      <w:r w:rsidR="00BF74A4">
        <w:t>s</w:t>
      </w:r>
      <w:r>
        <w:t xml:space="preserve">ponses, numerical weights </w:t>
      </w:r>
      <w:r w:rsidR="00673775">
        <w:t xml:space="preserve">were assigned to the qualitative responses </w:t>
      </w:r>
      <w:r w:rsidR="00673775">
        <w:lastRenderedPageBreak/>
        <w:t>in</w:t>
      </w:r>
      <w:r>
        <w:t xml:space="preserve">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 xml:space="preserve">each response, correlations were calculated for each </w:t>
      </w:r>
      <w:r w:rsidR="00673775">
        <w:t xml:space="preserve">pair of </w:t>
      </w:r>
      <w:r w:rsidR="007169FA">
        <w:t>question</w:t>
      </w:r>
      <w:r w:rsidR="00673775">
        <w:t>s/variables in the data set</w:t>
      </w:r>
      <w:r w:rsidR="007169FA">
        <w:t>.</w:t>
      </w:r>
    </w:p>
    <w:p w14:paraId="5C13818A" w14:textId="0F5DDAE8" w:rsidR="00051347" w:rsidRDefault="00051347" w:rsidP="009C38E6">
      <w:pPr>
        <w:ind w:firstLine="202"/>
      </w:pPr>
      <w:r>
        <w:t xml:space="preserve">The visualizations that summarize these findings were created </w:t>
      </w:r>
      <w:r w:rsidR="00673775">
        <w:t>using</w:t>
      </w:r>
      <w:r>
        <w:t xml:space="preserve"> the “corrplot” library in R. </w:t>
      </w:r>
    </w:p>
    <w:p w14:paraId="0A506517" w14:textId="0058CC55" w:rsidR="009C38E6" w:rsidRDefault="009C38E6" w:rsidP="009C38E6">
      <w:pPr>
        <w:pStyle w:val="Heading3"/>
      </w:pPr>
      <w:r>
        <w:t>Answer Level Correlations</w:t>
      </w:r>
    </w:p>
    <w:p w14:paraId="373747E5" w14:textId="4467C8C4" w:rsidR="0053361D" w:rsidRDefault="0053361D" w:rsidP="002D6FE0">
      <w:pPr>
        <w:ind w:firstLine="202"/>
      </w:pPr>
      <w:r>
        <w:t>Correlations were also done to show the strength of the linear relationships between grouping variables and responses to particular questions. For example, in the PRAMS data one question asked if the respondent’s pregnancy was unplanned with binary responses “yes” and “no.” We analyzed how those responses were affected by the grouping variable “income”. The incomes of respondents were broken up into several categorical income brackets. All of the brackets were converted into nu</w:t>
      </w:r>
      <w:r w:rsidR="00386B30">
        <w:t xml:space="preserve">meric values that approximated their respective central values. </w:t>
      </w:r>
      <w:r w:rsidR="009D0202">
        <w:t>For each answer to the question, the correlation</w:t>
      </w:r>
      <w:r w:rsidR="00386B30">
        <w:t xml:space="preserve"> between the numeric incomes and the p</w:t>
      </w:r>
      <w:r w:rsidR="009D0202">
        <w:t xml:space="preserve">roportion of responses that gave the answer was calculated and analyzed. </w:t>
      </w:r>
    </w:p>
    <w:p w14:paraId="2499B5B8" w14:textId="22A342F1" w:rsidR="005A3888" w:rsidRPr="008E5FBB" w:rsidRDefault="005A3888" w:rsidP="002D6FE0">
      <w:pPr>
        <w:ind w:firstLine="202"/>
      </w:pPr>
      <w:r>
        <w:t>In the PRAMS data set, the &lt;Less than $10,000, $10,000 to $24,999, $25,000 to $49,999, $50,000 and above&gt; were coerced to numeric values &lt;5000, 12500, 37500</w:t>
      </w:r>
      <w:r w:rsidRPr="005A3888">
        <w:t>,</w:t>
      </w:r>
      <w:r>
        <w:t xml:space="preserve"> 99000&gt;. </w:t>
      </w:r>
      <w:r w:rsidR="00EC6B3B">
        <w:t>In the 2017 Kaiser survey, the incom</w:t>
      </w:r>
      <w:r w:rsidR="001D6CC5">
        <w:t>e brackets &lt;Less than $20,000, $20,000 to less than $30,000, $30,000 to less than $40,000, $40,000 to less than $50,000, $50,000 to less than $75,000, $75,000 to less than $90,000, $90,000 to less than $100,000, $100,000 or more&gt; were coerced to &lt;</w:t>
      </w:r>
      <w:r w:rsidR="001D6CC5" w:rsidRPr="001D6CC5">
        <w:t>10000, 25000, 35000, 45000, 62500, 100000</w:t>
      </w:r>
      <w:r w:rsidR="001D6CC5">
        <w:t xml:space="preserve">, 100000&gt;. The bracket “$90,000 to less than $100,000” was grouped with the “$100,000 or more” category to reduce sparsity and offset the effect of a heavy right skew. </w:t>
      </w:r>
    </w:p>
    <w:p w14:paraId="6F5C470D" w14:textId="501BAC9C" w:rsidR="00181AF2" w:rsidRDefault="00181AF2" w:rsidP="00181AF2">
      <w:pPr>
        <w:pStyle w:val="Heading2"/>
      </w:pPr>
      <w:r>
        <w:t>Association Learning</w:t>
      </w:r>
    </w:p>
    <w:p w14:paraId="598F4278" w14:textId="17C7FAF9" w:rsidR="0053361D" w:rsidRDefault="0053361D" w:rsidP="0053361D">
      <w:pPr>
        <w:ind w:firstLine="202"/>
      </w:pPr>
      <w:r>
        <w:t xml:space="preserve">In order to gain more insight into </w:t>
      </w:r>
      <w:r w:rsidR="009D0202">
        <w:t>the</w:t>
      </w:r>
      <w:r>
        <w:t xml:space="preserve"> person-level data, we ran a number of association learners from the RWeka package. The rules output from the association learner provided insight into how individuals were dis</w:t>
      </w:r>
      <w:r w:rsidR="009D0202">
        <w:t xml:space="preserve">tributed across multiple groups. The rules also confirmed some of the findings from the correlation plots. </w:t>
      </w:r>
    </w:p>
    <w:p w14:paraId="1927C586" w14:textId="257DE248" w:rsidR="009D0202" w:rsidRDefault="009D0202" w:rsidP="0053361D">
      <w:pPr>
        <w:ind w:firstLine="202"/>
      </w:pPr>
      <w:r>
        <w:t xml:space="preserve">These rules were of the </w:t>
      </w:r>
      <w:r w:rsidR="00BD203C">
        <w:t xml:space="preserve">following </w:t>
      </w:r>
      <w:r>
        <w:t xml:space="preserve">form: </w:t>
      </w:r>
    </w:p>
    <w:p w14:paraId="54D202F3" w14:textId="3833F6A0" w:rsidR="009D0202" w:rsidRDefault="009D0202" w:rsidP="009D0202">
      <w:pPr>
        <w:ind w:firstLine="202"/>
        <w:jc w:val="center"/>
        <w:rPr>
          <w:vertAlign w:val="subscript"/>
        </w:rPr>
      </w:pPr>
      <w:r>
        <w:t>Σ (</w:t>
      </w:r>
      <w:r w:rsidR="00BD203C">
        <w:t>Question</w:t>
      </w:r>
      <w:r>
        <w:rPr>
          <w:vertAlign w:val="subscript"/>
        </w:rPr>
        <w:t xml:space="preserve">i </w:t>
      </w:r>
      <w:r>
        <w:t xml:space="preserve">= </w:t>
      </w:r>
      <w:r w:rsidR="00BD203C">
        <w:t>Answer</w:t>
      </w:r>
      <w:r>
        <w:rPr>
          <w:vertAlign w:val="subscript"/>
        </w:rPr>
        <w:t>j</w:t>
      </w:r>
      <w:r w:rsidR="00BD203C">
        <w:t xml:space="preserve">) </w:t>
      </w:r>
      <w:r w:rsidR="00BD203C">
        <w:sym w:font="Wingdings" w:char="F0E0"/>
      </w:r>
      <w:r>
        <w:t xml:space="preserve"> </w:t>
      </w:r>
      <w:r w:rsidR="00BD203C">
        <w:t>Question</w:t>
      </w:r>
      <w:r>
        <w:rPr>
          <w:vertAlign w:val="subscript"/>
        </w:rPr>
        <w:t xml:space="preserve">x </w:t>
      </w:r>
      <w:r>
        <w:t xml:space="preserve">= </w:t>
      </w:r>
      <w:r w:rsidR="00BD203C">
        <w:t>Answer</w:t>
      </w:r>
      <w:r>
        <w:rPr>
          <w:vertAlign w:val="subscript"/>
        </w:rPr>
        <w:t>y</w:t>
      </w:r>
    </w:p>
    <w:p w14:paraId="3097A88A" w14:textId="3D9B2F29" w:rsidR="009D0202" w:rsidRDefault="00BD203C" w:rsidP="009D0202">
      <w:pPr>
        <w:ind w:firstLine="202"/>
      </w:pPr>
      <w:r>
        <w:t>Which roughly translates to the following: if an individual responded to certain questio</w:t>
      </w:r>
      <w:r w:rsidR="005E1119">
        <w:t>ns with</w:t>
      </w:r>
      <w:r>
        <w:t xml:space="preserve"> particular answer</w:t>
      </w:r>
      <w:r w:rsidR="005E1119">
        <w:t>s</w:t>
      </w:r>
      <w:r>
        <w:t>, then she would likely answer Question</w:t>
      </w:r>
      <w:r>
        <w:rPr>
          <w:vertAlign w:val="subscript"/>
        </w:rPr>
        <w:t>x</w:t>
      </w:r>
      <w:r>
        <w:t xml:space="preserve"> with Answer</w:t>
      </w:r>
      <w:r>
        <w:rPr>
          <w:vertAlign w:val="subscript"/>
        </w:rPr>
        <w:t>y</w:t>
      </w:r>
      <w:r>
        <w:t>.</w:t>
      </w:r>
    </w:p>
    <w:p w14:paraId="497CE59E" w14:textId="77777777" w:rsidR="00BD203C" w:rsidRPr="00BD203C" w:rsidRDefault="00BD203C" w:rsidP="009D0202">
      <w:pPr>
        <w:ind w:firstLine="202"/>
      </w:pPr>
    </w:p>
    <w:p w14:paraId="68A600DC" w14:textId="4D70FC4E" w:rsidR="00196ABE" w:rsidRPr="0025315B" w:rsidRDefault="00196ABE" w:rsidP="005C2962">
      <w:pPr>
        <w:pStyle w:val="Heading2"/>
      </w:pPr>
    </w:p>
    <w:p w14:paraId="2366501B" w14:textId="577A1926" w:rsidR="00E97B99" w:rsidRDefault="004C495A" w:rsidP="00E97B99">
      <w:pPr>
        <w:pStyle w:val="Heading1"/>
      </w:pPr>
      <w:r>
        <w:t>Results</w:t>
      </w:r>
    </w:p>
    <w:p w14:paraId="67AB2344" w14:textId="77777777" w:rsidR="005C2962" w:rsidRPr="005C2962" w:rsidRDefault="005C2962" w:rsidP="005C2962"/>
    <w:p w14:paraId="662BE4DD" w14:textId="77777777" w:rsidR="005C2962" w:rsidRDefault="005C2962" w:rsidP="005C2962">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5C2962" w:rsidRPr="00196ABE" w14:paraId="35C2B52A" w14:textId="77777777" w:rsidTr="00386B30">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3CF7F08A" w14:textId="77777777" w:rsidR="005C2962" w:rsidRPr="004E2C57" w:rsidRDefault="005C2962" w:rsidP="00386B30">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ED3BA73"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6BA478DC"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1FBD7AC6"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431BB24E"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189432E7"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719639"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9CB511"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7EDB1507"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5C2962" w:rsidRPr="004E2C57" w14:paraId="5E04B71A"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09ACDD69"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7B6A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4634B0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6E57EA9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3DCEA1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3B0F051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4A429EA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8CCD34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64D1C1C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w:t>
            </w:r>
            <w:r>
              <w:rPr>
                <w:rFonts w:ascii="Arial" w:hAnsi="Arial" w:cs="Arial"/>
                <w:color w:val="000000"/>
                <w:sz w:val="12"/>
                <w:szCs w:val="16"/>
              </w:rPr>
              <w:t>0</w:t>
            </w:r>
          </w:p>
        </w:tc>
      </w:tr>
      <w:tr w:rsidR="005C2962" w:rsidRPr="004E2C57" w14:paraId="601EA44B"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5F15448"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463B475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6B2BBD5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080AFD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28A29A3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0103875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7F6B565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53DC239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3F4F4BE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0.24</w:t>
            </w:r>
            <w:r>
              <w:rPr>
                <w:rFonts w:ascii="Arial" w:hAnsi="Arial" w:cs="Arial"/>
                <w:color w:val="000000"/>
                <w:sz w:val="12"/>
                <w:szCs w:val="16"/>
              </w:rPr>
              <w:t>0</w:t>
            </w:r>
          </w:p>
        </w:tc>
      </w:tr>
      <w:tr w:rsidR="005C2962" w:rsidRPr="004E2C57" w14:paraId="28B078F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291BBDF"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7BE11FB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0689C6A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96F08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2F9628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2E9075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76F1103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1907265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425742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5B3BED1E"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51C510D"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A5E2C9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09E1D15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37297FE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1D883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5DFF1C5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1EEE18B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2F36A3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E3CBD6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r>
              <w:rPr>
                <w:rFonts w:ascii="Arial" w:hAnsi="Arial" w:cs="Arial"/>
                <w:color w:val="000000"/>
                <w:sz w:val="12"/>
                <w:szCs w:val="16"/>
              </w:rPr>
              <w:t>0</w:t>
            </w:r>
          </w:p>
        </w:tc>
      </w:tr>
      <w:tr w:rsidR="005C2962" w:rsidRPr="004E2C57" w14:paraId="6C7D5677"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25046EAB"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361656A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12066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BAD43F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6115B6D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191555D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6289ED5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6064231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7CA1F69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r>
      <w:tr w:rsidR="005C2962" w:rsidRPr="004E2C57" w14:paraId="52408F71"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F6B172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6A65149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42D4506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661E68C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37A735F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24CE5F7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C30E8B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1B5C8CD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4893340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0.09</w:t>
            </w:r>
            <w:r>
              <w:rPr>
                <w:rFonts w:ascii="Arial" w:hAnsi="Arial" w:cs="Arial"/>
                <w:color w:val="000000"/>
                <w:sz w:val="12"/>
                <w:szCs w:val="16"/>
              </w:rPr>
              <w:t>0</w:t>
            </w:r>
          </w:p>
        </w:tc>
      </w:tr>
      <w:tr w:rsidR="005C2962" w:rsidRPr="004E2C57" w14:paraId="179CB93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1CBCF26"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52D6AA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104EB4C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67A8B2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1639A5A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C95820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4EAA893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F5E8C5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693B00D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691F0FB9"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27921E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2C1789D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1E0FE9FB"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638FF2BC"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24600B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139711D5"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593D7FF"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3D20D4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1C544D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1.000</w:t>
            </w:r>
          </w:p>
        </w:tc>
      </w:tr>
    </w:tbl>
    <w:p w14:paraId="6AD0C53F" w14:textId="77777777" w:rsidR="005C2962" w:rsidRPr="005C2962" w:rsidRDefault="005C2962" w:rsidP="005C2962"/>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0A208B">
      <w:pPr>
        <w:ind w:left="202"/>
      </w:pPr>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Guttmacher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0A208B">
      <w:pPr>
        <w:ind w:left="202"/>
      </w:pPr>
      <w:r>
        <w:tab/>
      </w:r>
      <w:r w:rsidR="006D74DF">
        <w:t>Under these assumptions, after five time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168F0E79" w:rsidR="00EC60C2" w:rsidRDefault="00EC60C2" w:rsidP="000A208B">
      <w:pPr>
        <w:ind w:left="202"/>
      </w:pPr>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w:t>
      </w:r>
      <w:r w:rsidR="008B05A7">
        <w:t>keep each row sum equal to one.</w:t>
      </w:r>
    </w:p>
    <w:p w14:paraId="2F2F2A91" w14:textId="02970EA0" w:rsidR="00505234" w:rsidRDefault="00505234" w:rsidP="00733F6C">
      <w:pPr>
        <w:ind w:left="202"/>
      </w:pPr>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time steps, the probabilities of pregnancy ranged from 0.374 (implant) to 0.994 (family planning). </w:t>
      </w:r>
    </w:p>
    <w:p w14:paraId="092AEBD0" w14:textId="77777777" w:rsidR="008B05A7" w:rsidRDefault="00733F6C" w:rsidP="008B05A7">
      <w:pPr>
        <w:ind w:left="202"/>
      </w:pPr>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p>
    <w:p w14:paraId="5CED1DC8" w14:textId="1D4F46C1" w:rsidR="008B05A7" w:rsidRDefault="008B05A7" w:rsidP="004404A1">
      <w:pPr>
        <w:ind w:left="202"/>
      </w:pPr>
      <w:r>
        <w:tab/>
        <w:t>Finally, to demonstrate the effects of proper use of birth control on unplanned pregnancies, we ran a fourth simulation</w:t>
      </w:r>
      <w:r w:rsidR="00E24A0D">
        <w:t xml:space="preserve"> (Sim. 4)</w:t>
      </w:r>
      <w:r>
        <w:t xml:space="preserve"> that assumed perfect use for all of the birth control methods. Methods with efficacies that were reported as greater than 99% were assumed to be 99.9%. The probabilities of switching methods after each time step were calculated in the same fashion as in simulations 1 and </w:t>
      </w:r>
      <w:r>
        <w:lastRenderedPageBreak/>
        <w:t>2. After five time steps, probability of pregnancy ranged between 0.006 (IUD and implant) and 0.465 (family planning). After 30 time steps, th</w:t>
      </w:r>
      <w:r w:rsidR="00E24A0D">
        <w:t>e probabilities ranged between 0.058 (implant) and 0.928 (family planning)</w:t>
      </w:r>
      <w:r w:rsidR="004404A1">
        <w:t>.</w:t>
      </w:r>
    </w:p>
    <w:p w14:paraId="2B5BFEA3" w14:textId="5D1AA230" w:rsidR="001602DB" w:rsidRDefault="004404A1" w:rsidP="007364C1">
      <w:pPr>
        <w:ind w:left="202" w:firstLine="202"/>
      </w:pPr>
      <w:r>
        <w:t>The differences in the resultant probabilities of unplanned pregnancy in Sim. 4 highlight the importance of not only proper use of birth control, but also the importance of selecting a method. Thus, if a woman wishes to prevent pregnancy, it is imperative for her to select a more effective method as, over time, the probability of having an unplanned pregnancy will vary greatly from method to method. Furthermore, the woman must use the selected method properly as this too can greatly impact efficacy as summarized in Table 2.</w:t>
      </w:r>
      <w:r w:rsidR="000826ED">
        <w:t xml:space="preserve"> For example, if condoms are used perfectly, the probability of unplanned pregnancy after 30 years is 41.9% which, although high, is significantly less than average use which, after 30 years, is 97.9%. </w:t>
      </w:r>
    </w:p>
    <w:p w14:paraId="61CCF768" w14:textId="3B9F21E6" w:rsidR="000826ED" w:rsidRDefault="000826ED" w:rsidP="007364C1">
      <w:pPr>
        <w:ind w:left="202" w:firstLine="202"/>
      </w:pPr>
      <w:r>
        <w:t>It is worth noting that the more effective methods of birth control (less than 1% chance of pregnancy after 30 years) such as IUD, injection, pill, and implant, are more difficult to obtain, cost relatively more, and require an appointment with a doctor to obtain which could potentially make them more difficult to access.</w:t>
      </w:r>
    </w:p>
    <w:p w14:paraId="03447F59" w14:textId="77777777" w:rsidR="001602DB" w:rsidRDefault="001602DB" w:rsidP="001602DB"/>
    <w:p w14:paraId="75D61B6C" w14:textId="36AC9E75" w:rsidR="001602DB" w:rsidRDefault="008B05A7" w:rsidP="001602DB">
      <w:pPr>
        <w:ind w:left="202"/>
      </w:pPr>
      <w:r>
        <w:t>Table 2</w:t>
      </w:r>
      <w:r w:rsidR="001602DB">
        <w:t>: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386B30">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E24A0D" w:rsidRPr="004E2C57" w14:paraId="68F289A3" w14:textId="77777777" w:rsidTr="00FC2397">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7340165" w14:textId="0A0161B3"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61265AFD" w14:textId="720DC4D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0.491</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77D9599" w14:textId="1545BB3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0.504</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7E0C175" w14:textId="2F2BBC3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46A8C29" w14:textId="3BDF78C5"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0.446</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568FAE86" w14:textId="0728F6A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0.387</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61273C45" w14:textId="498B63B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0.406</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9400AFE" w14:textId="037E72A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r>
      <w:tr w:rsidR="00E24A0D" w:rsidRPr="004E2C57" w14:paraId="4EB9E52D" w14:textId="77777777" w:rsidTr="00FC2397">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266A81A" w14:textId="25002E9B"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30</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274BB275" w14:textId="1308B8EB"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E09F125" w14:textId="50AAC33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0.966</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7E74EC95" w14:textId="42102FDC"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0.955</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6A50FA8" w14:textId="0208CFB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0.962</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5567FDD" w14:textId="271522DB"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0.958</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2742756" w14:textId="70E6E5B4"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0.959</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7D15F737" w14:textId="6507196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0.955</w:t>
            </w:r>
          </w:p>
        </w:tc>
      </w:tr>
      <w:tr w:rsidR="00E24A0D" w:rsidRPr="000C1C26" w14:paraId="1D61BE1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D6FB53D" w14:textId="5C6798A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nil"/>
              <w:left w:val="nil"/>
              <w:bottom w:val="single" w:sz="8" w:space="0" w:color="9E9E9E"/>
              <w:right w:val="single" w:sz="8" w:space="0" w:color="9E9E9E"/>
            </w:tcBorders>
            <w:shd w:val="clear" w:color="auto" w:fill="auto"/>
            <w:vAlign w:val="bottom"/>
          </w:tcPr>
          <w:p w14:paraId="0188B530" w14:textId="0D583D0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tcPr>
          <w:p w14:paraId="749BA59C" w14:textId="0D28E5E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tcPr>
          <w:p w14:paraId="122D5434" w14:textId="750935B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nil"/>
              <w:left w:val="nil"/>
              <w:bottom w:val="single" w:sz="8" w:space="0" w:color="9E9E9E"/>
              <w:right w:val="single" w:sz="8" w:space="0" w:color="9E9E9E"/>
            </w:tcBorders>
            <w:shd w:val="clear" w:color="auto" w:fill="auto"/>
            <w:vAlign w:val="bottom"/>
          </w:tcPr>
          <w:p w14:paraId="7003F793" w14:textId="7D5DD8E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nil"/>
              <w:left w:val="nil"/>
              <w:bottom w:val="single" w:sz="8" w:space="0" w:color="9E9E9E"/>
              <w:right w:val="single" w:sz="8" w:space="0" w:color="9E9E9E"/>
            </w:tcBorders>
            <w:shd w:val="clear" w:color="auto" w:fill="auto"/>
            <w:vAlign w:val="bottom"/>
          </w:tcPr>
          <w:p w14:paraId="633DB471" w14:textId="1456539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tcPr>
          <w:p w14:paraId="51403E92" w14:textId="4ED244BD"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tcPr>
          <w:p w14:paraId="28AD59FB" w14:textId="73A3E1E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0.057</w:t>
            </w:r>
          </w:p>
        </w:tc>
      </w:tr>
      <w:tr w:rsidR="00E24A0D" w:rsidRPr="000C1C26" w14:paraId="17585D13"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49C62BE8" w14:textId="711EFDB6"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tcPr>
          <w:p w14:paraId="528F3BEC" w14:textId="4CF82D5F"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tcPr>
          <w:p w14:paraId="5BFAA200" w14:textId="67F171E5"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tcPr>
          <w:p w14:paraId="3925CEF7" w14:textId="34AB5CF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tcPr>
          <w:p w14:paraId="7A81A1F5" w14:textId="2D1A7CD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tcPr>
          <w:p w14:paraId="5A2F381A" w14:textId="6C335F4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tcPr>
          <w:p w14:paraId="60882046" w14:textId="09DA07B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tcPr>
          <w:p w14:paraId="614B0DAC" w14:textId="0C67063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0.374</w:t>
            </w:r>
          </w:p>
        </w:tc>
      </w:tr>
      <w:tr w:rsidR="00E24A0D" w:rsidRPr="000C1C26" w14:paraId="60AB015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3F7505C" w14:textId="67666D2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3, n = 5</w:t>
            </w:r>
          </w:p>
        </w:tc>
        <w:tc>
          <w:tcPr>
            <w:tcW w:w="666" w:type="dxa"/>
            <w:tcBorders>
              <w:top w:val="nil"/>
              <w:left w:val="nil"/>
              <w:bottom w:val="single" w:sz="8" w:space="0" w:color="9E9E9E"/>
              <w:right w:val="single" w:sz="8" w:space="0" w:color="9E9E9E"/>
            </w:tcBorders>
            <w:shd w:val="clear" w:color="auto" w:fill="auto"/>
            <w:vAlign w:val="bottom"/>
          </w:tcPr>
          <w:p w14:paraId="31D2A493" w14:textId="5F76771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tcPr>
          <w:p w14:paraId="79007C5B" w14:textId="5EC2915A"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tcPr>
          <w:p w14:paraId="22AFB0E9" w14:textId="694F232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0.015</w:t>
            </w:r>
          </w:p>
        </w:tc>
        <w:tc>
          <w:tcPr>
            <w:tcW w:w="630" w:type="dxa"/>
            <w:tcBorders>
              <w:top w:val="nil"/>
              <w:left w:val="nil"/>
              <w:bottom w:val="single" w:sz="8" w:space="0" w:color="9E9E9E"/>
              <w:right w:val="single" w:sz="8" w:space="0" w:color="9E9E9E"/>
            </w:tcBorders>
            <w:shd w:val="clear" w:color="auto" w:fill="auto"/>
            <w:vAlign w:val="bottom"/>
          </w:tcPr>
          <w:p w14:paraId="4922AC3E" w14:textId="1C0479DE"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0.552</w:t>
            </w:r>
          </w:p>
        </w:tc>
        <w:tc>
          <w:tcPr>
            <w:tcW w:w="630" w:type="dxa"/>
            <w:tcBorders>
              <w:top w:val="nil"/>
              <w:left w:val="nil"/>
              <w:bottom w:val="single" w:sz="8" w:space="0" w:color="9E9E9E"/>
              <w:right w:val="single" w:sz="8" w:space="0" w:color="9E9E9E"/>
            </w:tcBorders>
            <w:shd w:val="clear" w:color="auto" w:fill="auto"/>
            <w:vAlign w:val="bottom"/>
          </w:tcPr>
          <w:p w14:paraId="523698F2" w14:textId="72C4064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tcPr>
          <w:p w14:paraId="13964E43" w14:textId="65328AD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tcPr>
          <w:p w14:paraId="08452BB9" w14:textId="5F055669"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0.014</w:t>
            </w:r>
          </w:p>
        </w:tc>
      </w:tr>
      <w:tr w:rsidR="00E24A0D" w:rsidRPr="000C1C26" w14:paraId="0BAB229B"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1B5F5C18" w14:textId="6AD0E118" w:rsidR="00E24A0D" w:rsidRPr="000C1C26" w:rsidRDefault="00E24A0D" w:rsidP="00E24A0D">
            <w:pPr>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tcPr>
          <w:p w14:paraId="345CD75E" w14:textId="6A584596"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tcPr>
          <w:p w14:paraId="68BEF209" w14:textId="57726CAC"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tcPr>
          <w:p w14:paraId="005828A7" w14:textId="5BBFF2E0"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tcPr>
          <w:p w14:paraId="511C38ED" w14:textId="6DD566E5"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tcPr>
          <w:p w14:paraId="42C0C706" w14:textId="2ED95222"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tcPr>
          <w:p w14:paraId="789FFAC2" w14:textId="6230AE67"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tcPr>
          <w:p w14:paraId="2C63CC8E" w14:textId="009F8D46" w:rsidR="00E24A0D" w:rsidRPr="000C1C26" w:rsidRDefault="00E24A0D" w:rsidP="00E24A0D">
            <w:pPr>
              <w:jc w:val="right"/>
              <w:rPr>
                <w:rFonts w:ascii="Arial" w:hAnsi="Arial" w:cs="Arial"/>
                <w:color w:val="000000"/>
                <w:sz w:val="10"/>
                <w:szCs w:val="16"/>
              </w:rPr>
            </w:pPr>
            <w:r w:rsidRPr="000C1C26">
              <w:rPr>
                <w:rFonts w:ascii="Arial" w:hAnsi="Arial" w:cs="Arial"/>
                <w:color w:val="000000"/>
                <w:sz w:val="10"/>
                <w:szCs w:val="16"/>
              </w:rPr>
              <w:t>0.184</w:t>
            </w:r>
          </w:p>
        </w:tc>
      </w:tr>
      <w:tr w:rsidR="00E24A0D" w:rsidRPr="000C1C26" w14:paraId="68E3F011"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F5B3E92" w14:textId="4E5D1A2B" w:rsidR="00E24A0D" w:rsidRPr="000C1C26" w:rsidRDefault="00E24A0D" w:rsidP="00E24A0D">
            <w:pPr>
              <w:rPr>
                <w:rFonts w:ascii="Arial" w:hAnsi="Arial" w:cs="Arial"/>
                <w:b/>
                <w:bCs/>
                <w:color w:val="000000"/>
                <w:sz w:val="10"/>
                <w:szCs w:val="14"/>
              </w:rPr>
            </w:pPr>
            <w:r>
              <w:rPr>
                <w:rFonts w:ascii="Arial" w:hAnsi="Arial" w:cs="Arial"/>
                <w:b/>
                <w:bCs/>
                <w:color w:val="000000"/>
                <w:sz w:val="10"/>
                <w:szCs w:val="14"/>
              </w:rPr>
              <w:t>Sim 4, n = 5</w:t>
            </w:r>
          </w:p>
        </w:tc>
        <w:tc>
          <w:tcPr>
            <w:tcW w:w="666" w:type="dxa"/>
            <w:tcBorders>
              <w:top w:val="nil"/>
              <w:left w:val="nil"/>
              <w:bottom w:val="single" w:sz="8" w:space="0" w:color="9E9E9E"/>
              <w:right w:val="single" w:sz="8" w:space="0" w:color="9E9E9E"/>
            </w:tcBorders>
            <w:shd w:val="clear" w:color="auto" w:fill="auto"/>
            <w:vAlign w:val="bottom"/>
          </w:tcPr>
          <w:p w14:paraId="2A7C2B9A" w14:textId="5E20E877"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0.182</w:t>
            </w:r>
          </w:p>
        </w:tc>
        <w:tc>
          <w:tcPr>
            <w:tcW w:w="529" w:type="dxa"/>
            <w:tcBorders>
              <w:top w:val="nil"/>
              <w:left w:val="nil"/>
              <w:bottom w:val="single" w:sz="8" w:space="0" w:color="9E9E9E"/>
              <w:right w:val="single" w:sz="8" w:space="0" w:color="9E9E9E"/>
            </w:tcBorders>
            <w:shd w:val="clear" w:color="auto" w:fill="auto"/>
            <w:vAlign w:val="bottom"/>
          </w:tcPr>
          <w:p w14:paraId="78A16E23" w14:textId="2F82F7F8"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0.465</w:t>
            </w:r>
          </w:p>
        </w:tc>
        <w:tc>
          <w:tcPr>
            <w:tcW w:w="540" w:type="dxa"/>
            <w:tcBorders>
              <w:top w:val="nil"/>
              <w:left w:val="nil"/>
              <w:bottom w:val="single" w:sz="8" w:space="0" w:color="9E9E9E"/>
              <w:right w:val="single" w:sz="8" w:space="0" w:color="9E9E9E"/>
            </w:tcBorders>
            <w:shd w:val="clear" w:color="auto" w:fill="auto"/>
            <w:vAlign w:val="bottom"/>
          </w:tcPr>
          <w:p w14:paraId="640B2195" w14:textId="4E6FBDA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c>
          <w:tcPr>
            <w:tcW w:w="630" w:type="dxa"/>
            <w:tcBorders>
              <w:top w:val="nil"/>
              <w:left w:val="nil"/>
              <w:bottom w:val="single" w:sz="8" w:space="0" w:color="9E9E9E"/>
              <w:right w:val="single" w:sz="8" w:space="0" w:color="9E9E9E"/>
            </w:tcBorders>
            <w:shd w:val="clear" w:color="auto" w:fill="auto"/>
            <w:vAlign w:val="bottom"/>
          </w:tcPr>
          <w:p w14:paraId="1A144E7D" w14:textId="2FCBCAB2"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0.095</w:t>
            </w:r>
          </w:p>
        </w:tc>
        <w:tc>
          <w:tcPr>
            <w:tcW w:w="630" w:type="dxa"/>
            <w:tcBorders>
              <w:top w:val="nil"/>
              <w:left w:val="nil"/>
              <w:bottom w:val="single" w:sz="8" w:space="0" w:color="9E9E9E"/>
              <w:right w:val="single" w:sz="8" w:space="0" w:color="9E9E9E"/>
            </w:tcBorders>
            <w:shd w:val="clear" w:color="auto" w:fill="auto"/>
            <w:vAlign w:val="bottom"/>
          </w:tcPr>
          <w:p w14:paraId="1813C078" w14:textId="382BE163"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c>
          <w:tcPr>
            <w:tcW w:w="540" w:type="dxa"/>
            <w:tcBorders>
              <w:top w:val="nil"/>
              <w:left w:val="nil"/>
              <w:bottom w:val="single" w:sz="8" w:space="0" w:color="9E9E9E"/>
              <w:right w:val="single" w:sz="8" w:space="0" w:color="9E9E9E"/>
            </w:tcBorders>
            <w:shd w:val="clear" w:color="auto" w:fill="auto"/>
            <w:vAlign w:val="bottom"/>
          </w:tcPr>
          <w:p w14:paraId="48CB71C4" w14:textId="06725AD3"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0.007</w:t>
            </w:r>
          </w:p>
        </w:tc>
        <w:tc>
          <w:tcPr>
            <w:tcW w:w="720" w:type="dxa"/>
            <w:tcBorders>
              <w:top w:val="nil"/>
              <w:left w:val="nil"/>
              <w:bottom w:val="single" w:sz="8" w:space="0" w:color="9E9E9E"/>
              <w:right w:val="single" w:sz="8" w:space="0" w:color="9E9E9E"/>
            </w:tcBorders>
            <w:shd w:val="clear" w:color="auto" w:fill="auto"/>
            <w:vAlign w:val="bottom"/>
          </w:tcPr>
          <w:p w14:paraId="3FD8528E" w14:textId="6C130B8B"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0.006</w:t>
            </w:r>
          </w:p>
        </w:tc>
      </w:tr>
      <w:tr w:rsidR="00E24A0D" w:rsidRPr="000C1C26" w14:paraId="74466C55"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0B7DBE41" w14:textId="64C1C5C6" w:rsidR="00E24A0D" w:rsidRPr="000C1C26" w:rsidRDefault="00E24A0D" w:rsidP="00E24A0D">
            <w:pPr>
              <w:rPr>
                <w:rFonts w:ascii="Arial" w:hAnsi="Arial" w:cs="Arial"/>
                <w:b/>
                <w:bCs/>
                <w:color w:val="000000"/>
                <w:sz w:val="10"/>
                <w:szCs w:val="14"/>
              </w:rPr>
            </w:pPr>
            <w:r>
              <w:rPr>
                <w:rFonts w:ascii="Arial" w:hAnsi="Arial" w:cs="Arial"/>
                <w:b/>
                <w:bCs/>
                <w:color w:val="000000"/>
                <w:sz w:val="10"/>
                <w:szCs w:val="14"/>
              </w:rPr>
              <w:t>Sim 4, n = 30</w:t>
            </w:r>
          </w:p>
        </w:tc>
        <w:tc>
          <w:tcPr>
            <w:tcW w:w="666" w:type="dxa"/>
            <w:tcBorders>
              <w:top w:val="nil"/>
              <w:left w:val="nil"/>
              <w:bottom w:val="single" w:sz="8" w:space="0" w:color="9E9E9E"/>
              <w:right w:val="single" w:sz="8" w:space="0" w:color="9E9E9E"/>
            </w:tcBorders>
            <w:shd w:val="clear" w:color="auto" w:fill="auto"/>
            <w:vAlign w:val="bottom"/>
          </w:tcPr>
          <w:p w14:paraId="71F883AD" w14:textId="466960AB"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0.649</w:t>
            </w:r>
          </w:p>
        </w:tc>
        <w:tc>
          <w:tcPr>
            <w:tcW w:w="529" w:type="dxa"/>
            <w:tcBorders>
              <w:top w:val="nil"/>
              <w:left w:val="nil"/>
              <w:bottom w:val="single" w:sz="8" w:space="0" w:color="9E9E9E"/>
              <w:right w:val="single" w:sz="8" w:space="0" w:color="9E9E9E"/>
            </w:tcBorders>
            <w:shd w:val="clear" w:color="auto" w:fill="auto"/>
            <w:vAlign w:val="bottom"/>
          </w:tcPr>
          <w:p w14:paraId="65E0694C" w14:textId="53AE55B0"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0.928</w:t>
            </w:r>
          </w:p>
        </w:tc>
        <w:tc>
          <w:tcPr>
            <w:tcW w:w="540" w:type="dxa"/>
            <w:tcBorders>
              <w:top w:val="nil"/>
              <w:left w:val="nil"/>
              <w:bottom w:val="single" w:sz="8" w:space="0" w:color="9E9E9E"/>
              <w:right w:val="single" w:sz="8" w:space="0" w:color="9E9E9E"/>
            </w:tcBorders>
            <w:shd w:val="clear" w:color="auto" w:fill="auto"/>
            <w:vAlign w:val="bottom"/>
          </w:tcPr>
          <w:p w14:paraId="6D3486B6" w14:textId="621A2B6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.0625</w:t>
            </w:r>
          </w:p>
        </w:tc>
        <w:tc>
          <w:tcPr>
            <w:tcW w:w="630" w:type="dxa"/>
            <w:tcBorders>
              <w:top w:val="nil"/>
              <w:left w:val="nil"/>
              <w:bottom w:val="single" w:sz="8" w:space="0" w:color="9E9E9E"/>
              <w:right w:val="single" w:sz="8" w:space="0" w:color="9E9E9E"/>
            </w:tcBorders>
            <w:shd w:val="clear" w:color="auto" w:fill="auto"/>
            <w:vAlign w:val="bottom"/>
          </w:tcPr>
          <w:p w14:paraId="1320E8DC" w14:textId="21003942"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0.419</w:t>
            </w:r>
          </w:p>
        </w:tc>
        <w:tc>
          <w:tcPr>
            <w:tcW w:w="630" w:type="dxa"/>
            <w:tcBorders>
              <w:top w:val="nil"/>
              <w:left w:val="nil"/>
              <w:bottom w:val="single" w:sz="8" w:space="0" w:color="9E9E9E"/>
              <w:right w:val="single" w:sz="8" w:space="0" w:color="9E9E9E"/>
            </w:tcBorders>
            <w:shd w:val="clear" w:color="auto" w:fill="auto"/>
            <w:vAlign w:val="bottom"/>
          </w:tcPr>
          <w:p w14:paraId="7091F365" w14:textId="20A151D9"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0.060</w:t>
            </w:r>
          </w:p>
        </w:tc>
        <w:tc>
          <w:tcPr>
            <w:tcW w:w="540" w:type="dxa"/>
            <w:tcBorders>
              <w:top w:val="nil"/>
              <w:left w:val="nil"/>
              <w:bottom w:val="single" w:sz="8" w:space="0" w:color="9E9E9E"/>
              <w:right w:val="single" w:sz="8" w:space="0" w:color="9E9E9E"/>
            </w:tcBorders>
            <w:shd w:val="clear" w:color="auto" w:fill="auto"/>
            <w:vAlign w:val="bottom"/>
          </w:tcPr>
          <w:p w14:paraId="2A3361BA" w14:textId="67CDC680"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0.074</w:t>
            </w:r>
          </w:p>
        </w:tc>
        <w:tc>
          <w:tcPr>
            <w:tcW w:w="720" w:type="dxa"/>
            <w:tcBorders>
              <w:top w:val="nil"/>
              <w:left w:val="nil"/>
              <w:bottom w:val="single" w:sz="8" w:space="0" w:color="9E9E9E"/>
              <w:right w:val="single" w:sz="8" w:space="0" w:color="9E9E9E"/>
            </w:tcBorders>
            <w:shd w:val="clear" w:color="auto" w:fill="auto"/>
            <w:vAlign w:val="bottom"/>
          </w:tcPr>
          <w:p w14:paraId="1038F61D" w14:textId="5C450014" w:rsidR="00E24A0D" w:rsidRPr="000C1C26" w:rsidRDefault="00E24A0D" w:rsidP="00E24A0D">
            <w:pPr>
              <w:jc w:val="right"/>
              <w:rPr>
                <w:rFonts w:ascii="Arial" w:hAnsi="Arial" w:cs="Arial"/>
                <w:color w:val="000000"/>
                <w:sz w:val="10"/>
                <w:szCs w:val="16"/>
              </w:rPr>
            </w:pPr>
            <w:r>
              <w:rPr>
                <w:rFonts w:ascii="Arial" w:hAnsi="Arial" w:cs="Arial"/>
                <w:color w:val="000000"/>
                <w:sz w:val="10"/>
                <w:szCs w:val="16"/>
              </w:rPr>
              <w:t>0.058</w:t>
            </w:r>
          </w:p>
        </w:tc>
      </w:tr>
    </w:tbl>
    <w:p w14:paraId="6BAF5EB1" w14:textId="77777777" w:rsidR="001602DB" w:rsidRDefault="001602DB" w:rsidP="007364C1">
      <w:pPr>
        <w:ind w:left="202" w:firstLine="202"/>
      </w:pPr>
    </w:p>
    <w:p w14:paraId="3385EEF2" w14:textId="17C4C7E9" w:rsidR="007364C1" w:rsidRDefault="007364C1" w:rsidP="007364C1">
      <w:pPr>
        <w:ind w:left="202" w:firstLine="202"/>
      </w:pPr>
      <w:r>
        <w:t xml:space="preserve">The consequences of </w:t>
      </w:r>
      <w:r w:rsidR="006A2F1B">
        <w:t>these results</w:t>
      </w:r>
      <w:r w:rsidR="00241BDA">
        <w:t xml:space="preserve"> are</w:t>
      </w:r>
      <w:r>
        <w:t xml:space="preserve">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xml:space="preserve">, improper use can dramatically increase the probability of having an unwanted conception. Thus, for 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77777777" w:rsidR="00696958" w:rsidRDefault="00696958" w:rsidP="00696958">
      <w:pPr>
        <w:pStyle w:val="Heading2"/>
      </w:pPr>
      <w:r>
        <w:t>Chi Squared Testing</w:t>
      </w:r>
    </w:p>
    <w:p w14:paraId="57E4FA6B" w14:textId="77777777" w:rsidR="00696958" w:rsidRDefault="00696958" w:rsidP="00696958">
      <w:pPr>
        <w:pStyle w:val="Heading3"/>
      </w:pPr>
      <w:r>
        <w:t>Two Proportion Tests</w:t>
      </w:r>
    </w:p>
    <w:p w14:paraId="7C9004E7" w14:textId="7BFD349B" w:rsidR="005C15DA" w:rsidRDefault="002C0203" w:rsidP="005C15DA">
      <w:pPr>
        <w:ind w:firstLine="202"/>
      </w:pPr>
      <w:r>
        <w:t>C</w:t>
      </w:r>
      <w:r w:rsidR="00696958">
        <w:t xml:space="preserve">omparing the differences in responses to the PRAMS questionnaire between the unintended and intended pregnancy populations, </w:t>
      </w:r>
      <w:r>
        <w:t>there were</w:t>
      </w:r>
      <w:r w:rsidR="00696958">
        <w:t xml:space="preserve"> significant differences in the answers to nearly every question. As </w:t>
      </w:r>
      <w:r>
        <w:t xml:space="preserve">the sample size is large, there are </w:t>
      </w:r>
      <w:r w:rsidR="00696958">
        <w:t>several statistically si</w:t>
      </w:r>
      <w:r>
        <w:t>gnificant results that are not</w:t>
      </w:r>
      <w:r w:rsidR="00696958">
        <w:t xml:space="preserve"> practically significant. As such, the questions which had the largest absolute differences in the proportions of each population which responded a particular way</w:t>
      </w:r>
      <w:r>
        <w:t xml:space="preserve"> were examined more closely</w:t>
      </w:r>
      <w:r w:rsidR="00696958">
        <w:t>.</w:t>
      </w:r>
    </w:p>
    <w:p w14:paraId="7A419F3C" w14:textId="09332CCD" w:rsidR="000A208B" w:rsidRDefault="00696958" w:rsidP="000A208B">
      <w:r>
        <w:t xml:space="preserve"> </w:t>
      </w:r>
      <w:r w:rsidR="005C15DA">
        <w:tab/>
      </w:r>
      <w:r w:rsidR="002C0203">
        <w:t>It was discovered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0B4A578B" w14:textId="5FDEE845" w:rsidR="002C0203" w:rsidRDefault="002C0203" w:rsidP="002C0203">
      <w:pPr>
        <w:pStyle w:val="Heading4"/>
      </w:pPr>
      <w:r>
        <w:tab/>
        <w:t>Contraception Use</w:t>
      </w:r>
    </w:p>
    <w:p w14:paraId="420725E5" w14:textId="54874B1B" w:rsidR="00140760" w:rsidRDefault="002C0203" w:rsidP="00140760">
      <w:pPr>
        <w:ind w:firstLine="202"/>
      </w:pPr>
      <w:r>
        <w:t>Whereas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00585EA4"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27C8371D" w:rsidR="00140760" w:rsidRDefault="00140760" w:rsidP="00140760">
      <w:pPr>
        <w:pStyle w:val="Heading4"/>
      </w:pPr>
      <w:r>
        <w:tab/>
        <w:t>Economic</w:t>
      </w:r>
    </w:p>
    <w:p w14:paraId="46F72A3A" w14:textId="5131B23B" w:rsidR="00140760" w:rsidRDefault="00140760" w:rsidP="00140760">
      <w:pPr>
        <w:ind w:left="202"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for an unintended pregnancy is greater than for an intended pregnancy. </w:t>
      </w:r>
    </w:p>
    <w:p w14:paraId="680CCCB5" w14:textId="3EBDA0C8" w:rsidR="00B30AD1" w:rsidRDefault="00140760" w:rsidP="00B30AD1">
      <w:pPr>
        <w:ind w:left="202" w:firstLine="202"/>
      </w:pPr>
      <w:r>
        <w:t>In addition, when a pregnancy was unintended, 31% of the mothers reported they had difficulty paying bills in the 12 months before delivery compared to 17% of mot</w:t>
      </w:r>
      <w:r w:rsidR="00B30AD1">
        <w:t>hers with intended pregnancies.</w:t>
      </w:r>
    </w:p>
    <w:p w14:paraId="1A0EC935" w14:textId="61ADA556" w:rsidR="002167A4" w:rsidRDefault="004F15F2" w:rsidP="002167A4">
      <w:pPr>
        <w:ind w:left="202" w:firstLine="202"/>
      </w:pPr>
      <w:r>
        <w:t>To further analyze</w:t>
      </w:r>
      <w:r w:rsidR="002167A4">
        <w:t xml:space="preserve"> the economic impact on the occurrence of unintended pregnancy, the Kaiser 2017 data was utilized to investigate how women from different categories felt about the Affordable Care Act (ACA) and its provisions providing family planning services and birth control to women at no cost. </w:t>
      </w:r>
      <w:r w:rsidR="002167A4">
        <w:t>Income tested to be significant (p-value = 0.0057) as a factor determining how a female might answer questions regarding the favorability of the ACA. Surprisingly, women whose income was less than $50,000 per year were 54% more likely to say that the woman herself should pay for birth control.</w:t>
      </w:r>
    </w:p>
    <w:p w14:paraId="1BF7DD1F" w14:textId="4740305F" w:rsidR="002167A4" w:rsidRDefault="002167A4" w:rsidP="002167A4">
      <w:pPr>
        <w:ind w:left="202" w:firstLine="202"/>
      </w:pPr>
      <w:r>
        <w:t xml:space="preserve">Two other factors closely related to income, ethnicity and educational level, were also analyzed. Educational level </w:t>
      </w:r>
      <w:r>
        <w:t>was found to be a significant factor in a woman’s response (p-value = 0.015), but women without a college degree were 66% more likely to view the ACA as unfavorable (Odds Ratio = 1.66). This is surprising because less educated women are much more likely to experience an unintended pregnancy.</w:t>
      </w:r>
      <w:r>
        <w:t xml:space="preserve"> </w:t>
      </w:r>
      <w:r>
        <w:t>Also, ethnicity was found to be not statistically significant (p-value = 0.223) as a factor influencing a woman’s view toward the ACA. Interestingly, black women experience the highest rate of unintended pregnancies when compared to other ethnicities.</w:t>
      </w:r>
      <w:r>
        <w:t xml:space="preserve"> </w:t>
      </w:r>
      <w:r>
        <w:t xml:space="preserve">It seems that the birth control </w:t>
      </w:r>
      <w:r>
        <w:lastRenderedPageBreak/>
        <w:t xml:space="preserve">provisions of the ACA </w:t>
      </w:r>
      <w:r>
        <w:t>would be attractive to both</w:t>
      </w:r>
      <w:r>
        <w:t xml:space="preserve"> group</w:t>
      </w:r>
      <w:r>
        <w:t>s</w:t>
      </w:r>
      <w:r>
        <w:t xml:space="preserve"> of women</w:t>
      </w:r>
      <w:r>
        <w:t>.</w:t>
      </w:r>
    </w:p>
    <w:p w14:paraId="048C91BE" w14:textId="2DF59757" w:rsidR="00951E1F" w:rsidRDefault="00951E1F" w:rsidP="002167A4">
      <w:pPr>
        <w:ind w:left="202" w:firstLine="202"/>
      </w:pPr>
      <w:r>
        <w:t>O</w:t>
      </w:r>
      <w:r>
        <w:t xml:space="preserve">ther questions </w:t>
      </w:r>
      <w:r>
        <w:t xml:space="preserve">from Kaiser 2017 </w:t>
      </w:r>
      <w:bookmarkStart w:id="1" w:name="_GoBack"/>
      <w:bookmarkEnd w:id="1"/>
      <w:r>
        <w:t>wer</w:t>
      </w:r>
      <w:r>
        <w:t>e found to be of interest in the</w:t>
      </w:r>
      <w:r>
        <w:t xml:space="preserve"> study. One of the questions was whether or not congress should repeal the ACA. The only significant factor was educational level (p-value = 0). It was found that women without any college education was 183% more likely to favor a repeal of</w:t>
      </w:r>
      <w:r>
        <w:t xml:space="preserve"> the ACA. </w:t>
      </w:r>
      <w:r>
        <w:t>The second question deals with who should pay for a woman’s birth control: the government, private insurance companies, or the woman herself. Two factors were found to be of interest. Income was one of the factors that tested to be significant (p-value = 0.0057). Specifically, women whose income was less than $50,000 per year were 54% more likely to say that the woman herself should pay for birth control. The second factor was ethnicity (p-value = 0.002). Black and Hispanic women were 20% more likely to say that a woman herself should pay for birth control.</w:t>
      </w:r>
      <w:r>
        <w:t xml:space="preserve"> All of these results are surprising. Because of the negative financial impact of an unintended pregnancy, women would benefit greatly from the family planning and birth control provisions of the ACA.</w:t>
      </w:r>
    </w:p>
    <w:p w14:paraId="300147A0" w14:textId="6B4A5458" w:rsidR="002167A4" w:rsidRDefault="002167A4" w:rsidP="002167A4">
      <w:pPr>
        <w:ind w:left="202" w:firstLine="202"/>
      </w:pPr>
    </w:p>
    <w:p w14:paraId="490A4680" w14:textId="0B544B18" w:rsidR="00140760" w:rsidRDefault="00140760" w:rsidP="00140760"/>
    <w:p w14:paraId="52C38FA7" w14:textId="312DE45C" w:rsidR="00140760" w:rsidRDefault="00140760" w:rsidP="00140760">
      <w:pPr>
        <w:pStyle w:val="Heading4"/>
      </w:pPr>
      <w:r>
        <w:t>Health/Care</w:t>
      </w:r>
    </w:p>
    <w:p w14:paraId="0EC5BBD5" w14:textId="02688989" w:rsidR="00140760" w:rsidRDefault="00E34259" w:rsidP="00E34259">
      <w:pPr>
        <w:ind w:left="404" w:firstLine="28"/>
      </w:pPr>
      <w:r>
        <w:t>When trying to become pregnant, many women will begin taking vitamins to ensure a healthy system in which to cultivate a baby. For unintended births, this habit of taking vitamins is not established, potentially impacting the health of the child. (maybe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140760">
      <w:pPr>
        <w:pStyle w:val="Heading4"/>
      </w:pPr>
      <w:r>
        <w:t>Personal Relationships</w:t>
      </w:r>
    </w:p>
    <w:p w14:paraId="25188A33" w14:textId="47EFB7D7" w:rsidR="00140760" w:rsidRPr="002C0203" w:rsidRDefault="008E5FBB" w:rsidP="008E5FBB">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C7ACA63" w14:textId="25508F63" w:rsidR="002C53C3" w:rsidRDefault="002C53C3" w:rsidP="007169FA">
      <w:pPr>
        <w:pStyle w:val="Heading2"/>
      </w:pPr>
      <w:r>
        <w:t>Impact of Income Bracket on Unplanned Pregnancy</w:t>
      </w:r>
    </w:p>
    <w:p w14:paraId="0967664A" w14:textId="140C7679" w:rsidR="000D3E17" w:rsidRDefault="002C53C3" w:rsidP="000D3E17">
      <w:pPr>
        <w:keepNext/>
        <w:ind w:firstLine="202"/>
      </w:pPr>
      <w:r>
        <w:t>In order to unify disjoint data sets, an initial insight, however obvious, had to be made into unplanned pregnancies. Using the PRAMS data, we were able to identify a strong, negative linear correlation of -0.940 between income bracket and proportion of women who indicated they had an unplanned pregnancy. This means that the proportion of women reporting unplanned pregnancies decreases with increasing income levels. Because there were only two responses and no missing values, the correlation for planned pregnancies was the same magnitude, but with the opposite sign (0.940). To clarify, “proportion” refers to the percentage of women from a given income bracket to answer the question with the given answer.</w:t>
      </w:r>
      <w:r w:rsidR="000D3E17">
        <w:t xml:space="preserve"> Figure 2 visualizes the data from which these correlations were calculated.</w:t>
      </w:r>
      <w:r w:rsidR="000D3E17" w:rsidRPr="000D3E17">
        <w:rPr>
          <w:noProof/>
        </w:rPr>
        <w:t xml:space="preserve"> </w:t>
      </w:r>
      <w:r w:rsidR="000D3E17">
        <w:rPr>
          <w:noProof/>
        </w:rPr>
        <w:drawing>
          <wp:inline distT="0" distB="0" distL="0" distR="0" wp14:anchorId="6A49296F" wp14:editId="64AEDABA">
            <wp:extent cx="32004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62200"/>
                    </a:xfrm>
                    <a:prstGeom prst="rect">
                      <a:avLst/>
                    </a:prstGeom>
                  </pic:spPr>
                </pic:pic>
              </a:graphicData>
            </a:graphic>
          </wp:inline>
        </w:drawing>
      </w:r>
    </w:p>
    <w:p w14:paraId="747F04E3" w14:textId="01987212" w:rsidR="002C53C3" w:rsidRPr="000D3E17" w:rsidRDefault="000D3E17" w:rsidP="000D3E17">
      <w:pPr>
        <w:pStyle w:val="Caption"/>
        <w:rPr>
          <w:i w:val="0"/>
          <w:noProof/>
          <w:color w:val="auto"/>
        </w:rPr>
      </w:pPr>
      <w:r w:rsidRPr="000D3E17">
        <w:rPr>
          <w:i w:val="0"/>
          <w:color w:val="auto"/>
        </w:rPr>
        <w:t xml:space="preserve">Figure </w:t>
      </w:r>
      <w:r w:rsidRPr="000D3E17">
        <w:rPr>
          <w:i w:val="0"/>
          <w:color w:val="auto"/>
        </w:rPr>
        <w:fldChar w:fldCharType="begin"/>
      </w:r>
      <w:r w:rsidRPr="000D3E17">
        <w:rPr>
          <w:i w:val="0"/>
          <w:color w:val="auto"/>
        </w:rPr>
        <w:instrText xml:space="preserve"> SEQ Figure \* ARABIC </w:instrText>
      </w:r>
      <w:r w:rsidRPr="000D3E17">
        <w:rPr>
          <w:i w:val="0"/>
          <w:color w:val="auto"/>
        </w:rPr>
        <w:fldChar w:fldCharType="separate"/>
      </w:r>
      <w:r w:rsidR="00D01385">
        <w:rPr>
          <w:i w:val="0"/>
          <w:noProof/>
          <w:color w:val="auto"/>
        </w:rPr>
        <w:t>2</w:t>
      </w:r>
      <w:r w:rsidRPr="000D3E17">
        <w:rPr>
          <w:i w:val="0"/>
          <w:color w:val="auto"/>
        </w:rPr>
        <w:fldChar w:fldCharType="end"/>
      </w:r>
      <w:r>
        <w:rPr>
          <w:i w:val="0"/>
          <w:color w:val="auto"/>
        </w:rPr>
        <w:t>: B</w:t>
      </w:r>
      <w:r w:rsidRPr="000D3E17">
        <w:rPr>
          <w:i w:val="0"/>
          <w:color w:val="auto"/>
        </w:rPr>
        <w:t>ar</w:t>
      </w:r>
      <w:r>
        <w:rPr>
          <w:i w:val="0"/>
          <w:color w:val="auto"/>
        </w:rPr>
        <w:t xml:space="preserve"> </w:t>
      </w:r>
      <w:r w:rsidRPr="000D3E17">
        <w:rPr>
          <w:i w:val="0"/>
          <w:color w:val="auto"/>
        </w:rPr>
        <w:t>plot of the proportion of planned and unplanned pregnancies by income bracket from the PRAMS data</w:t>
      </w:r>
      <w:r>
        <w:rPr>
          <w:i w:val="0"/>
          <w:color w:val="auto"/>
        </w:rPr>
        <w:t xml:space="preserve"> set</w:t>
      </w:r>
    </w:p>
    <w:p w14:paraId="3963FC07" w14:textId="77777777" w:rsidR="000D3E17" w:rsidRDefault="000D3E17" w:rsidP="002C53C3">
      <w:pPr>
        <w:ind w:firstLine="202"/>
      </w:pPr>
    </w:p>
    <w:p w14:paraId="47EB69C2" w14:textId="36EAC020" w:rsidR="002C53C3" w:rsidRDefault="002C53C3" w:rsidP="002C53C3">
      <w:pPr>
        <w:ind w:firstLine="202"/>
      </w:pPr>
      <w:r>
        <w:t>With this linear relationship established, we then looked at the</w:t>
      </w:r>
      <w:r w:rsidR="00B53A37">
        <w:t xml:space="preserve"> March 2017</w:t>
      </w:r>
      <w:r>
        <w:t xml:space="preserve"> Kaiser </w:t>
      </w:r>
      <w:r w:rsidR="00B53A37">
        <w:t>Health Tracking Poll</w:t>
      </w:r>
      <w:r>
        <w:t xml:space="preserve"> data to extract which questions had answers that were correlated with income. The data set was subset to only look at female respondents.</w:t>
      </w:r>
      <w:r w:rsidR="00B53A37">
        <w:t xml:space="preserve"> This survey had more income brackets than the PRAMS data, but because we were looking at linear relationships between income and answers, these additional brackets were kept.</w:t>
      </w:r>
      <w:r>
        <w:t xml:space="preserve"> A total of four questions were identified. Of those four, three were knowledge based.</w:t>
      </w:r>
    </w:p>
    <w:p w14:paraId="2D450388" w14:textId="122F618A" w:rsidR="002C53C3" w:rsidRDefault="002C53C3" w:rsidP="002C53C3">
      <w:pPr>
        <w:ind w:firstLine="202"/>
      </w:pPr>
      <w:r>
        <w:t xml:space="preserve">The first question </w:t>
      </w:r>
      <w:r w:rsidR="00EC6B3B">
        <w:t>was opinion based and only looked at a subset of the data. The data was subset only to individuals who supported a law requiring all private healthcare plans to cover the cost of maternity care</w:t>
      </w:r>
      <w:r w:rsidR="000D3E17">
        <w:t xml:space="preserve">. That subset of individuals was then asked whether or not they still supported </w:t>
      </w:r>
      <w:r w:rsidR="0008030A">
        <w:t>the requirement for private health plans to cover maternity care even if it meant that some people had to pay for benefits they did not use. The correlation</w:t>
      </w:r>
      <w:r w:rsidR="00732FD6">
        <w:t xml:space="preserve"> between</w:t>
      </w:r>
      <w:r w:rsidR="0008030A">
        <w:t xml:space="preserve"> income and the proportion of women from a given income bracket who now opposed this requirement was -0.841. This correlation is strongly negative and indicates </w:t>
      </w:r>
      <w:r w:rsidR="00732FD6">
        <w:t xml:space="preserve">that </w:t>
      </w:r>
      <w:r w:rsidR="0008030A">
        <w:t xml:space="preserve">as income increases, the proportion of women opposing such a requirement decreases. This finding is counterintuitive as lower income women are at greater risk of having an unplanned pregnancy and may need those benefits which they now oppose. Because of missing values, the correlation of income and proportion of </w:t>
      </w:r>
      <w:r w:rsidR="0008030A">
        <w:lastRenderedPageBreak/>
        <w:t xml:space="preserve">respondents is not the same magnitude for those who still support the requirement, but </w:t>
      </w:r>
      <w:r w:rsidR="00B30AD1">
        <w:t>they ar</w:t>
      </w:r>
      <w:r w:rsidR="004F15F2">
        <w:t>e</w:t>
      </w:r>
      <w:r w:rsidR="0008030A">
        <w:t xml:space="preserve"> still similar (0.866). As expected, the correlation is in the opposite direction which </w:t>
      </w:r>
      <w:r w:rsidR="00732FD6">
        <w:t xml:space="preserve">indicates a very similar </w:t>
      </w:r>
      <w:r w:rsidR="0008030A">
        <w:t xml:space="preserve">trend. </w:t>
      </w:r>
      <w:r w:rsidR="00732FD6">
        <w:t xml:space="preserve">A log-likelihood ratio test confirmed that there were statistically significant differences between the income brackets and the proportions of people indicating they were in support of such a law. </w:t>
      </w:r>
    </w:p>
    <w:p w14:paraId="3E45AE8E" w14:textId="4A5166C1" w:rsidR="005A2EF2" w:rsidRDefault="00B61205" w:rsidP="005A2EF2">
      <w:pPr>
        <w:ind w:firstLine="202"/>
      </w:pPr>
      <w:r>
        <w:t>The first of the knowledge-</w:t>
      </w:r>
      <w:r w:rsidR="00161C5F">
        <w:t xml:space="preserve">based questions asked the respondent if she believed that there was currently a ban on federal Medicaid funds being used for abortions. The correct answer to this question </w:t>
      </w:r>
      <w:r w:rsidR="005A2EF2">
        <w:t>is “Yes, there is currently such a ban.”</w:t>
      </w:r>
      <w:r w:rsidR="001A7C97">
        <w:t xml:space="preserve"> Among people answering correctly, there was a 0.707 correlation between proportion of respondents from income category and income, meaning that, proportionally, more people from higher income brackets are getting this question wrong. However, the correlation is not as strong among people who answered “No, there is currently no such ban,” only -0.290. This large difference is due to higher numbers of people responding that they did not know the answer to the question. </w:t>
      </w:r>
      <w:r w:rsidR="00732FD6">
        <w:t>The weaker correlation here suggests there is a weaker linear relationship between believing in the wrong answer and income; however</w:t>
      </w:r>
      <w:r>
        <w:t>,</w:t>
      </w:r>
      <w:r w:rsidR="00732FD6">
        <w:t xml:space="preserve"> the relationship is still present. </w:t>
      </w:r>
      <w:r w:rsidR="001A7C97">
        <w:t xml:space="preserve">Because there were different ways people could fall into the “unknown” categories and because they generally had </w:t>
      </w:r>
      <w:r w:rsidR="00732FD6">
        <w:t>very few</w:t>
      </w:r>
      <w:r w:rsidR="001A7C97">
        <w:t xml:space="preserve"> people in them, these “unknown”</w:t>
      </w:r>
      <w:r w:rsidR="00732FD6">
        <w:t xml:space="preserve"> categories were not analyzed. </w:t>
      </w:r>
    </w:p>
    <w:p w14:paraId="4981AF83" w14:textId="40EA5832" w:rsidR="00732FD6" w:rsidRDefault="00732FD6" w:rsidP="005A2EF2">
      <w:pPr>
        <w:ind w:firstLine="202"/>
      </w:pPr>
      <w:r>
        <w:t xml:space="preserve">The final two questions dealt with Planned Parenthood services. The first asked respondents whether or not Planned Parenthood provided contraception/birth control. </w:t>
      </w:r>
      <w:r w:rsidR="00F52B84">
        <w:t>The proportions of people incorrectly answering “No, Planned Parenthood does not provide contraception/birth control” were generally lower than for all the other questions (ranging between 0% and 12.1% among the different income levels). However, despite higher proportions of people answering this question correctly, the responses were still strongly correlated with income. The correlation between the proportion of women answering “Yes, Planned Parenthood does provide contraception/birth control” and income bracket was 0.835, meaning greater proportions of women from higher income brackets were answering the question correctly. Similarly</w:t>
      </w:r>
      <w:r w:rsidR="00B61205">
        <w:t>,</w:t>
      </w:r>
      <w:r w:rsidR="00F52B84">
        <w:t xml:space="preserve"> the correlation was -0.757 among women answering the question incorrectly. Interestingly, when the entire survey was analyzed (not just subset to women), the correlations were a little stronger for both answers, 0.896 and -0.902 respectively. </w:t>
      </w:r>
      <w:r w:rsidR="00D01385">
        <w:t xml:space="preserve">A log likelihood ratio test confirmed statistically significant differences between the groups. </w:t>
      </w:r>
    </w:p>
    <w:p w14:paraId="4DA61064" w14:textId="001AF65E" w:rsidR="00B53A37" w:rsidRDefault="00D01385" w:rsidP="00D01385">
      <w:pPr>
        <w:keepNext/>
        <w:ind w:firstLine="202"/>
      </w:pPr>
      <w:r>
        <w:t>The last question asked respondents whether Planned Parenthood provided abortions. The responses to this question, summarized by Figure 3, varied greatly. We cannot be sure of the cause of these differences, but the strength of the correlations indicate</w:t>
      </w:r>
      <w:r w:rsidR="00B30AD1">
        <w:t>s</w:t>
      </w:r>
      <w:r>
        <w:t xml:space="preserve"> that there is a strong linear relationship between income an</w:t>
      </w:r>
      <w:r w:rsidR="00B53A37">
        <w:t xml:space="preserve">d the proportion of women to answer this question correctly as well as incorrectly. The correlation between proportion of women responding correctly to the question and income 0.927 which indicated a very strong linear relationship between income and knowing that Planned Parenthood provides abortions with higher proportions of women from higher income brackets answering correctly. Similarly, the correlation between women answering incorrectly was -0.893 which indicates a very similar trend. </w:t>
      </w:r>
      <w:r w:rsidR="00B53A37">
        <w:t xml:space="preserve">Again, a log likelihood ratio test confirmed statistically significant differences between the groups. </w:t>
      </w:r>
    </w:p>
    <w:p w14:paraId="7F46699A" w14:textId="76CFB141" w:rsidR="00D01385" w:rsidRDefault="00D01385" w:rsidP="00D01385">
      <w:pPr>
        <w:keepNext/>
        <w:ind w:firstLine="202"/>
      </w:pPr>
      <w:r>
        <w:rPr>
          <w:noProof/>
        </w:rPr>
        <w:drawing>
          <wp:inline distT="0" distB="0" distL="0" distR="0" wp14:anchorId="069123D1" wp14:editId="6F1B4E38">
            <wp:extent cx="3200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62200"/>
                    </a:xfrm>
                    <a:prstGeom prst="rect">
                      <a:avLst/>
                    </a:prstGeom>
                  </pic:spPr>
                </pic:pic>
              </a:graphicData>
            </a:graphic>
          </wp:inline>
        </w:drawing>
      </w:r>
    </w:p>
    <w:p w14:paraId="11BCD0CB" w14:textId="68AC15DC" w:rsidR="00D01385" w:rsidRPr="00D01385" w:rsidRDefault="00D01385" w:rsidP="00D01385">
      <w:pPr>
        <w:pStyle w:val="Caption"/>
        <w:rPr>
          <w:i w:val="0"/>
          <w:color w:val="auto"/>
        </w:rPr>
      </w:pPr>
      <w:r w:rsidRPr="00D01385">
        <w:rPr>
          <w:i w:val="0"/>
          <w:color w:val="auto"/>
        </w:rPr>
        <w:t xml:space="preserve">Figure </w:t>
      </w:r>
      <w:r w:rsidRPr="00D01385">
        <w:rPr>
          <w:i w:val="0"/>
          <w:color w:val="auto"/>
        </w:rPr>
        <w:fldChar w:fldCharType="begin"/>
      </w:r>
      <w:r w:rsidRPr="00D01385">
        <w:rPr>
          <w:i w:val="0"/>
          <w:color w:val="auto"/>
        </w:rPr>
        <w:instrText xml:space="preserve"> SEQ Figure \* ARABIC </w:instrText>
      </w:r>
      <w:r w:rsidRPr="00D01385">
        <w:rPr>
          <w:i w:val="0"/>
          <w:color w:val="auto"/>
        </w:rPr>
        <w:fldChar w:fldCharType="separate"/>
      </w:r>
      <w:r w:rsidRPr="00D01385">
        <w:rPr>
          <w:i w:val="0"/>
          <w:noProof/>
          <w:color w:val="auto"/>
        </w:rPr>
        <w:t>3</w:t>
      </w:r>
      <w:r w:rsidRPr="00D01385">
        <w:rPr>
          <w:i w:val="0"/>
          <w:color w:val="auto"/>
        </w:rPr>
        <w:fldChar w:fldCharType="end"/>
      </w:r>
      <w:r w:rsidRPr="00D01385">
        <w:rPr>
          <w:i w:val="0"/>
          <w:color w:val="auto"/>
        </w:rPr>
        <w:t>: Bar plot of the proportion of women responding either "Yes" or "No" when asked if Planned Parenthood provides abortions grouped by income bracket</w:t>
      </w:r>
    </w:p>
    <w:p w14:paraId="61A68D30" w14:textId="617D2C06" w:rsidR="00B30AD1" w:rsidRDefault="00B53A37" w:rsidP="00B30AD1">
      <w:r>
        <w:tab/>
        <w:t>To summarize, there exist apparent linear relationships between income bracket and unplanned pregnancy and responses to certain questions to the March 2017 Kaiser Health Tracking Poll.</w:t>
      </w:r>
      <w:r w:rsidR="00AC1D6D">
        <w:t xml:space="preserve"> The proporti</w:t>
      </w:r>
      <w:r w:rsidR="00B61205">
        <w:t>on of women answering knowledge-</w:t>
      </w:r>
      <w:r w:rsidR="00AC1D6D">
        <w:t>based questions that relate to pregnancy and contraceptive services is shown to be lower when compared to women from higher income brackets. Seeing as women from lower income brackets are more greatly affected by unplanned pregnancy, this sort of information would be of greater value to them, but for one reason or another, they do not seem to have access to it.</w:t>
      </w:r>
    </w:p>
    <w:p w14:paraId="76873F63" w14:textId="7530868C" w:rsidR="00B30AD1" w:rsidRPr="002C53C3" w:rsidRDefault="00B30AD1" w:rsidP="002C53C3"/>
    <w:p w14:paraId="76F45F4D" w14:textId="661F1BCF" w:rsidR="007169FA" w:rsidRDefault="002C0203" w:rsidP="007169FA">
      <w:pPr>
        <w:pStyle w:val="Heading2"/>
      </w:pPr>
      <w:r>
        <w:tab/>
      </w:r>
      <w:r w:rsidR="007169FA">
        <w:t>Variable Correlations</w:t>
      </w:r>
    </w:p>
    <w:p w14:paraId="3BE90F51" w14:textId="21B9D655" w:rsidR="007169FA" w:rsidRDefault="0072759D" w:rsidP="0072759D">
      <w:pPr>
        <w:pStyle w:val="Heading2"/>
        <w:numPr>
          <w:ilvl w:val="0"/>
          <w:numId w:val="0"/>
        </w:numPr>
        <w:ind w:firstLine="202"/>
        <w:rPr>
          <w:sz w:val="24"/>
          <w:szCs w:val="24"/>
        </w:rPr>
      </w:pPr>
      <w:r>
        <w:rPr>
          <w:i w:val="0"/>
          <w:iCs w:val="0"/>
        </w:rPr>
        <w:t xml:space="preserve">Looking at Kaiser 98, </w:t>
      </w:r>
      <w:r w:rsidRPr="0072759D">
        <w:rPr>
          <w:i w:val="0"/>
          <w:iCs w:val="0"/>
        </w:rPr>
        <w:t>There are not a lot of very strong correlations one way or the other, but we see that the block of questions 13a to 17 have a lot of positive correlation. These questions are related to whether or not to teach sex ed</w:t>
      </w:r>
      <w:r w:rsidR="00B30AD1">
        <w:rPr>
          <w:i w:val="0"/>
          <w:iCs w:val="0"/>
        </w:rPr>
        <w:t>ucation</w:t>
      </w:r>
      <w:r w:rsidRPr="0072759D">
        <w:rPr>
          <w:i w:val="0"/>
          <w:iCs w:val="0"/>
        </w:rPr>
        <w:t xml:space="preserve">, whether or not certain topics should be taught, and whether high schools should provide condoms. The questions 14a is the one in this block without a positive correlation, and this is whether high schools should teach wait until marriage. Question 3 regarding whether TV should mention safe sex when showing sex is also positively correlated with much of this block. We see a negative correlation between the questions asking whether you have kids and whether we need to talk more about birth control. Those with kids think we talk </w:t>
      </w:r>
      <w:r w:rsidRPr="0072759D">
        <w:rPr>
          <w:i w:val="0"/>
          <w:iCs w:val="0"/>
        </w:rPr>
        <w:lastRenderedPageBreak/>
        <w:t>enough about</w:t>
      </w:r>
      <w:r>
        <w:rPr>
          <w:i w:val="0"/>
          <w:iCs w:val="0"/>
        </w:rPr>
        <w:t xml:space="preserve"> birth control</w:t>
      </w:r>
      <w:r w:rsidRPr="0072759D">
        <w:rPr>
          <w:i w:val="0"/>
          <w:iCs w:val="0"/>
        </w:rPr>
        <w:t xml:space="preserve">. </w:t>
      </w:r>
      <w:r w:rsidR="007169FA" w:rsidRPr="007169FA">
        <w:rPr>
          <w:sz w:val="24"/>
          <w:szCs w:val="24"/>
        </w:rPr>
        <w:fldChar w:fldCharType="begin"/>
      </w:r>
      <w:r w:rsidR="007169FA"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007169FA" w:rsidRPr="007169FA">
        <w:rPr>
          <w:sz w:val="24"/>
          <w:szCs w:val="24"/>
        </w:rPr>
        <w:fldChar w:fldCharType="separate"/>
      </w:r>
      <w:r w:rsidR="007169FA"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007169FA" w:rsidRPr="007169FA">
        <w:rPr>
          <w:sz w:val="24"/>
          <w:szCs w:val="24"/>
        </w:rPr>
        <w:fldChar w:fldCharType="end"/>
      </w:r>
    </w:p>
    <w:p w14:paraId="52EBDA74" w14:textId="3D288056" w:rsidR="0072759D" w:rsidRDefault="0072759D" w:rsidP="0072759D"/>
    <w:p w14:paraId="55D0482B" w14:textId="69FA3657" w:rsidR="0072759D" w:rsidRDefault="0072759D" w:rsidP="0072759D">
      <w:r>
        <w:t xml:space="preserve">PARE CHARTS DOWN TO HIGHLY CORRELATED VARIABLES, add captions, refer to in the content. </w:t>
      </w:r>
    </w:p>
    <w:p w14:paraId="3F03917B" w14:textId="77777777" w:rsidR="0072759D" w:rsidRDefault="0072759D" w:rsidP="0072759D"/>
    <w:p w14:paraId="5878E25F" w14:textId="1C6F0407" w:rsidR="0072759D" w:rsidRPr="0072759D" w:rsidRDefault="0072759D" w:rsidP="0072759D">
      <w:pPr>
        <w:ind w:firstLine="202"/>
      </w:pPr>
      <w:r w:rsidRPr="0072759D">
        <w:t xml:space="preserve">Looking at the correlation plot for the Kaiser data from 2017, we find the strongest correlations to be positive ones, and there tends to be a shared sentiment between being more liberal, Democratic, supporting laws that require private health plans provide birth control at no cost, and supporting Medicaid funding for Planned Parenthood. This group tends to be younger and “less married”. They also tend to know well the services that Planned Parenthood provides, but they are not necessary aware that Planned Parenthood provides abortions. We see even a slight negative correlation between the Democrats respondents and having this knowledge regarding abortions. This may indicate that this young, democratic support for planned parenthood and funding is coming more from a place of support for easy access to birth control, STI testing and treatment, and preventative care than support for access to abortion services.  </w:t>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Default="007169FA" w:rsidP="007169FA">
      <w:pPr>
        <w:rPr>
          <w:sz w:val="24"/>
          <w:szCs w:val="24"/>
        </w:rPr>
      </w:pPr>
    </w:p>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Langville, </w:t>
      </w:r>
      <w:r w:rsidR="003533EC">
        <w:t xml:space="preserve">Abhishek Mehta, Brittany Box, and the entire Tresata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All About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r>
        <w:t xml:space="preserve">Guttmacher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3"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73C8AD79" w:rsidR="0037551B" w:rsidRDefault="0037551B" w:rsidP="009F40FB">
      <w:pPr>
        <w:pStyle w:val="FigureCaption"/>
        <w:rPr>
          <w:sz w:val="20"/>
          <w:szCs w:val="20"/>
        </w:rPr>
      </w:pPr>
    </w:p>
    <w:p w14:paraId="74B403B3" w14:textId="0EF92C48" w:rsidR="002E3385" w:rsidRPr="00CD684F" w:rsidRDefault="002E3385" w:rsidP="009F40FB">
      <w:pPr>
        <w:pStyle w:val="FigureCaption"/>
        <w:rPr>
          <w:sz w:val="20"/>
          <w:szCs w:val="20"/>
        </w:rPr>
      </w:pPr>
      <w:r w:rsidRPr="002E3385">
        <w:rPr>
          <w:sz w:val="20"/>
          <w:szCs w:val="20"/>
        </w:rPr>
        <w:t>https://www.kff.org/health-costs/poll-finding/kaiser-health-tracking-poll-aca-replacement-plans-womens-health/</w:t>
      </w:r>
    </w:p>
    <w:sectPr w:rsidR="002E3385"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E0B3" w14:textId="77777777" w:rsidR="008C2B14" w:rsidRDefault="008C2B14">
      <w:r>
        <w:separator/>
      </w:r>
    </w:p>
  </w:endnote>
  <w:endnote w:type="continuationSeparator" w:id="0">
    <w:p w14:paraId="73D1C63C" w14:textId="77777777" w:rsidR="008C2B14" w:rsidRDefault="008C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78A7E" w14:textId="77777777" w:rsidR="008C2B14" w:rsidRDefault="008C2B14"/>
  </w:footnote>
  <w:footnote w:type="continuationSeparator" w:id="0">
    <w:p w14:paraId="4ED8B031" w14:textId="77777777" w:rsidR="008C2B14" w:rsidRDefault="008C2B14">
      <w:r>
        <w:continuationSeparator/>
      </w:r>
    </w:p>
  </w:footnote>
  <w:footnote w:id="1">
    <w:p w14:paraId="3BB80BC9" w14:textId="4E970104" w:rsidR="00386B30" w:rsidRDefault="00386B3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386B30" w:rsidRDefault="00386B30">
    <w:pPr>
      <w:framePr w:wrap="auto" w:vAnchor="text" w:hAnchor="margin" w:xAlign="right" w:y="1"/>
    </w:pPr>
    <w:r>
      <w:fldChar w:fldCharType="begin"/>
    </w:r>
    <w:r>
      <w:instrText xml:space="preserve">PAGE  </w:instrText>
    </w:r>
    <w:r>
      <w:fldChar w:fldCharType="separate"/>
    </w:r>
    <w:r w:rsidR="005E1119">
      <w:rPr>
        <w:noProof/>
      </w:rPr>
      <w:t>6</w:t>
    </w:r>
    <w:r>
      <w:fldChar w:fldCharType="end"/>
    </w:r>
  </w:p>
  <w:p w14:paraId="2D5740AD" w14:textId="77777777" w:rsidR="00386B30" w:rsidRDefault="00386B3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45A6F"/>
    <w:multiLevelType w:val="hybridMultilevel"/>
    <w:tmpl w:val="EB5A8F90"/>
    <w:lvl w:ilvl="0" w:tplc="7D0A800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794F"/>
    <w:rsid w:val="00042E13"/>
    <w:rsid w:val="00051347"/>
    <w:rsid w:val="000544BE"/>
    <w:rsid w:val="000713E4"/>
    <w:rsid w:val="0008030A"/>
    <w:rsid w:val="000826ED"/>
    <w:rsid w:val="000A168B"/>
    <w:rsid w:val="000A208B"/>
    <w:rsid w:val="000A54BC"/>
    <w:rsid w:val="000B21AB"/>
    <w:rsid w:val="000D2BDE"/>
    <w:rsid w:val="000D3E17"/>
    <w:rsid w:val="00104BB0"/>
    <w:rsid w:val="0010794E"/>
    <w:rsid w:val="00114F57"/>
    <w:rsid w:val="00131ADE"/>
    <w:rsid w:val="0013354F"/>
    <w:rsid w:val="00140760"/>
    <w:rsid w:val="00143F2E"/>
    <w:rsid w:val="00144E72"/>
    <w:rsid w:val="001602DB"/>
    <w:rsid w:val="00161C5F"/>
    <w:rsid w:val="001768FF"/>
    <w:rsid w:val="00181AF2"/>
    <w:rsid w:val="00196ABE"/>
    <w:rsid w:val="001A0504"/>
    <w:rsid w:val="001A60B1"/>
    <w:rsid w:val="001A7C97"/>
    <w:rsid w:val="001B36B1"/>
    <w:rsid w:val="001D6CC5"/>
    <w:rsid w:val="001E7B7A"/>
    <w:rsid w:val="001F4C5C"/>
    <w:rsid w:val="00204478"/>
    <w:rsid w:val="00214E2E"/>
    <w:rsid w:val="00216141"/>
    <w:rsid w:val="002167A4"/>
    <w:rsid w:val="00217186"/>
    <w:rsid w:val="00241BDA"/>
    <w:rsid w:val="002434A1"/>
    <w:rsid w:val="0025315B"/>
    <w:rsid w:val="00263943"/>
    <w:rsid w:val="00267B35"/>
    <w:rsid w:val="0029584E"/>
    <w:rsid w:val="002C0203"/>
    <w:rsid w:val="002C53C3"/>
    <w:rsid w:val="002D6FE0"/>
    <w:rsid w:val="002E3385"/>
    <w:rsid w:val="002E3F0D"/>
    <w:rsid w:val="002F1D40"/>
    <w:rsid w:val="002F7910"/>
    <w:rsid w:val="00330298"/>
    <w:rsid w:val="003427CE"/>
    <w:rsid w:val="003533EC"/>
    <w:rsid w:val="00360269"/>
    <w:rsid w:val="0037551B"/>
    <w:rsid w:val="0037764C"/>
    <w:rsid w:val="00386B30"/>
    <w:rsid w:val="00392DBA"/>
    <w:rsid w:val="003C3322"/>
    <w:rsid w:val="003C68C2"/>
    <w:rsid w:val="003D4CAE"/>
    <w:rsid w:val="003F26BD"/>
    <w:rsid w:val="003F52AD"/>
    <w:rsid w:val="00417671"/>
    <w:rsid w:val="0043144F"/>
    <w:rsid w:val="00431BFA"/>
    <w:rsid w:val="004353CF"/>
    <w:rsid w:val="004404A1"/>
    <w:rsid w:val="00444A30"/>
    <w:rsid w:val="004513F7"/>
    <w:rsid w:val="00457AE4"/>
    <w:rsid w:val="004631BC"/>
    <w:rsid w:val="00465139"/>
    <w:rsid w:val="0048115D"/>
    <w:rsid w:val="00484761"/>
    <w:rsid w:val="00484DD5"/>
    <w:rsid w:val="00492975"/>
    <w:rsid w:val="004C1E16"/>
    <w:rsid w:val="004C2543"/>
    <w:rsid w:val="004C495A"/>
    <w:rsid w:val="004D15CA"/>
    <w:rsid w:val="004E3E4C"/>
    <w:rsid w:val="004F15F2"/>
    <w:rsid w:val="004F23A0"/>
    <w:rsid w:val="004F7E4F"/>
    <w:rsid w:val="005003E3"/>
    <w:rsid w:val="005020E8"/>
    <w:rsid w:val="00505234"/>
    <w:rsid w:val="005052CD"/>
    <w:rsid w:val="0053361D"/>
    <w:rsid w:val="00550A26"/>
    <w:rsid w:val="00550BF5"/>
    <w:rsid w:val="00567A70"/>
    <w:rsid w:val="005A2A15"/>
    <w:rsid w:val="005A2EF2"/>
    <w:rsid w:val="005A3888"/>
    <w:rsid w:val="005C15DA"/>
    <w:rsid w:val="005C2962"/>
    <w:rsid w:val="005D1B15"/>
    <w:rsid w:val="005D2824"/>
    <w:rsid w:val="005D4F1A"/>
    <w:rsid w:val="005D72BB"/>
    <w:rsid w:val="005E1119"/>
    <w:rsid w:val="005E4CE7"/>
    <w:rsid w:val="005E692F"/>
    <w:rsid w:val="0062114B"/>
    <w:rsid w:val="00623698"/>
    <w:rsid w:val="00625E96"/>
    <w:rsid w:val="00634570"/>
    <w:rsid w:val="00647C09"/>
    <w:rsid w:val="00651F2C"/>
    <w:rsid w:val="00656B6F"/>
    <w:rsid w:val="00673775"/>
    <w:rsid w:val="00693D5D"/>
    <w:rsid w:val="00696958"/>
    <w:rsid w:val="006A2F1B"/>
    <w:rsid w:val="006B3E76"/>
    <w:rsid w:val="006B7F03"/>
    <w:rsid w:val="006D74DF"/>
    <w:rsid w:val="006F3E4C"/>
    <w:rsid w:val="006F70EF"/>
    <w:rsid w:val="007169FA"/>
    <w:rsid w:val="00725B45"/>
    <w:rsid w:val="0072759D"/>
    <w:rsid w:val="00732FD6"/>
    <w:rsid w:val="00733F6C"/>
    <w:rsid w:val="007364C1"/>
    <w:rsid w:val="00791F7E"/>
    <w:rsid w:val="007C4336"/>
    <w:rsid w:val="007F7AA6"/>
    <w:rsid w:val="00805DE2"/>
    <w:rsid w:val="00823624"/>
    <w:rsid w:val="00837E47"/>
    <w:rsid w:val="008518FE"/>
    <w:rsid w:val="0085659C"/>
    <w:rsid w:val="00872026"/>
    <w:rsid w:val="0087792E"/>
    <w:rsid w:val="00883EAF"/>
    <w:rsid w:val="00885258"/>
    <w:rsid w:val="008A30C3"/>
    <w:rsid w:val="008A3C23"/>
    <w:rsid w:val="008A5A81"/>
    <w:rsid w:val="008B05A7"/>
    <w:rsid w:val="008C2B14"/>
    <w:rsid w:val="008C49CC"/>
    <w:rsid w:val="008D69E9"/>
    <w:rsid w:val="008E0645"/>
    <w:rsid w:val="008E5FBB"/>
    <w:rsid w:val="008F594A"/>
    <w:rsid w:val="00904C7E"/>
    <w:rsid w:val="0091035B"/>
    <w:rsid w:val="00916575"/>
    <w:rsid w:val="00951E1F"/>
    <w:rsid w:val="00974BF1"/>
    <w:rsid w:val="009A1F6E"/>
    <w:rsid w:val="009C38E6"/>
    <w:rsid w:val="009C7D17"/>
    <w:rsid w:val="009D0202"/>
    <w:rsid w:val="009E484E"/>
    <w:rsid w:val="009F40FB"/>
    <w:rsid w:val="00A1649E"/>
    <w:rsid w:val="00A22FCB"/>
    <w:rsid w:val="00A472F1"/>
    <w:rsid w:val="00A5237D"/>
    <w:rsid w:val="00A554A3"/>
    <w:rsid w:val="00A758EA"/>
    <w:rsid w:val="00A85ED5"/>
    <w:rsid w:val="00A95C50"/>
    <w:rsid w:val="00AA2B7D"/>
    <w:rsid w:val="00AB79A6"/>
    <w:rsid w:val="00AC0C7D"/>
    <w:rsid w:val="00AC1D6D"/>
    <w:rsid w:val="00AC4850"/>
    <w:rsid w:val="00B30AD1"/>
    <w:rsid w:val="00B42AB3"/>
    <w:rsid w:val="00B47B59"/>
    <w:rsid w:val="00B53A37"/>
    <w:rsid w:val="00B53F81"/>
    <w:rsid w:val="00B56C2B"/>
    <w:rsid w:val="00B61205"/>
    <w:rsid w:val="00B65BD3"/>
    <w:rsid w:val="00B70469"/>
    <w:rsid w:val="00B72DD8"/>
    <w:rsid w:val="00B72E09"/>
    <w:rsid w:val="00BC0AE2"/>
    <w:rsid w:val="00BD203C"/>
    <w:rsid w:val="00BE400B"/>
    <w:rsid w:val="00BF0C69"/>
    <w:rsid w:val="00BF629B"/>
    <w:rsid w:val="00BF655C"/>
    <w:rsid w:val="00BF74A4"/>
    <w:rsid w:val="00C075EF"/>
    <w:rsid w:val="00C11E83"/>
    <w:rsid w:val="00C1759C"/>
    <w:rsid w:val="00C2378A"/>
    <w:rsid w:val="00C378A1"/>
    <w:rsid w:val="00C621D6"/>
    <w:rsid w:val="00C651EA"/>
    <w:rsid w:val="00C82D86"/>
    <w:rsid w:val="00CB4B8D"/>
    <w:rsid w:val="00CC0DDA"/>
    <w:rsid w:val="00CC634D"/>
    <w:rsid w:val="00CD684F"/>
    <w:rsid w:val="00D01385"/>
    <w:rsid w:val="00D06623"/>
    <w:rsid w:val="00D14C6B"/>
    <w:rsid w:val="00D5536F"/>
    <w:rsid w:val="00D56935"/>
    <w:rsid w:val="00D758C6"/>
    <w:rsid w:val="00D90C10"/>
    <w:rsid w:val="00D92E96"/>
    <w:rsid w:val="00DA258C"/>
    <w:rsid w:val="00DE07FA"/>
    <w:rsid w:val="00DF2DDE"/>
    <w:rsid w:val="00E01667"/>
    <w:rsid w:val="00E24A0D"/>
    <w:rsid w:val="00E34259"/>
    <w:rsid w:val="00E36209"/>
    <w:rsid w:val="00E420BB"/>
    <w:rsid w:val="00E50DF6"/>
    <w:rsid w:val="00E54BE0"/>
    <w:rsid w:val="00E82708"/>
    <w:rsid w:val="00E965C5"/>
    <w:rsid w:val="00E96A3A"/>
    <w:rsid w:val="00E97402"/>
    <w:rsid w:val="00E97B99"/>
    <w:rsid w:val="00EB2E9D"/>
    <w:rsid w:val="00EC60C2"/>
    <w:rsid w:val="00EC6B3B"/>
    <w:rsid w:val="00EE5AC6"/>
    <w:rsid w:val="00EE6FFC"/>
    <w:rsid w:val="00EE7E7A"/>
    <w:rsid w:val="00EF10AC"/>
    <w:rsid w:val="00EF4701"/>
    <w:rsid w:val="00EF564E"/>
    <w:rsid w:val="00F22198"/>
    <w:rsid w:val="00F33D49"/>
    <w:rsid w:val="00F3481E"/>
    <w:rsid w:val="00F52B84"/>
    <w:rsid w:val="00F577F6"/>
    <w:rsid w:val="00F625B3"/>
    <w:rsid w:val="00F65266"/>
    <w:rsid w:val="00F751E1"/>
    <w:rsid w:val="00FA1501"/>
    <w:rsid w:val="00FD347F"/>
    <w:rsid w:val="00FE090D"/>
    <w:rsid w:val="00FF1646"/>
    <w:rsid w:val="00F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 w:type="paragraph" w:styleId="ListParagraph">
    <w:name w:val="List Paragraph"/>
    <w:basedOn w:val="Normal"/>
    <w:uiPriority w:val="34"/>
    <w:qFormat/>
    <w:rsid w:val="009C38E6"/>
    <w:pPr>
      <w:ind w:left="720"/>
      <w:contextualSpacing/>
    </w:pPr>
  </w:style>
  <w:style w:type="table" w:styleId="TableGrid">
    <w:name w:val="Table Grid"/>
    <w:basedOn w:val="TableNormal"/>
    <w:rsid w:val="006B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664863585">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prams/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B4179-3EB5-4F4E-BC78-7E342704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13373</TotalTime>
  <Pages>7</Pages>
  <Words>5181</Words>
  <Characters>29536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34648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Chris Mullinax</cp:lastModifiedBy>
  <cp:revision>33</cp:revision>
  <cp:lastPrinted>2012-08-02T18:53:00Z</cp:lastPrinted>
  <dcterms:created xsi:type="dcterms:W3CDTF">2018-03-14T22:07:00Z</dcterms:created>
  <dcterms:modified xsi:type="dcterms:W3CDTF">2018-04-19T00:13:00Z</dcterms:modified>
</cp:coreProperties>
</file>