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1F068198" w14:textId="3E127E26" w:rsidR="00E97402" w:rsidRDefault="0029584E">
      <w:pPr>
        <w:pStyle w:val="Title"/>
        <w:framePr w:wrap="notBeside"/>
      </w:pPr>
      <w:bookmarkStart w:id="0" w:name="_GoBack"/>
      <w:r>
        <w:t>Using Data to Learn About Unplanned Pregnancies</w:t>
      </w:r>
    </w:p>
    <w:bookmarkEnd w:id="0"/>
    <w:p w14:paraId="57A655BF" w14:textId="0D42088D" w:rsidR="00E97402" w:rsidRDefault="0029584E">
      <w:pPr>
        <w:pStyle w:val="Authors"/>
        <w:framePr w:wrap="notBeside"/>
      </w:pPr>
      <w:r>
        <w:t xml:space="preserve">Sonia </w:t>
      </w:r>
      <w:proofErr w:type="spellStart"/>
      <w:r>
        <w:t>Kopel</w:t>
      </w:r>
      <w:proofErr w:type="spellEnd"/>
      <w:r w:rsidR="00392DBA">
        <w:t>,</w:t>
      </w:r>
      <w:r>
        <w:t xml:space="preserve"> Amber Widmer, and Christopher </w:t>
      </w:r>
      <w:proofErr w:type="spellStart"/>
      <w:r>
        <w:t>Mullinax</w:t>
      </w:r>
      <w:proofErr w:type="spellEnd"/>
      <w:r>
        <w:t>,</w:t>
      </w:r>
      <w:r w:rsidR="00392DBA">
        <w:t xml:space="preserve"> </w:t>
      </w:r>
      <w:r>
        <w:rPr>
          <w:i/>
        </w:rPr>
        <w:t>College of Charleston</w:t>
      </w:r>
    </w:p>
    <w:p w14:paraId="23345CB3" w14:textId="51F1E2C2" w:rsidR="00E97402" w:rsidRDefault="00E97402">
      <w:pPr>
        <w:pStyle w:val="Abstract"/>
      </w:pPr>
      <w:r>
        <w:rPr>
          <w:i/>
          <w:iCs/>
        </w:rPr>
        <w:t>Abstract</w:t>
      </w:r>
      <w:r>
        <w:t>—</w:t>
      </w:r>
      <w:r w:rsidR="00465139">
        <w:t xml:space="preserve">The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1" w:name="PointTmp"/>
      <w:r>
        <w:rPr>
          <w:i/>
          <w:iCs/>
        </w:rPr>
        <w:t>Index Terms</w:t>
      </w:r>
      <w:r>
        <w:t>—</w:t>
      </w:r>
      <w:r w:rsidR="0029584E">
        <w:t>Unplanned pregnancy, public health, sexual education</w:t>
      </w:r>
    </w:p>
    <w:p w14:paraId="6F54A56C" w14:textId="77777777" w:rsidR="00E97402" w:rsidRDefault="00E97402"/>
    <w:bookmarkEnd w:id="1"/>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14B0BFF4"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43E65AA7"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 xml:space="preserve">Heat map of where the unintended pregnancies are. Compare to other relative </w:t>
      </w:r>
      <w:proofErr w:type="spellStart"/>
      <w:r w:rsidR="00131ADE">
        <w:t>heatmaps</w:t>
      </w:r>
      <w:proofErr w:type="spellEnd"/>
      <w:r w:rsidR="00131ADE">
        <w:t>. Look at rate of unintended over time.</w:t>
      </w:r>
    </w:p>
    <w:p w14:paraId="0091D2C0" w14:textId="6E0B68F2" w:rsidR="00916575" w:rsidRDefault="00916575" w:rsidP="00916575">
      <w:pPr>
        <w:pStyle w:val="Heading1"/>
      </w:pPr>
      <w:r>
        <w:t>DATA</w:t>
      </w:r>
    </w:p>
    <w:p w14:paraId="3425C2D3" w14:textId="2638B311" w:rsidR="00916575" w:rsidRDefault="00916575" w:rsidP="0029584E">
      <w:pPr>
        <w:pStyle w:val="Text"/>
        <w:ind w:firstLine="0"/>
      </w:pPr>
      <w:r>
        <w:t>This study analyzed public data gathered from online sources</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after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06207038" w:rsidR="008E5FBB" w:rsidRDefault="008E5FBB" w:rsidP="008E5FBB">
      <w:pPr>
        <w:pStyle w:val="Heading2"/>
      </w:pPr>
      <w:r>
        <w:t>Kaiser 1998</w:t>
      </w:r>
    </w:p>
    <w:p w14:paraId="257DB8C3" w14:textId="0E75C11D" w:rsidR="008E5FBB" w:rsidRDefault="008E5FBB" w:rsidP="008E5FBB">
      <w:pPr>
        <w:pStyle w:val="Heading2"/>
      </w:pPr>
      <w:r>
        <w:t>Kaiser 2017</w:t>
      </w:r>
    </w:p>
    <w:p w14:paraId="567E2D5B" w14:textId="226BB840" w:rsidR="008E5FBB" w:rsidRPr="008E5FBB" w:rsidRDefault="008E5FBB" w:rsidP="008E5FBB">
      <w:pPr>
        <w:ind w:left="202"/>
      </w:pPr>
      <w:r>
        <w:t>More political related polls regarding Medicaid</w:t>
      </w:r>
    </w:p>
    <w:p w14:paraId="242D3AFD" w14:textId="77777777" w:rsidR="00916575" w:rsidRDefault="00916575" w:rsidP="0029584E">
      <w:pPr>
        <w:pStyle w:val="Text"/>
        <w:ind w:firstLine="0"/>
      </w:pPr>
    </w:p>
    <w:p w14:paraId="463C123B" w14:textId="7B4817E0" w:rsidR="008A3C23" w:rsidRDefault="004C495A" w:rsidP="001F4C5C">
      <w:pPr>
        <w:pStyle w:val="Heading1"/>
      </w:pPr>
      <w:r>
        <w:t>Methods</w:t>
      </w:r>
    </w:p>
    <w:p w14:paraId="5CE8B188" w14:textId="37304832" w:rsidR="004C495A" w:rsidRDefault="0025315B" w:rsidP="0025315B">
      <w:pPr>
        <w:ind w:left="202"/>
      </w:pPr>
      <w:r>
        <w:t xml:space="preserve">.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w:t>
      </w:r>
      <w:r>
        <w:lastRenderedPageBreak/>
        <w:t xml:space="preserve">methods failing after a certain number of years. This was done to test the assumption that if one truly wishes to avoid having an unplanned pregnancy, the only truly “safe” bet is abstinence. </w:t>
      </w:r>
    </w:p>
    <w:p w14:paraId="6D8B2C07" w14:textId="1A9587CF" w:rsidR="000A208B" w:rsidRDefault="000A208B" w:rsidP="0025315B">
      <w:pPr>
        <w:ind w:left="202" w:firstLine="202"/>
      </w:pPr>
      <w:r>
        <w:t xml:space="preserve">A Markov Chain shows how transition probabilities change over time and eventually converge. In order for the method to work, </w:t>
      </w:r>
      <w:r w:rsidR="004513F7">
        <w:t xml:space="preserve">we must have a stochastic matrix. That is, </w:t>
      </w:r>
      <w:r>
        <w:t xml:space="preserve">the sum of all entries in any row must equal one. </w:t>
      </w:r>
    </w:p>
    <w:p w14:paraId="06207100" w14:textId="4B1F5EC6"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733F6C">
        <w:t xml:space="preserve"> However, Planned Parenthood only provided two decimals of accuracy, and rounded down the efficacies of the implant and the IUD to 0.99.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3CEF503F" w:rsidR="007364C1" w:rsidRPr="007364C1" w:rsidRDefault="007364C1" w:rsidP="0025315B">
      <w:pPr>
        <w:ind w:left="202" w:firstLine="202"/>
      </w:pPr>
      <w:r>
        <w:t xml:space="preserve">Once the transition matrices were created, the matrices were raised to higher and higher powers until they eventually converged. However, </w:t>
      </w:r>
      <w:r w:rsidR="00696958">
        <w:t xml:space="preserve">as the converge occurs far beyond the fertile period or even life span of most women, </w:t>
      </w:r>
      <w:r>
        <w:t xml:space="preserve">this study was more interested in the intermediate states of the matrices particularly after five and </w:t>
      </w:r>
      <w:proofErr w:type="gramStart"/>
      <w:r>
        <w:t>30 time</w:t>
      </w:r>
      <w:proofErr w:type="gramEnd"/>
      <w:r>
        <w:t xml:space="preserv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7AB5CDD0" w14:textId="45AD9175" w:rsidR="00181AF2" w:rsidRDefault="00181AF2" w:rsidP="004513F7">
      <w:pPr>
        <w:pStyle w:val="Heading2"/>
      </w:pPr>
      <w:r>
        <w:t>Chi Squared Testing</w:t>
      </w:r>
    </w:p>
    <w:p w14:paraId="2EB205C1" w14:textId="6073F9ED" w:rsidR="004513F7" w:rsidRDefault="004513F7" w:rsidP="004513F7">
      <w:pPr>
        <w:pStyle w:val="Heading3"/>
      </w:pPr>
      <w:r>
        <w:t>Two Proportion Tests</w:t>
      </w:r>
    </w:p>
    <w:p w14:paraId="613C4C12" w14:textId="77777777" w:rsidR="006F3E4C" w:rsidRDefault="006F3E4C" w:rsidP="004513F7"/>
    <w:p w14:paraId="5C47D243" w14:textId="1FE7379C" w:rsidR="004513F7" w:rsidRDefault="004513F7" w:rsidP="004513F7">
      <w:r>
        <w:t xml:space="preserve">For the </w:t>
      </w:r>
      <w:r w:rsidR="00131ADE">
        <w:t xml:space="preserve">PRAMS data, we performed a chi-square test to determine whether significant differences occurred between the responses for </w:t>
      </w:r>
      <w:r w:rsidR="00696958">
        <w:t>each question in the Pregnancy survey for the group of respondents who said their pregnancy was unintended and those whose pregnancy was intended. This analysis covered only the questions with binary responses, which is 180 of the 220 questions in the survey.</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0A143E7A" w14:textId="77777777" w:rsidR="004513F7" w:rsidRPr="004513F7" w:rsidRDefault="004513F7" w:rsidP="004513F7"/>
    <w:p w14:paraId="3DB451AE" w14:textId="198823A1" w:rsidR="00181AF2" w:rsidRDefault="00181AF2" w:rsidP="00181AF2">
      <w:pPr>
        <w:pStyle w:val="Heading2"/>
      </w:pPr>
      <w:r>
        <w:t>Variable Correlations</w:t>
      </w:r>
    </w:p>
    <w:p w14:paraId="7F1A3351" w14:textId="6B26FCFD" w:rsidR="008E5FBB" w:rsidRPr="008E5FBB" w:rsidRDefault="008E5FBB" w:rsidP="008E5FBB">
      <w:pPr>
        <w:ind w:left="202"/>
      </w:pPr>
      <w:r>
        <w:t xml:space="preserve">In order to find questions with highly correlated </w:t>
      </w:r>
      <w:proofErr w:type="spellStart"/>
      <w:r>
        <w:t>reponses</w:t>
      </w:r>
      <w:proofErr w:type="spellEnd"/>
      <w:r>
        <w:t xml:space="preserve">, we assigned numerical weights to the qualitative responses of the Kaiser surveys. For example &lt;Strongly Disagree, </w:t>
      </w:r>
      <w:proofErr w:type="gramStart"/>
      <w:r>
        <w:t>Somewhat  Disagree</w:t>
      </w:r>
      <w:proofErr w:type="gramEnd"/>
      <w:r>
        <w:t xml:space="preserve">, Don’t Know, Somewhat Agree, Strongly Agree&gt; was translated to &lt;-10, -8, 0, 8, 10&gt;. For responses that covered ranges of values, such as for Age Groups and Income Brackets, the median was assigned. For Income, this was reduced down to the same order of </w:t>
      </w:r>
      <w:r>
        <w:t xml:space="preserve">magnitude. </w:t>
      </w:r>
      <w:r w:rsidR="007169FA">
        <w:t>With</w:t>
      </w:r>
      <w:r>
        <w:t xml:space="preserve"> a numerical interpretation of </w:t>
      </w:r>
      <w:r w:rsidR="007169FA">
        <w:t>each response, correlations were calculated for each question.</w:t>
      </w:r>
    </w:p>
    <w:p w14:paraId="6F5C470D" w14:textId="501BAC9C" w:rsidR="00181AF2" w:rsidRDefault="00181AF2" w:rsidP="00181AF2">
      <w:pPr>
        <w:pStyle w:val="Heading2"/>
      </w:pPr>
      <w:r>
        <w:t>Association Learning</w:t>
      </w:r>
    </w:p>
    <w:p w14:paraId="50B9CB31" w14:textId="3FA94D91" w:rsidR="00181AF2" w:rsidRDefault="00181AF2" w:rsidP="00181AF2">
      <w:pPr>
        <w:pStyle w:val="Heading2"/>
      </w:pPr>
    </w:p>
    <w:p w14:paraId="7FC55A4F" w14:textId="77777777" w:rsidR="008A5A81" w:rsidRPr="008A5A81" w:rsidRDefault="008A5A81" w:rsidP="008A5A81"/>
    <w:p w14:paraId="5F7C6903" w14:textId="538C0137" w:rsidR="00196ABE" w:rsidRDefault="00196ABE" w:rsidP="0025315B">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196ABE" w:rsidRPr="00196ABE" w14:paraId="41BE50E4" w14:textId="77777777" w:rsidTr="00505234">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437BF653" w14:textId="77777777" w:rsidR="00196ABE" w:rsidRPr="004E2C57" w:rsidRDefault="00196ABE" w:rsidP="00EE5AC6">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5A5B868" w14:textId="77777777" w:rsidR="00196ABE" w:rsidRPr="004E2C57" w:rsidRDefault="00196ABE" w:rsidP="00EE5AC6">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1A010A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34AA8F5C"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0E4A8FF8"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5D81E4E0" w14:textId="77777777" w:rsidR="00196ABE" w:rsidRPr="004E2C57" w:rsidRDefault="00196ABE" w:rsidP="00EE5AC6">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5B363FAA"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B3531E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52C74567"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196ABE" w:rsidRPr="004E2C57" w14:paraId="24808024"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3D3217D1"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5C8705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358B658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3FC3637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45CB50C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23E7A56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08C08370" w14:textId="40BD3350"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0.32</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5C7F033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0FAABF7B" w14:textId="0B734E1A"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w:t>
            </w:r>
            <w:r w:rsidR="00505234">
              <w:rPr>
                <w:rFonts w:ascii="Arial" w:hAnsi="Arial" w:cs="Arial"/>
                <w:color w:val="000000"/>
                <w:sz w:val="12"/>
                <w:szCs w:val="16"/>
              </w:rPr>
              <w:t>0</w:t>
            </w:r>
          </w:p>
        </w:tc>
      </w:tr>
      <w:tr w:rsidR="00196ABE" w:rsidRPr="004E2C57" w14:paraId="0D67B976"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0C0B03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2B35A86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4489DFF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7861E63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5EC8A90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5308AF6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0F3D0D8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343CE67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1F61FE5B" w14:textId="22BF8344"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0.24</w:t>
            </w:r>
            <w:r w:rsidR="00505234">
              <w:rPr>
                <w:rFonts w:ascii="Arial" w:hAnsi="Arial" w:cs="Arial"/>
                <w:color w:val="000000"/>
                <w:sz w:val="12"/>
                <w:szCs w:val="16"/>
              </w:rPr>
              <w:t>0</w:t>
            </w:r>
          </w:p>
        </w:tc>
      </w:tr>
      <w:tr w:rsidR="00196ABE" w:rsidRPr="004E2C57" w14:paraId="0083D8D4"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F42938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182243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757A40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0AF5F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358B5DC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E9A3D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3E2A51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88E06A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BA192A6" w14:textId="19A7637E"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r w:rsidR="00505234">
              <w:rPr>
                <w:rFonts w:ascii="Arial" w:hAnsi="Arial" w:cs="Arial"/>
                <w:color w:val="000000"/>
                <w:sz w:val="12"/>
                <w:szCs w:val="16"/>
              </w:rPr>
              <w:t>0</w:t>
            </w:r>
          </w:p>
        </w:tc>
      </w:tr>
      <w:tr w:rsidR="00196ABE" w:rsidRPr="004E2C57" w14:paraId="489858AC"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D21ED7E"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9A0E89E"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2D08E5A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495EA25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85B9D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7B367032" w14:textId="09D0294E"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27B363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7BDC70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2CAC946" w14:textId="3C664AD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r w:rsidR="00505234">
              <w:rPr>
                <w:rFonts w:ascii="Arial" w:hAnsi="Arial" w:cs="Arial"/>
                <w:color w:val="000000"/>
                <w:sz w:val="12"/>
                <w:szCs w:val="16"/>
              </w:rPr>
              <w:t>0</w:t>
            </w:r>
          </w:p>
        </w:tc>
      </w:tr>
      <w:tr w:rsidR="00196ABE" w:rsidRPr="004E2C57" w14:paraId="4D7434C0"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78E9AF3"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54DB154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73CCE73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6CF045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1EE5817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65A3F37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5DBF07A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04953DB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6C6DDAEA" w14:textId="39A51C85"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r w:rsidR="00505234">
              <w:rPr>
                <w:rFonts w:ascii="Arial" w:hAnsi="Arial" w:cs="Arial"/>
                <w:color w:val="000000"/>
                <w:sz w:val="12"/>
                <w:szCs w:val="16"/>
              </w:rPr>
              <w:t>0</w:t>
            </w:r>
          </w:p>
        </w:tc>
      </w:tr>
      <w:tr w:rsidR="00196ABE" w:rsidRPr="004E2C57" w14:paraId="4E62E64D"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E18796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0BF61B1F"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7B7B187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3C65E9B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2CC3E7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729D80A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F5DFF8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741FDA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050FE8CE" w14:textId="395D6A74"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0.09</w:t>
            </w:r>
            <w:r w:rsidR="00505234">
              <w:rPr>
                <w:rFonts w:ascii="Arial" w:hAnsi="Arial" w:cs="Arial"/>
                <w:color w:val="000000"/>
                <w:sz w:val="12"/>
                <w:szCs w:val="16"/>
              </w:rPr>
              <w:t>0</w:t>
            </w:r>
          </w:p>
        </w:tc>
      </w:tr>
      <w:tr w:rsidR="00196ABE" w:rsidRPr="004E2C57" w14:paraId="388E6593"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329EC0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3A5134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584C1F9B" w14:textId="2210A9E2"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B65550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797CA21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D6372E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2B3C997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4ED8E40A" w14:textId="18BE6E8F"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r w:rsidR="00505234">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71B14419" w14:textId="43387E32"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r w:rsidR="00505234">
              <w:rPr>
                <w:rFonts w:ascii="Arial" w:hAnsi="Arial" w:cs="Arial"/>
                <w:color w:val="000000"/>
                <w:sz w:val="12"/>
                <w:szCs w:val="16"/>
              </w:rPr>
              <w:t>0</w:t>
            </w:r>
          </w:p>
        </w:tc>
      </w:tr>
      <w:tr w:rsidR="00505234" w:rsidRPr="004E2C57" w14:paraId="69BADF0F"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9DB80DC"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04EB4434" w14:textId="7CFDCAD4"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50A42EEB" w14:textId="537BA05E"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45A8D7C5" w14:textId="262FFCDE"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796A77B4" w14:textId="3BDD1F52"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047F3E1D" w14:textId="104C5C6A"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07E8C9E" w14:textId="01D81AA1"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1E55813" w14:textId="5297C858"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4670A01A" w14:textId="71F056AD"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1.000</w:t>
            </w:r>
          </w:p>
        </w:tc>
      </w:tr>
    </w:tbl>
    <w:p w14:paraId="68A600DC" w14:textId="4D70FC4E" w:rsidR="00196ABE" w:rsidRPr="0025315B" w:rsidRDefault="00196ABE" w:rsidP="0025315B">
      <w:pPr>
        <w:ind w:left="202"/>
      </w:pP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0A208B">
      <w:pPr>
        <w:ind w:left="202"/>
      </w:pPr>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w:t>
      </w:r>
      <w:proofErr w:type="spellStart"/>
      <w:r w:rsidR="00CC634D">
        <w:t>Guttmacher</w:t>
      </w:r>
      <w:proofErr w:type="spellEnd"/>
      <w:r w:rsidR="00CC634D">
        <w:t xml:space="preserve">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0A208B">
      <w:pPr>
        <w:ind w:left="202"/>
      </w:pPr>
      <w:r>
        <w:tab/>
      </w:r>
      <w:r w:rsidR="006D74DF">
        <w:t>Under these assumptions, after five time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584A859C" w:rsidR="00EC60C2" w:rsidRDefault="00EC60C2" w:rsidP="000A208B">
      <w:pPr>
        <w:ind w:left="202"/>
      </w:pPr>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keep each row sum equal to one. </w:t>
      </w:r>
      <w:r w:rsidR="00733F6C">
        <w:t>The transition matrix is given by Table 2.</w:t>
      </w:r>
    </w:p>
    <w:p w14:paraId="2F2F2A91" w14:textId="02970EA0" w:rsidR="00505234" w:rsidRDefault="00505234" w:rsidP="00733F6C">
      <w:pPr>
        <w:ind w:left="202"/>
      </w:pPr>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w:t>
      </w:r>
      <w:r w:rsidR="00733F6C">
        <w:lastRenderedPageBreak/>
        <w:t xml:space="preserve">time steps, the probabilities of pregnancy ranged from 0.374 (implant) to 0.994 (family planning). </w:t>
      </w:r>
    </w:p>
    <w:p w14:paraId="28A7593A" w14:textId="1462BF92" w:rsidR="008A5A81" w:rsidRDefault="00733F6C" w:rsidP="008A5A81">
      <w:pPr>
        <w:ind w:left="202"/>
      </w:pPr>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w:t>
      </w:r>
      <w:commentRangeStart w:id="2"/>
      <w:r w:rsidR="008A5A81">
        <w:t>0.206 and 0.184 respectively</w:t>
      </w:r>
      <w:commentRangeEnd w:id="2"/>
      <w:r w:rsidR="00696958">
        <w:rPr>
          <w:rStyle w:val="CommentReference"/>
        </w:rPr>
        <w:commentReference w:id="2"/>
      </w:r>
      <w:r w:rsidR="008A5A81">
        <w:t xml:space="preserve">. </w:t>
      </w:r>
      <w:r w:rsidR="001602DB">
        <w:t>All results for each of the trials are summarized in Table 3.</w:t>
      </w:r>
    </w:p>
    <w:p w14:paraId="7818B031" w14:textId="5A9B7474" w:rsidR="00733F6C" w:rsidRDefault="00733F6C" w:rsidP="00733F6C">
      <w:pPr>
        <w:ind w:left="202"/>
      </w:pPr>
    </w:p>
    <w:p w14:paraId="12D13AB1" w14:textId="77777777" w:rsidR="008A5A81" w:rsidRDefault="008A5A81" w:rsidP="00733F6C">
      <w:pPr>
        <w:ind w:left="202"/>
      </w:pPr>
    </w:p>
    <w:p w14:paraId="5C2F91D1" w14:textId="3C0716B4" w:rsidR="00505234" w:rsidRDefault="00505234" w:rsidP="007364C1">
      <w:pPr>
        <w:ind w:left="202"/>
      </w:pPr>
      <w:r>
        <w:t>Table 2: Transition matrix for Markov Chain with absorbing pregnancy state and biased random switching after each step</w:t>
      </w:r>
    </w:p>
    <w:tbl>
      <w:tblPr>
        <w:tblW w:w="5162" w:type="dxa"/>
        <w:tblLook w:val="04A0" w:firstRow="1" w:lastRow="0" w:firstColumn="1" w:lastColumn="0" w:noHBand="0" w:noVBand="1"/>
      </w:tblPr>
      <w:tblGrid>
        <w:gridCol w:w="674"/>
        <w:gridCol w:w="674"/>
        <w:gridCol w:w="473"/>
        <w:gridCol w:w="473"/>
        <w:gridCol w:w="572"/>
        <w:gridCol w:w="636"/>
        <w:gridCol w:w="473"/>
        <w:gridCol w:w="529"/>
        <w:gridCol w:w="658"/>
      </w:tblGrid>
      <w:tr w:rsidR="00505234" w:rsidRPr="004E2C57" w14:paraId="33EBBDDA" w14:textId="77777777" w:rsidTr="00505234">
        <w:trPr>
          <w:trHeight w:val="247"/>
        </w:trPr>
        <w:tc>
          <w:tcPr>
            <w:tcW w:w="674" w:type="dxa"/>
            <w:tcBorders>
              <w:top w:val="single" w:sz="8" w:space="0" w:color="9E9E9E"/>
              <w:left w:val="single" w:sz="8" w:space="0" w:color="9E9E9E"/>
              <w:bottom w:val="single" w:sz="8" w:space="0" w:color="9E9E9E"/>
              <w:right w:val="single" w:sz="8" w:space="0" w:color="9E9E9E"/>
            </w:tcBorders>
            <w:shd w:val="clear" w:color="auto" w:fill="auto"/>
            <w:hideMark/>
          </w:tcPr>
          <w:p w14:paraId="452274CB" w14:textId="77777777" w:rsidR="00505234" w:rsidRPr="004E2C57" w:rsidRDefault="00505234" w:rsidP="00505234">
            <w:pPr>
              <w:rPr>
                <w:rFonts w:ascii="Calibri" w:hAnsi="Calibri"/>
                <w:color w:val="000000"/>
                <w:sz w:val="10"/>
                <w:szCs w:val="16"/>
              </w:rPr>
            </w:pPr>
            <w:r w:rsidRPr="004E2C57">
              <w:rPr>
                <w:rFonts w:ascii="Calibri" w:hAnsi="Calibri"/>
                <w:color w:val="000000"/>
                <w:sz w:val="10"/>
                <w:szCs w:val="16"/>
              </w:rPr>
              <w:t> </w:t>
            </w:r>
          </w:p>
        </w:tc>
        <w:tc>
          <w:tcPr>
            <w:tcW w:w="674" w:type="dxa"/>
            <w:tcBorders>
              <w:top w:val="single" w:sz="8" w:space="0" w:color="9E9E9E"/>
              <w:left w:val="nil"/>
              <w:bottom w:val="single" w:sz="8" w:space="0" w:color="9E9E9E"/>
              <w:right w:val="single" w:sz="8" w:space="0" w:color="9E9E9E"/>
            </w:tcBorders>
            <w:shd w:val="clear" w:color="auto" w:fill="auto"/>
            <w:vAlign w:val="center"/>
            <w:hideMark/>
          </w:tcPr>
          <w:p w14:paraId="55E76A7C"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29ECEF9D"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01B12857"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572" w:type="dxa"/>
            <w:tcBorders>
              <w:top w:val="single" w:sz="8" w:space="0" w:color="9E9E9E"/>
              <w:left w:val="nil"/>
              <w:bottom w:val="single" w:sz="8" w:space="0" w:color="9E9E9E"/>
              <w:right w:val="single" w:sz="8" w:space="0" w:color="9E9E9E"/>
            </w:tcBorders>
            <w:shd w:val="clear" w:color="auto" w:fill="auto"/>
            <w:vAlign w:val="center"/>
            <w:hideMark/>
          </w:tcPr>
          <w:p w14:paraId="04653DF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8"/>
                <w:szCs w:val="16"/>
              </w:rPr>
              <w:t>Condom</w:t>
            </w:r>
          </w:p>
        </w:tc>
        <w:tc>
          <w:tcPr>
            <w:tcW w:w="636" w:type="dxa"/>
            <w:tcBorders>
              <w:top w:val="single" w:sz="8" w:space="0" w:color="9E9E9E"/>
              <w:left w:val="nil"/>
              <w:bottom w:val="single" w:sz="8" w:space="0" w:color="9E9E9E"/>
              <w:right w:val="single" w:sz="8" w:space="0" w:color="9E9E9E"/>
            </w:tcBorders>
            <w:shd w:val="clear" w:color="auto" w:fill="auto"/>
            <w:vAlign w:val="center"/>
            <w:hideMark/>
          </w:tcPr>
          <w:p w14:paraId="3B06F497"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14E216BF"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408F560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8"/>
                <w:szCs w:val="16"/>
              </w:rPr>
              <w:t>Implant</w:t>
            </w:r>
          </w:p>
        </w:tc>
        <w:tc>
          <w:tcPr>
            <w:tcW w:w="658" w:type="dxa"/>
            <w:tcBorders>
              <w:top w:val="single" w:sz="8" w:space="0" w:color="9E9E9E"/>
              <w:left w:val="nil"/>
              <w:bottom w:val="single" w:sz="8" w:space="0" w:color="9E9E9E"/>
              <w:right w:val="single" w:sz="8" w:space="0" w:color="9E9E9E"/>
            </w:tcBorders>
            <w:shd w:val="clear" w:color="auto" w:fill="auto"/>
            <w:vAlign w:val="center"/>
            <w:hideMark/>
          </w:tcPr>
          <w:p w14:paraId="55E4570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r>
      <w:tr w:rsidR="00505234" w:rsidRPr="005B760B" w14:paraId="3E7E1C48"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5DF15E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74" w:type="dxa"/>
            <w:tcBorders>
              <w:top w:val="nil"/>
              <w:left w:val="nil"/>
              <w:bottom w:val="single" w:sz="8" w:space="0" w:color="9E9E9E"/>
              <w:right w:val="single" w:sz="8" w:space="0" w:color="9E9E9E"/>
            </w:tcBorders>
            <w:shd w:val="clear" w:color="auto" w:fill="auto"/>
            <w:vAlign w:val="bottom"/>
            <w:hideMark/>
          </w:tcPr>
          <w:p w14:paraId="0A584A97"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0.772</w:t>
            </w:r>
          </w:p>
        </w:tc>
        <w:tc>
          <w:tcPr>
            <w:tcW w:w="473" w:type="dxa"/>
            <w:tcBorders>
              <w:top w:val="nil"/>
              <w:left w:val="nil"/>
              <w:bottom w:val="single" w:sz="8" w:space="0" w:color="9E9E9E"/>
              <w:right w:val="single" w:sz="8" w:space="0" w:color="9E9E9E"/>
            </w:tcBorders>
            <w:shd w:val="clear" w:color="auto" w:fill="auto"/>
            <w:vAlign w:val="bottom"/>
            <w:hideMark/>
          </w:tcPr>
          <w:p w14:paraId="7832262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36EE487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572" w:type="dxa"/>
            <w:tcBorders>
              <w:top w:val="nil"/>
              <w:left w:val="nil"/>
              <w:bottom w:val="single" w:sz="8" w:space="0" w:color="9E9E9E"/>
              <w:right w:val="single" w:sz="8" w:space="0" w:color="9E9E9E"/>
            </w:tcBorders>
            <w:shd w:val="clear" w:color="auto" w:fill="auto"/>
            <w:vAlign w:val="bottom"/>
            <w:hideMark/>
          </w:tcPr>
          <w:p w14:paraId="6E5F9E6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654BC734"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725F95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529" w:type="dxa"/>
            <w:tcBorders>
              <w:top w:val="nil"/>
              <w:left w:val="nil"/>
              <w:bottom w:val="single" w:sz="8" w:space="0" w:color="9E9E9E"/>
              <w:right w:val="single" w:sz="8" w:space="0" w:color="9E9E9E"/>
            </w:tcBorders>
            <w:shd w:val="clear" w:color="auto" w:fill="auto"/>
            <w:vAlign w:val="bottom"/>
            <w:hideMark/>
          </w:tcPr>
          <w:p w14:paraId="76DA9A0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3B54C7B4"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0.220</w:t>
            </w:r>
          </w:p>
        </w:tc>
      </w:tr>
      <w:tr w:rsidR="00505234" w:rsidRPr="005B760B" w14:paraId="60B7E737"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70FD279"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74" w:type="dxa"/>
            <w:tcBorders>
              <w:top w:val="nil"/>
              <w:left w:val="nil"/>
              <w:bottom w:val="single" w:sz="8" w:space="0" w:color="9E9E9E"/>
              <w:right w:val="single" w:sz="8" w:space="0" w:color="9E9E9E"/>
            </w:tcBorders>
            <w:shd w:val="clear" w:color="auto" w:fill="auto"/>
            <w:vAlign w:val="bottom"/>
            <w:hideMark/>
          </w:tcPr>
          <w:p w14:paraId="050A170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6F22C57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0.752</w:t>
            </w:r>
          </w:p>
        </w:tc>
        <w:tc>
          <w:tcPr>
            <w:tcW w:w="473" w:type="dxa"/>
            <w:tcBorders>
              <w:top w:val="nil"/>
              <w:left w:val="nil"/>
              <w:bottom w:val="single" w:sz="8" w:space="0" w:color="9E9E9E"/>
              <w:right w:val="single" w:sz="8" w:space="0" w:color="9E9E9E"/>
            </w:tcBorders>
            <w:shd w:val="clear" w:color="auto" w:fill="auto"/>
            <w:vAlign w:val="bottom"/>
            <w:hideMark/>
          </w:tcPr>
          <w:p w14:paraId="23FEDA4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572" w:type="dxa"/>
            <w:tcBorders>
              <w:top w:val="nil"/>
              <w:left w:val="nil"/>
              <w:bottom w:val="single" w:sz="8" w:space="0" w:color="9E9E9E"/>
              <w:right w:val="single" w:sz="8" w:space="0" w:color="9E9E9E"/>
            </w:tcBorders>
            <w:shd w:val="clear" w:color="auto" w:fill="auto"/>
            <w:vAlign w:val="bottom"/>
            <w:hideMark/>
          </w:tcPr>
          <w:p w14:paraId="03087A2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774247D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44CBB72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529" w:type="dxa"/>
            <w:tcBorders>
              <w:top w:val="nil"/>
              <w:left w:val="nil"/>
              <w:bottom w:val="single" w:sz="8" w:space="0" w:color="9E9E9E"/>
              <w:right w:val="single" w:sz="8" w:space="0" w:color="9E9E9E"/>
            </w:tcBorders>
            <w:shd w:val="clear" w:color="auto" w:fill="auto"/>
            <w:vAlign w:val="bottom"/>
            <w:hideMark/>
          </w:tcPr>
          <w:p w14:paraId="563D9FF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152FAAC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0.240</w:t>
            </w:r>
          </w:p>
        </w:tc>
      </w:tr>
      <w:tr w:rsidR="00505234" w:rsidRPr="005B760B" w14:paraId="4BBB96B5"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A2E0F09"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74" w:type="dxa"/>
            <w:tcBorders>
              <w:top w:val="nil"/>
              <w:left w:val="nil"/>
              <w:bottom w:val="single" w:sz="8" w:space="0" w:color="9E9E9E"/>
              <w:right w:val="single" w:sz="8" w:space="0" w:color="9E9E9E"/>
            </w:tcBorders>
            <w:shd w:val="clear" w:color="auto" w:fill="auto"/>
            <w:vAlign w:val="bottom"/>
            <w:hideMark/>
          </w:tcPr>
          <w:p w14:paraId="24038EE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378D39F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3FF46AC1"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0.980</w:t>
            </w:r>
          </w:p>
        </w:tc>
        <w:tc>
          <w:tcPr>
            <w:tcW w:w="572" w:type="dxa"/>
            <w:tcBorders>
              <w:top w:val="nil"/>
              <w:left w:val="nil"/>
              <w:bottom w:val="single" w:sz="8" w:space="0" w:color="9E9E9E"/>
              <w:right w:val="single" w:sz="8" w:space="0" w:color="9E9E9E"/>
            </w:tcBorders>
            <w:shd w:val="clear" w:color="auto" w:fill="auto"/>
            <w:vAlign w:val="bottom"/>
            <w:hideMark/>
          </w:tcPr>
          <w:p w14:paraId="1EB03B4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636" w:type="dxa"/>
            <w:tcBorders>
              <w:top w:val="nil"/>
              <w:left w:val="nil"/>
              <w:bottom w:val="single" w:sz="8" w:space="0" w:color="9E9E9E"/>
              <w:right w:val="single" w:sz="8" w:space="0" w:color="9E9E9E"/>
            </w:tcBorders>
            <w:shd w:val="clear" w:color="auto" w:fill="auto"/>
            <w:vAlign w:val="bottom"/>
            <w:hideMark/>
          </w:tcPr>
          <w:p w14:paraId="69DF632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39EC47E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0.005</w:t>
            </w:r>
          </w:p>
        </w:tc>
        <w:tc>
          <w:tcPr>
            <w:tcW w:w="529" w:type="dxa"/>
            <w:tcBorders>
              <w:top w:val="nil"/>
              <w:left w:val="nil"/>
              <w:bottom w:val="single" w:sz="8" w:space="0" w:color="9E9E9E"/>
              <w:right w:val="single" w:sz="8" w:space="0" w:color="9E9E9E"/>
            </w:tcBorders>
            <w:shd w:val="clear" w:color="auto" w:fill="auto"/>
            <w:vAlign w:val="bottom"/>
            <w:hideMark/>
          </w:tcPr>
          <w:p w14:paraId="3890511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13840B8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0.010</w:t>
            </w:r>
          </w:p>
        </w:tc>
      </w:tr>
      <w:tr w:rsidR="00505234" w:rsidRPr="005B760B" w14:paraId="095E424B"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69174F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74" w:type="dxa"/>
            <w:tcBorders>
              <w:top w:val="nil"/>
              <w:left w:val="nil"/>
              <w:bottom w:val="single" w:sz="8" w:space="0" w:color="9E9E9E"/>
              <w:right w:val="single" w:sz="8" w:space="0" w:color="9E9E9E"/>
            </w:tcBorders>
            <w:shd w:val="clear" w:color="auto" w:fill="auto"/>
            <w:vAlign w:val="bottom"/>
            <w:hideMark/>
          </w:tcPr>
          <w:p w14:paraId="4541386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21E311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B4F3A5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797E11E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0.842</w:t>
            </w:r>
          </w:p>
        </w:tc>
        <w:tc>
          <w:tcPr>
            <w:tcW w:w="636" w:type="dxa"/>
            <w:tcBorders>
              <w:top w:val="nil"/>
              <w:left w:val="nil"/>
              <w:bottom w:val="single" w:sz="8" w:space="0" w:color="9E9E9E"/>
              <w:right w:val="single" w:sz="8" w:space="0" w:color="9E9E9E"/>
            </w:tcBorders>
            <w:shd w:val="clear" w:color="auto" w:fill="auto"/>
            <w:vAlign w:val="bottom"/>
            <w:hideMark/>
          </w:tcPr>
          <w:p w14:paraId="748236F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42829BF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0.005</w:t>
            </w:r>
          </w:p>
        </w:tc>
        <w:tc>
          <w:tcPr>
            <w:tcW w:w="529" w:type="dxa"/>
            <w:tcBorders>
              <w:top w:val="nil"/>
              <w:left w:val="nil"/>
              <w:bottom w:val="single" w:sz="8" w:space="0" w:color="9E9E9E"/>
              <w:right w:val="single" w:sz="8" w:space="0" w:color="9E9E9E"/>
            </w:tcBorders>
            <w:shd w:val="clear" w:color="auto" w:fill="auto"/>
            <w:vAlign w:val="bottom"/>
            <w:hideMark/>
          </w:tcPr>
          <w:p w14:paraId="27A6E3B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4879F2A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0.150</w:t>
            </w:r>
          </w:p>
        </w:tc>
      </w:tr>
      <w:tr w:rsidR="00505234" w:rsidRPr="005B760B" w14:paraId="46D7C8A6"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021DA04"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74" w:type="dxa"/>
            <w:tcBorders>
              <w:top w:val="nil"/>
              <w:left w:val="nil"/>
              <w:bottom w:val="single" w:sz="8" w:space="0" w:color="9E9E9E"/>
              <w:right w:val="single" w:sz="8" w:space="0" w:color="9E9E9E"/>
            </w:tcBorders>
            <w:shd w:val="clear" w:color="auto" w:fill="auto"/>
            <w:vAlign w:val="bottom"/>
            <w:hideMark/>
          </w:tcPr>
          <w:p w14:paraId="2DB589B8"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8712F8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19388A6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2921AA9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0B9B412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0.931</w:t>
            </w:r>
          </w:p>
        </w:tc>
        <w:tc>
          <w:tcPr>
            <w:tcW w:w="473" w:type="dxa"/>
            <w:tcBorders>
              <w:top w:val="nil"/>
              <w:left w:val="nil"/>
              <w:bottom w:val="single" w:sz="8" w:space="0" w:color="9E9E9E"/>
              <w:right w:val="single" w:sz="8" w:space="0" w:color="9E9E9E"/>
            </w:tcBorders>
            <w:shd w:val="clear" w:color="auto" w:fill="auto"/>
            <w:vAlign w:val="bottom"/>
            <w:hideMark/>
          </w:tcPr>
          <w:p w14:paraId="5E1F08C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529" w:type="dxa"/>
            <w:tcBorders>
              <w:top w:val="nil"/>
              <w:left w:val="nil"/>
              <w:bottom w:val="single" w:sz="8" w:space="0" w:color="9E9E9E"/>
              <w:right w:val="single" w:sz="8" w:space="0" w:color="9E9E9E"/>
            </w:tcBorders>
            <w:shd w:val="clear" w:color="auto" w:fill="auto"/>
            <w:vAlign w:val="bottom"/>
            <w:hideMark/>
          </w:tcPr>
          <w:p w14:paraId="67A16A9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36827BE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0.060</w:t>
            </w:r>
          </w:p>
        </w:tc>
      </w:tr>
      <w:tr w:rsidR="00505234" w:rsidRPr="005B760B" w14:paraId="3DBEE99A"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5F395495"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74" w:type="dxa"/>
            <w:tcBorders>
              <w:top w:val="nil"/>
              <w:left w:val="nil"/>
              <w:bottom w:val="single" w:sz="8" w:space="0" w:color="9E9E9E"/>
              <w:right w:val="single" w:sz="8" w:space="0" w:color="9E9E9E"/>
            </w:tcBorders>
            <w:shd w:val="clear" w:color="auto" w:fill="auto"/>
            <w:vAlign w:val="bottom"/>
            <w:hideMark/>
          </w:tcPr>
          <w:p w14:paraId="356EAE8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22A0EB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5283599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14120C3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636" w:type="dxa"/>
            <w:tcBorders>
              <w:top w:val="nil"/>
              <w:left w:val="nil"/>
              <w:bottom w:val="single" w:sz="8" w:space="0" w:color="9E9E9E"/>
              <w:right w:val="single" w:sz="8" w:space="0" w:color="9E9E9E"/>
            </w:tcBorders>
            <w:shd w:val="clear" w:color="auto" w:fill="auto"/>
            <w:vAlign w:val="bottom"/>
            <w:hideMark/>
          </w:tcPr>
          <w:p w14:paraId="136A8F11"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9FF3BC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0.901</w:t>
            </w:r>
          </w:p>
        </w:tc>
        <w:tc>
          <w:tcPr>
            <w:tcW w:w="529" w:type="dxa"/>
            <w:tcBorders>
              <w:top w:val="nil"/>
              <w:left w:val="nil"/>
              <w:bottom w:val="single" w:sz="8" w:space="0" w:color="9E9E9E"/>
              <w:right w:val="single" w:sz="8" w:space="0" w:color="9E9E9E"/>
            </w:tcBorders>
            <w:shd w:val="clear" w:color="auto" w:fill="auto"/>
            <w:vAlign w:val="bottom"/>
            <w:hideMark/>
          </w:tcPr>
          <w:p w14:paraId="4FA5B29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22C013A8"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0.090</w:t>
            </w:r>
          </w:p>
        </w:tc>
      </w:tr>
      <w:tr w:rsidR="00505234" w:rsidRPr="005B760B" w14:paraId="71706455"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60147D0E"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74" w:type="dxa"/>
            <w:tcBorders>
              <w:top w:val="nil"/>
              <w:left w:val="nil"/>
              <w:bottom w:val="single" w:sz="8" w:space="0" w:color="9E9E9E"/>
              <w:right w:val="single" w:sz="8" w:space="0" w:color="9E9E9E"/>
            </w:tcBorders>
            <w:shd w:val="clear" w:color="auto" w:fill="auto"/>
            <w:vAlign w:val="bottom"/>
            <w:hideMark/>
          </w:tcPr>
          <w:p w14:paraId="0D0E603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B8D3D6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747946B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6B9B0AE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35FF6A0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293B4D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529" w:type="dxa"/>
            <w:tcBorders>
              <w:top w:val="nil"/>
              <w:left w:val="nil"/>
              <w:bottom w:val="single" w:sz="8" w:space="0" w:color="9E9E9E"/>
              <w:right w:val="single" w:sz="8" w:space="0" w:color="9E9E9E"/>
            </w:tcBorders>
            <w:shd w:val="clear" w:color="auto" w:fill="auto"/>
            <w:vAlign w:val="bottom"/>
            <w:hideMark/>
          </w:tcPr>
          <w:p w14:paraId="178C455D"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0.980</w:t>
            </w:r>
          </w:p>
        </w:tc>
        <w:tc>
          <w:tcPr>
            <w:tcW w:w="658" w:type="dxa"/>
            <w:tcBorders>
              <w:top w:val="nil"/>
              <w:left w:val="nil"/>
              <w:bottom w:val="single" w:sz="8" w:space="0" w:color="9E9E9E"/>
              <w:right w:val="single" w:sz="8" w:space="0" w:color="9E9E9E"/>
            </w:tcBorders>
            <w:shd w:val="clear" w:color="auto" w:fill="auto"/>
            <w:vAlign w:val="bottom"/>
            <w:hideMark/>
          </w:tcPr>
          <w:p w14:paraId="7B4DC44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0.010</w:t>
            </w:r>
          </w:p>
        </w:tc>
      </w:tr>
      <w:tr w:rsidR="00505234" w:rsidRPr="005B760B" w14:paraId="43218DCF"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FC61114"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74" w:type="dxa"/>
            <w:tcBorders>
              <w:top w:val="nil"/>
              <w:left w:val="nil"/>
              <w:bottom w:val="single" w:sz="8" w:space="0" w:color="9E9E9E"/>
              <w:right w:val="single" w:sz="8" w:space="0" w:color="9E9E9E"/>
            </w:tcBorders>
            <w:shd w:val="clear" w:color="auto" w:fill="auto"/>
            <w:vAlign w:val="bottom"/>
            <w:hideMark/>
          </w:tcPr>
          <w:p w14:paraId="6C8A246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AA2575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10FC42D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572" w:type="dxa"/>
            <w:tcBorders>
              <w:top w:val="nil"/>
              <w:left w:val="nil"/>
              <w:bottom w:val="single" w:sz="8" w:space="0" w:color="9E9E9E"/>
              <w:right w:val="single" w:sz="8" w:space="0" w:color="9E9E9E"/>
            </w:tcBorders>
            <w:shd w:val="clear" w:color="auto" w:fill="auto"/>
            <w:vAlign w:val="bottom"/>
            <w:hideMark/>
          </w:tcPr>
          <w:p w14:paraId="389D4DC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36" w:type="dxa"/>
            <w:tcBorders>
              <w:top w:val="nil"/>
              <w:left w:val="nil"/>
              <w:bottom w:val="single" w:sz="8" w:space="0" w:color="9E9E9E"/>
              <w:right w:val="single" w:sz="8" w:space="0" w:color="9E9E9E"/>
            </w:tcBorders>
            <w:shd w:val="clear" w:color="auto" w:fill="auto"/>
            <w:vAlign w:val="bottom"/>
            <w:hideMark/>
          </w:tcPr>
          <w:p w14:paraId="05BEC2E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2482DC7"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529" w:type="dxa"/>
            <w:tcBorders>
              <w:top w:val="nil"/>
              <w:left w:val="nil"/>
              <w:bottom w:val="single" w:sz="8" w:space="0" w:color="9E9E9E"/>
              <w:right w:val="single" w:sz="8" w:space="0" w:color="9E9E9E"/>
            </w:tcBorders>
            <w:shd w:val="clear" w:color="auto" w:fill="auto"/>
            <w:vAlign w:val="bottom"/>
            <w:hideMark/>
          </w:tcPr>
          <w:p w14:paraId="2610E98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71DCEA9D"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1.000</w:t>
            </w:r>
          </w:p>
        </w:tc>
      </w:tr>
    </w:tbl>
    <w:p w14:paraId="27BE9E75" w14:textId="77777777" w:rsidR="00505234" w:rsidRDefault="00505234" w:rsidP="000A208B">
      <w:pPr>
        <w:ind w:left="202"/>
      </w:pPr>
    </w:p>
    <w:p w14:paraId="2B5BFEA3" w14:textId="77777777" w:rsidR="001602DB" w:rsidRDefault="001602DB" w:rsidP="007364C1">
      <w:pPr>
        <w:ind w:left="202" w:firstLine="202"/>
      </w:pPr>
    </w:p>
    <w:p w14:paraId="03447F59" w14:textId="77777777" w:rsidR="001602DB" w:rsidRDefault="001602DB" w:rsidP="001602DB"/>
    <w:p w14:paraId="75D61B6C" w14:textId="55202639" w:rsidR="001602DB" w:rsidRDefault="001602DB" w:rsidP="001602DB">
      <w:pPr>
        <w:ind w:left="202"/>
      </w:pPr>
      <w:r>
        <w:t>Table 3: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623C15">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1602DB" w:rsidRPr="000C1C26" w14:paraId="1D61BE17"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D6FB53D"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1, n = 5</w:t>
            </w:r>
          </w:p>
        </w:tc>
        <w:tc>
          <w:tcPr>
            <w:tcW w:w="666" w:type="dxa"/>
            <w:tcBorders>
              <w:top w:val="nil"/>
              <w:left w:val="nil"/>
              <w:bottom w:val="single" w:sz="8" w:space="0" w:color="9E9E9E"/>
              <w:right w:val="single" w:sz="8" w:space="0" w:color="9E9E9E"/>
            </w:tcBorders>
            <w:shd w:val="clear" w:color="auto" w:fill="auto"/>
            <w:vAlign w:val="bottom"/>
            <w:hideMark/>
          </w:tcPr>
          <w:p w14:paraId="0188B530"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0.491</w:t>
            </w:r>
          </w:p>
        </w:tc>
        <w:tc>
          <w:tcPr>
            <w:tcW w:w="529" w:type="dxa"/>
            <w:tcBorders>
              <w:top w:val="nil"/>
              <w:left w:val="nil"/>
              <w:bottom w:val="single" w:sz="8" w:space="0" w:color="9E9E9E"/>
              <w:right w:val="single" w:sz="8" w:space="0" w:color="9E9E9E"/>
            </w:tcBorders>
            <w:shd w:val="clear" w:color="auto" w:fill="auto"/>
            <w:vAlign w:val="bottom"/>
            <w:hideMark/>
          </w:tcPr>
          <w:p w14:paraId="749BA59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0.504</w:t>
            </w:r>
          </w:p>
        </w:tc>
        <w:tc>
          <w:tcPr>
            <w:tcW w:w="540" w:type="dxa"/>
            <w:tcBorders>
              <w:top w:val="nil"/>
              <w:left w:val="nil"/>
              <w:bottom w:val="single" w:sz="8" w:space="0" w:color="9E9E9E"/>
              <w:right w:val="single" w:sz="8" w:space="0" w:color="9E9E9E"/>
            </w:tcBorders>
            <w:shd w:val="clear" w:color="auto" w:fill="auto"/>
            <w:vAlign w:val="bottom"/>
            <w:hideMark/>
          </w:tcPr>
          <w:p w14:paraId="122D5434"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0.354</w:t>
            </w:r>
          </w:p>
        </w:tc>
        <w:tc>
          <w:tcPr>
            <w:tcW w:w="630" w:type="dxa"/>
            <w:tcBorders>
              <w:top w:val="nil"/>
              <w:left w:val="nil"/>
              <w:bottom w:val="single" w:sz="8" w:space="0" w:color="9E9E9E"/>
              <w:right w:val="single" w:sz="8" w:space="0" w:color="9E9E9E"/>
            </w:tcBorders>
            <w:shd w:val="clear" w:color="auto" w:fill="auto"/>
            <w:vAlign w:val="bottom"/>
            <w:hideMark/>
          </w:tcPr>
          <w:p w14:paraId="7003F79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0.446</w:t>
            </w:r>
          </w:p>
        </w:tc>
        <w:tc>
          <w:tcPr>
            <w:tcW w:w="630" w:type="dxa"/>
            <w:tcBorders>
              <w:top w:val="nil"/>
              <w:left w:val="nil"/>
              <w:bottom w:val="single" w:sz="8" w:space="0" w:color="9E9E9E"/>
              <w:right w:val="single" w:sz="8" w:space="0" w:color="9E9E9E"/>
            </w:tcBorders>
            <w:shd w:val="clear" w:color="auto" w:fill="auto"/>
            <w:vAlign w:val="bottom"/>
            <w:hideMark/>
          </w:tcPr>
          <w:p w14:paraId="633DB471"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0.387</w:t>
            </w:r>
          </w:p>
        </w:tc>
        <w:tc>
          <w:tcPr>
            <w:tcW w:w="540" w:type="dxa"/>
            <w:tcBorders>
              <w:top w:val="nil"/>
              <w:left w:val="nil"/>
              <w:bottom w:val="single" w:sz="8" w:space="0" w:color="9E9E9E"/>
              <w:right w:val="single" w:sz="8" w:space="0" w:color="9E9E9E"/>
            </w:tcBorders>
            <w:shd w:val="clear" w:color="auto" w:fill="auto"/>
            <w:vAlign w:val="bottom"/>
            <w:hideMark/>
          </w:tcPr>
          <w:p w14:paraId="51403E9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0.406</w:t>
            </w:r>
          </w:p>
        </w:tc>
        <w:tc>
          <w:tcPr>
            <w:tcW w:w="720" w:type="dxa"/>
            <w:tcBorders>
              <w:top w:val="nil"/>
              <w:left w:val="nil"/>
              <w:bottom w:val="single" w:sz="8" w:space="0" w:color="9E9E9E"/>
              <w:right w:val="single" w:sz="8" w:space="0" w:color="9E9E9E"/>
            </w:tcBorders>
            <w:shd w:val="clear" w:color="auto" w:fill="auto"/>
            <w:vAlign w:val="bottom"/>
            <w:hideMark/>
          </w:tcPr>
          <w:p w14:paraId="28AD59FB"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0.354</w:t>
            </w:r>
          </w:p>
        </w:tc>
      </w:tr>
      <w:tr w:rsidR="001602DB" w:rsidRPr="000C1C26" w14:paraId="17585D13"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49C62BE8"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1, n = 30</w:t>
            </w:r>
          </w:p>
        </w:tc>
        <w:tc>
          <w:tcPr>
            <w:tcW w:w="666" w:type="dxa"/>
            <w:tcBorders>
              <w:top w:val="nil"/>
              <w:left w:val="nil"/>
              <w:bottom w:val="single" w:sz="8" w:space="0" w:color="9E9E9E"/>
              <w:right w:val="single" w:sz="8" w:space="0" w:color="9E9E9E"/>
            </w:tcBorders>
            <w:shd w:val="clear" w:color="auto" w:fill="auto"/>
            <w:vAlign w:val="bottom"/>
            <w:hideMark/>
          </w:tcPr>
          <w:p w14:paraId="528F3BE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0.965</w:t>
            </w:r>
          </w:p>
        </w:tc>
        <w:tc>
          <w:tcPr>
            <w:tcW w:w="529" w:type="dxa"/>
            <w:tcBorders>
              <w:top w:val="nil"/>
              <w:left w:val="nil"/>
              <w:bottom w:val="single" w:sz="8" w:space="0" w:color="9E9E9E"/>
              <w:right w:val="single" w:sz="8" w:space="0" w:color="9E9E9E"/>
            </w:tcBorders>
            <w:shd w:val="clear" w:color="auto" w:fill="auto"/>
            <w:vAlign w:val="bottom"/>
            <w:hideMark/>
          </w:tcPr>
          <w:p w14:paraId="5BFAA200"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0.966</w:t>
            </w:r>
          </w:p>
        </w:tc>
        <w:tc>
          <w:tcPr>
            <w:tcW w:w="540" w:type="dxa"/>
            <w:tcBorders>
              <w:top w:val="nil"/>
              <w:left w:val="nil"/>
              <w:bottom w:val="single" w:sz="8" w:space="0" w:color="9E9E9E"/>
              <w:right w:val="single" w:sz="8" w:space="0" w:color="9E9E9E"/>
            </w:tcBorders>
            <w:shd w:val="clear" w:color="auto" w:fill="auto"/>
            <w:vAlign w:val="bottom"/>
            <w:hideMark/>
          </w:tcPr>
          <w:p w14:paraId="3925CEF7"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0.955</w:t>
            </w:r>
          </w:p>
        </w:tc>
        <w:tc>
          <w:tcPr>
            <w:tcW w:w="630" w:type="dxa"/>
            <w:tcBorders>
              <w:top w:val="nil"/>
              <w:left w:val="nil"/>
              <w:bottom w:val="single" w:sz="8" w:space="0" w:color="9E9E9E"/>
              <w:right w:val="single" w:sz="8" w:space="0" w:color="9E9E9E"/>
            </w:tcBorders>
            <w:shd w:val="clear" w:color="auto" w:fill="auto"/>
            <w:vAlign w:val="bottom"/>
            <w:hideMark/>
          </w:tcPr>
          <w:p w14:paraId="7A81A1F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0.962</w:t>
            </w:r>
          </w:p>
        </w:tc>
        <w:tc>
          <w:tcPr>
            <w:tcW w:w="630" w:type="dxa"/>
            <w:tcBorders>
              <w:top w:val="nil"/>
              <w:left w:val="nil"/>
              <w:bottom w:val="single" w:sz="8" w:space="0" w:color="9E9E9E"/>
              <w:right w:val="single" w:sz="8" w:space="0" w:color="9E9E9E"/>
            </w:tcBorders>
            <w:shd w:val="clear" w:color="auto" w:fill="auto"/>
            <w:vAlign w:val="bottom"/>
            <w:hideMark/>
          </w:tcPr>
          <w:p w14:paraId="5A2F381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0.958</w:t>
            </w:r>
          </w:p>
        </w:tc>
        <w:tc>
          <w:tcPr>
            <w:tcW w:w="540" w:type="dxa"/>
            <w:tcBorders>
              <w:top w:val="nil"/>
              <w:left w:val="nil"/>
              <w:bottom w:val="single" w:sz="8" w:space="0" w:color="9E9E9E"/>
              <w:right w:val="single" w:sz="8" w:space="0" w:color="9E9E9E"/>
            </w:tcBorders>
            <w:shd w:val="clear" w:color="auto" w:fill="auto"/>
            <w:vAlign w:val="bottom"/>
            <w:hideMark/>
          </w:tcPr>
          <w:p w14:paraId="6088204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0.959</w:t>
            </w:r>
          </w:p>
        </w:tc>
        <w:tc>
          <w:tcPr>
            <w:tcW w:w="720" w:type="dxa"/>
            <w:tcBorders>
              <w:top w:val="nil"/>
              <w:left w:val="nil"/>
              <w:bottom w:val="single" w:sz="8" w:space="0" w:color="9E9E9E"/>
              <w:right w:val="single" w:sz="8" w:space="0" w:color="9E9E9E"/>
            </w:tcBorders>
            <w:shd w:val="clear" w:color="auto" w:fill="auto"/>
            <w:vAlign w:val="bottom"/>
            <w:hideMark/>
          </w:tcPr>
          <w:p w14:paraId="614B0DA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0.955</w:t>
            </w:r>
          </w:p>
        </w:tc>
      </w:tr>
      <w:tr w:rsidR="001602DB" w:rsidRPr="000C1C26" w14:paraId="60AB0157"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3F7505C"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nil"/>
              <w:left w:val="nil"/>
              <w:bottom w:val="single" w:sz="8" w:space="0" w:color="9E9E9E"/>
              <w:right w:val="single" w:sz="8" w:space="0" w:color="9E9E9E"/>
            </w:tcBorders>
            <w:shd w:val="clear" w:color="auto" w:fill="auto"/>
            <w:vAlign w:val="bottom"/>
            <w:hideMark/>
          </w:tcPr>
          <w:p w14:paraId="31D2A49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hideMark/>
          </w:tcPr>
          <w:p w14:paraId="79007C5B"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hideMark/>
          </w:tcPr>
          <w:p w14:paraId="22AFB0E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nil"/>
              <w:left w:val="nil"/>
              <w:bottom w:val="single" w:sz="8" w:space="0" w:color="9E9E9E"/>
              <w:right w:val="single" w:sz="8" w:space="0" w:color="9E9E9E"/>
            </w:tcBorders>
            <w:shd w:val="clear" w:color="auto" w:fill="auto"/>
            <w:vAlign w:val="bottom"/>
            <w:hideMark/>
          </w:tcPr>
          <w:p w14:paraId="4922AC3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nil"/>
              <w:left w:val="nil"/>
              <w:bottom w:val="single" w:sz="8" w:space="0" w:color="9E9E9E"/>
              <w:right w:val="single" w:sz="8" w:space="0" w:color="9E9E9E"/>
            </w:tcBorders>
            <w:shd w:val="clear" w:color="auto" w:fill="auto"/>
            <w:vAlign w:val="bottom"/>
            <w:hideMark/>
          </w:tcPr>
          <w:p w14:paraId="523698F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hideMark/>
          </w:tcPr>
          <w:p w14:paraId="13964E4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hideMark/>
          </w:tcPr>
          <w:p w14:paraId="08452BB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0.057</w:t>
            </w:r>
          </w:p>
        </w:tc>
      </w:tr>
      <w:tr w:rsidR="001602DB" w:rsidRPr="000C1C26" w14:paraId="0BAB229B"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1B5F5C18"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hideMark/>
          </w:tcPr>
          <w:p w14:paraId="345CD75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hideMark/>
          </w:tcPr>
          <w:p w14:paraId="68BEF20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hideMark/>
          </w:tcPr>
          <w:p w14:paraId="005828A7"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hideMark/>
          </w:tcPr>
          <w:p w14:paraId="511C38E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hideMark/>
          </w:tcPr>
          <w:p w14:paraId="42C0C70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hideMark/>
          </w:tcPr>
          <w:p w14:paraId="789FFAC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hideMark/>
          </w:tcPr>
          <w:p w14:paraId="2C63CC8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0.374</w:t>
            </w:r>
          </w:p>
        </w:tc>
      </w:tr>
      <w:tr w:rsidR="001602DB" w:rsidRPr="000C1C26" w14:paraId="68E3F011"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F5B3E92"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3, n = 5</w:t>
            </w:r>
          </w:p>
        </w:tc>
        <w:tc>
          <w:tcPr>
            <w:tcW w:w="666" w:type="dxa"/>
            <w:tcBorders>
              <w:top w:val="nil"/>
              <w:left w:val="nil"/>
              <w:bottom w:val="single" w:sz="8" w:space="0" w:color="9E9E9E"/>
              <w:right w:val="single" w:sz="8" w:space="0" w:color="9E9E9E"/>
            </w:tcBorders>
            <w:shd w:val="clear" w:color="auto" w:fill="auto"/>
            <w:vAlign w:val="bottom"/>
            <w:hideMark/>
          </w:tcPr>
          <w:p w14:paraId="2A7C2B9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hideMark/>
          </w:tcPr>
          <w:p w14:paraId="78A16E2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nil"/>
              <w:left w:val="nil"/>
              <w:bottom w:val="single" w:sz="8" w:space="0" w:color="9E9E9E"/>
              <w:right w:val="single" w:sz="8" w:space="0" w:color="9E9E9E"/>
            </w:tcBorders>
            <w:shd w:val="clear" w:color="auto" w:fill="auto"/>
            <w:vAlign w:val="bottom"/>
            <w:hideMark/>
          </w:tcPr>
          <w:p w14:paraId="640B219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0.015</w:t>
            </w:r>
          </w:p>
        </w:tc>
        <w:tc>
          <w:tcPr>
            <w:tcW w:w="630" w:type="dxa"/>
            <w:tcBorders>
              <w:top w:val="nil"/>
              <w:left w:val="nil"/>
              <w:bottom w:val="single" w:sz="8" w:space="0" w:color="9E9E9E"/>
              <w:right w:val="single" w:sz="8" w:space="0" w:color="9E9E9E"/>
            </w:tcBorders>
            <w:shd w:val="clear" w:color="auto" w:fill="auto"/>
            <w:vAlign w:val="bottom"/>
            <w:hideMark/>
          </w:tcPr>
          <w:p w14:paraId="1A144E7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0.552</w:t>
            </w:r>
          </w:p>
        </w:tc>
        <w:tc>
          <w:tcPr>
            <w:tcW w:w="630" w:type="dxa"/>
            <w:tcBorders>
              <w:top w:val="nil"/>
              <w:left w:val="nil"/>
              <w:bottom w:val="single" w:sz="8" w:space="0" w:color="9E9E9E"/>
              <w:right w:val="single" w:sz="8" w:space="0" w:color="9E9E9E"/>
            </w:tcBorders>
            <w:shd w:val="clear" w:color="auto" w:fill="auto"/>
            <w:vAlign w:val="bottom"/>
            <w:hideMark/>
          </w:tcPr>
          <w:p w14:paraId="1813C078"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nil"/>
              <w:left w:val="nil"/>
              <w:bottom w:val="single" w:sz="8" w:space="0" w:color="9E9E9E"/>
              <w:right w:val="single" w:sz="8" w:space="0" w:color="9E9E9E"/>
            </w:tcBorders>
            <w:shd w:val="clear" w:color="auto" w:fill="auto"/>
            <w:vAlign w:val="bottom"/>
            <w:hideMark/>
          </w:tcPr>
          <w:p w14:paraId="48CB71C4"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nil"/>
              <w:left w:val="nil"/>
              <w:bottom w:val="single" w:sz="8" w:space="0" w:color="9E9E9E"/>
              <w:right w:val="single" w:sz="8" w:space="0" w:color="9E9E9E"/>
            </w:tcBorders>
            <w:shd w:val="clear" w:color="auto" w:fill="auto"/>
            <w:vAlign w:val="bottom"/>
            <w:hideMark/>
          </w:tcPr>
          <w:p w14:paraId="3FD8528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0.014</w:t>
            </w:r>
          </w:p>
        </w:tc>
      </w:tr>
      <w:tr w:rsidR="001602DB" w:rsidRPr="000C1C26" w14:paraId="74466C55" w14:textId="77777777" w:rsidTr="00696958">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0B7DBE41"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hideMark/>
          </w:tcPr>
          <w:p w14:paraId="71F883A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hideMark/>
          </w:tcPr>
          <w:p w14:paraId="65E0694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hideMark/>
          </w:tcPr>
          <w:p w14:paraId="6D3486B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hideMark/>
          </w:tcPr>
          <w:p w14:paraId="1320E8D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hideMark/>
          </w:tcPr>
          <w:p w14:paraId="7091F36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hideMark/>
          </w:tcPr>
          <w:p w14:paraId="2A3361B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hideMark/>
          </w:tcPr>
          <w:p w14:paraId="1038F61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0.184</w:t>
            </w:r>
          </w:p>
        </w:tc>
      </w:tr>
    </w:tbl>
    <w:p w14:paraId="6BAF5EB1" w14:textId="77777777" w:rsidR="001602DB" w:rsidRDefault="001602DB" w:rsidP="007364C1">
      <w:pPr>
        <w:ind w:left="202" w:firstLine="202"/>
      </w:pPr>
    </w:p>
    <w:p w14:paraId="3385EEF2" w14:textId="4E4A56A5" w:rsidR="007364C1" w:rsidRDefault="007364C1" w:rsidP="007364C1">
      <w:pPr>
        <w:ind w:left="202" w:firstLine="202"/>
      </w:pPr>
      <w:r>
        <w:t xml:space="preserve">The consequences of </w:t>
      </w:r>
      <w:r w:rsidR="006A2F1B">
        <w:t>these results</w:t>
      </w:r>
      <w:r>
        <w:t xml:space="preserve"> is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xml:space="preserve">, improper use can dramatically increase the probability of having an unwanted conception. Thus, for 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77777777" w:rsidR="00696958" w:rsidRDefault="00696958" w:rsidP="00696958">
      <w:pPr>
        <w:pStyle w:val="Heading2"/>
      </w:pPr>
      <w:r>
        <w:t>Chi Squared Testing</w:t>
      </w:r>
    </w:p>
    <w:p w14:paraId="57E4FA6B" w14:textId="77777777" w:rsidR="00696958" w:rsidRDefault="00696958" w:rsidP="00696958">
      <w:pPr>
        <w:pStyle w:val="Heading3"/>
      </w:pPr>
      <w:r>
        <w:t>Two Proportion Tests</w:t>
      </w:r>
    </w:p>
    <w:p w14:paraId="7C9004E7" w14:textId="7BFD349B" w:rsidR="005C15DA" w:rsidRDefault="002C0203" w:rsidP="005C15DA">
      <w:pPr>
        <w:ind w:firstLine="202"/>
      </w:pPr>
      <w:r>
        <w:t>C</w:t>
      </w:r>
      <w:r w:rsidR="00696958">
        <w:t xml:space="preserve">omparing the differences in responses to the PRAMS questionnaire between the unintended and intended pregnancy populations, </w:t>
      </w:r>
      <w:r>
        <w:t>there were</w:t>
      </w:r>
      <w:r w:rsidR="00696958">
        <w:t xml:space="preserve"> significant differences in the answers to nearly every question. As </w:t>
      </w:r>
      <w:r>
        <w:t xml:space="preserve">the sample size is large, there are </w:t>
      </w:r>
      <w:r w:rsidR="00696958">
        <w:t>several statistically si</w:t>
      </w:r>
      <w:r>
        <w:t>gnificant results that are not</w:t>
      </w:r>
      <w:r w:rsidR="00696958">
        <w:t xml:space="preserve"> practically significant. As such, the questions which had the largest absolute differences in the proportions of each population </w:t>
      </w:r>
      <w:r w:rsidR="00696958">
        <w:t>which responded a particular way</w:t>
      </w:r>
      <w:r>
        <w:t xml:space="preserve"> were examined more closely</w:t>
      </w:r>
      <w:r w:rsidR="00696958">
        <w:t>.</w:t>
      </w:r>
    </w:p>
    <w:p w14:paraId="7A419F3C" w14:textId="09332CCD" w:rsidR="000A208B" w:rsidRDefault="00696958" w:rsidP="000A208B">
      <w:r>
        <w:t xml:space="preserve"> </w:t>
      </w:r>
      <w:r w:rsidR="005C15DA">
        <w:tab/>
      </w:r>
      <w:r w:rsidR="002C0203">
        <w:t>It was discovered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0B4A578B" w14:textId="5FDEE845" w:rsidR="002C0203" w:rsidRDefault="002C0203" w:rsidP="002C0203">
      <w:pPr>
        <w:pStyle w:val="Heading4"/>
      </w:pPr>
      <w:r>
        <w:tab/>
        <w:t>Contraception Use</w:t>
      </w:r>
    </w:p>
    <w:p w14:paraId="420725E5" w14:textId="54874B1B" w:rsidR="00140760" w:rsidRDefault="002C0203" w:rsidP="00140760">
      <w:pPr>
        <w:ind w:firstLine="202"/>
      </w:pPr>
      <w:r>
        <w:t>Whereas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00585EA4"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27C8371D" w:rsidR="00140760" w:rsidRDefault="00140760" w:rsidP="00140760">
      <w:pPr>
        <w:pStyle w:val="Heading4"/>
      </w:pPr>
      <w:r>
        <w:tab/>
      </w:r>
      <w:r>
        <w:t>Economic</w:t>
      </w:r>
    </w:p>
    <w:p w14:paraId="46F72A3A" w14:textId="5131B23B" w:rsidR="00140760" w:rsidRDefault="00140760" w:rsidP="00140760">
      <w:pPr>
        <w:ind w:left="202"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for an unintended pregnancy is greater than for an intended pregnancy. </w:t>
      </w:r>
    </w:p>
    <w:p w14:paraId="44C433EE" w14:textId="26A06D60" w:rsidR="00140760" w:rsidRPr="00140760" w:rsidRDefault="00140760" w:rsidP="00140760">
      <w:pPr>
        <w:ind w:left="202" w:firstLine="202"/>
      </w:pPr>
      <w:r>
        <w:t xml:space="preserve">In addition, when a pregnancy was unintended, 31% of the mothers reported they had difficulty paying bills in the 12 months before delivery compared to 17% of mothers with intended pregnancies. </w:t>
      </w:r>
    </w:p>
    <w:p w14:paraId="490A4680" w14:textId="462EDC49" w:rsidR="00140760" w:rsidRDefault="00140760" w:rsidP="00140760"/>
    <w:p w14:paraId="52C38FA7" w14:textId="312DE45C" w:rsidR="00140760" w:rsidRDefault="00140760" w:rsidP="00140760">
      <w:pPr>
        <w:pStyle w:val="Heading4"/>
      </w:pPr>
      <w:r>
        <w:t>Health/Care</w:t>
      </w:r>
    </w:p>
    <w:p w14:paraId="0EC5BBD5" w14:textId="02688989" w:rsidR="00140760" w:rsidRDefault="00E34259" w:rsidP="00E34259">
      <w:pPr>
        <w:ind w:left="404" w:firstLine="28"/>
      </w:pPr>
      <w:r>
        <w:t>When trying to become pregnant, many women will begin taking vitamins to ensure a healthy system in which to cultivate a baby. For unintended births, this habit of taking vitamins is not established, potentially impacting the health of the child. (maybe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w:t>
      </w:r>
      <w:r w:rsidR="008E5FBB">
        <w:lastRenderedPageBreak/>
        <w:t xml:space="preserve">two to four-week period to gain approval on qualification after submitting the required documentation. </w:t>
      </w:r>
    </w:p>
    <w:p w14:paraId="397A9DBF" w14:textId="4F55C089" w:rsidR="00140760" w:rsidRDefault="00140760" w:rsidP="00140760">
      <w:pPr>
        <w:pStyle w:val="Heading4"/>
      </w:pPr>
      <w:r>
        <w:t>Personal Relationships</w:t>
      </w:r>
    </w:p>
    <w:p w14:paraId="25188A33" w14:textId="47EFB7D7" w:rsidR="00140760" w:rsidRPr="002C0203" w:rsidRDefault="008E5FBB" w:rsidP="008E5FBB">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6F45F4D" w14:textId="661F1BCF" w:rsidR="007169FA" w:rsidRDefault="002C0203" w:rsidP="007169FA">
      <w:pPr>
        <w:pStyle w:val="Heading2"/>
      </w:pPr>
      <w:r>
        <w:tab/>
      </w:r>
      <w:r w:rsidR="007169FA">
        <w:t>Variable Correlations</w:t>
      </w:r>
    </w:p>
    <w:p w14:paraId="527AB7B4" w14:textId="739DDC7B" w:rsidR="007169FA" w:rsidRPr="007169FA" w:rsidRDefault="007169FA" w:rsidP="007169FA">
      <w:r>
        <w:t>PARE DOWN PLOT TO VARIABLES WHICH SHOW HIGHEST CORRELATIONS</w:t>
      </w:r>
    </w:p>
    <w:p w14:paraId="3BE90F51" w14:textId="0A205678" w:rsidR="007169FA" w:rsidRDefault="007169FA" w:rsidP="007169FA">
      <w:pPr>
        <w:rPr>
          <w:sz w:val="24"/>
          <w:szCs w:val="24"/>
        </w:rPr>
      </w:pPr>
      <w:r w:rsidRPr="007169FA">
        <w:rPr>
          <w:sz w:val="24"/>
          <w:szCs w:val="24"/>
        </w:rPr>
        <w:fldChar w:fldCharType="begin"/>
      </w:r>
      <w:r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Pr="007169FA">
        <w:rPr>
          <w:sz w:val="24"/>
          <w:szCs w:val="24"/>
        </w:rPr>
        <w:fldChar w:fldCharType="separate"/>
      </w:r>
      <w:r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Pr="007169FA">
        <w:rPr>
          <w:sz w:val="24"/>
          <w:szCs w:val="24"/>
        </w:rPr>
        <w:fldChar w:fldCharType="end"/>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Pr="007169FA" w:rsidRDefault="007169FA" w:rsidP="007169FA">
      <w:pPr>
        <w:rPr>
          <w:sz w:val="24"/>
          <w:szCs w:val="24"/>
        </w:rPr>
      </w:pPr>
    </w:p>
    <w:p w14:paraId="7911D80D" w14:textId="3C9A5ECA" w:rsidR="002C0203" w:rsidRPr="000A208B" w:rsidRDefault="002C0203" w:rsidP="000A208B"/>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All About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proofErr w:type="spellStart"/>
      <w:r>
        <w:t>Guttmacher</w:t>
      </w:r>
      <w:proofErr w:type="spellEnd"/>
      <w:r>
        <w:t xml:space="preserve">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4" w:history="1">
        <w:r w:rsidR="001A0504" w:rsidRPr="00497A5E">
          <w:rPr>
            <w:rStyle w:val="Hyperlink"/>
            <w:rFonts w:eastAsia="MS Mincho"/>
            <w:sz w:val="16"/>
            <w:szCs w:val="16"/>
            <w:lang w:eastAsia="ja-JP"/>
          </w:rPr>
          <w:t>https://www.cdc.gov/prams/i</w:t>
        </w:r>
        <w:r w:rsidR="001A0504" w:rsidRPr="00497A5E">
          <w:rPr>
            <w:rStyle w:val="Hyperlink"/>
            <w:rFonts w:eastAsia="MS Mincho"/>
            <w:sz w:val="16"/>
            <w:szCs w:val="16"/>
            <w:lang w:eastAsia="ja-JP"/>
          </w:rPr>
          <w:t>n</w:t>
        </w:r>
        <w:r w:rsidR="001A0504" w:rsidRPr="00497A5E">
          <w:rPr>
            <w:rStyle w:val="Hyperlink"/>
            <w:rFonts w:eastAsia="MS Mincho"/>
            <w:sz w:val="16"/>
            <w:szCs w:val="16"/>
            <w:lang w:eastAsia="ja-JP"/>
          </w:rPr>
          <w:t>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26383D42" w:rsidR="0037551B" w:rsidRPr="00CD684F" w:rsidRDefault="0037551B" w:rsidP="009F40FB">
      <w:pPr>
        <w:pStyle w:val="FigureCaption"/>
        <w:rPr>
          <w:sz w:val="20"/>
          <w:szCs w:val="20"/>
        </w:rPr>
      </w:pP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dmer, Amber Pearl (Student)" w:date="2018-04-06T22:08:00Z" w:initials="WAP(">
    <w:p w14:paraId="506C5C02" w14:textId="4B2F31B3" w:rsidR="00696958" w:rsidRDefault="00696958">
      <w:pPr>
        <w:pStyle w:val="CommentText"/>
      </w:pPr>
      <w:r>
        <w:rPr>
          <w:rStyle w:val="CommentReference"/>
        </w:rPr>
        <w:annotationRef/>
      </w:r>
      <w:r>
        <w:t>Why are they different? Also seems to be the values in the table for IUD and implant but above says pill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C5C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C5C02" w16cid:durableId="1E726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0B84" w14:textId="77777777" w:rsidR="006F70EF" w:rsidRDefault="006F70EF">
      <w:r>
        <w:separator/>
      </w:r>
    </w:p>
  </w:endnote>
  <w:endnote w:type="continuationSeparator" w:id="0">
    <w:p w14:paraId="37EA7766" w14:textId="77777777" w:rsidR="006F70EF" w:rsidRDefault="006F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CDF76" w14:textId="77777777" w:rsidR="006F70EF" w:rsidRDefault="006F70EF"/>
  </w:footnote>
  <w:footnote w:type="continuationSeparator" w:id="0">
    <w:p w14:paraId="43FB27E4" w14:textId="77777777" w:rsidR="006F70EF" w:rsidRDefault="006F70EF">
      <w:r>
        <w:continuationSeparator/>
      </w:r>
    </w:p>
  </w:footnote>
  <w:footnote w:id="1">
    <w:p w14:paraId="3BB80BC9" w14:textId="4E970104" w:rsidR="008A5A81" w:rsidRDefault="008A5A8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8A5A81" w:rsidRDefault="008A5A81">
    <w:pPr>
      <w:framePr w:wrap="auto" w:vAnchor="text" w:hAnchor="margin" w:xAlign="right" w:y="1"/>
    </w:pPr>
    <w:r>
      <w:fldChar w:fldCharType="begin"/>
    </w:r>
    <w:r>
      <w:instrText xml:space="preserve">PAGE  </w:instrText>
    </w:r>
    <w:r>
      <w:fldChar w:fldCharType="separate"/>
    </w:r>
    <w:r w:rsidR="006A2F1B">
      <w:rPr>
        <w:noProof/>
      </w:rPr>
      <w:t>3</w:t>
    </w:r>
    <w:r>
      <w:fldChar w:fldCharType="end"/>
    </w:r>
  </w:p>
  <w:p w14:paraId="2D5740AD" w14:textId="77777777" w:rsidR="008A5A81" w:rsidRDefault="008A5A8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dmer, Amber Pearl (Student)">
    <w15:presenceInfo w15:providerId="Windows Live" w15:userId="31fafd9b-2cb4-4356-a6f0-4ddfae371b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44BE"/>
    <w:rsid w:val="000A168B"/>
    <w:rsid w:val="000A208B"/>
    <w:rsid w:val="000D2BDE"/>
    <w:rsid w:val="00104BB0"/>
    <w:rsid w:val="0010794E"/>
    <w:rsid w:val="00131ADE"/>
    <w:rsid w:val="0013354F"/>
    <w:rsid w:val="00140760"/>
    <w:rsid w:val="00143F2E"/>
    <w:rsid w:val="00144E72"/>
    <w:rsid w:val="001602DB"/>
    <w:rsid w:val="001768FF"/>
    <w:rsid w:val="00181AF2"/>
    <w:rsid w:val="00196ABE"/>
    <w:rsid w:val="001A0504"/>
    <w:rsid w:val="001A60B1"/>
    <w:rsid w:val="001B36B1"/>
    <w:rsid w:val="001E7B7A"/>
    <w:rsid w:val="001F4C5C"/>
    <w:rsid w:val="00204478"/>
    <w:rsid w:val="00214E2E"/>
    <w:rsid w:val="00216141"/>
    <w:rsid w:val="00217186"/>
    <w:rsid w:val="002434A1"/>
    <w:rsid w:val="0025315B"/>
    <w:rsid w:val="00263943"/>
    <w:rsid w:val="00267B35"/>
    <w:rsid w:val="0029584E"/>
    <w:rsid w:val="002C0203"/>
    <w:rsid w:val="002F1D40"/>
    <w:rsid w:val="002F7910"/>
    <w:rsid w:val="00330298"/>
    <w:rsid w:val="003427CE"/>
    <w:rsid w:val="003533EC"/>
    <w:rsid w:val="00360269"/>
    <w:rsid w:val="0037551B"/>
    <w:rsid w:val="00392DBA"/>
    <w:rsid w:val="003C3322"/>
    <w:rsid w:val="003C68C2"/>
    <w:rsid w:val="003D4CAE"/>
    <w:rsid w:val="003F26BD"/>
    <w:rsid w:val="003F52AD"/>
    <w:rsid w:val="00417671"/>
    <w:rsid w:val="0043144F"/>
    <w:rsid w:val="00431BFA"/>
    <w:rsid w:val="004353CF"/>
    <w:rsid w:val="004513F7"/>
    <w:rsid w:val="004631BC"/>
    <w:rsid w:val="00465139"/>
    <w:rsid w:val="00484761"/>
    <w:rsid w:val="00484DD5"/>
    <w:rsid w:val="004C1E16"/>
    <w:rsid w:val="004C2543"/>
    <w:rsid w:val="004C495A"/>
    <w:rsid w:val="004D15CA"/>
    <w:rsid w:val="004E3E4C"/>
    <w:rsid w:val="004F23A0"/>
    <w:rsid w:val="005003E3"/>
    <w:rsid w:val="00505234"/>
    <w:rsid w:val="005052CD"/>
    <w:rsid w:val="00550A26"/>
    <w:rsid w:val="00550BF5"/>
    <w:rsid w:val="00567A70"/>
    <w:rsid w:val="005A2A15"/>
    <w:rsid w:val="005C15DA"/>
    <w:rsid w:val="005D1B15"/>
    <w:rsid w:val="005D2824"/>
    <w:rsid w:val="005D4F1A"/>
    <w:rsid w:val="005D72BB"/>
    <w:rsid w:val="005E692F"/>
    <w:rsid w:val="0062114B"/>
    <w:rsid w:val="00623698"/>
    <w:rsid w:val="00625E96"/>
    <w:rsid w:val="00647C09"/>
    <w:rsid w:val="00651F2C"/>
    <w:rsid w:val="00693D5D"/>
    <w:rsid w:val="00696958"/>
    <w:rsid w:val="006A2F1B"/>
    <w:rsid w:val="006B7F03"/>
    <w:rsid w:val="006D74DF"/>
    <w:rsid w:val="006F3E4C"/>
    <w:rsid w:val="006F70EF"/>
    <w:rsid w:val="007169FA"/>
    <w:rsid w:val="00725B45"/>
    <w:rsid w:val="00733F6C"/>
    <w:rsid w:val="007364C1"/>
    <w:rsid w:val="007C4336"/>
    <w:rsid w:val="007F7AA6"/>
    <w:rsid w:val="00823624"/>
    <w:rsid w:val="00837E47"/>
    <w:rsid w:val="008518FE"/>
    <w:rsid w:val="0085659C"/>
    <w:rsid w:val="00872026"/>
    <w:rsid w:val="0087792E"/>
    <w:rsid w:val="00883EAF"/>
    <w:rsid w:val="00885258"/>
    <w:rsid w:val="008A30C3"/>
    <w:rsid w:val="008A3C23"/>
    <w:rsid w:val="008A5A81"/>
    <w:rsid w:val="008C49CC"/>
    <w:rsid w:val="008D69E9"/>
    <w:rsid w:val="008E0645"/>
    <w:rsid w:val="008E5FBB"/>
    <w:rsid w:val="008F594A"/>
    <w:rsid w:val="00904C7E"/>
    <w:rsid w:val="0091035B"/>
    <w:rsid w:val="00916575"/>
    <w:rsid w:val="009A1F6E"/>
    <w:rsid w:val="009C7D17"/>
    <w:rsid w:val="009E484E"/>
    <w:rsid w:val="009F40FB"/>
    <w:rsid w:val="00A1649E"/>
    <w:rsid w:val="00A22FCB"/>
    <w:rsid w:val="00A472F1"/>
    <w:rsid w:val="00A5237D"/>
    <w:rsid w:val="00A554A3"/>
    <w:rsid w:val="00A758EA"/>
    <w:rsid w:val="00A85ED5"/>
    <w:rsid w:val="00A95C50"/>
    <w:rsid w:val="00AB79A6"/>
    <w:rsid w:val="00AC4850"/>
    <w:rsid w:val="00B42AB3"/>
    <w:rsid w:val="00B47B59"/>
    <w:rsid w:val="00B53F81"/>
    <w:rsid w:val="00B56C2B"/>
    <w:rsid w:val="00B65BD3"/>
    <w:rsid w:val="00B70469"/>
    <w:rsid w:val="00B72DD8"/>
    <w:rsid w:val="00B72E09"/>
    <w:rsid w:val="00BC0AE2"/>
    <w:rsid w:val="00BF0C69"/>
    <w:rsid w:val="00BF629B"/>
    <w:rsid w:val="00BF655C"/>
    <w:rsid w:val="00C075EF"/>
    <w:rsid w:val="00C11E83"/>
    <w:rsid w:val="00C2378A"/>
    <w:rsid w:val="00C378A1"/>
    <w:rsid w:val="00C621D6"/>
    <w:rsid w:val="00C82D86"/>
    <w:rsid w:val="00CB4B8D"/>
    <w:rsid w:val="00CC0DDA"/>
    <w:rsid w:val="00CC634D"/>
    <w:rsid w:val="00CD684F"/>
    <w:rsid w:val="00D06623"/>
    <w:rsid w:val="00D14C6B"/>
    <w:rsid w:val="00D5536F"/>
    <w:rsid w:val="00D56935"/>
    <w:rsid w:val="00D758C6"/>
    <w:rsid w:val="00D90C10"/>
    <w:rsid w:val="00D92E96"/>
    <w:rsid w:val="00DA258C"/>
    <w:rsid w:val="00DE07FA"/>
    <w:rsid w:val="00DF2DDE"/>
    <w:rsid w:val="00E01667"/>
    <w:rsid w:val="00E34259"/>
    <w:rsid w:val="00E36209"/>
    <w:rsid w:val="00E420BB"/>
    <w:rsid w:val="00E50DF6"/>
    <w:rsid w:val="00E965C5"/>
    <w:rsid w:val="00E96A3A"/>
    <w:rsid w:val="00E97402"/>
    <w:rsid w:val="00E97B99"/>
    <w:rsid w:val="00EB2E9D"/>
    <w:rsid w:val="00EC60C2"/>
    <w:rsid w:val="00EE5AC6"/>
    <w:rsid w:val="00EE6FFC"/>
    <w:rsid w:val="00EF10AC"/>
    <w:rsid w:val="00EF4701"/>
    <w:rsid w:val="00EF564E"/>
    <w:rsid w:val="00F22198"/>
    <w:rsid w:val="00F33D49"/>
    <w:rsid w:val="00F3481E"/>
    <w:rsid w:val="00F577F6"/>
    <w:rsid w:val="00F625B3"/>
    <w:rsid w:val="00F65266"/>
    <w:rsid w:val="00F751E1"/>
    <w:rsid w:val="00FA150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pram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27036-A1E7-5E44-8888-5654BF323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4</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16993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Widmer, Amber Pearl (Student)</cp:lastModifiedBy>
  <cp:revision>14</cp:revision>
  <cp:lastPrinted>2012-08-02T18:53:00Z</cp:lastPrinted>
  <dcterms:created xsi:type="dcterms:W3CDTF">2018-03-14T22:07:00Z</dcterms:created>
  <dcterms:modified xsi:type="dcterms:W3CDTF">2018-04-07T03:43:00Z</dcterms:modified>
</cp:coreProperties>
</file>