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RESEARCH INTRO</w:t>
      </w:r>
    </w:p>
    <w:p>
      <w:r>
        <w:t xml:space="preserve">관광과 호스피탈리티의 변화를 기술, 지속가능성, 문화, 미래 경험이라는 네 축에서 탐구합니다.</w:t>
      </w:r>
    </w:p>
    <w:p>
      <w:r>
        <w:t xml:space="preserve">PROGRAM: 기술과 호스피탈리티</w:t>
      </w:r>
    </w:p>
    <w:p>
      <w:r>
        <w:t xml:space="preserve">서빙로봇, 로봇 셰프, 가상환경, 개인화 미디어가 태도와 신뢰, 행동의도에 미치는 영향을 연구합니다.</w:t>
      </w:r>
    </w:p>
    <w:p>
      <w:r>
        <w:t xml:space="preserve">KEY QUESTIONS</w:t>
      </w:r>
    </w:p>
    <w:p>
      <w:r>
        <w:t xml:space="preserve">- 서빙로봇</w:t>
      </w:r>
    </w:p>
    <w:p>
      <w:r>
        <w:t xml:space="preserve">- 로봇 셰프</w:t>
      </w:r>
    </w:p>
    <w:p>
      <w:r>
        <w:t xml:space="preserve">- VR 실험</w:t>
      </w:r>
    </w:p>
    <w:p>
      <w:r>
        <w:t xml:space="preserve">- 개인화 광고</w:t>
      </w:r>
    </w:p>
    <w:p>
      <w:r>
        <w:t xml:space="preserve">PROGRAM: 지속가능성과 ESG</w:t>
      </w:r>
    </w:p>
    <w:p>
      <w:r>
        <w:t xml:space="preserve">다회용 시스템 참여, 친환경 행동, ESG 경영, 책임 있는 관광을 소비자 관점에서 탐구합니다.</w:t>
      </w:r>
    </w:p>
    <w:p>
      <w:r>
        <w:t xml:space="preserve">KEY QUESTIONS</w:t>
      </w:r>
    </w:p>
    <w:p>
      <w:r>
        <w:t xml:space="preserve">- 다회용 컵</w:t>
      </w:r>
    </w:p>
    <w:p>
      <w:r>
        <w:t xml:space="preserve">- ESG 경영</w:t>
      </w:r>
    </w:p>
    <w:p>
      <w:r>
        <w:t xml:space="preserve">- 친환경 정체성</w:t>
      </w:r>
    </w:p>
    <w:p>
      <w:r>
        <w:t xml:space="preserve">- 음식물 쓰레기 감축</w:t>
      </w:r>
    </w:p>
    <w:p>
      <w:r>
        <w:t xml:space="preserve">PROGRAM: 문화·미디어·장소</w:t>
      </w:r>
    </w:p>
    <w:p>
      <w:r>
        <w:t xml:space="preserve">디지털 담론, 문화유산, 음식문화, 걷기여행, 새로운 목적지 경험을 분석합니다.</w:t>
      </w:r>
    </w:p>
    <w:p>
      <w:r>
        <w:t xml:space="preserve">KEY QUESTIONS</w:t>
      </w:r>
    </w:p>
    <w:p>
      <w:r>
        <w:t xml:space="preserve">- K-푸드</w:t>
      </w:r>
    </w:p>
    <w:p>
      <w:r>
        <w:t xml:space="preserve">- K-pop 담론</w:t>
      </w:r>
    </w:p>
    <w:p>
      <w:r>
        <w:t xml:space="preserve">- 문화유산</w:t>
      </w:r>
    </w:p>
    <w:p>
      <w:r>
        <w:t xml:space="preserve">- 걷기여행</w:t>
      </w:r>
    </w:p>
    <w:p>
      <w:r>
        <w:t xml:space="preserve">PROGRAM: 우주관광의 미래</w:t>
      </w:r>
    </w:p>
    <w:p>
      <w:r>
        <w:t xml:space="preserve">심리적 회복, 위험 인식, 지불의사, 지속가능성, 규제, 우주관광 생태계를 연구합니다.</w:t>
      </w:r>
    </w:p>
    <w:p>
      <w:r>
        <w:t xml:space="preserve">KEY QUESTIONS</w:t>
      </w:r>
    </w:p>
    <w:p>
      <w:r>
        <w:t xml:space="preserve">- 몰입형 회복</w:t>
      </w:r>
    </w:p>
    <w:p>
      <w:r>
        <w:t xml:space="preserve">- 위험 인식</w:t>
      </w:r>
    </w:p>
    <w:p>
      <w:r>
        <w:t xml:space="preserve">- 우주관광객 경험</w:t>
      </w:r>
    </w:p>
    <w:p>
      <w:r>
        <w:t xml:space="preserve">- 정책과 윤리</w:t>
      </w:r>
    </w:p>
    <w:p>
      <w:r>
        <w:t xml:space="preserve">TEACHING INTRO</w:t>
      </w:r>
    </w:p>
    <w:p>
      <w:r>
        <w:t xml:space="preserve">공공 관광 프로젝트, 학술 수상, 전문 교육을 통해 연구를 현장과 연결합니다.</w:t>
      </w:r>
    </w:p>
    <w:sectPr/>
  </w:body>
</w:document>
</file>