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HOME HERO</w:t>
      </w:r>
    </w:p>
    <w:p>
      <w:r>
        <w:t xml:space="preserve"/>
      </w:r>
    </w:p>
    <w:p>
      <w:r>
        <w:t xml:space="preserve">HOME ABOUT</w:t>
      </w:r>
    </w:p>
    <w:p>
      <w:r>
        <w:t xml:space="preserve">Sohye Bae is a tourism researcher working across hospitality, consumer behavior, sustainable tourism, and emerging technologies. Her research connects real-world industry questions with quantitative analysis, big-data methods, and experimental approaches.</w:t>
      </w:r>
    </w:p>
    <w:p>
      <w:r>
        <w:t xml:space="preserve">RESEARCH INTRO</w:t>
      </w:r>
    </w:p>
    <w:p>
      <w:r>
        <w:t xml:space="preserve">My work examines tourism and hospitality through four connected lenses: technology, sustainability, culture, and future experiences.</w:t>
      </w:r>
    </w:p>
    <w:p>
      <w:r>
        <w:t xml:space="preserve">PROGRAM: Technology &amp; Hospitality</w:t>
      </w:r>
    </w:p>
    <w:p>
      <w:r>
        <w:t xml:space="preserve">How service robots, robot chefs, virtual environments, and personalized media shape attitudes, trust, and behavioral intentions.</w:t>
      </w:r>
    </w:p>
    <w:p>
      <w:r>
        <w:t xml:space="preserve">KEY QUESTIONS</w:t>
      </w:r>
    </w:p>
    <w:p>
      <w:r>
        <w:t xml:space="preserve">- Service robots</w:t>
      </w:r>
    </w:p>
    <w:p>
      <w:r>
        <w:t xml:space="preserve">- Robot chefs</w:t>
      </w:r>
    </w:p>
    <w:p>
      <w:r>
        <w:t xml:space="preserve">- VR experiments</w:t>
      </w:r>
    </w:p>
    <w:p>
      <w:r>
        <w:t xml:space="preserve">- Personalized advertising</w:t>
      </w:r>
    </w:p>
    <w:p>
      <w:r>
        <w:t xml:space="preserve">PROGRAM: Sustainability &amp; ESG</w:t>
      </w:r>
    </w:p>
    <w:p>
      <w:r>
        <w:t xml:space="preserve">Consumer participation in reusable systems, pro-environmental behavior, ESG management, and responsible tourism.</w:t>
      </w:r>
    </w:p>
    <w:p>
      <w:r>
        <w:t xml:space="preserve">KEY QUESTIONS</w:t>
      </w:r>
    </w:p>
    <w:p>
      <w:r>
        <w:t xml:space="preserve">- Reusable cups</w:t>
      </w:r>
    </w:p>
    <w:p>
      <w:r>
        <w:t xml:space="preserve">- ESG management</w:t>
      </w:r>
    </w:p>
    <w:p>
      <w:r>
        <w:t xml:space="preserve">- Pro-environmental identity</w:t>
      </w:r>
    </w:p>
    <w:p>
      <w:r>
        <w:t xml:space="preserve">- Food-waste reduction</w:t>
      </w:r>
    </w:p>
    <w:p>
      <w:r>
        <w:t xml:space="preserve">PROGRAM: Culture, Media &amp; Place</w:t>
      </w:r>
    </w:p>
    <w:p>
      <w:r>
        <w:t xml:space="preserve">Digital discourse, cultural heritage, food culture, walking tourism, and new forms of destination experience.</w:t>
      </w:r>
    </w:p>
    <w:p>
      <w:r>
        <w:t xml:space="preserve">KEY QUESTIONS</w:t>
      </w:r>
    </w:p>
    <w:p>
      <w:r>
        <w:t xml:space="preserve">- K-food</w:t>
      </w:r>
    </w:p>
    <w:p>
      <w:r>
        <w:t xml:space="preserve">- K-pop discourse</w:t>
      </w:r>
    </w:p>
    <w:p>
      <w:r>
        <w:t xml:space="preserve">- Cultural heritage</w:t>
      </w:r>
    </w:p>
    <w:p>
      <w:r>
        <w:t xml:space="preserve">- Walking tourism</w:t>
      </w:r>
    </w:p>
    <w:p>
      <w:r>
        <w:t xml:space="preserve">PROGRAM: Space Tourism Futures</w:t>
      </w:r>
    </w:p>
    <w:p>
      <w:r>
        <w:t xml:space="preserve">Psychological recovery, risk perception, willingness to pay, sustainability, regulation, and the emerging space-tourism ecosystem.</w:t>
      </w:r>
    </w:p>
    <w:p>
      <w:r>
        <w:t xml:space="preserve">KEY QUESTIONS</w:t>
      </w:r>
    </w:p>
    <w:p>
      <w:r>
        <w:t xml:space="preserve">- Immersive recovery</w:t>
      </w:r>
    </w:p>
    <w:p>
      <w:r>
        <w:t xml:space="preserve">- Risk perception</w:t>
      </w:r>
    </w:p>
    <w:p>
      <w:r>
        <w:t xml:space="preserve">- Space tourist experience</w:t>
      </w:r>
    </w:p>
    <w:p>
      <w:r>
        <w:t xml:space="preserve">- Policy &amp; ethics</w:t>
      </w:r>
    </w:p>
    <w:p>
      <w:r>
        <w:t xml:space="preserve">TEACHING INTRO</w:t>
      </w:r>
    </w:p>
    <w:p>
      <w:r>
        <w:t xml:space="preserve">Public tourism projects, academic recognition, and professional training connect my research with practice.</w:t>
      </w:r>
    </w:p>
    <w:sectPr/>
  </w:body>
</w:document>
</file>