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b/>
          <w:bCs/>
          <w:color w:val="1F3864"/>
          <w:sz w:val="40"/>
          <w:szCs w:val="40"/>
        </w:rPr>
        <w:t xml:space="preserve">HOSA – Future Health Professionals</w:t>
      </w:r>
    </w:p>
    <w:p>
      <w:pPr>
        <w:spacing w:after="40"/>
        <w:jc w:val="center"/>
      </w:pPr>
      <w:r>
        <w:rPr>
          <w:b/>
          <w:bCs/>
          <w:color w:val="2E74B5"/>
          <w:sz w:val="30"/>
          <w:szCs w:val="30"/>
        </w:rPr>
        <w:t xml:space="preserve">Test Event Outlines — Master Index</w:t>
      </w:r>
    </w:p>
    <w:p>
      <w:pPr>
        <w:spacing w:after="240"/>
        <w:jc w:val="center"/>
      </w:pPr>
      <w:r>
        <w:rPr>
          <w:color w:val="595959"/>
          <w:sz w:val="20"/>
          <w:szCs w:val="20"/>
        </w:rPr>
        <w:t xml:space="preserve">Based on the 2025–2026 HOSA Competitive Events Program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This folder contains one document per HOSA knowledge test event, plus a combined document for the Academic Testing Center (ATC) subjects. Each file details the event's format, test specifications, content/test plan, references, scoring, and a preparation plan, and links to the official HOSA guideline.</w:t>
      </w:r>
    </w:p>
    <w:p>
      <w:pPr>
        <w:spacing w:after="100"/>
      </w:pPr>
      <w:r>
        <w:rPr>
          <w:color w:val="595959"/>
          <w:sz w:val="21"/>
          <w:szCs w:val="21"/>
        </w:rPr>
        <w:t xml:space="preserve">Green = specifications verified against 2025–2026 sources. Amber = standard Health-Science test format; confirm the exact question count/time in that event's official PDF.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100"/>
        <w:gridCol w:w="3900"/>
        <w:gridCol w:w="11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1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Division</w:t>
            </w:r>
          </w:p>
        </w:tc>
        <w:tc>
          <w:tcPr>
            <w:tcW w:type="dxa" w:w="39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Round 1 format</w:t>
            </w:r>
          </w:p>
        </w:tc>
        <w:tc>
          <w:tcPr>
            <w:tcW w:type="dxa" w:w="11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Behavioral Health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SS / PSC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100 MC / 90 min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Biomedical Equipment Technology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SS / PSC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Written test (confirm)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Confirm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Dental Terminology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SS / PSC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100 MC + tie-breaker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Healthcare Administration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SS / PSC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Written test (confirm)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Confirm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Health Informatics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SS / PSC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75 Q (calc provided)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Human Growth &amp; Development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SS / PSC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Written test (confirm)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Confirm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Medical Law and Ethics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SS / PSC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100 MC + essay TB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Medical Math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SS / PSC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50 fill-in / 90 min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Medical Reading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SS / PSC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50 MC / 60 min (10/book)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Medical Spelling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SS / PSC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Test + spelldown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Medical Terminology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SS / PSC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50 MC / 60 min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Nutrition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SS / PSC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Written test (confirm)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Confirm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Pathophysiology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SS / PSC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100 MC / 90 min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Pharmacology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SS / PSC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100 MC / 90 min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World Health &amp; Disparities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SS / PSC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Written test (confirm)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Confirm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Academic Testing Center (17 subjects)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SS / PSC / Alumni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50 MC + tie-breaker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Verified</w:t>
            </w:r>
          </w:p>
        </w:tc>
      </w:tr>
    </w:tbl>
    <w:p>
      <w:pPr>
        <w:spacing w:before="200"/>
      </w:pP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Files in this folder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01_Behavioral_Health.docx — Behavioral Health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02_Biomedical_Equipment_Technology.docx — Biomedical Equipment Technology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03_Dental_Terminology.docx — Dental Terminology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04_Healthcare_Administration.docx — Healthcare Administration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05_Health_Informatics.docx — Health Informatics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06_Human_Growth_and_Development.docx — Human Growth &amp; Development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07_Medical_Law_and_Ethics.docx — Medical Law and Ethics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08_Medical_Math.docx — Medical Math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09_Medical_Reading.docx — Medical Reading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10_Medical_Spelling.docx — Medical Spelling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11_Medical_Terminology.docx — Medical Terminology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12_Nutrition.docx — Nutrition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13_Pathophysiology.docx — Pathophysiology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14_Pharmacology.docx — Pharmacology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15_World_Health_and_Disparities.docx — World Health &amp; Disparities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16_Academic_Testing_Center.docx — all ATC academic subjects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Ground truth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These are study/advising aids. The authoritative source is each event's official guideline at hosa.org/guidelines, which HOSA revises annually. Individual states may modify or restrict events — check your state HOSA association as well.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2026-07-15T03:41:48.125Z</dcterms:created>
  <dcterms:modified xsi:type="dcterms:W3CDTF">2026-07-15T03:41:48.125Z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