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3864"/>
          <w:sz w:val="32"/>
          <w:szCs w:val="32"/>
        </w:rPr>
        <w:t xml:space="preserve">HOSA Competitive Events — Complete 103 Roster</w:t>
      </w:r>
    </w:p>
    <w:p>
      <w:pPr>
        <w:spacing w:after="160"/>
        <w:jc w:val="center"/>
      </w:pPr>
      <w:r>
        <w:rPr>
          <w:color w:val="595959"/>
          <w:sz w:val="18"/>
          <w:szCs w:val="18"/>
        </w:rPr>
        <w:t xml:space="preserve">2025–2026 · 88 traditional events + 15 Academic Testing Center tests</w:t>
      </w:r>
    </w:p>
    <w:p>
      <w:pPr>
        <w:spacing w:after="100"/>
      </w:pPr>
      <w:r>
        <w:rPr>
          <w:color w:val="595959"/>
          <w:sz w:val="21"/>
          <w:szCs w:val="21"/>
        </w:rPr>
        <w:t xml:space="preserve">Every offering, by category, with its test status. 'Test' = objective written test is central to the event. 'Test (Round 1)' = written test qualifies competitors, but a skills/performance round decides placement. 'No test' = performance/project/service event (no exam). Detailed documents exist in this folder for all Test and Test (Round 1) events; No-test events are summarized in 'Non-Test Events'.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Health Science (15) — Test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 role</w:t>
            </w:r>
          </w:p>
        </w:tc>
        <w:tc>
          <w:tcPr>
            <w:tcW w:type="dxa" w:w="3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Behavioral Health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Biomedical Equipment Technology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Dental Terminology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Healthcare Administration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 Informatics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Human Growth &amp; Development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Law and Ethics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Math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Reading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Spelling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Terminology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Nutrition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Pathophysiology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Pharmacology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World Health &amp; Disparities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Health Professions (14) — Test (Round 1) + Skills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 role</w:t>
            </w:r>
          </w:p>
        </w:tc>
        <w:tc>
          <w:tcPr>
            <w:tcW w:type="dxa" w:w="3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Biotechnology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Clinical Laboratory Science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Clinical Nursing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Clinical Specialty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Dental Science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Assisting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Nursing Assisting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Personal Care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Pharmacy Science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Phlebotomy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Physical Therapy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Sports Medicine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Veterinary Science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Home Health Aide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</w:tbl>
    <w:p>
      <w:pPr>
        <w:spacing w:after="8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Emergency Preparedness (6)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 role</w:t>
            </w:r>
          </w:p>
        </w:tc>
        <w:tc>
          <w:tcPr>
            <w:tcW w:type="dxa" w:w="3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Emergency Medical Technician (EMT)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Epidemiology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Life Support Skills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Public Health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CERT Skills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Mental Health Promotion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</w:tbl>
    <w:p>
      <w:pPr>
        <w:spacing w:after="8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Leadership (10)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 role</w:t>
            </w:r>
          </w:p>
        </w:tc>
        <w:tc>
          <w:tcPr>
            <w:tcW w:type="dxa" w:w="3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Organizational Leadership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Extemporaneous Writing – Health Policy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 Career Photography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Healthy Living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Interviewing Skills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Job Seeking Skills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Prepared Speaking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Researched Persuasive Writing &amp; Speaking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Research Poster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Speaking Skills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</w:tbl>
    <w:p>
      <w:pPr>
        <w:spacing w:after="8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Teamwork (9)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 role</w:t>
            </w:r>
          </w:p>
        </w:tc>
        <w:tc>
          <w:tcPr>
            <w:tcW w:type="dxa" w:w="3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Biomedical Debate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Creative Problem Solving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Forensic Science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HOSA Bowl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Parliamentary Procedure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 (Round 1)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Community Awareness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 Career Display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 Education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Innovation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</w:tbl>
    <w:p>
      <w:pPr>
        <w:spacing w:after="8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Recognition (10)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 role</w:t>
            </w:r>
          </w:p>
        </w:tc>
        <w:tc>
          <w:tcPr>
            <w:tcW w:type="dxa" w:w="3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Healthcare Issues Exam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HOSA History Exam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America's Blood Centers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American Red Cross Chapter Recognition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ARC Diversify the Blood Supply Video Challenge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Barbara James Service Award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Emotional Well-Being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 Literacy Ambassador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HOSA Happenings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HOSA Service Project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</w:tbl>
    <w:p>
      <w:pPr>
        <w:spacing w:after="8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Academic Testing Center (15) — Test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 role</w:t>
            </w:r>
          </w:p>
        </w:tc>
        <w:tc>
          <w:tcPr>
            <w:tcW w:type="dxa" w:w="3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Allied Health Statistics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Anatomy &amp; Physiology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Biochemistry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Biology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Cell Biology &amp; Histology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Exercise Science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General Chemistry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Human Heredity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Math for Health Professionals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Medical Terminology (Academic)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Microbiology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Nutrition (Academic)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Organic Chemistry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Physics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  <w:tr>
        <w:tc>
          <w:tcPr>
            <w:tcW w:type="dxa" w:w="4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Psychology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Test</w:t>
            </w:r>
          </w:p>
        </w:tc>
      </w:tr>
    </w:tbl>
    <w:p>
      <w:pPr>
        <w:spacing w:after="80"/>
      </w:pP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Totals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Test events (exam is central): 15 Health Science + 15 ATC + Organizational Leadership + Healthcare Issues Exam + HOSA History Exam = 33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Test-in-Round-1 events (test qualifies, skill/performance decides): 14 Health Professions + 4 Emergency Prep + 5 Teamwork = 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No written test (performance / project / service): ~32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Grand total: 103 offerings (88 traditional + 15 ATC)</w:t>
      </w:r>
    </w:p>
    <w:p>
      <w:pPr>
        <w:spacing w:after="100"/>
      </w:pPr>
      <w:r>
        <w:rPr>
          <w:color w:val="595959"/>
          <w:sz w:val="21"/>
          <w:szCs w:val="21"/>
        </w:rPr>
        <w:t xml:space="preserve">Counts are based on 2025–2026 category listings; a few events shift categories or formats year to year. Confirm against hosa.org/guidelines.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2026-07-15T04:09:41.326Z</dcterms:created>
  <dcterms:modified xsi:type="dcterms:W3CDTF">2026-07-15T04:09:41.326Z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