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HOSA – Future Health Professionals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Medical Math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Category: </w:t>
      </w:r>
      <w:r>
        <w:rPr>
          <w:color w:val="222222"/>
          <w:sz w:val="21"/>
          <w:szCs w:val="21"/>
        </w:rPr>
        <w:t xml:space="preserve">Health Science Event (knowledge test)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divisions: </w:t>
      </w:r>
      <w:r>
        <w:rPr>
          <w:color w:val="222222"/>
          <w:sz w:val="21"/>
          <w:szCs w:val="21"/>
        </w:rPr>
        <w:t xml:space="preserve">Secondary (SS) &amp; Postsecondary/Collegiate (PSC)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type: </w:t>
      </w:r>
      <w:r>
        <w:rPr>
          <w:color w:val="222222"/>
          <w:sz w:val="21"/>
          <w:szCs w:val="21"/>
        </w:rPr>
        <w:t xml:space="preserve">Solo (1 competitor)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2E7D32"/>
          <w:sz w:val="21"/>
          <w:szCs w:val="21"/>
        </w:rPr>
        <w:t xml:space="preserve">Specifications verified against 2025–2026 sources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Event Flow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Round One test at qualifying conference; top scorers advance to ILC.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Round One — Test Specifications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Round One: 50 fill-in-the-blank items in a maximum of 90 minutes (verified). Basic handheld calculators (no graphing) provided at ILC for +, −, ×, ÷, and square root.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Ten (10) complex, multi-step tie-breaker questions administered with the test; correct spelling required to be counted correct.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Official Test Plan (content weighting)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Mathematical essentials — 5%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Measurement and conversion problems — 20%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Drug dosages and intravenous solutions — 35%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Dilutions, solutions, and concentrations — 25%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Interpreting medical information (charts/graphs/tables; mean, median, mode) — 15%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Key Content / Topics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Metric, household, and apothecary conversions (at least half of problems involve conversions)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Drug dosage and IV flow-rate calculations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Dilutions, solutions, concentrations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Body surface area and standard-deviation formulas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Rounding rules (round only the final answer; pediatric doses round down)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Leading zero / no trailing zero conventions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Standard medical abbreviations (per Simmers DHO)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Official References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Simmers et al., DHO: Health Science, Cengage, latest edition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Kennamer, Math for Health Care Professionals, Cengage, latest edition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Craig, Dosage Calculations Made Easy, Wolters Kluwer, latest edition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Event-Specific Notes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 'Reference Materials Summary' (metric equivalents, conversions, and formulas) is printed in the guideline but may NOT be used during the test. Two #2 (non-mechanical) pencils and a photo ID required.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Dress Code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Proper business attire or official HOSA uniform. Bonus points are awarded for proper dress; correct dress is required to receive awards.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Scoring &amp; Tie-Breakers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Scored objectively on correct answers. Ties are resolved by the event's designated tie-breaker (question set or essay) as noted above.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Download and read the current official guideline (linked below) end to end, including linked appendices.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Study directly from the listed reference texts and editions — questions are written from them.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Allocate study time proportional to the test-plan percentages above.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Take timed practice tests to match the exact time limit and question format.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Review the General Rules &amp; Regulations and Dress Code appendices before competing.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affdk68vdpsdbqxteutpl">
        <w:r>
          <w:rPr>
            <w:color w:val="0563C1"/>
            <w:sz w:val="21"/>
            <w:szCs w:val="21"/>
            <w:u w:val="single"/>
          </w:rPr>
          <w:t xml:space="preserve">Medical Math guideline (hosa.org)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HOSA updates guidelines yearly and states may modify events. Always verify against the current-year file.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ffdk68vdpsdbqxteutpl" Type="http://schemas.openxmlformats.org/officeDocument/2006/relationships/hyperlink" Target="https://hosa.org/wp-content/uploads/2025/08/25-26-MM-Aug31.pdf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2026-07-15T03:41:48.073Z</dcterms:created>
  <dcterms:modified xsi:type="dcterms:W3CDTF">2026-07-15T03:41:48.073Z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