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ALCANCE.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Lograr una adecuada presentación del paciente y entrega de eventualidades.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MATERIAL Y EQUIPO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Equipo de computo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Censo de Entrega de Guardia por piso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DESARROLLO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center"/>
        <w:tblLayout w:type="fixed"/>
        <w:tblLook w:val="0400"/>
      </w:tblPr>
      <w:tblGrid>
        <w:gridCol w:w="705"/>
        <w:gridCol w:w="2685"/>
        <w:gridCol w:w="5505"/>
        <w:tblGridChange w:id="0">
          <w:tblGrid>
            <w:gridCol w:w="705"/>
            <w:gridCol w:w="2685"/>
            <w:gridCol w:w="550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666666" w:space="0" w:sz="8" w:val="single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right w:color="666666" w:space="0" w:sz="8" w:val="single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</w:p>
        </w:tc>
        <w:tc>
          <w:tcPr>
            <w:tcBorders>
              <w:left w:color="666666" w:space="0" w:sz="8" w:val="single"/>
              <w:right w:color="000000" w:space="0" w:sz="0" w:val="nil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Posterior a que realiza instrucción de pase de visita, edita o agrega al Censo de entrega de guardia de piso correspondiente la información pertinente de cada paciente.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5.2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el primer apartado “PACIENTE/DX” agrega nombre completo del paciente, edad, fecha de ingreso, nombre del médico tratante, diagnósticos, alergias y médicos interconsultantes.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5.3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el segundo apartado “ESTADO ACTUAL”   especifica la sintomatología o eventualidades del paciente durante el turno, así como si es portador de algún dren o sonda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5.4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el tercer apartado “TX/EXTRAS” especifica el tratamiento farmacológico que lleva el paciente con horario y las dosis únicas.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5.5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el cuarto apartado “LABS” coloca los resultados de laboratorio o cultivos del día.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5.6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el quinto apartado “GABS” coloca las interpretaciones de estudios de imagen, así como reportes de cateterismo, endoscopia o centesis.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5.7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el sexto apartado “PENDIENTES” anota los pendientes para el siguiente turno.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5.8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Corrobora antes del término de su turno que el Censo  está actualizado correctamente e imprime una copia.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5.9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 entrega la copia a su compañero del siguiente turno (en el cual puede realizar anotaciones) y se procede a realizar la entrega de pacientes.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5.10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paciente es de nuevo ingreso debe mencionar habitación, su nombre y edad y contar el motivo de ingreso, como se encuentra actualmente, tratamiento que se le inició y en caso de estudios mencionarlos.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5.11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paciente tiene varios días hospitalizado, se menciona habitación, nombre y edad en caso de agregar nuevo diagnóstico, estado actual, eventualidades, cambios en el tratamiento y estudios.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5.12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 paciente por paciente y resuelve dudas de su compañero. Al término de los pacientes, se termina la instrucción de trabajo.</w:t>
            </w:r>
          </w:p>
        </w:tc>
      </w:tr>
    </w:tbl>
    <w:p w:rsidR="00000000" w:rsidDel="00000000" w:rsidP="00000000" w:rsidRDefault="00000000" w:rsidRPr="00000000" w14:paraId="00000035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GESTIÓN DE RIESGOS.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0"/>
        <w:gridCol w:w="4243"/>
        <w:tblGridChange w:id="0">
          <w:tblGrid>
            <w:gridCol w:w="4590"/>
            <w:gridCol w:w="4243"/>
          </w:tblGrid>
        </w:tblGridChange>
      </w:tblGrid>
      <w:tr>
        <w:trPr>
          <w:cantSplit w:val="0"/>
          <w:tblHeader w:val="0"/>
        </w:trPr>
        <w:tc>
          <w:tcPr>
            <w:shd w:fill="55ba9e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Barrera de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Incorrecta anamnesis y exploración física.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Constante actualización en la correcta anamnesis y exploración física.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Errores de transcripción al momento de copiar de un medio a otro. 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Doble verificación a la transcripción de datos.</w:t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ANEXOS.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Documentos de referencia.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2126"/>
        <w:tblGridChange w:id="0">
          <w:tblGrid>
            <w:gridCol w:w="6663"/>
            <w:gridCol w:w="2126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del documento</w:t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</w:tr>
      <w:tr>
        <w:trPr>
          <w:cantSplit w:val="0"/>
          <w:trHeight w:val="1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 de Guardia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FT-MG-01</w:t>
            </w:r>
          </w:p>
        </w:tc>
      </w:tr>
    </w:tbl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CONTROL DE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470"/>
        <w:gridCol w:w="2925"/>
        <w:gridCol w:w="1845"/>
        <w:gridCol w:w="1560"/>
        <w:tblGridChange w:id="0">
          <w:tblGrid>
            <w:gridCol w:w="1095"/>
            <w:gridCol w:w="1470"/>
            <w:gridCol w:w="2925"/>
            <w:gridCol w:w="1845"/>
            <w:gridCol w:w="1560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54">
            <w:pPr>
              <w:spacing w:after="120" w:before="120" w:lineRule="auto"/>
              <w:jc w:val="center"/>
              <w:rPr>
                <w:rFonts w:ascii="Arial" w:cs="Arial" w:eastAsia="Arial" w:hAnsi="Arial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55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Realizado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56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05/05/2026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de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Daniela Hernández Alvarez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Gonzalo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Vázquez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Camacho 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AUTORIZACIÓN.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7"/>
        <w:gridCol w:w="3402"/>
        <w:gridCol w:w="2693"/>
        <w:tblGridChange w:id="0">
          <w:tblGrid>
            <w:gridCol w:w="2797"/>
            <w:gridCol w:w="3402"/>
            <w:gridCol w:w="269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Autorizó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Daniela Hernández 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Alvarez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Giselle Ivette De la Torre García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Gonzalo Vázquez Camacho 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Coordinadora de médicos de guardia. 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Jefa de Calidad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Dirección Médica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5840" w:w="12240" w:orient="portrait"/>
      <w:pgMar w:bottom="1417" w:top="202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0</wp:posOffset>
              </wp:positionV>
              <wp:extent cx="1270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72027" y="3780000"/>
                        <a:ext cx="5547946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55BA9E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0</wp:posOffset>
              </wp:positionV>
              <wp:extent cx="12700" cy="127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360"/>
      </w:tabs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6"/>
      <w:tblW w:w="8838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4419"/>
      <w:gridCol w:w="4419"/>
      <w:tblGridChange w:id="0">
        <w:tblGrid>
          <w:gridCol w:w="4419"/>
          <w:gridCol w:w="4419"/>
        </w:tblGrid>
      </w:tblGridChange>
    </w:tblGrid>
    <w:tr>
      <w:trPr>
        <w:cantSplit w:val="0"/>
        <w:tblHeader w:val="1"/>
      </w:trPr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7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Código : IT-MG-08</w:t>
          </w:r>
        </w:p>
      </w:tc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7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Fecha de emisión: 5 de Mayo 2026</w:t>
          </w:r>
        </w:p>
      </w:tc>
    </w:tr>
    <w:tr>
      <w:trPr>
        <w:cantSplit w:val="0"/>
        <w:tblHeader w:val="1"/>
      </w:trPr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7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Versión vigente: 1</w:t>
          </w:r>
        </w:p>
      </w:tc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7B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Fecha de revisión: 5 de Mayo 2028</w:t>
          </w:r>
        </w:p>
      </w:tc>
    </w:tr>
  </w:tbl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360"/>
      </w:tabs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            </w:t>
      <w:tab/>
      <w:tab/>
      <w:t xml:space="preserve">Página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20"/>
        <w:szCs w:val="20"/>
        <w:rtl w:val="0"/>
      </w:rPr>
      <w:t xml:space="preserve"> de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4472c4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-51285</wp:posOffset>
          </wp:positionH>
          <wp:positionV relativeFrom="paragraph">
            <wp:posOffset>-343532</wp:posOffset>
          </wp:positionV>
          <wp:extent cx="1186180" cy="1071920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5368" l="20685" r="14390" t="8718"/>
                  <a:stretch>
                    <a:fillRect/>
                  </a:stretch>
                </pic:blipFill>
                <pic:spPr>
                  <a:xfrm>
                    <a:off x="0" y="0"/>
                    <a:ext cx="1186180" cy="10719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F">
    <w:pPr>
      <w:ind w:right="49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smallCaps w:val="1"/>
        <w:color w:val="4472c4"/>
        <w:rtl w:val="0"/>
      </w:rPr>
      <w:tab/>
      <w:tab/>
    </w: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 xml:space="preserve">INSTRUCCIÓN DE TRABAJO DE ACTUALIZACIÓN DE CENSO Y ENTREGA DE GUARDIA POR TURNO</w:t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98"/>
      </w:tabs>
      <w:rPr>
        <w:smallCaps w:val="1"/>
        <w:color w:val="4472c4"/>
      </w:rPr>
    </w:pPr>
    <w:r w:rsidDel="00000000" w:rsidR="00000000" w:rsidRPr="00000000">
      <w:rPr>
        <w:smallCaps w:val="1"/>
        <w:color w:val="4472c4"/>
        <w:rtl w:val="0"/>
      </w:rPr>
      <w:tab/>
      <w:t xml:space="preserve"> </w:t>
    </w:r>
  </w:p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98"/>
      </w:tabs>
      <w:rPr>
        <w:smallCaps w:val="1"/>
        <w:color w:val="4472c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108587</wp:posOffset>
              </wp:positionH>
              <wp:positionV relativeFrom="paragraph">
                <wp:posOffset>103274</wp:posOffset>
              </wp:positionV>
              <wp:extent cx="557784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57080" y="3780000"/>
                        <a:ext cx="557784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AB793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108587</wp:posOffset>
              </wp:positionH>
              <wp:positionV relativeFrom="paragraph">
                <wp:posOffset>103274</wp:posOffset>
              </wp:positionV>
              <wp:extent cx="5577840" cy="1270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7784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57152</wp:posOffset>
              </wp:positionH>
              <wp:positionV relativeFrom="paragraph">
                <wp:posOffset>88900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72027" y="3780000"/>
                        <a:ext cx="5547946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55BA9E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57152</wp:posOffset>
              </wp:positionH>
              <wp:positionV relativeFrom="paragraph">
                <wp:posOffset>88900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