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OBJETIVO.</w:t>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72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4">
      <w:pPr>
        <w:ind w:left="360" w:firstLine="0"/>
        <w:jc w:val="both"/>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Explicar el proceso de toma de indicaciones médicas dadas por el médico tratante, vía telefónica. </w:t>
      </w:r>
      <w:r w:rsidDel="00000000" w:rsidR="00000000" w:rsidRPr="00000000">
        <w:rPr>
          <w:rtl w:val="0"/>
        </w:rPr>
      </w:r>
    </w:p>
    <w:p w:rsidR="00000000" w:rsidDel="00000000" w:rsidP="00000000" w:rsidRDefault="00000000" w:rsidRPr="00000000" w14:paraId="00000005">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ALCANCE.</w:t>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72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8">
      <w:pPr>
        <w:ind w:left="360" w:firstLine="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Recibir indicaciones médicas por parte de médicos tratantes. </w:t>
      </w:r>
      <w:r w:rsidDel="00000000" w:rsidR="00000000" w:rsidRPr="00000000">
        <w:rPr>
          <w:rtl w:val="0"/>
        </w:rPr>
      </w:r>
    </w:p>
    <w:p w:rsidR="00000000" w:rsidDel="00000000" w:rsidP="00000000" w:rsidRDefault="00000000" w:rsidRPr="00000000" w14:paraId="00000009">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DEFINICIONES.</w:t>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36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36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Comunicación efectiva:</w:t>
      </w:r>
      <w:r w:rsidDel="00000000" w:rsidR="00000000" w:rsidRPr="00000000">
        <w:rPr>
          <w:rFonts w:ascii="Arial" w:cs="Arial" w:eastAsia="Arial" w:hAnsi="Arial"/>
          <w:sz w:val="22"/>
          <w:szCs w:val="22"/>
          <w:rtl w:val="0"/>
        </w:rPr>
        <w:t xml:space="preserve"> el mensaje es transmitido de forma exitosa, porque el receptor comprende el significado y la intención del emisor.</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RESPONSABILIDADES.</w:t>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numPr>
          <w:ilvl w:val="1"/>
          <w:numId w:val="1"/>
        </w:numPr>
        <w:ind w:left="108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Actualización:  </w:t>
      </w:r>
      <w:r w:rsidDel="00000000" w:rsidR="00000000" w:rsidRPr="00000000">
        <w:rPr>
          <w:rFonts w:ascii="Arial" w:cs="Arial" w:eastAsia="Arial" w:hAnsi="Arial"/>
          <w:sz w:val="22"/>
          <w:szCs w:val="22"/>
          <w:rtl w:val="0"/>
        </w:rPr>
        <w:t xml:space="preserve">Coordinador de Médicos de Guardia</w:t>
      </w:r>
    </w:p>
    <w:p w:rsidR="00000000" w:rsidDel="00000000" w:rsidP="00000000" w:rsidRDefault="00000000" w:rsidRPr="00000000" w14:paraId="00000012">
      <w:pPr>
        <w:ind w:left="108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3">
      <w:pPr>
        <w:numPr>
          <w:ilvl w:val="1"/>
          <w:numId w:val="1"/>
        </w:numPr>
        <w:ind w:left="108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Ejecución</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Médicos de Guardia </w:t>
      </w:r>
    </w:p>
    <w:p w:rsidR="00000000" w:rsidDel="00000000" w:rsidP="00000000" w:rsidRDefault="00000000" w:rsidRPr="00000000" w14:paraId="00000014">
      <w:pPr>
        <w:ind w:left="108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numPr>
          <w:ilvl w:val="1"/>
          <w:numId w:val="1"/>
        </w:numPr>
        <w:spacing w:after="120" w:lineRule="auto"/>
        <w:ind w:left="1080" w:hanging="360"/>
        <w:jc w:val="both"/>
        <w:rPr>
          <w:rFonts w:ascii="Arial" w:cs="Arial" w:eastAsia="Arial" w:hAnsi="Arial"/>
          <w:b w:val="1"/>
          <w:bCs w:val="1"/>
          <w:sz w:val="22"/>
          <w:szCs w:val="22"/>
        </w:rPr>
      </w:pPr>
      <w:bookmarkStart w:colFirst="0" w:colLast="0" w:name="_heading=h.g0q89h80540m" w:id="0"/>
      <w:bookmarkEnd w:id="0"/>
      <w:r w:rsidDel="00000000" w:rsidR="00000000" w:rsidRPr="00000000">
        <w:rPr>
          <w:rFonts w:ascii="Arial" w:cs="Arial" w:eastAsia="Arial" w:hAnsi="Arial"/>
          <w:b w:val="1"/>
          <w:bCs w:val="1"/>
          <w:sz w:val="22"/>
          <w:szCs w:val="22"/>
          <w:rtl w:val="0"/>
        </w:rPr>
        <w:t xml:space="preserve">Supervisión:</w:t>
      </w:r>
      <w:r w:rsidDel="00000000" w:rsidR="00000000" w:rsidRPr="00000000">
        <w:rPr>
          <w:rFonts w:ascii="Arial" w:cs="Arial" w:eastAsia="Arial" w:hAnsi="Arial"/>
          <w:sz w:val="22"/>
          <w:szCs w:val="22"/>
          <w:rtl w:val="0"/>
        </w:rPr>
        <w:t xml:space="preserve"> Dirección Médica </w:t>
      </w:r>
      <w:r w:rsidDel="00000000" w:rsidR="00000000" w:rsidRPr="00000000">
        <w:rPr>
          <w:rtl w:val="0"/>
        </w:rPr>
      </w:r>
    </w:p>
    <w:p w:rsidR="00000000" w:rsidDel="00000000" w:rsidP="00000000" w:rsidRDefault="00000000" w:rsidRPr="00000000" w14:paraId="00000016">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DESARROLLO DEL PROCESO.</w:t>
      </w:r>
      <w:r w:rsidDel="00000000" w:rsidR="00000000" w:rsidRPr="00000000">
        <w:rPr>
          <w:rtl w:val="0"/>
        </w:rPr>
      </w:r>
    </w:p>
    <w:p w:rsidR="00000000" w:rsidDel="00000000" w:rsidP="00000000" w:rsidRDefault="00000000" w:rsidRPr="00000000" w14:paraId="00000018">
      <w:pPr>
        <w:ind w:left="360" w:firstLine="0"/>
        <w:rPr>
          <w:rFonts w:ascii="Arial" w:cs="Arial" w:eastAsia="Arial" w:hAnsi="Arial"/>
          <w:sz w:val="22"/>
          <w:szCs w:val="22"/>
        </w:rPr>
      </w:pPr>
      <w:r w:rsidDel="00000000" w:rsidR="00000000" w:rsidRPr="00000000">
        <w:rPr>
          <w:rtl w:val="0"/>
        </w:rPr>
      </w:r>
    </w:p>
    <w:tbl>
      <w:tblPr>
        <w:tblStyle w:val="Table1"/>
        <w:tblW w:w="8895.0" w:type="dxa"/>
        <w:jc w:val="center"/>
        <w:tblLayout w:type="fixed"/>
        <w:tblLook w:val="0400"/>
      </w:tblPr>
      <w:tblGrid>
        <w:gridCol w:w="705"/>
        <w:gridCol w:w="2685"/>
        <w:gridCol w:w="5505"/>
        <w:tblGridChange w:id="0">
          <w:tblGrid>
            <w:gridCol w:w="705"/>
            <w:gridCol w:w="2685"/>
            <w:gridCol w:w="5505"/>
          </w:tblGrid>
        </w:tblGridChange>
      </w:tblGrid>
      <w:tr>
        <w:trPr>
          <w:cantSplit w:val="0"/>
          <w:tblHeader w:val="0"/>
        </w:trPr>
        <w:tc>
          <w:tcPr>
            <w:tcBorders>
              <w:left w:color="000000" w:space="0" w:sz="0" w:val="nil"/>
              <w:right w:color="666666" w:space="0" w:sz="8" w:val="single"/>
            </w:tcBorders>
            <w:shd w:fill="55ba9e" w:val="clear"/>
            <w:vAlign w:val="center"/>
          </w:tcPr>
          <w:p w:rsidR="00000000" w:rsidDel="00000000" w:rsidP="00000000" w:rsidRDefault="00000000" w:rsidRPr="00000000" w14:paraId="00000019">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w:t>
            </w:r>
          </w:p>
        </w:tc>
        <w:tc>
          <w:tcPr>
            <w:tcBorders>
              <w:right w:color="666666" w:space="0" w:sz="8" w:val="single"/>
            </w:tcBorders>
            <w:shd w:fill="55ba9e" w:val="clear"/>
            <w:vAlign w:val="center"/>
          </w:tcPr>
          <w:p w:rsidR="00000000" w:rsidDel="00000000" w:rsidP="00000000" w:rsidRDefault="00000000" w:rsidRPr="00000000" w14:paraId="0000001A">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RESPONSABLE</w:t>
            </w:r>
          </w:p>
        </w:tc>
        <w:tc>
          <w:tcPr>
            <w:tcBorders>
              <w:left w:color="666666" w:space="0" w:sz="8" w:val="single"/>
              <w:right w:color="000000" w:space="0" w:sz="0" w:val="nil"/>
            </w:tcBorders>
            <w:shd w:fill="55ba9e" w:val="clear"/>
            <w:vAlign w:val="center"/>
          </w:tcPr>
          <w:p w:rsidR="00000000" w:rsidDel="00000000" w:rsidP="00000000" w:rsidRDefault="00000000" w:rsidRPr="00000000" w14:paraId="0000001B">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ACTIVIDAD</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Tratante</w:t>
            </w:r>
            <w:r w:rsidDel="00000000" w:rsidR="00000000" w:rsidRPr="00000000">
              <w:rPr>
                <w:rtl w:val="0"/>
              </w:rPr>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E">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comunica con médicos de guardia vía telefónica o aplicación de mensajería, para dejar las indicaciones. Dando nombre del paciente y habitación.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 </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1">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Toma la llamada y se presenta con el médico tratante como “Médico de guardia del Hospital Santa Margarita” y su nombre. Toma la indicación con comunicación efectiva.</w:t>
            </w:r>
          </w:p>
          <w:p w:rsidR="00000000" w:rsidDel="00000000" w:rsidP="00000000" w:rsidRDefault="00000000" w:rsidRPr="00000000" w14:paraId="00000022">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dudas se cuestiona al médico tratante, antes de colocar la indicación.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5.3</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4">
            <w:pPr>
              <w:widowControl w:val="0"/>
              <w:spacing w:line="276"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Médico de Guardia </w:t>
            </w:r>
            <w:r w:rsidDel="00000000" w:rsidR="00000000" w:rsidRPr="00000000">
              <w:rPr>
                <w:rtl w:val="0"/>
              </w:rPr>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5">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formato de “Indicaciones Médicas IM-009 5/4/2018 REV 3.0” en la parte posterior donde indica “Exclusivo Sello de Comunicación Verbal y Vía Telefónica” se coloca el Sello llenando fecha y hora, nombre completo del tratante, nombre completo del paciente, diagnóstico y las indicaciones brindadas por médico tratante, por último quien recibió y transcribe la indicación.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5.4</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8">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 informa a enfermera encargada del paciente la nueva indicación y se le leen las indicaciones en voz alta, se pregunta si tiene alguna duda y en caso de negativa se entregan en la mano. </w:t>
            </w:r>
          </w:p>
          <w:p w:rsidR="00000000" w:rsidDel="00000000" w:rsidP="00000000" w:rsidRDefault="00000000" w:rsidRPr="00000000" w14:paraId="00000029">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ser un procedimiento de médico de guardia, procede a ejecutarlo.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5.5</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Enfermería </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C">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Ejecuta la indicación dada.</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5.6</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Tratante</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F">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Acude a su pase de visita, busca el sello de comunicación vía telefónica y firma de responsable. </w:t>
            </w:r>
          </w:p>
        </w:tc>
      </w:tr>
    </w:tbl>
    <w:p w:rsidR="00000000" w:rsidDel="00000000" w:rsidP="00000000" w:rsidRDefault="00000000" w:rsidRPr="00000000" w14:paraId="00000030">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GESTIÓN DE RIESGOS.</w:t>
      </w:r>
      <w:r w:rsidDel="00000000" w:rsidR="00000000" w:rsidRPr="00000000">
        <w:rPr>
          <w:rtl w:val="0"/>
        </w:rPr>
      </w:r>
    </w:p>
    <w:p w:rsidR="00000000" w:rsidDel="00000000" w:rsidP="00000000" w:rsidRDefault="00000000" w:rsidRPr="00000000" w14:paraId="00000033">
      <w:pPr>
        <w:ind w:left="360" w:firstLine="0"/>
        <w:rPr>
          <w:rFonts w:ascii="Arial" w:cs="Arial" w:eastAsia="Arial" w:hAnsi="Arial"/>
          <w:color w:val="a6a6a6"/>
          <w:sz w:val="22"/>
          <w:szCs w:val="22"/>
        </w:rPr>
      </w:pPr>
      <w:r w:rsidDel="00000000" w:rsidR="00000000" w:rsidRPr="00000000">
        <w:rPr>
          <w:rtl w:val="0"/>
        </w:rPr>
      </w:r>
    </w:p>
    <w:p w:rsidR="00000000" w:rsidDel="00000000" w:rsidP="00000000" w:rsidRDefault="00000000" w:rsidRPr="00000000" w14:paraId="00000034">
      <w:pPr>
        <w:ind w:left="360" w:firstLine="0"/>
        <w:rPr>
          <w:rFonts w:ascii="Arial" w:cs="Arial" w:eastAsia="Arial" w:hAnsi="Arial"/>
          <w:sz w:val="22"/>
          <w:szCs w:val="22"/>
        </w:rPr>
      </w:pPr>
      <w:r w:rsidDel="00000000" w:rsidR="00000000" w:rsidRPr="00000000">
        <w:rPr>
          <w:rtl w:val="0"/>
        </w:rPr>
      </w:r>
    </w:p>
    <w:tbl>
      <w:tblPr>
        <w:tblStyle w:val="Table2"/>
        <w:tblW w:w="883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0"/>
        <w:gridCol w:w="4243"/>
        <w:tblGridChange w:id="0">
          <w:tblGrid>
            <w:gridCol w:w="4590"/>
            <w:gridCol w:w="4243"/>
          </w:tblGrid>
        </w:tblGridChange>
      </w:tblGrid>
      <w:tr>
        <w:trPr>
          <w:cantSplit w:val="0"/>
          <w:tblHeader w:val="0"/>
        </w:trPr>
        <w:tc>
          <w:tcPr>
            <w:shd w:fill="55ba9e" w:val="clear"/>
          </w:tcPr>
          <w:p w:rsidR="00000000" w:rsidDel="00000000" w:rsidP="00000000" w:rsidRDefault="00000000" w:rsidRPr="00000000" w14:paraId="0000003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Riesgo</w:t>
            </w:r>
          </w:p>
        </w:tc>
        <w:tc>
          <w:tcPr>
            <w:shd w:fill="55ba9e" w:val="clear"/>
          </w:tcPr>
          <w:p w:rsidR="00000000" w:rsidDel="00000000" w:rsidP="00000000" w:rsidRDefault="00000000" w:rsidRPr="00000000" w14:paraId="0000003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Barrera de Seguridad</w:t>
            </w:r>
          </w:p>
        </w:tc>
      </w:tr>
      <w:tr>
        <w:trPr>
          <w:cantSplit w:val="0"/>
          <w:tblHeader w:val="0"/>
        </w:trPr>
        <w:tc>
          <w:tcPr/>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Errores de transcripción al momento de recepción de información por vía telefónica.</w:t>
            </w:r>
            <w:r w:rsidDel="00000000" w:rsidR="00000000" w:rsidRPr="00000000">
              <w:rPr>
                <w:rtl w:val="0"/>
              </w:rPr>
            </w:r>
          </w:p>
        </w:tc>
        <w:tc>
          <w:tcPr/>
          <w:p w:rsidR="00000000" w:rsidDel="00000000" w:rsidP="00000000" w:rsidRDefault="00000000" w:rsidRPr="00000000" w14:paraId="00000038">
            <w:pPr>
              <w:rPr>
                <w:rFonts w:ascii="Arial" w:cs="Arial" w:eastAsia="Arial" w:hAnsi="Arial"/>
                <w:sz w:val="22"/>
                <w:szCs w:val="22"/>
              </w:rPr>
            </w:pPr>
            <w:r w:rsidDel="00000000" w:rsidR="00000000" w:rsidRPr="00000000">
              <w:rPr>
                <w:rFonts w:ascii="Arial" w:cs="Arial" w:eastAsia="Arial" w:hAnsi="Arial"/>
                <w:sz w:val="22"/>
                <w:szCs w:val="22"/>
                <w:rtl w:val="0"/>
              </w:rPr>
              <w:t xml:space="preserve">a. Para evitar acabó los errores de la comunicación efectiva se considera la acción esencial número dos, “Comunicación efectiva” la cual considera barreras como la doble verificación de la indicación verbal, la correcta recepción de indicaciones por vía telefónica. </w:t>
            </w:r>
          </w:p>
        </w:tc>
      </w:tr>
      <w:tr>
        <w:trPr>
          <w:cantSplit w:val="0"/>
          <w:tblHeader w:val="0"/>
        </w:trPr>
        <w:tc>
          <w:tcPr/>
          <w:p w:rsidR="00000000" w:rsidDel="00000000" w:rsidP="00000000" w:rsidRDefault="00000000" w:rsidRPr="00000000" w14:paraId="00000039">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Errores de comunicación a través de canales no adecuados para la recepción de información. </w:t>
            </w:r>
            <w:r w:rsidDel="00000000" w:rsidR="00000000" w:rsidRPr="00000000">
              <w:rPr>
                <w:rtl w:val="0"/>
              </w:rPr>
            </w:r>
          </w:p>
        </w:tc>
        <w:tc>
          <w:tcPr/>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sz w:val="22"/>
                <w:szCs w:val="22"/>
                <w:rtl w:val="0"/>
              </w:rPr>
              <w:t xml:space="preserve">b. Comunicación efectiva</w:t>
            </w:r>
          </w:p>
        </w:tc>
      </w:tr>
    </w:tbl>
    <w:p w:rsidR="00000000" w:rsidDel="00000000" w:rsidP="00000000" w:rsidRDefault="00000000" w:rsidRPr="00000000" w14:paraId="0000003B">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144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ANEXOS.</w:t>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72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48">
      <w:pPr>
        <w:numPr>
          <w:ilvl w:val="1"/>
          <w:numId w:val="1"/>
        </w:numPr>
        <w:pBdr>
          <w:top w:space="0" w:sz="0" w:val="nil"/>
          <w:left w:space="0" w:sz="0" w:val="nil"/>
          <w:bottom w:space="0" w:sz="0" w:val="nil"/>
          <w:right w:space="0" w:sz="0" w:val="nil"/>
          <w:between w:space="0" w:sz="0" w:val="nil"/>
        </w:pBdr>
        <w:ind w:left="108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Flujograma.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163209</wp:posOffset>
            </wp:positionV>
            <wp:extent cx="5870423" cy="3877071"/>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70423" cy="3877071"/>
                    </a:xfrm>
                    <a:prstGeom prst="rect"/>
                    <a:ln/>
                  </pic:spPr>
                </pic:pic>
              </a:graphicData>
            </a:graphic>
          </wp:anchor>
        </w:drawing>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4B">
      <w:pPr>
        <w:numPr>
          <w:ilvl w:val="1"/>
          <w:numId w:val="1"/>
        </w:numPr>
        <w:pBdr>
          <w:top w:space="0" w:sz="0" w:val="nil"/>
          <w:left w:space="0" w:sz="0" w:val="nil"/>
          <w:bottom w:space="0" w:sz="0" w:val="nil"/>
          <w:right w:space="0" w:sz="0" w:val="nil"/>
          <w:between w:space="0" w:sz="0" w:val="nil"/>
        </w:pBdr>
        <w:ind w:left="108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Documentos de referencia.</w:t>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0" w:firstLine="0"/>
        <w:rPr>
          <w:rFonts w:ascii="Arial" w:cs="Arial" w:eastAsia="Arial" w:hAnsi="Arial"/>
          <w:color w:val="000000"/>
          <w:sz w:val="22"/>
          <w:szCs w:val="22"/>
        </w:rPr>
      </w:pPr>
      <w:r w:rsidDel="00000000" w:rsidR="00000000" w:rsidRPr="00000000">
        <w:rPr>
          <w:rtl w:val="0"/>
        </w:rPr>
      </w:r>
    </w:p>
    <w:tbl>
      <w:tblPr>
        <w:tblStyle w:val="Table3"/>
        <w:tblW w:w="878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3"/>
        <w:gridCol w:w="2126"/>
        <w:tblGridChange w:id="0">
          <w:tblGrid>
            <w:gridCol w:w="6663"/>
            <w:gridCol w:w="2126"/>
          </w:tblGrid>
        </w:tblGridChange>
      </w:tblGrid>
      <w:tr>
        <w:trPr>
          <w:cantSplit w:val="0"/>
          <w:trHeight w:val="443" w:hRule="atLeast"/>
          <w:tblHeader w:val="0"/>
        </w:trPr>
        <w:tc>
          <w:tcPr>
            <w:shd w:fill="55ba9e" w:val="clear"/>
            <w:vAlign w:val="center"/>
          </w:tcPr>
          <w:p w:rsidR="00000000" w:rsidDel="00000000" w:rsidP="00000000" w:rsidRDefault="00000000" w:rsidRPr="00000000" w14:paraId="0000004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 del documento</w:t>
            </w:r>
          </w:p>
        </w:tc>
        <w:tc>
          <w:tcPr>
            <w:shd w:fill="55ba9e" w:val="clear"/>
            <w:vAlign w:val="center"/>
          </w:tcPr>
          <w:p w:rsidR="00000000" w:rsidDel="00000000" w:rsidP="00000000" w:rsidRDefault="00000000" w:rsidRPr="00000000" w14:paraId="0000004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w:t>
            </w:r>
          </w:p>
        </w:tc>
      </w:tr>
      <w:tr>
        <w:trPr>
          <w:cantSplit w:val="0"/>
          <w:trHeight w:val="122" w:hRule="atLeast"/>
          <w:tblHeader w:val="0"/>
        </w:trPr>
        <w:tc>
          <w:tcPr>
            <w:vAlign w:val="center"/>
          </w:tcPr>
          <w:p w:rsidR="00000000" w:rsidDel="00000000" w:rsidP="00000000" w:rsidRDefault="00000000" w:rsidRPr="00000000" w14:paraId="0000004F">
            <w:pPr>
              <w:widowControl w:val="0"/>
              <w:spacing w:line="276" w:lineRule="auto"/>
              <w:ind w:right="29"/>
              <w:jc w:val="both"/>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Formato de Indicaciones Médicas</w:t>
            </w:r>
            <w:r w:rsidDel="00000000" w:rsidR="00000000" w:rsidRPr="00000000">
              <w:rPr>
                <w:rtl w:val="0"/>
              </w:rPr>
            </w:r>
          </w:p>
        </w:tc>
        <w:tc>
          <w:tcPr>
            <w:vAlign w:val="center"/>
          </w:tcPr>
          <w:p w:rsidR="00000000" w:rsidDel="00000000" w:rsidP="00000000" w:rsidRDefault="00000000" w:rsidRPr="00000000" w14:paraId="00000050">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No Aplica</w:t>
            </w:r>
            <w:r w:rsidDel="00000000" w:rsidR="00000000" w:rsidRPr="00000000">
              <w:rPr>
                <w:rtl w:val="0"/>
              </w:rPr>
            </w:r>
          </w:p>
        </w:tc>
      </w:tr>
      <w:tr>
        <w:trPr>
          <w:cantSplit w:val="0"/>
          <w:trHeight w:val="122" w:hRule="atLeast"/>
          <w:tblHeader w:val="0"/>
        </w:trPr>
        <w:tc>
          <w:tcPr>
            <w:vAlign w:val="center"/>
          </w:tcPr>
          <w:p w:rsidR="00000000" w:rsidDel="00000000" w:rsidP="00000000" w:rsidRDefault="00000000" w:rsidRPr="00000000" w14:paraId="00000051">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Sello de comunicación verbal o vía telefónica</w:t>
            </w:r>
          </w:p>
        </w:tc>
        <w:tc>
          <w:tcPr>
            <w:vAlign w:val="center"/>
          </w:tcPr>
          <w:p w:rsidR="00000000" w:rsidDel="00000000" w:rsidP="00000000" w:rsidRDefault="00000000" w:rsidRPr="00000000" w14:paraId="00000052">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Aplica</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CONTROL DE CAMBIOS.</w:t>
      </w:r>
      <w:r w:rsidDel="00000000" w:rsidR="00000000" w:rsidRPr="00000000">
        <w:rPr>
          <w:rtl w:val="0"/>
        </w:rPr>
      </w:r>
    </w:p>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bl>
      <w:tblPr>
        <w:tblStyle w:val="Table4"/>
        <w:tblW w:w="88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380"/>
        <w:gridCol w:w="3015"/>
        <w:gridCol w:w="1845"/>
        <w:gridCol w:w="1560"/>
        <w:tblGridChange w:id="0">
          <w:tblGrid>
            <w:gridCol w:w="1095"/>
            <w:gridCol w:w="1380"/>
            <w:gridCol w:w="3015"/>
            <w:gridCol w:w="1845"/>
            <w:gridCol w:w="1560"/>
          </w:tblGrid>
        </w:tblGridChange>
      </w:tblGrid>
      <w:tr>
        <w:trPr>
          <w:cantSplit w:val="0"/>
          <w:trHeight w:val="222" w:hRule="atLeast"/>
          <w:tblHeader w:val="0"/>
        </w:trPr>
        <w:tc>
          <w:tcPr>
            <w:shd w:fill="55ba9e" w:val="clear"/>
            <w:vAlign w:val="center"/>
          </w:tcPr>
          <w:p w:rsidR="00000000" w:rsidDel="00000000" w:rsidP="00000000" w:rsidRDefault="00000000" w:rsidRPr="00000000" w14:paraId="0000005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shd w:fill="55ba9e" w:val="clear"/>
            <w:vAlign w:val="center"/>
          </w:tcPr>
          <w:p w:rsidR="00000000" w:rsidDel="00000000" w:rsidP="00000000" w:rsidRDefault="00000000" w:rsidRPr="00000000" w14:paraId="0000005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c>
          <w:tcPr>
            <w:shd w:fill="55ba9e" w:val="clear"/>
          </w:tcPr>
          <w:p w:rsidR="00000000" w:rsidDel="00000000" w:rsidP="00000000" w:rsidRDefault="00000000" w:rsidRPr="00000000" w14:paraId="0000005C">
            <w:pPr>
              <w:spacing w:after="120" w:before="120" w:lineRule="auto"/>
              <w:jc w:val="center"/>
              <w:rPr>
                <w:rFonts w:ascii="Arial" w:cs="Arial" w:eastAsia="Arial" w:hAnsi="Arial"/>
                <w:color w:val="808080"/>
                <w:sz w:val="22"/>
                <w:szCs w:val="22"/>
              </w:rPr>
            </w:pPr>
            <w:r w:rsidDel="00000000" w:rsidR="00000000" w:rsidRPr="00000000">
              <w:rPr>
                <w:rFonts w:ascii="Arial" w:cs="Arial" w:eastAsia="Arial" w:hAnsi="Arial"/>
                <w:b w:val="1"/>
                <w:bCs w:val="1"/>
                <w:sz w:val="22"/>
                <w:szCs w:val="22"/>
                <w:rtl w:val="0"/>
              </w:rPr>
              <w:t xml:space="preserve">Descripción del cambio</w:t>
            </w:r>
            <w:r w:rsidDel="00000000" w:rsidR="00000000" w:rsidRPr="00000000">
              <w:rPr>
                <w:rtl w:val="0"/>
              </w:rPr>
            </w:r>
          </w:p>
        </w:tc>
        <w:tc>
          <w:tcPr>
            <w:shd w:fill="55ba9e" w:val="clear"/>
          </w:tcPr>
          <w:p w:rsidR="00000000" w:rsidDel="00000000" w:rsidP="00000000" w:rsidRDefault="00000000" w:rsidRPr="00000000" w14:paraId="0000005D">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Realizado</w:t>
            </w:r>
          </w:p>
        </w:tc>
        <w:tc>
          <w:tcPr>
            <w:shd w:fill="55ba9e" w:val="clear"/>
          </w:tcPr>
          <w:p w:rsidR="00000000" w:rsidDel="00000000" w:rsidP="00000000" w:rsidRDefault="00000000" w:rsidRPr="00000000" w14:paraId="0000005E">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Aprobado</w:t>
            </w:r>
          </w:p>
        </w:tc>
      </w:tr>
      <w:tr>
        <w:trPr>
          <w:cantSplit w:val="0"/>
          <w:trHeight w:val="707" w:hRule="atLeast"/>
          <w:tblHeader w:val="0"/>
        </w:trPr>
        <w:tc>
          <w:tcPr>
            <w:vAlign w:val="center"/>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1</w:t>
            </w:r>
            <w:r w:rsidDel="00000000" w:rsidR="00000000" w:rsidRPr="00000000">
              <w:rPr>
                <w:rtl w:val="0"/>
              </w:rPr>
            </w:r>
          </w:p>
          <w:p w:rsidR="00000000" w:rsidDel="00000000" w:rsidP="00000000" w:rsidRDefault="00000000" w:rsidRPr="00000000" w14:paraId="00000060">
            <w:pPr>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1">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24/04/2024 </w:t>
            </w:r>
            <w:r w:rsidDel="00000000" w:rsidR="00000000" w:rsidRPr="00000000">
              <w:rPr>
                <w:rtl w:val="0"/>
              </w:rPr>
            </w:r>
          </w:p>
        </w:tc>
        <w:tc>
          <w:tcPr>
            <w:vAlign w:val="center"/>
          </w:tcPr>
          <w:p w:rsidR="00000000" w:rsidDel="00000000" w:rsidP="00000000" w:rsidRDefault="00000000" w:rsidRPr="00000000" w14:paraId="00000062">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Alta de documento</w:t>
            </w:r>
          </w:p>
        </w:tc>
        <w:tc>
          <w:tcPr>
            <w:vAlign w:val="center"/>
          </w:tcPr>
          <w:p w:rsidR="00000000" w:rsidDel="00000000" w:rsidP="00000000" w:rsidRDefault="00000000" w:rsidRPr="00000000" w14:paraId="00000063">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Dra. Elisa Nunila Villa Bernal </w:t>
            </w:r>
          </w:p>
        </w:tc>
        <w:tc>
          <w:tcPr>
            <w:vAlign w:val="center"/>
          </w:tcPr>
          <w:p w:rsidR="00000000" w:rsidDel="00000000" w:rsidP="00000000" w:rsidRDefault="00000000" w:rsidRPr="00000000" w14:paraId="00000064">
            <w:pPr>
              <w:spacing w:after="120" w:before="120" w:lineRule="auto"/>
              <w:jc w:val="center"/>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Mtra. Ana Cecilia Zarate Bautista </w:t>
            </w:r>
            <w:r w:rsidDel="00000000" w:rsidR="00000000" w:rsidRPr="00000000">
              <w:rPr>
                <w:rtl w:val="0"/>
              </w:rPr>
            </w:r>
          </w:p>
        </w:tc>
      </w:tr>
      <w:tr>
        <w:trPr>
          <w:cantSplit w:val="0"/>
          <w:trHeight w:val="707" w:hRule="atLeast"/>
          <w:tblHeader w:val="0"/>
        </w:trPr>
        <w:tc>
          <w:tcPr>
            <w:vAlign w:val="center"/>
          </w:tcPr>
          <w:p w:rsidR="00000000" w:rsidDel="00000000" w:rsidP="00000000" w:rsidRDefault="00000000" w:rsidRPr="00000000" w14:paraId="00000065">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w:t>
            </w:r>
            <w:r w:rsidDel="00000000" w:rsidR="00000000" w:rsidRPr="00000000">
              <w:rPr>
                <w:rtl w:val="0"/>
              </w:rPr>
            </w:r>
          </w:p>
        </w:tc>
        <w:tc>
          <w:tcPr>
            <w:vAlign w:val="center"/>
          </w:tcPr>
          <w:p w:rsidR="00000000" w:rsidDel="00000000" w:rsidP="00000000" w:rsidRDefault="00000000" w:rsidRPr="00000000" w14:paraId="00000066">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06/05/2026</w:t>
            </w:r>
          </w:p>
        </w:tc>
        <w:tc>
          <w:tcPr>
            <w:vAlign w:val="center"/>
          </w:tcPr>
          <w:p w:rsidR="00000000" w:rsidDel="00000000" w:rsidP="00000000" w:rsidRDefault="00000000" w:rsidRPr="00000000" w14:paraId="00000067">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Actualización de documento</w:t>
            </w:r>
          </w:p>
        </w:tc>
        <w:tc>
          <w:tcPr>
            <w:vAlign w:val="center"/>
          </w:tcPr>
          <w:p w:rsidR="00000000" w:rsidDel="00000000" w:rsidP="00000000" w:rsidRDefault="00000000" w:rsidRPr="00000000" w14:paraId="00000068">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Dra. Daniela Hernández Alvarez</w:t>
            </w:r>
          </w:p>
        </w:tc>
        <w:tc>
          <w:tcPr>
            <w:vAlign w:val="center"/>
          </w:tcPr>
          <w:p w:rsidR="00000000" w:rsidDel="00000000" w:rsidP="00000000" w:rsidRDefault="00000000" w:rsidRPr="00000000" w14:paraId="00000069">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Dr. Gonzalo Vázquez Camacho </w:t>
            </w:r>
            <w:r w:rsidDel="00000000" w:rsidR="00000000" w:rsidRPr="00000000">
              <w:rPr>
                <w:rtl w:val="0"/>
              </w:rPr>
            </w:r>
          </w:p>
        </w:tc>
      </w:tr>
    </w:tbl>
    <w:p w:rsidR="00000000" w:rsidDel="00000000" w:rsidP="00000000" w:rsidRDefault="00000000" w:rsidRPr="00000000" w14:paraId="0000006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72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AUTORIZACIÓN.</w:t>
      </w:r>
    </w:p>
    <w:p w:rsidR="00000000" w:rsidDel="00000000" w:rsidP="00000000" w:rsidRDefault="00000000" w:rsidRPr="00000000" w14:paraId="0000006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rPr>
          <w:rFonts w:ascii="Arial" w:cs="Arial" w:eastAsia="Arial" w:hAnsi="Arial"/>
          <w:sz w:val="22"/>
          <w:szCs w:val="22"/>
        </w:rPr>
      </w:pPr>
      <w:r w:rsidDel="00000000" w:rsidR="00000000" w:rsidRPr="00000000">
        <w:rPr>
          <w:rtl w:val="0"/>
        </w:rPr>
      </w:r>
    </w:p>
    <w:tbl>
      <w:tblPr>
        <w:tblStyle w:val="Table5"/>
        <w:tblW w:w="8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7"/>
        <w:gridCol w:w="3402"/>
        <w:gridCol w:w="2693"/>
        <w:tblGridChange w:id="0">
          <w:tblGrid>
            <w:gridCol w:w="2797"/>
            <w:gridCol w:w="3402"/>
            <w:gridCol w:w="2693"/>
          </w:tblGrid>
        </w:tblGridChange>
      </w:tblGrid>
      <w:tr>
        <w:trPr>
          <w:cantSplit w:val="0"/>
          <w:trHeight w:val="397" w:hRule="atLeast"/>
          <w:tblHeader w:val="0"/>
        </w:trPr>
        <w:tc>
          <w:tcPr>
            <w:shd w:fill="55ba9e" w:val="clear"/>
            <w:vAlign w:val="center"/>
          </w:tcPr>
          <w:p w:rsidR="00000000" w:rsidDel="00000000" w:rsidP="00000000" w:rsidRDefault="00000000" w:rsidRPr="00000000" w14:paraId="0000006F">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Elaboró</w:t>
            </w:r>
            <w:r w:rsidDel="00000000" w:rsidR="00000000" w:rsidRPr="00000000">
              <w:rPr>
                <w:rtl w:val="0"/>
              </w:rPr>
            </w:r>
          </w:p>
        </w:tc>
        <w:tc>
          <w:tcPr>
            <w:shd w:fill="55ba9e" w:val="clear"/>
            <w:vAlign w:val="center"/>
          </w:tcPr>
          <w:p w:rsidR="00000000" w:rsidDel="00000000" w:rsidP="00000000" w:rsidRDefault="00000000" w:rsidRPr="00000000" w14:paraId="00000070">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Revisó</w:t>
            </w:r>
            <w:r w:rsidDel="00000000" w:rsidR="00000000" w:rsidRPr="00000000">
              <w:rPr>
                <w:rtl w:val="0"/>
              </w:rPr>
            </w:r>
          </w:p>
        </w:tc>
        <w:tc>
          <w:tcPr>
            <w:shd w:fill="55ba9e" w:val="clear"/>
            <w:vAlign w:val="center"/>
          </w:tcPr>
          <w:p w:rsidR="00000000" w:rsidDel="00000000" w:rsidP="00000000" w:rsidRDefault="00000000" w:rsidRPr="00000000" w14:paraId="00000071">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Autorizó</w:t>
            </w:r>
            <w:r w:rsidDel="00000000" w:rsidR="00000000" w:rsidRPr="00000000">
              <w:rPr>
                <w:rtl w:val="0"/>
              </w:rPr>
            </w:r>
          </w:p>
        </w:tc>
      </w:tr>
      <w:tr>
        <w:trPr>
          <w:cantSplit w:val="0"/>
          <w:trHeight w:val="915" w:hRule="atLeast"/>
          <w:tblHeader w:val="0"/>
        </w:trPr>
        <w:tc>
          <w:tcPr>
            <w:vAlign w:val="bottom"/>
          </w:tcPr>
          <w:p w:rsidR="00000000" w:rsidDel="00000000" w:rsidP="00000000" w:rsidRDefault="00000000" w:rsidRPr="00000000" w14:paraId="00000072">
            <w:pPr>
              <w:rPr>
                <w:rFonts w:ascii="Arial" w:cs="Arial" w:eastAsia="Arial" w:hAnsi="Arial"/>
                <w:sz w:val="22"/>
                <w:szCs w:val="22"/>
              </w:rPr>
            </w:pPr>
            <w:r w:rsidDel="00000000" w:rsidR="00000000" w:rsidRPr="00000000">
              <w:rPr>
                <w:rFonts w:ascii="Arial" w:cs="Arial" w:eastAsia="Arial" w:hAnsi="Arial"/>
                <w:sz w:val="22"/>
                <w:szCs w:val="22"/>
                <w:rtl w:val="0"/>
              </w:rPr>
              <w:t xml:space="preserve">Dra. Daniela Hernández </w:t>
            </w:r>
          </w:p>
          <w:p w:rsidR="00000000" w:rsidDel="00000000" w:rsidP="00000000" w:rsidRDefault="00000000" w:rsidRPr="00000000" w14:paraId="0000007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Alvarez</w:t>
            </w:r>
          </w:p>
        </w:tc>
        <w:tc>
          <w:tcPr>
            <w:vAlign w:val="bottom"/>
          </w:tcPr>
          <w:p w:rsidR="00000000" w:rsidDel="00000000" w:rsidP="00000000" w:rsidRDefault="00000000" w:rsidRPr="00000000" w14:paraId="0000007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Dra. Giselle Ivette De la Torre García</w:t>
            </w:r>
            <w:r w:rsidDel="00000000" w:rsidR="00000000" w:rsidRPr="00000000">
              <w:rPr>
                <w:rtl w:val="0"/>
              </w:rPr>
            </w:r>
          </w:p>
        </w:tc>
        <w:tc>
          <w:tcPr>
            <w:vAlign w:val="center"/>
          </w:tcPr>
          <w:p w:rsidR="00000000" w:rsidDel="00000000" w:rsidP="00000000" w:rsidRDefault="00000000" w:rsidRPr="00000000" w14:paraId="00000075">
            <w:pPr>
              <w:spacing w:after="12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spacing w:after="12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 Gonzalo Vázquez Camacho </w:t>
            </w:r>
          </w:p>
        </w:tc>
      </w:tr>
      <w:tr>
        <w:trPr>
          <w:cantSplit w:val="0"/>
          <w:trHeight w:val="298" w:hRule="atLeast"/>
          <w:tblHeader w:val="0"/>
        </w:trPr>
        <w:tc>
          <w:tcPr>
            <w:shd w:fill="e7e6e6" w:val="clear"/>
            <w:vAlign w:val="center"/>
          </w:tcPr>
          <w:p w:rsidR="00000000" w:rsidDel="00000000" w:rsidP="00000000" w:rsidRDefault="00000000" w:rsidRPr="00000000" w14:paraId="0000007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Coordinadora de médicos de guardia. </w:t>
            </w:r>
          </w:p>
        </w:tc>
        <w:tc>
          <w:tcPr>
            <w:shd w:fill="e7e6e6" w:val="clear"/>
            <w:vAlign w:val="center"/>
          </w:tcPr>
          <w:p w:rsidR="00000000" w:rsidDel="00000000" w:rsidP="00000000" w:rsidRDefault="00000000" w:rsidRPr="00000000" w14:paraId="0000007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Jefa de Calidad</w:t>
            </w:r>
          </w:p>
        </w:tc>
        <w:tc>
          <w:tcPr>
            <w:shd w:fill="e7e6e6" w:val="clear"/>
            <w:vAlign w:val="center"/>
          </w:tcPr>
          <w:p w:rsidR="00000000" w:rsidDel="00000000" w:rsidP="00000000" w:rsidRDefault="00000000" w:rsidRPr="00000000" w14:paraId="0000007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Dirección Médica</w:t>
            </w:r>
          </w:p>
        </w:tc>
      </w:tr>
    </w:tbl>
    <w:p w:rsidR="00000000" w:rsidDel="00000000" w:rsidP="00000000" w:rsidRDefault="00000000" w:rsidRPr="00000000" w14:paraId="0000007B">
      <w:pPr>
        <w:rPr>
          <w:rFonts w:ascii="Arial" w:cs="Arial" w:eastAsia="Arial" w:hAnsi="Arial"/>
          <w:sz w:val="22"/>
          <w:szCs w:val="22"/>
        </w:rPr>
      </w:pPr>
      <w:r w:rsidDel="00000000" w:rsidR="00000000" w:rsidRPr="00000000">
        <w:rPr>
          <w:rtl w:val="0"/>
        </w:rPr>
      </w:r>
    </w:p>
    <w:sectPr>
      <w:headerReference r:id="rId8" w:type="default"/>
      <w:footerReference r:id="rId9" w:type="default"/>
      <w:footerReference r:id="rId10" w:type="even"/>
      <w:pgSz w:h="15840" w:w="12240" w:orient="portrait"/>
      <w:pgMar w:bottom="1417" w:top="202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rPr>
        <w:color w:val="000000"/>
        <w:sz w:val="20"/>
        <w:szCs w:val="2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rPr>
        <w:color w:val="000000"/>
        <w:sz w:val="20"/>
        <w:szCs w:val="2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0</wp:posOffset>
              </wp:positionV>
              <wp:extent cx="12700" cy="12700"/>
              <wp:effectExtent b="0" l="0" r="0" t="0"/>
              <wp:wrapNone/>
              <wp:docPr id="2" name=""/>
              <a:graphic>
                <a:graphicData uri="http://schemas.microsoft.com/office/word/2010/wordprocessingShape">
                  <wps:wsp>
                    <wps:cNvCnPr/>
                    <wps:spPr>
                      <a:xfrm>
                        <a:off x="2572027" y="3780000"/>
                        <a:ext cx="5547946" cy="0"/>
                      </a:xfrm>
                      <a:prstGeom prst="straightConnector1">
                        <a:avLst/>
                      </a:prstGeom>
                      <a:noFill/>
                      <a:ln cap="flat" cmpd="sng" w="12700">
                        <a:solidFill>
                          <a:srgbClr val="55BA9E"/>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0</wp:posOffset>
              </wp:positionV>
              <wp:extent cx="12700" cy="1270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 w:val="left" w:leader="none" w:pos="360"/>
      </w:tabs>
      <w:rPr>
        <w:sz w:val="20"/>
        <w:szCs w:val="20"/>
      </w:rPr>
    </w:pPr>
    <w:r w:rsidDel="00000000" w:rsidR="00000000" w:rsidRPr="00000000">
      <w:rPr>
        <w:rtl w:val="0"/>
      </w:rPr>
    </w:r>
  </w:p>
  <w:sdt>
    <w:sdtPr>
      <w:lock w:val="contentLocked"/>
      <w:id w:val="1640464390"/>
      <w:tag w:val="goog_rdk_0"/>
    </w:sdtPr>
    <w:sdtContent>
      <w:tbl>
        <w:tblPr>
          <w:tblStyle w:val="Table6"/>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419"/>
          <w:gridCol w:w="4419"/>
          <w:tblGridChange w:id="0">
            <w:tblGrid>
              <w:gridCol w:w="4419"/>
              <w:gridCol w:w="4419"/>
            </w:tblGrid>
          </w:tblGridChange>
        </w:tblGrid>
        <w:tr>
          <w:trPr>
            <w:cantSplit w:val="0"/>
            <w:tblHeader w:val="1"/>
          </w:trPr>
          <w:tc>
            <w:tcPr>
              <w:tcMar>
                <w:top w:w="-126.0" w:type="dxa"/>
                <w:left w:w="-126.0" w:type="dxa"/>
                <w:bottom w:w="-126.0" w:type="dxa"/>
                <w:right w:w="-126.0" w:type="dxa"/>
              </w:tcMar>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Código : PR-MG-01</w:t>
              </w:r>
            </w:p>
          </w:tc>
          <w:tc>
            <w:tcPr>
              <w:tcMar>
                <w:top w:w="-126.0" w:type="dxa"/>
                <w:left w:w="-126.0" w:type="dxa"/>
                <w:bottom w:w="-126.0" w:type="dxa"/>
                <w:right w:w="-126.0" w:type="dxa"/>
              </w:tcMar>
            </w:tcPr>
            <w:p w:rsidR="00000000" w:rsidDel="00000000" w:rsidP="00000000" w:rsidRDefault="00000000" w:rsidRPr="00000000" w14:paraId="00000087">
              <w:pPr>
                <w:widowControl w:val="0"/>
                <w:jc w:val="right"/>
                <w:rPr>
                  <w:sz w:val="20"/>
                  <w:szCs w:val="20"/>
                </w:rPr>
              </w:pPr>
              <w:r w:rsidDel="00000000" w:rsidR="00000000" w:rsidRPr="00000000">
                <w:rPr>
                  <w:sz w:val="20"/>
                  <w:szCs w:val="20"/>
                  <w:rtl w:val="0"/>
                </w:rPr>
                <w:t xml:space="preserve">Fecha de emisión: 5 de Mayo 2026</w:t>
              </w:r>
            </w:p>
          </w:tc>
        </w:tr>
        <w:tr>
          <w:trPr>
            <w:cantSplit w:val="0"/>
            <w:tblHeader w:val="1"/>
          </w:trPr>
          <w:tc>
            <w:tcPr>
              <w:tcMar>
                <w:top w:w="-126.0" w:type="dxa"/>
                <w:left w:w="-126.0" w:type="dxa"/>
                <w:bottom w:w="-126.0" w:type="dxa"/>
                <w:right w:w="-126.0" w:type="dxa"/>
              </w:tcMar>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Versión vigente: 2</w:t>
              </w:r>
            </w:p>
          </w:tc>
          <w:tc>
            <w:tcPr>
              <w:tcMar>
                <w:top w:w="-126.0" w:type="dxa"/>
                <w:left w:w="-126.0" w:type="dxa"/>
                <w:bottom w:w="-126.0" w:type="dxa"/>
                <w:right w:w="-126.0" w:type="dxa"/>
              </w:tcMar>
            </w:tcPr>
            <w:p w:rsidR="00000000" w:rsidDel="00000000" w:rsidP="00000000" w:rsidRDefault="00000000" w:rsidRPr="00000000" w14:paraId="00000089">
              <w:pPr>
                <w:widowControl w:val="0"/>
                <w:jc w:val="right"/>
                <w:rPr>
                  <w:sz w:val="20"/>
                  <w:szCs w:val="20"/>
                </w:rPr>
              </w:pPr>
              <w:r w:rsidDel="00000000" w:rsidR="00000000" w:rsidRPr="00000000">
                <w:rPr>
                  <w:sz w:val="20"/>
                  <w:szCs w:val="20"/>
                  <w:rtl w:val="0"/>
                </w:rPr>
                <w:t xml:space="preserve">Fecha de revisión: 5 de Mayo 2028</w:t>
              </w:r>
            </w:p>
          </w:tc>
        </w:tr>
      </w:tbl>
    </w:sdtContent>
  </w:sdt>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 w:val="left" w:leader="none" w:pos="360"/>
      </w:tabs>
      <w:rPr>
        <w:color w:val="000000"/>
        <w:sz w:val="20"/>
        <w:szCs w:val="20"/>
      </w:rPr>
    </w:pPr>
    <w:r w:rsidDel="00000000" w:rsidR="00000000" w:rsidRPr="00000000">
      <w:rPr>
        <w:color w:val="000000"/>
        <w:sz w:val="20"/>
        <w:szCs w:val="20"/>
        <w:rtl w:val="0"/>
      </w:rPr>
      <w:t xml:space="preserve">            </w:t>
      <w:tab/>
      <w:tab/>
      <w:t xml:space="preserve">Página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de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jc w:val="right"/>
      <w:rPr>
        <w:color w:val="4472c4"/>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-51285</wp:posOffset>
          </wp:positionH>
          <wp:positionV relativeFrom="paragraph">
            <wp:posOffset>-343532</wp:posOffset>
          </wp:positionV>
          <wp:extent cx="1186180" cy="1071920"/>
          <wp:effectExtent b="0" l="0" r="0" t="0"/>
          <wp:wrapNone/>
          <wp:docPr id="4" name="image1.jpg"/>
          <a:graphic>
            <a:graphicData uri="http://schemas.openxmlformats.org/drawingml/2006/picture">
              <pic:pic>
                <pic:nvPicPr>
                  <pic:cNvPr id="0" name="image1.jpg"/>
                  <pic:cNvPicPr preferRelativeResize="0"/>
                </pic:nvPicPr>
                <pic:blipFill>
                  <a:blip r:embed="rId1"/>
                  <a:srcRect b="15368" l="20685" r="14390" t="8718"/>
                  <a:stretch>
                    <a:fillRect/>
                  </a:stretch>
                </pic:blipFill>
                <pic:spPr>
                  <a:xfrm>
                    <a:off x="0" y="0"/>
                    <a:ext cx="1186180" cy="1071920"/>
                  </a:xfrm>
                  <a:prstGeom prst="rect"/>
                  <a:ln/>
                </pic:spPr>
              </pic:pic>
            </a:graphicData>
          </a:graphic>
        </wp:anchor>
      </w:drawing>
    </w:r>
  </w:p>
  <w:p w:rsidR="00000000" w:rsidDel="00000000" w:rsidP="00000000" w:rsidRDefault="00000000" w:rsidRPr="00000000" w14:paraId="0000007D">
    <w:pPr>
      <w:ind w:right="49"/>
      <w:jc w:val="center"/>
      <w:rPr>
        <w:rFonts w:ascii="Arial" w:cs="Arial" w:eastAsia="Arial" w:hAnsi="Arial"/>
        <w:b w:val="1"/>
        <w:bCs w:val="1"/>
        <w:sz w:val="22"/>
        <w:szCs w:val="22"/>
      </w:rPr>
    </w:pPr>
    <w:r w:rsidDel="00000000" w:rsidR="00000000" w:rsidRPr="00000000">
      <w:rPr>
        <w:smallCaps w:val="1"/>
        <w:color w:val="4472c4"/>
        <w:rtl w:val="0"/>
      </w:rPr>
      <w:tab/>
      <w:tab/>
    </w:r>
    <w:r w:rsidDel="00000000" w:rsidR="00000000" w:rsidRPr="00000000">
      <w:rPr>
        <w:rFonts w:ascii="Arial" w:cs="Arial" w:eastAsia="Arial" w:hAnsi="Arial"/>
        <w:b w:val="1"/>
        <w:bCs w:val="1"/>
        <w:sz w:val="22"/>
        <w:szCs w:val="22"/>
        <w:rtl w:val="0"/>
      </w:rPr>
      <w:t xml:space="preserve">PROCEDIMIENTO PARA RECEPCIÓN DE INDICACIONES VÍA                     TELEFÓNICA</w:t>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 w:val="left" w:leader="none" w:pos="498"/>
      </w:tabs>
      <w:rPr>
        <w:smallCaps w:val="1"/>
        <w:color w:val="4472c4"/>
      </w:rPr>
    </w:pPr>
    <w:r w:rsidDel="00000000" w:rsidR="00000000" w:rsidRPr="00000000">
      <w:rPr>
        <w:smallCaps w:val="1"/>
        <w:color w:val="4472c4"/>
        <w:rtl w:val="0"/>
      </w:rPr>
      <w:tab/>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 w:val="left" w:leader="none" w:pos="498"/>
      </w:tabs>
      <w:rPr>
        <w:smallCaps w:val="1"/>
        <w:color w:val="4472c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108587</wp:posOffset>
              </wp:positionH>
              <wp:positionV relativeFrom="paragraph">
                <wp:posOffset>103274</wp:posOffset>
              </wp:positionV>
              <wp:extent cx="5577840" cy="12700"/>
              <wp:effectExtent b="0" l="0" r="0" t="0"/>
              <wp:wrapNone/>
              <wp:docPr id="3" name=""/>
              <a:graphic>
                <a:graphicData uri="http://schemas.microsoft.com/office/word/2010/wordprocessingShape">
                  <wps:wsp>
                    <wps:cNvCnPr/>
                    <wps:spPr>
                      <a:xfrm>
                        <a:off x="2557080" y="3780000"/>
                        <a:ext cx="5577840" cy="0"/>
                      </a:xfrm>
                      <a:prstGeom prst="straightConnector1">
                        <a:avLst/>
                      </a:prstGeom>
                      <a:noFill/>
                      <a:ln cap="flat" cmpd="sng" w="9525">
                        <a:solidFill>
                          <a:srgbClr val="0AB79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108587</wp:posOffset>
              </wp:positionH>
              <wp:positionV relativeFrom="paragraph">
                <wp:posOffset>103274</wp:posOffset>
              </wp:positionV>
              <wp:extent cx="5577840" cy="12700"/>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5577840" cy="12700"/>
                      </a:xfrm>
                      <a:prstGeom prst="rect"/>
                      <a:ln/>
                    </pic:spPr>
                  </pic:pic>
                </a:graphicData>
              </a:graphic>
            </wp:anchor>
          </w:drawing>
        </mc:Fallback>
      </mc:AlternateContent>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57152</wp:posOffset>
              </wp:positionH>
              <wp:positionV relativeFrom="paragraph">
                <wp:posOffset>88900</wp:posOffset>
              </wp:positionV>
              <wp:extent cx="12700" cy="12700"/>
              <wp:effectExtent b="0" l="0" r="0" t="0"/>
              <wp:wrapNone/>
              <wp:docPr id="1" name=""/>
              <a:graphic>
                <a:graphicData uri="http://schemas.microsoft.com/office/word/2010/wordprocessingShape">
                  <wps:wsp>
                    <wps:cNvCnPr/>
                    <wps:spPr>
                      <a:xfrm>
                        <a:off x="2572027" y="3780000"/>
                        <a:ext cx="5547946" cy="0"/>
                      </a:xfrm>
                      <a:prstGeom prst="straightConnector1">
                        <a:avLst/>
                      </a:prstGeom>
                      <a:noFill/>
                      <a:ln cap="flat" cmpd="sng" w="12700">
                        <a:solidFill>
                          <a:srgbClr val="55BA9E"/>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57152</wp:posOffset>
              </wp:positionH>
              <wp:positionV relativeFrom="paragraph">
                <wp:posOffset>88900</wp:posOffset>
              </wp:positionV>
              <wp:extent cx="12700" cy="127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360"/>
      </w:pPr>
      <w:rPr>
        <w:b w:val="0"/>
        <w:bCs w:val="0"/>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sOMddYNBDf2cSrAUvIQWoTD/DQ==">CgMxLjAaHgoBMBIZChcICVITChF0YWJsZS40MGc2bXl4eGZkazIOaC5nMHE4OWg4MDU0MG04AHIhMWlMSE0xaGZUdjF3My14WGhSbVBXdEdTUWtYRG9aSVQ2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